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360" w:lineRule="auto" w:before="78"/>
        <w:ind w:left="4453" w:right="4832" w:hanging="4"/>
        <w:jc w:val="center"/>
      </w:pPr>
      <w:r>
        <w:rPr/>
        <w:t>CHAPTER ONE </w:t>
      </w:r>
      <w:r>
        <w:rPr>
          <w:spacing w:val="-2"/>
        </w:rPr>
        <w:t>INTRODUCTION</w:t>
      </w:r>
    </w:p>
    <w:p>
      <w:pPr>
        <w:pStyle w:val="BodyText"/>
        <w:spacing w:before="140"/>
        <w:ind w:left="0"/>
        <w:rPr>
          <w:b/>
        </w:rPr>
      </w:pPr>
    </w:p>
    <w:p>
      <w:pPr>
        <w:pStyle w:val="Heading2"/>
        <w:numPr>
          <w:ilvl w:val="1"/>
          <w:numId w:val="1"/>
        </w:numPr>
        <w:tabs>
          <w:tab w:pos="1220" w:val="left" w:leader="none"/>
        </w:tabs>
        <w:spacing w:line="240" w:lineRule="auto" w:before="0" w:after="0"/>
        <w:ind w:left="1220" w:right="0" w:hanging="480"/>
        <w:jc w:val="left"/>
      </w:pPr>
      <w:r>
        <w:rPr/>
        <w:t>Background</w:t>
      </w:r>
      <w:r>
        <w:rPr>
          <w:spacing w:val="-4"/>
        </w:rPr>
        <w:t> </w:t>
      </w:r>
      <w:r>
        <w:rPr/>
        <w:t>of</w:t>
      </w:r>
      <w:r>
        <w:rPr>
          <w:spacing w:val="-2"/>
        </w:rPr>
        <w:t> </w:t>
      </w:r>
      <w:r>
        <w:rPr/>
        <w:t>the</w:t>
      </w:r>
      <w:r>
        <w:rPr>
          <w:spacing w:val="-2"/>
        </w:rPr>
        <w:t> </w:t>
      </w:r>
      <w:r>
        <w:rPr>
          <w:spacing w:val="-4"/>
        </w:rPr>
        <w:t>Study</w:t>
      </w:r>
    </w:p>
    <w:p>
      <w:pPr>
        <w:pStyle w:val="BodyText"/>
        <w:spacing w:line="360" w:lineRule="auto" w:before="132"/>
        <w:ind w:right="1120"/>
      </w:pPr>
      <w:r>
        <w:rPr/>
        <w:t>Pregnancy,</w:t>
      </w:r>
      <w:r>
        <w:rPr>
          <w:spacing w:val="25"/>
        </w:rPr>
        <w:t> </w:t>
      </w:r>
      <w:r>
        <w:rPr/>
        <w:t>also</w:t>
      </w:r>
      <w:r>
        <w:rPr>
          <w:spacing w:val="26"/>
        </w:rPr>
        <w:t> </w:t>
      </w:r>
      <w:r>
        <w:rPr/>
        <w:t>known</w:t>
      </w:r>
      <w:r>
        <w:rPr>
          <w:spacing w:val="27"/>
        </w:rPr>
        <w:t> </w:t>
      </w:r>
      <w:r>
        <w:rPr/>
        <w:t>as</w:t>
      </w:r>
      <w:r>
        <w:rPr>
          <w:spacing w:val="25"/>
        </w:rPr>
        <w:t> </w:t>
      </w:r>
      <w:r>
        <w:rPr/>
        <w:t>gestation,</w:t>
      </w:r>
      <w:r>
        <w:rPr>
          <w:spacing w:val="25"/>
        </w:rPr>
        <w:t> </w:t>
      </w:r>
      <w:r>
        <w:rPr/>
        <w:t>is</w:t>
      </w:r>
      <w:r>
        <w:rPr>
          <w:spacing w:val="26"/>
        </w:rPr>
        <w:t> </w:t>
      </w:r>
      <w:r>
        <w:rPr/>
        <w:t>the</w:t>
      </w:r>
      <w:r>
        <w:rPr>
          <w:spacing w:val="25"/>
        </w:rPr>
        <w:t> </w:t>
      </w:r>
      <w:r>
        <w:rPr/>
        <w:t>time</w:t>
      </w:r>
      <w:r>
        <w:rPr>
          <w:spacing w:val="25"/>
        </w:rPr>
        <w:t> </w:t>
      </w:r>
      <w:r>
        <w:rPr/>
        <w:t>during</w:t>
      </w:r>
      <w:r>
        <w:rPr>
          <w:spacing w:val="25"/>
        </w:rPr>
        <w:t> </w:t>
      </w:r>
      <w:r>
        <w:rPr/>
        <w:t>which</w:t>
      </w:r>
      <w:r>
        <w:rPr>
          <w:spacing w:val="25"/>
        </w:rPr>
        <w:t> </w:t>
      </w:r>
      <w:r>
        <w:rPr/>
        <w:t>one</w:t>
      </w:r>
      <w:r>
        <w:rPr>
          <w:spacing w:val="24"/>
        </w:rPr>
        <w:t> </w:t>
      </w:r>
      <w:r>
        <w:rPr/>
        <w:t>or</w:t>
      </w:r>
      <w:r>
        <w:rPr>
          <w:spacing w:val="24"/>
        </w:rPr>
        <w:t> </w:t>
      </w:r>
      <w:r>
        <w:rPr/>
        <w:t>more</w:t>
      </w:r>
      <w:r>
        <w:rPr>
          <w:spacing w:val="23"/>
        </w:rPr>
        <w:t> </w:t>
      </w:r>
      <w:r>
        <w:rPr/>
        <w:t>offspring</w:t>
      </w:r>
      <w:r>
        <w:rPr>
          <w:spacing w:val="26"/>
        </w:rPr>
        <w:t> </w:t>
      </w:r>
      <w:r>
        <w:rPr/>
        <w:t>develops inside</w:t>
      </w:r>
      <w:r>
        <w:rPr>
          <w:spacing w:val="-1"/>
        </w:rPr>
        <w:t> </w:t>
      </w:r>
      <w:r>
        <w:rPr/>
        <w:t>a</w:t>
      </w:r>
      <w:r>
        <w:rPr>
          <w:spacing w:val="-1"/>
        </w:rPr>
        <w:t> </w:t>
      </w:r>
      <w:r>
        <w:rPr/>
        <w:t>woman (Shriver, 2015). A</w:t>
      </w:r>
      <w:r>
        <w:rPr>
          <w:spacing w:val="-1"/>
        </w:rPr>
        <w:t> </w:t>
      </w:r>
      <w:r>
        <w:rPr/>
        <w:t>multiple</w:t>
      </w:r>
      <w:r>
        <w:rPr>
          <w:spacing w:val="-1"/>
        </w:rPr>
        <w:t> </w:t>
      </w:r>
      <w:r>
        <w:rPr/>
        <w:t>pregnancy</w:t>
      </w:r>
      <w:r>
        <w:rPr>
          <w:spacing w:val="-5"/>
        </w:rPr>
        <w:t> </w:t>
      </w:r>
      <w:r>
        <w:rPr/>
        <w:t>involves more</w:t>
      </w:r>
      <w:r>
        <w:rPr>
          <w:spacing w:val="-2"/>
        </w:rPr>
        <w:t> </w:t>
      </w:r>
      <w:r>
        <w:rPr/>
        <w:t>than one</w:t>
      </w:r>
      <w:r>
        <w:rPr>
          <w:spacing w:val="-1"/>
        </w:rPr>
        <w:t> </w:t>
      </w:r>
      <w:r>
        <w:rPr/>
        <w:t>offspring, such as with</w:t>
      </w:r>
      <w:r>
        <w:rPr>
          <w:spacing w:val="29"/>
        </w:rPr>
        <w:t> </w:t>
      </w:r>
      <w:r>
        <w:rPr/>
        <w:t>twins</w:t>
      </w:r>
      <w:r>
        <w:rPr>
          <w:spacing w:val="29"/>
        </w:rPr>
        <w:t> </w:t>
      </w:r>
      <w:r>
        <w:rPr/>
        <w:t>(Wylie,</w:t>
      </w:r>
      <w:r>
        <w:rPr>
          <w:spacing w:val="28"/>
        </w:rPr>
        <w:t> </w:t>
      </w:r>
      <w:r>
        <w:rPr/>
        <w:t>2005).</w:t>
      </w:r>
      <w:r>
        <w:rPr>
          <w:spacing w:val="29"/>
        </w:rPr>
        <w:t> </w:t>
      </w:r>
      <w:r>
        <w:rPr/>
        <w:t>Pregnancy</w:t>
      </w:r>
      <w:r>
        <w:rPr>
          <w:spacing w:val="26"/>
        </w:rPr>
        <w:t> </w:t>
      </w:r>
      <w:r>
        <w:rPr/>
        <w:t>can</w:t>
      </w:r>
      <w:r>
        <w:rPr>
          <w:spacing w:val="28"/>
        </w:rPr>
        <w:t> </w:t>
      </w:r>
      <w:r>
        <w:rPr/>
        <w:t>occur</w:t>
      </w:r>
      <w:r>
        <w:rPr>
          <w:spacing w:val="29"/>
        </w:rPr>
        <w:t> </w:t>
      </w:r>
      <w:r>
        <w:rPr/>
        <w:t>by sexual</w:t>
      </w:r>
      <w:r>
        <w:rPr>
          <w:spacing w:val="29"/>
        </w:rPr>
        <w:t> </w:t>
      </w:r>
      <w:r>
        <w:rPr/>
        <w:t>intercourse</w:t>
      </w:r>
      <w:r>
        <w:rPr>
          <w:spacing w:val="27"/>
        </w:rPr>
        <w:t> </w:t>
      </w:r>
      <w:r>
        <w:rPr/>
        <w:t>or</w:t>
      </w:r>
      <w:r>
        <w:rPr>
          <w:spacing w:val="29"/>
        </w:rPr>
        <w:t> </w:t>
      </w:r>
      <w:r>
        <w:rPr/>
        <w:t>assisted</w:t>
      </w:r>
      <w:r>
        <w:rPr>
          <w:spacing w:val="28"/>
        </w:rPr>
        <w:t> </w:t>
      </w:r>
      <w:r>
        <w:rPr/>
        <w:t>reproductive technology (Shehan, 2016). Childbirth typically</w:t>
      </w:r>
      <w:r>
        <w:rPr>
          <w:spacing w:val="-1"/>
        </w:rPr>
        <w:t> </w:t>
      </w:r>
      <w:r>
        <w:rPr/>
        <w:t>occurs around 40 weeks from the last menstrual period</w:t>
      </w:r>
      <w:r>
        <w:rPr>
          <w:spacing w:val="40"/>
        </w:rPr>
        <w:t> </w:t>
      </w:r>
      <w:r>
        <w:rPr/>
        <w:t>(LMP)</w:t>
      </w:r>
      <w:r>
        <w:rPr>
          <w:spacing w:val="40"/>
        </w:rPr>
        <w:t> </w:t>
      </w:r>
      <w:r>
        <w:rPr/>
        <w:t>(Abman,</w:t>
      </w:r>
      <w:r>
        <w:rPr>
          <w:spacing w:val="40"/>
        </w:rPr>
        <w:t> </w:t>
      </w:r>
      <w:r>
        <w:rPr/>
        <w:t>2011</w:t>
      </w:r>
      <w:r>
        <w:rPr>
          <w:spacing w:val="40"/>
        </w:rPr>
        <w:t> </w:t>
      </w:r>
      <w:r>
        <w:rPr/>
        <w:t>and</w:t>
      </w:r>
      <w:r>
        <w:rPr>
          <w:spacing w:val="40"/>
        </w:rPr>
        <w:t> </w:t>
      </w:r>
      <w:r>
        <w:rPr/>
        <w:t>Shriver,</w:t>
      </w:r>
      <w:r>
        <w:rPr>
          <w:spacing w:val="40"/>
        </w:rPr>
        <w:t> </w:t>
      </w:r>
      <w:r>
        <w:rPr/>
        <w:t>2015).</w:t>
      </w:r>
      <w:r>
        <w:rPr>
          <w:spacing w:val="40"/>
        </w:rPr>
        <w:t> </w:t>
      </w:r>
      <w:r>
        <w:rPr/>
        <w:t>Pregnancy</w:t>
      </w:r>
      <w:r>
        <w:rPr>
          <w:spacing w:val="40"/>
        </w:rPr>
        <w:t> </w:t>
      </w:r>
      <w:r>
        <w:rPr/>
        <w:t>is</w:t>
      </w:r>
      <w:r>
        <w:rPr>
          <w:spacing w:val="40"/>
        </w:rPr>
        <w:t> </w:t>
      </w:r>
      <w:r>
        <w:rPr/>
        <w:t>typically</w:t>
      </w:r>
      <w:r>
        <w:rPr>
          <w:spacing w:val="40"/>
        </w:rPr>
        <w:t> </w:t>
      </w:r>
      <w:r>
        <w:rPr/>
        <w:t>divided</w:t>
      </w:r>
      <w:r>
        <w:rPr>
          <w:spacing w:val="40"/>
        </w:rPr>
        <w:t> </w:t>
      </w:r>
      <w:r>
        <w:rPr/>
        <w:t>into</w:t>
      </w:r>
      <w:r>
        <w:rPr>
          <w:spacing w:val="40"/>
        </w:rPr>
        <w:t> </w:t>
      </w:r>
      <w:r>
        <w:rPr/>
        <w:t>three trimesters. The first trimester is from week one through 12 and includes conception, which is when the sperm</w:t>
      </w:r>
      <w:r>
        <w:rPr>
          <w:spacing w:val="19"/>
        </w:rPr>
        <w:t> </w:t>
      </w:r>
      <w:r>
        <w:rPr/>
        <w:t>fertilizes the egg. The second trimester is from week 13</w:t>
      </w:r>
      <w:r>
        <w:rPr>
          <w:spacing w:val="19"/>
        </w:rPr>
        <w:t> </w:t>
      </w:r>
      <w:r>
        <w:rPr/>
        <w:t>through 28, while the</w:t>
      </w:r>
      <w:r>
        <w:rPr>
          <w:spacing w:val="40"/>
        </w:rPr>
        <w:t> </w:t>
      </w:r>
      <w:r>
        <w:rPr/>
        <w:t>third trimester is from 29 weeks through 40 weeks (Shriver, 2015).</w:t>
      </w:r>
    </w:p>
    <w:p>
      <w:pPr>
        <w:pStyle w:val="BodyText"/>
        <w:spacing w:line="360" w:lineRule="auto" w:before="202"/>
        <w:ind w:right="1117"/>
        <w:jc w:val="both"/>
      </w:pPr>
      <w:r>
        <w:rPr/>
        <w:t>Normal pregnancy is a state characterized by many physiologic haematological changes, which appear to be pathological in the non – pregnant state (Chandra, 2012). The haematologic system must adapt in a number of ways such as provision of vitamins and minerals for foetal haematopoiesis (iron, vitamin B12, folic acid) which can exacerbate maternal anaemia, and preparation for bleeding at delivery, which requires enhanced haemostatic function, while these changes facilitate healthy pregnancy, they also increase the risk of some conditions (e.g. venous thromboembolism) (Mohammed </w:t>
      </w:r>
      <w:r>
        <w:rPr>
          <w:i/>
        </w:rPr>
        <w:t>et al</w:t>
      </w:r>
      <w:r>
        <w:rPr/>
        <w:t>., 2016). Pregnancy</w:t>
      </w:r>
      <w:r>
        <w:rPr>
          <w:spacing w:val="-2"/>
        </w:rPr>
        <w:t> </w:t>
      </w:r>
      <w:r>
        <w:rPr/>
        <w:t>is influenced by many factors, some of which include culture, environment, socioeconomic status, and access to medical care (Yip, 2000).</w:t>
      </w:r>
      <w:r>
        <w:rPr>
          <w:spacing w:val="-1"/>
        </w:rPr>
        <w:t> </w:t>
      </w:r>
      <w:r>
        <w:rPr/>
        <w:t>Haematological</w:t>
      </w:r>
      <w:r>
        <w:rPr>
          <w:spacing w:val="-1"/>
        </w:rPr>
        <w:t> </w:t>
      </w:r>
      <w:r>
        <w:rPr/>
        <w:t>profile is</w:t>
      </w:r>
      <w:r>
        <w:rPr>
          <w:spacing w:val="-1"/>
        </w:rPr>
        <w:t> </w:t>
      </w:r>
      <w:r>
        <w:rPr/>
        <w:t>measured all</w:t>
      </w:r>
      <w:r>
        <w:rPr>
          <w:spacing w:val="-1"/>
        </w:rPr>
        <w:t> </w:t>
      </w:r>
      <w:r>
        <w:rPr/>
        <w:t>over</w:t>
      </w:r>
      <w:r>
        <w:rPr>
          <w:spacing w:val="-2"/>
        </w:rPr>
        <w:t> </w:t>
      </w:r>
      <w:r>
        <w:rPr/>
        <w:t>the</w:t>
      </w:r>
      <w:r>
        <w:rPr>
          <w:spacing w:val="-2"/>
        </w:rPr>
        <w:t> </w:t>
      </w:r>
      <w:r>
        <w:rPr/>
        <w:t>world</w:t>
      </w:r>
      <w:r>
        <w:rPr>
          <w:spacing w:val="-1"/>
        </w:rPr>
        <w:t> </w:t>
      </w:r>
      <w:r>
        <w:rPr/>
        <w:t>to</w:t>
      </w:r>
      <w:r>
        <w:rPr>
          <w:spacing w:val="-1"/>
        </w:rPr>
        <w:t> </w:t>
      </w:r>
      <w:r>
        <w:rPr/>
        <w:t>estimate</w:t>
      </w:r>
      <w:r>
        <w:rPr>
          <w:spacing w:val="-2"/>
        </w:rPr>
        <w:t> </w:t>
      </w:r>
      <w:r>
        <w:rPr/>
        <w:t>general</w:t>
      </w:r>
      <w:r>
        <w:rPr>
          <w:spacing w:val="-1"/>
        </w:rPr>
        <w:t> </w:t>
      </w:r>
      <w:r>
        <w:rPr/>
        <w:t>health,</w:t>
      </w:r>
      <w:r>
        <w:rPr>
          <w:spacing w:val="-1"/>
        </w:rPr>
        <w:t> </w:t>
      </w:r>
      <w:r>
        <w:rPr/>
        <w:t>because, it is a reliable indicator and is a simple, fast and cost-effective test (Shen </w:t>
      </w:r>
      <w:r>
        <w:rPr>
          <w:i/>
        </w:rPr>
        <w:t>et al., </w:t>
      </w:r>
      <w:r>
        <w:rPr/>
        <w:t>2010). During pregnancy, changes</w:t>
      </w:r>
      <w:r>
        <w:rPr>
          <w:spacing w:val="-1"/>
        </w:rPr>
        <w:t> </w:t>
      </w:r>
      <w:r>
        <w:rPr/>
        <w:t>occur</w:t>
      </w:r>
      <w:r>
        <w:rPr>
          <w:spacing w:val="-2"/>
        </w:rPr>
        <w:t> </w:t>
      </w:r>
      <w:r>
        <w:rPr/>
        <w:t>and</w:t>
      </w:r>
      <w:r>
        <w:rPr>
          <w:spacing w:val="-1"/>
        </w:rPr>
        <w:t> </w:t>
      </w:r>
      <w:r>
        <w:rPr/>
        <w:t>can</w:t>
      </w:r>
      <w:r>
        <w:rPr>
          <w:spacing w:val="-1"/>
        </w:rPr>
        <w:t> </w:t>
      </w:r>
      <w:r>
        <w:rPr/>
        <w:t>be</w:t>
      </w:r>
      <w:r>
        <w:rPr>
          <w:spacing w:val="-2"/>
        </w:rPr>
        <w:t> </w:t>
      </w:r>
      <w:r>
        <w:rPr/>
        <w:t>observed</w:t>
      </w:r>
      <w:r>
        <w:rPr>
          <w:spacing w:val="-1"/>
        </w:rPr>
        <w:t> </w:t>
      </w:r>
      <w:r>
        <w:rPr/>
        <w:t>in</w:t>
      </w:r>
      <w:r>
        <w:rPr>
          <w:spacing w:val="-1"/>
        </w:rPr>
        <w:t> </w:t>
      </w:r>
      <w:r>
        <w:rPr/>
        <w:t>haematological</w:t>
      </w:r>
      <w:r>
        <w:rPr>
          <w:spacing w:val="-1"/>
        </w:rPr>
        <w:t> </w:t>
      </w:r>
      <w:r>
        <w:rPr/>
        <w:t>indices</w:t>
      </w:r>
      <w:r>
        <w:rPr>
          <w:spacing w:val="-1"/>
        </w:rPr>
        <w:t> </w:t>
      </w:r>
      <w:r>
        <w:rPr/>
        <w:t>such</w:t>
      </w:r>
      <w:r>
        <w:rPr>
          <w:spacing w:val="-2"/>
        </w:rPr>
        <w:t> </w:t>
      </w:r>
      <w:r>
        <w:rPr/>
        <w:t>as</w:t>
      </w:r>
      <w:r>
        <w:rPr>
          <w:spacing w:val="-1"/>
        </w:rPr>
        <w:t> </w:t>
      </w:r>
      <w:r>
        <w:rPr/>
        <w:t>Red</w:t>
      </w:r>
      <w:r>
        <w:rPr>
          <w:spacing w:val="-1"/>
        </w:rPr>
        <w:t> </w:t>
      </w:r>
      <w:r>
        <w:rPr/>
        <w:t>Blood</w:t>
      </w:r>
      <w:r>
        <w:rPr>
          <w:spacing w:val="-1"/>
        </w:rPr>
        <w:t> </w:t>
      </w:r>
      <w:r>
        <w:rPr/>
        <w:t>Cell (RBC) count, haemoglobin (Hb) concentration platelet (PLT) count, and white Blood cell</w:t>
      </w:r>
      <w:r>
        <w:rPr>
          <w:spacing w:val="40"/>
        </w:rPr>
        <w:t> </w:t>
      </w:r>
      <w:r>
        <w:rPr/>
        <w:t>(WBC) count. For example, the RBC and PLT counts are decreased, partly as a result of the physiological haemodilution that occurs in pregnancy (Dhariwal </w:t>
      </w:r>
      <w:r>
        <w:rPr>
          <w:i/>
        </w:rPr>
        <w:t>et al.</w:t>
      </w:r>
      <w:r>
        <w:rPr/>
        <w:t>, 2016), while others are increased, such as the WBC count (Akingbola </w:t>
      </w:r>
      <w:r>
        <w:rPr>
          <w:i/>
        </w:rPr>
        <w:t>et al.,</w:t>
      </w:r>
      <w:r>
        <w:rPr/>
        <w:t>2006). Many of the haematological indices are also influenced by many factors such as sex, seasonal variation, lactation, healthy and nutritional status (Smith, 1993). Some studies such as Osonuga </w:t>
      </w:r>
      <w:r>
        <w:rPr>
          <w:i/>
        </w:rPr>
        <w:t>et al., </w:t>
      </w:r>
      <w:r>
        <w:rPr/>
        <w:t>(2011) and Shaw </w:t>
      </w:r>
      <w:r>
        <w:rPr>
          <w:i/>
        </w:rPr>
        <w:t>et al., </w:t>
      </w:r>
      <w:r>
        <w:rPr/>
        <w:t>(2010), have also identified the haematological indices as being affected by pregnancy.</w:t>
      </w:r>
    </w:p>
    <w:p>
      <w:pPr>
        <w:pStyle w:val="BodyText"/>
        <w:spacing w:line="360" w:lineRule="auto" w:before="201"/>
        <w:ind w:right="1121"/>
        <w:jc w:val="both"/>
      </w:pPr>
      <w:r>
        <w:rPr/>
        <w:t>Pregnancy is a physiologically immunocompromised state during which alterations in T – lymphocyte</w:t>
      </w:r>
      <w:r>
        <w:rPr>
          <w:spacing w:val="20"/>
        </w:rPr>
        <w:t> </w:t>
      </w:r>
      <w:r>
        <w:rPr/>
        <w:t>subsets</w:t>
      </w:r>
      <w:r>
        <w:rPr>
          <w:spacing w:val="23"/>
        </w:rPr>
        <w:t> </w:t>
      </w:r>
      <w:r>
        <w:rPr/>
        <w:t>may</w:t>
      </w:r>
      <w:r>
        <w:rPr>
          <w:spacing w:val="21"/>
        </w:rPr>
        <w:t> </w:t>
      </w:r>
      <w:r>
        <w:rPr/>
        <w:t>occur</w:t>
      </w:r>
      <w:r>
        <w:rPr>
          <w:spacing w:val="24"/>
        </w:rPr>
        <w:t> </w:t>
      </w:r>
      <w:r>
        <w:rPr/>
        <w:t>(Tanjong</w:t>
      </w:r>
      <w:r>
        <w:rPr>
          <w:spacing w:val="28"/>
        </w:rPr>
        <w:t> </w:t>
      </w:r>
      <w:r>
        <w:rPr>
          <w:i/>
        </w:rPr>
        <w:t>et</w:t>
      </w:r>
      <w:r>
        <w:rPr>
          <w:i/>
          <w:spacing w:val="24"/>
        </w:rPr>
        <w:t> </w:t>
      </w:r>
      <w:r>
        <w:rPr>
          <w:i/>
        </w:rPr>
        <w:t>al</w:t>
      </w:r>
      <w:r>
        <w:rPr/>
        <w:t>.,</w:t>
      </w:r>
      <w:r>
        <w:rPr>
          <w:spacing w:val="22"/>
        </w:rPr>
        <w:t> </w:t>
      </w:r>
      <w:r>
        <w:rPr/>
        <w:t>2012).</w:t>
      </w:r>
      <w:r>
        <w:rPr>
          <w:spacing w:val="26"/>
        </w:rPr>
        <w:t> </w:t>
      </w:r>
      <w:r>
        <w:rPr/>
        <w:t>It</w:t>
      </w:r>
      <w:r>
        <w:rPr>
          <w:spacing w:val="23"/>
        </w:rPr>
        <w:t> </w:t>
      </w:r>
      <w:r>
        <w:rPr/>
        <w:t>requires</w:t>
      </w:r>
      <w:r>
        <w:rPr>
          <w:spacing w:val="23"/>
        </w:rPr>
        <w:t> </w:t>
      </w:r>
      <w:r>
        <w:rPr/>
        <w:t>physiologc</w:t>
      </w:r>
      <w:r>
        <w:rPr>
          <w:spacing w:val="22"/>
        </w:rPr>
        <w:t> </w:t>
      </w:r>
      <w:r>
        <w:rPr/>
        <w:t>adaptations</w:t>
      </w:r>
      <w:r>
        <w:rPr>
          <w:spacing w:val="23"/>
        </w:rPr>
        <w:t> </w:t>
      </w:r>
      <w:r>
        <w:rPr/>
        <w:t>in</w:t>
      </w:r>
      <w:r>
        <w:rPr>
          <w:spacing w:val="24"/>
        </w:rPr>
        <w:t> </w:t>
      </w:r>
      <w:r>
        <w:rPr>
          <w:spacing w:val="-5"/>
        </w:rPr>
        <w:t>all</w:t>
      </w:r>
    </w:p>
    <w:p>
      <w:pPr>
        <w:spacing w:after="0" w:line="360" w:lineRule="auto"/>
        <w:jc w:val="both"/>
        <w:sectPr>
          <w:footerReference w:type="default" r:id="rId5"/>
          <w:type w:val="continuous"/>
          <w:pgSz w:w="11910" w:h="16840"/>
          <w:pgMar w:header="0" w:footer="981" w:top="1760" w:bottom="1180" w:left="700" w:right="0"/>
          <w:pgNumType w:start="1"/>
        </w:sectPr>
      </w:pPr>
    </w:p>
    <w:p>
      <w:pPr>
        <w:pStyle w:val="BodyText"/>
        <w:spacing w:line="360" w:lineRule="auto" w:before="61"/>
        <w:ind w:right="1118"/>
        <w:jc w:val="both"/>
      </w:pPr>
      <w:r>
        <w:rPr/>
        <w:t>maternal systems including the immune system. This process is complex and includes modifications at different levels and compartments of the maternal immune system. Although many of these changes are only partially explored and understood, recent investigations have shown that during pregnancy, maternal circulating immune cells undergo modifications in cell counts, phenotypes, functions, and ability to produce soluble factors, such as cytokines. The ultimate goal is to establish and maintain a successful pregnancy, which involves a state of selective immune tolerance, immune suppression and immunomodulation in the presence of a strong antimicrobial immunity. The mammalian immune system has evolved to co-exist with these needs by down-regulating potentially dangerous T-cell-mediated immune responses, while activating certain components of the innate immune system, such as monocytes and neutrophils. This unique dysregulation between different components of the immune system plays a central role in the maternal adaptation to pregnancy (Luppi, 2003).</w:t>
      </w:r>
    </w:p>
    <w:p>
      <w:pPr>
        <w:pStyle w:val="BodyText"/>
        <w:spacing w:line="360" w:lineRule="auto" w:before="200"/>
        <w:ind w:right="1118"/>
        <w:jc w:val="both"/>
      </w:pPr>
      <w:r>
        <w:rPr/>
        <w:t>Cytokines are signaling proteins, usually less than 80 kDa in</w:t>
      </w:r>
      <w:r>
        <w:rPr>
          <w:spacing w:val="80"/>
        </w:rPr>
        <w:t> </w:t>
      </w:r>
      <w:r>
        <w:rPr/>
        <w:t>size, which regulate a wide range of biological functions including innate and acquired immunity, hematopoiesis, inflammation</w:t>
      </w:r>
      <w:r>
        <w:rPr>
          <w:spacing w:val="40"/>
        </w:rPr>
        <w:t> </w:t>
      </w:r>
      <w:r>
        <w:rPr/>
        <w:t>and repair, and proliferation through mostly extraellular signaling. They are secreted by many cell types at local high concentrations and are involved in cell - cell interactions,have an effect</w:t>
      </w:r>
      <w:r>
        <w:rPr>
          <w:spacing w:val="40"/>
        </w:rPr>
        <w:t> </w:t>
      </w:r>
      <w:r>
        <w:rPr/>
        <w:t>on closely adjacent cells, and therefore function in a predominantly</w:t>
      </w:r>
      <w:r>
        <w:rPr>
          <w:spacing w:val="-2"/>
        </w:rPr>
        <w:t> </w:t>
      </w:r>
      <w:r>
        <w:rPr/>
        <w:t>paracrine fashion. They</w:t>
      </w:r>
      <w:r>
        <w:rPr>
          <w:spacing w:val="-2"/>
        </w:rPr>
        <w:t> </w:t>
      </w:r>
      <w:r>
        <w:rPr/>
        <w:t>may also act at a distance by secretion of soluble products into the circulation (endocrine or systemic effect) and may have effects on the cell of origin itself (autocrine effect) (Chung, 2009). Despite the unique ability of the immune system to highly specific antigenic recognition, its</w:t>
      </w:r>
      <w:r>
        <w:rPr>
          <w:spacing w:val="40"/>
        </w:rPr>
        <w:t> </w:t>
      </w:r>
      <w:r>
        <w:rPr/>
        <w:t>susceptibility to cytokines allows these molecules to dominate all kinds of immune reactions. These proteins, produced in an autocrine or paracrine fashion, bind to specific receptors</w:t>
      </w:r>
      <w:r>
        <w:rPr>
          <w:spacing w:val="80"/>
        </w:rPr>
        <w:t> </w:t>
      </w:r>
      <w:r>
        <w:rPr/>
        <w:t>initiating thus a cascade of reactions on different targets having beneficial or harmful effects since their redundancy and/or pleiotropic nature may account for all possible reactions (Vassiliadis </w:t>
      </w:r>
      <w:r>
        <w:rPr>
          <w:i/>
        </w:rPr>
        <w:t>et al</w:t>
      </w:r>
      <w:r>
        <w:rPr/>
        <w:t>., 1998). With T-helper (Th) lymphocytes being the major producers of cytokines, it is believed that the equilibrated</w:t>
      </w:r>
      <w:r>
        <w:rPr>
          <w:spacing w:val="40"/>
        </w:rPr>
        <w:t> </w:t>
      </w:r>
      <w:r>
        <w:rPr/>
        <w:t>balance of Th1 versus Th2 cytokines defines the welfare of the organism. If Th1 type cytokines are indeed deleterious to pregnancy, T- helper 2(Th2) type cytokines may be conducive to pregnancy and Th2 type immunity has been</w:t>
      </w:r>
      <w:r>
        <w:rPr>
          <w:spacing w:val="40"/>
        </w:rPr>
        <w:t> </w:t>
      </w:r>
      <w:r>
        <w:rPr/>
        <w:t>proposed to be the normal profile in successful pregnancy (Raghupathy </w:t>
      </w:r>
      <w:r>
        <w:rPr>
          <w:i/>
        </w:rPr>
        <w:t>et al</w:t>
      </w:r>
      <w:r>
        <w:rPr/>
        <w:t>., 2000).</w:t>
      </w:r>
    </w:p>
    <w:p>
      <w:pPr>
        <w:pStyle w:val="BodyText"/>
        <w:spacing w:line="360" w:lineRule="auto" w:before="202"/>
        <w:ind w:right="1116"/>
        <w:jc w:val="both"/>
      </w:pPr>
      <w:r>
        <w:rPr/>
        <w:t>In Pregnancy, Th1-1mediated responses were shown to induce abortion (Wegman </w:t>
      </w:r>
      <w:r>
        <w:rPr>
          <w:i/>
        </w:rPr>
        <w:t>et al</w:t>
      </w:r>
      <w:r>
        <w:rPr/>
        <w:t>., 1993) and therefore Th1 was regarded as „the bad‟ immune reaction. Accordingly, all cytokines countering Th1 responses were regarded as Th2, like IL-4 and IL-10. Although IL-10 was originally</w:t>
      </w:r>
      <w:r>
        <w:rPr>
          <w:spacing w:val="-3"/>
        </w:rPr>
        <w:t> </w:t>
      </w:r>
      <w:r>
        <w:rPr/>
        <w:t>launched</w:t>
      </w:r>
      <w:r>
        <w:rPr>
          <w:spacing w:val="6"/>
        </w:rPr>
        <w:t> </w:t>
      </w:r>
      <w:r>
        <w:rPr/>
        <w:t>as</w:t>
      </w:r>
      <w:r>
        <w:rPr>
          <w:spacing w:val="6"/>
        </w:rPr>
        <w:t> </w:t>
      </w:r>
      <w:r>
        <w:rPr/>
        <w:t>a</w:t>
      </w:r>
      <w:r>
        <w:rPr>
          <w:spacing w:val="6"/>
        </w:rPr>
        <w:t> </w:t>
      </w:r>
      <w:r>
        <w:rPr/>
        <w:t>cytokine</w:t>
      </w:r>
      <w:r>
        <w:rPr>
          <w:spacing w:val="6"/>
        </w:rPr>
        <w:t> </w:t>
      </w:r>
      <w:r>
        <w:rPr/>
        <w:t>produced</w:t>
      </w:r>
      <w:r>
        <w:rPr>
          <w:spacing w:val="4"/>
        </w:rPr>
        <w:t> </w:t>
      </w:r>
      <w:r>
        <w:rPr/>
        <w:t>by</w:t>
      </w:r>
      <w:r>
        <w:rPr>
          <w:spacing w:val="2"/>
        </w:rPr>
        <w:t> </w:t>
      </w:r>
      <w:r>
        <w:rPr/>
        <w:t>Th2</w:t>
      </w:r>
      <w:r>
        <w:rPr>
          <w:spacing w:val="4"/>
        </w:rPr>
        <w:t> </w:t>
      </w:r>
      <w:r>
        <w:rPr/>
        <w:t>cytokine,</w:t>
      </w:r>
      <w:r>
        <w:rPr>
          <w:spacing w:val="7"/>
        </w:rPr>
        <w:t> </w:t>
      </w:r>
      <w:r>
        <w:rPr/>
        <w:t>it</w:t>
      </w:r>
      <w:r>
        <w:rPr>
          <w:spacing w:val="5"/>
        </w:rPr>
        <w:t> </w:t>
      </w:r>
      <w:r>
        <w:rPr/>
        <w:t>is</w:t>
      </w:r>
      <w:r>
        <w:rPr>
          <w:spacing w:val="7"/>
        </w:rPr>
        <w:t> </w:t>
      </w:r>
      <w:r>
        <w:rPr/>
        <w:t>not</w:t>
      </w:r>
      <w:r>
        <w:rPr>
          <w:spacing w:val="5"/>
        </w:rPr>
        <w:t> </w:t>
      </w:r>
      <w:r>
        <w:rPr/>
        <w:t>strictly</w:t>
      </w:r>
      <w:r>
        <w:rPr>
          <w:spacing w:val="2"/>
        </w:rPr>
        <w:t> </w:t>
      </w:r>
      <w:r>
        <w:rPr/>
        <w:t>a</w:t>
      </w:r>
      <w:r>
        <w:rPr>
          <w:spacing w:val="3"/>
        </w:rPr>
        <w:t> </w:t>
      </w:r>
      <w:r>
        <w:rPr/>
        <w:t>Th2</w:t>
      </w:r>
      <w:r>
        <w:rPr>
          <w:spacing w:val="6"/>
        </w:rPr>
        <w:t> </w:t>
      </w:r>
      <w:r>
        <w:rPr/>
        <w:t>cytokine,</w:t>
      </w:r>
      <w:r>
        <w:rPr>
          <w:spacing w:val="11"/>
        </w:rPr>
        <w:t> </w:t>
      </w:r>
      <w:r>
        <w:rPr>
          <w:spacing w:val="-5"/>
        </w:rPr>
        <w:t>but</w:t>
      </w:r>
    </w:p>
    <w:p>
      <w:pPr>
        <w:spacing w:after="0" w:line="360" w:lineRule="auto"/>
        <w:jc w:val="both"/>
        <w:sectPr>
          <w:pgSz w:w="11910" w:h="16840"/>
          <w:pgMar w:header="0" w:footer="981" w:top="1360" w:bottom="1200" w:left="700" w:right="0"/>
        </w:sectPr>
      </w:pPr>
    </w:p>
    <w:p>
      <w:pPr>
        <w:pStyle w:val="BodyText"/>
        <w:spacing w:line="360" w:lineRule="auto" w:before="61"/>
        <w:ind w:right="1118"/>
        <w:jc w:val="both"/>
      </w:pPr>
      <w:r>
        <w:rPr/>
        <w:t>rather a more general immunomodulating cytokine. Indeed IL-10 inhibits Th1, but in fact it also inhibits Th2 immunity, as it does inhibit several other inflammatory mediators (Commins </w:t>
      </w:r>
      <w:r>
        <w:rPr>
          <w:i/>
        </w:rPr>
        <w:t>et al</w:t>
      </w:r>
      <w:r>
        <w:rPr/>
        <w:t>., 2010). IL-10 is better classified as an anti-inflammatory cytokine. In the simplified Th1/Th2 model, pro-inflammatory cytokines are often regarded as belonging to the Th1 subset in fields where Th1 is the disease-promoting response, for example, in organ-specific autoimmunity and in pregnancy. Of note, inflammation is a hallmark of other T helper subsets like the Th2. Consequently, pro-inflammatory cytokines like tumor recrosis factor (TNF) are also present in Th2-mediated pathology such as allergic inflammation, and the pro-inflammatory cytokine IL-6 is, for example, involved in the development of Th17. Therefore, it is important to view cytokines from different perspectives and distinguish the T helper (Th1/Th2/Th17) perspective from the pro-versus anti-inflammatory perspective. However, the most relevant approach is to denote the referred cytokine by name rather than to its belonging to a certain group. Here, IL-2 deserves some extra attention because, it is often referred to as a Th1 cytokine, although it is a growth factor necessary for the activation of all the T helper subsets (Commins </w:t>
      </w:r>
      <w:r>
        <w:rPr>
          <w:i/>
        </w:rPr>
        <w:t>et al</w:t>
      </w:r>
      <w:r>
        <w:rPr/>
        <w:t>., 2010).</w:t>
      </w:r>
    </w:p>
    <w:p>
      <w:pPr>
        <w:pStyle w:val="BodyText"/>
        <w:spacing w:line="360" w:lineRule="auto" w:before="200"/>
        <w:ind w:right="1118" w:firstLine="60"/>
        <w:jc w:val="both"/>
      </w:pPr>
      <w:r>
        <w:rPr/>
        <w:t>The immune system, in order to ensure protection from microbial infections, auto-immune reactions, graft rejection, allergies etc, shifts the balance towards one of the other family of cytokines (Th2).</w:t>
      </w:r>
      <w:r>
        <w:rPr>
          <w:spacing w:val="40"/>
        </w:rPr>
        <w:t> </w:t>
      </w:r>
      <w:r>
        <w:rPr/>
        <w:t>Pregnancy is a natural example of an immune reaction occurring for a determined time period in the organism which opposes the rules of graft rejection. The semi – or allogenic fetal components growing in the privileged site of uterus, not only escape maternal immune attack but are supported by the maternal immune system (Vassiliadis </w:t>
      </w:r>
      <w:r>
        <w:rPr>
          <w:i/>
        </w:rPr>
        <w:t>et al</w:t>
      </w:r>
      <w:r>
        <w:rPr/>
        <w:t>., 1998).</w:t>
      </w:r>
    </w:p>
    <w:p>
      <w:pPr>
        <w:pStyle w:val="BodyText"/>
        <w:spacing w:line="360" w:lineRule="auto" w:before="200"/>
        <w:ind w:right="1116"/>
        <w:jc w:val="both"/>
      </w:pPr>
      <w:r>
        <w:rPr/>
        <w:t>Normal pregnancy is a hypercoagulable state, a physiological safety valve aimed at preventing excessive maternal blood loss at delivery (Ibeh </w:t>
      </w:r>
      <w:r>
        <w:rPr>
          <w:i/>
        </w:rPr>
        <w:t>et al., </w:t>
      </w:r>
      <w:r>
        <w:rPr/>
        <w:t>2015). Pregnancy and the puerperium are well-established risk factors for venous thromboembolism (VTE), a disease that includes pulmonary embolism (PE) and deep venous thrombosis (DVT).Approximately 30% of</w:t>
      </w:r>
      <w:r>
        <w:rPr>
          <w:spacing w:val="40"/>
        </w:rPr>
        <w:t> </w:t>
      </w:r>
      <w:r>
        <w:rPr/>
        <w:t>apparently isolated episodes of PE are associated with silent DVT, and in patients presenting</w:t>
      </w:r>
      <w:r>
        <w:rPr>
          <w:spacing w:val="40"/>
        </w:rPr>
        <w:t> </w:t>
      </w:r>
      <w:r>
        <w:rPr/>
        <w:t>with symptoms of DVT, the incidence of silent PE raises from 40-50%. VTE is both more common and more complex to diagonose in those patients who are pregnant than in those who are not (Marik and Plante, 2008). ). Women are up to 5times</w:t>
      </w:r>
      <w:r>
        <w:rPr>
          <w:spacing w:val="-1"/>
        </w:rPr>
        <w:t> </w:t>
      </w:r>
      <w:r>
        <w:rPr/>
        <w:t>more likely</w:t>
      </w:r>
      <w:r>
        <w:rPr>
          <w:spacing w:val="-5"/>
        </w:rPr>
        <w:t> </w:t>
      </w:r>
      <w:r>
        <w:rPr/>
        <w:t>to develop DVT during pregnancy than when not pregnant (Jacobsen </w:t>
      </w:r>
      <w:r>
        <w:rPr>
          <w:i/>
        </w:rPr>
        <w:t>et al</w:t>
      </w:r>
      <w:r>
        <w:rPr/>
        <w:t>., 2008).</w:t>
      </w:r>
    </w:p>
    <w:p>
      <w:pPr>
        <w:pStyle w:val="BodyText"/>
        <w:spacing w:line="360" w:lineRule="auto" w:before="162"/>
        <w:ind w:right="1121"/>
        <w:jc w:val="both"/>
      </w:pPr>
      <w:r>
        <w:rPr/>
        <w:t>Estimates of the incidence of Venous Thrombo Embolism(VTE) vary between 1 in 1000 and 1</w:t>
      </w:r>
      <w:r>
        <w:rPr>
          <w:spacing w:val="40"/>
        </w:rPr>
        <w:t> </w:t>
      </w:r>
      <w:r>
        <w:rPr/>
        <w:t>in 2000 deliveries (Hui and Lili, 2012) and the incidence is higher during the third trimester of pregnancy, and in the puerperium. Pregnancy is normally associated with significant changes in all</w:t>
      </w:r>
      <w:r>
        <w:rPr>
          <w:spacing w:val="40"/>
        </w:rPr>
        <w:t> </w:t>
      </w:r>
      <w:r>
        <w:rPr/>
        <w:t>aspects</w:t>
      </w:r>
      <w:r>
        <w:rPr>
          <w:spacing w:val="44"/>
        </w:rPr>
        <w:t> </w:t>
      </w:r>
      <w:r>
        <w:rPr/>
        <w:t>of</w:t>
      </w:r>
      <w:r>
        <w:rPr>
          <w:spacing w:val="42"/>
        </w:rPr>
        <w:t> </w:t>
      </w:r>
      <w:r>
        <w:rPr/>
        <w:t>the</w:t>
      </w:r>
      <w:r>
        <w:rPr>
          <w:spacing w:val="41"/>
        </w:rPr>
        <w:t> </w:t>
      </w:r>
      <w:r>
        <w:rPr/>
        <w:t>classic</w:t>
      </w:r>
      <w:r>
        <w:rPr>
          <w:spacing w:val="42"/>
        </w:rPr>
        <w:t> </w:t>
      </w:r>
      <w:r>
        <w:rPr/>
        <w:t>triad</w:t>
      </w:r>
      <w:r>
        <w:rPr>
          <w:spacing w:val="43"/>
        </w:rPr>
        <w:t> </w:t>
      </w:r>
      <w:r>
        <w:rPr/>
        <w:t>of</w:t>
      </w:r>
      <w:r>
        <w:rPr>
          <w:spacing w:val="44"/>
        </w:rPr>
        <w:t> </w:t>
      </w:r>
      <w:r>
        <w:rPr/>
        <w:t>Virchow:</w:t>
      </w:r>
      <w:r>
        <w:rPr>
          <w:spacing w:val="44"/>
        </w:rPr>
        <w:t> </w:t>
      </w:r>
      <w:r>
        <w:rPr/>
        <w:t>Venous</w:t>
      </w:r>
      <w:r>
        <w:rPr>
          <w:spacing w:val="43"/>
        </w:rPr>
        <w:t> </w:t>
      </w:r>
      <w:r>
        <w:rPr/>
        <w:t>stasis,</w:t>
      </w:r>
      <w:r>
        <w:rPr>
          <w:spacing w:val="41"/>
        </w:rPr>
        <w:t> </w:t>
      </w:r>
      <w:r>
        <w:rPr/>
        <w:t>endothelial</w:t>
      </w:r>
      <w:r>
        <w:rPr>
          <w:spacing w:val="45"/>
        </w:rPr>
        <w:t> </w:t>
      </w:r>
      <w:r>
        <w:rPr/>
        <w:t>damage</w:t>
      </w:r>
      <w:r>
        <w:rPr>
          <w:spacing w:val="42"/>
        </w:rPr>
        <w:t> </w:t>
      </w:r>
      <w:r>
        <w:rPr/>
        <w:t>and</w:t>
      </w:r>
      <w:r>
        <w:rPr>
          <w:spacing w:val="45"/>
        </w:rPr>
        <w:t> </w:t>
      </w:r>
      <w:r>
        <w:rPr>
          <w:spacing w:val="-2"/>
        </w:rPr>
        <w:t>enhanced</w:t>
      </w:r>
    </w:p>
    <w:p>
      <w:pPr>
        <w:spacing w:after="0" w:line="360" w:lineRule="auto"/>
        <w:jc w:val="both"/>
        <w:sectPr>
          <w:pgSz w:w="11910" w:h="16840"/>
          <w:pgMar w:header="0" w:footer="981" w:top="1360" w:bottom="1180" w:left="700" w:right="0"/>
        </w:sectPr>
      </w:pPr>
    </w:p>
    <w:p>
      <w:pPr>
        <w:pStyle w:val="BodyText"/>
        <w:spacing w:line="360" w:lineRule="auto" w:before="61"/>
        <w:ind w:right="1121"/>
        <w:jc w:val="both"/>
      </w:pPr>
      <w:r>
        <w:rPr/>
        <w:t>coagulation, to the extent that the procoagulant effect becomes dominant (O‟Riordan and Higgins, 2003). In late pregnancy the concentrations of many coagulation factors are increased</w:t>
      </w:r>
      <w:r>
        <w:rPr>
          <w:spacing w:val="40"/>
        </w:rPr>
        <w:t> </w:t>
      </w:r>
      <w:r>
        <w:rPr/>
        <w:t>to twice their levels in non-pregnant women (Bremme, 2003). The modifications of the coagulation system result from hormonal changes and are part of a complex physiological adaptation of the human female organ to pregnancy. Its purpose is to ensure rapid and effective control bleeding from the placental site and prevent fetal haemorrhage during delivery and the puerperium.</w:t>
      </w:r>
      <w:r>
        <w:rPr>
          <w:spacing w:val="-3"/>
        </w:rPr>
        <w:t> </w:t>
      </w:r>
      <w:r>
        <w:rPr/>
        <w:t>Placental</w:t>
      </w:r>
      <w:r>
        <w:rPr>
          <w:spacing w:val="-1"/>
        </w:rPr>
        <w:t> </w:t>
      </w:r>
      <w:r>
        <w:rPr/>
        <w:t>separation</w:t>
      </w:r>
      <w:r>
        <w:rPr>
          <w:spacing w:val="-1"/>
        </w:rPr>
        <w:t> </w:t>
      </w:r>
      <w:r>
        <w:rPr/>
        <w:t>is a</w:t>
      </w:r>
      <w:r>
        <w:rPr>
          <w:spacing w:val="-2"/>
        </w:rPr>
        <w:t> </w:t>
      </w:r>
      <w:r>
        <w:rPr/>
        <w:t>severe</w:t>
      </w:r>
      <w:r>
        <w:rPr>
          <w:spacing w:val="-1"/>
        </w:rPr>
        <w:t> </w:t>
      </w:r>
      <w:r>
        <w:rPr/>
        <w:t>and</w:t>
      </w:r>
      <w:r>
        <w:rPr>
          <w:spacing w:val="-1"/>
        </w:rPr>
        <w:t> </w:t>
      </w:r>
      <w:r>
        <w:rPr/>
        <w:t>acute challenge</w:t>
      </w:r>
      <w:r>
        <w:rPr>
          <w:spacing w:val="-2"/>
        </w:rPr>
        <w:t> </w:t>
      </w:r>
      <w:r>
        <w:rPr/>
        <w:t>to</w:t>
      </w:r>
      <w:r>
        <w:rPr>
          <w:spacing w:val="-1"/>
        </w:rPr>
        <w:t> </w:t>
      </w:r>
      <w:r>
        <w:rPr/>
        <w:t>haemostasis</w:t>
      </w:r>
      <w:r>
        <w:rPr>
          <w:spacing w:val="-1"/>
        </w:rPr>
        <w:t> </w:t>
      </w:r>
      <w:r>
        <w:rPr/>
        <w:t>(Bremme, </w:t>
      </w:r>
      <w:r>
        <w:rPr>
          <w:spacing w:val="-2"/>
        </w:rPr>
        <w:t>2003).</w:t>
      </w:r>
    </w:p>
    <w:p>
      <w:pPr>
        <w:pStyle w:val="BodyText"/>
        <w:spacing w:line="360" w:lineRule="auto" w:before="201"/>
        <w:ind w:right="1116"/>
        <w:jc w:val="both"/>
      </w:pPr>
      <w:r>
        <w:rPr/>
        <w:t>This study was undertaken to determine the CD4+ cell count, and levels of some cytokines and haematological parameters of apparently healthy pregnant women attending Nnamdi Azikiwe University Teaching Hospital, Nnewi, Anambra state.</w:t>
      </w:r>
    </w:p>
    <w:p>
      <w:pPr>
        <w:pStyle w:val="Heading2"/>
        <w:numPr>
          <w:ilvl w:val="1"/>
          <w:numId w:val="1"/>
        </w:numPr>
        <w:tabs>
          <w:tab w:pos="1459" w:val="left" w:leader="none"/>
        </w:tabs>
        <w:spacing w:line="240" w:lineRule="auto" w:before="205" w:after="0"/>
        <w:ind w:left="1459" w:right="0" w:hanging="719"/>
        <w:jc w:val="both"/>
      </w:pPr>
      <w:r>
        <w:rPr/>
        <w:t>Statement</w:t>
      </w:r>
      <w:r>
        <w:rPr>
          <w:spacing w:val="-3"/>
        </w:rPr>
        <w:t> </w:t>
      </w:r>
      <w:r>
        <w:rPr/>
        <w:t>of</w:t>
      </w:r>
      <w:r>
        <w:rPr>
          <w:spacing w:val="-2"/>
        </w:rPr>
        <w:t> </w:t>
      </w:r>
      <w:r>
        <w:rPr/>
        <w:t>the</w:t>
      </w:r>
      <w:r>
        <w:rPr>
          <w:spacing w:val="-1"/>
        </w:rPr>
        <w:t> </w:t>
      </w:r>
      <w:r>
        <w:rPr>
          <w:spacing w:val="-2"/>
        </w:rPr>
        <w:t>Problem</w:t>
      </w:r>
    </w:p>
    <w:p>
      <w:pPr>
        <w:pStyle w:val="BodyText"/>
        <w:spacing w:before="55"/>
        <w:ind w:left="0"/>
        <w:rPr>
          <w:b/>
        </w:rPr>
      </w:pPr>
    </w:p>
    <w:p>
      <w:pPr>
        <w:pStyle w:val="BodyText"/>
        <w:spacing w:line="360" w:lineRule="auto" w:before="1"/>
        <w:ind w:right="1118"/>
        <w:jc w:val="both"/>
      </w:pPr>
      <w:r>
        <w:rPr/>
        <w:t>Previous studies have shown that normal pregnancy is associated with profound changes in haematological profile which appears to be pathological in the non-pregnant state (Chandra, 2012), coagulation profile, which may lead to excessive maternal bleeding during delivery (Ibeh </w:t>
      </w:r>
      <w:r>
        <w:rPr>
          <w:i/>
        </w:rPr>
        <w:t>et al</w:t>
      </w:r>
      <w:r>
        <w:rPr/>
        <w:t>., 2015) and immunological parameters, which may cause complications in pregnancy (Chatterjee </w:t>
      </w:r>
      <w:r>
        <w:rPr>
          <w:i/>
        </w:rPr>
        <w:t>et al., </w:t>
      </w:r>
      <w:r>
        <w:rPr/>
        <w:t>2014). Studies conducted by Akinbami </w:t>
      </w:r>
      <w:r>
        <w:rPr>
          <w:i/>
        </w:rPr>
        <w:t>et al</w:t>
      </w:r>
      <w:r>
        <w:rPr/>
        <w:t>., (2013), showed that in normal pregnancy, some haematological parameters such as PCV, Hb, RBC and platelets counts were decreased, partly as a result of haemodilution, while some like WBC counts were increased due to leukocytosis associated with pregnancy, and the body building immunity for the foetus. Ibeh</w:t>
      </w:r>
      <w:r>
        <w:rPr>
          <w:spacing w:val="40"/>
        </w:rPr>
        <w:t> </w:t>
      </w:r>
      <w:r>
        <w:rPr>
          <w:i/>
        </w:rPr>
        <w:t>et al</w:t>
      </w:r>
      <w:r>
        <w:rPr/>
        <w:t>., (2015), stated that the PT and APTT were shortened in pregnancy to prevent excessive maternal bleeding during delivery. According to Ufelle </w:t>
      </w:r>
      <w:r>
        <w:rPr>
          <w:i/>
        </w:rPr>
        <w:t>et al</w:t>
      </w:r>
      <w:r>
        <w:rPr/>
        <w:t>., (2017), the CD4+ counts were decreased in pregnancy, may be due to the fact that pregnancy is an immunocompromised state which alters T-lymphocyte subsets and the presence of hormones which locally suppress</w:t>
      </w:r>
      <w:r>
        <w:rPr>
          <w:spacing w:val="40"/>
        </w:rPr>
        <w:t> </w:t>
      </w:r>
      <w:r>
        <w:rPr/>
        <w:t>immune</w:t>
      </w:r>
      <w:r>
        <w:rPr>
          <w:spacing w:val="-2"/>
        </w:rPr>
        <w:t> </w:t>
      </w:r>
      <w:r>
        <w:rPr/>
        <w:t>response.</w:t>
      </w:r>
      <w:r>
        <w:rPr>
          <w:spacing w:val="-2"/>
        </w:rPr>
        <w:t> </w:t>
      </w:r>
      <w:r>
        <w:rPr/>
        <w:t>Felicano </w:t>
      </w:r>
      <w:r>
        <w:rPr>
          <w:i/>
        </w:rPr>
        <w:t>et</w:t>
      </w:r>
      <w:r>
        <w:rPr>
          <w:i/>
          <w:spacing w:val="-1"/>
        </w:rPr>
        <w:t> </w:t>
      </w:r>
      <w:r>
        <w:rPr>
          <w:i/>
        </w:rPr>
        <w:t>al</w:t>
      </w:r>
      <w:r>
        <w:rPr/>
        <w:t>.,</w:t>
      </w:r>
      <w:r>
        <w:rPr>
          <w:spacing w:val="-1"/>
        </w:rPr>
        <w:t> </w:t>
      </w:r>
      <w:r>
        <w:rPr/>
        <w:t>(2014),</w:t>
      </w:r>
      <w:r>
        <w:rPr>
          <w:spacing w:val="-2"/>
        </w:rPr>
        <w:t> </w:t>
      </w:r>
      <w:r>
        <w:rPr/>
        <w:t>showed that</w:t>
      </w:r>
      <w:r>
        <w:rPr>
          <w:spacing w:val="-1"/>
        </w:rPr>
        <w:t> </w:t>
      </w:r>
      <w:r>
        <w:rPr/>
        <w:t>Th2</w:t>
      </w:r>
      <w:r>
        <w:rPr>
          <w:spacing w:val="-2"/>
        </w:rPr>
        <w:t> </w:t>
      </w:r>
      <w:r>
        <w:rPr/>
        <w:t>cytokines are</w:t>
      </w:r>
      <w:r>
        <w:rPr>
          <w:spacing w:val="-3"/>
        </w:rPr>
        <w:t> </w:t>
      </w:r>
      <w:r>
        <w:rPr/>
        <w:t>increased</w:t>
      </w:r>
      <w:r>
        <w:rPr>
          <w:spacing w:val="-1"/>
        </w:rPr>
        <w:t> </w:t>
      </w:r>
      <w:r>
        <w:rPr/>
        <w:t>in</w:t>
      </w:r>
      <w:r>
        <w:rPr>
          <w:spacing w:val="-1"/>
        </w:rPr>
        <w:t> </w:t>
      </w:r>
      <w:r>
        <w:rPr/>
        <w:t>pregnancy, and that the balance aids in the explanation about the environment of cytokines underlying a successful pregnancy.</w:t>
      </w:r>
    </w:p>
    <w:p>
      <w:pPr>
        <w:pStyle w:val="BodyText"/>
        <w:spacing w:line="360" w:lineRule="auto" w:before="202"/>
        <w:ind w:right="1117"/>
        <w:jc w:val="both"/>
      </w:pPr>
      <w:r>
        <w:rPr/>
        <w:t>In recent past, maternal mortality has been remarkably attributed to pregnancy - related conditions. Most complications in pregnancy are associated with certain immunological and haematological dysfunctions. The consistency of this distribution has scarcely been studied in</w:t>
      </w:r>
      <w:r>
        <w:rPr>
          <w:spacing w:val="40"/>
        </w:rPr>
        <w:t> </w:t>
      </w:r>
      <w:r>
        <w:rPr/>
        <w:t>our environment for various gestational periods of pregnancy. A timely approval of parameters, will to a great extent curtail the untoward consequences arising from the parameters.</w:t>
      </w:r>
    </w:p>
    <w:p>
      <w:pPr>
        <w:spacing w:after="0" w:line="360" w:lineRule="auto"/>
        <w:jc w:val="both"/>
        <w:sectPr>
          <w:pgSz w:w="11910" w:h="16840"/>
          <w:pgMar w:header="0" w:footer="981" w:top="1360" w:bottom="1200" w:left="700" w:right="0"/>
        </w:sectPr>
      </w:pPr>
    </w:p>
    <w:p>
      <w:pPr>
        <w:pStyle w:val="BodyText"/>
        <w:spacing w:line="360" w:lineRule="auto" w:before="61"/>
        <w:ind w:right="1120"/>
      </w:pPr>
      <w:r>
        <w:rPr/>
        <w:t>Therefore,</w:t>
      </w:r>
      <w:r>
        <w:rPr>
          <w:spacing w:val="23"/>
        </w:rPr>
        <w:t> </w:t>
      </w:r>
      <w:r>
        <w:rPr/>
        <w:t>the</w:t>
      </w:r>
      <w:r>
        <w:rPr>
          <w:spacing w:val="22"/>
        </w:rPr>
        <w:t> </w:t>
      </w:r>
      <w:r>
        <w:rPr/>
        <w:t>need</w:t>
      </w:r>
      <w:r>
        <w:rPr>
          <w:spacing w:val="23"/>
        </w:rPr>
        <w:t> </w:t>
      </w:r>
      <w:r>
        <w:rPr/>
        <w:t>to</w:t>
      </w:r>
      <w:r>
        <w:rPr>
          <w:spacing w:val="23"/>
        </w:rPr>
        <w:t> </w:t>
      </w:r>
      <w:r>
        <w:rPr/>
        <w:t>investigate</w:t>
      </w:r>
      <w:r>
        <w:rPr>
          <w:spacing w:val="25"/>
        </w:rPr>
        <w:t> </w:t>
      </w:r>
      <w:r>
        <w:rPr/>
        <w:t>these</w:t>
      </w:r>
      <w:r>
        <w:rPr>
          <w:spacing w:val="22"/>
        </w:rPr>
        <w:t> </w:t>
      </w:r>
      <w:r>
        <w:rPr/>
        <w:t>parameters</w:t>
      </w:r>
      <w:r>
        <w:rPr>
          <w:spacing w:val="22"/>
        </w:rPr>
        <w:t> </w:t>
      </w:r>
      <w:r>
        <w:rPr/>
        <w:t>in</w:t>
      </w:r>
      <w:r>
        <w:rPr>
          <w:spacing w:val="23"/>
        </w:rPr>
        <w:t> </w:t>
      </w:r>
      <w:r>
        <w:rPr/>
        <w:t>pregnancy is</w:t>
      </w:r>
      <w:r>
        <w:rPr>
          <w:spacing w:val="23"/>
        </w:rPr>
        <w:t> </w:t>
      </w:r>
      <w:r>
        <w:rPr/>
        <w:t>most</w:t>
      </w:r>
      <w:r>
        <w:rPr>
          <w:spacing w:val="21"/>
        </w:rPr>
        <w:t> </w:t>
      </w:r>
      <w:r>
        <w:rPr/>
        <w:t>expedient</w:t>
      </w:r>
      <w:r>
        <w:rPr>
          <w:spacing w:val="23"/>
        </w:rPr>
        <w:t> </w:t>
      </w:r>
      <w:r>
        <w:rPr/>
        <w:t>in</w:t>
      </w:r>
      <w:r>
        <w:rPr>
          <w:spacing w:val="23"/>
        </w:rPr>
        <w:t> </w:t>
      </w:r>
      <w:r>
        <w:rPr/>
        <w:t>order</w:t>
      </w:r>
      <w:r>
        <w:rPr>
          <w:spacing w:val="22"/>
        </w:rPr>
        <w:t> </w:t>
      </w:r>
      <w:r>
        <w:rPr/>
        <w:t>to monitor and follow-up pregnancies at risk, to prevent adverse outcomes.</w:t>
      </w:r>
    </w:p>
    <w:p>
      <w:pPr>
        <w:pStyle w:val="Heading2"/>
        <w:numPr>
          <w:ilvl w:val="1"/>
          <w:numId w:val="1"/>
        </w:numPr>
        <w:tabs>
          <w:tab w:pos="1220" w:val="left" w:leader="none"/>
        </w:tabs>
        <w:spacing w:line="240" w:lineRule="auto" w:before="204" w:after="0"/>
        <w:ind w:left="1220" w:right="0" w:hanging="480"/>
        <w:jc w:val="both"/>
      </w:pPr>
      <w:r>
        <w:rPr/>
        <w:t>Justification</w:t>
      </w:r>
      <w:r>
        <w:rPr>
          <w:spacing w:val="-1"/>
        </w:rPr>
        <w:t> </w:t>
      </w:r>
      <w:r>
        <w:rPr/>
        <w:t>of</w:t>
      </w:r>
      <w:r>
        <w:rPr>
          <w:spacing w:val="-1"/>
        </w:rPr>
        <w:t> </w:t>
      </w:r>
      <w:r>
        <w:rPr/>
        <w:t>the</w:t>
      </w:r>
      <w:r>
        <w:rPr>
          <w:spacing w:val="-3"/>
        </w:rPr>
        <w:t> </w:t>
      </w:r>
      <w:r>
        <w:rPr>
          <w:spacing w:val="-2"/>
        </w:rPr>
        <w:t>Study</w:t>
      </w:r>
    </w:p>
    <w:p>
      <w:pPr>
        <w:pStyle w:val="BodyText"/>
        <w:spacing w:before="57"/>
        <w:ind w:left="0"/>
        <w:rPr>
          <w:b/>
        </w:rPr>
      </w:pPr>
    </w:p>
    <w:p>
      <w:pPr>
        <w:pStyle w:val="BodyText"/>
        <w:spacing w:line="360" w:lineRule="auto" w:before="1"/>
        <w:ind w:right="1120"/>
      </w:pPr>
      <w:r>
        <w:rPr/>
        <w:t>Pregnancy is characterized by changes in haematological and immunological profiles, but the influence of pregnancy</w:t>
      </w:r>
      <w:r>
        <w:rPr>
          <w:spacing w:val="-2"/>
        </w:rPr>
        <w:t> </w:t>
      </w:r>
      <w:r>
        <w:rPr/>
        <w:t>on these profiles is scarcely highlighted.Most of the studies concentrated more on few of the haematological profiles without the need for longitidunal study (Osonuga </w:t>
      </w:r>
      <w:r>
        <w:rPr>
          <w:i/>
        </w:rPr>
        <w:t>et al., </w:t>
      </w:r>
      <w:r>
        <w:rPr/>
        <w:t>2011</w:t>
      </w:r>
      <w:r>
        <w:rPr>
          <w:b/>
        </w:rPr>
        <w:t>, </w:t>
      </w:r>
      <w:r>
        <w:rPr/>
        <w:t>Akinbami </w:t>
      </w:r>
      <w:r>
        <w:rPr>
          <w:i/>
        </w:rPr>
        <w:t>et al</w:t>
      </w:r>
      <w:r>
        <w:rPr/>
        <w:t>., 2013 and Obeagu </w:t>
      </w:r>
      <w:r>
        <w:rPr>
          <w:i/>
        </w:rPr>
        <w:t>et al</w:t>
      </w:r>
      <w:r>
        <w:rPr/>
        <w:t>., 2014). There is dearth </w:t>
      </w:r>
      <w:r>
        <w:rPr>
          <w:b/>
        </w:rPr>
        <w:t>of </w:t>
      </w:r>
      <w:r>
        <w:rPr/>
        <w:t>longitudinal studies on</w:t>
      </w:r>
      <w:r>
        <w:rPr>
          <w:spacing w:val="-3"/>
        </w:rPr>
        <w:t> </w:t>
      </w:r>
      <w:r>
        <w:rPr/>
        <w:t>immunological</w:t>
      </w:r>
      <w:r>
        <w:rPr>
          <w:spacing w:val="-3"/>
        </w:rPr>
        <w:t> </w:t>
      </w:r>
      <w:r>
        <w:rPr/>
        <w:t>aspect</w:t>
      </w:r>
      <w:r>
        <w:rPr>
          <w:spacing w:val="-3"/>
        </w:rPr>
        <w:t> </w:t>
      </w:r>
      <w:r>
        <w:rPr/>
        <w:t>of</w:t>
      </w:r>
      <w:r>
        <w:rPr>
          <w:spacing w:val="-3"/>
        </w:rPr>
        <w:t> </w:t>
      </w:r>
      <w:r>
        <w:rPr/>
        <w:t>normal</w:t>
      </w:r>
      <w:r>
        <w:rPr>
          <w:spacing w:val="-3"/>
        </w:rPr>
        <w:t> </w:t>
      </w:r>
      <w:r>
        <w:rPr/>
        <w:t>pregnancy</w:t>
      </w:r>
      <w:r>
        <w:rPr>
          <w:spacing w:val="-8"/>
        </w:rPr>
        <w:t> </w:t>
      </w:r>
      <w:r>
        <w:rPr/>
        <w:t>in</w:t>
      </w:r>
      <w:r>
        <w:rPr>
          <w:spacing w:val="-1"/>
        </w:rPr>
        <w:t> </w:t>
      </w:r>
      <w:r>
        <w:rPr/>
        <w:t>Nnewi</w:t>
      </w:r>
      <w:r>
        <w:rPr>
          <w:spacing w:val="-3"/>
        </w:rPr>
        <w:t> </w:t>
      </w:r>
      <w:r>
        <w:rPr/>
        <w:t>and</w:t>
      </w:r>
      <w:r>
        <w:rPr>
          <w:spacing w:val="-3"/>
        </w:rPr>
        <w:t> </w:t>
      </w:r>
      <w:r>
        <w:rPr/>
        <w:t>its</w:t>
      </w:r>
      <w:r>
        <w:rPr>
          <w:spacing w:val="-3"/>
        </w:rPr>
        <w:t> </w:t>
      </w:r>
      <w:r>
        <w:rPr/>
        <w:t>environs,</w:t>
      </w:r>
      <w:r>
        <w:rPr>
          <w:spacing w:val="-3"/>
        </w:rPr>
        <w:t> </w:t>
      </w:r>
      <w:r>
        <w:rPr/>
        <w:t>and</w:t>
      </w:r>
      <w:r>
        <w:rPr>
          <w:spacing w:val="-3"/>
        </w:rPr>
        <w:t> </w:t>
      </w:r>
      <w:r>
        <w:rPr/>
        <w:t>most</w:t>
      </w:r>
      <w:r>
        <w:rPr>
          <w:spacing w:val="-3"/>
        </w:rPr>
        <w:t> </w:t>
      </w:r>
      <w:r>
        <w:rPr/>
        <w:t>of</w:t>
      </w:r>
      <w:r>
        <w:rPr>
          <w:spacing w:val="-3"/>
        </w:rPr>
        <w:t> </w:t>
      </w:r>
      <w:r>
        <w:rPr/>
        <w:t>the</w:t>
      </w:r>
      <w:r>
        <w:rPr>
          <w:spacing w:val="-4"/>
        </w:rPr>
        <w:t> </w:t>
      </w:r>
      <w:r>
        <w:rPr/>
        <w:t>studies concentrated on pregnancy in diseased state (Igwegbe </w:t>
      </w:r>
      <w:r>
        <w:rPr>
          <w:i/>
        </w:rPr>
        <w:t>et al</w:t>
      </w:r>
      <w:r>
        <w:rPr/>
        <w:t>., 2010, Umeononihu </w:t>
      </w:r>
      <w:r>
        <w:rPr>
          <w:i/>
        </w:rPr>
        <w:t>et al</w:t>
      </w:r>
      <w:r>
        <w:rPr/>
        <w:t>., 2013, Chikwendu </w:t>
      </w:r>
      <w:r>
        <w:rPr>
          <w:i/>
        </w:rPr>
        <w:t>et al</w:t>
      </w:r>
      <w:r>
        <w:rPr/>
        <w:t>., 2015 and Okonkwo and Okaka, 2017). Hence, the need for this study.</w:t>
      </w:r>
    </w:p>
    <w:p>
      <w:pPr>
        <w:pStyle w:val="BodyText"/>
        <w:spacing w:line="360" w:lineRule="auto" w:before="201"/>
        <w:ind w:right="1143"/>
        <w:jc w:val="both"/>
      </w:pPr>
      <w:r>
        <w:rPr/>
        <w:t>This</w:t>
      </w:r>
      <w:r>
        <w:rPr>
          <w:spacing w:val="-3"/>
        </w:rPr>
        <w:t> </w:t>
      </w:r>
      <w:r>
        <w:rPr/>
        <w:t>Study</w:t>
      </w:r>
      <w:r>
        <w:rPr>
          <w:spacing w:val="-10"/>
        </w:rPr>
        <w:t> </w:t>
      </w:r>
      <w:r>
        <w:rPr/>
        <w:t>will</w:t>
      </w:r>
      <w:r>
        <w:rPr>
          <w:spacing w:val="-3"/>
        </w:rPr>
        <w:t> </w:t>
      </w:r>
      <w:r>
        <w:rPr/>
        <w:t>determine</w:t>
      </w:r>
      <w:r>
        <w:rPr>
          <w:spacing w:val="-4"/>
        </w:rPr>
        <w:t> </w:t>
      </w:r>
      <w:r>
        <w:rPr/>
        <w:t>the</w:t>
      </w:r>
      <w:r>
        <w:rPr>
          <w:spacing w:val="-3"/>
        </w:rPr>
        <w:t> </w:t>
      </w:r>
      <w:r>
        <w:rPr/>
        <w:t>CD4+</w:t>
      </w:r>
      <w:r>
        <w:rPr>
          <w:spacing w:val="-4"/>
        </w:rPr>
        <w:t> </w:t>
      </w:r>
      <w:r>
        <w:rPr/>
        <w:t>cell</w:t>
      </w:r>
      <w:r>
        <w:rPr>
          <w:spacing w:val="-3"/>
        </w:rPr>
        <w:t> </w:t>
      </w:r>
      <w:r>
        <w:rPr/>
        <w:t>count,</w:t>
      </w:r>
      <w:r>
        <w:rPr>
          <w:spacing w:val="-2"/>
        </w:rPr>
        <w:t> </w:t>
      </w:r>
      <w:r>
        <w:rPr/>
        <w:t>and</w:t>
      </w:r>
      <w:r>
        <w:rPr>
          <w:spacing w:val="-3"/>
        </w:rPr>
        <w:t> </w:t>
      </w:r>
      <w:r>
        <w:rPr/>
        <w:t>levels</w:t>
      </w:r>
      <w:r>
        <w:rPr>
          <w:spacing w:val="-3"/>
        </w:rPr>
        <w:t> </w:t>
      </w:r>
      <w:r>
        <w:rPr/>
        <w:t>of</w:t>
      </w:r>
      <w:r>
        <w:rPr>
          <w:spacing w:val="-3"/>
        </w:rPr>
        <w:t> </w:t>
      </w:r>
      <w:r>
        <w:rPr/>
        <w:t>some</w:t>
      </w:r>
      <w:r>
        <w:rPr>
          <w:spacing w:val="-3"/>
        </w:rPr>
        <w:t> </w:t>
      </w:r>
      <w:r>
        <w:rPr/>
        <w:t>cytokines</w:t>
      </w:r>
      <w:r>
        <w:rPr>
          <w:spacing w:val="-3"/>
        </w:rPr>
        <w:t> </w:t>
      </w:r>
      <w:r>
        <w:rPr/>
        <w:t>and</w:t>
      </w:r>
      <w:r>
        <w:rPr>
          <w:spacing w:val="-4"/>
        </w:rPr>
        <w:t> </w:t>
      </w:r>
      <w:r>
        <w:rPr/>
        <w:t>haematological parameters of pregnant women, help in the management of pregnancies at risk, and reinforce the need for early booking and iron supplementation.</w:t>
      </w:r>
    </w:p>
    <w:p>
      <w:pPr>
        <w:pStyle w:val="Heading2"/>
        <w:numPr>
          <w:ilvl w:val="1"/>
          <w:numId w:val="1"/>
        </w:numPr>
        <w:tabs>
          <w:tab w:pos="1459" w:val="left" w:leader="none"/>
        </w:tabs>
        <w:spacing w:line="240" w:lineRule="auto" w:before="206" w:after="0"/>
        <w:ind w:left="1459" w:right="0" w:hanging="719"/>
        <w:jc w:val="both"/>
      </w:pPr>
      <w:r>
        <w:rPr/>
        <w:t>Aim</w:t>
      </w:r>
      <w:r>
        <w:rPr>
          <w:spacing w:val="-5"/>
        </w:rPr>
        <w:t> </w:t>
      </w:r>
      <w:r>
        <w:rPr/>
        <w:t>and</w:t>
      </w:r>
      <w:r>
        <w:rPr>
          <w:spacing w:val="-1"/>
        </w:rPr>
        <w:t> </w:t>
      </w:r>
      <w:r>
        <w:rPr/>
        <w:t>Objectives</w:t>
      </w:r>
      <w:r>
        <w:rPr>
          <w:spacing w:val="1"/>
        </w:rPr>
        <w:t> </w:t>
      </w:r>
      <w:r>
        <w:rPr/>
        <w:t>of the</w:t>
      </w:r>
      <w:r>
        <w:rPr>
          <w:spacing w:val="-1"/>
        </w:rPr>
        <w:t> </w:t>
      </w:r>
      <w:r>
        <w:rPr>
          <w:spacing w:val="-2"/>
        </w:rPr>
        <w:t>Study</w:t>
      </w:r>
    </w:p>
    <w:p>
      <w:pPr>
        <w:pStyle w:val="ListParagraph"/>
        <w:numPr>
          <w:ilvl w:val="2"/>
          <w:numId w:val="1"/>
        </w:numPr>
        <w:tabs>
          <w:tab w:pos="1459" w:val="left" w:leader="none"/>
        </w:tabs>
        <w:spacing w:line="240" w:lineRule="auto" w:before="136" w:after="0"/>
        <w:ind w:left="1459" w:right="0" w:hanging="719"/>
        <w:jc w:val="both"/>
        <w:rPr>
          <w:b/>
          <w:sz w:val="24"/>
        </w:rPr>
      </w:pPr>
      <w:r>
        <w:rPr>
          <w:b/>
          <w:spacing w:val="-5"/>
          <w:sz w:val="24"/>
        </w:rPr>
        <w:t>Aim</w:t>
      </w:r>
    </w:p>
    <w:p>
      <w:pPr>
        <w:pStyle w:val="BodyText"/>
        <w:spacing w:line="360" w:lineRule="auto" w:before="135"/>
        <w:ind w:left="1460" w:right="1117"/>
        <w:jc w:val="both"/>
      </w:pPr>
      <w:r>
        <w:rPr/>
        <w:t>The study was aimed at determining the CD4+ cell count, and levels of some cytokines and haematological parameters of apparently healthy pregnant women attending</w:t>
      </w:r>
      <w:r>
        <w:rPr>
          <w:spacing w:val="40"/>
        </w:rPr>
        <w:t> </w:t>
      </w:r>
      <w:r>
        <w:rPr/>
        <w:t>NAUTH, Nnewi.</w:t>
      </w:r>
    </w:p>
    <w:p>
      <w:pPr>
        <w:pStyle w:val="Heading2"/>
        <w:numPr>
          <w:ilvl w:val="2"/>
          <w:numId w:val="1"/>
        </w:numPr>
        <w:tabs>
          <w:tab w:pos="1399" w:val="left" w:leader="none"/>
        </w:tabs>
        <w:spacing w:line="240" w:lineRule="auto" w:before="203" w:after="0"/>
        <w:ind w:left="1399" w:right="0" w:hanging="659"/>
        <w:jc w:val="both"/>
      </w:pPr>
      <w:r>
        <w:rPr/>
        <w:t>Specific</w:t>
      </w:r>
      <w:r>
        <w:rPr>
          <w:spacing w:val="-1"/>
        </w:rPr>
        <w:t> </w:t>
      </w:r>
      <w:r>
        <w:rPr>
          <w:spacing w:val="-2"/>
        </w:rPr>
        <w:t>Objectives</w:t>
      </w:r>
    </w:p>
    <w:p>
      <w:pPr>
        <w:pStyle w:val="BodyText"/>
        <w:spacing w:before="57"/>
        <w:ind w:left="0"/>
        <w:rPr>
          <w:b/>
        </w:rPr>
      </w:pPr>
    </w:p>
    <w:p>
      <w:pPr>
        <w:pStyle w:val="ListParagraph"/>
        <w:numPr>
          <w:ilvl w:val="0"/>
          <w:numId w:val="2"/>
        </w:numPr>
        <w:tabs>
          <w:tab w:pos="1460" w:val="left" w:leader="none"/>
        </w:tabs>
        <w:spacing w:line="362" w:lineRule="auto" w:before="0" w:after="0"/>
        <w:ind w:left="1460" w:right="1124" w:hanging="720"/>
        <w:jc w:val="left"/>
        <w:rPr>
          <w:sz w:val="24"/>
        </w:rPr>
      </w:pPr>
      <w:r>
        <w:rPr>
          <w:sz w:val="24"/>
        </w:rPr>
        <w:t>To determine the concentrations of IL</w:t>
      </w:r>
      <w:r>
        <w:rPr>
          <w:spacing w:val="-1"/>
          <w:sz w:val="24"/>
        </w:rPr>
        <w:t> </w:t>
      </w:r>
      <w:r>
        <w:rPr>
          <w:sz w:val="24"/>
        </w:rPr>
        <w:t>– 2, IL – 4, IL – 10, TNF –α</w:t>
      </w:r>
      <w:r>
        <w:rPr>
          <w:spacing w:val="40"/>
          <w:sz w:val="24"/>
        </w:rPr>
        <w:t> </w:t>
      </w:r>
      <w:r>
        <w:rPr>
          <w:sz w:val="24"/>
        </w:rPr>
        <w:t>and CD4+ cell count in pregnancy at different trimesters and in non – pregnant women.</w:t>
      </w:r>
    </w:p>
    <w:p>
      <w:pPr>
        <w:pStyle w:val="ListParagraph"/>
        <w:numPr>
          <w:ilvl w:val="0"/>
          <w:numId w:val="2"/>
        </w:numPr>
        <w:tabs>
          <w:tab w:pos="1460" w:val="left" w:leader="none"/>
        </w:tabs>
        <w:spacing w:line="360" w:lineRule="auto" w:before="0" w:after="0"/>
        <w:ind w:left="1460" w:right="1123" w:hanging="720"/>
        <w:jc w:val="left"/>
        <w:rPr>
          <w:sz w:val="24"/>
        </w:rPr>
      </w:pPr>
      <w:r>
        <w:rPr>
          <w:sz w:val="24"/>
        </w:rPr>
        <w:t>To</w:t>
      </w:r>
      <w:r>
        <w:rPr>
          <w:spacing w:val="40"/>
          <w:sz w:val="24"/>
        </w:rPr>
        <w:t> </w:t>
      </w:r>
      <w:r>
        <w:rPr>
          <w:sz w:val="24"/>
        </w:rPr>
        <w:t>evaluate</w:t>
      </w:r>
      <w:r>
        <w:rPr>
          <w:spacing w:val="40"/>
          <w:sz w:val="24"/>
        </w:rPr>
        <w:t> </w:t>
      </w:r>
      <w:r>
        <w:rPr>
          <w:sz w:val="24"/>
        </w:rPr>
        <w:t>the</w:t>
      </w:r>
      <w:r>
        <w:rPr>
          <w:spacing w:val="40"/>
          <w:sz w:val="24"/>
        </w:rPr>
        <w:t> </w:t>
      </w:r>
      <w:r>
        <w:rPr>
          <w:sz w:val="24"/>
        </w:rPr>
        <w:t>Prothrombin</w:t>
      </w:r>
      <w:r>
        <w:rPr>
          <w:spacing w:val="40"/>
          <w:sz w:val="24"/>
        </w:rPr>
        <w:t> </w:t>
      </w:r>
      <w:r>
        <w:rPr>
          <w:sz w:val="24"/>
        </w:rPr>
        <w:t>Time</w:t>
      </w:r>
      <w:r>
        <w:rPr>
          <w:spacing w:val="40"/>
          <w:sz w:val="24"/>
        </w:rPr>
        <w:t> </w:t>
      </w:r>
      <w:r>
        <w:rPr>
          <w:sz w:val="24"/>
        </w:rPr>
        <w:t>(PT)</w:t>
      </w:r>
      <w:r>
        <w:rPr>
          <w:spacing w:val="40"/>
          <w:sz w:val="24"/>
        </w:rPr>
        <w:t> </w:t>
      </w:r>
      <w:r>
        <w:rPr>
          <w:sz w:val="24"/>
        </w:rPr>
        <w:t>and</w:t>
      </w:r>
      <w:r>
        <w:rPr>
          <w:spacing w:val="40"/>
          <w:sz w:val="24"/>
        </w:rPr>
        <w:t> </w:t>
      </w:r>
      <w:r>
        <w:rPr>
          <w:sz w:val="24"/>
        </w:rPr>
        <w:t>Activated</w:t>
      </w:r>
      <w:r>
        <w:rPr>
          <w:spacing w:val="40"/>
          <w:sz w:val="24"/>
        </w:rPr>
        <w:t> </w:t>
      </w:r>
      <w:r>
        <w:rPr>
          <w:sz w:val="24"/>
        </w:rPr>
        <w:t>Partial</w:t>
      </w:r>
      <w:r>
        <w:rPr>
          <w:spacing w:val="40"/>
          <w:sz w:val="24"/>
        </w:rPr>
        <w:t> </w:t>
      </w:r>
      <w:r>
        <w:rPr>
          <w:sz w:val="24"/>
        </w:rPr>
        <w:t>Thromboplastin</w:t>
      </w:r>
      <w:r>
        <w:rPr>
          <w:spacing w:val="40"/>
          <w:sz w:val="24"/>
        </w:rPr>
        <w:t> </w:t>
      </w:r>
      <w:r>
        <w:rPr>
          <w:sz w:val="24"/>
        </w:rPr>
        <w:t>Time (APTT) at different trimesters and in non – pregnant women.</w:t>
      </w:r>
    </w:p>
    <w:p>
      <w:pPr>
        <w:pStyle w:val="ListParagraph"/>
        <w:numPr>
          <w:ilvl w:val="0"/>
          <w:numId w:val="2"/>
        </w:numPr>
        <w:tabs>
          <w:tab w:pos="1460" w:val="left" w:leader="none"/>
        </w:tabs>
        <w:spacing w:line="360" w:lineRule="auto" w:before="0" w:after="0"/>
        <w:ind w:left="1460" w:right="1120" w:hanging="720"/>
        <w:jc w:val="left"/>
        <w:rPr>
          <w:sz w:val="24"/>
        </w:rPr>
      </w:pPr>
      <w:r>
        <w:rPr>
          <w:sz w:val="24"/>
        </w:rPr>
        <w:t>To</w:t>
      </w:r>
      <w:r>
        <w:rPr>
          <w:spacing w:val="40"/>
          <w:sz w:val="24"/>
        </w:rPr>
        <w:t> </w:t>
      </w:r>
      <w:r>
        <w:rPr>
          <w:sz w:val="24"/>
        </w:rPr>
        <w:t>determine</w:t>
      </w:r>
      <w:r>
        <w:rPr>
          <w:spacing w:val="40"/>
          <w:sz w:val="24"/>
        </w:rPr>
        <w:t> </w:t>
      </w:r>
      <w:r>
        <w:rPr>
          <w:sz w:val="24"/>
        </w:rPr>
        <w:t>the</w:t>
      </w:r>
      <w:r>
        <w:rPr>
          <w:spacing w:val="40"/>
          <w:sz w:val="24"/>
        </w:rPr>
        <w:t> </w:t>
      </w:r>
      <w:r>
        <w:rPr>
          <w:sz w:val="24"/>
        </w:rPr>
        <w:t>levels</w:t>
      </w:r>
      <w:r>
        <w:rPr>
          <w:spacing w:val="40"/>
          <w:sz w:val="24"/>
        </w:rPr>
        <w:t> </w:t>
      </w:r>
      <w:r>
        <w:rPr>
          <w:sz w:val="24"/>
        </w:rPr>
        <w:t>of</w:t>
      </w:r>
      <w:r>
        <w:rPr>
          <w:spacing w:val="40"/>
          <w:sz w:val="24"/>
        </w:rPr>
        <w:t> </w:t>
      </w:r>
      <w:r>
        <w:rPr>
          <w:sz w:val="24"/>
        </w:rPr>
        <w:t>serum</w:t>
      </w:r>
      <w:r>
        <w:rPr>
          <w:spacing w:val="40"/>
          <w:sz w:val="24"/>
        </w:rPr>
        <w:t> </w:t>
      </w:r>
      <w:r>
        <w:rPr>
          <w:sz w:val="24"/>
        </w:rPr>
        <w:t>ferritin</w:t>
      </w:r>
      <w:r>
        <w:rPr>
          <w:spacing w:val="40"/>
          <w:sz w:val="24"/>
        </w:rPr>
        <w:t> </w:t>
      </w:r>
      <w:r>
        <w:rPr>
          <w:sz w:val="24"/>
        </w:rPr>
        <w:t>and</w:t>
      </w:r>
      <w:r>
        <w:rPr>
          <w:spacing w:val="40"/>
          <w:sz w:val="24"/>
        </w:rPr>
        <w:t> </w:t>
      </w:r>
      <w:r>
        <w:rPr>
          <w:sz w:val="24"/>
        </w:rPr>
        <w:t>serum</w:t>
      </w:r>
      <w:r>
        <w:rPr>
          <w:spacing w:val="40"/>
          <w:sz w:val="24"/>
        </w:rPr>
        <w:t> </w:t>
      </w:r>
      <w:r>
        <w:rPr>
          <w:sz w:val="24"/>
        </w:rPr>
        <w:t>iron</w:t>
      </w:r>
      <w:r>
        <w:rPr>
          <w:spacing w:val="40"/>
          <w:sz w:val="24"/>
        </w:rPr>
        <w:t> </w:t>
      </w:r>
      <w:r>
        <w:rPr>
          <w:sz w:val="24"/>
        </w:rPr>
        <w:t>in</w:t>
      </w:r>
      <w:r>
        <w:rPr>
          <w:spacing w:val="40"/>
          <w:sz w:val="24"/>
        </w:rPr>
        <w:t> </w:t>
      </w:r>
      <w:r>
        <w:rPr>
          <w:sz w:val="24"/>
        </w:rPr>
        <w:t>pregnancy</w:t>
      </w:r>
      <w:r>
        <w:rPr>
          <w:spacing w:val="40"/>
          <w:sz w:val="24"/>
        </w:rPr>
        <w:t> </w:t>
      </w:r>
      <w:r>
        <w:rPr>
          <w:sz w:val="24"/>
        </w:rPr>
        <w:t>at</w:t>
      </w:r>
      <w:r>
        <w:rPr>
          <w:spacing w:val="40"/>
          <w:sz w:val="24"/>
        </w:rPr>
        <w:t> </w:t>
      </w:r>
      <w:r>
        <w:rPr>
          <w:sz w:val="24"/>
        </w:rPr>
        <w:t>different</w:t>
      </w:r>
      <w:r>
        <w:rPr>
          <w:spacing w:val="80"/>
          <w:sz w:val="24"/>
        </w:rPr>
        <w:t> </w:t>
      </w:r>
      <w:r>
        <w:rPr>
          <w:sz w:val="24"/>
        </w:rPr>
        <w:t>trimesters and in non – pregnant women.</w:t>
      </w:r>
    </w:p>
    <w:p>
      <w:pPr>
        <w:pStyle w:val="ListParagraph"/>
        <w:numPr>
          <w:ilvl w:val="0"/>
          <w:numId w:val="2"/>
        </w:numPr>
        <w:tabs>
          <w:tab w:pos="1460" w:val="left" w:leader="none"/>
        </w:tabs>
        <w:spacing w:line="360" w:lineRule="auto" w:before="0" w:after="0"/>
        <w:ind w:left="1460" w:right="1127" w:hanging="720"/>
        <w:jc w:val="left"/>
        <w:rPr>
          <w:sz w:val="24"/>
        </w:rPr>
      </w:pPr>
      <w:r>
        <w:rPr>
          <w:sz w:val="24"/>
        </w:rPr>
        <w:t>To</w:t>
      </w:r>
      <w:r>
        <w:rPr>
          <w:spacing w:val="40"/>
          <w:sz w:val="24"/>
        </w:rPr>
        <w:t> </w:t>
      </w:r>
      <w:r>
        <w:rPr>
          <w:sz w:val="24"/>
        </w:rPr>
        <w:t>evaluate</w:t>
      </w:r>
      <w:r>
        <w:rPr>
          <w:spacing w:val="40"/>
          <w:sz w:val="24"/>
        </w:rPr>
        <w:t> </w:t>
      </w:r>
      <w:r>
        <w:rPr>
          <w:sz w:val="24"/>
        </w:rPr>
        <w:t>the</w:t>
      </w:r>
      <w:r>
        <w:rPr>
          <w:spacing w:val="40"/>
          <w:sz w:val="24"/>
        </w:rPr>
        <w:t> </w:t>
      </w:r>
      <w:r>
        <w:rPr>
          <w:sz w:val="24"/>
        </w:rPr>
        <w:t>levels</w:t>
      </w:r>
      <w:r>
        <w:rPr>
          <w:spacing w:val="65"/>
          <w:sz w:val="24"/>
        </w:rPr>
        <w:t> </w:t>
      </w:r>
      <w:r>
        <w:rPr>
          <w:sz w:val="24"/>
        </w:rPr>
        <w:t>of</w:t>
      </w:r>
      <w:r>
        <w:rPr>
          <w:spacing w:val="40"/>
          <w:sz w:val="24"/>
        </w:rPr>
        <w:t> </w:t>
      </w:r>
      <w:r>
        <w:rPr>
          <w:sz w:val="24"/>
        </w:rPr>
        <w:t>PCV,</w:t>
      </w:r>
      <w:r>
        <w:rPr>
          <w:spacing w:val="40"/>
          <w:sz w:val="24"/>
        </w:rPr>
        <w:t> </w:t>
      </w:r>
      <w:r>
        <w:rPr>
          <w:sz w:val="24"/>
        </w:rPr>
        <w:t>Hb,</w:t>
      </w:r>
      <w:r>
        <w:rPr>
          <w:spacing w:val="40"/>
          <w:sz w:val="24"/>
        </w:rPr>
        <w:t> </w:t>
      </w:r>
      <w:r>
        <w:rPr>
          <w:sz w:val="24"/>
        </w:rPr>
        <w:t>RBC,</w:t>
      </w:r>
      <w:r>
        <w:rPr>
          <w:spacing w:val="40"/>
          <w:sz w:val="24"/>
        </w:rPr>
        <w:t> </w:t>
      </w:r>
      <w:r>
        <w:rPr>
          <w:sz w:val="24"/>
        </w:rPr>
        <w:t>WBC,</w:t>
      </w:r>
      <w:r>
        <w:rPr>
          <w:spacing w:val="40"/>
          <w:sz w:val="24"/>
        </w:rPr>
        <w:t> </w:t>
      </w:r>
      <w:r>
        <w:rPr>
          <w:sz w:val="24"/>
        </w:rPr>
        <w:t>PLTs,</w:t>
      </w:r>
      <w:r>
        <w:rPr>
          <w:spacing w:val="40"/>
          <w:sz w:val="24"/>
        </w:rPr>
        <w:t> </w:t>
      </w:r>
      <w:r>
        <w:rPr>
          <w:sz w:val="24"/>
        </w:rPr>
        <w:t>MCV,</w:t>
      </w:r>
      <w:r>
        <w:rPr>
          <w:spacing w:val="40"/>
          <w:sz w:val="24"/>
        </w:rPr>
        <w:t> </w:t>
      </w:r>
      <w:r>
        <w:rPr>
          <w:sz w:val="24"/>
        </w:rPr>
        <w:t>MCH,</w:t>
      </w:r>
      <w:r>
        <w:rPr>
          <w:spacing w:val="40"/>
          <w:sz w:val="24"/>
        </w:rPr>
        <w:t> </w:t>
      </w:r>
      <w:r>
        <w:rPr>
          <w:sz w:val="24"/>
        </w:rPr>
        <w:t>MCHC</w:t>
      </w:r>
      <w:r>
        <w:rPr>
          <w:spacing w:val="40"/>
          <w:sz w:val="24"/>
        </w:rPr>
        <w:t> </w:t>
      </w:r>
      <w:r>
        <w:rPr>
          <w:sz w:val="24"/>
        </w:rPr>
        <w:t>and</w:t>
      </w:r>
      <w:r>
        <w:rPr>
          <w:spacing w:val="80"/>
          <w:sz w:val="24"/>
        </w:rPr>
        <w:t> </w:t>
      </w:r>
      <w:r>
        <w:rPr>
          <w:sz w:val="24"/>
        </w:rPr>
        <w:t>differential white cell counts in pregnancy and in non – pregnant women.</w:t>
      </w:r>
    </w:p>
    <w:p>
      <w:pPr>
        <w:pStyle w:val="ListParagraph"/>
        <w:numPr>
          <w:ilvl w:val="0"/>
          <w:numId w:val="2"/>
        </w:numPr>
        <w:tabs>
          <w:tab w:pos="1460" w:val="left" w:leader="none"/>
        </w:tabs>
        <w:spacing w:line="240" w:lineRule="auto" w:before="195" w:after="0"/>
        <w:ind w:left="1460" w:right="0" w:hanging="720"/>
        <w:jc w:val="left"/>
        <w:rPr>
          <w:sz w:val="24"/>
        </w:rPr>
      </w:pPr>
      <w:r>
        <w:rPr>
          <w:sz w:val="24"/>
        </w:rPr>
        <w:t>To</w:t>
      </w:r>
      <w:r>
        <w:rPr>
          <w:spacing w:val="-2"/>
          <w:sz w:val="24"/>
        </w:rPr>
        <w:t> </w:t>
      </w:r>
      <w:r>
        <w:rPr>
          <w:sz w:val="24"/>
        </w:rPr>
        <w:t>compare</w:t>
      </w:r>
      <w:r>
        <w:rPr>
          <w:spacing w:val="-2"/>
          <w:sz w:val="24"/>
        </w:rPr>
        <w:t> </w:t>
      </w:r>
      <w:r>
        <w:rPr>
          <w:sz w:val="24"/>
        </w:rPr>
        <w:t>these parameters</w:t>
      </w:r>
      <w:r>
        <w:rPr>
          <w:spacing w:val="-1"/>
          <w:sz w:val="24"/>
        </w:rPr>
        <w:t> </w:t>
      </w:r>
      <w:r>
        <w:rPr>
          <w:sz w:val="24"/>
        </w:rPr>
        <w:t>across</w:t>
      </w:r>
      <w:r>
        <w:rPr>
          <w:spacing w:val="-1"/>
          <w:sz w:val="24"/>
        </w:rPr>
        <w:t> </w:t>
      </w:r>
      <w:r>
        <w:rPr>
          <w:sz w:val="24"/>
        </w:rPr>
        <w:t>the </w:t>
      </w:r>
      <w:r>
        <w:rPr>
          <w:spacing w:val="-2"/>
          <w:sz w:val="24"/>
        </w:rPr>
        <w:t>trimesters.</w:t>
      </w:r>
    </w:p>
    <w:p>
      <w:pPr>
        <w:pStyle w:val="BodyText"/>
        <w:spacing w:before="67"/>
        <w:ind w:left="0"/>
      </w:pPr>
    </w:p>
    <w:p>
      <w:pPr>
        <w:pStyle w:val="Heading2"/>
        <w:numPr>
          <w:ilvl w:val="1"/>
          <w:numId w:val="1"/>
        </w:numPr>
        <w:tabs>
          <w:tab w:pos="1460" w:val="left" w:leader="none"/>
        </w:tabs>
        <w:spacing w:line="240" w:lineRule="auto" w:before="1" w:after="0"/>
        <w:ind w:left="1460" w:right="0" w:hanging="720"/>
        <w:jc w:val="left"/>
      </w:pPr>
      <w:r>
        <w:rPr/>
        <w:t>Research</w:t>
      </w:r>
      <w:r>
        <w:rPr>
          <w:spacing w:val="-5"/>
        </w:rPr>
        <w:t> </w:t>
      </w:r>
      <w:r>
        <w:rPr>
          <w:spacing w:val="-2"/>
        </w:rPr>
        <w:t>Questions</w:t>
      </w:r>
    </w:p>
    <w:p>
      <w:pPr>
        <w:pStyle w:val="BodyText"/>
        <w:spacing w:before="57"/>
        <w:ind w:left="0"/>
        <w:rPr>
          <w:b/>
        </w:rPr>
      </w:pPr>
    </w:p>
    <w:p>
      <w:pPr>
        <w:pStyle w:val="ListParagraph"/>
        <w:numPr>
          <w:ilvl w:val="0"/>
          <w:numId w:val="3"/>
        </w:numPr>
        <w:tabs>
          <w:tab w:pos="1460" w:val="left" w:leader="none"/>
        </w:tabs>
        <w:spacing w:line="240" w:lineRule="auto" w:before="0" w:after="0"/>
        <w:ind w:left="1460" w:right="0" w:hanging="720"/>
        <w:jc w:val="left"/>
        <w:rPr>
          <w:sz w:val="24"/>
        </w:rPr>
      </w:pPr>
      <w:r>
        <w:rPr>
          <w:sz w:val="24"/>
        </w:rPr>
        <w:t>Can</w:t>
      </w:r>
      <w:r>
        <w:rPr>
          <w:spacing w:val="-4"/>
          <w:sz w:val="24"/>
        </w:rPr>
        <w:t> </w:t>
      </w:r>
      <w:r>
        <w:rPr>
          <w:sz w:val="24"/>
        </w:rPr>
        <w:t>Pregnancy</w:t>
      </w:r>
      <w:r>
        <w:rPr>
          <w:spacing w:val="-5"/>
          <w:sz w:val="24"/>
        </w:rPr>
        <w:t> </w:t>
      </w:r>
      <w:r>
        <w:rPr>
          <w:sz w:val="24"/>
        </w:rPr>
        <w:t>affect</w:t>
      </w:r>
      <w:r>
        <w:rPr>
          <w:spacing w:val="-1"/>
          <w:sz w:val="24"/>
        </w:rPr>
        <w:t> </w:t>
      </w:r>
      <w:r>
        <w:rPr>
          <w:sz w:val="24"/>
        </w:rPr>
        <w:t>haematological</w:t>
      </w:r>
      <w:r>
        <w:rPr>
          <w:spacing w:val="-2"/>
          <w:sz w:val="24"/>
        </w:rPr>
        <w:t> </w:t>
      </w:r>
      <w:r>
        <w:rPr>
          <w:sz w:val="24"/>
        </w:rPr>
        <w:t>and</w:t>
      </w:r>
      <w:r>
        <w:rPr>
          <w:spacing w:val="-1"/>
          <w:sz w:val="24"/>
        </w:rPr>
        <w:t> </w:t>
      </w:r>
      <w:r>
        <w:rPr>
          <w:sz w:val="24"/>
        </w:rPr>
        <w:t>Immunological</w:t>
      </w:r>
      <w:r>
        <w:rPr>
          <w:spacing w:val="-1"/>
          <w:sz w:val="24"/>
        </w:rPr>
        <w:t> </w:t>
      </w:r>
      <w:r>
        <w:rPr>
          <w:spacing w:val="-2"/>
          <w:sz w:val="24"/>
        </w:rPr>
        <w:t>profiles?</w:t>
      </w:r>
    </w:p>
    <w:p>
      <w:pPr>
        <w:spacing w:after="0" w:line="240" w:lineRule="auto"/>
        <w:jc w:val="left"/>
        <w:rPr>
          <w:sz w:val="24"/>
        </w:rPr>
        <w:sectPr>
          <w:pgSz w:w="11910" w:h="16840"/>
          <w:pgMar w:header="0" w:footer="981" w:top="1360" w:bottom="1200" w:left="700" w:right="0"/>
        </w:sectPr>
      </w:pPr>
    </w:p>
    <w:p>
      <w:pPr>
        <w:pStyle w:val="ListParagraph"/>
        <w:numPr>
          <w:ilvl w:val="0"/>
          <w:numId w:val="3"/>
        </w:numPr>
        <w:tabs>
          <w:tab w:pos="1460" w:val="left" w:leader="none"/>
        </w:tabs>
        <w:spacing w:line="360" w:lineRule="auto" w:before="61" w:after="0"/>
        <w:ind w:left="1460" w:right="2012" w:hanging="720"/>
        <w:jc w:val="left"/>
        <w:rPr>
          <w:sz w:val="24"/>
        </w:rPr>
      </w:pPr>
      <w:r>
        <w:rPr>
          <w:sz w:val="24"/>
        </w:rPr>
        <w:t>Is</w:t>
      </w:r>
      <w:r>
        <w:rPr>
          <w:spacing w:val="-5"/>
          <w:sz w:val="24"/>
        </w:rPr>
        <w:t> </w:t>
      </w:r>
      <w:r>
        <w:rPr>
          <w:sz w:val="24"/>
        </w:rPr>
        <w:t>there</w:t>
      </w:r>
      <w:r>
        <w:rPr>
          <w:spacing w:val="-7"/>
          <w:sz w:val="24"/>
        </w:rPr>
        <w:t> </w:t>
      </w:r>
      <w:r>
        <w:rPr>
          <w:sz w:val="24"/>
        </w:rPr>
        <w:t>a</w:t>
      </w:r>
      <w:r>
        <w:rPr>
          <w:spacing w:val="-4"/>
          <w:sz w:val="24"/>
        </w:rPr>
        <w:t> </w:t>
      </w:r>
      <w:r>
        <w:rPr>
          <w:sz w:val="24"/>
        </w:rPr>
        <w:t>relationship</w:t>
      </w:r>
      <w:r>
        <w:rPr>
          <w:spacing w:val="-5"/>
          <w:sz w:val="24"/>
        </w:rPr>
        <w:t> </w:t>
      </w:r>
      <w:r>
        <w:rPr>
          <w:sz w:val="24"/>
        </w:rPr>
        <w:t>between</w:t>
      </w:r>
      <w:r>
        <w:rPr>
          <w:spacing w:val="-5"/>
          <w:sz w:val="24"/>
        </w:rPr>
        <w:t> </w:t>
      </w:r>
      <w:r>
        <w:rPr>
          <w:sz w:val="24"/>
        </w:rPr>
        <w:t>haematological</w:t>
      </w:r>
      <w:r>
        <w:rPr>
          <w:spacing w:val="-5"/>
          <w:sz w:val="24"/>
        </w:rPr>
        <w:t> </w:t>
      </w:r>
      <w:r>
        <w:rPr>
          <w:sz w:val="24"/>
        </w:rPr>
        <w:t>and</w:t>
      </w:r>
      <w:r>
        <w:rPr>
          <w:spacing w:val="-4"/>
          <w:sz w:val="24"/>
        </w:rPr>
        <w:t> </w:t>
      </w:r>
      <w:r>
        <w:rPr>
          <w:sz w:val="24"/>
        </w:rPr>
        <w:t>immunological</w:t>
      </w:r>
      <w:r>
        <w:rPr>
          <w:spacing w:val="-5"/>
          <w:sz w:val="24"/>
        </w:rPr>
        <w:t> </w:t>
      </w:r>
      <w:r>
        <w:rPr>
          <w:sz w:val="24"/>
        </w:rPr>
        <w:t>parameters</w:t>
      </w:r>
      <w:r>
        <w:rPr>
          <w:spacing w:val="-5"/>
          <w:sz w:val="24"/>
        </w:rPr>
        <w:t> </w:t>
      </w:r>
      <w:r>
        <w:rPr>
          <w:sz w:val="24"/>
        </w:rPr>
        <w:t>in </w:t>
      </w:r>
      <w:r>
        <w:rPr>
          <w:spacing w:val="-2"/>
          <w:sz w:val="24"/>
        </w:rPr>
        <w:t>pregnancy?</w:t>
      </w:r>
    </w:p>
    <w:p>
      <w:pPr>
        <w:pStyle w:val="Heading2"/>
        <w:numPr>
          <w:ilvl w:val="1"/>
          <w:numId w:val="1"/>
        </w:numPr>
        <w:tabs>
          <w:tab w:pos="1460" w:val="left" w:leader="none"/>
        </w:tabs>
        <w:spacing w:line="360" w:lineRule="auto" w:before="204" w:after="0"/>
        <w:ind w:left="1460" w:right="7607" w:hanging="720"/>
        <w:jc w:val="left"/>
      </w:pPr>
      <w:r>
        <w:rPr/>
        <w:t>Research</w:t>
      </w:r>
      <w:r>
        <w:rPr>
          <w:spacing w:val="-15"/>
        </w:rPr>
        <w:t> </w:t>
      </w:r>
      <w:r>
        <w:rPr/>
        <w:t>Hypothesis Ho: (Null)</w:t>
      </w:r>
    </w:p>
    <w:p>
      <w:pPr>
        <w:spacing w:before="0"/>
        <w:ind w:left="1460" w:right="0" w:firstLine="0"/>
        <w:jc w:val="left"/>
        <w:rPr>
          <w:b/>
          <w:sz w:val="24"/>
        </w:rPr>
      </w:pPr>
      <w:r>
        <w:rPr>
          <w:b/>
          <w:sz w:val="24"/>
        </w:rPr>
        <w:t>H1: </w:t>
      </w:r>
      <w:r>
        <w:rPr>
          <w:b/>
          <w:spacing w:val="-2"/>
          <w:sz w:val="24"/>
        </w:rPr>
        <w:t>(Alternative)</w:t>
      </w:r>
    </w:p>
    <w:p>
      <w:pPr>
        <w:pStyle w:val="BodyText"/>
        <w:spacing w:line="360" w:lineRule="auto" w:before="134"/>
        <w:ind w:left="1460" w:right="1120"/>
      </w:pPr>
      <w:r>
        <w:rPr/>
        <w:t>Ho</w:t>
      </w:r>
      <w:r>
        <w:rPr>
          <w:spacing w:val="-4"/>
        </w:rPr>
        <w:t> </w:t>
      </w:r>
      <w:r>
        <w:rPr/>
        <w:t>-</w:t>
      </w:r>
      <w:r>
        <w:rPr>
          <w:spacing w:val="-4"/>
        </w:rPr>
        <w:t> </w:t>
      </w:r>
      <w:r>
        <w:rPr/>
        <w:t>Haematological</w:t>
      </w:r>
      <w:r>
        <w:rPr>
          <w:spacing w:val="-3"/>
        </w:rPr>
        <w:t> </w:t>
      </w:r>
      <w:r>
        <w:rPr/>
        <w:t>parameters</w:t>
      </w:r>
      <w:r>
        <w:rPr>
          <w:spacing w:val="-2"/>
        </w:rPr>
        <w:t> </w:t>
      </w:r>
      <w:r>
        <w:rPr/>
        <w:t>of</w:t>
      </w:r>
      <w:r>
        <w:rPr>
          <w:spacing w:val="-4"/>
        </w:rPr>
        <w:t> </w:t>
      </w:r>
      <w:r>
        <w:rPr/>
        <w:t>pregnant</w:t>
      </w:r>
      <w:r>
        <w:rPr>
          <w:spacing w:val="-3"/>
        </w:rPr>
        <w:t> </w:t>
      </w:r>
      <w:r>
        <w:rPr/>
        <w:t>women</w:t>
      </w:r>
      <w:r>
        <w:rPr>
          <w:spacing w:val="-3"/>
        </w:rPr>
        <w:t> </w:t>
      </w:r>
      <w:r>
        <w:rPr/>
        <w:t>are</w:t>
      </w:r>
      <w:r>
        <w:rPr>
          <w:spacing w:val="-5"/>
        </w:rPr>
        <w:t> </w:t>
      </w:r>
      <w:r>
        <w:rPr/>
        <w:t>not</w:t>
      </w:r>
      <w:r>
        <w:rPr>
          <w:spacing w:val="-2"/>
        </w:rPr>
        <w:t> </w:t>
      </w:r>
      <w:r>
        <w:rPr/>
        <w:t>different</w:t>
      </w:r>
      <w:r>
        <w:rPr>
          <w:spacing w:val="-3"/>
        </w:rPr>
        <w:t> </w:t>
      </w:r>
      <w:r>
        <w:rPr/>
        <w:t>from</w:t>
      </w:r>
      <w:r>
        <w:rPr>
          <w:spacing w:val="-1"/>
        </w:rPr>
        <w:t> </w:t>
      </w:r>
      <w:r>
        <w:rPr/>
        <w:t>that</w:t>
      </w:r>
      <w:r>
        <w:rPr>
          <w:spacing w:val="-3"/>
        </w:rPr>
        <w:t> </w:t>
      </w:r>
      <w:r>
        <w:rPr/>
        <w:t>of</w:t>
      </w:r>
      <w:r>
        <w:rPr>
          <w:spacing w:val="-4"/>
        </w:rPr>
        <w:t> </w:t>
      </w:r>
      <w:r>
        <w:rPr/>
        <w:t>non- pregnant females.</w:t>
      </w:r>
    </w:p>
    <w:p>
      <w:pPr>
        <w:pStyle w:val="BodyText"/>
        <w:spacing w:line="360" w:lineRule="auto" w:before="1"/>
        <w:ind w:left="1460" w:right="1120"/>
      </w:pPr>
      <w:r>
        <w:rPr/>
        <w:t>H1</w:t>
      </w:r>
      <w:r>
        <w:rPr>
          <w:spacing w:val="-4"/>
        </w:rPr>
        <w:t> </w:t>
      </w:r>
      <w:r>
        <w:rPr/>
        <w:t>-</w:t>
      </w:r>
      <w:r>
        <w:rPr>
          <w:spacing w:val="-4"/>
        </w:rPr>
        <w:t> </w:t>
      </w:r>
      <w:r>
        <w:rPr/>
        <w:t>Haematological</w:t>
      </w:r>
      <w:r>
        <w:rPr>
          <w:spacing w:val="-3"/>
        </w:rPr>
        <w:t> </w:t>
      </w:r>
      <w:r>
        <w:rPr/>
        <w:t>parameters</w:t>
      </w:r>
      <w:r>
        <w:rPr>
          <w:spacing w:val="-3"/>
        </w:rPr>
        <w:t> </w:t>
      </w:r>
      <w:r>
        <w:rPr/>
        <w:t>of</w:t>
      </w:r>
      <w:r>
        <w:rPr>
          <w:spacing w:val="-3"/>
        </w:rPr>
        <w:t> </w:t>
      </w:r>
      <w:r>
        <w:rPr/>
        <w:t>pregnant</w:t>
      </w:r>
      <w:r>
        <w:rPr>
          <w:spacing w:val="-3"/>
        </w:rPr>
        <w:t> </w:t>
      </w:r>
      <w:r>
        <w:rPr/>
        <w:t>women</w:t>
      </w:r>
      <w:r>
        <w:rPr>
          <w:spacing w:val="-3"/>
        </w:rPr>
        <w:t> </w:t>
      </w:r>
      <w:r>
        <w:rPr/>
        <w:t>are</w:t>
      </w:r>
      <w:r>
        <w:rPr>
          <w:spacing w:val="-5"/>
        </w:rPr>
        <w:t> </w:t>
      </w:r>
      <w:r>
        <w:rPr/>
        <w:t>different</w:t>
      </w:r>
      <w:r>
        <w:rPr>
          <w:spacing w:val="-3"/>
        </w:rPr>
        <w:t> </w:t>
      </w:r>
      <w:r>
        <w:rPr/>
        <w:t>from</w:t>
      </w:r>
      <w:r>
        <w:rPr>
          <w:spacing w:val="-3"/>
        </w:rPr>
        <w:t> </w:t>
      </w:r>
      <w:r>
        <w:rPr/>
        <w:t>that</w:t>
      </w:r>
      <w:r>
        <w:rPr>
          <w:spacing w:val="-1"/>
        </w:rPr>
        <w:t> </w:t>
      </w:r>
      <w:r>
        <w:rPr/>
        <w:t>of</w:t>
      </w:r>
      <w:r>
        <w:rPr>
          <w:spacing w:val="-3"/>
        </w:rPr>
        <w:t> </w:t>
      </w:r>
      <w:r>
        <w:rPr/>
        <w:t>non- pregnant females.</w:t>
      </w:r>
    </w:p>
    <w:p>
      <w:pPr>
        <w:pStyle w:val="BodyText"/>
        <w:spacing w:line="360" w:lineRule="auto"/>
        <w:ind w:left="1460" w:right="1120"/>
      </w:pPr>
      <w:r>
        <w:rPr/>
        <w:t>Ho</w:t>
      </w:r>
      <w:r>
        <w:rPr>
          <w:spacing w:val="-4"/>
        </w:rPr>
        <w:t> </w:t>
      </w:r>
      <w:r>
        <w:rPr/>
        <w:t>-</w:t>
      </w:r>
      <w:r>
        <w:rPr>
          <w:spacing w:val="-2"/>
        </w:rPr>
        <w:t> </w:t>
      </w:r>
      <w:r>
        <w:rPr/>
        <w:t>Immunological</w:t>
      </w:r>
      <w:r>
        <w:rPr>
          <w:spacing w:val="-3"/>
        </w:rPr>
        <w:t> </w:t>
      </w:r>
      <w:r>
        <w:rPr/>
        <w:t>profiles</w:t>
      </w:r>
      <w:r>
        <w:rPr>
          <w:spacing w:val="-3"/>
        </w:rPr>
        <w:t> </w:t>
      </w:r>
      <w:r>
        <w:rPr/>
        <w:t>of</w:t>
      </w:r>
      <w:r>
        <w:rPr>
          <w:spacing w:val="-2"/>
        </w:rPr>
        <w:t> </w:t>
      </w:r>
      <w:r>
        <w:rPr/>
        <w:t>pregnant</w:t>
      </w:r>
      <w:r>
        <w:rPr>
          <w:spacing w:val="-3"/>
        </w:rPr>
        <w:t> </w:t>
      </w:r>
      <w:r>
        <w:rPr/>
        <w:t>women</w:t>
      </w:r>
      <w:r>
        <w:rPr>
          <w:spacing w:val="-2"/>
        </w:rPr>
        <w:t> </w:t>
      </w:r>
      <w:r>
        <w:rPr/>
        <w:t>are</w:t>
      </w:r>
      <w:r>
        <w:rPr>
          <w:spacing w:val="-5"/>
        </w:rPr>
        <w:t> </w:t>
      </w:r>
      <w:r>
        <w:rPr/>
        <w:t>not</w:t>
      </w:r>
      <w:r>
        <w:rPr>
          <w:spacing w:val="-2"/>
        </w:rPr>
        <w:t> </w:t>
      </w:r>
      <w:r>
        <w:rPr/>
        <w:t>different</w:t>
      </w:r>
      <w:r>
        <w:rPr>
          <w:spacing w:val="-3"/>
        </w:rPr>
        <w:t> </w:t>
      </w:r>
      <w:r>
        <w:rPr/>
        <w:t>from</w:t>
      </w:r>
      <w:r>
        <w:rPr>
          <w:spacing w:val="-3"/>
        </w:rPr>
        <w:t> </w:t>
      </w:r>
      <w:r>
        <w:rPr/>
        <w:t>that</w:t>
      </w:r>
      <w:r>
        <w:rPr>
          <w:spacing w:val="-1"/>
        </w:rPr>
        <w:t> </w:t>
      </w:r>
      <w:r>
        <w:rPr/>
        <w:t>of</w:t>
      </w:r>
      <w:r>
        <w:rPr>
          <w:spacing w:val="-4"/>
        </w:rPr>
        <w:t> </w:t>
      </w:r>
      <w:r>
        <w:rPr/>
        <w:t>non- pregnant females.</w:t>
      </w:r>
    </w:p>
    <w:p>
      <w:pPr>
        <w:pStyle w:val="BodyText"/>
        <w:spacing w:line="360" w:lineRule="auto"/>
        <w:ind w:left="1460" w:right="1120"/>
      </w:pPr>
      <w:r>
        <w:rPr/>
        <w:t>H1-</w:t>
      </w:r>
      <w:r>
        <w:rPr>
          <w:spacing w:val="-3"/>
        </w:rPr>
        <w:t> </w:t>
      </w:r>
      <w:r>
        <w:rPr/>
        <w:t>Immunological</w:t>
      </w:r>
      <w:r>
        <w:rPr>
          <w:spacing w:val="-3"/>
        </w:rPr>
        <w:t> </w:t>
      </w:r>
      <w:r>
        <w:rPr/>
        <w:t>parameters</w:t>
      </w:r>
      <w:r>
        <w:rPr>
          <w:spacing w:val="-4"/>
        </w:rPr>
        <w:t> </w:t>
      </w:r>
      <w:r>
        <w:rPr/>
        <w:t>of</w:t>
      </w:r>
      <w:r>
        <w:rPr>
          <w:spacing w:val="-5"/>
        </w:rPr>
        <w:t> </w:t>
      </w:r>
      <w:r>
        <w:rPr/>
        <w:t>pregnant</w:t>
      </w:r>
      <w:r>
        <w:rPr>
          <w:spacing w:val="-4"/>
        </w:rPr>
        <w:t> </w:t>
      </w:r>
      <w:r>
        <w:rPr/>
        <w:t>women</w:t>
      </w:r>
      <w:r>
        <w:rPr>
          <w:spacing w:val="-4"/>
        </w:rPr>
        <w:t> </w:t>
      </w:r>
      <w:r>
        <w:rPr/>
        <w:t>are</w:t>
      </w:r>
      <w:r>
        <w:rPr>
          <w:spacing w:val="-5"/>
        </w:rPr>
        <w:t> </w:t>
      </w:r>
      <w:r>
        <w:rPr/>
        <w:t>different</w:t>
      </w:r>
      <w:r>
        <w:rPr>
          <w:spacing w:val="-4"/>
        </w:rPr>
        <w:t> </w:t>
      </w:r>
      <w:r>
        <w:rPr/>
        <w:t>from</w:t>
      </w:r>
      <w:r>
        <w:rPr>
          <w:spacing w:val="-4"/>
        </w:rPr>
        <w:t> </w:t>
      </w:r>
      <w:r>
        <w:rPr/>
        <w:t>that</w:t>
      </w:r>
      <w:r>
        <w:rPr>
          <w:spacing w:val="-2"/>
        </w:rPr>
        <w:t> </w:t>
      </w:r>
      <w:r>
        <w:rPr/>
        <w:t>of</w:t>
      </w:r>
      <w:r>
        <w:rPr>
          <w:spacing w:val="-5"/>
        </w:rPr>
        <w:t> </w:t>
      </w:r>
      <w:r>
        <w:rPr/>
        <w:t>non- pregnant females.</w:t>
      </w:r>
    </w:p>
    <w:p>
      <w:pPr>
        <w:pStyle w:val="BodyText"/>
        <w:spacing w:line="360" w:lineRule="auto"/>
        <w:ind w:left="1460" w:right="1120"/>
      </w:pPr>
      <w:r>
        <w:rPr/>
        <w:t>Ho</w:t>
      </w:r>
      <w:r>
        <w:rPr>
          <w:spacing w:val="-5"/>
        </w:rPr>
        <w:t> </w:t>
      </w:r>
      <w:r>
        <w:rPr/>
        <w:t>-</w:t>
      </w:r>
      <w:r>
        <w:rPr>
          <w:spacing w:val="-5"/>
        </w:rPr>
        <w:t> </w:t>
      </w:r>
      <w:r>
        <w:rPr/>
        <w:t>There</w:t>
      </w:r>
      <w:r>
        <w:rPr>
          <w:spacing w:val="-5"/>
        </w:rPr>
        <w:t> </w:t>
      </w:r>
      <w:r>
        <w:rPr/>
        <w:t>are</w:t>
      </w:r>
      <w:r>
        <w:rPr>
          <w:spacing w:val="-5"/>
        </w:rPr>
        <w:t> </w:t>
      </w:r>
      <w:r>
        <w:rPr/>
        <w:t>no</w:t>
      </w:r>
      <w:r>
        <w:rPr>
          <w:spacing w:val="-3"/>
        </w:rPr>
        <w:t> </w:t>
      </w:r>
      <w:r>
        <w:rPr/>
        <w:t>relationships</w:t>
      </w:r>
      <w:r>
        <w:rPr>
          <w:spacing w:val="-3"/>
        </w:rPr>
        <w:t> </w:t>
      </w:r>
      <w:r>
        <w:rPr/>
        <w:t>between</w:t>
      </w:r>
      <w:r>
        <w:rPr>
          <w:spacing w:val="-4"/>
        </w:rPr>
        <w:t> </w:t>
      </w:r>
      <w:r>
        <w:rPr/>
        <w:t>immunological</w:t>
      </w:r>
      <w:r>
        <w:rPr>
          <w:spacing w:val="-4"/>
        </w:rPr>
        <w:t> </w:t>
      </w:r>
      <w:r>
        <w:rPr/>
        <w:t>and</w:t>
      </w:r>
      <w:r>
        <w:rPr>
          <w:spacing w:val="-4"/>
        </w:rPr>
        <w:t> </w:t>
      </w:r>
      <w:r>
        <w:rPr/>
        <w:t>haematological</w:t>
      </w:r>
      <w:r>
        <w:rPr>
          <w:spacing w:val="-4"/>
        </w:rPr>
        <w:t> </w:t>
      </w:r>
      <w:r>
        <w:rPr/>
        <w:t>profiles</w:t>
      </w:r>
      <w:r>
        <w:rPr>
          <w:spacing w:val="-4"/>
        </w:rPr>
        <w:t> </w:t>
      </w:r>
      <w:r>
        <w:rPr/>
        <w:t>at different trimesters.</w:t>
      </w:r>
    </w:p>
    <w:p>
      <w:pPr>
        <w:pStyle w:val="BodyText"/>
        <w:spacing w:line="360" w:lineRule="auto" w:before="1"/>
        <w:ind w:left="1460" w:right="1120"/>
      </w:pPr>
      <w:r>
        <w:rPr/>
        <w:t>H1</w:t>
      </w:r>
      <w:r>
        <w:rPr>
          <w:spacing w:val="-5"/>
        </w:rPr>
        <w:t> </w:t>
      </w:r>
      <w:r>
        <w:rPr/>
        <w:t>-</w:t>
      </w:r>
      <w:r>
        <w:rPr>
          <w:spacing w:val="-5"/>
        </w:rPr>
        <w:t> </w:t>
      </w:r>
      <w:r>
        <w:rPr/>
        <w:t>There</w:t>
      </w:r>
      <w:r>
        <w:rPr>
          <w:spacing w:val="-5"/>
        </w:rPr>
        <w:t> </w:t>
      </w:r>
      <w:r>
        <w:rPr/>
        <w:t>are</w:t>
      </w:r>
      <w:r>
        <w:rPr>
          <w:spacing w:val="-5"/>
        </w:rPr>
        <w:t> </w:t>
      </w:r>
      <w:r>
        <w:rPr/>
        <w:t>relationships</w:t>
      </w:r>
      <w:r>
        <w:rPr>
          <w:spacing w:val="-4"/>
        </w:rPr>
        <w:t> </w:t>
      </w:r>
      <w:r>
        <w:rPr/>
        <w:t>between</w:t>
      </w:r>
      <w:r>
        <w:rPr>
          <w:spacing w:val="-4"/>
        </w:rPr>
        <w:t> </w:t>
      </w:r>
      <w:r>
        <w:rPr/>
        <w:t>immunological</w:t>
      </w:r>
      <w:r>
        <w:rPr>
          <w:spacing w:val="-2"/>
        </w:rPr>
        <w:t> </w:t>
      </w:r>
      <w:r>
        <w:rPr/>
        <w:t>and</w:t>
      </w:r>
      <w:r>
        <w:rPr>
          <w:spacing w:val="-4"/>
        </w:rPr>
        <w:t> </w:t>
      </w:r>
      <w:r>
        <w:rPr/>
        <w:t>haematological</w:t>
      </w:r>
      <w:r>
        <w:rPr>
          <w:spacing w:val="-4"/>
        </w:rPr>
        <w:t> </w:t>
      </w:r>
      <w:r>
        <w:rPr/>
        <w:t>profiles</w:t>
      </w:r>
      <w:r>
        <w:rPr>
          <w:spacing w:val="-4"/>
        </w:rPr>
        <w:t> </w:t>
      </w:r>
      <w:r>
        <w:rPr/>
        <w:t>at different trimesters.</w:t>
      </w:r>
    </w:p>
    <w:p>
      <w:pPr>
        <w:spacing w:after="0" w:line="360" w:lineRule="auto"/>
        <w:sectPr>
          <w:pgSz w:w="11910" w:h="16840"/>
          <w:pgMar w:header="0" w:footer="981" w:top="1360" w:bottom="1200" w:left="700" w:right="0"/>
        </w:sectPr>
      </w:pPr>
    </w:p>
    <w:p>
      <w:pPr>
        <w:pStyle w:val="Heading1"/>
        <w:spacing w:line="360" w:lineRule="auto" w:before="66"/>
        <w:ind w:left="4089" w:right="4471" w:firstLine="4"/>
        <w:jc w:val="center"/>
      </w:pPr>
      <w:r>
        <w:rPr/>
        <w:t>CHAPTER TWO LITERATURE</w:t>
      </w:r>
      <w:r>
        <w:rPr>
          <w:spacing w:val="-15"/>
        </w:rPr>
        <w:t> </w:t>
      </w:r>
      <w:r>
        <w:rPr/>
        <w:t>REVIEW</w:t>
      </w:r>
    </w:p>
    <w:p>
      <w:pPr>
        <w:pStyle w:val="BodyText"/>
        <w:ind w:left="0"/>
        <w:rPr>
          <w:b/>
        </w:rPr>
      </w:pPr>
    </w:p>
    <w:p>
      <w:pPr>
        <w:pStyle w:val="BodyText"/>
        <w:spacing w:before="62"/>
        <w:ind w:left="0"/>
        <w:rPr>
          <w:b/>
        </w:rPr>
      </w:pPr>
    </w:p>
    <w:p>
      <w:pPr>
        <w:pStyle w:val="Heading2"/>
        <w:numPr>
          <w:ilvl w:val="1"/>
          <w:numId w:val="3"/>
        </w:numPr>
        <w:tabs>
          <w:tab w:pos="1220" w:val="left" w:leader="none"/>
        </w:tabs>
        <w:spacing w:line="240" w:lineRule="auto" w:before="0" w:after="0"/>
        <w:ind w:left="1220" w:right="0" w:hanging="480"/>
        <w:jc w:val="left"/>
      </w:pPr>
      <w:r>
        <w:rPr/>
        <w:t>Haematology</w:t>
      </w:r>
      <w:r>
        <w:rPr>
          <w:spacing w:val="-2"/>
        </w:rPr>
        <w:t> </w:t>
      </w:r>
      <w:r>
        <w:rPr/>
        <w:t>of</w:t>
      </w:r>
      <w:r>
        <w:rPr>
          <w:spacing w:val="-1"/>
        </w:rPr>
        <w:t> </w:t>
      </w:r>
      <w:r>
        <w:rPr>
          <w:spacing w:val="-2"/>
        </w:rPr>
        <w:t>Pregnancy</w:t>
      </w:r>
    </w:p>
    <w:p>
      <w:pPr>
        <w:pStyle w:val="BodyText"/>
        <w:spacing w:before="58"/>
        <w:ind w:left="0"/>
        <w:rPr>
          <w:b/>
        </w:rPr>
      </w:pPr>
    </w:p>
    <w:p>
      <w:pPr>
        <w:pStyle w:val="BodyText"/>
        <w:spacing w:line="360" w:lineRule="auto"/>
        <w:ind w:right="1119"/>
        <w:jc w:val="both"/>
      </w:pPr>
      <w:r>
        <w:rPr/>
        <w:t>In normal pregnancy, there is an increase in erythropoietin activity. However, at the same time, an increase in plasma volume occurs, and this results in a progressive decrease in Haemoglobin (Hb), Haematocrit (HCT) and Red Blood Cell (RBC). The level returns to normal about a week after delivery. There is a slight increase in mean cell volume (MCV) during the 2</w:t>
      </w:r>
      <w:r>
        <w:rPr>
          <w:vertAlign w:val="superscript"/>
        </w:rPr>
        <w:t>nd</w:t>
      </w:r>
      <w:r>
        <w:rPr>
          <w:vertAlign w:val="baseline"/>
        </w:rPr>
        <w:t>trimester. Serum</w:t>
      </w:r>
      <w:r>
        <w:rPr>
          <w:spacing w:val="-1"/>
          <w:vertAlign w:val="baseline"/>
        </w:rPr>
        <w:t> </w:t>
      </w:r>
      <w:r>
        <w:rPr>
          <w:vertAlign w:val="baseline"/>
        </w:rPr>
        <w:t>ferritin decreases in early</w:t>
      </w:r>
      <w:r>
        <w:rPr>
          <w:spacing w:val="-5"/>
          <w:vertAlign w:val="baseline"/>
        </w:rPr>
        <w:t> </w:t>
      </w:r>
      <w:r>
        <w:rPr>
          <w:vertAlign w:val="baseline"/>
        </w:rPr>
        <w:t>pregnancy</w:t>
      </w:r>
      <w:r>
        <w:rPr>
          <w:spacing w:val="-5"/>
          <w:vertAlign w:val="baseline"/>
        </w:rPr>
        <w:t> </w:t>
      </w:r>
      <w:r>
        <w:rPr>
          <w:vertAlign w:val="baseline"/>
        </w:rPr>
        <w:t>and usually</w:t>
      </w:r>
      <w:r>
        <w:rPr>
          <w:spacing w:val="-5"/>
          <w:vertAlign w:val="baseline"/>
        </w:rPr>
        <w:t> </w:t>
      </w:r>
      <w:r>
        <w:rPr>
          <w:vertAlign w:val="baseline"/>
        </w:rPr>
        <w:t>remains low throughout pregnancy, even when supplementary iron is given (Bain </w:t>
      </w:r>
      <w:r>
        <w:rPr>
          <w:i/>
          <w:vertAlign w:val="baseline"/>
        </w:rPr>
        <w:t>et al., </w:t>
      </w:r>
      <w:r>
        <w:rPr>
          <w:vertAlign w:val="baseline"/>
        </w:rPr>
        <w:t>2012).</w:t>
      </w:r>
    </w:p>
    <w:p>
      <w:pPr>
        <w:pStyle w:val="BodyText"/>
        <w:spacing w:line="360" w:lineRule="auto" w:before="200"/>
        <w:ind w:right="1117"/>
        <w:jc w:val="both"/>
      </w:pPr>
      <w:r>
        <w:rPr/>
        <w:t>Pregnancy places extreme stress on the haematological system and an understanding of the physiological changes that result is obligatory in order to interpret any need for therapeutic intervention. (Hoffbrand and Moss, 2011). Changes in haematological profile affect pregnancy and its outcome. Anaemia is the most common haematological profile, followed by thrombocytopenia. Leukocytosis</w:t>
      </w:r>
      <w:r>
        <w:rPr>
          <w:spacing w:val="-2"/>
        </w:rPr>
        <w:t> </w:t>
      </w:r>
      <w:r>
        <w:rPr/>
        <w:t>is always</w:t>
      </w:r>
      <w:r>
        <w:rPr>
          <w:spacing w:val="-2"/>
        </w:rPr>
        <w:t> </w:t>
      </w:r>
      <w:r>
        <w:rPr/>
        <w:t>associated</w:t>
      </w:r>
      <w:r>
        <w:rPr>
          <w:spacing w:val="-2"/>
        </w:rPr>
        <w:t> </w:t>
      </w:r>
      <w:r>
        <w:rPr/>
        <w:t>with</w:t>
      </w:r>
      <w:r>
        <w:rPr>
          <w:spacing w:val="-2"/>
        </w:rPr>
        <w:t> </w:t>
      </w:r>
      <w:r>
        <w:rPr/>
        <w:t>pregnancy</w:t>
      </w:r>
      <w:r>
        <w:rPr>
          <w:spacing w:val="-7"/>
        </w:rPr>
        <w:t> </w:t>
      </w:r>
      <w:r>
        <w:rPr/>
        <w:t>(Akinbami </w:t>
      </w:r>
      <w:r>
        <w:rPr>
          <w:i/>
        </w:rPr>
        <w:t>et</w:t>
      </w:r>
      <w:r>
        <w:rPr>
          <w:i/>
          <w:spacing w:val="-2"/>
        </w:rPr>
        <w:t> </w:t>
      </w:r>
      <w:r>
        <w:rPr>
          <w:i/>
        </w:rPr>
        <w:t>al</w:t>
      </w:r>
      <w:r>
        <w:rPr/>
        <w:t>.,</w:t>
      </w:r>
      <w:r>
        <w:rPr>
          <w:spacing w:val="-2"/>
        </w:rPr>
        <w:t> </w:t>
      </w:r>
      <w:r>
        <w:rPr/>
        <w:t>2013</w:t>
      </w:r>
      <w:r>
        <w:rPr>
          <w:spacing w:val="-5"/>
        </w:rPr>
        <w:t> </w:t>
      </w:r>
      <w:r>
        <w:rPr/>
        <w:t>and Hay </w:t>
      </w:r>
      <w:r>
        <w:rPr>
          <w:i/>
        </w:rPr>
        <w:t>et al</w:t>
      </w:r>
      <w:r>
        <w:rPr/>
        <w:t>., 2016</w:t>
      </w:r>
      <w:r>
        <w:rPr>
          <w:i/>
        </w:rPr>
        <w:t>).</w:t>
      </w:r>
      <w:r>
        <w:rPr>
          <w:i/>
          <w:spacing w:val="40"/>
        </w:rPr>
        <w:t> </w:t>
      </w:r>
      <w:r>
        <w:rPr/>
        <w:t>During pregnancy, the plasma volume increases by 50% and red cell mass by 20</w:t>
      </w:r>
      <w:r>
        <w:rPr>
          <w:spacing w:val="-1"/>
        </w:rPr>
        <w:t> </w:t>
      </w:r>
      <w:r>
        <w:rPr/>
        <w:t>–</w:t>
      </w:r>
      <w:r>
        <w:rPr>
          <w:spacing w:val="-1"/>
        </w:rPr>
        <w:t> </w:t>
      </w:r>
      <w:r>
        <w:rPr/>
        <w:t>30%</w:t>
      </w:r>
      <w:r>
        <w:rPr>
          <w:spacing w:val="-1"/>
        </w:rPr>
        <w:t> </w:t>
      </w:r>
      <w:r>
        <w:rPr/>
        <w:t>(Guyton</w:t>
      </w:r>
      <w:r>
        <w:rPr>
          <w:spacing w:val="-1"/>
        </w:rPr>
        <w:t> </w:t>
      </w:r>
      <w:r>
        <w:rPr/>
        <w:t>and</w:t>
      </w:r>
      <w:r>
        <w:rPr>
          <w:spacing w:val="-1"/>
        </w:rPr>
        <w:t> </w:t>
      </w:r>
      <w:r>
        <w:rPr/>
        <w:t>Hall,</w:t>
      </w:r>
      <w:r>
        <w:rPr>
          <w:spacing w:val="-1"/>
        </w:rPr>
        <w:t> </w:t>
      </w:r>
      <w:r>
        <w:rPr/>
        <w:t>2005).</w:t>
      </w:r>
      <w:r>
        <w:rPr>
          <w:spacing w:val="-1"/>
        </w:rPr>
        <w:t> </w:t>
      </w:r>
      <w:r>
        <w:rPr/>
        <w:t>The</w:t>
      </w:r>
      <w:r>
        <w:rPr>
          <w:spacing w:val="-1"/>
        </w:rPr>
        <w:t> </w:t>
      </w:r>
      <w:r>
        <w:rPr/>
        <w:t>haematocrit is</w:t>
      </w:r>
      <w:r>
        <w:rPr>
          <w:spacing w:val="-1"/>
        </w:rPr>
        <w:t> </w:t>
      </w:r>
      <w:r>
        <w:rPr/>
        <w:t>decreased</w:t>
      </w:r>
      <w:r>
        <w:rPr>
          <w:spacing w:val="-1"/>
        </w:rPr>
        <w:t> </w:t>
      </w:r>
      <w:r>
        <w:rPr/>
        <w:t>particularly</w:t>
      </w:r>
      <w:r>
        <w:rPr>
          <w:spacing w:val="-8"/>
        </w:rPr>
        <w:t> </w:t>
      </w:r>
      <w:r>
        <w:rPr/>
        <w:t>in</w:t>
      </w:r>
      <w:r>
        <w:rPr>
          <w:spacing w:val="-1"/>
        </w:rPr>
        <w:t> </w:t>
      </w:r>
      <w:r>
        <w:rPr/>
        <w:t>the</w:t>
      </w:r>
      <w:r>
        <w:rPr>
          <w:spacing w:val="-1"/>
        </w:rPr>
        <w:t> </w:t>
      </w:r>
      <w:r>
        <w:rPr/>
        <w:t>last</w:t>
      </w:r>
      <w:r>
        <w:rPr>
          <w:spacing w:val="-1"/>
        </w:rPr>
        <w:t> </w:t>
      </w:r>
      <w:r>
        <w:rPr/>
        <w:t>trimester due to increase in plasma volume (Chaudari and Bodat, 2015). Conversely, there is a significant decrease in platelets count with gestational age (Azab </w:t>
      </w:r>
      <w:r>
        <w:rPr>
          <w:i/>
        </w:rPr>
        <w:t>et al</w:t>
      </w:r>
      <w:r>
        <w:rPr/>
        <w:t>., 2017). During pregnancy, the</w:t>
      </w:r>
      <w:r>
        <w:rPr>
          <w:spacing w:val="40"/>
        </w:rPr>
        <w:t> </w:t>
      </w:r>
      <w:r>
        <w:rPr/>
        <w:t>uterine wall continuously expands to accommodate fetal growth. This causes laceration of blood vessels at the uterus leading to massive hemorrhage. The primary hemostatic plug where these tears occur is formed by platelets (Kaur </w:t>
      </w:r>
      <w:r>
        <w:rPr>
          <w:i/>
        </w:rPr>
        <w:t>et al</w:t>
      </w:r>
      <w:r>
        <w:rPr/>
        <w:t>., 2014). A pregnant woman will also become hypercoagulable, leading to increased risk for developing blood clots and embolisms, due to increased liver production of coagulation factors, mainly fibrinogen and factor VIII. This hypercoagulable state along with the decreased ambulation (exercise involving legs) causes an increased risk of both Deep Vein Thrombosis (DVT) and Pulmonary Embolism (PES). Women are at highest risk for developing clots, or thrombi, during the weeks following labour. Clots usually develop in the left leg or the left iliac artery. The increased flow in the right iliac artery</w:t>
      </w:r>
    </w:p>
    <w:p>
      <w:pPr>
        <w:pStyle w:val="BodyText"/>
        <w:spacing w:line="360" w:lineRule="auto" w:before="201"/>
        <w:ind w:right="1120"/>
        <w:jc w:val="both"/>
      </w:pPr>
      <w:r>
        <w:rPr/>
        <w:t>after birth compresses the left iliac vein leading to an increased risk for thrombosis (clotting) which is exacerbated by the aforementioned lack of ambulation following delivery. Both underlying</w:t>
      </w:r>
      <w:r>
        <w:rPr>
          <w:spacing w:val="58"/>
        </w:rPr>
        <w:t> </w:t>
      </w:r>
      <w:r>
        <w:rPr/>
        <w:t>thrombophilia</w:t>
      </w:r>
      <w:r>
        <w:rPr>
          <w:spacing w:val="60"/>
        </w:rPr>
        <w:t> </w:t>
      </w:r>
      <w:r>
        <w:rPr/>
        <w:t>and</w:t>
      </w:r>
      <w:r>
        <w:rPr>
          <w:spacing w:val="61"/>
        </w:rPr>
        <w:t> </w:t>
      </w:r>
      <w:r>
        <w:rPr/>
        <w:t>caesarean</w:t>
      </w:r>
      <w:r>
        <w:rPr>
          <w:spacing w:val="61"/>
        </w:rPr>
        <w:t> </w:t>
      </w:r>
      <w:r>
        <w:rPr/>
        <w:t>section</w:t>
      </w:r>
      <w:r>
        <w:rPr>
          <w:spacing w:val="61"/>
        </w:rPr>
        <w:t> </w:t>
      </w:r>
      <w:r>
        <w:rPr/>
        <w:t>can</w:t>
      </w:r>
      <w:r>
        <w:rPr>
          <w:spacing w:val="60"/>
        </w:rPr>
        <w:t> </w:t>
      </w:r>
      <w:r>
        <w:rPr/>
        <w:t>further</w:t>
      </w:r>
      <w:r>
        <w:rPr>
          <w:spacing w:val="60"/>
        </w:rPr>
        <w:t> </w:t>
      </w:r>
      <w:r>
        <w:rPr/>
        <w:t>increase</w:t>
      </w:r>
      <w:r>
        <w:rPr>
          <w:spacing w:val="60"/>
        </w:rPr>
        <w:t> </w:t>
      </w:r>
      <w:r>
        <w:rPr/>
        <w:t>these</w:t>
      </w:r>
      <w:r>
        <w:rPr>
          <w:spacing w:val="60"/>
        </w:rPr>
        <w:t> </w:t>
      </w:r>
      <w:r>
        <w:rPr/>
        <w:t>risks.</w:t>
      </w:r>
      <w:r>
        <w:rPr>
          <w:spacing w:val="61"/>
        </w:rPr>
        <w:t> </w:t>
      </w:r>
      <w:r>
        <w:rPr/>
        <w:t>Edema</w:t>
      </w:r>
      <w:r>
        <w:rPr>
          <w:spacing w:val="65"/>
        </w:rPr>
        <w:t> </w:t>
      </w:r>
      <w:r>
        <w:rPr>
          <w:spacing w:val="-5"/>
        </w:rPr>
        <w:t>or</w:t>
      </w:r>
    </w:p>
    <w:p>
      <w:pPr>
        <w:spacing w:after="0" w:line="360" w:lineRule="auto"/>
        <w:jc w:val="both"/>
        <w:sectPr>
          <w:pgSz w:w="11910" w:h="16840"/>
          <w:pgMar w:header="0" w:footer="981" w:top="1360" w:bottom="1200" w:left="700" w:right="0"/>
        </w:sectPr>
      </w:pPr>
    </w:p>
    <w:p>
      <w:pPr>
        <w:pStyle w:val="BodyText"/>
        <w:spacing w:line="360" w:lineRule="auto" w:before="61"/>
        <w:ind w:right="1127"/>
        <w:jc w:val="both"/>
      </w:pPr>
      <w:r>
        <w:rPr/>
        <w:t>swelling</w:t>
      </w:r>
      <w:r>
        <w:rPr>
          <w:spacing w:val="-3"/>
        </w:rPr>
        <w:t> </w:t>
      </w:r>
      <w:r>
        <w:rPr/>
        <w:t>of</w:t>
      </w:r>
      <w:r>
        <w:rPr>
          <w:spacing w:val="-3"/>
        </w:rPr>
        <w:t> </w:t>
      </w:r>
      <w:r>
        <w:rPr/>
        <w:t>the</w:t>
      </w:r>
      <w:r>
        <w:rPr>
          <w:spacing w:val="-4"/>
        </w:rPr>
        <w:t> </w:t>
      </w:r>
      <w:r>
        <w:rPr/>
        <w:t>feet</w:t>
      </w:r>
      <w:r>
        <w:rPr>
          <w:spacing w:val="-3"/>
        </w:rPr>
        <w:t> </w:t>
      </w:r>
      <w:r>
        <w:rPr/>
        <w:t>is</w:t>
      </w:r>
      <w:r>
        <w:rPr>
          <w:spacing w:val="-3"/>
        </w:rPr>
        <w:t> </w:t>
      </w:r>
      <w:r>
        <w:rPr/>
        <w:t>common</w:t>
      </w:r>
      <w:r>
        <w:rPr>
          <w:spacing w:val="-3"/>
        </w:rPr>
        <w:t> </w:t>
      </w:r>
      <w:r>
        <w:rPr/>
        <w:t>during</w:t>
      </w:r>
      <w:r>
        <w:rPr>
          <w:spacing w:val="-3"/>
        </w:rPr>
        <w:t> </w:t>
      </w:r>
      <w:r>
        <w:rPr/>
        <w:t>pregnancy,</w:t>
      </w:r>
      <w:r>
        <w:rPr>
          <w:spacing w:val="-1"/>
        </w:rPr>
        <w:t> </w:t>
      </w:r>
      <w:r>
        <w:rPr/>
        <w:t>partly</w:t>
      </w:r>
      <w:r>
        <w:rPr>
          <w:spacing w:val="-8"/>
        </w:rPr>
        <w:t> </w:t>
      </w:r>
      <w:r>
        <w:rPr/>
        <w:t>because</w:t>
      </w:r>
      <w:r>
        <w:rPr>
          <w:spacing w:val="-3"/>
        </w:rPr>
        <w:t> </w:t>
      </w:r>
      <w:r>
        <w:rPr/>
        <w:t>the</w:t>
      </w:r>
      <w:r>
        <w:rPr>
          <w:spacing w:val="-3"/>
        </w:rPr>
        <w:t> </w:t>
      </w:r>
      <w:r>
        <w:rPr/>
        <w:t>enlarging</w:t>
      </w:r>
      <w:r>
        <w:rPr>
          <w:spacing w:val="-3"/>
        </w:rPr>
        <w:t> </w:t>
      </w:r>
      <w:r>
        <w:rPr/>
        <w:t>uterus</w:t>
      </w:r>
      <w:r>
        <w:rPr>
          <w:spacing w:val="-3"/>
        </w:rPr>
        <w:t> </w:t>
      </w:r>
      <w:r>
        <w:rPr/>
        <w:t>compresses veins and lymphatic drainage from the legs (Guyton and Hall, 2005).</w:t>
      </w:r>
    </w:p>
    <w:p>
      <w:pPr>
        <w:pStyle w:val="BodyText"/>
        <w:spacing w:line="360" w:lineRule="auto" w:before="199"/>
        <w:ind w:right="1118"/>
        <w:jc w:val="both"/>
      </w:pPr>
      <w:r>
        <w:rPr/>
        <w:t>During pregnancy, Activated partial Thromboplastin Time (APTT) is normal or slightly decreased, but prothrombin Time (PT) is markedly shortened (Abbassi- Ghanavati </w:t>
      </w:r>
      <w:r>
        <w:rPr>
          <w:i/>
        </w:rPr>
        <w:t>et al., </w:t>
      </w:r>
      <w:r>
        <w:rPr/>
        <w:t>2009). Changes in the variables of coagulation are more significant in the third trimester of pregnancy (Han </w:t>
      </w:r>
      <w:r>
        <w:rPr>
          <w:i/>
        </w:rPr>
        <w:t>et al</w:t>
      </w:r>
      <w:r>
        <w:rPr/>
        <w:t>., 2014), and are probably due to hormonal changes and especially to the increasing Oestrogen levels as pregnancy progresses.The changes in haemostatic parameters can explain why women who use oral contraceptives are exposed to an increase risk of various thrombosis and why the risk is further increased in third-generation oral contraceptive users (Tchaikovski </w:t>
      </w:r>
      <w:r>
        <w:rPr>
          <w:i/>
        </w:rPr>
        <w:t>et al</w:t>
      </w:r>
      <w:r>
        <w:rPr/>
        <w:t>., 2006). The use of oral contraceptives is associated with an increased risk of venous thrombosis. It</w:t>
      </w:r>
      <w:r>
        <w:rPr>
          <w:spacing w:val="-2"/>
        </w:rPr>
        <w:t> </w:t>
      </w:r>
      <w:r>
        <w:rPr/>
        <w:t>is</w:t>
      </w:r>
      <w:r>
        <w:rPr>
          <w:spacing w:val="-2"/>
        </w:rPr>
        <w:t> </w:t>
      </w:r>
      <w:r>
        <w:rPr/>
        <w:t>now</w:t>
      </w:r>
      <w:r>
        <w:rPr>
          <w:spacing w:val="-1"/>
        </w:rPr>
        <w:t> </w:t>
      </w:r>
      <w:r>
        <w:rPr/>
        <w:t>generally</w:t>
      </w:r>
      <w:r>
        <w:rPr>
          <w:spacing w:val="-7"/>
        </w:rPr>
        <w:t> </w:t>
      </w:r>
      <w:r>
        <w:rPr/>
        <w:t>accepted</w:t>
      </w:r>
      <w:r>
        <w:rPr>
          <w:spacing w:val="-2"/>
        </w:rPr>
        <w:t> </w:t>
      </w:r>
      <w:r>
        <w:rPr/>
        <w:t>that</w:t>
      </w:r>
      <w:r>
        <w:rPr>
          <w:spacing w:val="-2"/>
        </w:rPr>
        <w:t> </w:t>
      </w:r>
      <w:r>
        <w:rPr/>
        <w:t>women</w:t>
      </w:r>
      <w:r>
        <w:rPr>
          <w:spacing w:val="-2"/>
        </w:rPr>
        <w:t> </w:t>
      </w:r>
      <w:r>
        <w:rPr/>
        <w:t>who</w:t>
      </w:r>
      <w:r>
        <w:rPr>
          <w:spacing w:val="-2"/>
        </w:rPr>
        <w:t> </w:t>
      </w:r>
      <w:r>
        <w:rPr/>
        <w:t>use</w:t>
      </w:r>
      <w:r>
        <w:rPr>
          <w:spacing w:val="-2"/>
        </w:rPr>
        <w:t> </w:t>
      </w:r>
      <w:r>
        <w:rPr/>
        <w:t>oral contraceptives</w:t>
      </w:r>
      <w:r>
        <w:rPr>
          <w:spacing w:val="-2"/>
        </w:rPr>
        <w:t> </w:t>
      </w:r>
      <w:r>
        <w:rPr/>
        <w:t>that</w:t>
      </w:r>
      <w:r>
        <w:rPr>
          <w:spacing w:val="-2"/>
        </w:rPr>
        <w:t> </w:t>
      </w:r>
      <w:r>
        <w:rPr/>
        <w:t>contain</w:t>
      </w:r>
      <w:r>
        <w:rPr>
          <w:spacing w:val="-2"/>
        </w:rPr>
        <w:t> </w:t>
      </w:r>
      <w:r>
        <w:rPr/>
        <w:t>so- called third-generation progestins (desogestrel or gestodene) are exposed to a two-fold higher risk of venous thrombosis than women who use oral contraceptives that contain the second- generation progestin levonor-gestre l(Tchaikovski </w:t>
      </w:r>
      <w:r>
        <w:rPr>
          <w:i/>
        </w:rPr>
        <w:t>et al</w:t>
      </w:r>
      <w:r>
        <w:rPr/>
        <w:t>., 2006).</w:t>
      </w:r>
    </w:p>
    <w:p>
      <w:pPr>
        <w:pStyle w:val="Heading2"/>
        <w:numPr>
          <w:ilvl w:val="2"/>
          <w:numId w:val="3"/>
        </w:numPr>
        <w:tabs>
          <w:tab w:pos="1459" w:val="left" w:leader="none"/>
        </w:tabs>
        <w:spacing w:line="240" w:lineRule="auto" w:before="206" w:after="0"/>
        <w:ind w:left="1459" w:right="0" w:hanging="719"/>
        <w:jc w:val="both"/>
      </w:pPr>
      <w:r>
        <w:rPr/>
        <w:t>Physiological</w:t>
      </w:r>
      <w:r>
        <w:rPr>
          <w:spacing w:val="1"/>
        </w:rPr>
        <w:t> </w:t>
      </w:r>
      <w:r>
        <w:rPr>
          <w:spacing w:val="-2"/>
        </w:rPr>
        <w:t>anaemia</w:t>
      </w:r>
    </w:p>
    <w:p>
      <w:pPr>
        <w:pStyle w:val="BodyText"/>
        <w:spacing w:before="57"/>
        <w:ind w:left="0"/>
        <w:rPr>
          <w:b/>
        </w:rPr>
      </w:pPr>
    </w:p>
    <w:p>
      <w:pPr>
        <w:pStyle w:val="BodyText"/>
        <w:spacing w:line="360" w:lineRule="auto"/>
        <w:ind w:right="1120"/>
        <w:jc w:val="both"/>
      </w:pPr>
      <w:r>
        <w:rPr/>
        <w:t>Physiological anaemia is the term often used to describe the fall in haemoglobin (Hb) concentration that occurs during normal pregnancy. Blood plasma volume increases by approximately 1250ml or 45%, above normal by the end of gestation, and although the red cell mass itself increases by some 25%, this leads to fall in Hb concentration. Values below 10gl/dl are probably abnormal and require investigation (Hoffbrand and Moss, 2011).</w:t>
      </w:r>
    </w:p>
    <w:p>
      <w:pPr>
        <w:pStyle w:val="BodyText"/>
        <w:spacing w:line="360" w:lineRule="auto" w:before="201"/>
        <w:ind w:right="1117"/>
        <w:jc w:val="both"/>
      </w:pPr>
      <w:r>
        <w:rPr/>
        <w:t>Anaemia</w:t>
      </w:r>
      <w:r>
        <w:rPr>
          <w:spacing w:val="-3"/>
        </w:rPr>
        <w:t> </w:t>
      </w:r>
      <w:r>
        <w:rPr/>
        <w:t>is</w:t>
      </w:r>
      <w:r>
        <w:rPr>
          <w:spacing w:val="-3"/>
        </w:rPr>
        <w:t> </w:t>
      </w:r>
      <w:r>
        <w:rPr/>
        <w:t>a</w:t>
      </w:r>
      <w:r>
        <w:rPr>
          <w:spacing w:val="-2"/>
        </w:rPr>
        <w:t> </w:t>
      </w:r>
      <w:r>
        <w:rPr/>
        <w:t>widely</w:t>
      </w:r>
      <w:r>
        <w:rPr>
          <w:spacing w:val="-7"/>
        </w:rPr>
        <w:t> </w:t>
      </w:r>
      <w:r>
        <w:rPr/>
        <w:t>identified</w:t>
      </w:r>
      <w:r>
        <w:rPr>
          <w:spacing w:val="-3"/>
        </w:rPr>
        <w:t> </w:t>
      </w:r>
      <w:r>
        <w:rPr/>
        <w:t>haematological</w:t>
      </w:r>
      <w:r>
        <w:rPr>
          <w:spacing w:val="-3"/>
        </w:rPr>
        <w:t> </w:t>
      </w:r>
      <w:r>
        <w:rPr/>
        <w:t>abnormality,</w:t>
      </w:r>
      <w:r>
        <w:rPr>
          <w:spacing w:val="-3"/>
        </w:rPr>
        <w:t> </w:t>
      </w:r>
      <w:r>
        <w:rPr/>
        <w:t>and</w:t>
      </w:r>
      <w:r>
        <w:rPr>
          <w:spacing w:val="-3"/>
        </w:rPr>
        <w:t> </w:t>
      </w:r>
      <w:r>
        <w:rPr/>
        <w:t>it</w:t>
      </w:r>
      <w:r>
        <w:rPr>
          <w:spacing w:val="-3"/>
        </w:rPr>
        <w:t> </w:t>
      </w:r>
      <w:r>
        <w:rPr/>
        <w:t>is</w:t>
      </w:r>
      <w:r>
        <w:rPr>
          <w:spacing w:val="-3"/>
        </w:rPr>
        <w:t> </w:t>
      </w:r>
      <w:r>
        <w:rPr/>
        <w:t>also</w:t>
      </w:r>
      <w:r>
        <w:rPr>
          <w:spacing w:val="-3"/>
        </w:rPr>
        <w:t> </w:t>
      </w:r>
      <w:r>
        <w:rPr/>
        <w:t>associated</w:t>
      </w:r>
      <w:r>
        <w:rPr>
          <w:spacing w:val="-3"/>
        </w:rPr>
        <w:t> </w:t>
      </w:r>
      <w:r>
        <w:rPr/>
        <w:t>with</w:t>
      </w:r>
      <w:r>
        <w:rPr>
          <w:spacing w:val="-3"/>
        </w:rPr>
        <w:t> </w:t>
      </w:r>
      <w:r>
        <w:rPr/>
        <w:t>adverse pregnancy outcome. It is generally</w:t>
      </w:r>
      <w:r>
        <w:rPr>
          <w:spacing w:val="-3"/>
        </w:rPr>
        <w:t> </w:t>
      </w:r>
      <w:r>
        <w:rPr/>
        <w:t>defined as a state in which the amount of haemoglobin or the number of red blood cells in the circulation is reduced significantly below that which is normal for the age and sex of the individual in a given environment (Sifakis and Pharmakides, 2000). This is referred as physiological anaemia, which is due to haemodilution, resulting from the disproportionate increases in the plasma volume and red cell mass of the pregnant woman (Llwellyn- Jones, 2000).During the past few years, the relation between anaemia early in pregnancy and an increased risk of preterm delivery has been suggested. Likewise, the relation</w:t>
      </w:r>
      <w:r>
        <w:rPr>
          <w:spacing w:val="40"/>
        </w:rPr>
        <w:t> </w:t>
      </w:r>
      <w:r>
        <w:rPr/>
        <w:t>of adverse pregnancy outcomes with high haemoglobin and increased iron stores has been documented. However, the risks and benefits of prophylactic iron supplementation in pregnant women who are not iron deficient remains a source of controversy (Scanlon </w:t>
      </w:r>
      <w:r>
        <w:rPr>
          <w:i/>
        </w:rPr>
        <w:t>et al., </w:t>
      </w:r>
      <w:r>
        <w:rPr/>
        <w:t>2000).</w:t>
      </w:r>
    </w:p>
    <w:p>
      <w:pPr>
        <w:spacing w:after="0" w:line="360" w:lineRule="auto"/>
        <w:jc w:val="both"/>
        <w:sectPr>
          <w:pgSz w:w="11910" w:h="16840"/>
          <w:pgMar w:header="0" w:footer="981" w:top="1360" w:bottom="1200" w:left="700" w:right="0"/>
        </w:sectPr>
      </w:pPr>
    </w:p>
    <w:p>
      <w:pPr>
        <w:pStyle w:val="BodyText"/>
        <w:spacing w:line="360" w:lineRule="auto" w:before="61"/>
        <w:ind w:right="1117"/>
        <w:jc w:val="both"/>
      </w:pPr>
      <w:r>
        <w:rPr/>
        <w:t>The diagnostic work-up of iron deficiency includes red cell indices, serum iron, serum total iron binding capacity, serum transferrin saturation, serum transferrin receptors level and serum</w:t>
      </w:r>
      <w:r>
        <w:rPr>
          <w:spacing w:val="40"/>
        </w:rPr>
        <w:t> </w:t>
      </w:r>
      <w:r>
        <w:rPr/>
        <w:t>ferritin level. Microcytosis is a sensitive index of iron deficiency but its value is limited by physiological increase in MCV that often occurs during pregnancy. Serum iron transferrin is frequently abnormal in pregnancy. Low sensitivity of transferrin saturation and day to day and even hour to hour fluctuation of serum iron levels renders it less efficient than serum ferritin</w:t>
      </w:r>
      <w:r>
        <w:rPr>
          <w:spacing w:val="40"/>
        </w:rPr>
        <w:t> </w:t>
      </w:r>
      <w:r>
        <w:rPr/>
        <w:t>level for diagnosing iron deficiency which is the only</w:t>
      </w:r>
      <w:r>
        <w:rPr>
          <w:spacing w:val="-3"/>
        </w:rPr>
        <w:t> </w:t>
      </w:r>
      <w:r>
        <w:rPr/>
        <w:t>condition associated with decreased serum ferritin concentration (Fai and Lao, 1999 and Namama, 2015).</w:t>
      </w:r>
    </w:p>
    <w:p>
      <w:pPr>
        <w:pStyle w:val="BodyText"/>
        <w:spacing w:line="360" w:lineRule="auto" w:before="200"/>
        <w:ind w:right="1119"/>
        <w:jc w:val="both"/>
      </w:pPr>
      <w:r>
        <w:rPr/>
        <w:t>Previous studies have proven that serum ferritin is the single best non-invasive test and is a very useful and reliable index of iron stores especially during pregnancy, with low levels indicating iron deficiency (Hou </w:t>
      </w:r>
      <w:r>
        <w:rPr>
          <w:i/>
        </w:rPr>
        <w:t>et al., </w:t>
      </w:r>
      <w:r>
        <w:rPr/>
        <w:t>2000 and Mast, 2001). It is the best indicator of discrimination between iron replete and iron deficient subjects and except for bone marrow biopsy, is the best measure of body iron stores. There is only one limitation with serum ferritin, as it is an acute phase reactant protein and is a sensitive indicator of iron stores in those suffering from an infection,</w:t>
      </w:r>
      <w:r>
        <w:rPr>
          <w:spacing w:val="-3"/>
        </w:rPr>
        <w:t> </w:t>
      </w:r>
      <w:r>
        <w:rPr/>
        <w:t>inflammation</w:t>
      </w:r>
      <w:r>
        <w:rPr>
          <w:spacing w:val="-3"/>
        </w:rPr>
        <w:t> </w:t>
      </w:r>
      <w:r>
        <w:rPr/>
        <w:t>or</w:t>
      </w:r>
      <w:r>
        <w:rPr>
          <w:spacing w:val="-4"/>
        </w:rPr>
        <w:t> </w:t>
      </w:r>
      <w:r>
        <w:rPr/>
        <w:t>cancer.</w:t>
      </w:r>
      <w:r>
        <w:rPr>
          <w:spacing w:val="-3"/>
        </w:rPr>
        <w:t> </w:t>
      </w:r>
      <w:r>
        <w:rPr/>
        <w:t>Serum</w:t>
      </w:r>
      <w:r>
        <w:rPr>
          <w:spacing w:val="-3"/>
        </w:rPr>
        <w:t> </w:t>
      </w:r>
      <w:r>
        <w:rPr/>
        <w:t>ferritin</w:t>
      </w:r>
      <w:r>
        <w:rPr>
          <w:spacing w:val="-3"/>
        </w:rPr>
        <w:t> </w:t>
      </w:r>
      <w:r>
        <w:rPr/>
        <w:t>concentration</w:t>
      </w:r>
      <w:r>
        <w:rPr>
          <w:spacing w:val="-3"/>
        </w:rPr>
        <w:t> </w:t>
      </w:r>
      <w:r>
        <w:rPr/>
        <w:t>shows</w:t>
      </w:r>
      <w:r>
        <w:rPr>
          <w:spacing w:val="-1"/>
        </w:rPr>
        <w:t> </w:t>
      </w:r>
      <w:r>
        <w:rPr/>
        <w:t>a</w:t>
      </w:r>
      <w:r>
        <w:rPr>
          <w:spacing w:val="-4"/>
        </w:rPr>
        <w:t> </w:t>
      </w:r>
      <w:r>
        <w:rPr/>
        <w:t>marked</w:t>
      </w:r>
      <w:r>
        <w:rPr>
          <w:spacing w:val="-3"/>
        </w:rPr>
        <w:t> </w:t>
      </w:r>
      <w:r>
        <w:rPr/>
        <w:t>decrease</w:t>
      </w:r>
      <w:r>
        <w:rPr>
          <w:spacing w:val="-4"/>
        </w:rPr>
        <w:t> </w:t>
      </w:r>
      <w:r>
        <w:rPr/>
        <w:t>after</w:t>
      </w:r>
      <w:r>
        <w:rPr>
          <w:spacing w:val="-3"/>
        </w:rPr>
        <w:t> </w:t>
      </w:r>
      <w:r>
        <w:rPr/>
        <w:t>12 weeks of</w:t>
      </w:r>
      <w:r>
        <w:rPr>
          <w:spacing w:val="-1"/>
        </w:rPr>
        <w:t> </w:t>
      </w:r>
      <w:r>
        <w:rPr/>
        <w:t>gestation with relatively</w:t>
      </w:r>
      <w:r>
        <w:rPr>
          <w:spacing w:val="-5"/>
        </w:rPr>
        <w:t> </w:t>
      </w:r>
      <w:r>
        <w:rPr/>
        <w:t>constant values</w:t>
      </w:r>
      <w:r>
        <w:rPr>
          <w:spacing w:val="-1"/>
        </w:rPr>
        <w:t> </w:t>
      </w:r>
      <w:r>
        <w:rPr/>
        <w:t>after</w:t>
      </w:r>
      <w:r>
        <w:rPr>
          <w:spacing w:val="-1"/>
        </w:rPr>
        <w:t> </w:t>
      </w:r>
      <w:r>
        <w:rPr/>
        <w:t>32 weeks. This decline</w:t>
      </w:r>
      <w:r>
        <w:rPr>
          <w:spacing w:val="-1"/>
        </w:rPr>
        <w:t> </w:t>
      </w:r>
      <w:r>
        <w:rPr/>
        <w:t>is more</w:t>
      </w:r>
      <w:r>
        <w:rPr>
          <w:spacing w:val="-2"/>
        </w:rPr>
        <w:t> </w:t>
      </w:r>
      <w:r>
        <w:rPr/>
        <w:t>in women who start pregnancy with inadequate stores and in those who had three or more pregnancies (multiparous) (Punnonen </w:t>
      </w:r>
      <w:r>
        <w:rPr>
          <w:i/>
        </w:rPr>
        <w:t>et al</w:t>
      </w:r>
      <w:r>
        <w:rPr/>
        <w:t>., 1997). Routine daily iron supplementation during pregnancy has been found to improve the iron status of both mother and baby, and also the outcome of pregnancy (Gomber </w:t>
      </w:r>
      <w:r>
        <w:rPr>
          <w:i/>
        </w:rPr>
        <w:t>et al., </w:t>
      </w:r>
      <w:r>
        <w:rPr/>
        <w:t>2002).</w:t>
      </w:r>
    </w:p>
    <w:p>
      <w:pPr>
        <w:pStyle w:val="BodyText"/>
        <w:spacing w:line="360" w:lineRule="auto" w:before="200"/>
        <w:ind w:right="1120"/>
        <w:jc w:val="both"/>
      </w:pPr>
      <w:r>
        <w:rPr/>
        <w:t>Gomber </w:t>
      </w:r>
      <w:r>
        <w:rPr>
          <w:i/>
        </w:rPr>
        <w:t>et al., </w:t>
      </w:r>
      <w:r>
        <w:rPr/>
        <w:t>(2002), have shown that serum ferritin values continue to remain low during pregnancy irrespective of supplementation, since the demands for iron outstrips the supply, and supplementation helps in preventing the depletion of iron stores. Thus, iron replacement in deficient mothers, detected by</w:t>
      </w:r>
      <w:r>
        <w:rPr>
          <w:spacing w:val="-4"/>
        </w:rPr>
        <w:t> </w:t>
      </w:r>
      <w:r>
        <w:rPr/>
        <w:t>low serum ferritin concentration, seems most appropriate (Fai and Lao, 1999).</w:t>
      </w:r>
    </w:p>
    <w:p>
      <w:pPr>
        <w:pStyle w:val="Heading2"/>
        <w:numPr>
          <w:ilvl w:val="2"/>
          <w:numId w:val="3"/>
        </w:numPr>
        <w:tabs>
          <w:tab w:pos="1459" w:val="left" w:leader="none"/>
        </w:tabs>
        <w:spacing w:line="240" w:lineRule="auto" w:before="206" w:after="0"/>
        <w:ind w:left="1459" w:right="0" w:hanging="719"/>
        <w:jc w:val="both"/>
      </w:pPr>
      <w:r>
        <w:rPr/>
        <w:t>Iron</w:t>
      </w:r>
      <w:r>
        <w:rPr>
          <w:spacing w:val="-1"/>
        </w:rPr>
        <w:t> </w:t>
      </w:r>
      <w:r>
        <w:rPr/>
        <w:t>deficiency</w:t>
      </w:r>
      <w:r>
        <w:rPr>
          <w:spacing w:val="-1"/>
        </w:rPr>
        <w:t> </w:t>
      </w:r>
      <w:r>
        <w:rPr>
          <w:spacing w:val="-2"/>
        </w:rPr>
        <w:t>anaemia</w:t>
      </w:r>
    </w:p>
    <w:p>
      <w:pPr>
        <w:pStyle w:val="BodyText"/>
        <w:spacing w:before="57"/>
        <w:ind w:left="0"/>
        <w:rPr>
          <w:b/>
        </w:rPr>
      </w:pPr>
    </w:p>
    <w:p>
      <w:pPr>
        <w:pStyle w:val="BodyText"/>
        <w:spacing w:line="360" w:lineRule="auto" w:before="1"/>
        <w:ind w:right="1125"/>
        <w:jc w:val="both"/>
      </w:pPr>
      <w:r>
        <w:rPr/>
        <w:t>Iron deficiency anaemia (IDA) is a common problem in many developing countries. It is still considered the most common nutritional deficiency worldwide. Apart from its direct haematologic importance, IDA affects cellular and humoral immunity and predisposes the host</w:t>
      </w:r>
      <w:r>
        <w:rPr>
          <w:spacing w:val="40"/>
        </w:rPr>
        <w:t> </w:t>
      </w:r>
      <w:r>
        <w:rPr/>
        <w:t>to infections (Ekiz </w:t>
      </w:r>
      <w:r>
        <w:rPr>
          <w:i/>
        </w:rPr>
        <w:t>et al., </w:t>
      </w:r>
      <w:r>
        <w:rPr/>
        <w:t>2005).</w:t>
      </w:r>
    </w:p>
    <w:p>
      <w:pPr>
        <w:pStyle w:val="BodyText"/>
        <w:spacing w:line="360" w:lineRule="auto" w:before="159"/>
        <w:ind w:right="1118"/>
        <w:jc w:val="both"/>
      </w:pPr>
      <w:r>
        <w:rPr/>
        <w:t>Pregnant women are highly prone to IDA (Ekiz</w:t>
      </w:r>
      <w:r>
        <w:rPr>
          <w:spacing w:val="21"/>
        </w:rPr>
        <w:t> </w:t>
      </w:r>
      <w:r>
        <w:rPr>
          <w:i/>
        </w:rPr>
        <w:t>et al., </w:t>
      </w:r>
      <w:r>
        <w:rPr/>
        <w:t>2005). Controversial results are reported</w:t>
      </w:r>
      <w:r>
        <w:rPr>
          <w:spacing w:val="40"/>
        </w:rPr>
        <w:t> </w:t>
      </w:r>
      <w:r>
        <w:rPr/>
        <w:t>in</w:t>
      </w:r>
      <w:r>
        <w:rPr>
          <w:spacing w:val="53"/>
        </w:rPr>
        <w:t> </w:t>
      </w:r>
      <w:r>
        <w:rPr/>
        <w:t>studies</w:t>
      </w:r>
      <w:r>
        <w:rPr>
          <w:spacing w:val="54"/>
        </w:rPr>
        <w:t> </w:t>
      </w:r>
      <w:r>
        <w:rPr/>
        <w:t>targeting</w:t>
      </w:r>
      <w:r>
        <w:rPr>
          <w:spacing w:val="53"/>
        </w:rPr>
        <w:t> </w:t>
      </w:r>
      <w:r>
        <w:rPr/>
        <w:t>this</w:t>
      </w:r>
      <w:r>
        <w:rPr>
          <w:spacing w:val="51"/>
        </w:rPr>
        <w:t> </w:t>
      </w:r>
      <w:r>
        <w:rPr/>
        <w:t>group</w:t>
      </w:r>
      <w:r>
        <w:rPr>
          <w:spacing w:val="53"/>
        </w:rPr>
        <w:t> </w:t>
      </w:r>
      <w:r>
        <w:rPr/>
        <w:t>of</w:t>
      </w:r>
      <w:r>
        <w:rPr>
          <w:spacing w:val="53"/>
        </w:rPr>
        <w:t> </w:t>
      </w:r>
      <w:r>
        <w:rPr/>
        <w:t>patients.</w:t>
      </w:r>
      <w:r>
        <w:rPr>
          <w:spacing w:val="54"/>
        </w:rPr>
        <w:t> </w:t>
      </w:r>
      <w:r>
        <w:rPr/>
        <w:t>Tang</w:t>
      </w:r>
      <w:r>
        <w:rPr>
          <w:spacing w:val="57"/>
        </w:rPr>
        <w:t> </w:t>
      </w:r>
      <w:r>
        <w:rPr>
          <w:i/>
        </w:rPr>
        <w:t>et</w:t>
      </w:r>
      <w:r>
        <w:rPr>
          <w:i/>
          <w:spacing w:val="54"/>
        </w:rPr>
        <w:t> </w:t>
      </w:r>
      <w:r>
        <w:rPr>
          <w:i/>
        </w:rPr>
        <w:t>al.,</w:t>
      </w:r>
      <w:r>
        <w:rPr>
          <w:i/>
          <w:spacing w:val="55"/>
        </w:rPr>
        <w:t> </w:t>
      </w:r>
      <w:r>
        <w:rPr/>
        <w:t>(2006),</w:t>
      </w:r>
      <w:r>
        <w:rPr>
          <w:spacing w:val="53"/>
        </w:rPr>
        <w:t> </w:t>
      </w:r>
      <w:r>
        <w:rPr/>
        <w:t>showed</w:t>
      </w:r>
      <w:r>
        <w:rPr>
          <w:spacing w:val="53"/>
        </w:rPr>
        <w:t> </w:t>
      </w:r>
      <w:r>
        <w:rPr/>
        <w:t>a</w:t>
      </w:r>
      <w:r>
        <w:rPr>
          <w:spacing w:val="53"/>
        </w:rPr>
        <w:t> </w:t>
      </w:r>
      <w:r>
        <w:rPr/>
        <w:t>direct</w:t>
      </w:r>
      <w:r>
        <w:rPr>
          <w:spacing w:val="54"/>
        </w:rPr>
        <w:t> </w:t>
      </w:r>
      <w:r>
        <w:rPr>
          <w:spacing w:val="-2"/>
        </w:rPr>
        <w:t>association</w:t>
      </w:r>
    </w:p>
    <w:p>
      <w:pPr>
        <w:spacing w:after="0" w:line="360" w:lineRule="auto"/>
        <w:jc w:val="both"/>
        <w:sectPr>
          <w:pgSz w:w="11910" w:h="16840"/>
          <w:pgMar w:header="0" w:footer="981" w:top="1360" w:bottom="1200" w:left="700" w:right="0"/>
        </w:sectPr>
      </w:pPr>
    </w:p>
    <w:p>
      <w:pPr>
        <w:pStyle w:val="BodyText"/>
        <w:spacing w:line="360" w:lineRule="auto" w:before="101"/>
        <w:ind w:right="1121"/>
        <w:jc w:val="both"/>
      </w:pPr>
      <w:r>
        <w:rPr/>
        <w:t>between haemoglobin concentration and the count of CD4</w:t>
      </w:r>
      <w:r>
        <w:rPr>
          <w:vertAlign w:val="superscript"/>
        </w:rPr>
        <w:t>+</w:t>
      </w:r>
      <w:r>
        <w:rPr>
          <w:vertAlign w:val="baseline"/>
        </w:rPr>
        <w:t> T-cell lymphocytes, serum levels of IL-2 and lgG, and an inverse association with susceptilibility to infection (Zhou </w:t>
      </w:r>
      <w:r>
        <w:rPr>
          <w:i/>
          <w:vertAlign w:val="baseline"/>
        </w:rPr>
        <w:t>et al., </w:t>
      </w:r>
      <w:r>
        <w:rPr>
          <w:vertAlign w:val="baseline"/>
        </w:rPr>
        <w:t>2006).</w:t>
      </w:r>
    </w:p>
    <w:p>
      <w:pPr>
        <w:pStyle w:val="BodyText"/>
        <w:spacing w:line="360" w:lineRule="auto" w:before="199"/>
        <w:ind w:right="1119"/>
        <w:jc w:val="both"/>
      </w:pPr>
      <w:r>
        <w:rPr/>
        <w:t>Up to 600mg iron is required for the increase in red cell mass and a further 300mg for the fetus. Despite an increase in iron absorption, few women avoid depletion of iron reserves by</w:t>
      </w:r>
      <w:r>
        <w:rPr>
          <w:spacing w:val="-4"/>
        </w:rPr>
        <w:t> </w:t>
      </w:r>
      <w:r>
        <w:rPr/>
        <w:t>the end of pregnancy. In uncomplicated pregnancy, the mean corpuscular volume (MCV) typically</w:t>
      </w:r>
      <w:r>
        <w:rPr>
          <w:spacing w:val="-1"/>
        </w:rPr>
        <w:t> </w:t>
      </w:r>
      <w:r>
        <w:rPr/>
        <w:t>rises by approximately 4fl. A fall in red cell MCV is the earliest sign of iron deficiency. Later, the mean corpuscular</w:t>
      </w:r>
      <w:r>
        <w:rPr>
          <w:spacing w:val="-2"/>
        </w:rPr>
        <w:t> </w:t>
      </w:r>
      <w:r>
        <w:rPr/>
        <w:t>Haemoglobin</w:t>
      </w:r>
      <w:r>
        <w:rPr>
          <w:spacing w:val="-2"/>
        </w:rPr>
        <w:t> </w:t>
      </w:r>
      <w:r>
        <w:rPr/>
        <w:t>(MCH)</w:t>
      </w:r>
      <w:r>
        <w:rPr>
          <w:spacing w:val="-4"/>
        </w:rPr>
        <w:t> </w:t>
      </w:r>
      <w:r>
        <w:rPr/>
        <w:t>falls</w:t>
      </w:r>
      <w:r>
        <w:rPr>
          <w:spacing w:val="-2"/>
        </w:rPr>
        <w:t> </w:t>
      </w:r>
      <w:r>
        <w:rPr/>
        <w:t>and</w:t>
      </w:r>
      <w:r>
        <w:rPr>
          <w:spacing w:val="-1"/>
        </w:rPr>
        <w:t> </w:t>
      </w:r>
      <w:r>
        <w:rPr/>
        <w:t>finally</w:t>
      </w:r>
      <w:r>
        <w:rPr>
          <w:spacing w:val="-5"/>
        </w:rPr>
        <w:t> </w:t>
      </w:r>
      <w:r>
        <w:rPr/>
        <w:t>anaemia results.</w:t>
      </w:r>
      <w:r>
        <w:rPr>
          <w:spacing w:val="-2"/>
        </w:rPr>
        <w:t> </w:t>
      </w:r>
      <w:r>
        <w:rPr/>
        <w:t>Early</w:t>
      </w:r>
      <w:r>
        <w:rPr>
          <w:spacing w:val="-7"/>
        </w:rPr>
        <w:t> </w:t>
      </w:r>
      <w:r>
        <w:rPr/>
        <w:t>iron</w:t>
      </w:r>
      <w:r>
        <w:rPr>
          <w:spacing w:val="-2"/>
        </w:rPr>
        <w:t> </w:t>
      </w:r>
      <w:r>
        <w:rPr/>
        <w:t>deficiency</w:t>
      </w:r>
      <w:r>
        <w:rPr>
          <w:spacing w:val="-7"/>
        </w:rPr>
        <w:t> </w:t>
      </w:r>
      <w:r>
        <w:rPr/>
        <w:t>is</w:t>
      </w:r>
      <w:r>
        <w:rPr>
          <w:spacing w:val="-2"/>
        </w:rPr>
        <w:t> </w:t>
      </w:r>
      <w:r>
        <w:rPr/>
        <w:t>likely if the serum ferritin is below 15ug/l together with serum iron &lt;10 umol/l and should be treated with oral iron supplements. The use of routine iron supplementation in pregnancy</w:t>
      </w:r>
      <w:r>
        <w:rPr>
          <w:spacing w:val="-5"/>
        </w:rPr>
        <w:t> </w:t>
      </w:r>
      <w:r>
        <w:rPr/>
        <w:t>is debated, but iron is probably better avoided until Hb falls below 10gldl or MCV below 82fl in the third trimester (Hoffbrand and Moss, 2011).</w:t>
      </w:r>
    </w:p>
    <w:p>
      <w:pPr>
        <w:pStyle w:val="Heading2"/>
        <w:numPr>
          <w:ilvl w:val="2"/>
          <w:numId w:val="3"/>
        </w:numPr>
        <w:tabs>
          <w:tab w:pos="1459" w:val="left" w:leader="none"/>
        </w:tabs>
        <w:spacing w:line="240" w:lineRule="auto" w:before="206" w:after="0"/>
        <w:ind w:left="1459" w:right="0" w:hanging="719"/>
        <w:jc w:val="both"/>
      </w:pPr>
      <w:r>
        <w:rPr/>
        <w:t>Folate</w:t>
      </w:r>
      <w:r>
        <w:rPr>
          <w:spacing w:val="-2"/>
        </w:rPr>
        <w:t> deficiency</w:t>
      </w:r>
    </w:p>
    <w:p>
      <w:pPr>
        <w:pStyle w:val="BodyText"/>
        <w:spacing w:before="58"/>
        <w:ind w:left="0"/>
        <w:rPr>
          <w:b/>
        </w:rPr>
      </w:pPr>
    </w:p>
    <w:p>
      <w:pPr>
        <w:pStyle w:val="BodyText"/>
        <w:spacing w:line="360" w:lineRule="auto"/>
        <w:ind w:right="1118"/>
        <w:jc w:val="both"/>
      </w:pPr>
      <w:r>
        <w:rPr/>
        <w:t>Folate requirements are increased approximately two-fold in pregnancy and serum folate levels fall to approximately half the normal range with a less dramatic fall in red cell folate. In some parts of the world, megaloblastic anaemia during pregnancy is common because of a</w:t>
      </w:r>
      <w:r>
        <w:rPr>
          <w:spacing w:val="40"/>
        </w:rPr>
        <w:t> </w:t>
      </w:r>
      <w:r>
        <w:rPr/>
        <w:t>combination of poor diet and exaggerated folate requirements. Given the protective effect of folate</w:t>
      </w:r>
      <w:r>
        <w:rPr>
          <w:spacing w:val="-1"/>
        </w:rPr>
        <w:t> </w:t>
      </w:r>
      <w:r>
        <w:rPr/>
        <w:t>against neural tube defects, folic</w:t>
      </w:r>
      <w:r>
        <w:rPr>
          <w:spacing w:val="-1"/>
        </w:rPr>
        <w:t> </w:t>
      </w:r>
      <w:r>
        <w:rPr/>
        <w:t>acid 400ugl per</w:t>
      </w:r>
      <w:r>
        <w:rPr>
          <w:spacing w:val="-1"/>
        </w:rPr>
        <w:t> </w:t>
      </w:r>
      <w:r>
        <w:rPr/>
        <w:t>day</w:t>
      </w:r>
      <w:r>
        <w:rPr>
          <w:spacing w:val="-5"/>
        </w:rPr>
        <w:t> </w:t>
      </w:r>
      <w:r>
        <w:rPr/>
        <w:t>should be</w:t>
      </w:r>
      <w:r>
        <w:rPr>
          <w:spacing w:val="-1"/>
        </w:rPr>
        <w:t> </w:t>
      </w:r>
      <w:r>
        <w:rPr/>
        <w:t>taken periconceptually</w:t>
      </w:r>
      <w:r>
        <w:rPr>
          <w:spacing w:val="-3"/>
        </w:rPr>
        <w:t> </w:t>
      </w:r>
      <w:r>
        <w:rPr/>
        <w:t>and throughout pregnancy. Food fortification with folate is now being practiced in many countries. Vit B</w:t>
      </w:r>
      <w:r>
        <w:rPr>
          <w:vertAlign w:val="subscript"/>
        </w:rPr>
        <w:t>12</w:t>
      </w:r>
      <w:r>
        <w:rPr>
          <w:vertAlign w:val="baseline"/>
        </w:rPr>
        <w:t> deficiency is rare during pregnancy although serum vitamin B</w:t>
      </w:r>
      <w:r>
        <w:rPr>
          <w:vertAlign w:val="subscript"/>
        </w:rPr>
        <w:t>12</w:t>
      </w:r>
      <w:r>
        <w:rPr>
          <w:vertAlign w:val="baseline"/>
        </w:rPr>
        <w:t> levels fall to below normal in 20 – 30% of pregnancies and low values are sometimes the cause of diagnostic confusion (Hoffbrand and Moss, 2011).</w:t>
      </w:r>
    </w:p>
    <w:p>
      <w:pPr>
        <w:pStyle w:val="Heading2"/>
        <w:numPr>
          <w:ilvl w:val="2"/>
          <w:numId w:val="3"/>
        </w:numPr>
        <w:tabs>
          <w:tab w:pos="1459" w:val="left" w:leader="none"/>
        </w:tabs>
        <w:spacing w:line="240" w:lineRule="auto" w:before="206" w:after="0"/>
        <w:ind w:left="1459" w:right="0" w:hanging="719"/>
        <w:jc w:val="both"/>
      </w:pPr>
      <w:r>
        <w:rPr>
          <w:spacing w:val="-2"/>
        </w:rPr>
        <w:t>Thrombocytopenia</w:t>
      </w:r>
    </w:p>
    <w:p>
      <w:pPr>
        <w:pStyle w:val="BodyText"/>
        <w:spacing w:before="55"/>
        <w:ind w:left="0"/>
        <w:rPr>
          <w:b/>
        </w:rPr>
      </w:pPr>
    </w:p>
    <w:p>
      <w:pPr>
        <w:pStyle w:val="BodyText"/>
        <w:spacing w:line="360" w:lineRule="auto" w:before="1"/>
        <w:ind w:right="1121"/>
        <w:jc w:val="both"/>
      </w:pPr>
      <w:r>
        <w:rPr/>
        <w:t>The platelet count typically falls by approximately 10% in an uncomplicated pregnancy. In approximately</w:t>
      </w:r>
      <w:r>
        <w:rPr>
          <w:spacing w:val="-3"/>
        </w:rPr>
        <w:t> </w:t>
      </w:r>
      <w:r>
        <w:rPr/>
        <w:t>7% of women, this falls more severe and can result in thrombocytopenia (Platelet count</w:t>
      </w:r>
      <w:r>
        <w:rPr>
          <w:spacing w:val="-1"/>
        </w:rPr>
        <w:t> </w:t>
      </w:r>
      <w:r>
        <w:rPr/>
        <w:t>&lt;140x10</w:t>
      </w:r>
      <w:r>
        <w:rPr>
          <w:vertAlign w:val="superscript"/>
        </w:rPr>
        <w:t>9</w:t>
      </w:r>
      <w:r>
        <w:rPr>
          <w:vertAlign w:val="baseline"/>
        </w:rPr>
        <w:t>/</w:t>
      </w:r>
      <w:r>
        <w:rPr>
          <w:vertAlign w:val="subscript"/>
        </w:rPr>
        <w:t>L</w:t>
      </w:r>
      <w:r>
        <w:rPr>
          <w:vertAlign w:val="baseline"/>
        </w:rPr>
        <w:t>). In</w:t>
      </w:r>
      <w:r>
        <w:rPr>
          <w:spacing w:val="-1"/>
          <w:vertAlign w:val="baseline"/>
        </w:rPr>
        <w:t> </w:t>
      </w:r>
      <w:r>
        <w:rPr>
          <w:vertAlign w:val="baseline"/>
        </w:rPr>
        <w:t>over</w:t>
      </w:r>
      <w:r>
        <w:rPr>
          <w:spacing w:val="-2"/>
          <w:vertAlign w:val="baseline"/>
        </w:rPr>
        <w:t> </w:t>
      </w:r>
      <w:r>
        <w:rPr>
          <w:vertAlign w:val="baseline"/>
        </w:rPr>
        <w:t>75%</w:t>
      </w:r>
      <w:r>
        <w:rPr>
          <w:spacing w:val="-2"/>
          <w:vertAlign w:val="baseline"/>
        </w:rPr>
        <w:t> </w:t>
      </w:r>
      <w:r>
        <w:rPr>
          <w:vertAlign w:val="baseline"/>
        </w:rPr>
        <w:t>of</w:t>
      </w:r>
      <w:r>
        <w:rPr>
          <w:spacing w:val="-2"/>
          <w:vertAlign w:val="baseline"/>
        </w:rPr>
        <w:t> </w:t>
      </w:r>
      <w:r>
        <w:rPr>
          <w:vertAlign w:val="baseline"/>
        </w:rPr>
        <w:t>cases,</w:t>
      </w:r>
      <w:r>
        <w:rPr>
          <w:spacing w:val="-1"/>
          <w:vertAlign w:val="baseline"/>
        </w:rPr>
        <w:t> </w:t>
      </w:r>
      <w:r>
        <w:rPr>
          <w:vertAlign w:val="baseline"/>
        </w:rPr>
        <w:t>this</w:t>
      </w:r>
      <w:r>
        <w:rPr>
          <w:spacing w:val="-1"/>
          <w:vertAlign w:val="baseline"/>
        </w:rPr>
        <w:t> </w:t>
      </w:r>
      <w:r>
        <w:rPr>
          <w:vertAlign w:val="baseline"/>
        </w:rPr>
        <w:t>is</w:t>
      </w:r>
      <w:r>
        <w:rPr>
          <w:spacing w:val="-2"/>
          <w:vertAlign w:val="baseline"/>
        </w:rPr>
        <w:t> </w:t>
      </w:r>
      <w:r>
        <w:rPr>
          <w:vertAlign w:val="baseline"/>
        </w:rPr>
        <w:t>mild</w:t>
      </w:r>
      <w:r>
        <w:rPr>
          <w:spacing w:val="-1"/>
          <w:vertAlign w:val="baseline"/>
        </w:rPr>
        <w:t> </w:t>
      </w:r>
      <w:r>
        <w:rPr>
          <w:vertAlign w:val="baseline"/>
        </w:rPr>
        <w:t>and</w:t>
      </w:r>
      <w:r>
        <w:rPr>
          <w:spacing w:val="-1"/>
          <w:vertAlign w:val="baseline"/>
        </w:rPr>
        <w:t> </w:t>
      </w:r>
      <w:r>
        <w:rPr>
          <w:vertAlign w:val="baseline"/>
        </w:rPr>
        <w:t>of</w:t>
      </w:r>
      <w:r>
        <w:rPr>
          <w:spacing w:val="-2"/>
          <w:vertAlign w:val="baseline"/>
        </w:rPr>
        <w:t> </w:t>
      </w:r>
      <w:r>
        <w:rPr>
          <w:vertAlign w:val="baseline"/>
        </w:rPr>
        <w:t>unknown</w:t>
      </w:r>
      <w:r>
        <w:rPr>
          <w:spacing w:val="-2"/>
          <w:vertAlign w:val="baseline"/>
        </w:rPr>
        <w:t> </w:t>
      </w:r>
      <w:r>
        <w:rPr>
          <w:vertAlign w:val="baseline"/>
        </w:rPr>
        <w:t>cause,</w:t>
      </w:r>
      <w:r>
        <w:rPr>
          <w:spacing w:val="-2"/>
          <w:vertAlign w:val="baseline"/>
        </w:rPr>
        <w:t> </w:t>
      </w:r>
      <w:r>
        <w:rPr>
          <w:vertAlign w:val="baseline"/>
        </w:rPr>
        <w:t>a</w:t>
      </w:r>
      <w:r>
        <w:rPr>
          <w:spacing w:val="-2"/>
          <w:vertAlign w:val="baseline"/>
        </w:rPr>
        <w:t> </w:t>
      </w:r>
      <w:r>
        <w:rPr>
          <w:vertAlign w:val="baseline"/>
        </w:rPr>
        <w:t>condition</w:t>
      </w:r>
      <w:r>
        <w:rPr>
          <w:spacing w:val="-1"/>
          <w:vertAlign w:val="baseline"/>
        </w:rPr>
        <w:t> </w:t>
      </w:r>
      <w:r>
        <w:rPr>
          <w:vertAlign w:val="baseline"/>
        </w:rPr>
        <w:t>referred to as incidental thrombocytopenia of pregnancy. Approximately 21% of cases are secondary</w:t>
      </w:r>
      <w:r>
        <w:rPr>
          <w:spacing w:val="-3"/>
          <w:vertAlign w:val="baseline"/>
        </w:rPr>
        <w:t> </w:t>
      </w:r>
      <w:r>
        <w:rPr>
          <w:vertAlign w:val="baseline"/>
        </w:rPr>
        <w:t>to a hypertensive</w:t>
      </w:r>
      <w:r>
        <w:rPr>
          <w:spacing w:val="-4"/>
          <w:vertAlign w:val="baseline"/>
        </w:rPr>
        <w:t> </w:t>
      </w:r>
      <w:r>
        <w:rPr>
          <w:vertAlign w:val="baseline"/>
        </w:rPr>
        <w:t>disorder</w:t>
      </w:r>
      <w:r>
        <w:rPr>
          <w:spacing w:val="-4"/>
          <w:vertAlign w:val="baseline"/>
        </w:rPr>
        <w:t> </w:t>
      </w:r>
      <w:r>
        <w:rPr>
          <w:vertAlign w:val="baseline"/>
        </w:rPr>
        <w:t>and</w:t>
      </w:r>
      <w:r>
        <w:rPr>
          <w:spacing w:val="-4"/>
          <w:vertAlign w:val="baseline"/>
        </w:rPr>
        <w:t> </w:t>
      </w:r>
      <w:r>
        <w:rPr>
          <w:vertAlign w:val="baseline"/>
        </w:rPr>
        <w:t>4%</w:t>
      </w:r>
      <w:r>
        <w:rPr>
          <w:spacing w:val="-5"/>
          <w:vertAlign w:val="baseline"/>
        </w:rPr>
        <w:t> </w:t>
      </w:r>
      <w:r>
        <w:rPr>
          <w:vertAlign w:val="baseline"/>
        </w:rPr>
        <w:t>are</w:t>
      </w:r>
      <w:r>
        <w:rPr>
          <w:spacing w:val="-5"/>
          <w:vertAlign w:val="baseline"/>
        </w:rPr>
        <w:t> </w:t>
      </w:r>
      <w:r>
        <w:rPr>
          <w:vertAlign w:val="baseline"/>
        </w:rPr>
        <w:t>associated</w:t>
      </w:r>
      <w:r>
        <w:rPr>
          <w:spacing w:val="-4"/>
          <w:vertAlign w:val="baseline"/>
        </w:rPr>
        <w:t> </w:t>
      </w:r>
      <w:r>
        <w:rPr>
          <w:vertAlign w:val="baseline"/>
        </w:rPr>
        <w:t>with</w:t>
      </w:r>
      <w:r>
        <w:rPr>
          <w:spacing w:val="-2"/>
          <w:vertAlign w:val="baseline"/>
        </w:rPr>
        <w:t> </w:t>
      </w:r>
      <w:r>
        <w:rPr>
          <w:vertAlign w:val="baseline"/>
        </w:rPr>
        <w:t>immune</w:t>
      </w:r>
      <w:r>
        <w:rPr>
          <w:spacing w:val="-4"/>
          <w:vertAlign w:val="baseline"/>
        </w:rPr>
        <w:t> </w:t>
      </w:r>
      <w:r>
        <w:rPr>
          <w:vertAlign w:val="baseline"/>
        </w:rPr>
        <w:t>thrombocytopenic</w:t>
      </w:r>
      <w:r>
        <w:rPr>
          <w:spacing w:val="-4"/>
          <w:vertAlign w:val="baseline"/>
        </w:rPr>
        <w:t> </w:t>
      </w:r>
      <w:r>
        <w:rPr>
          <w:vertAlign w:val="baseline"/>
        </w:rPr>
        <w:t>purpura</w:t>
      </w:r>
      <w:r>
        <w:rPr>
          <w:spacing w:val="-4"/>
          <w:vertAlign w:val="baseline"/>
        </w:rPr>
        <w:t> </w:t>
      </w:r>
      <w:r>
        <w:rPr>
          <w:vertAlign w:val="baseline"/>
        </w:rPr>
        <w:t>(Hoffbrand and Moss, 2011).</w:t>
      </w:r>
    </w:p>
    <w:p>
      <w:pPr>
        <w:spacing w:after="0" w:line="360" w:lineRule="auto"/>
        <w:jc w:val="both"/>
        <w:sectPr>
          <w:pgSz w:w="11910" w:h="16840"/>
          <w:pgMar w:header="0" w:footer="981" w:top="1320" w:bottom="1200" w:left="700" w:right="0"/>
        </w:sectPr>
      </w:pPr>
    </w:p>
    <w:p>
      <w:pPr>
        <w:pStyle w:val="Heading2"/>
        <w:numPr>
          <w:ilvl w:val="3"/>
          <w:numId w:val="3"/>
        </w:numPr>
        <w:tabs>
          <w:tab w:pos="1639" w:val="left" w:leader="none"/>
        </w:tabs>
        <w:spacing w:line="240" w:lineRule="auto" w:before="66" w:after="0"/>
        <w:ind w:left="1639" w:right="0" w:hanging="899"/>
        <w:jc w:val="both"/>
      </w:pPr>
      <w:r>
        <w:rPr/>
        <w:t>Incidental</w:t>
      </w:r>
      <w:r>
        <w:rPr>
          <w:spacing w:val="-2"/>
        </w:rPr>
        <w:t> </w:t>
      </w:r>
      <w:r>
        <w:rPr/>
        <w:t>thrombocytopenia</w:t>
      </w:r>
      <w:r>
        <w:rPr>
          <w:spacing w:val="-2"/>
        </w:rPr>
        <w:t> </w:t>
      </w:r>
      <w:r>
        <w:rPr/>
        <w:t>of</w:t>
      </w:r>
      <w:r>
        <w:rPr>
          <w:spacing w:val="1"/>
        </w:rPr>
        <w:t> </w:t>
      </w:r>
      <w:r>
        <w:rPr>
          <w:spacing w:val="-2"/>
        </w:rPr>
        <w:t>pregnancy</w:t>
      </w:r>
    </w:p>
    <w:p>
      <w:pPr>
        <w:pStyle w:val="BodyText"/>
        <w:spacing w:before="57"/>
        <w:ind w:left="0"/>
        <w:rPr>
          <w:b/>
        </w:rPr>
      </w:pPr>
    </w:p>
    <w:p>
      <w:pPr>
        <w:pStyle w:val="BodyText"/>
        <w:spacing w:line="360" w:lineRule="auto"/>
        <w:ind w:right="1123"/>
        <w:jc w:val="both"/>
      </w:pPr>
      <w:r>
        <w:rPr/>
        <w:t>This is a</w:t>
      </w:r>
      <w:r>
        <w:rPr>
          <w:spacing w:val="-1"/>
        </w:rPr>
        <w:t> </w:t>
      </w:r>
      <w:r>
        <w:rPr/>
        <w:t>diagnosis of exclusion and is usually</w:t>
      </w:r>
      <w:r>
        <w:rPr>
          <w:spacing w:val="-5"/>
        </w:rPr>
        <w:t> </w:t>
      </w:r>
      <w:r>
        <w:rPr/>
        <w:t>detected</w:t>
      </w:r>
      <w:r>
        <w:rPr>
          <w:spacing w:val="-1"/>
        </w:rPr>
        <w:t> </w:t>
      </w:r>
      <w:r>
        <w:rPr/>
        <w:t>at the</w:t>
      </w:r>
      <w:r>
        <w:rPr>
          <w:spacing w:val="-1"/>
        </w:rPr>
        <w:t> </w:t>
      </w:r>
      <w:r>
        <w:rPr/>
        <w:t>time</w:t>
      </w:r>
      <w:r>
        <w:rPr>
          <w:spacing w:val="-1"/>
        </w:rPr>
        <w:t> </w:t>
      </w:r>
      <w:r>
        <w:rPr/>
        <w:t>of delivery. The</w:t>
      </w:r>
      <w:r>
        <w:rPr>
          <w:spacing w:val="-2"/>
        </w:rPr>
        <w:t> </w:t>
      </w:r>
      <w:r>
        <w:rPr/>
        <w:t>platelet count is always &gt;70 x 10</w:t>
      </w:r>
      <w:r>
        <w:rPr>
          <w:vertAlign w:val="superscript"/>
        </w:rPr>
        <w:t>9</w:t>
      </w:r>
      <w:r>
        <w:rPr>
          <w:vertAlign w:val="baseline"/>
        </w:rPr>
        <w:t>/L</w:t>
      </w:r>
      <w:r>
        <w:rPr>
          <w:spacing w:val="-5"/>
          <w:vertAlign w:val="baseline"/>
        </w:rPr>
        <w:t> </w:t>
      </w:r>
      <w:r>
        <w:rPr>
          <w:vertAlign w:val="baseline"/>
        </w:rPr>
        <w:t>and recovers</w:t>
      </w:r>
      <w:r>
        <w:rPr>
          <w:spacing w:val="-1"/>
          <w:vertAlign w:val="baseline"/>
        </w:rPr>
        <w:t> </w:t>
      </w:r>
      <w:r>
        <w:rPr>
          <w:vertAlign w:val="baseline"/>
        </w:rPr>
        <w:t>within 6 weeks. No</w:t>
      </w:r>
      <w:r>
        <w:rPr>
          <w:spacing w:val="-1"/>
          <w:vertAlign w:val="baseline"/>
        </w:rPr>
        <w:t> </w:t>
      </w:r>
      <w:r>
        <w:rPr>
          <w:vertAlign w:val="baseline"/>
        </w:rPr>
        <w:t>treatment is required and the</w:t>
      </w:r>
      <w:r>
        <w:rPr>
          <w:spacing w:val="-1"/>
          <w:vertAlign w:val="baseline"/>
        </w:rPr>
        <w:t> </w:t>
      </w:r>
      <w:r>
        <w:rPr>
          <w:vertAlign w:val="baseline"/>
        </w:rPr>
        <w:t>infant is not affected (Bain </w:t>
      </w:r>
      <w:r>
        <w:rPr>
          <w:i/>
          <w:vertAlign w:val="baseline"/>
        </w:rPr>
        <w:t>et al., </w:t>
      </w:r>
      <w:r>
        <w:rPr>
          <w:vertAlign w:val="baseline"/>
        </w:rPr>
        <w:t>2012).</w:t>
      </w:r>
    </w:p>
    <w:p>
      <w:pPr>
        <w:pStyle w:val="Heading2"/>
        <w:numPr>
          <w:ilvl w:val="3"/>
          <w:numId w:val="3"/>
        </w:numPr>
        <w:tabs>
          <w:tab w:pos="1639" w:val="left" w:leader="none"/>
        </w:tabs>
        <w:spacing w:line="240" w:lineRule="auto" w:before="206" w:after="0"/>
        <w:ind w:left="1639" w:right="0" w:hanging="899"/>
        <w:jc w:val="both"/>
      </w:pPr>
      <w:r>
        <w:rPr/>
        <w:t>Thrombocytopenia</w:t>
      </w:r>
      <w:r>
        <w:rPr>
          <w:spacing w:val="-4"/>
        </w:rPr>
        <w:t> </w:t>
      </w:r>
      <w:r>
        <w:rPr/>
        <w:t>of</w:t>
      </w:r>
      <w:r>
        <w:rPr>
          <w:spacing w:val="-2"/>
        </w:rPr>
        <w:t> </w:t>
      </w:r>
      <w:r>
        <w:rPr/>
        <w:t>hypertensive</w:t>
      </w:r>
      <w:r>
        <w:rPr>
          <w:spacing w:val="-3"/>
        </w:rPr>
        <w:t> </w:t>
      </w:r>
      <w:r>
        <w:rPr>
          <w:spacing w:val="-2"/>
        </w:rPr>
        <w:t>disorders</w:t>
      </w:r>
    </w:p>
    <w:p>
      <w:pPr>
        <w:pStyle w:val="BodyText"/>
        <w:spacing w:before="55"/>
        <w:ind w:left="0"/>
        <w:rPr>
          <w:b/>
        </w:rPr>
      </w:pPr>
    </w:p>
    <w:p>
      <w:pPr>
        <w:pStyle w:val="BodyText"/>
        <w:spacing w:line="360" w:lineRule="auto"/>
        <w:ind w:right="1120"/>
        <w:jc w:val="both"/>
      </w:pPr>
      <w:r>
        <w:rPr/>
        <w:t>This is variable in severity, but the platelet count rarely falls to &lt;40 x 10 </w:t>
      </w:r>
      <w:r>
        <w:rPr>
          <w:vertAlign w:val="superscript"/>
        </w:rPr>
        <w:t>9</w:t>
      </w:r>
      <w:r>
        <w:rPr>
          <w:vertAlign w:val="baseline"/>
        </w:rPr>
        <w:t>/L. It is more severe when associated with pre-eclampsia and if severe, the primary treatment is as rapid delivery as HELLP syndrome (Haemolysis Elevated Liver Enzymes and low platelets) is a subtype of this category (Hoffbrand and Moss, 2011).</w:t>
      </w:r>
    </w:p>
    <w:p>
      <w:pPr>
        <w:pStyle w:val="Heading2"/>
        <w:numPr>
          <w:ilvl w:val="3"/>
          <w:numId w:val="3"/>
        </w:numPr>
        <w:tabs>
          <w:tab w:pos="1639" w:val="left" w:leader="none"/>
        </w:tabs>
        <w:spacing w:line="240" w:lineRule="auto" w:before="207" w:after="0"/>
        <w:ind w:left="1639" w:right="0" w:hanging="899"/>
        <w:jc w:val="both"/>
      </w:pPr>
      <w:r>
        <w:rPr/>
        <w:t>Idiopathic</w:t>
      </w:r>
      <w:r>
        <w:rPr>
          <w:spacing w:val="-6"/>
        </w:rPr>
        <w:t> </w:t>
      </w:r>
      <w:r>
        <w:rPr/>
        <w:t>thrombocytopenic</w:t>
      </w:r>
      <w:r>
        <w:rPr>
          <w:spacing w:val="-3"/>
        </w:rPr>
        <w:t> </w:t>
      </w:r>
      <w:r>
        <w:rPr/>
        <w:t>purpura</w:t>
      </w:r>
      <w:r>
        <w:rPr>
          <w:spacing w:val="-3"/>
        </w:rPr>
        <w:t> </w:t>
      </w:r>
      <w:r>
        <w:rPr>
          <w:spacing w:val="-2"/>
        </w:rPr>
        <w:t>(ITP)</w:t>
      </w:r>
    </w:p>
    <w:p>
      <w:pPr>
        <w:pStyle w:val="BodyText"/>
        <w:spacing w:before="57"/>
        <w:ind w:left="0"/>
        <w:rPr>
          <w:b/>
        </w:rPr>
      </w:pPr>
    </w:p>
    <w:p>
      <w:pPr>
        <w:pStyle w:val="BodyText"/>
        <w:spacing w:line="360" w:lineRule="auto" w:before="1"/>
        <w:ind w:right="1118"/>
        <w:jc w:val="both"/>
      </w:pPr>
      <w:r>
        <w:rPr/>
        <w:t>In pregnancy, ITP represents a particular problem, both to the mother and to the fetus, as the antibody crosses the placenta and the fetus may become severely thrombocytopenic, like all adult,</w:t>
      </w:r>
      <w:r>
        <w:rPr>
          <w:spacing w:val="-1"/>
        </w:rPr>
        <w:t> </w:t>
      </w:r>
      <w:r>
        <w:rPr/>
        <w:t>pregnant</w:t>
      </w:r>
      <w:r>
        <w:rPr>
          <w:spacing w:val="-1"/>
        </w:rPr>
        <w:t> </w:t>
      </w:r>
      <w:r>
        <w:rPr/>
        <w:t>women</w:t>
      </w:r>
      <w:r>
        <w:rPr>
          <w:spacing w:val="-1"/>
        </w:rPr>
        <w:t> </w:t>
      </w:r>
      <w:r>
        <w:rPr/>
        <w:t>with ITP</w:t>
      </w:r>
      <w:r>
        <w:rPr>
          <w:spacing w:val="-1"/>
        </w:rPr>
        <w:t> </w:t>
      </w:r>
      <w:r>
        <w:rPr/>
        <w:t>and</w:t>
      </w:r>
      <w:r>
        <w:rPr>
          <w:spacing w:val="-1"/>
        </w:rPr>
        <w:t> </w:t>
      </w:r>
      <w:r>
        <w:rPr/>
        <w:t>platelet</w:t>
      </w:r>
      <w:r>
        <w:rPr>
          <w:spacing w:val="-1"/>
        </w:rPr>
        <w:t> </w:t>
      </w:r>
      <w:r>
        <w:rPr/>
        <w:t>counts</w:t>
      </w:r>
      <w:r>
        <w:rPr>
          <w:spacing w:val="-1"/>
        </w:rPr>
        <w:t> </w:t>
      </w:r>
      <w:r>
        <w:rPr/>
        <w:t>&lt;10</w:t>
      </w:r>
      <w:r>
        <w:rPr>
          <w:spacing w:val="-1"/>
        </w:rPr>
        <w:t> </w:t>
      </w:r>
      <w:r>
        <w:rPr/>
        <w:t>x</w:t>
      </w:r>
      <w:r>
        <w:rPr>
          <w:spacing w:val="-1"/>
        </w:rPr>
        <w:t> </w:t>
      </w:r>
      <w:r>
        <w:rPr/>
        <w:t>10 </w:t>
      </w:r>
      <w:r>
        <w:rPr>
          <w:vertAlign w:val="superscript"/>
        </w:rPr>
        <w:t>9</w:t>
      </w:r>
      <w:r>
        <w:rPr>
          <w:vertAlign w:val="baseline"/>
        </w:rPr>
        <w:t>/L</w:t>
      </w:r>
      <w:r>
        <w:rPr>
          <w:spacing w:val="-5"/>
          <w:vertAlign w:val="baseline"/>
        </w:rPr>
        <w:t> </w:t>
      </w:r>
      <w:r>
        <w:rPr>
          <w:vertAlign w:val="baseline"/>
        </w:rPr>
        <w:t>who</w:t>
      </w:r>
      <w:r>
        <w:rPr>
          <w:spacing w:val="-2"/>
          <w:vertAlign w:val="baseline"/>
        </w:rPr>
        <w:t> </w:t>
      </w:r>
      <w:r>
        <w:rPr>
          <w:vertAlign w:val="baseline"/>
        </w:rPr>
        <w:t>are</w:t>
      </w:r>
      <w:r>
        <w:rPr>
          <w:spacing w:val="-2"/>
          <w:vertAlign w:val="baseline"/>
        </w:rPr>
        <w:t> </w:t>
      </w:r>
      <w:r>
        <w:rPr>
          <w:vertAlign w:val="baseline"/>
        </w:rPr>
        <w:t>in their</w:t>
      </w:r>
      <w:r>
        <w:rPr>
          <w:spacing w:val="-2"/>
          <w:vertAlign w:val="baseline"/>
        </w:rPr>
        <w:t> </w:t>
      </w:r>
      <w:r>
        <w:rPr>
          <w:vertAlign w:val="baseline"/>
        </w:rPr>
        <w:t>second</w:t>
      </w:r>
      <w:r>
        <w:rPr>
          <w:spacing w:val="-1"/>
          <w:vertAlign w:val="baseline"/>
        </w:rPr>
        <w:t> </w:t>
      </w:r>
      <w:r>
        <w:rPr>
          <w:vertAlign w:val="baseline"/>
        </w:rPr>
        <w:t>or</w:t>
      </w:r>
      <w:r>
        <w:rPr>
          <w:spacing w:val="-2"/>
          <w:vertAlign w:val="baseline"/>
        </w:rPr>
        <w:t> </w:t>
      </w:r>
      <w:r>
        <w:rPr>
          <w:vertAlign w:val="baseline"/>
        </w:rPr>
        <w:t>third trimester or who are bleeding. Treatment is with steroids, intravenous immunoglobulin GI(IgG) and splenectomy as appropriate (Hoffbrand and Moss, 2011).</w:t>
      </w:r>
    </w:p>
    <w:p>
      <w:pPr>
        <w:pStyle w:val="BodyText"/>
        <w:spacing w:line="360" w:lineRule="auto" w:before="198"/>
        <w:ind w:right="1119"/>
        <w:jc w:val="both"/>
      </w:pPr>
      <w:r>
        <w:rPr/>
        <w:t>At delivery, umbilical vein blood sampling or fetal scalp vein sampling to measure the fetal platelet count may be offered although their exact role is unclear, in general, caesaraean section</w:t>
      </w:r>
      <w:r>
        <w:rPr>
          <w:spacing w:val="40"/>
        </w:rPr>
        <w:t> </w:t>
      </w:r>
      <w:r>
        <w:rPr/>
        <w:t>is not indicated when the maternal platelet count is &gt;50 x 10</w:t>
      </w:r>
      <w:r>
        <w:rPr>
          <w:vertAlign w:val="superscript"/>
        </w:rPr>
        <w:t>9</w:t>
      </w:r>
      <w:r>
        <w:rPr>
          <w:vertAlign w:val="baseline"/>
        </w:rPr>
        <w:t>/L unless the fetal platelet count is known to be &lt;20 x 10</w:t>
      </w:r>
      <w:r>
        <w:rPr>
          <w:vertAlign w:val="superscript"/>
        </w:rPr>
        <w:t>9</w:t>
      </w:r>
      <w:r>
        <w:rPr>
          <w:vertAlign w:val="baseline"/>
        </w:rPr>
        <w:t>/L. Platelet transfusion may be given to mothers in labour with very low platelet counts or who are actively</w:t>
      </w:r>
      <w:r>
        <w:rPr>
          <w:spacing w:val="-3"/>
          <w:vertAlign w:val="baseline"/>
        </w:rPr>
        <w:t> </w:t>
      </w:r>
      <w:r>
        <w:rPr>
          <w:vertAlign w:val="baseline"/>
        </w:rPr>
        <w:t>bleeding. Newborns of mothers with ITP should have a blood count measured for the first four days of life as the platelet count may progressively drop. A count greater than 50 x 10</w:t>
      </w:r>
      <w:r>
        <w:rPr>
          <w:vertAlign w:val="superscript"/>
        </w:rPr>
        <w:t>9</w:t>
      </w:r>
      <w:r>
        <w:rPr>
          <w:vertAlign w:val="baseline"/>
        </w:rPr>
        <w:t>/L is reassuring. Cerebral ultrasounds may be performed to look for intracranial haemorrhage (Hoffbrand and Moss, 2011).</w:t>
      </w:r>
    </w:p>
    <w:p>
      <w:pPr>
        <w:pStyle w:val="Heading2"/>
        <w:numPr>
          <w:ilvl w:val="2"/>
          <w:numId w:val="3"/>
        </w:numPr>
        <w:tabs>
          <w:tab w:pos="1459" w:val="left" w:leader="none"/>
        </w:tabs>
        <w:spacing w:line="240" w:lineRule="auto" w:before="205" w:after="0"/>
        <w:ind w:left="1459" w:right="0" w:hanging="719"/>
        <w:jc w:val="both"/>
      </w:pPr>
      <w:r>
        <w:rPr/>
        <w:t>Changes</w:t>
      </w:r>
      <w:r>
        <w:rPr>
          <w:spacing w:val="-1"/>
        </w:rPr>
        <w:t> </w:t>
      </w:r>
      <w:r>
        <w:rPr/>
        <w:t>in</w:t>
      </w:r>
      <w:r>
        <w:rPr>
          <w:spacing w:val="1"/>
        </w:rPr>
        <w:t> </w:t>
      </w:r>
      <w:r>
        <w:rPr/>
        <w:t>red</w:t>
      </w:r>
      <w:r>
        <w:rPr>
          <w:spacing w:val="-1"/>
        </w:rPr>
        <w:t> </w:t>
      </w:r>
      <w:r>
        <w:rPr/>
        <w:t>blood cell in</w:t>
      </w:r>
      <w:r>
        <w:rPr>
          <w:spacing w:val="-1"/>
        </w:rPr>
        <w:t> </w:t>
      </w:r>
      <w:r>
        <w:rPr>
          <w:spacing w:val="-2"/>
        </w:rPr>
        <w:t>pregnancy</w:t>
      </w:r>
    </w:p>
    <w:p>
      <w:pPr>
        <w:pStyle w:val="BodyText"/>
        <w:spacing w:before="58"/>
        <w:ind w:left="0"/>
        <w:rPr>
          <w:b/>
        </w:rPr>
      </w:pPr>
    </w:p>
    <w:p>
      <w:pPr>
        <w:pStyle w:val="BodyText"/>
        <w:spacing w:line="360" w:lineRule="auto"/>
        <w:ind w:right="1118"/>
        <w:jc w:val="both"/>
      </w:pPr>
      <w:r>
        <w:rPr/>
        <w:t>In pregnancy, plasma volume increases 25 – 80% between 6</w:t>
      </w:r>
      <w:r>
        <w:rPr>
          <w:vertAlign w:val="superscript"/>
        </w:rPr>
        <w:t>th</w:t>
      </w:r>
      <w:r>
        <w:rPr>
          <w:vertAlign w:val="baseline"/>
        </w:rPr>
        <w:t> and 24</w:t>
      </w:r>
      <w:r>
        <w:rPr>
          <w:vertAlign w:val="superscript"/>
        </w:rPr>
        <w:t>th</w:t>
      </w:r>
      <w:r>
        <w:rPr>
          <w:vertAlign w:val="baseline"/>
        </w:rPr>
        <w:t>week of gestation</w:t>
      </w:r>
      <w:r>
        <w:rPr>
          <w:spacing w:val="40"/>
          <w:vertAlign w:val="baseline"/>
        </w:rPr>
        <w:t> </w:t>
      </w:r>
      <w:r>
        <w:rPr>
          <w:vertAlign w:val="baseline"/>
        </w:rPr>
        <w:t>(Abbassi – Ghanavati </w:t>
      </w:r>
      <w:r>
        <w:rPr>
          <w:i/>
          <w:vertAlign w:val="baseline"/>
        </w:rPr>
        <w:t>et al., </w:t>
      </w:r>
      <w:r>
        <w:rPr>
          <w:vertAlign w:val="baseline"/>
        </w:rPr>
        <w:t>2006). However, the increase in RBC mass has been found to be approximately 30% between the 12</w:t>
      </w:r>
      <w:r>
        <w:rPr>
          <w:vertAlign w:val="superscript"/>
        </w:rPr>
        <w:t>th</w:t>
      </w:r>
      <w:r>
        <w:rPr>
          <w:vertAlign w:val="baseline"/>
        </w:rPr>
        <w:t> and 36</w:t>
      </w:r>
      <w:r>
        <w:rPr>
          <w:vertAlign w:val="superscript"/>
        </w:rPr>
        <w:t>th</w:t>
      </w:r>
      <w:r>
        <w:rPr>
          <w:vertAlign w:val="baseline"/>
        </w:rPr>
        <w:t> week of gestation when iron and folate are supplemented (Abbassi – Ghanavati </w:t>
      </w:r>
      <w:r>
        <w:rPr>
          <w:i/>
          <w:vertAlign w:val="baseline"/>
        </w:rPr>
        <w:t>et al., </w:t>
      </w:r>
      <w:r>
        <w:rPr>
          <w:vertAlign w:val="baseline"/>
        </w:rPr>
        <w:t>2006). The discrepancy between the rate of increase</w:t>
      </w:r>
    </w:p>
    <w:p>
      <w:pPr>
        <w:pStyle w:val="BodyText"/>
        <w:spacing w:line="360" w:lineRule="auto" w:before="164"/>
        <w:ind w:right="1128"/>
        <w:jc w:val="both"/>
      </w:pPr>
      <w:r>
        <w:rPr/>
        <w:t>in plasma volume and that in RBC mass leads to physiological anaemia. In late pregnancy, plasma</w:t>
      </w:r>
      <w:r>
        <w:rPr>
          <w:spacing w:val="43"/>
        </w:rPr>
        <w:t> </w:t>
      </w:r>
      <w:r>
        <w:rPr/>
        <w:t>volume</w:t>
      </w:r>
      <w:r>
        <w:rPr>
          <w:spacing w:val="43"/>
        </w:rPr>
        <w:t> </w:t>
      </w:r>
      <w:r>
        <w:rPr/>
        <w:t>increases</w:t>
      </w:r>
      <w:r>
        <w:rPr>
          <w:spacing w:val="45"/>
        </w:rPr>
        <w:t> </w:t>
      </w:r>
      <w:r>
        <w:rPr/>
        <w:t>at</w:t>
      </w:r>
      <w:r>
        <w:rPr>
          <w:spacing w:val="44"/>
        </w:rPr>
        <w:t> </w:t>
      </w:r>
      <w:r>
        <w:rPr/>
        <w:t>a</w:t>
      </w:r>
      <w:r>
        <w:rPr>
          <w:spacing w:val="44"/>
        </w:rPr>
        <w:t> </w:t>
      </w:r>
      <w:r>
        <w:rPr/>
        <w:t>slower</w:t>
      </w:r>
      <w:r>
        <w:rPr>
          <w:spacing w:val="45"/>
        </w:rPr>
        <w:t> </w:t>
      </w:r>
      <w:r>
        <w:rPr/>
        <w:t>rate,</w:t>
      </w:r>
      <w:r>
        <w:rPr>
          <w:spacing w:val="47"/>
        </w:rPr>
        <w:t> </w:t>
      </w:r>
      <w:r>
        <w:rPr/>
        <w:t>inducing</w:t>
      </w:r>
      <w:r>
        <w:rPr>
          <w:spacing w:val="44"/>
        </w:rPr>
        <w:t> </w:t>
      </w:r>
      <w:r>
        <w:rPr/>
        <w:t>a</w:t>
      </w:r>
      <w:r>
        <w:rPr>
          <w:spacing w:val="43"/>
        </w:rPr>
        <w:t> </w:t>
      </w:r>
      <w:r>
        <w:rPr/>
        <w:t>slight</w:t>
      </w:r>
      <w:r>
        <w:rPr>
          <w:spacing w:val="45"/>
        </w:rPr>
        <w:t> </w:t>
      </w:r>
      <w:r>
        <w:rPr/>
        <w:t>rise</w:t>
      </w:r>
      <w:r>
        <w:rPr>
          <w:spacing w:val="43"/>
        </w:rPr>
        <w:t> </w:t>
      </w:r>
      <w:r>
        <w:rPr/>
        <w:t>in</w:t>
      </w:r>
      <w:r>
        <w:rPr>
          <w:spacing w:val="45"/>
        </w:rPr>
        <w:t> </w:t>
      </w:r>
      <w:r>
        <w:rPr/>
        <w:t>haematocrit</w:t>
      </w:r>
      <w:r>
        <w:rPr>
          <w:spacing w:val="44"/>
        </w:rPr>
        <w:t> </w:t>
      </w:r>
      <w:r>
        <w:rPr/>
        <w:t>level.</w:t>
      </w:r>
      <w:r>
        <w:rPr>
          <w:spacing w:val="45"/>
        </w:rPr>
        <w:t> </w:t>
      </w:r>
      <w:r>
        <w:rPr>
          <w:spacing w:val="-2"/>
        </w:rPr>
        <w:t>These</w:t>
      </w:r>
    </w:p>
    <w:p>
      <w:pPr>
        <w:spacing w:after="0" w:line="360" w:lineRule="auto"/>
        <w:jc w:val="both"/>
        <w:sectPr>
          <w:pgSz w:w="11910" w:h="16840"/>
          <w:pgMar w:header="0" w:footer="981" w:top="1360" w:bottom="1200" w:left="700" w:right="0"/>
        </w:sectPr>
      </w:pPr>
    </w:p>
    <w:p>
      <w:pPr>
        <w:pStyle w:val="BodyText"/>
        <w:spacing w:line="360" w:lineRule="auto" w:before="61"/>
        <w:ind w:right="1126"/>
        <w:jc w:val="both"/>
      </w:pPr>
      <w:r>
        <w:rPr/>
        <w:t>physiological changes during pregnancy make it difficult to define normal haematological reference intervals for pregnant women (Shen </w:t>
      </w:r>
      <w:r>
        <w:rPr>
          <w:i/>
        </w:rPr>
        <w:t>et al., </w:t>
      </w:r>
      <w:r>
        <w:rPr/>
        <w:t>2010).</w:t>
      </w:r>
    </w:p>
    <w:p>
      <w:pPr>
        <w:pStyle w:val="BodyText"/>
        <w:spacing w:line="360" w:lineRule="auto" w:before="199"/>
        <w:ind w:right="1118"/>
        <w:jc w:val="both"/>
      </w:pPr>
      <w:r>
        <w:rPr/>
        <w:t>Anaemia is the most common haematological problem in pregnancy (CDC, 2005). In iron – affluent pregnant women, “anaemia” is defined as Hb &lt;ll0gll or less than the fifth percentile of the distribution, based on age and stage of pregnancy (Akingbola </w:t>
      </w:r>
      <w:r>
        <w:rPr>
          <w:i/>
        </w:rPr>
        <w:t>et al., </w:t>
      </w:r>
      <w:r>
        <w:rPr/>
        <w:t>2006). Anaemia contributes to low birth weight and miscarriages and is a primary cause of low immunity</w:t>
      </w:r>
      <w:r>
        <w:rPr>
          <w:spacing w:val="-2"/>
        </w:rPr>
        <w:t> </w:t>
      </w:r>
      <w:r>
        <w:rPr/>
        <w:t>in both the mother and the child, which makes them vulnerable to several infections (RCOG, 2010). Malaria infection causes 3 – 5% of maternal anaemia, and worldwide, about 50 million women are exposed to malaria especially in highly endemic regions like Nigeria (Adeyemi </w:t>
      </w:r>
      <w:r>
        <w:rPr>
          <w:i/>
        </w:rPr>
        <w:t>et al., </w:t>
      </w:r>
      <w:r>
        <w:rPr/>
        <w:t>2007).</w:t>
      </w:r>
    </w:p>
    <w:p>
      <w:pPr>
        <w:pStyle w:val="BodyText"/>
        <w:spacing w:line="360" w:lineRule="auto" w:before="201"/>
        <w:ind w:right="1118"/>
        <w:jc w:val="both"/>
      </w:pPr>
      <w:r>
        <w:rPr/>
        <w:t>Akinbami </w:t>
      </w:r>
      <w:r>
        <w:rPr>
          <w:i/>
        </w:rPr>
        <w:t>et al., </w:t>
      </w:r>
      <w:r>
        <w:rPr/>
        <w:t>(2013), found a progressive decline in Hb concentration from the first to the third</w:t>
      </w:r>
      <w:r>
        <w:rPr>
          <w:spacing w:val="-2"/>
        </w:rPr>
        <w:t> </w:t>
      </w:r>
      <w:r>
        <w:rPr/>
        <w:t>trimester,</w:t>
      </w:r>
      <w:r>
        <w:rPr>
          <w:spacing w:val="-2"/>
        </w:rPr>
        <w:t> </w:t>
      </w:r>
      <w:r>
        <w:rPr/>
        <w:t>but a</w:t>
      </w:r>
      <w:r>
        <w:rPr>
          <w:spacing w:val="-3"/>
        </w:rPr>
        <w:t> </w:t>
      </w:r>
      <w:r>
        <w:rPr/>
        <w:t>drop</w:t>
      </w:r>
      <w:r>
        <w:rPr>
          <w:spacing w:val="-2"/>
        </w:rPr>
        <w:t> </w:t>
      </w:r>
      <w:r>
        <w:rPr/>
        <w:t>from first</w:t>
      </w:r>
      <w:r>
        <w:rPr>
          <w:spacing w:val="-2"/>
        </w:rPr>
        <w:t> </w:t>
      </w:r>
      <w:r>
        <w:rPr/>
        <w:t>to</w:t>
      </w:r>
      <w:r>
        <w:rPr>
          <w:spacing w:val="-2"/>
        </w:rPr>
        <w:t> </w:t>
      </w:r>
      <w:r>
        <w:rPr/>
        <w:t>the</w:t>
      </w:r>
      <w:r>
        <w:rPr>
          <w:spacing w:val="-1"/>
        </w:rPr>
        <w:t> </w:t>
      </w:r>
      <w:r>
        <w:rPr/>
        <w:t>second trimester.</w:t>
      </w:r>
      <w:r>
        <w:rPr>
          <w:spacing w:val="-2"/>
        </w:rPr>
        <w:t> </w:t>
      </w:r>
      <w:r>
        <w:rPr/>
        <w:t>There</w:t>
      </w:r>
      <w:r>
        <w:rPr>
          <w:spacing w:val="-3"/>
        </w:rPr>
        <w:t> </w:t>
      </w:r>
      <w:r>
        <w:rPr/>
        <w:t>was</w:t>
      </w:r>
      <w:r>
        <w:rPr>
          <w:spacing w:val="-2"/>
        </w:rPr>
        <w:t> </w:t>
      </w:r>
      <w:r>
        <w:rPr/>
        <w:t>a</w:t>
      </w:r>
      <w:r>
        <w:rPr>
          <w:spacing w:val="-1"/>
        </w:rPr>
        <w:t> </w:t>
      </w:r>
      <w:r>
        <w:rPr/>
        <w:t>slight</w:t>
      </w:r>
      <w:r>
        <w:rPr>
          <w:spacing w:val="-2"/>
        </w:rPr>
        <w:t> </w:t>
      </w:r>
      <w:r>
        <w:rPr/>
        <w:t>rise</w:t>
      </w:r>
      <w:r>
        <w:rPr>
          <w:spacing w:val="-2"/>
        </w:rPr>
        <w:t> </w:t>
      </w:r>
      <w:r>
        <w:rPr/>
        <w:t>in</w:t>
      </w:r>
      <w:r>
        <w:rPr>
          <w:spacing w:val="-2"/>
        </w:rPr>
        <w:t> </w:t>
      </w:r>
      <w:r>
        <w:rPr/>
        <w:t>the</w:t>
      </w:r>
      <w:r>
        <w:rPr>
          <w:spacing w:val="-1"/>
        </w:rPr>
        <w:t> </w:t>
      </w:r>
      <w:r>
        <w:rPr/>
        <w:t>PCV</w:t>
      </w:r>
      <w:r>
        <w:rPr>
          <w:spacing w:val="-2"/>
        </w:rPr>
        <w:t> </w:t>
      </w:r>
      <w:r>
        <w:rPr/>
        <w:t>in the third trimester. These findings corroborate those of a similar study undertaken in Ibadan, South-Western Nigeria, by Akingbola </w:t>
      </w:r>
      <w:r>
        <w:rPr>
          <w:i/>
        </w:rPr>
        <w:t>et al., </w:t>
      </w:r>
      <w:r>
        <w:rPr/>
        <w:t>(2006), which reported exactly the same pattern. The progressive decline in Hb concentration from the first to third trimester may be due to an increased demand for iron as pregnancy progresses. More iron is required to meet the expansion of maternal Hb mass and the needs of fetal growth. The additional progesterone and estrogen</w:t>
      </w:r>
      <w:r>
        <w:rPr>
          <w:spacing w:val="40"/>
        </w:rPr>
        <w:t> </w:t>
      </w:r>
      <w:r>
        <w:rPr/>
        <w:t>that are secreted by the placenta during pregnancy cause a release of rennin from the kidneys. Rennin stimulates the aldosterone – rennin angiotension mechanism, leading to sodium retention and increased plasma volume. The increase in plasma volume is relatively greater than the increase in red cell mass, which results in a fall in maternal Hb, hence the physiological anaemia that occurs in pregnancy (Akinbami </w:t>
      </w:r>
      <w:r>
        <w:rPr>
          <w:i/>
        </w:rPr>
        <w:t>et al., </w:t>
      </w:r>
      <w:r>
        <w:rPr/>
        <w:t>2013). Despite the physiological haemodilution associated with pregnancy, which also contributes to the drop in PCV in the first and second trimester, in late pregnancy, plasma volume increases at a slower rate, inducing a slight rise in haematocrit that may account for the slight rise in PCV in the third trimester (Shen </w:t>
      </w:r>
      <w:r>
        <w:rPr>
          <w:i/>
        </w:rPr>
        <w:t>et al., </w:t>
      </w:r>
      <w:r>
        <w:rPr/>
        <w:t>2010). MCV declined from the first to the third trimester, while MCH remained relatively stable</w:t>
      </w:r>
      <w:r>
        <w:rPr>
          <w:spacing w:val="40"/>
        </w:rPr>
        <w:t> </w:t>
      </w:r>
      <w:r>
        <w:rPr/>
        <w:t>through all trimesters. MCHC was stable in the first and second trimesters, but dropped in the third. These findings may be a reflection of iron deficiency anaemia (Akinbami </w:t>
      </w:r>
      <w:r>
        <w:rPr>
          <w:i/>
        </w:rPr>
        <w:t>et al., </w:t>
      </w:r>
      <w:r>
        <w:rPr/>
        <w:t>2013). Table 2.1 shows normal reference ranges of some haematological parameters in non – pregnant women and at different trimesters of pregnancy.</w:t>
      </w:r>
    </w:p>
    <w:p>
      <w:pPr>
        <w:pStyle w:val="BodyText"/>
        <w:ind w:left="0"/>
        <w:rPr>
          <w:sz w:val="18"/>
        </w:rPr>
      </w:pPr>
    </w:p>
    <w:tbl>
      <w:tblPr>
        <w:tblW w:w="0" w:type="auto"/>
        <w:jc w:val="left"/>
        <w:tblInd w:w="10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68"/>
        <w:gridCol w:w="1519"/>
        <w:gridCol w:w="1599"/>
        <w:gridCol w:w="1750"/>
        <w:gridCol w:w="2781"/>
      </w:tblGrid>
      <w:tr>
        <w:trPr>
          <w:trHeight w:val="1242" w:hRule="atLeast"/>
        </w:trPr>
        <w:tc>
          <w:tcPr>
            <w:tcW w:w="1468" w:type="dxa"/>
            <w:tcBorders>
              <w:top w:val="single" w:sz="4" w:space="0" w:color="000000"/>
              <w:bottom w:val="single" w:sz="4" w:space="0" w:color="000000"/>
            </w:tcBorders>
          </w:tcPr>
          <w:p>
            <w:pPr>
              <w:pStyle w:val="TableParagraph"/>
              <w:spacing w:line="275" w:lineRule="exact"/>
              <w:ind w:left="112"/>
              <w:rPr>
                <w:b/>
                <w:sz w:val="24"/>
              </w:rPr>
            </w:pPr>
            <w:r>
              <w:rPr>
                <w:b/>
                <w:spacing w:val="-2"/>
                <w:sz w:val="24"/>
              </w:rPr>
              <w:t>Parameter</w:t>
            </w:r>
          </w:p>
        </w:tc>
        <w:tc>
          <w:tcPr>
            <w:tcW w:w="1519" w:type="dxa"/>
            <w:tcBorders>
              <w:top w:val="single" w:sz="4" w:space="0" w:color="000000"/>
              <w:bottom w:val="single" w:sz="4" w:space="0" w:color="000000"/>
            </w:tcBorders>
          </w:tcPr>
          <w:p>
            <w:pPr>
              <w:pStyle w:val="TableParagraph"/>
              <w:spacing w:line="275" w:lineRule="exact"/>
              <w:ind w:left="264"/>
              <w:rPr>
                <w:b/>
                <w:sz w:val="24"/>
              </w:rPr>
            </w:pPr>
            <w:r>
              <w:rPr>
                <w:b/>
                <w:spacing w:val="-4"/>
                <w:sz w:val="24"/>
              </w:rPr>
              <w:t>Non-</w:t>
            </w:r>
          </w:p>
          <w:p>
            <w:pPr>
              <w:pStyle w:val="TableParagraph"/>
              <w:spacing w:line="410" w:lineRule="atLeast" w:before="5"/>
              <w:ind w:left="264" w:right="304"/>
              <w:rPr>
                <w:b/>
                <w:sz w:val="24"/>
              </w:rPr>
            </w:pPr>
            <w:r>
              <w:rPr>
                <w:b/>
                <w:spacing w:val="-2"/>
                <w:sz w:val="24"/>
              </w:rPr>
              <w:t>Pregnant women</w:t>
            </w:r>
          </w:p>
        </w:tc>
        <w:tc>
          <w:tcPr>
            <w:tcW w:w="1599" w:type="dxa"/>
            <w:tcBorders>
              <w:top w:val="single" w:sz="4" w:space="0" w:color="000000"/>
              <w:bottom w:val="single" w:sz="4" w:space="0" w:color="000000"/>
            </w:tcBorders>
          </w:tcPr>
          <w:p>
            <w:pPr>
              <w:pStyle w:val="TableParagraph"/>
              <w:spacing w:line="360" w:lineRule="auto"/>
              <w:ind w:left="306" w:right="265"/>
              <w:rPr>
                <w:b/>
                <w:sz w:val="24"/>
              </w:rPr>
            </w:pPr>
            <w:r>
              <w:rPr>
                <w:b/>
                <w:spacing w:val="-2"/>
                <w:sz w:val="24"/>
              </w:rPr>
              <w:t>First Trimester</w:t>
            </w:r>
          </w:p>
        </w:tc>
        <w:tc>
          <w:tcPr>
            <w:tcW w:w="1750" w:type="dxa"/>
            <w:tcBorders>
              <w:top w:val="single" w:sz="4" w:space="0" w:color="000000"/>
              <w:bottom w:val="single" w:sz="4" w:space="0" w:color="000000"/>
            </w:tcBorders>
          </w:tcPr>
          <w:p>
            <w:pPr>
              <w:pStyle w:val="TableParagraph"/>
              <w:spacing w:line="360" w:lineRule="auto"/>
              <w:ind w:left="262" w:right="459"/>
              <w:rPr>
                <w:b/>
                <w:sz w:val="24"/>
              </w:rPr>
            </w:pPr>
            <w:r>
              <w:rPr>
                <w:b/>
                <w:spacing w:val="-2"/>
                <w:sz w:val="24"/>
              </w:rPr>
              <w:t>Second Trimester</w:t>
            </w:r>
          </w:p>
        </w:tc>
        <w:tc>
          <w:tcPr>
            <w:tcW w:w="2781" w:type="dxa"/>
            <w:tcBorders>
              <w:top w:val="single" w:sz="4" w:space="0" w:color="000000"/>
              <w:bottom w:val="single" w:sz="4" w:space="0" w:color="000000"/>
            </w:tcBorders>
          </w:tcPr>
          <w:p>
            <w:pPr>
              <w:pStyle w:val="TableParagraph"/>
              <w:spacing w:line="275" w:lineRule="exact"/>
              <w:ind w:left="454"/>
              <w:rPr>
                <w:b/>
                <w:sz w:val="24"/>
              </w:rPr>
            </w:pPr>
            <w:r>
              <w:rPr>
                <w:b/>
                <w:sz w:val="24"/>
              </w:rPr>
              <w:t>Third </w:t>
            </w:r>
            <w:r>
              <w:rPr>
                <w:b/>
                <w:spacing w:val="-2"/>
                <w:sz w:val="24"/>
              </w:rPr>
              <w:t>Trimester</w:t>
            </w:r>
          </w:p>
        </w:tc>
      </w:tr>
    </w:tbl>
    <w:p>
      <w:pPr>
        <w:spacing w:after="0" w:line="275" w:lineRule="exact"/>
        <w:rPr>
          <w:sz w:val="24"/>
        </w:rPr>
        <w:sectPr>
          <w:pgSz w:w="11910" w:h="16840"/>
          <w:pgMar w:header="0" w:footer="981" w:top="1360" w:bottom="1200" w:left="700" w:right="0"/>
        </w:sectPr>
      </w:pPr>
    </w:p>
    <w:p>
      <w:pPr>
        <w:pStyle w:val="BodyText"/>
        <w:spacing w:before="3"/>
        <w:ind w:left="0"/>
        <w:rPr>
          <w:sz w:val="2"/>
        </w:rPr>
      </w:pPr>
    </w:p>
    <w:tbl>
      <w:tblPr>
        <w:tblW w:w="0" w:type="auto"/>
        <w:jc w:val="left"/>
        <w:tblInd w:w="1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14"/>
        <w:gridCol w:w="1566"/>
        <w:gridCol w:w="1558"/>
        <w:gridCol w:w="1749"/>
        <w:gridCol w:w="2632"/>
      </w:tblGrid>
      <w:tr>
        <w:trPr>
          <w:trHeight w:val="585" w:hRule="atLeast"/>
        </w:trPr>
        <w:tc>
          <w:tcPr>
            <w:tcW w:w="1614" w:type="dxa"/>
            <w:tcBorders>
              <w:top w:val="single" w:sz="4" w:space="0" w:color="000000"/>
            </w:tcBorders>
          </w:tcPr>
          <w:p>
            <w:pPr>
              <w:pStyle w:val="TableParagraph"/>
              <w:spacing w:before="234"/>
              <w:ind w:left="120"/>
              <w:rPr>
                <w:sz w:val="24"/>
              </w:rPr>
            </w:pPr>
            <w:r>
              <w:rPr>
                <w:sz w:val="24"/>
              </w:rPr>
              <w:t>PCV </w:t>
            </w:r>
            <w:r>
              <w:rPr>
                <w:spacing w:val="-5"/>
                <w:sz w:val="24"/>
              </w:rPr>
              <w:t>(%)</w:t>
            </w:r>
          </w:p>
        </w:tc>
        <w:tc>
          <w:tcPr>
            <w:tcW w:w="1566" w:type="dxa"/>
            <w:tcBorders>
              <w:top w:val="single" w:sz="4" w:space="0" w:color="000000"/>
            </w:tcBorders>
          </w:tcPr>
          <w:p>
            <w:pPr>
              <w:pStyle w:val="TableParagraph"/>
              <w:spacing w:before="234"/>
              <w:ind w:left="125"/>
              <w:rPr>
                <w:sz w:val="24"/>
              </w:rPr>
            </w:pPr>
            <w:r>
              <w:rPr>
                <w:spacing w:val="-2"/>
                <w:sz w:val="24"/>
              </w:rPr>
              <w:t>38.8-</w:t>
            </w:r>
            <w:r>
              <w:rPr>
                <w:spacing w:val="-4"/>
                <w:sz w:val="24"/>
              </w:rPr>
              <w:t>40.5</w:t>
            </w:r>
          </w:p>
        </w:tc>
        <w:tc>
          <w:tcPr>
            <w:tcW w:w="1558" w:type="dxa"/>
            <w:tcBorders>
              <w:top w:val="single" w:sz="4" w:space="0" w:color="000000"/>
            </w:tcBorders>
          </w:tcPr>
          <w:p>
            <w:pPr>
              <w:pStyle w:val="TableParagraph"/>
              <w:spacing w:before="234"/>
              <w:ind w:left="120"/>
              <w:rPr>
                <w:sz w:val="24"/>
              </w:rPr>
            </w:pPr>
            <w:r>
              <w:rPr>
                <w:spacing w:val="-2"/>
                <w:sz w:val="24"/>
              </w:rPr>
              <w:t>35.9-</w:t>
            </w:r>
            <w:r>
              <w:rPr>
                <w:spacing w:val="-4"/>
                <w:sz w:val="24"/>
              </w:rPr>
              <w:t>39.4</w:t>
            </w:r>
          </w:p>
        </w:tc>
        <w:tc>
          <w:tcPr>
            <w:tcW w:w="1749" w:type="dxa"/>
            <w:tcBorders>
              <w:top w:val="single" w:sz="4" w:space="0" w:color="000000"/>
            </w:tcBorders>
          </w:tcPr>
          <w:p>
            <w:pPr>
              <w:pStyle w:val="TableParagraph"/>
              <w:spacing w:before="234"/>
              <w:ind w:left="118"/>
              <w:rPr>
                <w:sz w:val="24"/>
              </w:rPr>
            </w:pPr>
            <w:r>
              <w:rPr>
                <w:spacing w:val="-2"/>
                <w:sz w:val="24"/>
              </w:rPr>
              <w:t>34.8-</w:t>
            </w:r>
            <w:r>
              <w:rPr>
                <w:spacing w:val="-5"/>
                <w:sz w:val="24"/>
              </w:rPr>
              <w:t>36.</w:t>
            </w:r>
          </w:p>
        </w:tc>
        <w:tc>
          <w:tcPr>
            <w:tcW w:w="2632" w:type="dxa"/>
            <w:tcBorders>
              <w:top w:val="single" w:sz="4" w:space="0" w:color="000000"/>
            </w:tcBorders>
          </w:tcPr>
          <w:p>
            <w:pPr>
              <w:pStyle w:val="TableParagraph"/>
              <w:spacing w:before="234"/>
              <w:ind w:left="310"/>
              <w:rPr>
                <w:sz w:val="24"/>
              </w:rPr>
            </w:pPr>
            <w:r>
              <w:rPr>
                <w:spacing w:val="-2"/>
                <w:sz w:val="24"/>
              </w:rPr>
              <w:t>35.4-</w:t>
            </w:r>
            <w:r>
              <w:rPr>
                <w:spacing w:val="-4"/>
                <w:sz w:val="24"/>
              </w:rPr>
              <w:t>36.6</w:t>
            </w:r>
          </w:p>
        </w:tc>
      </w:tr>
      <w:tr>
        <w:trPr>
          <w:trHeight w:val="327" w:hRule="atLeast"/>
        </w:trPr>
        <w:tc>
          <w:tcPr>
            <w:tcW w:w="1614" w:type="dxa"/>
          </w:tcPr>
          <w:p>
            <w:pPr>
              <w:pStyle w:val="TableParagraph"/>
              <w:rPr>
                <w:sz w:val="22"/>
              </w:rPr>
            </w:pPr>
          </w:p>
        </w:tc>
        <w:tc>
          <w:tcPr>
            <w:tcW w:w="1566" w:type="dxa"/>
          </w:tcPr>
          <w:p>
            <w:pPr>
              <w:pStyle w:val="TableParagraph"/>
              <w:spacing w:line="243" w:lineRule="exact" w:before="64"/>
              <w:ind w:left="125"/>
              <w:rPr>
                <w:sz w:val="24"/>
              </w:rPr>
            </w:pPr>
            <w:r>
              <w:rPr>
                <w:spacing w:val="-2"/>
                <w:sz w:val="24"/>
              </w:rPr>
              <w:t>12.4-</w:t>
            </w:r>
            <w:r>
              <w:rPr>
                <w:spacing w:val="-4"/>
                <w:sz w:val="24"/>
              </w:rPr>
              <w:t>13.1</w:t>
            </w:r>
          </w:p>
        </w:tc>
        <w:tc>
          <w:tcPr>
            <w:tcW w:w="1558" w:type="dxa"/>
          </w:tcPr>
          <w:p>
            <w:pPr>
              <w:pStyle w:val="TableParagraph"/>
              <w:spacing w:line="243" w:lineRule="exact" w:before="64"/>
              <w:ind w:left="120"/>
              <w:rPr>
                <w:sz w:val="24"/>
              </w:rPr>
            </w:pPr>
            <w:r>
              <w:rPr>
                <w:sz w:val="24"/>
              </w:rPr>
              <w:t>11.1</w:t>
            </w:r>
            <w:r>
              <w:rPr>
                <w:spacing w:val="-1"/>
                <w:sz w:val="24"/>
              </w:rPr>
              <w:t> </w:t>
            </w:r>
            <w:r>
              <w:rPr>
                <w:sz w:val="24"/>
              </w:rPr>
              <w:t>-</w:t>
            </w:r>
            <w:r>
              <w:rPr>
                <w:spacing w:val="-4"/>
                <w:sz w:val="24"/>
              </w:rPr>
              <w:t>12.5</w:t>
            </w:r>
          </w:p>
        </w:tc>
        <w:tc>
          <w:tcPr>
            <w:tcW w:w="1749" w:type="dxa"/>
          </w:tcPr>
          <w:p>
            <w:pPr>
              <w:pStyle w:val="TableParagraph"/>
              <w:spacing w:line="243" w:lineRule="exact" w:before="64"/>
              <w:ind w:left="118"/>
              <w:rPr>
                <w:sz w:val="24"/>
              </w:rPr>
            </w:pPr>
            <w:r>
              <w:rPr>
                <w:sz w:val="24"/>
              </w:rPr>
              <w:t>11.3 – </w:t>
            </w:r>
            <w:r>
              <w:rPr>
                <w:spacing w:val="-4"/>
                <w:sz w:val="24"/>
              </w:rPr>
              <w:t>11.8</w:t>
            </w:r>
          </w:p>
        </w:tc>
        <w:tc>
          <w:tcPr>
            <w:tcW w:w="2632" w:type="dxa"/>
          </w:tcPr>
          <w:p>
            <w:pPr>
              <w:pStyle w:val="TableParagraph"/>
              <w:spacing w:line="243" w:lineRule="exact" w:before="64"/>
              <w:ind w:left="310"/>
              <w:rPr>
                <w:sz w:val="24"/>
              </w:rPr>
            </w:pPr>
            <w:r>
              <w:rPr>
                <w:sz w:val="24"/>
              </w:rPr>
              <w:t>11.7 – </w:t>
            </w:r>
            <w:r>
              <w:rPr>
                <w:spacing w:val="-4"/>
                <w:sz w:val="24"/>
              </w:rPr>
              <w:t>12.1</w:t>
            </w:r>
          </w:p>
        </w:tc>
      </w:tr>
      <w:tr>
        <w:trPr>
          <w:trHeight w:val="306" w:hRule="atLeast"/>
        </w:trPr>
        <w:tc>
          <w:tcPr>
            <w:tcW w:w="1614" w:type="dxa"/>
          </w:tcPr>
          <w:p>
            <w:pPr>
              <w:pStyle w:val="TableParagraph"/>
              <w:spacing w:line="253" w:lineRule="exact"/>
              <w:ind w:left="120"/>
              <w:rPr>
                <w:sz w:val="24"/>
              </w:rPr>
            </w:pPr>
            <w:r>
              <w:rPr>
                <w:sz w:val="24"/>
              </w:rPr>
              <w:t>Hb </w:t>
            </w:r>
            <w:r>
              <w:rPr>
                <w:spacing w:val="-2"/>
                <w:sz w:val="24"/>
              </w:rPr>
              <w:t>(g/dl)</w:t>
            </w:r>
          </w:p>
        </w:tc>
        <w:tc>
          <w:tcPr>
            <w:tcW w:w="1566" w:type="dxa"/>
          </w:tcPr>
          <w:p>
            <w:pPr>
              <w:pStyle w:val="TableParagraph"/>
              <w:rPr>
                <w:sz w:val="22"/>
              </w:rPr>
            </w:pPr>
          </w:p>
        </w:tc>
        <w:tc>
          <w:tcPr>
            <w:tcW w:w="1558" w:type="dxa"/>
          </w:tcPr>
          <w:p>
            <w:pPr>
              <w:pStyle w:val="TableParagraph"/>
              <w:rPr>
                <w:sz w:val="22"/>
              </w:rPr>
            </w:pPr>
          </w:p>
        </w:tc>
        <w:tc>
          <w:tcPr>
            <w:tcW w:w="1749" w:type="dxa"/>
          </w:tcPr>
          <w:p>
            <w:pPr>
              <w:pStyle w:val="TableParagraph"/>
              <w:rPr>
                <w:sz w:val="22"/>
              </w:rPr>
            </w:pPr>
          </w:p>
        </w:tc>
        <w:tc>
          <w:tcPr>
            <w:tcW w:w="2632" w:type="dxa"/>
          </w:tcPr>
          <w:p>
            <w:pPr>
              <w:pStyle w:val="TableParagraph"/>
              <w:rPr>
                <w:sz w:val="22"/>
              </w:rPr>
            </w:pPr>
          </w:p>
        </w:tc>
      </w:tr>
      <w:tr>
        <w:trPr>
          <w:trHeight w:val="421" w:hRule="atLeast"/>
        </w:trPr>
        <w:tc>
          <w:tcPr>
            <w:tcW w:w="1614" w:type="dxa"/>
          </w:tcPr>
          <w:p>
            <w:pPr>
              <w:pStyle w:val="TableParagraph"/>
              <w:spacing w:before="83"/>
              <w:ind w:left="120"/>
              <w:rPr>
                <w:sz w:val="24"/>
              </w:rPr>
            </w:pPr>
            <w:r>
              <w:rPr>
                <w:sz w:val="24"/>
              </w:rPr>
              <w:t>WBC</w:t>
            </w:r>
            <w:r>
              <w:rPr>
                <w:spacing w:val="1"/>
                <w:sz w:val="24"/>
              </w:rPr>
              <w:t> </w:t>
            </w:r>
            <w:r>
              <w:rPr>
                <w:spacing w:val="-2"/>
                <w:sz w:val="24"/>
              </w:rPr>
              <w:t>(x10</w:t>
            </w:r>
            <w:r>
              <w:rPr>
                <w:spacing w:val="-2"/>
                <w:sz w:val="24"/>
                <w:vertAlign w:val="superscript"/>
              </w:rPr>
              <w:t>9</w:t>
            </w:r>
            <w:r>
              <w:rPr>
                <w:spacing w:val="-2"/>
                <w:sz w:val="24"/>
                <w:vertAlign w:val="baseline"/>
              </w:rPr>
              <w:t>/</w:t>
            </w:r>
            <w:r>
              <w:rPr>
                <w:spacing w:val="-2"/>
                <w:sz w:val="24"/>
                <w:vertAlign w:val="subscript"/>
              </w:rPr>
              <w:t>L</w:t>
            </w:r>
            <w:r>
              <w:rPr>
                <w:spacing w:val="-2"/>
                <w:sz w:val="24"/>
                <w:vertAlign w:val="baseline"/>
              </w:rPr>
              <w:t>)</w:t>
            </w:r>
          </w:p>
        </w:tc>
        <w:tc>
          <w:tcPr>
            <w:tcW w:w="1566" w:type="dxa"/>
          </w:tcPr>
          <w:p>
            <w:pPr>
              <w:pStyle w:val="TableParagraph"/>
              <w:spacing w:before="83"/>
              <w:ind w:left="125"/>
              <w:rPr>
                <w:sz w:val="24"/>
              </w:rPr>
            </w:pPr>
            <w:r>
              <w:rPr>
                <w:sz w:val="24"/>
              </w:rPr>
              <w:t>4.4 – </w:t>
            </w:r>
            <w:r>
              <w:rPr>
                <w:spacing w:val="-4"/>
                <w:sz w:val="24"/>
              </w:rPr>
              <w:t>4.82</w:t>
            </w:r>
          </w:p>
        </w:tc>
        <w:tc>
          <w:tcPr>
            <w:tcW w:w="1558" w:type="dxa"/>
          </w:tcPr>
          <w:p>
            <w:pPr>
              <w:pStyle w:val="TableParagraph"/>
              <w:spacing w:before="83"/>
              <w:ind w:left="120"/>
              <w:rPr>
                <w:sz w:val="24"/>
              </w:rPr>
            </w:pPr>
            <w:r>
              <w:rPr>
                <w:sz w:val="24"/>
              </w:rPr>
              <w:t>5.2</w:t>
            </w:r>
            <w:r>
              <w:rPr>
                <w:spacing w:val="-1"/>
                <w:sz w:val="24"/>
              </w:rPr>
              <w:t> </w:t>
            </w:r>
            <w:r>
              <w:rPr>
                <w:sz w:val="24"/>
              </w:rPr>
              <w:t>-</w:t>
            </w:r>
            <w:r>
              <w:rPr>
                <w:spacing w:val="-5"/>
                <w:sz w:val="24"/>
              </w:rPr>
              <w:t>6.6</w:t>
            </w:r>
          </w:p>
        </w:tc>
        <w:tc>
          <w:tcPr>
            <w:tcW w:w="1749" w:type="dxa"/>
          </w:tcPr>
          <w:p>
            <w:pPr>
              <w:pStyle w:val="TableParagraph"/>
              <w:spacing w:before="83"/>
              <w:ind w:left="118"/>
              <w:rPr>
                <w:sz w:val="24"/>
              </w:rPr>
            </w:pPr>
            <w:r>
              <w:rPr>
                <w:sz w:val="24"/>
              </w:rPr>
              <w:t>6.4 – </w:t>
            </w:r>
            <w:r>
              <w:rPr>
                <w:spacing w:val="-5"/>
                <w:sz w:val="24"/>
              </w:rPr>
              <w:t>7.4</w:t>
            </w:r>
          </w:p>
        </w:tc>
        <w:tc>
          <w:tcPr>
            <w:tcW w:w="2632" w:type="dxa"/>
          </w:tcPr>
          <w:p>
            <w:pPr>
              <w:pStyle w:val="TableParagraph"/>
              <w:spacing w:before="83"/>
              <w:ind w:left="310"/>
              <w:rPr>
                <w:sz w:val="24"/>
              </w:rPr>
            </w:pPr>
            <w:r>
              <w:rPr>
                <w:sz w:val="24"/>
              </w:rPr>
              <w:t>6.3– </w:t>
            </w:r>
            <w:r>
              <w:rPr>
                <w:spacing w:val="-5"/>
                <w:sz w:val="24"/>
              </w:rPr>
              <w:t>6.9</w:t>
            </w:r>
          </w:p>
        </w:tc>
      </w:tr>
      <w:tr>
        <w:trPr>
          <w:trHeight w:val="433" w:hRule="atLeast"/>
        </w:trPr>
        <w:tc>
          <w:tcPr>
            <w:tcW w:w="1614" w:type="dxa"/>
          </w:tcPr>
          <w:p>
            <w:pPr>
              <w:pStyle w:val="TableParagraph"/>
              <w:spacing w:before="77"/>
              <w:ind w:left="120"/>
              <w:rPr>
                <w:sz w:val="24"/>
              </w:rPr>
            </w:pPr>
            <w:r>
              <w:rPr>
                <w:sz w:val="24"/>
              </w:rPr>
              <w:t>RBC </w:t>
            </w:r>
            <w:r>
              <w:rPr>
                <w:spacing w:val="-2"/>
                <w:sz w:val="24"/>
              </w:rPr>
              <w:t>(X10</w:t>
            </w:r>
            <w:r>
              <w:rPr>
                <w:spacing w:val="-2"/>
                <w:sz w:val="24"/>
                <w:vertAlign w:val="superscript"/>
              </w:rPr>
              <w:t>9</w:t>
            </w:r>
            <w:r>
              <w:rPr>
                <w:spacing w:val="-2"/>
                <w:sz w:val="24"/>
                <w:vertAlign w:val="baseline"/>
              </w:rPr>
              <w:t>/</w:t>
            </w:r>
            <w:r>
              <w:rPr>
                <w:spacing w:val="-2"/>
                <w:sz w:val="24"/>
                <w:vertAlign w:val="subscript"/>
              </w:rPr>
              <w:t>L</w:t>
            </w:r>
            <w:r>
              <w:rPr>
                <w:spacing w:val="-2"/>
                <w:sz w:val="24"/>
                <w:vertAlign w:val="baseline"/>
              </w:rPr>
              <w:t>)</w:t>
            </w:r>
          </w:p>
        </w:tc>
        <w:tc>
          <w:tcPr>
            <w:tcW w:w="1566" w:type="dxa"/>
          </w:tcPr>
          <w:p>
            <w:pPr>
              <w:pStyle w:val="TableParagraph"/>
              <w:spacing w:before="77"/>
              <w:ind w:left="125"/>
              <w:rPr>
                <w:sz w:val="24"/>
              </w:rPr>
            </w:pPr>
            <w:r>
              <w:rPr>
                <w:sz w:val="24"/>
              </w:rPr>
              <w:t>4.5 – </w:t>
            </w:r>
            <w:r>
              <w:rPr>
                <w:spacing w:val="-5"/>
                <w:sz w:val="24"/>
              </w:rPr>
              <w:t>5.3</w:t>
            </w:r>
          </w:p>
        </w:tc>
        <w:tc>
          <w:tcPr>
            <w:tcW w:w="1558" w:type="dxa"/>
          </w:tcPr>
          <w:p>
            <w:pPr>
              <w:pStyle w:val="TableParagraph"/>
              <w:spacing w:before="77"/>
              <w:ind w:left="120"/>
              <w:rPr>
                <w:sz w:val="24"/>
              </w:rPr>
            </w:pPr>
            <w:r>
              <w:rPr>
                <w:sz w:val="24"/>
              </w:rPr>
              <w:t>4.5 </w:t>
            </w:r>
            <w:r>
              <w:rPr>
                <w:spacing w:val="-4"/>
                <w:sz w:val="24"/>
              </w:rPr>
              <w:t>–5.0</w:t>
            </w:r>
          </w:p>
        </w:tc>
        <w:tc>
          <w:tcPr>
            <w:tcW w:w="1749" w:type="dxa"/>
          </w:tcPr>
          <w:p>
            <w:pPr>
              <w:pStyle w:val="TableParagraph"/>
              <w:spacing w:before="77"/>
              <w:ind w:left="118"/>
              <w:rPr>
                <w:sz w:val="24"/>
              </w:rPr>
            </w:pPr>
            <w:r>
              <w:rPr>
                <w:sz w:val="24"/>
              </w:rPr>
              <w:t>4.0-</w:t>
            </w:r>
            <w:r>
              <w:rPr>
                <w:spacing w:val="-1"/>
                <w:sz w:val="24"/>
              </w:rPr>
              <w:t> </w:t>
            </w:r>
            <w:r>
              <w:rPr>
                <w:spacing w:val="-5"/>
                <w:sz w:val="24"/>
              </w:rPr>
              <w:t>4.3</w:t>
            </w:r>
          </w:p>
        </w:tc>
        <w:tc>
          <w:tcPr>
            <w:tcW w:w="2632" w:type="dxa"/>
          </w:tcPr>
          <w:p>
            <w:pPr>
              <w:pStyle w:val="TableParagraph"/>
              <w:spacing w:before="77"/>
              <w:ind w:left="310"/>
              <w:rPr>
                <w:sz w:val="24"/>
              </w:rPr>
            </w:pPr>
            <w:r>
              <w:rPr>
                <w:sz w:val="24"/>
              </w:rPr>
              <w:t>4.5 – </w:t>
            </w:r>
            <w:r>
              <w:rPr>
                <w:spacing w:val="-5"/>
                <w:sz w:val="24"/>
              </w:rPr>
              <w:t>5.0</w:t>
            </w:r>
          </w:p>
        </w:tc>
      </w:tr>
      <w:tr>
        <w:trPr>
          <w:trHeight w:val="2477" w:hRule="atLeast"/>
        </w:trPr>
        <w:tc>
          <w:tcPr>
            <w:tcW w:w="1614" w:type="dxa"/>
          </w:tcPr>
          <w:p>
            <w:pPr>
              <w:pStyle w:val="TableParagraph"/>
              <w:spacing w:line="360" w:lineRule="auto" w:before="56"/>
              <w:ind w:left="120" w:right="440"/>
              <w:jc w:val="both"/>
              <w:rPr>
                <w:sz w:val="24"/>
              </w:rPr>
            </w:pPr>
            <w:r>
              <w:rPr>
                <w:spacing w:val="-2"/>
                <w:sz w:val="24"/>
              </w:rPr>
              <w:t>Percentage Neutrophil </w:t>
            </w:r>
            <w:r>
              <w:rPr>
                <w:spacing w:val="-4"/>
                <w:sz w:val="24"/>
              </w:rPr>
              <w:t>(%)</w:t>
            </w:r>
          </w:p>
          <w:p>
            <w:pPr>
              <w:pStyle w:val="TableParagraph"/>
              <w:spacing w:line="360" w:lineRule="auto" w:before="2"/>
              <w:ind w:left="120" w:right="281"/>
              <w:rPr>
                <w:sz w:val="24"/>
              </w:rPr>
            </w:pPr>
            <w:r>
              <w:rPr>
                <w:spacing w:val="-2"/>
                <w:sz w:val="24"/>
              </w:rPr>
              <w:t>Percentage Lymphocyte</w:t>
            </w:r>
          </w:p>
          <w:p>
            <w:pPr>
              <w:pStyle w:val="TableParagraph"/>
              <w:ind w:left="120"/>
              <w:rPr>
                <w:sz w:val="24"/>
              </w:rPr>
            </w:pPr>
            <w:r>
              <w:rPr>
                <w:spacing w:val="-5"/>
                <w:sz w:val="24"/>
              </w:rPr>
              <w:t>(%)</w:t>
            </w:r>
          </w:p>
        </w:tc>
        <w:tc>
          <w:tcPr>
            <w:tcW w:w="1566" w:type="dxa"/>
          </w:tcPr>
          <w:p>
            <w:pPr>
              <w:pStyle w:val="TableParagraph"/>
              <w:spacing w:before="56"/>
              <w:ind w:left="125"/>
              <w:rPr>
                <w:sz w:val="24"/>
              </w:rPr>
            </w:pPr>
            <w:r>
              <w:rPr>
                <w:sz w:val="24"/>
              </w:rPr>
              <w:t>49.1 – </w:t>
            </w:r>
            <w:r>
              <w:rPr>
                <w:spacing w:val="-4"/>
                <w:sz w:val="24"/>
              </w:rPr>
              <w:t>52.3</w:t>
            </w:r>
          </w:p>
          <w:p>
            <w:pPr>
              <w:pStyle w:val="TableParagraph"/>
              <w:rPr>
                <w:sz w:val="24"/>
              </w:rPr>
            </w:pPr>
          </w:p>
          <w:p>
            <w:pPr>
              <w:pStyle w:val="TableParagraph"/>
              <w:rPr>
                <w:sz w:val="24"/>
              </w:rPr>
            </w:pPr>
          </w:p>
          <w:p>
            <w:pPr>
              <w:pStyle w:val="TableParagraph"/>
              <w:spacing w:before="140"/>
              <w:rPr>
                <w:sz w:val="24"/>
              </w:rPr>
            </w:pPr>
          </w:p>
          <w:p>
            <w:pPr>
              <w:pStyle w:val="TableParagraph"/>
              <w:ind w:left="125"/>
              <w:rPr>
                <w:sz w:val="24"/>
              </w:rPr>
            </w:pPr>
            <w:r>
              <w:rPr>
                <w:sz w:val="24"/>
              </w:rPr>
              <w:t>39.0 – </w:t>
            </w:r>
            <w:r>
              <w:rPr>
                <w:spacing w:val="-4"/>
                <w:sz w:val="24"/>
              </w:rPr>
              <w:t>42.1</w:t>
            </w:r>
          </w:p>
        </w:tc>
        <w:tc>
          <w:tcPr>
            <w:tcW w:w="1558" w:type="dxa"/>
          </w:tcPr>
          <w:p>
            <w:pPr>
              <w:pStyle w:val="TableParagraph"/>
              <w:spacing w:before="56"/>
              <w:ind w:left="120"/>
              <w:rPr>
                <w:sz w:val="24"/>
              </w:rPr>
            </w:pPr>
            <w:r>
              <w:rPr>
                <w:sz w:val="24"/>
              </w:rPr>
              <w:t>56.9 – </w:t>
            </w:r>
            <w:r>
              <w:rPr>
                <w:spacing w:val="-4"/>
                <w:sz w:val="24"/>
              </w:rPr>
              <w:t>63.1</w:t>
            </w:r>
          </w:p>
          <w:p>
            <w:pPr>
              <w:pStyle w:val="TableParagraph"/>
              <w:rPr>
                <w:sz w:val="24"/>
              </w:rPr>
            </w:pPr>
          </w:p>
          <w:p>
            <w:pPr>
              <w:pStyle w:val="TableParagraph"/>
              <w:rPr>
                <w:sz w:val="24"/>
              </w:rPr>
            </w:pPr>
          </w:p>
          <w:p>
            <w:pPr>
              <w:pStyle w:val="TableParagraph"/>
              <w:spacing w:before="140"/>
              <w:rPr>
                <w:sz w:val="24"/>
              </w:rPr>
            </w:pPr>
          </w:p>
          <w:p>
            <w:pPr>
              <w:pStyle w:val="TableParagraph"/>
              <w:ind w:left="120"/>
              <w:rPr>
                <w:sz w:val="24"/>
              </w:rPr>
            </w:pPr>
            <w:r>
              <w:rPr>
                <w:sz w:val="24"/>
              </w:rPr>
              <w:t>26.8 – </w:t>
            </w:r>
            <w:r>
              <w:rPr>
                <w:spacing w:val="-4"/>
                <w:sz w:val="24"/>
              </w:rPr>
              <w:t>33.0</w:t>
            </w:r>
          </w:p>
        </w:tc>
        <w:tc>
          <w:tcPr>
            <w:tcW w:w="1749" w:type="dxa"/>
          </w:tcPr>
          <w:p>
            <w:pPr>
              <w:pStyle w:val="TableParagraph"/>
              <w:spacing w:before="56"/>
              <w:ind w:left="118"/>
              <w:rPr>
                <w:sz w:val="24"/>
              </w:rPr>
            </w:pPr>
            <w:r>
              <w:rPr>
                <w:sz w:val="24"/>
              </w:rPr>
              <w:t>62.3 – </w:t>
            </w:r>
            <w:r>
              <w:rPr>
                <w:spacing w:val="-4"/>
                <w:sz w:val="24"/>
              </w:rPr>
              <w:t>65.8</w:t>
            </w:r>
          </w:p>
          <w:p>
            <w:pPr>
              <w:pStyle w:val="TableParagraph"/>
              <w:rPr>
                <w:sz w:val="24"/>
              </w:rPr>
            </w:pPr>
          </w:p>
          <w:p>
            <w:pPr>
              <w:pStyle w:val="TableParagraph"/>
              <w:rPr>
                <w:sz w:val="24"/>
              </w:rPr>
            </w:pPr>
          </w:p>
          <w:p>
            <w:pPr>
              <w:pStyle w:val="TableParagraph"/>
              <w:spacing w:before="140"/>
              <w:rPr>
                <w:sz w:val="24"/>
              </w:rPr>
            </w:pPr>
          </w:p>
          <w:p>
            <w:pPr>
              <w:pStyle w:val="TableParagraph"/>
              <w:ind w:left="118"/>
              <w:rPr>
                <w:sz w:val="24"/>
              </w:rPr>
            </w:pPr>
            <w:r>
              <w:rPr>
                <w:sz w:val="24"/>
              </w:rPr>
              <w:t>25.8 – </w:t>
            </w:r>
            <w:r>
              <w:rPr>
                <w:spacing w:val="-4"/>
                <w:sz w:val="24"/>
              </w:rPr>
              <w:t>29.0</w:t>
            </w:r>
          </w:p>
        </w:tc>
        <w:tc>
          <w:tcPr>
            <w:tcW w:w="2632" w:type="dxa"/>
          </w:tcPr>
          <w:p>
            <w:pPr>
              <w:pStyle w:val="TableParagraph"/>
              <w:spacing w:before="56"/>
              <w:ind w:left="310"/>
              <w:rPr>
                <w:sz w:val="24"/>
              </w:rPr>
            </w:pPr>
            <w:r>
              <w:rPr>
                <w:sz w:val="24"/>
              </w:rPr>
              <w:t>62.8 – </w:t>
            </w:r>
            <w:r>
              <w:rPr>
                <w:spacing w:val="-4"/>
                <w:sz w:val="24"/>
              </w:rPr>
              <w:t>65.6</w:t>
            </w:r>
          </w:p>
          <w:p>
            <w:pPr>
              <w:pStyle w:val="TableParagraph"/>
              <w:rPr>
                <w:sz w:val="24"/>
              </w:rPr>
            </w:pPr>
          </w:p>
          <w:p>
            <w:pPr>
              <w:pStyle w:val="TableParagraph"/>
              <w:rPr>
                <w:sz w:val="24"/>
              </w:rPr>
            </w:pPr>
          </w:p>
          <w:p>
            <w:pPr>
              <w:pStyle w:val="TableParagraph"/>
              <w:spacing w:before="140"/>
              <w:rPr>
                <w:sz w:val="24"/>
              </w:rPr>
            </w:pPr>
          </w:p>
          <w:p>
            <w:pPr>
              <w:pStyle w:val="TableParagraph"/>
              <w:ind w:left="310"/>
              <w:rPr>
                <w:sz w:val="24"/>
              </w:rPr>
            </w:pPr>
            <w:r>
              <w:rPr>
                <w:sz w:val="24"/>
              </w:rPr>
              <w:t>25.3 – </w:t>
            </w:r>
            <w:r>
              <w:rPr>
                <w:spacing w:val="-4"/>
                <w:sz w:val="24"/>
              </w:rPr>
              <w:t>28.1</w:t>
            </w:r>
          </w:p>
        </w:tc>
      </w:tr>
      <w:tr>
        <w:trPr>
          <w:trHeight w:val="827" w:hRule="atLeast"/>
        </w:trPr>
        <w:tc>
          <w:tcPr>
            <w:tcW w:w="1614" w:type="dxa"/>
          </w:tcPr>
          <w:p>
            <w:pPr>
              <w:pStyle w:val="TableParagraph"/>
              <w:spacing w:before="63"/>
              <w:ind w:left="120"/>
              <w:rPr>
                <w:sz w:val="24"/>
              </w:rPr>
            </w:pPr>
            <w:r>
              <w:rPr>
                <w:spacing w:val="-2"/>
                <w:sz w:val="24"/>
              </w:rPr>
              <w:t>Monocytes</w:t>
            </w:r>
          </w:p>
          <w:p>
            <w:pPr>
              <w:pStyle w:val="TableParagraph"/>
              <w:spacing w:before="139"/>
              <w:ind w:left="120"/>
              <w:rPr>
                <w:sz w:val="24"/>
              </w:rPr>
            </w:pPr>
            <w:r>
              <w:rPr>
                <w:spacing w:val="-5"/>
                <w:sz w:val="24"/>
              </w:rPr>
              <w:t>(%)</w:t>
            </w:r>
          </w:p>
        </w:tc>
        <w:tc>
          <w:tcPr>
            <w:tcW w:w="1566" w:type="dxa"/>
          </w:tcPr>
          <w:p>
            <w:pPr>
              <w:pStyle w:val="TableParagraph"/>
              <w:spacing w:before="63"/>
              <w:ind w:left="125"/>
              <w:rPr>
                <w:sz w:val="24"/>
              </w:rPr>
            </w:pPr>
            <w:r>
              <w:rPr>
                <w:sz w:val="24"/>
              </w:rPr>
              <w:t>6.5 – </w:t>
            </w:r>
            <w:r>
              <w:rPr>
                <w:spacing w:val="-5"/>
                <w:sz w:val="24"/>
              </w:rPr>
              <w:t>7.5</w:t>
            </w:r>
          </w:p>
        </w:tc>
        <w:tc>
          <w:tcPr>
            <w:tcW w:w="1558" w:type="dxa"/>
          </w:tcPr>
          <w:p>
            <w:pPr>
              <w:pStyle w:val="TableParagraph"/>
              <w:spacing w:before="63"/>
              <w:ind w:left="120"/>
              <w:rPr>
                <w:sz w:val="24"/>
              </w:rPr>
            </w:pPr>
            <w:r>
              <w:rPr>
                <w:sz w:val="24"/>
              </w:rPr>
              <w:t>7.1 – </w:t>
            </w:r>
            <w:r>
              <w:rPr>
                <w:spacing w:val="-5"/>
                <w:sz w:val="24"/>
              </w:rPr>
              <w:t>9.3</w:t>
            </w:r>
          </w:p>
        </w:tc>
        <w:tc>
          <w:tcPr>
            <w:tcW w:w="1749" w:type="dxa"/>
          </w:tcPr>
          <w:p>
            <w:pPr>
              <w:pStyle w:val="TableParagraph"/>
              <w:spacing w:before="63"/>
              <w:ind w:left="118"/>
              <w:rPr>
                <w:sz w:val="24"/>
              </w:rPr>
            </w:pPr>
            <w:r>
              <w:rPr>
                <w:sz w:val="24"/>
              </w:rPr>
              <w:t>6.6 – </w:t>
            </w:r>
            <w:r>
              <w:rPr>
                <w:spacing w:val="-5"/>
                <w:sz w:val="24"/>
              </w:rPr>
              <w:t>7.8</w:t>
            </w:r>
          </w:p>
        </w:tc>
        <w:tc>
          <w:tcPr>
            <w:tcW w:w="2632" w:type="dxa"/>
          </w:tcPr>
          <w:p>
            <w:pPr>
              <w:pStyle w:val="TableParagraph"/>
              <w:spacing w:before="63"/>
              <w:ind w:left="310"/>
              <w:rPr>
                <w:sz w:val="24"/>
              </w:rPr>
            </w:pPr>
            <w:r>
              <w:rPr>
                <w:sz w:val="24"/>
              </w:rPr>
              <w:t>6.7 – </w:t>
            </w:r>
            <w:r>
              <w:rPr>
                <w:spacing w:val="-5"/>
                <w:sz w:val="24"/>
              </w:rPr>
              <w:t>7.6</w:t>
            </w:r>
          </w:p>
        </w:tc>
      </w:tr>
      <w:tr>
        <w:trPr>
          <w:trHeight w:val="826" w:hRule="atLeast"/>
        </w:trPr>
        <w:tc>
          <w:tcPr>
            <w:tcW w:w="1614" w:type="dxa"/>
          </w:tcPr>
          <w:p>
            <w:pPr>
              <w:pStyle w:val="TableParagraph"/>
              <w:spacing w:before="63"/>
              <w:ind w:left="120"/>
              <w:rPr>
                <w:sz w:val="24"/>
              </w:rPr>
            </w:pPr>
            <w:r>
              <w:rPr>
                <w:spacing w:val="-2"/>
                <w:sz w:val="24"/>
              </w:rPr>
              <w:t>Eosinophils</w:t>
            </w:r>
          </w:p>
          <w:p>
            <w:pPr>
              <w:pStyle w:val="TableParagraph"/>
              <w:spacing w:before="137"/>
              <w:ind w:left="120"/>
              <w:rPr>
                <w:sz w:val="24"/>
              </w:rPr>
            </w:pPr>
            <w:r>
              <w:rPr>
                <w:spacing w:val="-5"/>
                <w:sz w:val="24"/>
              </w:rPr>
              <w:t>(%)</w:t>
            </w:r>
          </w:p>
        </w:tc>
        <w:tc>
          <w:tcPr>
            <w:tcW w:w="1566" w:type="dxa"/>
          </w:tcPr>
          <w:p>
            <w:pPr>
              <w:pStyle w:val="TableParagraph"/>
              <w:spacing w:before="63"/>
              <w:ind w:left="125"/>
              <w:rPr>
                <w:sz w:val="24"/>
              </w:rPr>
            </w:pPr>
            <w:r>
              <w:rPr>
                <w:sz w:val="24"/>
              </w:rPr>
              <w:t>1.32 – </w:t>
            </w:r>
            <w:r>
              <w:rPr>
                <w:spacing w:val="-4"/>
                <w:sz w:val="24"/>
              </w:rPr>
              <w:t>1.91</w:t>
            </w:r>
          </w:p>
        </w:tc>
        <w:tc>
          <w:tcPr>
            <w:tcW w:w="1558" w:type="dxa"/>
          </w:tcPr>
          <w:p>
            <w:pPr>
              <w:pStyle w:val="TableParagraph"/>
              <w:spacing w:before="63"/>
              <w:ind w:left="120"/>
              <w:rPr>
                <w:sz w:val="24"/>
              </w:rPr>
            </w:pPr>
            <w:r>
              <w:rPr>
                <w:sz w:val="24"/>
              </w:rPr>
              <w:t>0.8 – </w:t>
            </w:r>
            <w:r>
              <w:rPr>
                <w:spacing w:val="-5"/>
                <w:sz w:val="24"/>
              </w:rPr>
              <w:t>3.0</w:t>
            </w:r>
          </w:p>
        </w:tc>
        <w:tc>
          <w:tcPr>
            <w:tcW w:w="1749" w:type="dxa"/>
          </w:tcPr>
          <w:p>
            <w:pPr>
              <w:pStyle w:val="TableParagraph"/>
              <w:spacing w:before="63"/>
              <w:ind w:left="118"/>
              <w:rPr>
                <w:sz w:val="24"/>
              </w:rPr>
            </w:pPr>
            <w:r>
              <w:rPr>
                <w:sz w:val="24"/>
              </w:rPr>
              <w:t>0.8 – </w:t>
            </w:r>
            <w:r>
              <w:rPr>
                <w:spacing w:val="-5"/>
                <w:sz w:val="24"/>
              </w:rPr>
              <w:t>1.8</w:t>
            </w:r>
          </w:p>
        </w:tc>
        <w:tc>
          <w:tcPr>
            <w:tcW w:w="2632" w:type="dxa"/>
          </w:tcPr>
          <w:p>
            <w:pPr>
              <w:pStyle w:val="TableParagraph"/>
              <w:spacing w:before="63"/>
              <w:ind w:left="310"/>
              <w:rPr>
                <w:sz w:val="24"/>
              </w:rPr>
            </w:pPr>
            <w:r>
              <w:rPr>
                <w:sz w:val="24"/>
              </w:rPr>
              <w:t>1.6 – </w:t>
            </w:r>
            <w:r>
              <w:rPr>
                <w:spacing w:val="-5"/>
                <w:sz w:val="24"/>
              </w:rPr>
              <w:t>2.5</w:t>
            </w:r>
          </w:p>
        </w:tc>
      </w:tr>
      <w:tr>
        <w:trPr>
          <w:trHeight w:val="534" w:hRule="atLeast"/>
        </w:trPr>
        <w:tc>
          <w:tcPr>
            <w:tcW w:w="1614" w:type="dxa"/>
          </w:tcPr>
          <w:p>
            <w:pPr>
              <w:pStyle w:val="TableParagraph"/>
              <w:spacing w:before="64"/>
              <w:ind w:left="120"/>
              <w:rPr>
                <w:sz w:val="24"/>
              </w:rPr>
            </w:pPr>
            <w:r>
              <w:rPr>
                <w:sz w:val="24"/>
              </w:rPr>
              <w:t>Basophils </w:t>
            </w:r>
            <w:r>
              <w:rPr>
                <w:spacing w:val="-5"/>
                <w:sz w:val="24"/>
              </w:rPr>
              <w:t>(%)</w:t>
            </w:r>
          </w:p>
        </w:tc>
        <w:tc>
          <w:tcPr>
            <w:tcW w:w="1566" w:type="dxa"/>
          </w:tcPr>
          <w:p>
            <w:pPr>
              <w:pStyle w:val="TableParagraph"/>
              <w:spacing w:before="64"/>
              <w:ind w:left="125"/>
              <w:rPr>
                <w:sz w:val="24"/>
              </w:rPr>
            </w:pPr>
            <w:r>
              <w:rPr>
                <w:sz w:val="24"/>
              </w:rPr>
              <w:t>0.06 – </w:t>
            </w:r>
            <w:r>
              <w:rPr>
                <w:spacing w:val="-4"/>
                <w:sz w:val="24"/>
              </w:rPr>
              <w:t>0.18</w:t>
            </w:r>
          </w:p>
        </w:tc>
        <w:tc>
          <w:tcPr>
            <w:tcW w:w="1558" w:type="dxa"/>
          </w:tcPr>
          <w:p>
            <w:pPr>
              <w:pStyle w:val="TableParagraph"/>
              <w:spacing w:before="64"/>
              <w:ind w:left="120"/>
              <w:rPr>
                <w:sz w:val="24"/>
              </w:rPr>
            </w:pPr>
            <w:r>
              <w:rPr>
                <w:sz w:val="24"/>
              </w:rPr>
              <w:t>0.07 – </w:t>
            </w:r>
            <w:r>
              <w:rPr>
                <w:spacing w:val="-4"/>
                <w:sz w:val="24"/>
              </w:rPr>
              <w:t>0.38</w:t>
            </w:r>
          </w:p>
        </w:tc>
        <w:tc>
          <w:tcPr>
            <w:tcW w:w="1749" w:type="dxa"/>
          </w:tcPr>
          <w:p>
            <w:pPr>
              <w:pStyle w:val="TableParagraph"/>
              <w:spacing w:before="64"/>
              <w:ind w:left="118"/>
              <w:rPr>
                <w:sz w:val="24"/>
              </w:rPr>
            </w:pPr>
            <w:r>
              <w:rPr>
                <w:sz w:val="24"/>
              </w:rPr>
              <w:t>0.00 – </w:t>
            </w:r>
            <w:r>
              <w:rPr>
                <w:spacing w:val="-5"/>
                <w:sz w:val="24"/>
              </w:rPr>
              <w:t>0.2</w:t>
            </w:r>
          </w:p>
        </w:tc>
        <w:tc>
          <w:tcPr>
            <w:tcW w:w="2632" w:type="dxa"/>
          </w:tcPr>
          <w:p>
            <w:pPr>
              <w:pStyle w:val="TableParagraph"/>
              <w:spacing w:before="64"/>
              <w:ind w:left="310"/>
              <w:rPr>
                <w:sz w:val="24"/>
              </w:rPr>
            </w:pPr>
            <w:r>
              <w:rPr>
                <w:sz w:val="24"/>
              </w:rPr>
              <w:t>0.00 – </w:t>
            </w:r>
            <w:r>
              <w:rPr>
                <w:spacing w:val="-4"/>
                <w:sz w:val="24"/>
              </w:rPr>
              <w:t>0.10</w:t>
            </w:r>
          </w:p>
        </w:tc>
      </w:tr>
      <w:tr>
        <w:trPr>
          <w:trHeight w:val="1357" w:hRule="atLeast"/>
        </w:trPr>
        <w:tc>
          <w:tcPr>
            <w:tcW w:w="1614" w:type="dxa"/>
          </w:tcPr>
          <w:p>
            <w:pPr>
              <w:pStyle w:val="TableParagraph"/>
              <w:spacing w:before="183"/>
              <w:ind w:left="120"/>
              <w:rPr>
                <w:sz w:val="24"/>
              </w:rPr>
            </w:pPr>
            <w:r>
              <w:rPr>
                <w:sz w:val="24"/>
              </w:rPr>
              <w:t>Platelet</w:t>
            </w:r>
            <w:r>
              <w:rPr>
                <w:spacing w:val="-3"/>
                <w:sz w:val="24"/>
              </w:rPr>
              <w:t> </w:t>
            </w:r>
            <w:r>
              <w:rPr>
                <w:spacing w:val="-4"/>
                <w:sz w:val="24"/>
              </w:rPr>
              <w:t>(x10</w:t>
            </w:r>
          </w:p>
          <w:p>
            <w:pPr>
              <w:pStyle w:val="TableParagraph"/>
              <w:spacing w:before="139"/>
              <w:ind w:left="120"/>
              <w:rPr>
                <w:sz w:val="24"/>
              </w:rPr>
            </w:pPr>
            <w:r>
              <w:rPr>
                <w:spacing w:val="-4"/>
                <w:sz w:val="24"/>
                <w:vertAlign w:val="superscript"/>
              </w:rPr>
              <w:t>9</w:t>
            </w:r>
            <w:r>
              <w:rPr>
                <w:spacing w:val="-4"/>
                <w:sz w:val="24"/>
                <w:vertAlign w:val="baseline"/>
              </w:rPr>
              <w:t>/</w:t>
            </w:r>
            <w:r>
              <w:rPr>
                <w:spacing w:val="-4"/>
                <w:sz w:val="24"/>
                <w:vertAlign w:val="subscript"/>
              </w:rPr>
              <w:t>L</w:t>
            </w:r>
            <w:r>
              <w:rPr>
                <w:spacing w:val="-4"/>
                <w:sz w:val="24"/>
                <w:vertAlign w:val="baseline"/>
              </w:rPr>
              <w:t>)</w:t>
            </w:r>
          </w:p>
        </w:tc>
        <w:tc>
          <w:tcPr>
            <w:tcW w:w="1566" w:type="dxa"/>
          </w:tcPr>
          <w:p>
            <w:pPr>
              <w:pStyle w:val="TableParagraph"/>
              <w:spacing w:before="82"/>
              <w:rPr>
                <w:sz w:val="24"/>
              </w:rPr>
            </w:pPr>
          </w:p>
          <w:p>
            <w:pPr>
              <w:pStyle w:val="TableParagraph"/>
              <w:ind w:left="125"/>
              <w:rPr>
                <w:sz w:val="24"/>
              </w:rPr>
            </w:pPr>
            <w:r>
              <w:rPr>
                <w:sz w:val="24"/>
              </w:rPr>
              <w:t>229.3 – </w:t>
            </w:r>
            <w:r>
              <w:rPr>
                <w:spacing w:val="-2"/>
                <w:sz w:val="24"/>
              </w:rPr>
              <w:t>251.2</w:t>
            </w:r>
          </w:p>
        </w:tc>
        <w:tc>
          <w:tcPr>
            <w:tcW w:w="1558" w:type="dxa"/>
          </w:tcPr>
          <w:p>
            <w:pPr>
              <w:pStyle w:val="TableParagraph"/>
              <w:spacing w:before="82"/>
              <w:rPr>
                <w:sz w:val="24"/>
              </w:rPr>
            </w:pPr>
          </w:p>
          <w:p>
            <w:pPr>
              <w:pStyle w:val="TableParagraph"/>
              <w:ind w:left="120"/>
              <w:rPr>
                <w:sz w:val="24"/>
              </w:rPr>
            </w:pPr>
            <w:r>
              <w:rPr>
                <w:sz w:val="24"/>
              </w:rPr>
              <w:t>221.8 – </w:t>
            </w:r>
            <w:r>
              <w:rPr>
                <w:spacing w:val="-2"/>
                <w:sz w:val="24"/>
              </w:rPr>
              <w:t>277.8</w:t>
            </w:r>
          </w:p>
        </w:tc>
        <w:tc>
          <w:tcPr>
            <w:tcW w:w="1749" w:type="dxa"/>
          </w:tcPr>
          <w:p>
            <w:pPr>
              <w:pStyle w:val="TableParagraph"/>
              <w:spacing w:before="82"/>
              <w:rPr>
                <w:sz w:val="24"/>
              </w:rPr>
            </w:pPr>
          </w:p>
          <w:p>
            <w:pPr>
              <w:pStyle w:val="TableParagraph"/>
              <w:ind w:left="118"/>
              <w:rPr>
                <w:sz w:val="24"/>
              </w:rPr>
            </w:pPr>
            <w:r>
              <w:rPr>
                <w:sz w:val="24"/>
              </w:rPr>
              <w:t>212.9 – </w:t>
            </w:r>
            <w:r>
              <w:rPr>
                <w:spacing w:val="-2"/>
                <w:sz w:val="24"/>
              </w:rPr>
              <w:t>256.1</w:t>
            </w:r>
          </w:p>
        </w:tc>
        <w:tc>
          <w:tcPr>
            <w:tcW w:w="2632" w:type="dxa"/>
          </w:tcPr>
          <w:p>
            <w:pPr>
              <w:pStyle w:val="TableParagraph"/>
              <w:spacing w:before="82"/>
              <w:rPr>
                <w:sz w:val="24"/>
              </w:rPr>
            </w:pPr>
          </w:p>
          <w:p>
            <w:pPr>
              <w:pStyle w:val="TableParagraph"/>
              <w:ind w:left="310"/>
              <w:rPr>
                <w:sz w:val="24"/>
              </w:rPr>
            </w:pPr>
            <w:r>
              <w:rPr>
                <w:sz w:val="24"/>
              </w:rPr>
              <w:t>190.1-</w:t>
            </w:r>
            <w:r>
              <w:rPr>
                <w:spacing w:val="-1"/>
                <w:sz w:val="24"/>
              </w:rPr>
              <w:t> </w:t>
            </w:r>
            <w:r>
              <w:rPr>
                <w:spacing w:val="-2"/>
                <w:sz w:val="24"/>
              </w:rPr>
              <w:t>212.9</w:t>
            </w:r>
          </w:p>
        </w:tc>
      </w:tr>
      <w:tr>
        <w:trPr>
          <w:trHeight w:val="808" w:hRule="atLeast"/>
        </w:trPr>
        <w:tc>
          <w:tcPr>
            <w:tcW w:w="1614" w:type="dxa"/>
          </w:tcPr>
          <w:p>
            <w:pPr>
              <w:pStyle w:val="TableParagraph"/>
              <w:spacing w:before="182"/>
              <w:rPr>
                <w:sz w:val="24"/>
              </w:rPr>
            </w:pPr>
          </w:p>
          <w:p>
            <w:pPr>
              <w:pStyle w:val="TableParagraph"/>
              <w:ind w:left="120"/>
              <w:rPr>
                <w:sz w:val="24"/>
              </w:rPr>
            </w:pPr>
            <w:r>
              <w:rPr>
                <w:sz w:val="24"/>
              </w:rPr>
              <w:t>MCV</w:t>
            </w:r>
            <w:r>
              <w:rPr>
                <w:spacing w:val="-2"/>
                <w:sz w:val="24"/>
              </w:rPr>
              <w:t> </w:t>
            </w:r>
            <w:r>
              <w:rPr>
                <w:spacing w:val="-4"/>
                <w:sz w:val="24"/>
              </w:rPr>
              <w:t>(fl)</w:t>
            </w:r>
          </w:p>
        </w:tc>
        <w:tc>
          <w:tcPr>
            <w:tcW w:w="1566" w:type="dxa"/>
          </w:tcPr>
          <w:p>
            <w:pPr>
              <w:pStyle w:val="TableParagraph"/>
              <w:spacing w:before="182"/>
              <w:rPr>
                <w:sz w:val="24"/>
              </w:rPr>
            </w:pPr>
          </w:p>
          <w:p>
            <w:pPr>
              <w:pStyle w:val="TableParagraph"/>
              <w:ind w:left="125"/>
              <w:rPr>
                <w:sz w:val="24"/>
              </w:rPr>
            </w:pPr>
            <w:r>
              <w:rPr>
                <w:sz w:val="24"/>
              </w:rPr>
              <w:t>84.8 – </w:t>
            </w:r>
            <w:r>
              <w:rPr>
                <w:spacing w:val="-4"/>
                <w:sz w:val="24"/>
              </w:rPr>
              <w:t>86.5</w:t>
            </w:r>
          </w:p>
        </w:tc>
        <w:tc>
          <w:tcPr>
            <w:tcW w:w="1558" w:type="dxa"/>
          </w:tcPr>
          <w:p>
            <w:pPr>
              <w:pStyle w:val="TableParagraph"/>
              <w:spacing w:before="182"/>
              <w:rPr>
                <w:sz w:val="24"/>
              </w:rPr>
            </w:pPr>
          </w:p>
          <w:p>
            <w:pPr>
              <w:pStyle w:val="TableParagraph"/>
              <w:ind w:left="120"/>
              <w:rPr>
                <w:sz w:val="24"/>
              </w:rPr>
            </w:pPr>
            <w:r>
              <w:rPr>
                <w:spacing w:val="-2"/>
                <w:sz w:val="24"/>
              </w:rPr>
              <w:t>77.4-</w:t>
            </w:r>
            <w:r>
              <w:rPr>
                <w:spacing w:val="-4"/>
                <w:sz w:val="24"/>
              </w:rPr>
              <w:t>84.5</w:t>
            </w:r>
          </w:p>
        </w:tc>
        <w:tc>
          <w:tcPr>
            <w:tcW w:w="1749" w:type="dxa"/>
          </w:tcPr>
          <w:p>
            <w:pPr>
              <w:pStyle w:val="TableParagraph"/>
              <w:spacing w:before="182"/>
              <w:rPr>
                <w:sz w:val="24"/>
              </w:rPr>
            </w:pPr>
          </w:p>
          <w:p>
            <w:pPr>
              <w:pStyle w:val="TableParagraph"/>
              <w:ind w:left="118"/>
              <w:rPr>
                <w:sz w:val="24"/>
              </w:rPr>
            </w:pPr>
            <w:r>
              <w:rPr>
                <w:spacing w:val="-2"/>
                <w:sz w:val="24"/>
              </w:rPr>
              <w:t>84.1-</w:t>
            </w:r>
            <w:r>
              <w:rPr>
                <w:spacing w:val="-4"/>
                <w:sz w:val="24"/>
              </w:rPr>
              <w:t>88.0</w:t>
            </w:r>
          </w:p>
        </w:tc>
        <w:tc>
          <w:tcPr>
            <w:tcW w:w="2632" w:type="dxa"/>
          </w:tcPr>
          <w:p>
            <w:pPr>
              <w:pStyle w:val="TableParagraph"/>
              <w:spacing w:before="182"/>
              <w:rPr>
                <w:sz w:val="24"/>
              </w:rPr>
            </w:pPr>
          </w:p>
          <w:p>
            <w:pPr>
              <w:pStyle w:val="TableParagraph"/>
              <w:ind w:left="310"/>
              <w:rPr>
                <w:sz w:val="24"/>
              </w:rPr>
            </w:pPr>
            <w:r>
              <w:rPr>
                <w:spacing w:val="-2"/>
                <w:sz w:val="24"/>
              </w:rPr>
              <w:t>83.8-</w:t>
            </w:r>
            <w:r>
              <w:rPr>
                <w:spacing w:val="-4"/>
                <w:sz w:val="24"/>
              </w:rPr>
              <w:t>86.6</w:t>
            </w:r>
          </w:p>
        </w:tc>
      </w:tr>
      <w:tr>
        <w:trPr>
          <w:trHeight w:val="828" w:hRule="atLeast"/>
        </w:trPr>
        <w:tc>
          <w:tcPr>
            <w:tcW w:w="1614" w:type="dxa"/>
          </w:tcPr>
          <w:p>
            <w:pPr>
              <w:pStyle w:val="TableParagraph"/>
              <w:spacing w:before="64"/>
              <w:ind w:left="120"/>
              <w:rPr>
                <w:sz w:val="24"/>
              </w:rPr>
            </w:pPr>
            <w:r>
              <w:rPr>
                <w:spacing w:val="-5"/>
                <w:sz w:val="24"/>
              </w:rPr>
              <w:t>MCH</w:t>
            </w:r>
          </w:p>
          <w:p>
            <w:pPr>
              <w:pStyle w:val="TableParagraph"/>
              <w:spacing w:before="138"/>
              <w:ind w:left="120"/>
              <w:rPr>
                <w:sz w:val="24"/>
              </w:rPr>
            </w:pPr>
            <w:r>
              <w:rPr>
                <w:spacing w:val="-2"/>
                <w:sz w:val="24"/>
              </w:rPr>
              <w:t>(pg/cell)</w:t>
            </w:r>
          </w:p>
        </w:tc>
        <w:tc>
          <w:tcPr>
            <w:tcW w:w="1566" w:type="dxa"/>
          </w:tcPr>
          <w:p>
            <w:pPr>
              <w:pStyle w:val="TableParagraph"/>
              <w:spacing w:before="64"/>
              <w:ind w:left="185"/>
              <w:rPr>
                <w:sz w:val="24"/>
              </w:rPr>
            </w:pPr>
            <w:r>
              <w:rPr>
                <w:spacing w:val="-2"/>
                <w:sz w:val="24"/>
              </w:rPr>
              <w:t>27.1-</w:t>
            </w:r>
            <w:r>
              <w:rPr>
                <w:spacing w:val="-4"/>
                <w:sz w:val="24"/>
              </w:rPr>
              <w:t>28.9</w:t>
            </w:r>
          </w:p>
        </w:tc>
        <w:tc>
          <w:tcPr>
            <w:tcW w:w="1558" w:type="dxa"/>
          </w:tcPr>
          <w:p>
            <w:pPr>
              <w:pStyle w:val="TableParagraph"/>
              <w:spacing w:before="64"/>
              <w:ind w:left="120"/>
              <w:rPr>
                <w:sz w:val="24"/>
              </w:rPr>
            </w:pPr>
            <w:r>
              <w:rPr>
                <w:spacing w:val="-2"/>
                <w:sz w:val="24"/>
              </w:rPr>
              <w:t>23.4-</w:t>
            </w:r>
            <w:r>
              <w:rPr>
                <w:spacing w:val="-4"/>
                <w:sz w:val="24"/>
              </w:rPr>
              <w:t>26.7</w:t>
            </w:r>
          </w:p>
        </w:tc>
        <w:tc>
          <w:tcPr>
            <w:tcW w:w="1749" w:type="dxa"/>
          </w:tcPr>
          <w:p>
            <w:pPr>
              <w:pStyle w:val="TableParagraph"/>
              <w:spacing w:before="64"/>
              <w:ind w:left="118"/>
              <w:rPr>
                <w:sz w:val="24"/>
              </w:rPr>
            </w:pPr>
            <w:r>
              <w:rPr>
                <w:spacing w:val="-2"/>
                <w:sz w:val="24"/>
              </w:rPr>
              <w:t>27.2-</w:t>
            </w:r>
            <w:r>
              <w:rPr>
                <w:spacing w:val="-4"/>
                <w:sz w:val="24"/>
              </w:rPr>
              <w:t>28.8</w:t>
            </w:r>
          </w:p>
        </w:tc>
        <w:tc>
          <w:tcPr>
            <w:tcW w:w="2632" w:type="dxa"/>
          </w:tcPr>
          <w:p>
            <w:pPr>
              <w:pStyle w:val="TableParagraph"/>
              <w:spacing w:before="64"/>
              <w:ind w:left="310"/>
              <w:rPr>
                <w:sz w:val="24"/>
              </w:rPr>
            </w:pPr>
            <w:r>
              <w:rPr>
                <w:spacing w:val="-2"/>
                <w:sz w:val="24"/>
              </w:rPr>
              <w:t>27.0-</w:t>
            </w:r>
            <w:r>
              <w:rPr>
                <w:spacing w:val="-4"/>
                <w:sz w:val="24"/>
              </w:rPr>
              <w:t>28.8</w:t>
            </w:r>
          </w:p>
        </w:tc>
      </w:tr>
      <w:tr>
        <w:trPr>
          <w:trHeight w:val="485" w:hRule="atLeast"/>
        </w:trPr>
        <w:tc>
          <w:tcPr>
            <w:tcW w:w="1614" w:type="dxa"/>
            <w:tcBorders>
              <w:bottom w:val="single" w:sz="4" w:space="0" w:color="000000"/>
            </w:tcBorders>
          </w:tcPr>
          <w:p>
            <w:pPr>
              <w:pStyle w:val="TableParagraph"/>
              <w:spacing w:before="64"/>
              <w:ind w:left="120"/>
              <w:rPr>
                <w:sz w:val="24"/>
              </w:rPr>
            </w:pPr>
            <w:r>
              <w:rPr>
                <w:sz w:val="24"/>
              </w:rPr>
              <w:t>MCHC </w:t>
            </w:r>
            <w:r>
              <w:rPr>
                <w:spacing w:val="-2"/>
                <w:sz w:val="24"/>
              </w:rPr>
              <w:t>(g/dl)</w:t>
            </w:r>
          </w:p>
        </w:tc>
        <w:tc>
          <w:tcPr>
            <w:tcW w:w="1566" w:type="dxa"/>
            <w:tcBorders>
              <w:bottom w:val="single" w:sz="4" w:space="0" w:color="000000"/>
            </w:tcBorders>
          </w:tcPr>
          <w:p>
            <w:pPr>
              <w:pStyle w:val="TableParagraph"/>
              <w:spacing w:before="64"/>
              <w:ind w:left="125"/>
              <w:rPr>
                <w:sz w:val="24"/>
              </w:rPr>
            </w:pPr>
            <w:r>
              <w:rPr>
                <w:sz w:val="24"/>
              </w:rPr>
              <w:t>31.8 – </w:t>
            </w:r>
            <w:r>
              <w:rPr>
                <w:spacing w:val="-4"/>
                <w:sz w:val="24"/>
              </w:rPr>
              <w:t>32.3</w:t>
            </w:r>
          </w:p>
        </w:tc>
        <w:tc>
          <w:tcPr>
            <w:tcW w:w="1558" w:type="dxa"/>
            <w:tcBorders>
              <w:bottom w:val="single" w:sz="4" w:space="0" w:color="000000"/>
            </w:tcBorders>
          </w:tcPr>
          <w:p>
            <w:pPr>
              <w:pStyle w:val="TableParagraph"/>
              <w:spacing w:before="64"/>
              <w:ind w:left="120"/>
              <w:rPr>
                <w:sz w:val="24"/>
              </w:rPr>
            </w:pPr>
            <w:r>
              <w:rPr>
                <w:sz w:val="24"/>
              </w:rPr>
              <w:t>30.5 – </w:t>
            </w:r>
            <w:r>
              <w:rPr>
                <w:spacing w:val="-4"/>
                <w:sz w:val="24"/>
              </w:rPr>
              <w:t>32.1</w:t>
            </w:r>
          </w:p>
        </w:tc>
        <w:tc>
          <w:tcPr>
            <w:tcW w:w="1749" w:type="dxa"/>
            <w:tcBorders>
              <w:bottom w:val="single" w:sz="4" w:space="0" w:color="000000"/>
            </w:tcBorders>
          </w:tcPr>
          <w:p>
            <w:pPr>
              <w:pStyle w:val="TableParagraph"/>
              <w:spacing w:before="64"/>
              <w:ind w:left="118"/>
              <w:rPr>
                <w:sz w:val="24"/>
              </w:rPr>
            </w:pPr>
            <w:r>
              <w:rPr>
                <w:sz w:val="24"/>
              </w:rPr>
              <w:t>32.2 – </w:t>
            </w:r>
            <w:r>
              <w:rPr>
                <w:spacing w:val="-4"/>
                <w:sz w:val="24"/>
              </w:rPr>
              <w:t>32.9</w:t>
            </w:r>
          </w:p>
        </w:tc>
        <w:tc>
          <w:tcPr>
            <w:tcW w:w="2632" w:type="dxa"/>
            <w:tcBorders>
              <w:bottom w:val="single" w:sz="4" w:space="0" w:color="000000"/>
            </w:tcBorders>
          </w:tcPr>
          <w:p>
            <w:pPr>
              <w:pStyle w:val="TableParagraph"/>
              <w:spacing w:before="64"/>
              <w:ind w:left="310"/>
              <w:rPr>
                <w:sz w:val="24"/>
              </w:rPr>
            </w:pPr>
            <w:r>
              <w:rPr>
                <w:sz w:val="24"/>
              </w:rPr>
              <w:t>32.8 – </w:t>
            </w:r>
            <w:r>
              <w:rPr>
                <w:spacing w:val="-4"/>
                <w:sz w:val="24"/>
              </w:rPr>
              <w:t>33.4</w:t>
            </w:r>
          </w:p>
        </w:tc>
      </w:tr>
    </w:tbl>
    <w:p>
      <w:pPr>
        <w:pStyle w:val="BodyText"/>
        <w:ind w:left="0"/>
      </w:pPr>
    </w:p>
    <w:p>
      <w:pPr>
        <w:pStyle w:val="BodyText"/>
        <w:spacing w:before="65"/>
        <w:ind w:left="0"/>
      </w:pPr>
    </w:p>
    <w:p>
      <w:pPr>
        <w:pStyle w:val="Heading2"/>
        <w:spacing w:line="357" w:lineRule="auto" w:before="1"/>
        <w:ind w:right="1120"/>
        <w:rPr>
          <w:b w:val="0"/>
        </w:rPr>
      </w:pPr>
      <w:r>
        <w:rPr/>
        <w:t>Table</w:t>
      </w:r>
      <w:r>
        <w:rPr>
          <w:spacing w:val="-4"/>
        </w:rPr>
        <w:t> </w:t>
      </w:r>
      <w:r>
        <w:rPr/>
        <w:t>2.1:</w:t>
      </w:r>
      <w:r>
        <w:rPr>
          <w:spacing w:val="-6"/>
        </w:rPr>
        <w:t> </w:t>
      </w:r>
      <w:r>
        <w:rPr/>
        <w:t>Normal</w:t>
      </w:r>
      <w:r>
        <w:rPr>
          <w:spacing w:val="-4"/>
        </w:rPr>
        <w:t> </w:t>
      </w:r>
      <w:r>
        <w:rPr/>
        <w:t>Reference</w:t>
      </w:r>
      <w:r>
        <w:rPr>
          <w:spacing w:val="-5"/>
        </w:rPr>
        <w:t> </w:t>
      </w:r>
      <w:r>
        <w:rPr/>
        <w:t>Ranges</w:t>
      </w:r>
      <w:r>
        <w:rPr>
          <w:spacing w:val="-4"/>
        </w:rPr>
        <w:t> </w:t>
      </w:r>
      <w:r>
        <w:rPr/>
        <w:t>of</w:t>
      </w:r>
      <w:r>
        <w:rPr>
          <w:spacing w:val="-3"/>
        </w:rPr>
        <w:t> </w:t>
      </w:r>
      <w:r>
        <w:rPr/>
        <w:t>some</w:t>
      </w:r>
      <w:r>
        <w:rPr>
          <w:spacing w:val="-5"/>
        </w:rPr>
        <w:t> </w:t>
      </w:r>
      <w:r>
        <w:rPr/>
        <w:t>Haematological</w:t>
      </w:r>
      <w:r>
        <w:rPr>
          <w:spacing w:val="-4"/>
        </w:rPr>
        <w:t> </w:t>
      </w:r>
      <w:r>
        <w:rPr/>
        <w:t>Parameters</w:t>
      </w:r>
      <w:r>
        <w:rPr>
          <w:spacing w:val="-4"/>
        </w:rPr>
        <w:t> </w:t>
      </w:r>
      <w:r>
        <w:rPr/>
        <w:t>in Non-pregnant women and at different Trimesters of Pregnancy. </w:t>
      </w:r>
      <w:r>
        <w:rPr>
          <w:b w:val="0"/>
        </w:rPr>
        <w:t>(Timzing </w:t>
      </w:r>
      <w:r>
        <w:rPr>
          <w:b w:val="0"/>
          <w:i/>
        </w:rPr>
        <w:t>et al</w:t>
      </w:r>
      <w:r>
        <w:rPr>
          <w:b w:val="0"/>
        </w:rPr>
        <w:t>., 2014).</w:t>
      </w:r>
    </w:p>
    <w:p>
      <w:pPr>
        <w:pStyle w:val="BodyText"/>
        <w:ind w:left="0"/>
      </w:pPr>
    </w:p>
    <w:p>
      <w:pPr>
        <w:pStyle w:val="BodyText"/>
        <w:ind w:left="0"/>
      </w:pPr>
    </w:p>
    <w:p>
      <w:pPr>
        <w:pStyle w:val="BodyText"/>
        <w:ind w:left="0"/>
      </w:pPr>
    </w:p>
    <w:p>
      <w:pPr>
        <w:pStyle w:val="BodyText"/>
        <w:ind w:left="0"/>
      </w:pPr>
    </w:p>
    <w:p>
      <w:pPr>
        <w:pStyle w:val="BodyText"/>
        <w:spacing w:before="54"/>
        <w:ind w:left="0"/>
      </w:pPr>
    </w:p>
    <w:p>
      <w:pPr>
        <w:pStyle w:val="ListParagraph"/>
        <w:numPr>
          <w:ilvl w:val="2"/>
          <w:numId w:val="3"/>
        </w:numPr>
        <w:tabs>
          <w:tab w:pos="1399" w:val="left" w:leader="none"/>
        </w:tabs>
        <w:spacing w:line="240" w:lineRule="auto" w:before="0" w:after="0"/>
        <w:ind w:left="1399" w:right="0" w:hanging="659"/>
        <w:jc w:val="left"/>
        <w:rPr>
          <w:b/>
          <w:sz w:val="24"/>
        </w:rPr>
      </w:pPr>
      <w:r>
        <w:rPr>
          <w:b/>
          <w:sz w:val="24"/>
        </w:rPr>
        <w:t>Platelet</w:t>
      </w:r>
      <w:r>
        <w:rPr>
          <w:b/>
          <w:spacing w:val="-3"/>
          <w:sz w:val="24"/>
        </w:rPr>
        <w:t> </w:t>
      </w:r>
      <w:r>
        <w:rPr>
          <w:b/>
          <w:sz w:val="24"/>
        </w:rPr>
        <w:t>changes</w:t>
      </w:r>
      <w:r>
        <w:rPr>
          <w:b/>
          <w:spacing w:val="-1"/>
          <w:sz w:val="24"/>
        </w:rPr>
        <w:t> </w:t>
      </w:r>
      <w:r>
        <w:rPr>
          <w:b/>
          <w:sz w:val="24"/>
        </w:rPr>
        <w:t>in </w:t>
      </w:r>
      <w:r>
        <w:rPr>
          <w:b/>
          <w:spacing w:val="-2"/>
          <w:sz w:val="24"/>
        </w:rPr>
        <w:t>pregnancy</w:t>
      </w:r>
    </w:p>
    <w:p>
      <w:pPr>
        <w:spacing w:after="0" w:line="240" w:lineRule="auto"/>
        <w:jc w:val="left"/>
        <w:rPr>
          <w:sz w:val="24"/>
        </w:rPr>
        <w:sectPr>
          <w:pgSz w:w="11910" w:h="16840"/>
          <w:pgMar w:header="0" w:footer="981" w:top="1400" w:bottom="1200" w:left="700" w:right="0"/>
        </w:sectPr>
      </w:pPr>
    </w:p>
    <w:p>
      <w:pPr>
        <w:pStyle w:val="BodyText"/>
        <w:spacing w:line="360" w:lineRule="auto" w:before="61"/>
        <w:ind w:right="1118"/>
        <w:jc w:val="both"/>
      </w:pPr>
      <w:r>
        <w:rPr/>
        <w:t>The platelet count is slightly lower in pregnant women than in non-pregnant women (McCrae, 2003). Most studies report an approximately 10% lower platelet level at term compared with</w:t>
      </w:r>
      <w:r>
        <w:rPr>
          <w:spacing w:val="80"/>
        </w:rPr>
        <w:t> </w:t>
      </w:r>
      <w:r>
        <w:rPr/>
        <w:t>pre-pregnancy (Oladokun </w:t>
      </w:r>
      <w:r>
        <w:rPr>
          <w:i/>
        </w:rPr>
        <w:t>et al., </w:t>
      </w:r>
      <w:r>
        <w:rPr/>
        <w:t>2010).</w:t>
      </w:r>
      <w:r>
        <w:rPr>
          <w:spacing w:val="40"/>
        </w:rPr>
        <w:t> </w:t>
      </w:r>
      <w:r>
        <w:rPr/>
        <w:t>Large cross sectional studies done in pregnancy of healthy women, have shown that the platelet count does decrease during pregnancy, particularly in the third trimester. This is termed as “Gestational thrombocytopenia”. It is partly due to haemodilution and partly due to increased platelet activation and accelerated clearance (Chandra </w:t>
      </w:r>
      <w:r>
        <w:rPr>
          <w:i/>
        </w:rPr>
        <w:t>et al</w:t>
      </w:r>
      <w:r>
        <w:rPr/>
        <w:t>., 2012)</w:t>
      </w:r>
      <w:r>
        <w:rPr>
          <w:spacing w:val="-1"/>
        </w:rPr>
        <w:t> </w:t>
      </w:r>
      <w:r>
        <w:rPr/>
        <w:t>However,</w:t>
      </w:r>
      <w:r>
        <w:rPr>
          <w:spacing w:val="-1"/>
        </w:rPr>
        <w:t> </w:t>
      </w:r>
      <w:r>
        <w:rPr/>
        <w:t>van Buul, (1995),</w:t>
      </w:r>
      <w:r>
        <w:rPr>
          <w:spacing w:val="-1"/>
        </w:rPr>
        <w:t> </w:t>
      </w:r>
      <w:r>
        <w:rPr/>
        <w:t>reported an increase</w:t>
      </w:r>
      <w:r>
        <w:rPr>
          <w:spacing w:val="-1"/>
        </w:rPr>
        <w:t> </w:t>
      </w:r>
      <w:r>
        <w:rPr/>
        <w:t>in platelet count in pregnancy. The majority</w:t>
      </w:r>
      <w:r>
        <w:rPr>
          <w:spacing w:val="-7"/>
        </w:rPr>
        <w:t> </w:t>
      </w:r>
      <w:r>
        <w:rPr/>
        <w:t>of</w:t>
      </w:r>
      <w:r>
        <w:rPr>
          <w:spacing w:val="-2"/>
        </w:rPr>
        <w:t> </w:t>
      </w:r>
      <w:r>
        <w:rPr/>
        <w:t>pregnant women</w:t>
      </w:r>
      <w:r>
        <w:rPr>
          <w:spacing w:val="-2"/>
        </w:rPr>
        <w:t> </w:t>
      </w:r>
      <w:r>
        <w:rPr/>
        <w:t>still</w:t>
      </w:r>
      <w:r>
        <w:rPr>
          <w:spacing w:val="-2"/>
        </w:rPr>
        <w:t> </w:t>
      </w:r>
      <w:r>
        <w:rPr/>
        <w:t>have</w:t>
      </w:r>
      <w:r>
        <w:rPr>
          <w:spacing w:val="-3"/>
        </w:rPr>
        <w:t> </w:t>
      </w:r>
      <w:r>
        <w:rPr/>
        <w:t>levels</w:t>
      </w:r>
      <w:r>
        <w:rPr>
          <w:spacing w:val="-2"/>
        </w:rPr>
        <w:t> </w:t>
      </w:r>
      <w:r>
        <w:rPr/>
        <w:t>within</w:t>
      </w:r>
      <w:r>
        <w:rPr>
          <w:spacing w:val="-2"/>
        </w:rPr>
        <w:t> </w:t>
      </w:r>
      <w:r>
        <w:rPr/>
        <w:t>the</w:t>
      </w:r>
      <w:r>
        <w:rPr>
          <w:spacing w:val="-3"/>
        </w:rPr>
        <w:t> </w:t>
      </w:r>
      <w:r>
        <w:rPr/>
        <w:t>normal range.</w:t>
      </w:r>
      <w:r>
        <w:rPr>
          <w:spacing w:val="-2"/>
        </w:rPr>
        <w:t> </w:t>
      </w:r>
      <w:r>
        <w:rPr/>
        <w:t>However,</w:t>
      </w:r>
      <w:r>
        <w:rPr>
          <w:spacing w:val="-1"/>
        </w:rPr>
        <w:t> </w:t>
      </w:r>
      <w:r>
        <w:rPr/>
        <w:t>if</w:t>
      </w:r>
      <w:r>
        <w:rPr>
          <w:spacing w:val="-2"/>
        </w:rPr>
        <w:t> </w:t>
      </w:r>
      <w:r>
        <w:rPr/>
        <w:t>the</w:t>
      </w:r>
      <w:r>
        <w:rPr>
          <w:spacing w:val="-3"/>
        </w:rPr>
        <w:t> </w:t>
      </w:r>
      <w:r>
        <w:rPr/>
        <w:t>pregnancy level is borderline or there is a more severe reduction, this may</w:t>
      </w:r>
      <w:r>
        <w:rPr>
          <w:spacing w:val="-2"/>
        </w:rPr>
        <w:t> </w:t>
      </w:r>
      <w:r>
        <w:rPr/>
        <w:t>fall below the normal range. The mechanisms for this are thought to be due to dilution effects and accelerated destruction of platelets passing over the often scarred and damaged trophoblast surface of the placenta (Jensen </w:t>
      </w:r>
      <w:r>
        <w:rPr>
          <w:i/>
        </w:rPr>
        <w:t>et al., </w:t>
      </w:r>
      <w:r>
        <w:rPr/>
        <w:t>2011). Platelet counts may also be lowered in women with twin compared with singleton pregnancies, possibly due to greater thrombin generation (Tsunoda </w:t>
      </w:r>
      <w:r>
        <w:rPr>
          <w:i/>
        </w:rPr>
        <w:t>et al</w:t>
      </w:r>
      <w:r>
        <w:rPr/>
        <w:t>., 2002). Although most cases of thrombocytopenia in pregnancy are mild, with no adverse outcome for mother or baby, occasionally, a low platelet count may be part of a complex disorder with significant morbidity and be (rarely) life threatening (Tsunoda </w:t>
      </w:r>
      <w:r>
        <w:rPr>
          <w:i/>
        </w:rPr>
        <w:t>et al</w:t>
      </w:r>
      <w:r>
        <w:rPr/>
        <w:t>., 2002).</w:t>
      </w:r>
    </w:p>
    <w:p>
      <w:pPr>
        <w:pStyle w:val="BodyText"/>
        <w:spacing w:line="360" w:lineRule="auto" w:before="201"/>
        <w:ind w:right="1114"/>
        <w:jc w:val="both"/>
      </w:pPr>
      <w:r>
        <w:rPr/>
        <w:t>Overall about 75% of cases of platelet changes are due to gestational thrombocytopenia, 15 – 20% secondary to hypertensive disorders, 3-4% due to an immune process, and the remaining 1</w:t>
      </w:r>
      <w:r>
        <w:rPr>
          <w:spacing w:val="40"/>
        </w:rPr>
        <w:t> </w:t>
      </w:r>
      <w:r>
        <w:rPr/>
        <w:t>– 2% comprises rare constitutional thrombocytopenias, infections and malignancies (Bochlen </w:t>
      </w:r>
      <w:r>
        <w:rPr>
          <w:i/>
        </w:rPr>
        <w:t>et al</w:t>
      </w:r>
      <w:r>
        <w:rPr/>
        <w:t>., 2000). Akinbami </w:t>
      </w:r>
      <w:r>
        <w:rPr>
          <w:i/>
        </w:rPr>
        <w:t>et al</w:t>
      </w:r>
      <w:r>
        <w:rPr/>
        <w:t>.,( 2013), reported a gradual reduction in platelet count as pregnancy advanced, which was also consistent with Akingbola </w:t>
      </w:r>
      <w:r>
        <w:rPr>
          <w:i/>
        </w:rPr>
        <w:t>et al’s </w:t>
      </w:r>
      <w:r>
        <w:rPr/>
        <w:t>study (Scholl, 1998). Due to haemodilution secondary to expansion of plasma volume, the platelet count in normal pregnancies may decrease by approximately 10%, with most of this decrease occurring during the third trimester (Sloan </w:t>
      </w:r>
      <w:r>
        <w:rPr>
          <w:i/>
        </w:rPr>
        <w:t>et al</w:t>
      </w:r>
      <w:r>
        <w:rPr/>
        <w:t>., 2002), although the absolute platelet count tends to remain</w:t>
      </w:r>
      <w:r>
        <w:rPr>
          <w:spacing w:val="40"/>
        </w:rPr>
        <w:t> </w:t>
      </w:r>
      <w:r>
        <w:rPr/>
        <w:t>within the normal reference range in most patients. Thrombocytopenia is the second most common haematologic abnormality that occurs during pregnancy after anaemia (Chen and Scholl, 2003), and it‟s classically defined as a platelet count of less than 150,000 x 10</w:t>
      </w:r>
      <w:r>
        <w:rPr>
          <w:vertAlign w:val="superscript"/>
        </w:rPr>
        <w:t>9</w:t>
      </w:r>
      <w:r>
        <w:rPr>
          <w:vertAlign w:val="baseline"/>
        </w:rPr>
        <w:t>/L (Hemminki and Rimpela, 1991). Counts from 100,000 to 150,000 x 10</w:t>
      </w:r>
      <w:r>
        <w:rPr>
          <w:vertAlign w:val="superscript"/>
        </w:rPr>
        <w:t>9</w:t>
      </w:r>
      <w:r>
        <w:rPr>
          <w:vertAlign w:val="baseline"/>
        </w:rPr>
        <w:t>/L are considered mildly depressed, from 50,000 to 100,000 x 10</w:t>
      </w:r>
      <w:r>
        <w:rPr>
          <w:vertAlign w:val="superscript"/>
        </w:rPr>
        <w:t>9</w:t>
      </w:r>
      <w:r>
        <w:rPr>
          <w:vertAlign w:val="baseline"/>
        </w:rPr>
        <w:t>/L, moderately depressed and of less than 50,000 x 10</w:t>
      </w:r>
      <w:r>
        <w:rPr>
          <w:vertAlign w:val="superscript"/>
        </w:rPr>
        <w:t>9</w:t>
      </w:r>
      <w:r>
        <w:rPr>
          <w:vertAlign w:val="baseline"/>
        </w:rPr>
        <w:t>/L, severely depressed. The overall incidence of thrombocytopenia in pregnancy is 8%, but when patients with obstetric or medical conditions are excluded, the incidence drops to 5.1% (Chen and Scholl, 2003).</w:t>
      </w:r>
    </w:p>
    <w:p>
      <w:pPr>
        <w:spacing w:after="0" w:line="360" w:lineRule="auto"/>
        <w:jc w:val="both"/>
        <w:sectPr>
          <w:pgSz w:w="11910" w:h="16840"/>
          <w:pgMar w:header="0" w:footer="981" w:top="1360" w:bottom="1200" w:left="700" w:right="0"/>
        </w:sectPr>
      </w:pPr>
    </w:p>
    <w:p>
      <w:pPr>
        <w:pStyle w:val="Heading2"/>
        <w:numPr>
          <w:ilvl w:val="2"/>
          <w:numId w:val="3"/>
        </w:numPr>
        <w:tabs>
          <w:tab w:pos="1460" w:val="left" w:leader="none"/>
        </w:tabs>
        <w:spacing w:line="240" w:lineRule="auto" w:before="66" w:after="0"/>
        <w:ind w:left="1460" w:right="0" w:hanging="720"/>
        <w:jc w:val="left"/>
      </w:pPr>
      <w:r>
        <w:rPr/>
        <w:t>White</w:t>
      </w:r>
      <w:r>
        <w:rPr>
          <w:spacing w:val="-3"/>
        </w:rPr>
        <w:t> </w:t>
      </w:r>
      <w:r>
        <w:rPr/>
        <w:t>blood cell</w:t>
      </w:r>
      <w:r>
        <w:rPr>
          <w:spacing w:val="-1"/>
        </w:rPr>
        <w:t> </w:t>
      </w:r>
      <w:r>
        <w:rPr/>
        <w:t>changes</w:t>
      </w:r>
      <w:r>
        <w:rPr>
          <w:spacing w:val="-1"/>
        </w:rPr>
        <w:t> </w:t>
      </w:r>
      <w:r>
        <w:rPr/>
        <w:t>in</w:t>
      </w:r>
      <w:r>
        <w:rPr>
          <w:spacing w:val="1"/>
        </w:rPr>
        <w:t> </w:t>
      </w:r>
      <w:r>
        <w:rPr>
          <w:spacing w:val="-2"/>
        </w:rPr>
        <w:t>pregnancy</w:t>
      </w:r>
    </w:p>
    <w:p>
      <w:pPr>
        <w:pStyle w:val="BodyText"/>
        <w:spacing w:before="57"/>
        <w:ind w:left="0"/>
        <w:rPr>
          <w:b/>
        </w:rPr>
      </w:pPr>
    </w:p>
    <w:p>
      <w:pPr>
        <w:pStyle w:val="BodyText"/>
        <w:spacing w:line="360" w:lineRule="auto"/>
        <w:ind w:right="1124"/>
        <w:jc w:val="both"/>
      </w:pPr>
      <w:r>
        <w:rPr/>
        <w:t>White Blood Cell count (WBC) is increased in pregnancy with the lower limit of the reference range being typically 6,000/cumm. Leukocytosis, occurring during pregnancy is due to the physiologic stress induced by the pregnant state (Abramson and Melton, 2000).</w:t>
      </w:r>
    </w:p>
    <w:p>
      <w:pPr>
        <w:pStyle w:val="BodyText"/>
        <w:spacing w:line="360" w:lineRule="auto" w:before="201"/>
        <w:ind w:right="1120"/>
        <w:jc w:val="both"/>
      </w:pPr>
      <w:r>
        <w:rPr/>
        <w:t>Neutrophils are the major type of leukocytes on differential counts (Jessica </w:t>
      </w:r>
      <w:r>
        <w:rPr>
          <w:i/>
        </w:rPr>
        <w:t>et al., </w:t>
      </w:r>
      <w:r>
        <w:rPr/>
        <w:t>2007). This is likely due to impaired neutrophilic apoptosis in pregnancy. The neutrophil chemotaxis and phagocytic activity are depressed, especially due to inhibitory factors present in the serum of a pregnant female. There is also evidence of increased oxidative metabolism in neutrophils during pregnancy (Jessica </w:t>
      </w:r>
      <w:r>
        <w:rPr>
          <w:i/>
        </w:rPr>
        <w:t>et al</w:t>
      </w:r>
      <w:r>
        <w:rPr/>
        <w:t>., 2007). Immature forms as myelocytes and metamyelocytes may be found in the peripheral blood film of healthy women during pregnancy and do not have any pathological significance (Karalis </w:t>
      </w:r>
      <w:r>
        <w:rPr>
          <w:i/>
        </w:rPr>
        <w:t>et al</w:t>
      </w:r>
      <w:r>
        <w:rPr/>
        <w:t>., 2005). They simply indicate adequate bone marrow response to an increased drive for erythropoesis occurring during pregnancy. Lymphocyte count decreases during</w:t>
      </w:r>
      <w:r>
        <w:rPr>
          <w:spacing w:val="-1"/>
        </w:rPr>
        <w:t> </w:t>
      </w:r>
      <w:r>
        <w:rPr/>
        <w:t>pregnancy</w:t>
      </w:r>
      <w:r>
        <w:rPr>
          <w:spacing w:val="-5"/>
        </w:rPr>
        <w:t> </w:t>
      </w:r>
      <w:r>
        <w:rPr/>
        <w:t>through</w:t>
      </w:r>
      <w:r>
        <w:rPr>
          <w:spacing w:val="-1"/>
        </w:rPr>
        <w:t> </w:t>
      </w:r>
      <w:r>
        <w:rPr/>
        <w:t>the</w:t>
      </w:r>
      <w:r>
        <w:rPr>
          <w:spacing w:val="-1"/>
        </w:rPr>
        <w:t> </w:t>
      </w:r>
      <w:r>
        <w:rPr/>
        <w:t>first and second trimesters and increases during</w:t>
      </w:r>
      <w:r>
        <w:rPr>
          <w:spacing w:val="-1"/>
        </w:rPr>
        <w:t> </w:t>
      </w:r>
      <w:r>
        <w:rPr/>
        <w:t>the</w:t>
      </w:r>
      <w:r>
        <w:rPr>
          <w:spacing w:val="-1"/>
        </w:rPr>
        <w:t> </w:t>
      </w:r>
      <w:r>
        <w:rPr/>
        <w:t>third trimester. There is an absolute monocytosis during pregnancy, especially in the first trimester,</w:t>
      </w:r>
      <w:r>
        <w:rPr>
          <w:spacing w:val="40"/>
        </w:rPr>
        <w:t> </w:t>
      </w:r>
      <w:r>
        <w:rPr/>
        <w:t>but decreases as gestation advances. Monocytes help in preventing fetal allograft rejection by in filtrating the decidual tissue (7</w:t>
      </w:r>
      <w:r>
        <w:rPr>
          <w:vertAlign w:val="superscript"/>
        </w:rPr>
        <w:t>th</w:t>
      </w:r>
      <w:r>
        <w:rPr>
          <w:vertAlign w:val="baseline"/>
        </w:rPr>
        <w:t> – 20</w:t>
      </w:r>
      <w:r>
        <w:rPr>
          <w:vertAlign w:val="superscript"/>
        </w:rPr>
        <w:t>th</w:t>
      </w:r>
      <w:r>
        <w:rPr>
          <w:vertAlign w:val="baseline"/>
        </w:rPr>
        <w:t> week of gestation) possibly, through PGE 2 mediated immunosuppression (Kline </w:t>
      </w:r>
      <w:r>
        <w:rPr>
          <w:i/>
          <w:vertAlign w:val="baseline"/>
        </w:rPr>
        <w:t>et al</w:t>
      </w:r>
      <w:r>
        <w:rPr>
          <w:vertAlign w:val="baseline"/>
        </w:rPr>
        <w:t>., 2005). The monocyte to lymphocytes ratio is markedly increased in pregnancy. Eosinophil and basophil counts, however, do not change significantly during pregnancy (Eldestam </w:t>
      </w:r>
      <w:r>
        <w:rPr>
          <w:i/>
          <w:vertAlign w:val="baseline"/>
        </w:rPr>
        <w:t>et al., </w:t>
      </w:r>
      <w:r>
        <w:rPr>
          <w:vertAlign w:val="baseline"/>
        </w:rPr>
        <w:t>2001). The stress of delivery may itself lead to brisk leucocytosis. Few hours after delivery, healthy women have been documented as having a WBC count varying from 9,000 to 25,000/cumm. By 4 weeks post – delivery, typical WBC ranges are similar to those in healthy non-pregnant women.</w:t>
      </w:r>
    </w:p>
    <w:p>
      <w:pPr>
        <w:pStyle w:val="BodyText"/>
        <w:spacing w:line="360" w:lineRule="auto" w:before="161"/>
        <w:ind w:right="1120"/>
        <w:jc w:val="both"/>
      </w:pPr>
      <w:r>
        <w:rPr/>
        <w:t>Previous studies have reported that pregnancy is usually accompanied by leukocytosis, but the full sequential changes of the various cell types responsible for this observed leucocytosis have not been clearly determined in all geographical locations and physiological conditions (Okunola </w:t>
      </w:r>
      <w:r>
        <w:rPr>
          <w:i/>
        </w:rPr>
        <w:t>et al., </w:t>
      </w:r>
      <w:r>
        <w:rPr/>
        <w:t>2006). As such, the establishment of reference values of haematological indices in pregnancy is considered important. According to Akinbami </w:t>
      </w:r>
      <w:r>
        <w:rPr>
          <w:i/>
        </w:rPr>
        <w:t>et al., </w:t>
      </w:r>
      <w:r>
        <w:rPr/>
        <w:t>(2013), there was an increase in WBC count from the first to the third trimester, and this finding was consistent with the findings of Akingbola </w:t>
      </w:r>
      <w:r>
        <w:rPr>
          <w:i/>
        </w:rPr>
        <w:t>et al., </w:t>
      </w:r>
      <w:r>
        <w:rPr/>
        <w:t>(2006). The increase is primarily due to an increase in neutrophils and may represent a response to stress due to redistribution of the WBC, between the marginal and circulating pools. Pain, nausea, vomiting and anxiety have been reported to cause leukocytosis in the absence of infection (Onwukeme and Uguru, 1990 and Akinbami </w:t>
      </w:r>
      <w:r>
        <w:rPr>
          <w:i/>
        </w:rPr>
        <w:t>et al., </w:t>
      </w:r>
      <w:r>
        <w:rPr/>
        <w:t>2013).</w:t>
      </w:r>
      <w:r>
        <w:rPr>
          <w:spacing w:val="25"/>
        </w:rPr>
        <w:t> </w:t>
      </w:r>
      <w:r>
        <w:rPr/>
        <w:t>A</w:t>
      </w:r>
      <w:r>
        <w:rPr>
          <w:spacing w:val="27"/>
        </w:rPr>
        <w:t> </w:t>
      </w:r>
      <w:r>
        <w:rPr/>
        <w:t>rising</w:t>
      </w:r>
      <w:r>
        <w:rPr>
          <w:spacing w:val="25"/>
        </w:rPr>
        <w:t> </w:t>
      </w:r>
      <w:r>
        <w:rPr/>
        <w:t>WBC</w:t>
      </w:r>
      <w:r>
        <w:rPr>
          <w:spacing w:val="25"/>
        </w:rPr>
        <w:t> </w:t>
      </w:r>
      <w:r>
        <w:rPr/>
        <w:t>count</w:t>
      </w:r>
      <w:r>
        <w:rPr>
          <w:spacing w:val="28"/>
        </w:rPr>
        <w:t> </w:t>
      </w:r>
      <w:r>
        <w:rPr/>
        <w:t>in</w:t>
      </w:r>
      <w:r>
        <w:rPr>
          <w:spacing w:val="28"/>
        </w:rPr>
        <w:t> </w:t>
      </w:r>
      <w:r>
        <w:rPr/>
        <w:t>pregnancy</w:t>
      </w:r>
      <w:r>
        <w:rPr>
          <w:spacing w:val="22"/>
        </w:rPr>
        <w:t> </w:t>
      </w:r>
      <w:r>
        <w:rPr/>
        <w:t>is</w:t>
      </w:r>
      <w:r>
        <w:rPr>
          <w:spacing w:val="29"/>
        </w:rPr>
        <w:t> </w:t>
      </w:r>
      <w:r>
        <w:rPr/>
        <w:t>not</w:t>
      </w:r>
      <w:r>
        <w:rPr>
          <w:spacing w:val="28"/>
        </w:rPr>
        <w:t> </w:t>
      </w:r>
      <w:r>
        <w:rPr/>
        <w:t>a</w:t>
      </w:r>
      <w:r>
        <w:rPr>
          <w:spacing w:val="26"/>
        </w:rPr>
        <w:t> </w:t>
      </w:r>
      <w:r>
        <w:rPr/>
        <w:t>reliable</w:t>
      </w:r>
      <w:r>
        <w:rPr>
          <w:spacing w:val="27"/>
        </w:rPr>
        <w:t> </w:t>
      </w:r>
      <w:r>
        <w:rPr/>
        <w:t>indicator</w:t>
      </w:r>
      <w:r>
        <w:rPr>
          <w:spacing w:val="27"/>
        </w:rPr>
        <w:t> </w:t>
      </w:r>
      <w:r>
        <w:rPr/>
        <w:t>of</w:t>
      </w:r>
      <w:r>
        <w:rPr>
          <w:spacing w:val="26"/>
        </w:rPr>
        <w:t> </w:t>
      </w:r>
      <w:r>
        <w:rPr/>
        <w:t>infection</w:t>
      </w:r>
      <w:r>
        <w:rPr>
          <w:spacing w:val="27"/>
        </w:rPr>
        <w:t> </w:t>
      </w:r>
      <w:r>
        <w:rPr/>
        <w:t>in</w:t>
      </w:r>
      <w:r>
        <w:rPr>
          <w:spacing w:val="29"/>
        </w:rPr>
        <w:t> </w:t>
      </w:r>
      <w:r>
        <w:rPr>
          <w:spacing w:val="-2"/>
        </w:rPr>
        <w:t>subclinical</w:t>
      </w:r>
    </w:p>
    <w:p>
      <w:pPr>
        <w:spacing w:after="0" w:line="360" w:lineRule="auto"/>
        <w:jc w:val="both"/>
        <w:sectPr>
          <w:pgSz w:w="11910" w:h="16840"/>
          <w:pgMar w:header="0" w:footer="981" w:top="1360" w:bottom="1180" w:left="700" w:right="0"/>
        </w:sectPr>
      </w:pPr>
    </w:p>
    <w:p>
      <w:pPr>
        <w:pStyle w:val="BodyText"/>
        <w:spacing w:line="360" w:lineRule="auto" w:before="61"/>
        <w:ind w:right="1123"/>
        <w:jc w:val="both"/>
      </w:pPr>
      <w:r>
        <w:rPr/>
        <w:t>chorioamnionitis, rather, clinical methods of detection such as maternal pyrexia, offensive vaginal discharge, and fetal tachycardia are better indicators, especially of preterm labour and membrane rupture (Akinbami </w:t>
      </w:r>
      <w:r>
        <w:rPr>
          <w:i/>
        </w:rPr>
        <w:t>et al., </w:t>
      </w:r>
      <w:r>
        <w:rPr/>
        <w:t>2013).</w:t>
      </w:r>
    </w:p>
    <w:p>
      <w:pPr>
        <w:pStyle w:val="Heading2"/>
        <w:numPr>
          <w:ilvl w:val="2"/>
          <w:numId w:val="3"/>
        </w:numPr>
        <w:tabs>
          <w:tab w:pos="1459" w:val="left" w:leader="none"/>
        </w:tabs>
        <w:spacing w:line="240" w:lineRule="auto" w:before="205" w:after="0"/>
        <w:ind w:left="1459" w:right="0" w:hanging="719"/>
        <w:jc w:val="both"/>
      </w:pPr>
      <w:r>
        <w:rPr/>
        <w:t>Iron</w:t>
      </w:r>
      <w:r>
        <w:rPr>
          <w:spacing w:val="-2"/>
        </w:rPr>
        <w:t> </w:t>
      </w:r>
      <w:r>
        <w:rPr/>
        <w:t>status</w:t>
      </w:r>
      <w:r>
        <w:rPr>
          <w:spacing w:val="-2"/>
        </w:rPr>
        <w:t> </w:t>
      </w:r>
      <w:r>
        <w:rPr/>
        <w:t>during</w:t>
      </w:r>
      <w:r>
        <w:rPr>
          <w:spacing w:val="-2"/>
        </w:rPr>
        <w:t> pregnancy</w:t>
      </w:r>
    </w:p>
    <w:p>
      <w:pPr>
        <w:pStyle w:val="BodyText"/>
        <w:spacing w:before="58"/>
        <w:ind w:left="0"/>
        <w:rPr>
          <w:b/>
        </w:rPr>
      </w:pPr>
    </w:p>
    <w:p>
      <w:pPr>
        <w:pStyle w:val="BodyText"/>
        <w:spacing w:line="360" w:lineRule="auto"/>
        <w:ind w:right="1119"/>
        <w:jc w:val="both"/>
      </w:pPr>
      <w:r>
        <w:rPr/>
        <w:t>Iron is by mass the most common element on earth, forming much of earth‟s outer and inner core. It</w:t>
      </w:r>
      <w:r>
        <w:rPr>
          <w:spacing w:val="-2"/>
        </w:rPr>
        <w:t> </w:t>
      </w:r>
      <w:r>
        <w:rPr/>
        <w:t>is</w:t>
      </w:r>
      <w:r>
        <w:rPr>
          <w:spacing w:val="-2"/>
        </w:rPr>
        <w:t> </w:t>
      </w:r>
      <w:r>
        <w:rPr/>
        <w:t>the</w:t>
      </w:r>
      <w:r>
        <w:rPr>
          <w:spacing w:val="-3"/>
        </w:rPr>
        <w:t> </w:t>
      </w:r>
      <w:r>
        <w:rPr/>
        <w:t>fourth</w:t>
      </w:r>
      <w:r>
        <w:rPr>
          <w:spacing w:val="-2"/>
        </w:rPr>
        <w:t> </w:t>
      </w:r>
      <w:r>
        <w:rPr/>
        <w:t>most</w:t>
      </w:r>
      <w:r>
        <w:rPr>
          <w:spacing w:val="-3"/>
        </w:rPr>
        <w:t> </w:t>
      </w:r>
      <w:r>
        <w:rPr/>
        <w:t>common</w:t>
      </w:r>
      <w:r>
        <w:rPr>
          <w:spacing w:val="-2"/>
        </w:rPr>
        <w:t> </w:t>
      </w:r>
      <w:r>
        <w:rPr/>
        <w:t>element</w:t>
      </w:r>
      <w:r>
        <w:rPr>
          <w:spacing w:val="-2"/>
        </w:rPr>
        <w:t> </w:t>
      </w:r>
      <w:r>
        <w:rPr/>
        <w:t>in</w:t>
      </w:r>
      <w:r>
        <w:rPr>
          <w:spacing w:val="-2"/>
        </w:rPr>
        <w:t> </w:t>
      </w:r>
      <w:r>
        <w:rPr/>
        <w:t>the</w:t>
      </w:r>
      <w:r>
        <w:rPr>
          <w:spacing w:val="-4"/>
        </w:rPr>
        <w:t> </w:t>
      </w:r>
      <w:r>
        <w:rPr/>
        <w:t>earth‟s</w:t>
      </w:r>
      <w:r>
        <w:rPr>
          <w:spacing w:val="-2"/>
        </w:rPr>
        <w:t> </w:t>
      </w:r>
      <w:r>
        <w:rPr/>
        <w:t>crust</w:t>
      </w:r>
      <w:r>
        <w:rPr>
          <w:spacing w:val="-2"/>
        </w:rPr>
        <w:t> </w:t>
      </w:r>
      <w:r>
        <w:rPr/>
        <w:t>(MIC,</w:t>
      </w:r>
      <w:r>
        <w:rPr>
          <w:spacing w:val="-2"/>
        </w:rPr>
        <w:t> </w:t>
      </w:r>
      <w:r>
        <w:rPr/>
        <w:t>2016).The</w:t>
      </w:r>
      <w:r>
        <w:rPr>
          <w:spacing w:val="-3"/>
        </w:rPr>
        <w:t> </w:t>
      </w:r>
      <w:r>
        <w:rPr/>
        <w:t>body</w:t>
      </w:r>
      <w:r>
        <w:rPr>
          <w:spacing w:val="-7"/>
        </w:rPr>
        <w:t> </w:t>
      </w:r>
      <w:r>
        <w:rPr/>
        <w:t>of</w:t>
      </w:r>
      <w:r>
        <w:rPr>
          <w:spacing w:val="-3"/>
        </w:rPr>
        <w:t> </w:t>
      </w:r>
      <w:r>
        <w:rPr/>
        <w:t>an</w:t>
      </w:r>
      <w:r>
        <w:rPr>
          <w:spacing w:val="-2"/>
        </w:rPr>
        <w:t> </w:t>
      </w:r>
      <w:r>
        <w:rPr/>
        <w:t>adult human contains about 4 grams (0.005% body weight) of iron, mostly in hemoglobin and myoglobin. These two proteins play essential roles in vertebrate metabolism, respectively</w:t>
      </w:r>
      <w:r>
        <w:rPr>
          <w:spacing w:val="40"/>
        </w:rPr>
        <w:t> </w:t>
      </w:r>
      <w:r>
        <w:rPr/>
        <w:t>oxygen transport by blood and oxygen storage in muscles. To maintain the necessary levels, human iron metabolism requires a minimum of iron in the diet (MIC, 2016).</w:t>
      </w:r>
    </w:p>
    <w:p>
      <w:pPr>
        <w:pStyle w:val="BodyText"/>
        <w:spacing w:line="360" w:lineRule="auto" w:before="200"/>
        <w:ind w:right="1120"/>
        <w:jc w:val="both"/>
      </w:pPr>
      <w:r>
        <w:rPr/>
        <w:t>Iron requirements are greater in pregnancy than in the non-pregnant state. Although iron requirements are reduced in the first trimester because of the absence of menstruation, they steadily increase thereafter. The total requirement of a 55kg woman is approximately 1000mg. Translated into daily needs the requirement is approximately 0.8mg Fe in the first trimester, and greater than 6mg in the third trimester. Absorptive behavior changes accordingly, a reduction in iron absorption in the first trimester is followed by a progressive rise in absorption throughout</w:t>
      </w:r>
      <w:r>
        <w:rPr>
          <w:spacing w:val="40"/>
        </w:rPr>
        <w:t> </w:t>
      </w:r>
      <w:r>
        <w:rPr/>
        <w:t>the remainder of pregnancy. The amounts that can be absorbed from even an optimal diet, however, are less than the iron requirements in later pregnancy and a woman must enter pregnancy with iron stores of &gt;/ = 300mg if she is to meet her requirements fully (Bothwell, </w:t>
      </w:r>
      <w:r>
        <w:rPr>
          <w:spacing w:val="-2"/>
        </w:rPr>
        <w:t>2000)</w:t>
      </w:r>
    </w:p>
    <w:p>
      <w:pPr>
        <w:pStyle w:val="BodyText"/>
        <w:spacing w:line="360" w:lineRule="auto" w:before="200"/>
        <w:ind w:right="1120"/>
        <w:jc w:val="both"/>
      </w:pPr>
      <w:r>
        <w:rPr/>
        <w:t>Iron deficiency continues to be the leading single nutritional deficiency in the world, despite considerable efforts to decrease its prevalence (WHO, 2001).Women in developing countries are always in a state of precarious iron balance during their reproductive years. Their iron stores are not well developed because of poor nutritional intake, recurrent infections, menstrual blood loss and repeated pregnancies (Mukherji, 2002). During the first two trimesters of pregnancy iron deficiency amaemia increases the risk for preterm labour, low - birth weight babies, and infant mortality and predicts iron deficiency in infants after 4 months of age (Brabin </w:t>
      </w:r>
      <w:r>
        <w:rPr>
          <w:i/>
        </w:rPr>
        <w:t>et al</w:t>
      </w:r>
      <w:r>
        <w:rPr/>
        <w:t>., 2001). It is estimated that anaemia accounts for 3.7% and 12.8% of maternal deaths during pregnancy and childbirth in Africa and Asia, respectively (Khan </w:t>
      </w:r>
      <w:r>
        <w:rPr>
          <w:i/>
        </w:rPr>
        <w:t>et al</w:t>
      </w:r>
      <w:r>
        <w:rPr/>
        <w:t>., 2006)</w:t>
      </w:r>
    </w:p>
    <w:p>
      <w:pPr>
        <w:pStyle w:val="BodyText"/>
        <w:ind w:left="0"/>
      </w:pPr>
    </w:p>
    <w:p>
      <w:pPr>
        <w:pStyle w:val="BodyText"/>
        <w:spacing w:before="269"/>
        <w:ind w:left="0"/>
      </w:pPr>
    </w:p>
    <w:p>
      <w:pPr>
        <w:pStyle w:val="Heading2"/>
        <w:numPr>
          <w:ilvl w:val="1"/>
          <w:numId w:val="3"/>
        </w:numPr>
        <w:tabs>
          <w:tab w:pos="1220" w:val="left" w:leader="none"/>
        </w:tabs>
        <w:spacing w:line="240" w:lineRule="auto" w:before="0" w:after="0"/>
        <w:ind w:left="1220" w:right="0" w:hanging="480"/>
        <w:jc w:val="both"/>
      </w:pPr>
      <w:r>
        <w:rPr/>
        <w:t>Maternal</w:t>
      </w:r>
      <w:r>
        <w:rPr>
          <w:spacing w:val="-2"/>
        </w:rPr>
        <w:t> </w:t>
      </w:r>
      <w:r>
        <w:rPr/>
        <w:t>Anaemia and</w:t>
      </w:r>
      <w:r>
        <w:rPr>
          <w:spacing w:val="-2"/>
        </w:rPr>
        <w:t> </w:t>
      </w:r>
      <w:r>
        <w:rPr/>
        <w:t>Iron</w:t>
      </w:r>
      <w:r>
        <w:rPr>
          <w:spacing w:val="-1"/>
        </w:rPr>
        <w:t> </w:t>
      </w:r>
      <w:r>
        <w:rPr>
          <w:spacing w:val="-2"/>
        </w:rPr>
        <w:t>Supplementation</w:t>
      </w:r>
    </w:p>
    <w:p>
      <w:pPr>
        <w:spacing w:after="0" w:line="240" w:lineRule="auto"/>
        <w:jc w:val="both"/>
        <w:sectPr>
          <w:pgSz w:w="11910" w:h="16840"/>
          <w:pgMar w:header="0" w:footer="981" w:top="1360" w:bottom="1200" w:left="700" w:right="0"/>
        </w:sectPr>
      </w:pPr>
    </w:p>
    <w:p>
      <w:pPr>
        <w:pStyle w:val="BodyText"/>
        <w:spacing w:line="360" w:lineRule="auto" w:before="61"/>
        <w:ind w:right="1119"/>
        <w:jc w:val="both"/>
      </w:pPr>
      <w:r>
        <w:rPr/>
        <w:t>It is not certain if the effect of anaemia on pregnancy outcome is casual and could be prevented by supplementation with iron. Observational data on anaemia imply that iron supplementation should be started early in pregnancy, if not before, to prevent preterm delivery. If this is true,</w:t>
      </w:r>
      <w:r>
        <w:rPr>
          <w:spacing w:val="40"/>
        </w:rPr>
        <w:t> </w:t>
      </w:r>
      <w:r>
        <w:rPr/>
        <w:t>then iron supplementation started after mid pregnancy, the usual time for most women, is unlikely to reduce risk. In a clinical trial conducted by Cogswell </w:t>
      </w:r>
      <w:r>
        <w:rPr>
          <w:i/>
        </w:rPr>
        <w:t>et al., </w:t>
      </w:r>
      <w:r>
        <w:rPr/>
        <w:t>(2003), prophylactic iron supplementation from entry to week 28 did not increase maternal serum ferritin or hemoglobin, reduce risk of maternal anaemia or reduce any other measures of maternal iron status in iron supplemented</w:t>
      </w:r>
      <w:r>
        <w:rPr>
          <w:spacing w:val="-3"/>
        </w:rPr>
        <w:t> </w:t>
      </w:r>
      <w:r>
        <w:rPr/>
        <w:t>women</w:t>
      </w:r>
      <w:r>
        <w:rPr>
          <w:spacing w:val="-3"/>
        </w:rPr>
        <w:t> </w:t>
      </w:r>
      <w:r>
        <w:rPr/>
        <w:t>compared</w:t>
      </w:r>
      <w:r>
        <w:rPr>
          <w:spacing w:val="-3"/>
        </w:rPr>
        <w:t> </w:t>
      </w:r>
      <w:r>
        <w:rPr/>
        <w:t>with</w:t>
      </w:r>
      <w:r>
        <w:rPr>
          <w:spacing w:val="-3"/>
        </w:rPr>
        <w:t> </w:t>
      </w:r>
      <w:r>
        <w:rPr/>
        <w:t>controls.</w:t>
      </w:r>
      <w:r>
        <w:rPr>
          <w:spacing w:val="-3"/>
        </w:rPr>
        <w:t> </w:t>
      </w:r>
      <w:r>
        <w:rPr/>
        <w:t>However,</w:t>
      </w:r>
      <w:r>
        <w:rPr>
          <w:spacing w:val="-2"/>
        </w:rPr>
        <w:t> </w:t>
      </w:r>
      <w:r>
        <w:rPr/>
        <w:t>after</w:t>
      </w:r>
      <w:r>
        <w:rPr>
          <w:spacing w:val="-3"/>
        </w:rPr>
        <w:t> </w:t>
      </w:r>
      <w:r>
        <w:rPr/>
        <w:t>adjustment</w:t>
      </w:r>
      <w:r>
        <w:rPr>
          <w:spacing w:val="-1"/>
        </w:rPr>
        <w:t> </w:t>
      </w:r>
      <w:r>
        <w:rPr/>
        <w:t>was</w:t>
      </w:r>
      <w:r>
        <w:rPr>
          <w:spacing w:val="-3"/>
        </w:rPr>
        <w:t> </w:t>
      </w:r>
      <w:r>
        <w:rPr/>
        <w:t>made</w:t>
      </w:r>
      <w:r>
        <w:rPr>
          <w:spacing w:val="-3"/>
        </w:rPr>
        <w:t> </w:t>
      </w:r>
      <w:r>
        <w:rPr/>
        <w:t>for</w:t>
      </w:r>
      <w:r>
        <w:rPr>
          <w:spacing w:val="-5"/>
        </w:rPr>
        <w:t> </w:t>
      </w:r>
      <w:r>
        <w:rPr/>
        <w:t>2</w:t>
      </w:r>
      <w:r>
        <w:rPr>
          <w:spacing w:val="-3"/>
        </w:rPr>
        <w:t> </w:t>
      </w:r>
      <w:r>
        <w:rPr/>
        <w:t>factors that differed initially between the groups (pregravid weight and serum ferritin concentration) the proportions</w:t>
      </w:r>
      <w:r>
        <w:rPr>
          <w:spacing w:val="58"/>
        </w:rPr>
        <w:t> </w:t>
      </w:r>
      <w:r>
        <w:rPr/>
        <w:t>with</w:t>
      </w:r>
      <w:r>
        <w:rPr>
          <w:spacing w:val="59"/>
        </w:rPr>
        <w:t> </w:t>
      </w:r>
      <w:r>
        <w:rPr/>
        <w:t>absent</w:t>
      </w:r>
      <w:r>
        <w:rPr>
          <w:spacing w:val="60"/>
        </w:rPr>
        <w:t> </w:t>
      </w:r>
      <w:r>
        <w:rPr/>
        <w:t>iron</w:t>
      </w:r>
      <w:r>
        <w:rPr>
          <w:spacing w:val="58"/>
        </w:rPr>
        <w:t> </w:t>
      </w:r>
      <w:r>
        <w:rPr/>
        <w:t>stores</w:t>
      </w:r>
      <w:r>
        <w:rPr>
          <w:spacing w:val="59"/>
        </w:rPr>
        <w:t> </w:t>
      </w:r>
      <w:r>
        <w:rPr/>
        <w:t>(ferritin</w:t>
      </w:r>
      <w:r>
        <w:rPr>
          <w:spacing w:val="59"/>
        </w:rPr>
        <w:t> </w:t>
      </w:r>
      <w:r>
        <w:rPr/>
        <w:t>&lt;12ug/L)</w:t>
      </w:r>
      <w:r>
        <w:rPr>
          <w:spacing w:val="60"/>
        </w:rPr>
        <w:t> </w:t>
      </w:r>
      <w:r>
        <w:rPr/>
        <w:t>at</w:t>
      </w:r>
      <w:r>
        <w:rPr>
          <w:spacing w:val="59"/>
        </w:rPr>
        <w:t> </w:t>
      </w:r>
      <w:r>
        <w:rPr/>
        <w:t>week</w:t>
      </w:r>
      <w:r>
        <w:rPr>
          <w:spacing w:val="61"/>
        </w:rPr>
        <w:t> </w:t>
      </w:r>
      <w:r>
        <w:rPr/>
        <w:t>IDA</w:t>
      </w:r>
      <w:r>
        <w:rPr>
          <w:spacing w:val="58"/>
        </w:rPr>
        <w:t> </w:t>
      </w:r>
      <w:r>
        <w:rPr/>
        <w:t>(Hb</w:t>
      </w:r>
      <w:r>
        <w:rPr>
          <w:spacing w:val="58"/>
        </w:rPr>
        <w:t> </w:t>
      </w:r>
      <w:r>
        <w:rPr/>
        <w:t>&lt;</w:t>
      </w:r>
      <w:r>
        <w:rPr>
          <w:spacing w:val="57"/>
        </w:rPr>
        <w:t> </w:t>
      </w:r>
      <w:r>
        <w:rPr/>
        <w:t>119g/L,</w:t>
      </w:r>
      <w:r>
        <w:rPr>
          <w:spacing w:val="58"/>
        </w:rPr>
        <w:t> </w:t>
      </w:r>
      <w:r>
        <w:rPr>
          <w:spacing w:val="-2"/>
        </w:rPr>
        <w:t>ferritin</w:t>
      </w:r>
    </w:p>
    <w:p>
      <w:pPr>
        <w:pStyle w:val="BodyText"/>
        <w:spacing w:line="360" w:lineRule="auto" w:before="1"/>
        <w:ind w:right="1123"/>
        <w:jc w:val="both"/>
      </w:pPr>
      <w:r>
        <w:rPr/>
        <w:t>&lt;12ug/L) at week 28 were significantly lower among the iron supplemented. Supplemented women had significantly longer gestation durations (+ 0.6 wk), and increased infant birth weight and preterm low birth weight. Risk of preterm delivery was not reduced by supplementation but had been reckoned solely from the mother‟s last menstrual period (LMP) based on her recall. Failure to confirm or modify the mother‟s LMP by ultrasound would introduce an unknown amount of error into an estimate of preterm birth (Cogswell </w:t>
      </w:r>
      <w:r>
        <w:rPr>
          <w:i/>
        </w:rPr>
        <w:t>et al., </w:t>
      </w:r>
      <w:r>
        <w:rPr/>
        <w:t>2003).</w:t>
      </w:r>
    </w:p>
    <w:p>
      <w:pPr>
        <w:pStyle w:val="Heading2"/>
        <w:numPr>
          <w:ilvl w:val="1"/>
          <w:numId w:val="3"/>
        </w:numPr>
        <w:tabs>
          <w:tab w:pos="1459" w:val="left" w:leader="none"/>
        </w:tabs>
        <w:spacing w:line="240" w:lineRule="auto" w:before="204" w:after="0"/>
        <w:ind w:left="1459" w:right="0" w:hanging="719"/>
        <w:jc w:val="both"/>
      </w:pPr>
      <w:r>
        <w:rPr/>
        <w:t>Outcome</w:t>
      </w:r>
      <w:r>
        <w:rPr>
          <w:spacing w:val="-4"/>
        </w:rPr>
        <w:t> </w:t>
      </w:r>
      <w:r>
        <w:rPr/>
        <w:t>of Pregnancy</w:t>
      </w:r>
      <w:r>
        <w:rPr>
          <w:spacing w:val="1"/>
        </w:rPr>
        <w:t> </w:t>
      </w:r>
      <w:r>
        <w:rPr/>
        <w:t>with</w:t>
      </w:r>
      <w:r>
        <w:rPr>
          <w:spacing w:val="-2"/>
        </w:rPr>
        <w:t> </w:t>
      </w:r>
      <w:r>
        <w:rPr/>
        <w:t>increased</w:t>
      </w:r>
      <w:r>
        <w:rPr>
          <w:spacing w:val="-1"/>
        </w:rPr>
        <w:t> </w:t>
      </w:r>
      <w:r>
        <w:rPr/>
        <w:t>Iron</w:t>
      </w:r>
      <w:r>
        <w:rPr>
          <w:spacing w:val="-1"/>
        </w:rPr>
        <w:t> </w:t>
      </w:r>
      <w:r>
        <w:rPr/>
        <w:t>Status</w:t>
      </w:r>
      <w:r>
        <w:rPr>
          <w:spacing w:val="-1"/>
        </w:rPr>
        <w:t> </w:t>
      </w:r>
      <w:r>
        <w:rPr/>
        <w:t>and</w:t>
      </w:r>
      <w:r>
        <w:rPr>
          <w:spacing w:val="-1"/>
        </w:rPr>
        <w:t> </w:t>
      </w:r>
      <w:r>
        <w:rPr>
          <w:spacing w:val="-2"/>
        </w:rPr>
        <w:t>Stores</w:t>
      </w:r>
    </w:p>
    <w:p>
      <w:pPr>
        <w:pStyle w:val="BodyText"/>
        <w:spacing w:before="58"/>
        <w:ind w:left="0"/>
        <w:rPr>
          <w:b/>
        </w:rPr>
      </w:pPr>
    </w:p>
    <w:p>
      <w:pPr>
        <w:pStyle w:val="BodyText"/>
        <w:spacing w:line="360" w:lineRule="auto"/>
        <w:ind w:right="1114"/>
        <w:jc w:val="both"/>
      </w:pPr>
      <w:r>
        <w:rPr/>
        <w:t>Randomized trials of iron prophylaxis during pregnancy have demonstrated positive effects on reducing low haemoglobin and haematocrit, and increasing serum ferritin, serum iron and other measures, including bone marrow iron (Sloan </w:t>
      </w:r>
      <w:r>
        <w:rPr>
          <w:i/>
        </w:rPr>
        <w:t>et al., </w:t>
      </w:r>
      <w:r>
        <w:rPr/>
        <w:t>2002). A study of iron containing supplement utilization from NHANES, 1988 – 94, showed that 72% of pregnant and 69% of lactating women used iron supplements during month before they were surveyed. However, median</w:t>
      </w:r>
      <w:r>
        <w:rPr>
          <w:spacing w:val="-2"/>
        </w:rPr>
        <w:t> </w:t>
      </w:r>
      <w:r>
        <w:rPr/>
        <w:t>consumption</w:t>
      </w:r>
      <w:r>
        <w:rPr>
          <w:spacing w:val="-2"/>
        </w:rPr>
        <w:t> </w:t>
      </w:r>
      <w:r>
        <w:rPr/>
        <w:t>of</w:t>
      </w:r>
      <w:r>
        <w:rPr>
          <w:spacing w:val="-1"/>
        </w:rPr>
        <w:t> </w:t>
      </w:r>
      <w:r>
        <w:rPr/>
        <w:t>supplemental</w:t>
      </w:r>
      <w:r>
        <w:rPr>
          <w:spacing w:val="-2"/>
        </w:rPr>
        <w:t> </w:t>
      </w:r>
      <w:r>
        <w:rPr/>
        <w:t>iron</w:t>
      </w:r>
      <w:r>
        <w:rPr>
          <w:spacing w:val="-1"/>
        </w:rPr>
        <w:t> </w:t>
      </w:r>
      <w:r>
        <w:rPr/>
        <w:t>was</w:t>
      </w:r>
      <w:r>
        <w:rPr>
          <w:spacing w:val="-2"/>
        </w:rPr>
        <w:t> </w:t>
      </w:r>
      <w:r>
        <w:rPr/>
        <w:t>in excess</w:t>
      </w:r>
      <w:r>
        <w:rPr>
          <w:spacing w:val="-2"/>
        </w:rPr>
        <w:t> </w:t>
      </w:r>
      <w:r>
        <w:rPr/>
        <w:t>of</w:t>
      </w:r>
      <w:r>
        <w:rPr>
          <w:spacing w:val="-2"/>
        </w:rPr>
        <w:t> </w:t>
      </w:r>
      <w:r>
        <w:rPr/>
        <w:t>the</w:t>
      </w:r>
      <w:r>
        <w:rPr>
          <w:spacing w:val="-2"/>
        </w:rPr>
        <w:t> </w:t>
      </w:r>
      <w:r>
        <w:rPr/>
        <w:t>tolerable</w:t>
      </w:r>
      <w:r>
        <w:rPr>
          <w:spacing w:val="-3"/>
        </w:rPr>
        <w:t> </w:t>
      </w:r>
      <w:r>
        <w:rPr/>
        <w:t>upper</w:t>
      </w:r>
      <w:r>
        <w:rPr>
          <w:spacing w:val="-2"/>
        </w:rPr>
        <w:t> </w:t>
      </w:r>
      <w:r>
        <w:rPr/>
        <w:t>limit</w:t>
      </w:r>
      <w:r>
        <w:rPr>
          <w:spacing w:val="-2"/>
        </w:rPr>
        <w:t> </w:t>
      </w:r>
      <w:r>
        <w:rPr/>
        <w:t>of</w:t>
      </w:r>
      <w:r>
        <w:rPr>
          <w:spacing w:val="-2"/>
        </w:rPr>
        <w:t> </w:t>
      </w:r>
      <w:r>
        <w:rPr/>
        <w:t>45mg/day in pregnant (58mg/d) and lactating women (57mg/d) (Cogswell </w:t>
      </w:r>
      <w:r>
        <w:rPr>
          <w:i/>
        </w:rPr>
        <w:t>et al ., </w:t>
      </w:r>
      <w:r>
        <w:rPr/>
        <w:t>2003).</w:t>
      </w:r>
    </w:p>
    <w:p>
      <w:pPr>
        <w:pStyle w:val="BodyText"/>
        <w:spacing w:line="360" w:lineRule="auto" w:before="201"/>
        <w:ind w:right="1120"/>
        <w:jc w:val="both"/>
      </w:pPr>
      <w:r>
        <w:rPr/>
        <w:t>Overall, &lt; 15% of reproductive age women, pregnant and non-pregnant alike, who took iron supplements, had or were being treated for anaemia within the past 3 months. Thus, there is a potential concern that some women who are not anaemic may be taking large doses of supplemental iron during pregnancy. It has been suggested that such use may build up the mother‟s iron stores and increase blood viscosity</w:t>
      </w:r>
      <w:r>
        <w:rPr>
          <w:spacing w:val="-3"/>
        </w:rPr>
        <w:t> </w:t>
      </w:r>
      <w:r>
        <w:rPr/>
        <w:t>so that utero-placental blood flows impaired or that the excess iron intake could cause other toxic reactions (Rush. 2000).</w:t>
      </w:r>
    </w:p>
    <w:p>
      <w:pPr>
        <w:pStyle w:val="BodyText"/>
        <w:spacing w:line="360" w:lineRule="auto" w:before="200"/>
        <w:ind w:right="1121"/>
        <w:jc w:val="both"/>
      </w:pPr>
      <w:r>
        <w:rPr/>
        <w:t>In addition to their work on anaemia, Scanlon and Colleagues considered high levels of haemoglobin</w:t>
      </w:r>
      <w:r>
        <w:rPr>
          <w:spacing w:val="52"/>
        </w:rPr>
        <w:t> </w:t>
      </w:r>
      <w:r>
        <w:rPr/>
        <w:t>during</w:t>
      </w:r>
      <w:r>
        <w:rPr>
          <w:spacing w:val="52"/>
        </w:rPr>
        <w:t> </w:t>
      </w:r>
      <w:r>
        <w:rPr/>
        <w:t>the</w:t>
      </w:r>
      <w:r>
        <w:rPr>
          <w:spacing w:val="53"/>
        </w:rPr>
        <w:t> </w:t>
      </w:r>
      <w:r>
        <w:rPr/>
        <w:t>1</w:t>
      </w:r>
      <w:r>
        <w:rPr>
          <w:vertAlign w:val="superscript"/>
        </w:rPr>
        <w:t>st</w:t>
      </w:r>
      <w:r>
        <w:rPr>
          <w:spacing w:val="53"/>
          <w:vertAlign w:val="baseline"/>
        </w:rPr>
        <w:t> </w:t>
      </w:r>
      <w:r>
        <w:rPr>
          <w:vertAlign w:val="baseline"/>
        </w:rPr>
        <w:t>and</w:t>
      </w:r>
      <w:r>
        <w:rPr>
          <w:spacing w:val="52"/>
          <w:vertAlign w:val="baseline"/>
        </w:rPr>
        <w:t> </w:t>
      </w:r>
      <w:r>
        <w:rPr>
          <w:vertAlign w:val="baseline"/>
        </w:rPr>
        <w:t>2</w:t>
      </w:r>
      <w:r>
        <w:rPr>
          <w:vertAlign w:val="superscript"/>
        </w:rPr>
        <w:t>nd</w:t>
      </w:r>
      <w:r>
        <w:rPr>
          <w:spacing w:val="53"/>
          <w:vertAlign w:val="baseline"/>
        </w:rPr>
        <w:t> </w:t>
      </w:r>
      <w:r>
        <w:rPr>
          <w:vertAlign w:val="baseline"/>
        </w:rPr>
        <w:t>trimesters</w:t>
      </w:r>
      <w:r>
        <w:rPr>
          <w:spacing w:val="52"/>
          <w:vertAlign w:val="baseline"/>
        </w:rPr>
        <w:t> </w:t>
      </w:r>
      <w:r>
        <w:rPr>
          <w:vertAlign w:val="baseline"/>
        </w:rPr>
        <w:t>(Scanlon</w:t>
      </w:r>
      <w:r>
        <w:rPr>
          <w:spacing w:val="52"/>
          <w:vertAlign w:val="baseline"/>
        </w:rPr>
        <w:t> </w:t>
      </w:r>
      <w:r>
        <w:rPr>
          <w:i/>
          <w:vertAlign w:val="baseline"/>
        </w:rPr>
        <w:t>et</w:t>
      </w:r>
      <w:r>
        <w:rPr>
          <w:i/>
          <w:spacing w:val="53"/>
          <w:vertAlign w:val="baseline"/>
        </w:rPr>
        <w:t> </w:t>
      </w:r>
      <w:r>
        <w:rPr>
          <w:i/>
          <w:vertAlign w:val="baseline"/>
        </w:rPr>
        <w:t>al.,</w:t>
      </w:r>
      <w:r>
        <w:rPr>
          <w:i/>
          <w:spacing w:val="53"/>
          <w:vertAlign w:val="baseline"/>
        </w:rPr>
        <w:t> </w:t>
      </w:r>
      <w:r>
        <w:rPr>
          <w:vertAlign w:val="baseline"/>
        </w:rPr>
        <w:t>2000).</w:t>
      </w:r>
      <w:r>
        <w:rPr>
          <w:spacing w:val="53"/>
          <w:vertAlign w:val="baseline"/>
        </w:rPr>
        <w:t> </w:t>
      </w:r>
      <w:r>
        <w:rPr>
          <w:vertAlign w:val="baseline"/>
        </w:rPr>
        <w:t>They</w:t>
      </w:r>
      <w:r>
        <w:rPr>
          <w:spacing w:val="50"/>
          <w:vertAlign w:val="baseline"/>
        </w:rPr>
        <w:t> </w:t>
      </w:r>
      <w:r>
        <w:rPr>
          <w:vertAlign w:val="baseline"/>
        </w:rPr>
        <w:t>found</w:t>
      </w:r>
      <w:r>
        <w:rPr>
          <w:spacing w:val="51"/>
          <w:vertAlign w:val="baseline"/>
        </w:rPr>
        <w:t> </w:t>
      </w:r>
      <w:r>
        <w:rPr>
          <w:vertAlign w:val="baseline"/>
        </w:rPr>
        <w:t>that</w:t>
      </w:r>
      <w:r>
        <w:rPr>
          <w:spacing w:val="51"/>
          <w:vertAlign w:val="baseline"/>
        </w:rPr>
        <w:t> </w:t>
      </w:r>
      <w:r>
        <w:rPr>
          <w:spacing w:val="-4"/>
          <w:vertAlign w:val="baseline"/>
        </w:rPr>
        <w:t>high</w:t>
      </w:r>
    </w:p>
    <w:p>
      <w:pPr>
        <w:spacing w:after="0" w:line="360" w:lineRule="auto"/>
        <w:jc w:val="both"/>
        <w:sectPr>
          <w:pgSz w:w="11910" w:h="16840"/>
          <w:pgMar w:header="0" w:footer="981" w:top="1360" w:bottom="1200" w:left="700" w:right="0"/>
        </w:sectPr>
      </w:pPr>
    </w:p>
    <w:p>
      <w:pPr>
        <w:pStyle w:val="BodyText"/>
        <w:spacing w:line="360" w:lineRule="auto" w:before="61"/>
        <w:ind w:right="1123"/>
        <w:jc w:val="both"/>
      </w:pPr>
      <w:r>
        <w:rPr/>
        <w:t>haemoglobin was associated with an increased risk (5% - 79%) of small for gestation (SGA) births, but not with preterm delivery. Levels that were SD unit or more above the mean marked the threshold for</w:t>
      </w:r>
      <w:r>
        <w:rPr>
          <w:spacing w:val="-2"/>
        </w:rPr>
        <w:t> </w:t>
      </w:r>
      <w:r>
        <w:rPr/>
        <w:t>increased risk and were</w:t>
      </w:r>
      <w:r>
        <w:rPr>
          <w:spacing w:val="-1"/>
        </w:rPr>
        <w:t> </w:t>
      </w:r>
      <w:r>
        <w:rPr/>
        <w:t>equivalent to 131g/l at week 12 and 126g/L</w:t>
      </w:r>
      <w:r>
        <w:rPr>
          <w:spacing w:val="-6"/>
        </w:rPr>
        <w:t> </w:t>
      </w:r>
      <w:r>
        <w:rPr/>
        <w:t>at week 18.</w:t>
      </w:r>
    </w:p>
    <w:p>
      <w:pPr>
        <w:pStyle w:val="Heading2"/>
        <w:numPr>
          <w:ilvl w:val="1"/>
          <w:numId w:val="3"/>
        </w:numPr>
        <w:tabs>
          <w:tab w:pos="1280" w:val="left" w:leader="none"/>
        </w:tabs>
        <w:spacing w:line="240" w:lineRule="auto" w:before="205" w:after="0"/>
        <w:ind w:left="1280" w:right="0" w:hanging="540"/>
        <w:jc w:val="both"/>
      </w:pPr>
      <w:r>
        <w:rPr/>
        <w:t>Blood</w:t>
      </w:r>
      <w:r>
        <w:rPr>
          <w:spacing w:val="-2"/>
        </w:rPr>
        <w:t> </w:t>
      </w:r>
      <w:r>
        <w:rPr/>
        <w:t>Ferritin</w:t>
      </w:r>
      <w:r>
        <w:rPr>
          <w:spacing w:val="-2"/>
        </w:rPr>
        <w:t> </w:t>
      </w:r>
      <w:r>
        <w:rPr/>
        <w:t>Levels</w:t>
      </w:r>
      <w:r>
        <w:rPr>
          <w:spacing w:val="-3"/>
        </w:rPr>
        <w:t> </w:t>
      </w:r>
      <w:r>
        <w:rPr/>
        <w:t>in</w:t>
      </w:r>
      <w:r>
        <w:rPr>
          <w:spacing w:val="-2"/>
        </w:rPr>
        <w:t> </w:t>
      </w:r>
      <w:r>
        <w:rPr/>
        <w:t>Normal</w:t>
      </w:r>
      <w:r>
        <w:rPr>
          <w:spacing w:val="-2"/>
        </w:rPr>
        <w:t> Pregnancy</w:t>
      </w:r>
    </w:p>
    <w:p>
      <w:pPr>
        <w:pStyle w:val="BodyText"/>
        <w:spacing w:before="58"/>
        <w:ind w:left="0"/>
        <w:rPr>
          <w:b/>
        </w:rPr>
      </w:pPr>
    </w:p>
    <w:p>
      <w:pPr>
        <w:pStyle w:val="BodyText"/>
        <w:spacing w:line="360" w:lineRule="auto"/>
        <w:ind w:right="1116"/>
        <w:jc w:val="both"/>
      </w:pPr>
      <w:r>
        <w:rPr/>
        <w:t>Ferritin is a protein that performs an iron storage function in mammals. It is found mainly in the liver, spleen and bone marrow and to a lesser extent throughout the tissues. The concentrations</w:t>
      </w:r>
      <w:r>
        <w:rPr>
          <w:spacing w:val="40"/>
        </w:rPr>
        <w:t> </w:t>
      </w:r>
      <w:r>
        <w:rPr/>
        <w:t>of serum ferritin present a close correlation with total reserves of iron in the body. This protein can therefore be used as a reliable estimator of iron reserves in the organism. During gestation, levels of serum ferritin fall by 50%. This is a consequence of the normal heme-iron dilution process during pregnancy, and also of the extraction of iron by the foetus (Jones </w:t>
      </w:r>
      <w:r>
        <w:rPr>
          <w:i/>
        </w:rPr>
        <w:t>et al., </w:t>
      </w:r>
      <w:r>
        <w:rPr/>
        <w:t>2000). The utility of ferrotherapy during gestation is still a matter of controversy. Some studies have found</w:t>
      </w:r>
      <w:r>
        <w:rPr>
          <w:spacing w:val="-1"/>
        </w:rPr>
        <w:t> </w:t>
      </w:r>
      <w:r>
        <w:rPr/>
        <w:t>beneficial effects for</w:t>
      </w:r>
      <w:r>
        <w:rPr>
          <w:spacing w:val="-1"/>
        </w:rPr>
        <w:t> </w:t>
      </w:r>
      <w:r>
        <w:rPr/>
        <w:t>the</w:t>
      </w:r>
      <w:r>
        <w:rPr>
          <w:spacing w:val="-1"/>
        </w:rPr>
        <w:t> </w:t>
      </w:r>
      <w:r>
        <w:rPr/>
        <w:t>mother</w:t>
      </w:r>
      <w:r>
        <w:rPr>
          <w:spacing w:val="-1"/>
        </w:rPr>
        <w:t> </w:t>
      </w:r>
      <w:r>
        <w:rPr/>
        <w:t>including lower</w:t>
      </w:r>
      <w:r>
        <w:rPr>
          <w:spacing w:val="-1"/>
        </w:rPr>
        <w:t> </w:t>
      </w:r>
      <w:r>
        <w:rPr/>
        <w:t>rate</w:t>
      </w:r>
      <w:r>
        <w:rPr>
          <w:spacing w:val="-1"/>
        </w:rPr>
        <w:t> </w:t>
      </w:r>
      <w:r>
        <w:rPr/>
        <w:t>of</w:t>
      </w:r>
      <w:r>
        <w:rPr>
          <w:spacing w:val="-1"/>
        </w:rPr>
        <w:t> </w:t>
      </w:r>
      <w:r>
        <w:rPr/>
        <w:t>anaemia</w:t>
      </w:r>
      <w:r>
        <w:rPr>
          <w:spacing w:val="-1"/>
        </w:rPr>
        <w:t> </w:t>
      </w:r>
      <w:r>
        <w:rPr/>
        <w:t>(Karimi </w:t>
      </w:r>
      <w:r>
        <w:rPr>
          <w:i/>
        </w:rPr>
        <w:t>et al., </w:t>
      </w:r>
      <w:r>
        <w:rPr/>
        <w:t>2000),</w:t>
      </w:r>
      <w:r>
        <w:rPr>
          <w:spacing w:val="-1"/>
        </w:rPr>
        <w:t> </w:t>
      </w:r>
      <w:r>
        <w:rPr/>
        <w:t>and for the foetus where higher levels of ferritin have been found in newborns when the mothers received iron supplements during their pregnancy (Casanova </w:t>
      </w:r>
      <w:r>
        <w:rPr>
          <w:i/>
        </w:rPr>
        <w:t>et al., </w:t>
      </w:r>
      <w:r>
        <w:rPr/>
        <w:t>2005). Serum ferritin is considered as a better parameter to detect latent iron deficiency especially before the change of red cell morphology and red cell indices. A high degree of correlation has been shown between serum ferritin concentration and bone marrow iron stores. In the stage of latent iron deficiency (absence of storage iron), as assessed by marrow iron content, serum ferritin concentration is decreased, but the transferrin saturation, serum iron, and Hb levels may remain unchanged (Hyder</w:t>
      </w:r>
      <w:r>
        <w:rPr>
          <w:spacing w:val="40"/>
        </w:rPr>
        <w:t> </w:t>
      </w:r>
      <w:r>
        <w:rPr>
          <w:i/>
        </w:rPr>
        <w:t>et al., </w:t>
      </w:r>
      <w:r>
        <w:rPr/>
        <w:t>2004).</w:t>
      </w:r>
    </w:p>
    <w:p>
      <w:pPr>
        <w:pStyle w:val="BodyText"/>
        <w:spacing w:line="360" w:lineRule="auto" w:before="201"/>
        <w:ind w:right="1116"/>
        <w:jc w:val="both"/>
      </w:pPr>
      <w:r>
        <w:rPr/>
        <w:t>During pregnancy, low serum ferritin concentrations in the presence of normal Hb indicate deficient iron stores. Such females are prone to develop overt iron deficient anaemia. In pregnancy, serum ferritin concentration is the maximum at 12 – 16 weeks of gestation, and then he levels start decreasing as the pregnancy advances. Low serum ferritin levels during second</w:t>
      </w:r>
      <w:r>
        <w:rPr>
          <w:spacing w:val="40"/>
        </w:rPr>
        <w:t> </w:t>
      </w:r>
      <w:r>
        <w:rPr/>
        <w:t>and third trimesters predict low haemoglobin levels in late pregnancy (Naghmi </w:t>
      </w:r>
      <w:r>
        <w:rPr>
          <w:i/>
        </w:rPr>
        <w:t>et al</w:t>
      </w:r>
      <w:r>
        <w:rPr/>
        <w:t>., 2007) showed that serum ferritin levels showed significantly lowest values in second trimester, with slight increase again in third trimester. Increasing Gravidity had no significant effect on serum ferritin levels (Naghmi </w:t>
      </w:r>
      <w:r>
        <w:rPr>
          <w:i/>
        </w:rPr>
        <w:t>et al</w:t>
      </w:r>
      <w:r>
        <w:rPr/>
        <w:t>., 2007).</w:t>
      </w:r>
    </w:p>
    <w:p>
      <w:pPr>
        <w:pStyle w:val="BodyText"/>
        <w:ind w:left="0"/>
      </w:pPr>
    </w:p>
    <w:p>
      <w:pPr>
        <w:pStyle w:val="BodyText"/>
        <w:spacing w:before="222"/>
        <w:ind w:left="0"/>
      </w:pPr>
    </w:p>
    <w:p>
      <w:pPr>
        <w:pStyle w:val="BodyText"/>
        <w:spacing w:line="360" w:lineRule="auto"/>
        <w:ind w:right="1121"/>
        <w:jc w:val="both"/>
      </w:pPr>
      <w:r>
        <w:rPr/>
        <w:t>Iron stores that are elevated in pregnancy are associated with preterm delivery, pre-eclampsia</w:t>
      </w:r>
      <w:r>
        <w:rPr>
          <w:spacing w:val="40"/>
        </w:rPr>
        <w:t> </w:t>
      </w:r>
      <w:r>
        <w:rPr/>
        <w:t>and gestation diabetes mellitus. Women with ferritin levels that are elevated for the third trimester</w:t>
      </w:r>
      <w:r>
        <w:rPr>
          <w:spacing w:val="31"/>
        </w:rPr>
        <w:t> </w:t>
      </w:r>
      <w:r>
        <w:rPr/>
        <w:t>of</w:t>
      </w:r>
      <w:r>
        <w:rPr>
          <w:spacing w:val="35"/>
        </w:rPr>
        <w:t> </w:t>
      </w:r>
      <w:r>
        <w:rPr/>
        <w:t>pregnancy</w:t>
      </w:r>
      <w:r>
        <w:rPr>
          <w:spacing w:val="30"/>
        </w:rPr>
        <w:t> </w:t>
      </w:r>
      <w:r>
        <w:rPr/>
        <w:t>(&gt;41ng/ml)</w:t>
      </w:r>
      <w:r>
        <w:rPr>
          <w:spacing w:val="35"/>
        </w:rPr>
        <w:t> </w:t>
      </w:r>
      <w:r>
        <w:rPr/>
        <w:t>have</w:t>
      </w:r>
      <w:r>
        <w:rPr>
          <w:spacing w:val="34"/>
        </w:rPr>
        <w:t> </w:t>
      </w:r>
      <w:r>
        <w:rPr/>
        <w:t>a</w:t>
      </w:r>
      <w:r>
        <w:rPr>
          <w:spacing w:val="34"/>
        </w:rPr>
        <w:t> </w:t>
      </w:r>
      <w:r>
        <w:rPr/>
        <w:t>greatly</w:t>
      </w:r>
      <w:r>
        <w:rPr>
          <w:spacing w:val="33"/>
        </w:rPr>
        <w:t> </w:t>
      </w:r>
      <w:r>
        <w:rPr/>
        <w:t>increased</w:t>
      </w:r>
      <w:r>
        <w:rPr>
          <w:spacing w:val="35"/>
        </w:rPr>
        <w:t> </w:t>
      </w:r>
      <w:r>
        <w:rPr/>
        <w:t>risk</w:t>
      </w:r>
      <w:r>
        <w:rPr>
          <w:spacing w:val="35"/>
        </w:rPr>
        <w:t> </w:t>
      </w:r>
      <w:r>
        <w:rPr/>
        <w:t>of</w:t>
      </w:r>
      <w:r>
        <w:rPr>
          <w:spacing w:val="35"/>
        </w:rPr>
        <w:t> </w:t>
      </w:r>
      <w:r>
        <w:rPr/>
        <w:t>preterm</w:t>
      </w:r>
      <w:r>
        <w:rPr>
          <w:spacing w:val="35"/>
        </w:rPr>
        <w:t> </w:t>
      </w:r>
      <w:r>
        <w:rPr/>
        <w:t>and</w:t>
      </w:r>
      <w:r>
        <w:rPr>
          <w:spacing w:val="35"/>
        </w:rPr>
        <w:t> </w:t>
      </w:r>
      <w:r>
        <w:rPr/>
        <w:t>very</w:t>
      </w:r>
      <w:r>
        <w:rPr>
          <w:spacing w:val="30"/>
        </w:rPr>
        <w:t> </w:t>
      </w:r>
      <w:r>
        <w:rPr>
          <w:spacing w:val="-2"/>
        </w:rPr>
        <w:t>preterm</w:t>
      </w:r>
    </w:p>
    <w:p>
      <w:pPr>
        <w:spacing w:after="0" w:line="360" w:lineRule="auto"/>
        <w:jc w:val="both"/>
        <w:sectPr>
          <w:pgSz w:w="11910" w:h="16840"/>
          <w:pgMar w:header="0" w:footer="981" w:top="1360" w:bottom="1200" w:left="700" w:right="0"/>
        </w:sectPr>
      </w:pPr>
    </w:p>
    <w:p>
      <w:pPr>
        <w:pStyle w:val="BodyText"/>
        <w:spacing w:line="360" w:lineRule="auto" w:before="61"/>
        <w:ind w:right="1118"/>
        <w:jc w:val="both"/>
      </w:pPr>
      <w:r>
        <w:rPr/>
        <w:t>delivery that has been attributed to intrauterine infection. Another plausible mechanism for high ferritin</w:t>
      </w:r>
      <w:r>
        <w:rPr>
          <w:spacing w:val="-1"/>
        </w:rPr>
        <w:t> </w:t>
      </w:r>
      <w:r>
        <w:rPr/>
        <w:t>levels</w:t>
      </w:r>
      <w:r>
        <w:rPr>
          <w:spacing w:val="-1"/>
        </w:rPr>
        <w:t> </w:t>
      </w:r>
      <w:r>
        <w:rPr/>
        <w:t>is</w:t>
      </w:r>
      <w:r>
        <w:rPr>
          <w:spacing w:val="-1"/>
        </w:rPr>
        <w:t> </w:t>
      </w:r>
      <w:r>
        <w:rPr/>
        <w:t>failure</w:t>
      </w:r>
      <w:r>
        <w:rPr>
          <w:spacing w:val="-2"/>
        </w:rPr>
        <w:t> </w:t>
      </w:r>
      <w:r>
        <w:rPr/>
        <w:t>of</w:t>
      </w:r>
      <w:r>
        <w:rPr>
          <w:spacing w:val="-2"/>
        </w:rPr>
        <w:t> </w:t>
      </w:r>
      <w:r>
        <w:rPr/>
        <w:t>the maternal</w:t>
      </w:r>
      <w:r>
        <w:rPr>
          <w:spacing w:val="-1"/>
        </w:rPr>
        <w:t> </w:t>
      </w:r>
      <w:r>
        <w:rPr/>
        <w:t>plasma</w:t>
      </w:r>
      <w:r>
        <w:rPr>
          <w:spacing w:val="-2"/>
        </w:rPr>
        <w:t> </w:t>
      </w:r>
      <w:r>
        <w:rPr/>
        <w:t>volume</w:t>
      </w:r>
      <w:r>
        <w:rPr>
          <w:spacing w:val="-2"/>
        </w:rPr>
        <w:t> </w:t>
      </w:r>
      <w:r>
        <w:rPr/>
        <w:t>to</w:t>
      </w:r>
      <w:r>
        <w:rPr>
          <w:spacing w:val="-1"/>
        </w:rPr>
        <w:t> </w:t>
      </w:r>
      <w:r>
        <w:rPr/>
        <w:t>expand. In</w:t>
      </w:r>
      <w:r>
        <w:rPr>
          <w:spacing w:val="-1"/>
        </w:rPr>
        <w:t> </w:t>
      </w:r>
      <w:r>
        <w:rPr/>
        <w:t>Camden,</w:t>
      </w:r>
      <w:r>
        <w:rPr>
          <w:spacing w:val="-2"/>
        </w:rPr>
        <w:t> </w:t>
      </w:r>
      <w:r>
        <w:rPr/>
        <w:t>increased IDA</w:t>
      </w:r>
      <w:r>
        <w:rPr>
          <w:spacing w:val="-2"/>
        </w:rPr>
        <w:t> </w:t>
      </w:r>
      <w:r>
        <w:rPr/>
        <w:t>and lower levels of folate were found in women who went to have high third trimester ferritin. In the third trimester, the situation reversed, thus implicating plasma volume expansion. Ferritin production also is increased with infection, produce and inflammation as part of the acute phase response (Scholl, 1998).</w:t>
      </w:r>
    </w:p>
    <w:p>
      <w:pPr>
        <w:pStyle w:val="BodyText"/>
        <w:spacing w:line="360" w:lineRule="auto" w:before="199"/>
        <w:ind w:right="1116"/>
        <w:jc w:val="both"/>
      </w:pPr>
      <w:r>
        <w:rPr/>
        <w:t>In the presence of infection, macrophages produce inflammatory</w:t>
      </w:r>
      <w:r>
        <w:rPr>
          <w:spacing w:val="-4"/>
        </w:rPr>
        <w:t> </w:t>
      </w:r>
      <w:r>
        <w:rPr/>
        <w:t>cytokines that generate reactive oxygen species, releasing free iron from ferritin.The normal reference ranges for ferritin (ng/ml) in non-pregnant, first, second and third trimesters are 10 – 150, 6 – 130, 2 – 230, and 0 – 116 respectively (Milman </w:t>
      </w:r>
      <w:r>
        <w:rPr>
          <w:i/>
        </w:rPr>
        <w:t>et al., </w:t>
      </w:r>
      <w:r>
        <w:rPr/>
        <w:t>2007).</w:t>
      </w:r>
    </w:p>
    <w:p>
      <w:pPr>
        <w:pStyle w:val="Heading2"/>
        <w:numPr>
          <w:ilvl w:val="1"/>
          <w:numId w:val="3"/>
        </w:numPr>
        <w:tabs>
          <w:tab w:pos="1280" w:val="left" w:leader="none"/>
        </w:tabs>
        <w:spacing w:line="240" w:lineRule="auto" w:before="207" w:after="0"/>
        <w:ind w:left="1280" w:right="0" w:hanging="540"/>
        <w:jc w:val="both"/>
      </w:pPr>
      <w:r>
        <w:rPr/>
        <w:t>Blood</w:t>
      </w:r>
      <w:r>
        <w:rPr>
          <w:spacing w:val="1"/>
        </w:rPr>
        <w:t> </w:t>
      </w:r>
      <w:r>
        <w:rPr>
          <w:spacing w:val="-2"/>
        </w:rPr>
        <w:t>Coagulation</w:t>
      </w:r>
    </w:p>
    <w:p>
      <w:pPr>
        <w:pStyle w:val="BodyText"/>
        <w:spacing w:before="55"/>
        <w:ind w:left="0"/>
        <w:rPr>
          <w:b/>
        </w:rPr>
      </w:pPr>
    </w:p>
    <w:p>
      <w:pPr>
        <w:pStyle w:val="BodyText"/>
        <w:spacing w:line="360" w:lineRule="auto" w:before="1"/>
        <w:ind w:right="1122"/>
        <w:jc w:val="both"/>
      </w:pPr>
      <w:r>
        <w:rPr/>
        <w:t>The coagulation process is a complex series of enzymatic reactions involving the proteolytic activation of circulating coagulation factors, (Zymogens) and activity of co-factors (V, VIII), leading to the production of thrombin which converts soluble plasma fibrinogen into fibrin. The fibrin enmeshes the platelet plug, forming a stable thrombus which prevents further blood loss from the damaged vessel (Cheesbrough, 2000).</w:t>
      </w:r>
    </w:p>
    <w:p>
      <w:pPr>
        <w:pStyle w:val="Heading2"/>
        <w:numPr>
          <w:ilvl w:val="2"/>
          <w:numId w:val="3"/>
        </w:numPr>
        <w:tabs>
          <w:tab w:pos="1459" w:val="left" w:leader="none"/>
        </w:tabs>
        <w:spacing w:line="240" w:lineRule="auto" w:before="205" w:after="0"/>
        <w:ind w:left="1459" w:right="0" w:hanging="719"/>
        <w:jc w:val="both"/>
      </w:pPr>
      <w:r>
        <w:rPr/>
        <w:t>The</w:t>
      </w:r>
      <w:r>
        <w:rPr>
          <w:spacing w:val="-4"/>
        </w:rPr>
        <w:t> </w:t>
      </w:r>
      <w:r>
        <w:rPr/>
        <w:t>extrinsic and</w:t>
      </w:r>
      <w:r>
        <w:rPr>
          <w:spacing w:val="-1"/>
        </w:rPr>
        <w:t> </w:t>
      </w:r>
      <w:r>
        <w:rPr/>
        <w:t>intrinsic </w:t>
      </w:r>
      <w:r>
        <w:rPr>
          <w:spacing w:val="-2"/>
        </w:rPr>
        <w:t>pathways</w:t>
      </w:r>
    </w:p>
    <w:p>
      <w:pPr>
        <w:pStyle w:val="BodyText"/>
        <w:spacing w:before="58"/>
        <w:ind w:left="0"/>
        <w:rPr>
          <w:b/>
        </w:rPr>
      </w:pPr>
    </w:p>
    <w:p>
      <w:pPr>
        <w:pStyle w:val="BodyText"/>
        <w:spacing w:line="360" w:lineRule="auto"/>
        <w:ind w:right="1117"/>
        <w:jc w:val="both"/>
      </w:pPr>
      <w:r>
        <w:rPr/>
        <w:t>The</w:t>
      </w:r>
      <w:r>
        <w:rPr>
          <w:spacing w:val="-4"/>
        </w:rPr>
        <w:t> </w:t>
      </w:r>
      <w:r>
        <w:rPr/>
        <w:t>terms</w:t>
      </w:r>
      <w:r>
        <w:rPr>
          <w:spacing w:val="-2"/>
        </w:rPr>
        <w:t> </w:t>
      </w:r>
      <w:r>
        <w:rPr/>
        <w:t>intrinsic</w:t>
      </w:r>
      <w:r>
        <w:rPr>
          <w:spacing w:val="-3"/>
        </w:rPr>
        <w:t> </w:t>
      </w:r>
      <w:r>
        <w:rPr/>
        <w:t>and</w:t>
      </w:r>
      <w:r>
        <w:rPr>
          <w:spacing w:val="-2"/>
        </w:rPr>
        <w:t> </w:t>
      </w:r>
      <w:r>
        <w:rPr/>
        <w:t>extrinsic</w:t>
      </w:r>
      <w:r>
        <w:rPr>
          <w:spacing w:val="-3"/>
        </w:rPr>
        <w:t> </w:t>
      </w:r>
      <w:r>
        <w:rPr/>
        <w:t>have</w:t>
      </w:r>
      <w:r>
        <w:rPr>
          <w:spacing w:val="-3"/>
        </w:rPr>
        <w:t> </w:t>
      </w:r>
      <w:r>
        <w:rPr/>
        <w:t>traditionally</w:t>
      </w:r>
      <w:r>
        <w:rPr>
          <w:spacing w:val="-5"/>
        </w:rPr>
        <w:t> </w:t>
      </w:r>
      <w:r>
        <w:rPr/>
        <w:t>been</w:t>
      </w:r>
      <w:r>
        <w:rPr>
          <w:spacing w:val="-2"/>
        </w:rPr>
        <w:t> </w:t>
      </w:r>
      <w:r>
        <w:rPr/>
        <w:t>used</w:t>
      </w:r>
      <w:r>
        <w:rPr>
          <w:spacing w:val="-2"/>
        </w:rPr>
        <w:t> </w:t>
      </w:r>
      <w:r>
        <w:rPr/>
        <w:t>in</w:t>
      </w:r>
      <w:r>
        <w:rPr>
          <w:spacing w:val="-2"/>
        </w:rPr>
        <w:t> </w:t>
      </w:r>
      <w:r>
        <w:rPr/>
        <w:t>describing the</w:t>
      </w:r>
      <w:r>
        <w:rPr>
          <w:spacing w:val="-2"/>
        </w:rPr>
        <w:t> </w:t>
      </w:r>
      <w:r>
        <w:rPr/>
        <w:t>clotting</w:t>
      </w:r>
      <w:r>
        <w:rPr>
          <w:spacing w:val="-2"/>
        </w:rPr>
        <w:t> </w:t>
      </w:r>
      <w:r>
        <w:rPr/>
        <w:t>process</w:t>
      </w:r>
      <w:r>
        <w:rPr>
          <w:spacing w:val="-2"/>
        </w:rPr>
        <w:t> </w:t>
      </w:r>
      <w:r>
        <w:rPr/>
        <w:t>in the classical blood coagulation theory. It is now known that the intrinsic pathway (involving factor XII and Kallikrein) is of importance in the in vitro process (laboratory tests), but is less significant in the vivo (in the body) clotting process. The intrinsic pathway in vivo begins with the activation of factor IX by VIIa. Factor XI in vivo is activated by thrombin, calcium and the co-factor HMWK (high molecular weight kininogen). In the test tube, the initiation of clotting via the intrinsic system begins with the activation of factor XII when it is exposed to the glass surface (Cheesbrough, 2000).</w:t>
      </w:r>
    </w:p>
    <w:p>
      <w:pPr>
        <w:pStyle w:val="Heading2"/>
        <w:numPr>
          <w:ilvl w:val="2"/>
          <w:numId w:val="3"/>
        </w:numPr>
        <w:tabs>
          <w:tab w:pos="1459" w:val="left" w:leader="none"/>
        </w:tabs>
        <w:spacing w:line="240" w:lineRule="auto" w:before="205" w:after="0"/>
        <w:ind w:left="1459" w:right="0" w:hanging="719"/>
        <w:jc w:val="both"/>
      </w:pPr>
      <w:r>
        <w:rPr/>
        <w:t>Screening</w:t>
      </w:r>
      <w:r>
        <w:rPr>
          <w:spacing w:val="-1"/>
        </w:rPr>
        <w:t> </w:t>
      </w:r>
      <w:r>
        <w:rPr/>
        <w:t>tests</w:t>
      </w:r>
      <w:r>
        <w:rPr>
          <w:spacing w:val="-1"/>
        </w:rPr>
        <w:t> </w:t>
      </w:r>
      <w:r>
        <w:rPr/>
        <w:t>for</w:t>
      </w:r>
      <w:r>
        <w:rPr>
          <w:spacing w:val="-2"/>
        </w:rPr>
        <w:t> </w:t>
      </w:r>
      <w:r>
        <w:rPr/>
        <w:t>blood </w:t>
      </w:r>
      <w:r>
        <w:rPr>
          <w:spacing w:val="-2"/>
        </w:rPr>
        <w:t>coagulation</w:t>
      </w:r>
    </w:p>
    <w:p>
      <w:pPr>
        <w:pStyle w:val="BodyText"/>
        <w:spacing w:before="57"/>
        <w:ind w:left="0"/>
        <w:rPr>
          <w:b/>
        </w:rPr>
      </w:pPr>
    </w:p>
    <w:p>
      <w:pPr>
        <w:pStyle w:val="BodyText"/>
        <w:spacing w:line="360" w:lineRule="auto" w:before="1"/>
        <w:ind w:right="1123"/>
        <w:jc w:val="both"/>
      </w:pPr>
      <w:r>
        <w:rPr/>
        <w:t>The following screening tests are used for blood coagulation: Activated Partial Thromboplastin Time (APTT), Prothrombin Time (PT) and Thrombin Time (TT).</w:t>
      </w:r>
    </w:p>
    <w:p>
      <w:pPr>
        <w:pStyle w:val="Heading2"/>
        <w:numPr>
          <w:ilvl w:val="3"/>
          <w:numId w:val="3"/>
        </w:numPr>
        <w:tabs>
          <w:tab w:pos="1580" w:val="left" w:leader="none"/>
        </w:tabs>
        <w:spacing w:line="240" w:lineRule="auto" w:before="204" w:after="0"/>
        <w:ind w:left="1580" w:right="0" w:hanging="840"/>
        <w:jc w:val="left"/>
      </w:pPr>
      <w:r>
        <w:rPr/>
        <w:t>Activated</w:t>
      </w:r>
      <w:r>
        <w:rPr>
          <w:spacing w:val="-3"/>
        </w:rPr>
        <w:t> </w:t>
      </w:r>
      <w:r>
        <w:rPr/>
        <w:t>partial</w:t>
      </w:r>
      <w:r>
        <w:rPr>
          <w:spacing w:val="-2"/>
        </w:rPr>
        <w:t> </w:t>
      </w:r>
      <w:r>
        <w:rPr/>
        <w:t>thromboplastin</w:t>
      </w:r>
      <w:r>
        <w:rPr>
          <w:spacing w:val="-1"/>
        </w:rPr>
        <w:t> </w:t>
      </w:r>
      <w:r>
        <w:rPr/>
        <w:t>time</w:t>
      </w:r>
      <w:r>
        <w:rPr>
          <w:spacing w:val="-2"/>
        </w:rPr>
        <w:t> (aptt)</w:t>
      </w:r>
    </w:p>
    <w:p>
      <w:pPr>
        <w:spacing w:after="0" w:line="240" w:lineRule="auto"/>
        <w:jc w:val="left"/>
        <w:sectPr>
          <w:pgSz w:w="11910" w:h="16840"/>
          <w:pgMar w:header="0" w:footer="981" w:top="1360" w:bottom="1200" w:left="700" w:right="0"/>
        </w:sectPr>
      </w:pPr>
    </w:p>
    <w:p>
      <w:pPr>
        <w:pStyle w:val="BodyText"/>
        <w:spacing w:line="360" w:lineRule="auto" w:before="61"/>
        <w:ind w:right="1119"/>
        <w:jc w:val="both"/>
      </w:pPr>
      <w:r>
        <w:rPr/>
        <w:t>The APTT is a screening test of the intrinsic clotting system. It will detect the inhibition or deficiency of one or more of the following factors: Prothrombin, V, VIII (antihaemophilic factor), IX, X, XI, XII and fibrinogen. The APTT is also used to monitor patients being treated with heparin (Cheesbrough, 2000).</w:t>
      </w:r>
    </w:p>
    <w:p>
      <w:pPr>
        <w:pStyle w:val="BodyText"/>
        <w:spacing w:line="360" w:lineRule="auto" w:before="199"/>
        <w:ind w:right="1117"/>
        <w:jc w:val="both"/>
      </w:pPr>
      <w:r>
        <w:rPr/>
        <w:t>Normal ranges of APTT in pregnancy and non-pregnancy states are as follows: Non – pregenancy (26.3 -39.4) 1</w:t>
      </w:r>
      <w:r>
        <w:rPr>
          <w:vertAlign w:val="superscript"/>
        </w:rPr>
        <w:t>st</w:t>
      </w:r>
      <w:r>
        <w:rPr>
          <w:vertAlign w:val="baseline"/>
        </w:rPr>
        <w:t> trimester (24.3 -38.9), 2</w:t>
      </w:r>
      <w:r>
        <w:rPr>
          <w:vertAlign w:val="superscript"/>
        </w:rPr>
        <w:t>nd</w:t>
      </w:r>
      <w:r>
        <w:rPr>
          <w:vertAlign w:val="baseline"/>
        </w:rPr>
        <w:t> (24.2 – 38.1) and 3</w:t>
      </w:r>
      <w:r>
        <w:rPr>
          <w:vertAlign w:val="superscript"/>
        </w:rPr>
        <w:t>rd</w:t>
      </w:r>
      <w:r>
        <w:rPr>
          <w:vertAlign w:val="baseline"/>
        </w:rPr>
        <w:t> (24.7 – 35.0) (Abbasi – Ghanavati </w:t>
      </w:r>
      <w:r>
        <w:rPr>
          <w:i/>
          <w:vertAlign w:val="baseline"/>
        </w:rPr>
        <w:t>et al</w:t>
      </w:r>
      <w:r>
        <w:rPr>
          <w:vertAlign w:val="baseline"/>
        </w:rPr>
        <w:t>., 2009). But it is also acknowledged that these values are to be interpreted in</w:t>
      </w:r>
      <w:r>
        <w:rPr>
          <w:spacing w:val="40"/>
          <w:vertAlign w:val="baseline"/>
        </w:rPr>
        <w:t> </w:t>
      </w:r>
      <w:r>
        <w:rPr>
          <w:vertAlign w:val="baseline"/>
        </w:rPr>
        <w:t>the light of ethnicity, race and socio-economic background (Hui and Lili, 2012). Singh </w:t>
      </w:r>
      <w:r>
        <w:rPr>
          <w:i/>
          <w:vertAlign w:val="baseline"/>
        </w:rPr>
        <w:t>et al.,</w:t>
      </w:r>
      <w:r>
        <w:rPr>
          <w:vertAlign w:val="baseline"/>
        </w:rPr>
        <w:t>(2016), showed a very high prevalence of shortened PT and APTT during third trimester of pregnancy and labour when chances of bleeding are highest.</w:t>
      </w:r>
    </w:p>
    <w:p>
      <w:pPr>
        <w:pStyle w:val="Heading2"/>
        <w:numPr>
          <w:ilvl w:val="3"/>
          <w:numId w:val="3"/>
        </w:numPr>
        <w:tabs>
          <w:tab w:pos="1580" w:val="left" w:leader="none"/>
        </w:tabs>
        <w:spacing w:line="240" w:lineRule="auto" w:before="207" w:after="0"/>
        <w:ind w:left="1580" w:right="0" w:hanging="840"/>
        <w:jc w:val="left"/>
      </w:pPr>
      <w:r>
        <w:rPr/>
        <w:t>Prothrombin</w:t>
      </w:r>
      <w:r>
        <w:rPr>
          <w:spacing w:val="-3"/>
        </w:rPr>
        <w:t> </w:t>
      </w:r>
      <w:r>
        <w:rPr/>
        <w:t>time</w:t>
      </w:r>
      <w:r>
        <w:rPr>
          <w:spacing w:val="-3"/>
        </w:rPr>
        <w:t> </w:t>
      </w:r>
      <w:r>
        <w:rPr>
          <w:spacing w:val="-4"/>
        </w:rPr>
        <w:t>(PT)</w:t>
      </w:r>
    </w:p>
    <w:p>
      <w:pPr>
        <w:pStyle w:val="BodyText"/>
        <w:spacing w:before="55"/>
        <w:ind w:left="0"/>
        <w:rPr>
          <w:b/>
        </w:rPr>
      </w:pPr>
    </w:p>
    <w:p>
      <w:pPr>
        <w:pStyle w:val="BodyText"/>
        <w:spacing w:line="360" w:lineRule="auto" w:before="1"/>
        <w:ind w:right="1125"/>
        <w:jc w:val="both"/>
      </w:pPr>
      <w:r>
        <w:rPr/>
        <w:t>The PT is a screening test for the extrinsic clotting system, i.e. factor VII. It will also detect deficiencies of factors, prothrombin, V, X, and fibrinogen. It is mainly used to monitor patients receiving warfarin anticoagulation (Cheesbrough, 2000).</w:t>
      </w:r>
    </w:p>
    <w:p>
      <w:pPr>
        <w:pStyle w:val="BodyText"/>
        <w:spacing w:line="360" w:lineRule="auto" w:before="201"/>
        <w:ind w:right="1119"/>
        <w:jc w:val="both"/>
      </w:pPr>
      <w:r>
        <w:rPr/>
        <w:t>Phrothrombin time (PT), which accesses the factors in the extrinsic pathway, was reduced in pregnancy when compared with the value in non – pregnant controls (Durotoye </w:t>
      </w:r>
      <w:r>
        <w:rPr>
          <w:i/>
        </w:rPr>
        <w:t>et al., </w:t>
      </w:r>
      <w:r>
        <w:rPr/>
        <w:t>2012). Okungbowa </w:t>
      </w:r>
      <w:r>
        <w:rPr>
          <w:i/>
        </w:rPr>
        <w:t>et al., </w:t>
      </w:r>
      <w:r>
        <w:rPr/>
        <w:t>(2015), identified a significant increase in PT in pregnant women when compared with non – pregnant women. Endogenous thrombin generation and increased PT are associated with pregnancy (Hellgreen, 2003).Changes in coagulation system could be due to increased synthesis or increased activation by coagulation factors. These changes protect the mother</w:t>
      </w:r>
      <w:r>
        <w:rPr>
          <w:spacing w:val="-1"/>
        </w:rPr>
        <w:t> </w:t>
      </w:r>
      <w:r>
        <w:rPr/>
        <w:t>from the</w:t>
      </w:r>
      <w:r>
        <w:rPr>
          <w:spacing w:val="-1"/>
        </w:rPr>
        <w:t> </w:t>
      </w:r>
      <w:r>
        <w:rPr/>
        <w:t>hazard</w:t>
      </w:r>
      <w:r>
        <w:rPr>
          <w:spacing w:val="-1"/>
        </w:rPr>
        <w:t> </w:t>
      </w:r>
      <w:r>
        <w:rPr/>
        <w:t>of</w:t>
      </w:r>
      <w:r>
        <w:rPr>
          <w:spacing w:val="-1"/>
        </w:rPr>
        <w:t> </w:t>
      </w:r>
      <w:r>
        <w:rPr/>
        <w:t>bleeding imposed</w:t>
      </w:r>
      <w:r>
        <w:rPr>
          <w:spacing w:val="-1"/>
        </w:rPr>
        <w:t> </w:t>
      </w:r>
      <w:r>
        <w:rPr/>
        <w:t>by</w:t>
      </w:r>
      <w:r>
        <w:rPr>
          <w:spacing w:val="-4"/>
        </w:rPr>
        <w:t> </w:t>
      </w:r>
      <w:r>
        <w:rPr/>
        <w:t>placentation and delivery, but they</w:t>
      </w:r>
      <w:r>
        <w:rPr>
          <w:spacing w:val="-4"/>
        </w:rPr>
        <w:t> </w:t>
      </w:r>
      <w:r>
        <w:rPr/>
        <w:t>also carry</w:t>
      </w:r>
      <w:r>
        <w:rPr>
          <w:spacing w:val="-4"/>
        </w:rPr>
        <w:t> </w:t>
      </w:r>
      <w:r>
        <w:rPr/>
        <w:t>the risk of an exaggerated response, localized or generalized (Bijoy </w:t>
      </w:r>
      <w:r>
        <w:rPr>
          <w:i/>
        </w:rPr>
        <w:t>et al., </w:t>
      </w:r>
      <w:r>
        <w:rPr/>
        <w:t>1999). It has been observed that pregnant state results in significant increase in some coagulation parameters showing that pregnancy is a risk for hyper–coagulability and should be managed and monitored in order to reduce maternal and neonatal morbidities.</w:t>
      </w:r>
    </w:p>
    <w:p>
      <w:pPr>
        <w:pStyle w:val="BodyText"/>
        <w:spacing w:line="360" w:lineRule="auto"/>
        <w:ind w:right="1116"/>
        <w:jc w:val="both"/>
        <w:rPr>
          <w:i/>
        </w:rPr>
      </w:pPr>
      <w:r>
        <w:rPr/>
        <w:t>Normal ranges of PT in pregnancy and non – pregnancy are: Non- pregnant adult (12.7 – 15.4), 1</w:t>
      </w:r>
      <w:r>
        <w:rPr>
          <w:vertAlign w:val="superscript"/>
        </w:rPr>
        <w:t>st</w:t>
      </w:r>
      <w:r>
        <w:rPr>
          <w:spacing w:val="9"/>
          <w:vertAlign w:val="baseline"/>
        </w:rPr>
        <w:t> </w:t>
      </w:r>
      <w:r>
        <w:rPr>
          <w:vertAlign w:val="baseline"/>
        </w:rPr>
        <w:t>trimester</w:t>
      </w:r>
      <w:r>
        <w:rPr>
          <w:spacing w:val="9"/>
          <w:vertAlign w:val="baseline"/>
        </w:rPr>
        <w:t> </w:t>
      </w:r>
      <w:r>
        <w:rPr>
          <w:vertAlign w:val="baseline"/>
        </w:rPr>
        <w:t>(9.7</w:t>
      </w:r>
      <w:r>
        <w:rPr>
          <w:spacing w:val="10"/>
          <w:vertAlign w:val="baseline"/>
        </w:rPr>
        <w:t> </w:t>
      </w:r>
      <w:r>
        <w:rPr>
          <w:vertAlign w:val="baseline"/>
        </w:rPr>
        <w:t>–</w:t>
      </w:r>
      <w:r>
        <w:rPr>
          <w:spacing w:val="11"/>
          <w:vertAlign w:val="baseline"/>
        </w:rPr>
        <w:t> </w:t>
      </w:r>
      <w:r>
        <w:rPr>
          <w:vertAlign w:val="baseline"/>
        </w:rPr>
        <w:t>13.5),</w:t>
      </w:r>
      <w:r>
        <w:rPr>
          <w:spacing w:val="8"/>
          <w:vertAlign w:val="baseline"/>
        </w:rPr>
        <w:t> </w:t>
      </w:r>
      <w:r>
        <w:rPr>
          <w:vertAlign w:val="baseline"/>
        </w:rPr>
        <w:t>2</w:t>
      </w:r>
      <w:r>
        <w:rPr>
          <w:vertAlign w:val="superscript"/>
        </w:rPr>
        <w:t>nd</w:t>
      </w:r>
      <w:r>
        <w:rPr>
          <w:spacing w:val="13"/>
          <w:vertAlign w:val="baseline"/>
        </w:rPr>
        <w:t> </w:t>
      </w:r>
      <w:r>
        <w:rPr>
          <w:vertAlign w:val="baseline"/>
        </w:rPr>
        <w:t>trimester</w:t>
      </w:r>
      <w:r>
        <w:rPr>
          <w:spacing w:val="9"/>
          <w:vertAlign w:val="baseline"/>
        </w:rPr>
        <w:t> </w:t>
      </w:r>
      <w:r>
        <w:rPr>
          <w:vertAlign w:val="baseline"/>
        </w:rPr>
        <w:t>(9.5</w:t>
      </w:r>
      <w:r>
        <w:rPr>
          <w:spacing w:val="10"/>
          <w:vertAlign w:val="baseline"/>
        </w:rPr>
        <w:t> </w:t>
      </w:r>
      <w:r>
        <w:rPr>
          <w:vertAlign w:val="baseline"/>
        </w:rPr>
        <w:t>–</w:t>
      </w:r>
      <w:r>
        <w:rPr>
          <w:spacing w:val="11"/>
          <w:vertAlign w:val="baseline"/>
        </w:rPr>
        <w:t> </w:t>
      </w:r>
      <w:r>
        <w:rPr>
          <w:vertAlign w:val="baseline"/>
        </w:rPr>
        <w:t>13.4)</w:t>
      </w:r>
      <w:r>
        <w:rPr>
          <w:spacing w:val="10"/>
          <w:vertAlign w:val="baseline"/>
        </w:rPr>
        <w:t> </w:t>
      </w:r>
      <w:r>
        <w:rPr>
          <w:vertAlign w:val="baseline"/>
        </w:rPr>
        <w:t>and</w:t>
      </w:r>
      <w:r>
        <w:rPr>
          <w:spacing w:val="10"/>
          <w:vertAlign w:val="baseline"/>
        </w:rPr>
        <w:t> </w:t>
      </w:r>
      <w:r>
        <w:rPr>
          <w:vertAlign w:val="baseline"/>
        </w:rPr>
        <w:t>3</w:t>
      </w:r>
      <w:r>
        <w:rPr>
          <w:vertAlign w:val="superscript"/>
        </w:rPr>
        <w:t>rd</w:t>
      </w:r>
      <w:r>
        <w:rPr>
          <w:spacing w:val="13"/>
          <w:vertAlign w:val="baseline"/>
        </w:rPr>
        <w:t> </w:t>
      </w:r>
      <w:r>
        <w:rPr>
          <w:vertAlign w:val="baseline"/>
        </w:rPr>
        <w:t>(9.6</w:t>
      </w:r>
      <w:r>
        <w:rPr>
          <w:spacing w:val="10"/>
          <w:vertAlign w:val="baseline"/>
        </w:rPr>
        <w:t> </w:t>
      </w:r>
      <w:r>
        <w:rPr>
          <w:vertAlign w:val="baseline"/>
        </w:rPr>
        <w:t>–</w:t>
      </w:r>
      <w:r>
        <w:rPr>
          <w:spacing w:val="11"/>
          <w:vertAlign w:val="baseline"/>
        </w:rPr>
        <w:t> </w:t>
      </w:r>
      <w:r>
        <w:rPr>
          <w:vertAlign w:val="baseline"/>
        </w:rPr>
        <w:t>12.9).</w:t>
      </w:r>
      <w:r>
        <w:rPr>
          <w:spacing w:val="10"/>
          <w:vertAlign w:val="baseline"/>
        </w:rPr>
        <w:t> </w:t>
      </w:r>
      <w:r>
        <w:rPr>
          <w:vertAlign w:val="baseline"/>
        </w:rPr>
        <w:t>(Abbassi</w:t>
      </w:r>
      <w:r>
        <w:rPr>
          <w:spacing w:val="12"/>
          <w:vertAlign w:val="baseline"/>
        </w:rPr>
        <w:t> </w:t>
      </w:r>
      <w:r>
        <w:rPr>
          <w:vertAlign w:val="baseline"/>
        </w:rPr>
        <w:t>–</w:t>
      </w:r>
      <w:r>
        <w:rPr>
          <w:spacing w:val="11"/>
          <w:vertAlign w:val="baseline"/>
        </w:rPr>
        <w:t> </w:t>
      </w:r>
      <w:r>
        <w:rPr>
          <w:vertAlign w:val="baseline"/>
        </w:rPr>
        <w:t>Ghanavati</w:t>
      </w:r>
      <w:r>
        <w:rPr>
          <w:spacing w:val="13"/>
          <w:vertAlign w:val="baseline"/>
        </w:rPr>
        <w:t> </w:t>
      </w:r>
      <w:r>
        <w:rPr>
          <w:i/>
          <w:spacing w:val="-5"/>
          <w:vertAlign w:val="baseline"/>
        </w:rPr>
        <w:t>et</w:t>
      </w:r>
    </w:p>
    <w:p>
      <w:pPr>
        <w:spacing w:before="0"/>
        <w:ind w:left="740" w:right="0" w:firstLine="0"/>
        <w:jc w:val="both"/>
        <w:rPr>
          <w:sz w:val="24"/>
        </w:rPr>
      </w:pPr>
      <w:r>
        <w:rPr>
          <w:i/>
          <w:sz w:val="24"/>
        </w:rPr>
        <w:t>al., </w:t>
      </w:r>
      <w:r>
        <w:rPr>
          <w:spacing w:val="-2"/>
          <w:sz w:val="24"/>
        </w:rPr>
        <w:t>2009).</w:t>
      </w:r>
    </w:p>
    <w:p>
      <w:pPr>
        <w:pStyle w:val="BodyText"/>
        <w:ind w:left="0"/>
      </w:pPr>
    </w:p>
    <w:p>
      <w:pPr>
        <w:pStyle w:val="BodyText"/>
        <w:ind w:left="0"/>
      </w:pPr>
    </w:p>
    <w:p>
      <w:pPr>
        <w:pStyle w:val="BodyText"/>
        <w:ind w:left="0"/>
      </w:pPr>
    </w:p>
    <w:p>
      <w:pPr>
        <w:pStyle w:val="BodyText"/>
        <w:spacing w:before="67"/>
        <w:ind w:left="0"/>
      </w:pPr>
    </w:p>
    <w:p>
      <w:pPr>
        <w:pStyle w:val="Heading2"/>
        <w:numPr>
          <w:ilvl w:val="1"/>
          <w:numId w:val="3"/>
        </w:numPr>
        <w:tabs>
          <w:tab w:pos="1280" w:val="left" w:leader="none"/>
        </w:tabs>
        <w:spacing w:line="240" w:lineRule="auto" w:before="0" w:after="0"/>
        <w:ind w:left="1280" w:right="0" w:hanging="540"/>
        <w:jc w:val="left"/>
      </w:pPr>
      <w:r>
        <w:rPr/>
        <w:t>Haemostasis</w:t>
      </w:r>
      <w:r>
        <w:rPr>
          <w:spacing w:val="-1"/>
        </w:rPr>
        <w:t> </w:t>
      </w:r>
      <w:r>
        <w:rPr/>
        <w:t>and</w:t>
      </w:r>
      <w:r>
        <w:rPr>
          <w:spacing w:val="-1"/>
        </w:rPr>
        <w:t> </w:t>
      </w:r>
      <w:r>
        <w:rPr>
          <w:spacing w:val="-2"/>
        </w:rPr>
        <w:t>Pregnancy</w:t>
      </w:r>
    </w:p>
    <w:p>
      <w:pPr>
        <w:spacing w:after="0" w:line="240" w:lineRule="auto"/>
        <w:jc w:val="left"/>
        <w:sectPr>
          <w:pgSz w:w="11910" w:h="16840"/>
          <w:pgMar w:header="0" w:footer="981" w:top="1360" w:bottom="1200" w:left="700" w:right="0"/>
        </w:sectPr>
      </w:pPr>
    </w:p>
    <w:p>
      <w:pPr>
        <w:pStyle w:val="BodyText"/>
        <w:spacing w:line="360" w:lineRule="auto" w:before="61"/>
        <w:ind w:right="1118"/>
        <w:jc w:val="both"/>
      </w:pPr>
      <w:r>
        <w:rPr/>
        <w:t>During normal pregnancy, the haemostatic balance tilts in the direction of hypercoagulability which helps to reduce bleeding complications during delivery</w:t>
      </w:r>
      <w:r>
        <w:rPr>
          <w:spacing w:val="-1"/>
        </w:rPr>
        <w:t> </w:t>
      </w:r>
      <w:r>
        <w:rPr/>
        <w:t>(Hellgreen, 2003). The changes in the coagulation system during normal pregnancy are consistent with a continuing low grade process of coagulant activity. The hormones which are necessary for the maintenance of pregnancy i.e. estrogen and progesterone increase several folds and these especially estrogen stimulate hepatocytes thereby increasing the production of virtually all coagulation factors. Progesterone has been found to increase decidual tissue factor and also increase the synthesis of plasminogen activator inhibitor type 1 (Uchikova and Ledgev, 2005). Elevation of the levels of certain coagulation factors and the fibrinolytic inhibitors occur in practically</w:t>
      </w:r>
      <w:r>
        <w:rPr>
          <w:spacing w:val="-3"/>
        </w:rPr>
        <w:t> </w:t>
      </w:r>
      <w:r>
        <w:rPr/>
        <w:t>all healthy</w:t>
      </w:r>
      <w:r>
        <w:rPr>
          <w:spacing w:val="-3"/>
        </w:rPr>
        <w:t> </w:t>
      </w:r>
      <w:r>
        <w:rPr/>
        <w:t>pregnant women which is most likely the result of small amounts of procoagulant factors such as tissue thromboplastin which could cause direct and slow systemic activation of the coagulation</w:t>
      </w:r>
      <w:r>
        <w:rPr>
          <w:spacing w:val="40"/>
        </w:rPr>
        <w:t> </w:t>
      </w:r>
      <w:r>
        <w:rPr/>
        <w:t>cascade. In a</w:t>
      </w:r>
      <w:r>
        <w:rPr>
          <w:spacing w:val="-1"/>
        </w:rPr>
        <w:t> </w:t>
      </w:r>
      <w:r>
        <w:rPr/>
        <w:t>study</w:t>
      </w:r>
      <w:r>
        <w:rPr>
          <w:spacing w:val="-5"/>
        </w:rPr>
        <w:t> </w:t>
      </w:r>
      <w:r>
        <w:rPr/>
        <w:t>carried out by</w:t>
      </w:r>
      <w:r>
        <w:rPr>
          <w:spacing w:val="-8"/>
        </w:rPr>
        <w:t> </w:t>
      </w:r>
      <w:r>
        <w:rPr/>
        <w:t>Durotoye </w:t>
      </w:r>
      <w:r>
        <w:rPr>
          <w:i/>
        </w:rPr>
        <w:t>et al., </w:t>
      </w:r>
      <w:r>
        <w:rPr/>
        <w:t>2012, the</w:t>
      </w:r>
      <w:r>
        <w:rPr>
          <w:spacing w:val="-1"/>
        </w:rPr>
        <w:t> </w:t>
      </w:r>
      <w:r>
        <w:rPr/>
        <w:t>prothrombin time</w:t>
      </w:r>
      <w:r>
        <w:rPr>
          <w:spacing w:val="-1"/>
        </w:rPr>
        <w:t> </w:t>
      </w:r>
      <w:r>
        <w:rPr/>
        <w:t>which assesses the factors in the extrinsic pathway, was reduced when compared with the value in non-pregnant </w:t>
      </w:r>
      <w:r>
        <w:rPr>
          <w:spacing w:val="-2"/>
        </w:rPr>
        <w:t>controls.</w:t>
      </w:r>
    </w:p>
    <w:p>
      <w:pPr>
        <w:pStyle w:val="BodyText"/>
        <w:spacing w:line="360" w:lineRule="auto" w:before="160"/>
        <w:ind w:right="1117"/>
        <w:jc w:val="both"/>
      </w:pPr>
      <w:r>
        <w:rPr/>
        <w:t>The findings in the study are also similar to those of Hellgren in 2003, who observed increase in prothrombin complex level (Prothrombin Time) expressed as international normalized ratio (INR) of less than 0.9, similarly, Uchikova and Ledgev</w:t>
      </w:r>
      <w:r>
        <w:rPr>
          <w:i/>
        </w:rPr>
        <w:t>, </w:t>
      </w:r>
      <w:r>
        <w:rPr/>
        <w:t>in 2005, reported prothrombin time as being significantly shortened in pregnancy compared with control. By contrast however, the work of Adediran </w:t>
      </w:r>
      <w:r>
        <w:rPr>
          <w:i/>
        </w:rPr>
        <w:t>et al., </w:t>
      </w:r>
      <w:r>
        <w:rPr/>
        <w:t>in 1999 in Ile-Ife, showed prolongation of prothrombin time in the face of what was otherwise known as a hypercoagulable state. Durotoye </w:t>
      </w:r>
      <w:r>
        <w:rPr>
          <w:i/>
        </w:rPr>
        <w:t>et al, </w:t>
      </w:r>
      <w:r>
        <w:rPr/>
        <w:t>2012, stated that the mean prothrombin times in the 1</w:t>
      </w:r>
      <w:r>
        <w:rPr>
          <w:vertAlign w:val="superscript"/>
        </w:rPr>
        <w:t>st</w:t>
      </w:r>
      <w:r>
        <w:rPr>
          <w:vertAlign w:val="baseline"/>
        </w:rPr>
        <w:t>, 2</w:t>
      </w:r>
      <w:r>
        <w:rPr>
          <w:vertAlign w:val="superscript"/>
        </w:rPr>
        <w:t>nd</w:t>
      </w:r>
      <w:r>
        <w:rPr>
          <w:vertAlign w:val="baseline"/>
        </w:rPr>
        <w:t> and 3</w:t>
      </w:r>
      <w:r>
        <w:rPr>
          <w:vertAlign w:val="superscript"/>
        </w:rPr>
        <w:t>rd</w:t>
      </w:r>
      <w:r>
        <w:rPr>
          <w:vertAlign w:val="baseline"/>
        </w:rPr>
        <w:t> trimesters of pregnancy</w:t>
      </w:r>
      <w:r>
        <w:rPr>
          <w:spacing w:val="-2"/>
          <w:vertAlign w:val="baseline"/>
        </w:rPr>
        <w:t> </w:t>
      </w:r>
      <w:r>
        <w:rPr>
          <w:vertAlign w:val="baseline"/>
        </w:rPr>
        <w:t>showed that production of these coagulation factors increases as pregnancy advanced, as there was statistically significant reduction in prothrombin time from the 1</w:t>
      </w:r>
      <w:r>
        <w:rPr>
          <w:vertAlign w:val="superscript"/>
        </w:rPr>
        <w:t>st</w:t>
      </w:r>
      <w:r>
        <w:rPr>
          <w:vertAlign w:val="baseline"/>
        </w:rPr>
        <w:t> to the 3</w:t>
      </w:r>
      <w:r>
        <w:rPr>
          <w:vertAlign w:val="superscript"/>
        </w:rPr>
        <w:t>rd</w:t>
      </w:r>
      <w:r>
        <w:rPr>
          <w:vertAlign w:val="baseline"/>
        </w:rPr>
        <w:t> trimesters of pregnancy (P value 0. 001). Significant difference was also noticed in the Activated Partial Thromboplastic time with Kaolin (APTT) among the pregnant and control subject, which shows that levels of factors in the intrinsic pathway are also increased in normal pregnancy. There was no statistically significant difference in the result of APTT in various trimesters of pregnancy. This may</w:t>
      </w:r>
      <w:r>
        <w:rPr>
          <w:spacing w:val="-2"/>
          <w:vertAlign w:val="baseline"/>
        </w:rPr>
        <w:t> </w:t>
      </w:r>
      <w:r>
        <w:rPr>
          <w:vertAlign w:val="baseline"/>
        </w:rPr>
        <w:t>probably</w:t>
      </w:r>
      <w:r>
        <w:rPr>
          <w:spacing w:val="-4"/>
          <w:vertAlign w:val="baseline"/>
        </w:rPr>
        <w:t> </w:t>
      </w:r>
      <w:r>
        <w:rPr>
          <w:vertAlign w:val="baseline"/>
        </w:rPr>
        <w:t>be due to the fact that the eostrogen induced stimulation of factors VIII and IX production is much less than for the extrinsic pathway factors. Furthermore, estrogen has less effect in stimulating endothelial cells and macrophages, which are also sites of production and storage of factor VIII. Normal pregnancy is associated with haemostatic changes which have been linked to a complex physiological adaptation, but these changes return to that of non-pregnant state at about 4 weeks of post delivery. Durotoye </w:t>
      </w:r>
      <w:r>
        <w:rPr>
          <w:i/>
          <w:vertAlign w:val="baseline"/>
        </w:rPr>
        <w:t>et al</w:t>
      </w:r>
      <w:r>
        <w:rPr>
          <w:vertAlign w:val="baseline"/>
        </w:rPr>
        <w:t>., 2012 confirmed the development of a transient hypercogulable state</w:t>
      </w:r>
      <w:r>
        <w:rPr>
          <w:spacing w:val="32"/>
          <w:vertAlign w:val="baseline"/>
        </w:rPr>
        <w:t> </w:t>
      </w:r>
      <w:r>
        <w:rPr>
          <w:vertAlign w:val="baseline"/>
        </w:rPr>
        <w:t>in</w:t>
      </w:r>
      <w:r>
        <w:rPr>
          <w:spacing w:val="36"/>
          <w:vertAlign w:val="baseline"/>
        </w:rPr>
        <w:t> </w:t>
      </w:r>
      <w:r>
        <w:rPr>
          <w:vertAlign w:val="baseline"/>
        </w:rPr>
        <w:t>normal</w:t>
      </w:r>
      <w:r>
        <w:rPr>
          <w:spacing w:val="36"/>
          <w:vertAlign w:val="baseline"/>
        </w:rPr>
        <w:t> </w:t>
      </w:r>
      <w:r>
        <w:rPr>
          <w:vertAlign w:val="baseline"/>
        </w:rPr>
        <w:t>pregnant</w:t>
      </w:r>
      <w:r>
        <w:rPr>
          <w:spacing w:val="35"/>
          <w:vertAlign w:val="baseline"/>
        </w:rPr>
        <w:t> </w:t>
      </w:r>
      <w:r>
        <w:rPr>
          <w:vertAlign w:val="baseline"/>
        </w:rPr>
        <w:t>women</w:t>
      </w:r>
      <w:r>
        <w:rPr>
          <w:spacing w:val="35"/>
          <w:vertAlign w:val="baseline"/>
        </w:rPr>
        <w:t> </w:t>
      </w:r>
      <w:r>
        <w:rPr>
          <w:vertAlign w:val="baseline"/>
        </w:rPr>
        <w:t>in</w:t>
      </w:r>
      <w:r>
        <w:rPr>
          <w:spacing w:val="36"/>
          <w:vertAlign w:val="baseline"/>
        </w:rPr>
        <w:t> </w:t>
      </w:r>
      <w:r>
        <w:rPr>
          <w:vertAlign w:val="baseline"/>
        </w:rPr>
        <w:t>Nigeria</w:t>
      </w:r>
      <w:r>
        <w:rPr>
          <w:spacing w:val="34"/>
          <w:vertAlign w:val="baseline"/>
        </w:rPr>
        <w:t> </w:t>
      </w:r>
      <w:r>
        <w:rPr>
          <w:vertAlign w:val="baseline"/>
        </w:rPr>
        <w:t>of</w:t>
      </w:r>
      <w:r>
        <w:rPr>
          <w:spacing w:val="36"/>
          <w:vertAlign w:val="baseline"/>
        </w:rPr>
        <w:t> </w:t>
      </w:r>
      <w:r>
        <w:rPr>
          <w:vertAlign w:val="baseline"/>
        </w:rPr>
        <w:t>which</w:t>
      </w:r>
      <w:r>
        <w:rPr>
          <w:spacing w:val="35"/>
          <w:vertAlign w:val="baseline"/>
        </w:rPr>
        <w:t> </w:t>
      </w:r>
      <w:r>
        <w:rPr>
          <w:vertAlign w:val="baseline"/>
        </w:rPr>
        <w:t>the</w:t>
      </w:r>
      <w:r>
        <w:rPr>
          <w:spacing w:val="35"/>
          <w:vertAlign w:val="baseline"/>
        </w:rPr>
        <w:t> </w:t>
      </w:r>
      <w:r>
        <w:rPr>
          <w:vertAlign w:val="baseline"/>
        </w:rPr>
        <w:t>evidence</w:t>
      </w:r>
      <w:r>
        <w:rPr>
          <w:spacing w:val="34"/>
          <w:vertAlign w:val="baseline"/>
        </w:rPr>
        <w:t> </w:t>
      </w:r>
      <w:r>
        <w:rPr>
          <w:vertAlign w:val="baseline"/>
        </w:rPr>
        <w:t>is</w:t>
      </w:r>
      <w:r>
        <w:rPr>
          <w:spacing w:val="35"/>
          <w:vertAlign w:val="baseline"/>
        </w:rPr>
        <w:t> </w:t>
      </w:r>
      <w:r>
        <w:rPr>
          <w:vertAlign w:val="baseline"/>
        </w:rPr>
        <w:t>found</w:t>
      </w:r>
      <w:r>
        <w:rPr>
          <w:spacing w:val="35"/>
          <w:vertAlign w:val="baseline"/>
        </w:rPr>
        <w:t> </w:t>
      </w:r>
      <w:r>
        <w:rPr>
          <w:vertAlign w:val="baseline"/>
        </w:rPr>
        <w:t>in</w:t>
      </w:r>
      <w:r>
        <w:rPr>
          <w:spacing w:val="36"/>
          <w:vertAlign w:val="baseline"/>
        </w:rPr>
        <w:t> </w:t>
      </w:r>
      <w:r>
        <w:rPr>
          <w:vertAlign w:val="baseline"/>
        </w:rPr>
        <w:t>the</w:t>
      </w:r>
      <w:r>
        <w:rPr>
          <w:spacing w:val="35"/>
          <w:vertAlign w:val="baseline"/>
        </w:rPr>
        <w:t> </w:t>
      </w:r>
      <w:r>
        <w:rPr>
          <w:spacing w:val="-2"/>
          <w:vertAlign w:val="baseline"/>
        </w:rPr>
        <w:t>significant</w:t>
      </w:r>
    </w:p>
    <w:p>
      <w:pPr>
        <w:spacing w:after="0" w:line="360" w:lineRule="auto"/>
        <w:jc w:val="both"/>
        <w:sectPr>
          <w:pgSz w:w="11910" w:h="16840"/>
          <w:pgMar w:header="0" w:footer="981" w:top="1360" w:bottom="1180" w:left="700" w:right="0"/>
        </w:sectPr>
      </w:pPr>
    </w:p>
    <w:p>
      <w:pPr>
        <w:pStyle w:val="BodyText"/>
        <w:spacing w:line="360" w:lineRule="auto" w:before="61"/>
        <w:ind w:right="1123"/>
        <w:jc w:val="both"/>
      </w:pPr>
      <w:r>
        <w:rPr/>
        <w:t>shortening, compared to the non-pregnant state, of the prothrombin time and Activated partial thromboplastin time with kaolin.</w:t>
      </w:r>
    </w:p>
    <w:p>
      <w:pPr>
        <w:pStyle w:val="Heading2"/>
        <w:numPr>
          <w:ilvl w:val="1"/>
          <w:numId w:val="3"/>
        </w:numPr>
        <w:tabs>
          <w:tab w:pos="1220" w:val="left" w:leader="none"/>
        </w:tabs>
        <w:spacing w:line="240" w:lineRule="auto" w:before="204" w:after="0"/>
        <w:ind w:left="1220" w:right="0" w:hanging="480"/>
        <w:jc w:val="left"/>
      </w:pPr>
      <w:r>
        <w:rPr/>
        <w:t>Cluster</w:t>
      </w:r>
      <w:r>
        <w:rPr>
          <w:spacing w:val="-3"/>
        </w:rPr>
        <w:t> </w:t>
      </w:r>
      <w:r>
        <w:rPr/>
        <w:t>of</w:t>
      </w:r>
      <w:r>
        <w:rPr>
          <w:spacing w:val="-1"/>
        </w:rPr>
        <w:t> </w:t>
      </w:r>
      <w:r>
        <w:rPr/>
        <w:t>Differentiation</w:t>
      </w:r>
      <w:r>
        <w:rPr>
          <w:spacing w:val="-1"/>
        </w:rPr>
        <w:t> </w:t>
      </w:r>
      <w:r>
        <w:rPr/>
        <w:t>Four </w:t>
      </w:r>
      <w:r>
        <w:rPr>
          <w:spacing w:val="-2"/>
        </w:rPr>
        <w:t>(CD4)</w:t>
      </w:r>
    </w:p>
    <w:p>
      <w:pPr>
        <w:pStyle w:val="BodyText"/>
        <w:spacing w:before="57"/>
        <w:ind w:left="0"/>
        <w:rPr>
          <w:b/>
        </w:rPr>
      </w:pPr>
    </w:p>
    <w:p>
      <w:pPr>
        <w:pStyle w:val="BodyText"/>
        <w:spacing w:line="360" w:lineRule="auto" w:before="1"/>
        <w:ind w:right="1119"/>
        <w:jc w:val="both"/>
      </w:pPr>
      <w:r>
        <w:rPr/>
        <w:t>CD4+ cells / T-helper cells are white blood cells that fight infection. They are made in the</w:t>
      </w:r>
      <w:r>
        <w:rPr>
          <w:spacing w:val="40"/>
        </w:rPr>
        <w:t> </w:t>
      </w:r>
      <w:r>
        <w:rPr/>
        <w:t>spleen, lymph nodes and thymus gland, which are part of the lymph or infection – fighting system. CD4+ cells move throughout the body, helping to identify and destroy germs such as bacteria and viruses. The CD4+ count measures the number of CD4+ cells in a sample of blood. Along with other tests, the CD4 + cell count helps tell how strong the immune system is, indicates the stage of HIV disease, guides treatment and predicts how disease may progress. CD4+ counts are reported as the number of cells in a cubic millimeter of blood. A normal CD4+ count is from 500 to 1500 cells per cubic millimeter of blood (Chama </w:t>
      </w:r>
      <w:r>
        <w:rPr>
          <w:i/>
        </w:rPr>
        <w:t>et al., </w:t>
      </w:r>
      <w:r>
        <w:rPr/>
        <w:t>2009).</w:t>
      </w:r>
    </w:p>
    <w:p>
      <w:pPr>
        <w:pStyle w:val="BodyText"/>
        <w:spacing w:line="360" w:lineRule="auto" w:before="200"/>
        <w:ind w:right="1116"/>
        <w:jc w:val="both"/>
      </w:pPr>
      <w:r>
        <w:rPr/>
        <w:t>Cluster of differentiation four (CD4+) T – lymphocytes and other lymphocytes synchronize the immune systems response to pathogens. CD4+ cell count, provides a picture of immune system health with higher CD4+ counts typically signifying healthier immune systems in human immunodeficiency virus (HIV) negative individuals (Tsegaye </w:t>
      </w:r>
      <w:r>
        <w:rPr>
          <w:i/>
        </w:rPr>
        <w:t>et al., </w:t>
      </w:r>
      <w:r>
        <w:rPr/>
        <w:t>2003). CD4+ counts are widely used as prognostic markers to assess the degree of immune impairment in HIV antiretroviral treatment (Mernard </w:t>
      </w:r>
      <w:r>
        <w:rPr>
          <w:i/>
        </w:rPr>
        <w:t>et al., </w:t>
      </w:r>
      <w:r>
        <w:rPr/>
        <w:t>2003, Bussann </w:t>
      </w:r>
      <w:r>
        <w:rPr>
          <w:i/>
        </w:rPr>
        <w:t>et al</w:t>
      </w:r>
      <w:r>
        <w:rPr/>
        <w:t>., 2004, Ching </w:t>
      </w:r>
      <w:r>
        <w:rPr>
          <w:i/>
        </w:rPr>
        <w:t>et al</w:t>
      </w:r>
      <w:r>
        <w:rPr/>
        <w:t>., 2004, and Tanjong </w:t>
      </w:r>
      <w:r>
        <w:rPr>
          <w:i/>
        </w:rPr>
        <w:t>et al</w:t>
      </w:r>
      <w:r>
        <w:rPr/>
        <w:t>., 2012). Children have high CD4+ cell counts which decline slowly through adolescence and then plateau (Tsegaye </w:t>
      </w:r>
      <w:r>
        <w:rPr>
          <w:i/>
        </w:rPr>
        <w:t>et al., </w:t>
      </w:r>
      <w:r>
        <w:rPr/>
        <w:t>2003).</w:t>
      </w:r>
    </w:p>
    <w:p>
      <w:pPr>
        <w:pStyle w:val="BodyText"/>
        <w:spacing w:line="360" w:lineRule="auto" w:before="202"/>
        <w:ind w:right="1116"/>
        <w:jc w:val="both"/>
      </w:pPr>
      <w:r>
        <w:rPr/>
        <w:t>Demographic features, gender, genetic factors in pregnancy, current exposures to infectious diseases and behavioural factors are associated with variations in CD4+ cell counts in HIV – negative population (Tanjong </w:t>
      </w:r>
      <w:r>
        <w:rPr>
          <w:i/>
        </w:rPr>
        <w:t>et al., </w:t>
      </w:r>
      <w:r>
        <w:rPr/>
        <w:t>2012). It has been reported that healthy African and Asian populations typically have lower CD4+ lymphocyte counts than their Western European and Caucasian counterparts (Clerici </w:t>
      </w:r>
      <w:r>
        <w:rPr>
          <w:i/>
        </w:rPr>
        <w:t>et al., </w:t>
      </w:r>
      <w:r>
        <w:rPr/>
        <w:t>2000). Cigarette smoking has ironically been associated with higher CD4+ counts in several studies (Abuye </w:t>
      </w:r>
      <w:r>
        <w:rPr>
          <w:i/>
        </w:rPr>
        <w:t>et al., </w:t>
      </w:r>
      <w:r>
        <w:rPr/>
        <w:t>2005). Infectious diseases, like pneumonia and Tuberculosis (TB) have been associated with decreased CD4+ levels (Aldrich </w:t>
      </w:r>
      <w:r>
        <w:rPr>
          <w:i/>
        </w:rPr>
        <w:t>et al., </w:t>
      </w:r>
      <w:r>
        <w:rPr/>
        <w:t>2000). Commercial sex workers (CSW), who are exposed typically to a wide variety of sexually transmitted infections, have somewhat lower lymphocyte counts than females who are not</w:t>
      </w:r>
      <w:r>
        <w:rPr>
          <w:spacing w:val="-1"/>
        </w:rPr>
        <w:t> </w:t>
      </w:r>
      <w:r>
        <w:rPr/>
        <w:t>involved</w:t>
      </w:r>
      <w:r>
        <w:rPr>
          <w:spacing w:val="-1"/>
        </w:rPr>
        <w:t> </w:t>
      </w:r>
      <w:r>
        <w:rPr/>
        <w:t>in</w:t>
      </w:r>
      <w:r>
        <w:rPr>
          <w:spacing w:val="-1"/>
        </w:rPr>
        <w:t> </w:t>
      </w:r>
      <w:r>
        <w:rPr/>
        <w:t>the</w:t>
      </w:r>
      <w:r>
        <w:rPr>
          <w:spacing w:val="-2"/>
        </w:rPr>
        <w:t> </w:t>
      </w:r>
      <w:r>
        <w:rPr/>
        <w:t>sex</w:t>
      </w:r>
      <w:r>
        <w:rPr>
          <w:spacing w:val="-1"/>
        </w:rPr>
        <w:t> </w:t>
      </w:r>
      <w:r>
        <w:rPr/>
        <w:t>trade (Messele</w:t>
      </w:r>
      <w:r>
        <w:rPr>
          <w:spacing w:val="-2"/>
        </w:rPr>
        <w:t> </w:t>
      </w:r>
      <w:r>
        <w:rPr>
          <w:i/>
        </w:rPr>
        <w:t>et</w:t>
      </w:r>
      <w:r>
        <w:rPr>
          <w:i/>
          <w:spacing w:val="-1"/>
        </w:rPr>
        <w:t> </w:t>
      </w:r>
      <w:r>
        <w:rPr>
          <w:i/>
        </w:rPr>
        <w:t>al</w:t>
      </w:r>
      <w:r>
        <w:rPr/>
        <w:t>.,</w:t>
      </w:r>
      <w:r>
        <w:rPr>
          <w:spacing w:val="-1"/>
        </w:rPr>
        <w:t> </w:t>
      </w:r>
      <w:r>
        <w:rPr/>
        <w:t>2001).</w:t>
      </w:r>
      <w:r>
        <w:rPr>
          <w:spacing w:val="-1"/>
        </w:rPr>
        <w:t> </w:t>
      </w:r>
      <w:r>
        <w:rPr/>
        <w:t>Black</w:t>
      </w:r>
      <w:r>
        <w:rPr>
          <w:spacing w:val="-1"/>
        </w:rPr>
        <w:t> </w:t>
      </w:r>
      <w:r>
        <w:rPr/>
        <w:t>race</w:t>
      </w:r>
      <w:r>
        <w:rPr>
          <w:spacing w:val="-2"/>
        </w:rPr>
        <w:t> </w:t>
      </w:r>
      <w:r>
        <w:rPr/>
        <w:t>in</w:t>
      </w:r>
      <w:r>
        <w:rPr>
          <w:spacing w:val="-1"/>
        </w:rPr>
        <w:t> </w:t>
      </w:r>
      <w:r>
        <w:rPr/>
        <w:t>Western</w:t>
      </w:r>
      <w:r>
        <w:rPr>
          <w:spacing w:val="-1"/>
        </w:rPr>
        <w:t> </w:t>
      </w:r>
      <w:r>
        <w:rPr/>
        <w:t>populations,</w:t>
      </w:r>
      <w:r>
        <w:rPr>
          <w:spacing w:val="-1"/>
        </w:rPr>
        <w:t> </w:t>
      </w:r>
      <w:r>
        <w:rPr/>
        <w:t>low</w:t>
      </w:r>
      <w:r>
        <w:rPr>
          <w:spacing w:val="-1"/>
        </w:rPr>
        <w:t> </w:t>
      </w:r>
      <w:r>
        <w:rPr/>
        <w:t>body mass index (BMI) and injection drug use, have also been associated with lower CD4+ lymphocyte counts (Aldrich </w:t>
      </w:r>
      <w:r>
        <w:rPr>
          <w:i/>
        </w:rPr>
        <w:t>et al., </w:t>
      </w:r>
      <w:r>
        <w:rPr/>
        <w:t>2000) and women tend to have</w:t>
      </w:r>
      <w:r>
        <w:rPr>
          <w:spacing w:val="40"/>
        </w:rPr>
        <w:t> </w:t>
      </w:r>
      <w:r>
        <w:rPr/>
        <w:t>levels 1-200 cells are higher than men with comparable demographic and behavioural patterns.</w:t>
      </w:r>
    </w:p>
    <w:p>
      <w:pPr>
        <w:spacing w:after="0" w:line="360" w:lineRule="auto"/>
        <w:jc w:val="both"/>
        <w:sectPr>
          <w:pgSz w:w="11910" w:h="16840"/>
          <w:pgMar w:header="0" w:footer="981" w:top="1360" w:bottom="1200" w:left="700" w:right="0"/>
        </w:sectPr>
      </w:pPr>
    </w:p>
    <w:p>
      <w:pPr>
        <w:pStyle w:val="Heading2"/>
        <w:numPr>
          <w:ilvl w:val="2"/>
          <w:numId w:val="3"/>
        </w:numPr>
        <w:tabs>
          <w:tab w:pos="1460" w:val="left" w:leader="none"/>
        </w:tabs>
        <w:spacing w:line="240" w:lineRule="auto" w:before="66" w:after="0"/>
        <w:ind w:left="1460" w:right="0" w:hanging="720"/>
        <w:jc w:val="left"/>
      </w:pPr>
      <w:r>
        <w:rPr/>
        <w:t>CD4+</w:t>
      </w:r>
      <w:r>
        <w:rPr>
          <w:spacing w:val="-1"/>
        </w:rPr>
        <w:t> </w:t>
      </w:r>
      <w:r>
        <w:rPr/>
        <w:t>counts</w:t>
      </w:r>
      <w:r>
        <w:rPr>
          <w:spacing w:val="-1"/>
        </w:rPr>
        <w:t> </w:t>
      </w:r>
      <w:r>
        <w:rPr/>
        <w:t>in</w:t>
      </w:r>
      <w:r>
        <w:rPr>
          <w:spacing w:val="-1"/>
        </w:rPr>
        <w:t> </w:t>
      </w:r>
      <w:r>
        <w:rPr>
          <w:spacing w:val="-2"/>
        </w:rPr>
        <w:t>pregnancy</w:t>
      </w:r>
    </w:p>
    <w:p>
      <w:pPr>
        <w:pStyle w:val="BodyText"/>
        <w:spacing w:before="57"/>
        <w:ind w:left="0"/>
        <w:rPr>
          <w:b/>
        </w:rPr>
      </w:pPr>
    </w:p>
    <w:p>
      <w:pPr>
        <w:pStyle w:val="BodyText"/>
        <w:spacing w:line="360" w:lineRule="auto"/>
        <w:ind w:right="1116"/>
        <w:jc w:val="both"/>
      </w:pPr>
      <w:r>
        <w:rPr/>
        <w:t>Pregnancy requires physiologic adaptations in all maternal systems, including the immune system. This</w:t>
      </w:r>
      <w:r>
        <w:rPr>
          <w:spacing w:val="-1"/>
        </w:rPr>
        <w:t> </w:t>
      </w:r>
      <w:r>
        <w:rPr/>
        <w:t>process is</w:t>
      </w:r>
      <w:r>
        <w:rPr>
          <w:spacing w:val="-1"/>
        </w:rPr>
        <w:t> </w:t>
      </w:r>
      <w:r>
        <w:rPr/>
        <w:t>complex and</w:t>
      </w:r>
      <w:r>
        <w:rPr>
          <w:spacing w:val="-1"/>
        </w:rPr>
        <w:t> </w:t>
      </w:r>
      <w:r>
        <w:rPr/>
        <w:t>includes modifications at</w:t>
      </w:r>
      <w:r>
        <w:rPr>
          <w:spacing w:val="-1"/>
        </w:rPr>
        <w:t> </w:t>
      </w:r>
      <w:r>
        <w:rPr/>
        <w:t>different levels</w:t>
      </w:r>
      <w:r>
        <w:rPr>
          <w:spacing w:val="-1"/>
        </w:rPr>
        <w:t> </w:t>
      </w:r>
      <w:r>
        <w:rPr/>
        <w:t>and compartments of the maternal immune system. Recent investigations have shown that during pregnancy, maternal circulating immune cells undergo modifications in cell counts, phenotypes, functions and ability to produce soluble factors, such as cytokines. The ultimate goal is to establish and maintain a successful pregnancy, which involves a state of selective immune tolerance, immunosuppression and immunomodulation in the presence of a strong antimicrobial immunity. The mammalian immune system has evolved to coexist with these needs by down – regulating potentially dangerous T – cell mediated immune responses, while activating certain components of the innate immune system, such as monocytes and neutrophils. This unique dysregulation between different components of the immune system plays a central role in the maternal adaptation to pregnancy (Luppi, 2003). Immune function is suppressed. The state of pregnancy represents an extreme challenge for the immune system. The hormonal and immunological changes that occur over the course of pregnancy are necessary to support a healthy pregnancy, but also dramatically affect female susceptility to autoimmune and infectious diseases (Raghupathy, 1997).The maternal immune system during pregnancy is altered to actively</w:t>
      </w:r>
      <w:r>
        <w:rPr>
          <w:spacing w:val="80"/>
        </w:rPr>
        <w:t> </w:t>
      </w:r>
      <w:r>
        <w:rPr/>
        <w:t>tolerate the semi – allogenic fetus. These alterations include changes in local immune responses, that</w:t>
      </w:r>
      <w:r>
        <w:rPr>
          <w:spacing w:val="-1"/>
        </w:rPr>
        <w:t> </w:t>
      </w:r>
      <w:r>
        <w:rPr/>
        <w:t>is</w:t>
      </w:r>
      <w:r>
        <w:rPr>
          <w:spacing w:val="-1"/>
        </w:rPr>
        <w:t> </w:t>
      </w:r>
      <w:r>
        <w:rPr/>
        <w:t>in</w:t>
      </w:r>
      <w:r>
        <w:rPr>
          <w:spacing w:val="-3"/>
        </w:rPr>
        <w:t> </w:t>
      </w:r>
      <w:r>
        <w:rPr/>
        <w:t>the</w:t>
      </w:r>
      <w:r>
        <w:rPr>
          <w:spacing w:val="-2"/>
        </w:rPr>
        <w:t> </w:t>
      </w:r>
      <w:r>
        <w:rPr/>
        <w:t>uterine</w:t>
      </w:r>
      <w:r>
        <w:rPr>
          <w:spacing w:val="-2"/>
        </w:rPr>
        <w:t> </w:t>
      </w:r>
      <w:r>
        <w:rPr/>
        <w:t>mucosa</w:t>
      </w:r>
      <w:r>
        <w:rPr>
          <w:spacing w:val="-3"/>
        </w:rPr>
        <w:t> </w:t>
      </w:r>
      <w:r>
        <w:rPr/>
        <w:t>(Decidua)</w:t>
      </w:r>
      <w:r>
        <w:rPr>
          <w:spacing w:val="-2"/>
        </w:rPr>
        <w:t> </w:t>
      </w:r>
      <w:r>
        <w:rPr/>
        <w:t>and</w:t>
      </w:r>
      <w:r>
        <w:rPr>
          <w:spacing w:val="-1"/>
        </w:rPr>
        <w:t> </w:t>
      </w:r>
      <w:r>
        <w:rPr/>
        <w:t>changes</w:t>
      </w:r>
      <w:r>
        <w:rPr>
          <w:spacing w:val="-1"/>
        </w:rPr>
        <w:t> </w:t>
      </w:r>
      <w:r>
        <w:rPr/>
        <w:t>in</w:t>
      </w:r>
      <w:r>
        <w:rPr>
          <w:spacing w:val="-1"/>
        </w:rPr>
        <w:t> </w:t>
      </w:r>
      <w:r>
        <w:rPr/>
        <w:t>peripheral</w:t>
      </w:r>
      <w:r>
        <w:rPr>
          <w:spacing w:val="-1"/>
        </w:rPr>
        <w:t> </w:t>
      </w:r>
      <w:r>
        <w:rPr/>
        <w:t>immune</w:t>
      </w:r>
      <w:r>
        <w:rPr>
          <w:spacing w:val="-2"/>
        </w:rPr>
        <w:t> </w:t>
      </w:r>
      <w:r>
        <w:rPr/>
        <w:t>responses</w:t>
      </w:r>
      <w:r>
        <w:rPr>
          <w:spacing w:val="-2"/>
        </w:rPr>
        <w:t> </w:t>
      </w:r>
      <w:r>
        <w:rPr/>
        <w:t>(Chen </w:t>
      </w:r>
      <w:r>
        <w:rPr>
          <w:i/>
        </w:rPr>
        <w:t>et</w:t>
      </w:r>
      <w:r>
        <w:rPr>
          <w:i/>
          <w:spacing w:val="-1"/>
        </w:rPr>
        <w:t> </w:t>
      </w:r>
      <w:r>
        <w:rPr>
          <w:i/>
        </w:rPr>
        <w:t>al</w:t>
      </w:r>
      <w:r>
        <w:rPr/>
        <w:t>., 2012). The</w:t>
      </w:r>
      <w:r>
        <w:rPr>
          <w:spacing w:val="-2"/>
        </w:rPr>
        <w:t> </w:t>
      </w:r>
      <w:r>
        <w:rPr/>
        <w:t>change</w:t>
      </w:r>
      <w:r>
        <w:rPr>
          <w:spacing w:val="-1"/>
        </w:rPr>
        <w:t> </w:t>
      </w:r>
      <w:r>
        <w:rPr/>
        <w:t>in the hormonal environment of</w:t>
      </w:r>
      <w:r>
        <w:rPr>
          <w:spacing w:val="-1"/>
        </w:rPr>
        <w:t> </w:t>
      </w:r>
      <w:r>
        <w:rPr/>
        <w:t>pregnancy</w:t>
      </w:r>
      <w:r>
        <w:rPr>
          <w:spacing w:val="-5"/>
        </w:rPr>
        <w:t> </w:t>
      </w:r>
      <w:r>
        <w:rPr/>
        <w:t>contributes to local suppression of cell – mediated immunity at the maternal fetal interface (Bakalor </w:t>
      </w:r>
      <w:r>
        <w:rPr>
          <w:i/>
        </w:rPr>
        <w:t>et al., </w:t>
      </w:r>
      <w:r>
        <w:rPr/>
        <w:t>2001).</w:t>
      </w:r>
    </w:p>
    <w:p>
      <w:pPr>
        <w:pStyle w:val="BodyText"/>
        <w:spacing w:line="360" w:lineRule="auto" w:before="201"/>
        <w:ind w:right="1117"/>
        <w:jc w:val="both"/>
      </w:pPr>
      <w:r>
        <w:rPr/>
        <w:t>Several studies have</w:t>
      </w:r>
      <w:r>
        <w:rPr>
          <w:spacing w:val="-1"/>
        </w:rPr>
        <w:t> </w:t>
      </w:r>
      <w:r>
        <w:rPr/>
        <w:t>been published</w:t>
      </w:r>
      <w:r>
        <w:rPr>
          <w:spacing w:val="-1"/>
        </w:rPr>
        <w:t> </w:t>
      </w:r>
      <w:r>
        <w:rPr/>
        <w:t>on CD4+</w:t>
      </w:r>
      <w:r>
        <w:rPr>
          <w:spacing w:val="-2"/>
        </w:rPr>
        <w:t> </w:t>
      </w:r>
      <w:r>
        <w:rPr/>
        <w:t>cell counts during</w:t>
      </w:r>
      <w:r>
        <w:rPr>
          <w:spacing w:val="-1"/>
        </w:rPr>
        <w:t> </w:t>
      </w:r>
      <w:r>
        <w:rPr/>
        <w:t>normal pregnancy. In a</w:t>
      </w:r>
      <w:r>
        <w:rPr>
          <w:spacing w:val="-1"/>
        </w:rPr>
        <w:t> </w:t>
      </w:r>
      <w:r>
        <w:rPr/>
        <w:t>study</w:t>
      </w:r>
      <w:r>
        <w:rPr>
          <w:spacing w:val="-5"/>
        </w:rPr>
        <w:t> </w:t>
      </w:r>
      <w:r>
        <w:rPr/>
        <w:t>in Maiduguri, Nigeria the normal CD4+ T - lymphocyte baseline in healthy HIV negative pregnant woman was determined, the mean CD4 +count of the pregnant woman was 751.4 cells/µl which was significantly</w:t>
      </w:r>
      <w:r>
        <w:rPr>
          <w:spacing w:val="-3"/>
        </w:rPr>
        <w:t> </w:t>
      </w:r>
      <w:r>
        <w:rPr/>
        <w:t>lower than the mean CD4+ count of 869 cells/µl for the non- pregnant woman( Burns </w:t>
      </w:r>
      <w:r>
        <w:rPr>
          <w:i/>
        </w:rPr>
        <w:t>et al</w:t>
      </w:r>
      <w:r>
        <w:rPr/>
        <w:t>., 1996). Primigravidas had a lower mean CD4+ count, than both multiparas and</w:t>
      </w:r>
      <w:r>
        <w:rPr>
          <w:spacing w:val="40"/>
        </w:rPr>
        <w:t> </w:t>
      </w:r>
      <w:r>
        <w:rPr/>
        <w:t>grand multiparas. The mean CD4+ count was higher in the first trimester than in the later parts</w:t>
      </w:r>
      <w:r>
        <w:rPr>
          <w:spacing w:val="80"/>
        </w:rPr>
        <w:t> </w:t>
      </w:r>
      <w:r>
        <w:rPr/>
        <w:t>of pregnancy. There was no significant difference in the mean CD4+ count across all age groups (Akinbami </w:t>
      </w:r>
      <w:r>
        <w:rPr>
          <w:i/>
        </w:rPr>
        <w:t>et al., </w:t>
      </w:r>
      <w:r>
        <w:rPr/>
        <w:t>2014). There was a slight fall in the mean CD4+ count in pregnancy, which</w:t>
      </w:r>
      <w:r>
        <w:rPr>
          <w:spacing w:val="40"/>
        </w:rPr>
        <w:t> </w:t>
      </w:r>
      <w:r>
        <w:rPr/>
        <w:t>was more in the first trimester of pregnancy and in primigravidas (Burns </w:t>
      </w:r>
      <w:r>
        <w:rPr>
          <w:i/>
        </w:rPr>
        <w:t>et al., </w:t>
      </w:r>
      <w:r>
        <w:rPr/>
        <w:t>1996). CD4+ count</w:t>
      </w:r>
      <w:r>
        <w:rPr>
          <w:spacing w:val="-2"/>
        </w:rPr>
        <w:t> </w:t>
      </w:r>
      <w:r>
        <w:rPr/>
        <w:t>decreased</w:t>
      </w:r>
      <w:r>
        <w:rPr>
          <w:spacing w:val="-2"/>
        </w:rPr>
        <w:t> </w:t>
      </w:r>
      <w:r>
        <w:rPr/>
        <w:t>in</w:t>
      </w:r>
      <w:r>
        <w:rPr>
          <w:spacing w:val="-2"/>
        </w:rPr>
        <w:t> </w:t>
      </w:r>
      <w:r>
        <w:rPr/>
        <w:t>pregnancy</w:t>
      </w:r>
      <w:r>
        <w:rPr>
          <w:spacing w:val="-7"/>
        </w:rPr>
        <w:t> </w:t>
      </w:r>
      <w:r>
        <w:rPr/>
        <w:t>compared to</w:t>
      </w:r>
      <w:r>
        <w:rPr>
          <w:spacing w:val="-2"/>
        </w:rPr>
        <w:t> </w:t>
      </w:r>
      <w:r>
        <w:rPr/>
        <w:t>non – pregnant</w:t>
      </w:r>
      <w:r>
        <w:rPr>
          <w:spacing w:val="-2"/>
        </w:rPr>
        <w:t> </w:t>
      </w:r>
      <w:r>
        <w:rPr/>
        <w:t>females and</w:t>
      </w:r>
      <w:r>
        <w:rPr>
          <w:spacing w:val="-2"/>
        </w:rPr>
        <w:t> </w:t>
      </w:r>
      <w:r>
        <w:rPr/>
        <w:t>decreased significantly</w:t>
      </w:r>
      <w:r>
        <w:rPr>
          <w:spacing w:val="-7"/>
        </w:rPr>
        <w:t> </w:t>
      </w:r>
      <w:r>
        <w:rPr/>
        <w:t>as pregnancy progressed (Ufelle </w:t>
      </w:r>
      <w:r>
        <w:rPr>
          <w:i/>
        </w:rPr>
        <w:t>et al</w:t>
      </w:r>
      <w:r>
        <w:rPr/>
        <w:t>., 2017)</w:t>
      </w:r>
    </w:p>
    <w:p>
      <w:pPr>
        <w:spacing w:after="0" w:line="360" w:lineRule="auto"/>
        <w:jc w:val="both"/>
        <w:sectPr>
          <w:pgSz w:w="11910" w:h="16840"/>
          <w:pgMar w:header="0" w:footer="981" w:top="1360" w:bottom="1200" w:left="700" w:right="0"/>
        </w:sectPr>
      </w:pPr>
    </w:p>
    <w:p>
      <w:pPr>
        <w:pStyle w:val="BodyText"/>
        <w:spacing w:line="360" w:lineRule="auto" w:before="61"/>
        <w:ind w:right="1116"/>
        <w:jc w:val="both"/>
      </w:pPr>
      <w:r>
        <w:rPr/>
        <w:t>Aina </w:t>
      </w:r>
      <w:r>
        <w:rPr>
          <w:i/>
        </w:rPr>
        <w:t>et al., </w:t>
      </w:r>
      <w:r>
        <w:rPr/>
        <w:t>2005, also reported a lower mean CD4+ count of 771cells/µl in pregnancy</w:t>
      </w:r>
      <w:r>
        <w:rPr>
          <w:spacing w:val="-2"/>
        </w:rPr>
        <w:t> </w:t>
      </w:r>
      <w:r>
        <w:rPr/>
        <w:t>compared with 828cells/µl for men and non- pregnant women. A similar study in the U.S examined the changes in CD4+ and CD8+ cell levels during Pregnancy and post partum in women</w:t>
      </w:r>
      <w:r>
        <w:rPr>
          <w:spacing w:val="80"/>
        </w:rPr>
        <w:t> </w:t>
      </w:r>
      <w:r>
        <w:rPr/>
        <w:t>seropositive and seronegative for HIV and concluded that the percent</w:t>
      </w:r>
      <w:r>
        <w:rPr>
          <w:spacing w:val="40"/>
        </w:rPr>
        <w:t> </w:t>
      </w:r>
      <w:r>
        <w:rPr/>
        <w:t>CD4+ cell levels declined steadily during pregnancy and post – partum among HIV – seropositive women indicating that HIV disease continues to progress during this period. Akinbami </w:t>
      </w:r>
      <w:r>
        <w:rPr>
          <w:i/>
        </w:rPr>
        <w:t>et al., </w:t>
      </w:r>
      <w:r>
        <w:rPr/>
        <w:t>(2014), reported an insignificant</w:t>
      </w:r>
      <w:r>
        <w:rPr>
          <w:spacing w:val="-9"/>
        </w:rPr>
        <w:t> </w:t>
      </w:r>
      <w:r>
        <w:rPr/>
        <w:t>association</w:t>
      </w:r>
      <w:r>
        <w:rPr>
          <w:spacing w:val="-1"/>
        </w:rPr>
        <w:t> </w:t>
      </w:r>
      <w:r>
        <w:rPr/>
        <w:t>between</w:t>
      </w:r>
      <w:r>
        <w:rPr>
          <w:spacing w:val="-3"/>
        </w:rPr>
        <w:t> </w:t>
      </w:r>
      <w:r>
        <w:rPr/>
        <w:t>CD4+</w:t>
      </w:r>
      <w:r>
        <w:rPr>
          <w:spacing w:val="-15"/>
        </w:rPr>
        <w:t> </w:t>
      </w:r>
      <w:r>
        <w:rPr/>
        <w:t>count</w:t>
      </w:r>
      <w:r>
        <w:rPr>
          <w:spacing w:val="-3"/>
        </w:rPr>
        <w:t> </w:t>
      </w:r>
      <w:r>
        <w:rPr/>
        <w:t>and</w:t>
      </w:r>
      <w:r>
        <w:rPr>
          <w:spacing w:val="-2"/>
        </w:rPr>
        <w:t> </w:t>
      </w:r>
      <w:r>
        <w:rPr/>
        <w:t>gestational</w:t>
      </w:r>
      <w:r>
        <w:rPr>
          <w:spacing w:val="-3"/>
        </w:rPr>
        <w:t> </w:t>
      </w:r>
      <w:r>
        <w:rPr/>
        <w:t>age.</w:t>
      </w:r>
      <w:r>
        <w:rPr>
          <w:spacing w:val="-1"/>
        </w:rPr>
        <w:t> </w:t>
      </w:r>
      <w:r>
        <w:rPr/>
        <w:t>There</w:t>
      </w:r>
      <w:r>
        <w:rPr>
          <w:spacing w:val="-4"/>
        </w:rPr>
        <w:t> </w:t>
      </w:r>
      <w:r>
        <w:rPr/>
        <w:t>was</w:t>
      </w:r>
      <w:r>
        <w:rPr>
          <w:spacing w:val="-3"/>
        </w:rPr>
        <w:t> </w:t>
      </w:r>
      <w:r>
        <w:rPr/>
        <w:t>a</w:t>
      </w:r>
      <w:r>
        <w:rPr>
          <w:spacing w:val="-1"/>
        </w:rPr>
        <w:t> </w:t>
      </w:r>
      <w:r>
        <w:rPr/>
        <w:t>slight</w:t>
      </w:r>
      <w:r>
        <w:rPr>
          <w:spacing w:val="-3"/>
        </w:rPr>
        <w:t> </w:t>
      </w:r>
      <w:r>
        <w:rPr/>
        <w:t>variation</w:t>
      </w:r>
      <w:r>
        <w:rPr>
          <w:spacing w:val="-3"/>
        </w:rPr>
        <w:t> </w:t>
      </w:r>
      <w:r>
        <w:rPr/>
        <w:t>in CD4+ cell count by trimester, the highest in first trimester, then the third and lastly the second. Gestational age may</w:t>
      </w:r>
      <w:r>
        <w:rPr>
          <w:spacing w:val="-3"/>
        </w:rPr>
        <w:t> </w:t>
      </w:r>
      <w:r>
        <w:rPr/>
        <w:t>or may</w:t>
      </w:r>
      <w:r>
        <w:rPr>
          <w:spacing w:val="-3"/>
        </w:rPr>
        <w:t> </w:t>
      </w:r>
      <w:r>
        <w:rPr/>
        <w:t>not affect CD4+ cell count, while some</w:t>
      </w:r>
      <w:r>
        <w:rPr>
          <w:spacing w:val="-1"/>
        </w:rPr>
        <w:t> </w:t>
      </w:r>
      <w:r>
        <w:rPr/>
        <w:t>authors reported an increase in CD4+</w:t>
      </w:r>
      <w:r>
        <w:rPr>
          <w:spacing w:val="80"/>
        </w:rPr>
        <w:t> </w:t>
      </w:r>
      <w:r>
        <w:rPr/>
        <w:t>count as gestational age increases. Others reported no relationships exist between gestational age and CD4+ cell count in HIV – negative women (Gomo </w:t>
      </w:r>
      <w:r>
        <w:rPr>
          <w:i/>
        </w:rPr>
        <w:t>et al., </w:t>
      </w:r>
      <w:r>
        <w:rPr/>
        <w:t>2004). (Gomo </w:t>
      </w:r>
      <w:r>
        <w:rPr>
          <w:i/>
        </w:rPr>
        <w:t>et al.</w:t>
      </w:r>
      <w:r>
        <w:rPr/>
        <w:t>, 2004) reported a decline by 25 for each weeks increase in gestation, among women week‟s low serum retinol. Parity (&lt; 4 versus &gt; 4) was found to be insignificantly related to the odds of having a low CD4+ cell count (Oladepo </w:t>
      </w:r>
      <w:r>
        <w:rPr>
          <w:i/>
        </w:rPr>
        <w:t>et al.</w:t>
      </w:r>
      <w:r>
        <w:rPr/>
        <w:t>, 2009). Akinbami </w:t>
      </w:r>
      <w:r>
        <w:rPr>
          <w:i/>
        </w:rPr>
        <w:t>et al., </w:t>
      </w:r>
      <w:r>
        <w:rPr/>
        <w:t>(2014) reported no association exists between parity and CD4+ cell count. Similar to Akinbami, educational level was not significantly associated with CD4+ cell count in Cameroun (Nanzigu </w:t>
      </w:r>
      <w:r>
        <w:rPr>
          <w:i/>
        </w:rPr>
        <w:t>et al., </w:t>
      </w:r>
      <w:r>
        <w:rPr/>
        <w:t>2011) and Uganda (Dayama </w:t>
      </w:r>
      <w:r>
        <w:rPr>
          <w:i/>
        </w:rPr>
        <w:t>et al., </w:t>
      </w:r>
      <w:r>
        <w:rPr/>
        <w:t>2003). CD4+ count significantly correlates with lymphocyte percentage and number and this may be due to the fact that CD4+ cell is a subset of T- lymphocyte and generally function as helper (Induces) T- cells (Akinbami </w:t>
      </w:r>
      <w:r>
        <w:rPr>
          <w:i/>
        </w:rPr>
        <w:t>et al., </w:t>
      </w:r>
      <w:r>
        <w:rPr/>
        <w:t>2014). CD4+ T cell count was significantly decreased when compared with the control and decreases as the gestational age increases (Ufelle </w:t>
      </w:r>
      <w:r>
        <w:rPr>
          <w:i/>
        </w:rPr>
        <w:t>et al., </w:t>
      </w:r>
      <w:r>
        <w:rPr/>
        <w:t>2017). The decrease in CD4+ cell counts at different gestational ages could be attributed to increasing physiological demand during pregnancy and the changes in the hormonal</w:t>
      </w:r>
      <w:r>
        <w:rPr>
          <w:spacing w:val="-2"/>
        </w:rPr>
        <w:t> </w:t>
      </w:r>
      <w:r>
        <w:rPr/>
        <w:t>environment</w:t>
      </w:r>
      <w:r>
        <w:rPr>
          <w:spacing w:val="-2"/>
        </w:rPr>
        <w:t> </w:t>
      </w:r>
      <w:r>
        <w:rPr/>
        <w:t>of</w:t>
      </w:r>
      <w:r>
        <w:rPr>
          <w:spacing w:val="-1"/>
        </w:rPr>
        <w:t> </w:t>
      </w:r>
      <w:r>
        <w:rPr/>
        <w:t>pregnancy</w:t>
      </w:r>
      <w:r>
        <w:rPr>
          <w:spacing w:val="-7"/>
        </w:rPr>
        <w:t> </w:t>
      </w:r>
      <w:r>
        <w:rPr/>
        <w:t>contribute</w:t>
      </w:r>
      <w:r>
        <w:rPr>
          <w:spacing w:val="-3"/>
        </w:rPr>
        <w:t> </w:t>
      </w:r>
      <w:r>
        <w:rPr/>
        <w:t>to</w:t>
      </w:r>
      <w:r>
        <w:rPr>
          <w:spacing w:val="-1"/>
        </w:rPr>
        <w:t> </w:t>
      </w:r>
      <w:r>
        <w:rPr/>
        <w:t>local</w:t>
      </w:r>
      <w:r>
        <w:rPr>
          <w:spacing w:val="-2"/>
        </w:rPr>
        <w:t> </w:t>
      </w:r>
      <w:r>
        <w:rPr/>
        <w:t>suppression</w:t>
      </w:r>
      <w:r>
        <w:rPr>
          <w:spacing w:val="-2"/>
        </w:rPr>
        <w:t> </w:t>
      </w:r>
      <w:r>
        <w:rPr/>
        <w:t>of</w:t>
      </w:r>
      <w:r>
        <w:rPr>
          <w:spacing w:val="-3"/>
        </w:rPr>
        <w:t> </w:t>
      </w:r>
      <w:r>
        <w:rPr/>
        <w:t>cell</w:t>
      </w:r>
      <w:r>
        <w:rPr>
          <w:spacing w:val="-1"/>
        </w:rPr>
        <w:t> </w:t>
      </w:r>
      <w:r>
        <w:rPr/>
        <w:t>mediated</w:t>
      </w:r>
      <w:r>
        <w:rPr>
          <w:spacing w:val="-2"/>
        </w:rPr>
        <w:t> </w:t>
      </w:r>
      <w:r>
        <w:rPr/>
        <w:t>immunity</w:t>
      </w:r>
      <w:r>
        <w:rPr>
          <w:spacing w:val="-7"/>
        </w:rPr>
        <w:t> </w:t>
      </w:r>
      <w:r>
        <w:rPr/>
        <w:t>at the maternal fetal interface (Bakalor </w:t>
      </w:r>
      <w:r>
        <w:rPr>
          <w:i/>
        </w:rPr>
        <w:t>et al</w:t>
      </w:r>
      <w:r>
        <w:rPr/>
        <w:t>., 2001). The results of Ufelle </w:t>
      </w:r>
      <w:r>
        <w:rPr>
          <w:i/>
        </w:rPr>
        <w:t>et al., </w:t>
      </w:r>
      <w:r>
        <w:rPr/>
        <w:t>(2017) confirmed that CD4+ varies based on gestational age and showed decreased CD4+ T- lymphocyte count during pregnancy.</w:t>
      </w:r>
    </w:p>
    <w:p>
      <w:pPr>
        <w:pStyle w:val="BodyText"/>
        <w:spacing w:line="360" w:lineRule="auto" w:before="202"/>
        <w:ind w:right="1118" w:firstLine="60"/>
        <w:jc w:val="both"/>
      </w:pPr>
      <w:r>
        <w:rPr/>
        <w:t>CD4+ levels in pregnant women are significantly lower than those in non-pregnant women. Several studies have been published on CD4+ cells counts during normal pregnancy. Similarly, an earlier study among African women demonstrated reduced absolute values of CD4+, CD8+ and total lymphocytes in pregnancy (Dayama </w:t>
      </w:r>
      <w:r>
        <w:rPr>
          <w:i/>
        </w:rPr>
        <w:t>et al., </w:t>
      </w:r>
      <w:r>
        <w:rPr/>
        <w:t>2003). According to Oladepo et al., 2009), immunity in pregnancy is physiologically compromised and may affect the CD4+ cell count, as lower CD4+ cell count was reported in pregnancy compared with non – pregnant females.</w:t>
      </w:r>
    </w:p>
    <w:p>
      <w:pPr>
        <w:pStyle w:val="Heading2"/>
        <w:numPr>
          <w:ilvl w:val="1"/>
          <w:numId w:val="3"/>
        </w:numPr>
        <w:tabs>
          <w:tab w:pos="1280" w:val="left" w:leader="none"/>
        </w:tabs>
        <w:spacing w:line="240" w:lineRule="auto" w:before="204" w:after="0"/>
        <w:ind w:left="1280" w:right="0" w:hanging="540"/>
        <w:jc w:val="both"/>
      </w:pPr>
      <w:r>
        <w:rPr>
          <w:spacing w:val="-2"/>
        </w:rPr>
        <w:t>Cytokines</w:t>
      </w:r>
    </w:p>
    <w:p>
      <w:pPr>
        <w:spacing w:after="0" w:line="240" w:lineRule="auto"/>
        <w:jc w:val="both"/>
        <w:sectPr>
          <w:pgSz w:w="11910" w:h="16840"/>
          <w:pgMar w:header="0" w:footer="981" w:top="1360" w:bottom="1200" w:left="700" w:right="0"/>
        </w:sectPr>
      </w:pPr>
    </w:p>
    <w:p>
      <w:pPr>
        <w:pStyle w:val="BodyText"/>
        <w:spacing w:line="360" w:lineRule="auto" w:before="61"/>
        <w:ind w:right="1118"/>
        <w:jc w:val="both"/>
      </w:pPr>
      <w:r>
        <w:rPr/>
        <w:t>The term “cytokine” is derived from a combination of two Greek words which are “Cyto” meaning cell and “Kinos” meaning movement. Cytokines are a broad and loose catergory of small proteins (5-20 KDa) that are important in cell signaling. They can also be seen as cell signaling molecules that aid cell to cell combination in immune response and stimulate the movement of cells towards sites of inflammation, infection and trauma. They are released by cells and they affect the behavior of other cells. They include – Chemokines, interferons, interleukins, lymphokines, Tumour Necrosis factor, but generally not hormones or growth factors. They</w:t>
      </w:r>
      <w:r>
        <w:rPr>
          <w:spacing w:val="-5"/>
        </w:rPr>
        <w:t> </w:t>
      </w:r>
      <w:r>
        <w:rPr/>
        <w:t>are</w:t>
      </w:r>
      <w:r>
        <w:rPr>
          <w:spacing w:val="-1"/>
        </w:rPr>
        <w:t> </w:t>
      </w:r>
      <w:r>
        <w:rPr/>
        <w:t>produced by</w:t>
      </w:r>
      <w:r>
        <w:rPr>
          <w:spacing w:val="-3"/>
        </w:rPr>
        <w:t> </w:t>
      </w:r>
      <w:r>
        <w:rPr/>
        <w:t>broad range</w:t>
      </w:r>
      <w:r>
        <w:rPr>
          <w:spacing w:val="-1"/>
        </w:rPr>
        <w:t> </w:t>
      </w:r>
      <w:r>
        <w:rPr/>
        <w:t>of</w:t>
      </w:r>
      <w:r>
        <w:rPr>
          <w:spacing w:val="-1"/>
        </w:rPr>
        <w:t> </w:t>
      </w:r>
      <w:r>
        <w:rPr/>
        <w:t>cells, including immune</w:t>
      </w:r>
      <w:r>
        <w:rPr>
          <w:spacing w:val="-1"/>
        </w:rPr>
        <w:t> </w:t>
      </w:r>
      <w:r>
        <w:rPr/>
        <w:t>cells like</w:t>
      </w:r>
      <w:r>
        <w:rPr>
          <w:spacing w:val="-1"/>
        </w:rPr>
        <w:t> </w:t>
      </w:r>
      <w:r>
        <w:rPr/>
        <w:t>macrophages, B- lymphocytes, T-lymphocytes and mast cells as well as endothelial cells, fibroblasts and various stromal cells. A given cytokine may be produced by more than one type of cell ( Stedman, 2006 and lackie, 2010).</w:t>
      </w:r>
    </w:p>
    <w:p>
      <w:pPr>
        <w:pStyle w:val="BodyText"/>
        <w:spacing w:line="360" w:lineRule="auto" w:before="201"/>
        <w:ind w:right="1118"/>
        <w:jc w:val="both"/>
      </w:pPr>
      <w:r>
        <w:rPr/>
        <w:t>Cytokines being involved in immune responses are of great importance to the immune system and act through receptors. The various functions of cytokine include acting as an immunomodulating agent by</w:t>
      </w:r>
      <w:r>
        <w:rPr>
          <w:spacing w:val="-1"/>
        </w:rPr>
        <w:t> </w:t>
      </w:r>
      <w:r>
        <w:rPr/>
        <w:t>modulating the balance between humoral and cell – based immune responses. They also regulate the maturation, growth and responsiveness of particular cell populations. They are also important regulators of both the innate and adaptive immune</w:t>
      </w:r>
      <w:r>
        <w:rPr>
          <w:spacing w:val="40"/>
        </w:rPr>
        <w:t> </w:t>
      </w:r>
      <w:r>
        <w:rPr/>
        <w:t>response. Some cytokines enhance or inhibit the action of other cytokines in complex ways (Horst, 2013). They have a larger distribution of sources for their production which includes almost all cells that have nucleus capable of producing interleukin – 1, interleukin 6 and Tumor Necrosis factor alpha (TNF - α) particularly endothelial cells, epithelial cells, and resident </w:t>
      </w:r>
      <w:r>
        <w:rPr>
          <w:spacing w:val="-2"/>
        </w:rPr>
        <w:t>macrophages.</w:t>
      </w:r>
    </w:p>
    <w:p>
      <w:pPr>
        <w:pStyle w:val="BodyText"/>
        <w:spacing w:line="360" w:lineRule="auto" w:before="200"/>
        <w:ind w:right="1114"/>
        <w:jc w:val="both"/>
      </w:pPr>
      <w:r>
        <w:rPr/>
        <w:t>Cytokines</w:t>
      </w:r>
      <w:r>
        <w:rPr>
          <w:spacing w:val="-1"/>
        </w:rPr>
        <w:t> </w:t>
      </w:r>
      <w:r>
        <w:rPr/>
        <w:t>can exert</w:t>
      </w:r>
      <w:r>
        <w:rPr>
          <w:spacing w:val="-1"/>
        </w:rPr>
        <w:t> </w:t>
      </w:r>
      <w:r>
        <w:rPr/>
        <w:t>systemic</w:t>
      </w:r>
      <w:r>
        <w:rPr>
          <w:spacing w:val="-1"/>
        </w:rPr>
        <w:t> </w:t>
      </w:r>
      <w:r>
        <w:rPr/>
        <w:t>as well as local effects in that its actions may</w:t>
      </w:r>
      <w:r>
        <w:rPr>
          <w:spacing w:val="-4"/>
        </w:rPr>
        <w:t> </w:t>
      </w:r>
      <w:r>
        <w:rPr/>
        <w:t>affect the</w:t>
      </w:r>
      <w:r>
        <w:rPr>
          <w:spacing w:val="-1"/>
        </w:rPr>
        <w:t> </w:t>
      </w:r>
      <w:r>
        <w:rPr/>
        <w:t>same cell it was</w:t>
      </w:r>
      <w:r>
        <w:rPr>
          <w:spacing w:val="-1"/>
        </w:rPr>
        <w:t> </w:t>
      </w:r>
      <w:r>
        <w:rPr/>
        <w:t>secreted from,</w:t>
      </w:r>
      <w:r>
        <w:rPr>
          <w:spacing w:val="-1"/>
        </w:rPr>
        <w:t> </w:t>
      </w:r>
      <w:r>
        <w:rPr/>
        <w:t>other cells</w:t>
      </w:r>
      <w:r>
        <w:rPr>
          <w:spacing w:val="-1"/>
        </w:rPr>
        <w:t> </w:t>
      </w:r>
      <w:r>
        <w:rPr/>
        <w:t>nearby</w:t>
      </w:r>
      <w:r>
        <w:rPr>
          <w:spacing w:val="-6"/>
        </w:rPr>
        <w:t> </w:t>
      </w:r>
      <w:r>
        <w:rPr/>
        <w:t>or</w:t>
      </w:r>
      <w:r>
        <w:rPr>
          <w:spacing w:val="-1"/>
        </w:rPr>
        <w:t> </w:t>
      </w:r>
      <w:r>
        <w:rPr/>
        <w:t>may</w:t>
      </w:r>
      <w:r>
        <w:rPr>
          <w:spacing w:val="-6"/>
        </w:rPr>
        <w:t> </w:t>
      </w:r>
      <w:r>
        <w:rPr/>
        <w:t>act</w:t>
      </w:r>
      <w:r>
        <w:rPr>
          <w:spacing w:val="-1"/>
        </w:rPr>
        <w:t> </w:t>
      </w:r>
      <w:r>
        <w:rPr/>
        <w:t>in</w:t>
      </w:r>
      <w:r>
        <w:rPr>
          <w:spacing w:val="-1"/>
        </w:rPr>
        <w:t> </w:t>
      </w:r>
      <w:r>
        <w:rPr/>
        <w:t>a</w:t>
      </w:r>
      <w:r>
        <w:rPr>
          <w:spacing w:val="-2"/>
        </w:rPr>
        <w:t> </w:t>
      </w:r>
      <w:r>
        <w:rPr/>
        <w:t>more</w:t>
      </w:r>
      <w:r>
        <w:rPr>
          <w:spacing w:val="-1"/>
        </w:rPr>
        <w:t> </w:t>
      </w:r>
      <w:r>
        <w:rPr/>
        <w:t>endocrine</w:t>
      </w:r>
      <w:r>
        <w:rPr>
          <w:spacing w:val="-3"/>
        </w:rPr>
        <w:t> </w:t>
      </w:r>
      <w:r>
        <w:rPr/>
        <w:t>manner</w:t>
      </w:r>
      <w:r>
        <w:rPr>
          <w:spacing w:val="-1"/>
        </w:rPr>
        <w:t> </w:t>
      </w:r>
      <w:r>
        <w:rPr/>
        <w:t>and produce</w:t>
      </w:r>
      <w:r>
        <w:rPr>
          <w:spacing w:val="-2"/>
        </w:rPr>
        <w:t> </w:t>
      </w:r>
      <w:r>
        <w:rPr/>
        <w:t>effects across the whole body. Instances can be seen with cases of fever. Cytokines are indeed very important</w:t>
      </w:r>
      <w:r>
        <w:rPr>
          <w:spacing w:val="-2"/>
        </w:rPr>
        <w:t> </w:t>
      </w:r>
      <w:r>
        <w:rPr/>
        <w:t>in</w:t>
      </w:r>
      <w:r>
        <w:rPr>
          <w:spacing w:val="-2"/>
        </w:rPr>
        <w:t> </w:t>
      </w:r>
      <w:r>
        <w:rPr/>
        <w:t>host</w:t>
      </w:r>
      <w:r>
        <w:rPr>
          <w:spacing w:val="-2"/>
        </w:rPr>
        <w:t> </w:t>
      </w:r>
      <w:r>
        <w:rPr/>
        <w:t>responses</w:t>
      </w:r>
      <w:r>
        <w:rPr>
          <w:spacing w:val="-3"/>
        </w:rPr>
        <w:t> </w:t>
      </w:r>
      <w:r>
        <w:rPr/>
        <w:t>to</w:t>
      </w:r>
      <w:r>
        <w:rPr>
          <w:spacing w:val="-2"/>
        </w:rPr>
        <w:t> </w:t>
      </w:r>
      <w:r>
        <w:rPr/>
        <w:t>infection,</w:t>
      </w:r>
      <w:r>
        <w:rPr>
          <w:spacing w:val="-2"/>
        </w:rPr>
        <w:t> </w:t>
      </w:r>
      <w:r>
        <w:rPr/>
        <w:t>immune</w:t>
      </w:r>
      <w:r>
        <w:rPr>
          <w:spacing w:val="-3"/>
        </w:rPr>
        <w:t> </w:t>
      </w:r>
      <w:r>
        <w:rPr/>
        <w:t>responses,</w:t>
      </w:r>
      <w:r>
        <w:rPr>
          <w:spacing w:val="-3"/>
        </w:rPr>
        <w:t> </w:t>
      </w:r>
      <w:r>
        <w:rPr/>
        <w:t>inflammation,</w:t>
      </w:r>
      <w:r>
        <w:rPr>
          <w:spacing w:val="-2"/>
        </w:rPr>
        <w:t> </w:t>
      </w:r>
      <w:r>
        <w:rPr/>
        <w:t>trauma,</w:t>
      </w:r>
      <w:r>
        <w:rPr>
          <w:spacing w:val="-3"/>
        </w:rPr>
        <w:t> </w:t>
      </w:r>
      <w:r>
        <w:rPr/>
        <w:t>sepsis,</w:t>
      </w:r>
      <w:r>
        <w:rPr>
          <w:spacing w:val="-2"/>
        </w:rPr>
        <w:t> </w:t>
      </w:r>
      <w:r>
        <w:rPr/>
        <w:t>cancer and resproduction (Stedman, 2006 and John, 2010). Cytokines may act on the cells that secrete them (autocrine action), on nearby cells (paracrine action), or in some instances on distant cells (endocrine action) (Freeman, 2007). They act by binding to specific membrane receptors, which then signal the cell via second messengers, often tyrosine kinases, to alter its behavior (gene expression). Responses to cytokines include increasing or decreasing expression of membrane proteins (including cytokine receptors) proliferation and secretion of effector molecules (Freeman, 2007). It is common for different cell types to secrete the same cytokine or for a</w:t>
      </w:r>
      <w:r>
        <w:rPr>
          <w:spacing w:val="80"/>
        </w:rPr>
        <w:t> </w:t>
      </w:r>
      <w:r>
        <w:rPr/>
        <w:t>single</w:t>
      </w:r>
      <w:r>
        <w:rPr>
          <w:spacing w:val="32"/>
        </w:rPr>
        <w:t> </w:t>
      </w:r>
      <w:r>
        <w:rPr/>
        <w:t>cytokine</w:t>
      </w:r>
      <w:r>
        <w:rPr>
          <w:spacing w:val="33"/>
        </w:rPr>
        <w:t> </w:t>
      </w:r>
      <w:r>
        <w:rPr/>
        <w:t>to</w:t>
      </w:r>
      <w:r>
        <w:rPr>
          <w:spacing w:val="37"/>
        </w:rPr>
        <w:t> </w:t>
      </w:r>
      <w:r>
        <w:rPr/>
        <w:t>act</w:t>
      </w:r>
      <w:r>
        <w:rPr>
          <w:spacing w:val="35"/>
        </w:rPr>
        <w:t> </w:t>
      </w:r>
      <w:r>
        <w:rPr/>
        <w:t>on</w:t>
      </w:r>
      <w:r>
        <w:rPr>
          <w:spacing w:val="34"/>
        </w:rPr>
        <w:t> </w:t>
      </w:r>
      <w:r>
        <w:rPr/>
        <w:t>several</w:t>
      </w:r>
      <w:r>
        <w:rPr>
          <w:spacing w:val="35"/>
        </w:rPr>
        <w:t> </w:t>
      </w:r>
      <w:r>
        <w:rPr/>
        <w:t>different</w:t>
      </w:r>
      <w:r>
        <w:rPr>
          <w:spacing w:val="35"/>
        </w:rPr>
        <w:t> </w:t>
      </w:r>
      <w:r>
        <w:rPr/>
        <w:t>cell</w:t>
      </w:r>
      <w:r>
        <w:rPr>
          <w:spacing w:val="35"/>
        </w:rPr>
        <w:t> </w:t>
      </w:r>
      <w:r>
        <w:rPr/>
        <w:t>types</w:t>
      </w:r>
      <w:r>
        <w:rPr>
          <w:spacing w:val="37"/>
        </w:rPr>
        <w:t> </w:t>
      </w:r>
      <w:r>
        <w:rPr/>
        <w:t>(pleiotropy).</w:t>
      </w:r>
      <w:r>
        <w:rPr>
          <w:spacing w:val="36"/>
        </w:rPr>
        <w:t> </w:t>
      </w:r>
      <w:r>
        <w:rPr/>
        <w:t>Cytokines</w:t>
      </w:r>
      <w:r>
        <w:rPr>
          <w:spacing w:val="34"/>
        </w:rPr>
        <w:t> </w:t>
      </w:r>
      <w:r>
        <w:rPr/>
        <w:t>are</w:t>
      </w:r>
      <w:r>
        <w:rPr>
          <w:spacing w:val="33"/>
        </w:rPr>
        <w:t> </w:t>
      </w:r>
      <w:r>
        <w:rPr/>
        <w:t>redundant</w:t>
      </w:r>
      <w:r>
        <w:rPr>
          <w:spacing w:val="35"/>
        </w:rPr>
        <w:t> </w:t>
      </w:r>
      <w:r>
        <w:rPr>
          <w:spacing w:val="-5"/>
        </w:rPr>
        <w:t>in</w:t>
      </w:r>
    </w:p>
    <w:p>
      <w:pPr>
        <w:spacing w:after="0" w:line="360" w:lineRule="auto"/>
        <w:jc w:val="both"/>
        <w:sectPr>
          <w:pgSz w:w="11910" w:h="16840"/>
          <w:pgMar w:header="0" w:footer="981" w:top="1360" w:bottom="1200" w:left="700" w:right="0"/>
        </w:sectPr>
      </w:pPr>
    </w:p>
    <w:p>
      <w:pPr>
        <w:pStyle w:val="BodyText"/>
        <w:spacing w:line="360" w:lineRule="auto" w:before="61"/>
        <w:ind w:right="1120"/>
        <w:jc w:val="both"/>
      </w:pPr>
      <w:r>
        <w:rPr/>
        <w:t>their activity, meaning, similar functions can be stimulated by different cytokines. Cytokines are often produced in a cascade, as one cytokine stimulates its target cells to make additional cytokines.They can also act synergistically (two or more cytokines acting together) or antagonistically (cytokines causing opposing activities) (Freeman, 2007).</w:t>
      </w:r>
    </w:p>
    <w:p>
      <w:pPr>
        <w:pStyle w:val="BodyText"/>
        <w:spacing w:line="360" w:lineRule="auto" w:before="199"/>
        <w:ind w:right="1126"/>
        <w:jc w:val="both"/>
      </w:pPr>
      <w:r>
        <w:rPr/>
        <w:t>Figure 2.8 shows cytokines produced by a cell acting on the target cell, while figure 2.8b shows properties of cytokines.</w:t>
      </w:r>
    </w:p>
    <w:p>
      <w:pPr>
        <w:spacing w:after="0" w:line="360" w:lineRule="auto"/>
        <w:jc w:val="both"/>
        <w:sectPr>
          <w:pgSz w:w="11910" w:h="16840"/>
          <w:pgMar w:header="0" w:footer="981" w:top="1360" w:bottom="1200" w:left="700" w:right="0"/>
        </w:sectPr>
      </w:pPr>
    </w:p>
    <w:p>
      <w:pPr>
        <w:pStyle w:val="BodyText"/>
        <w:ind w:left="0"/>
        <w:rPr>
          <w:sz w:val="20"/>
        </w:rPr>
      </w:pPr>
    </w:p>
    <w:p>
      <w:pPr>
        <w:pStyle w:val="BodyText"/>
        <w:ind w:left="0"/>
        <w:rPr>
          <w:sz w:val="20"/>
        </w:rPr>
      </w:pPr>
    </w:p>
    <w:p>
      <w:pPr>
        <w:pStyle w:val="BodyText"/>
        <w:spacing w:before="126"/>
        <w:ind w:left="0"/>
        <w:rPr>
          <w:sz w:val="20"/>
        </w:rPr>
      </w:pPr>
    </w:p>
    <w:p>
      <w:pPr>
        <w:pStyle w:val="BodyText"/>
        <w:ind w:left="1742"/>
        <w:rPr>
          <w:sz w:val="20"/>
        </w:rPr>
      </w:pPr>
      <w:r>
        <w:rPr>
          <w:sz w:val="20"/>
        </w:rPr>
        <w:drawing>
          <wp:inline distT="0" distB="0" distL="0" distR="0">
            <wp:extent cx="5442603" cy="4107179"/>
            <wp:effectExtent l="0" t="0" r="0" b="0"/>
            <wp:docPr id="2" name="Image 2" descr="C:\Users\user\Desktop\cyk.jpg"/>
            <wp:cNvGraphicFramePr>
              <a:graphicFrameLocks/>
            </wp:cNvGraphicFramePr>
            <a:graphic>
              <a:graphicData uri="http://schemas.openxmlformats.org/drawingml/2006/picture">
                <pic:pic>
                  <pic:nvPicPr>
                    <pic:cNvPr id="2" name="Image 2" descr="C:\Users\user\Desktop\cyk.jpg"/>
                    <pic:cNvPicPr/>
                  </pic:nvPicPr>
                  <pic:blipFill>
                    <a:blip r:embed="rId6" cstate="print"/>
                    <a:stretch>
                      <a:fillRect/>
                    </a:stretch>
                  </pic:blipFill>
                  <pic:spPr>
                    <a:xfrm>
                      <a:off x="0" y="0"/>
                      <a:ext cx="5442603" cy="4107179"/>
                    </a:xfrm>
                    <a:prstGeom prst="rect">
                      <a:avLst/>
                    </a:prstGeom>
                  </pic:spPr>
                </pic:pic>
              </a:graphicData>
            </a:graphic>
          </wp:inline>
        </w:drawing>
      </w:r>
      <w:r>
        <w:rPr>
          <w:sz w:val="20"/>
        </w:rPr>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109"/>
        <w:ind w:left="0"/>
      </w:pPr>
    </w:p>
    <w:p>
      <w:pPr>
        <w:pStyle w:val="BodyText"/>
        <w:ind w:left="2180"/>
      </w:pPr>
      <w:r>
        <w:rPr/>
        <w:t>(Figure</w:t>
      </w:r>
      <w:r>
        <w:rPr>
          <w:spacing w:val="-4"/>
        </w:rPr>
        <w:t> </w:t>
      </w:r>
      <w:r>
        <w:rPr/>
        <w:t>2.8,</w:t>
      </w:r>
      <w:r>
        <w:rPr>
          <w:spacing w:val="-1"/>
        </w:rPr>
        <w:t> </w:t>
      </w:r>
      <w:r>
        <w:rPr/>
        <w:t>Cytokines)</w:t>
      </w:r>
      <w:r>
        <w:rPr>
          <w:spacing w:val="-1"/>
        </w:rPr>
        <w:t> </w:t>
      </w:r>
      <w:r>
        <w:rPr/>
        <w:t>(Karki,</w:t>
      </w:r>
      <w:r>
        <w:rPr>
          <w:spacing w:val="-1"/>
        </w:rPr>
        <w:t> </w:t>
      </w:r>
      <w:r>
        <w:rPr>
          <w:spacing w:val="-2"/>
        </w:rPr>
        <w:t>2018).</w:t>
      </w:r>
    </w:p>
    <w:p>
      <w:pPr>
        <w:spacing w:after="0"/>
        <w:sectPr>
          <w:pgSz w:w="11910" w:h="16840"/>
          <w:pgMar w:header="0" w:footer="981" w:top="1920" w:bottom="1200" w:left="700" w:right="0"/>
        </w:sectPr>
      </w:pPr>
    </w:p>
    <w:p>
      <w:pPr>
        <w:pStyle w:val="BodyText"/>
        <w:ind w:left="0"/>
        <w:rPr>
          <w:sz w:val="20"/>
        </w:rPr>
      </w:pPr>
    </w:p>
    <w:p>
      <w:pPr>
        <w:pStyle w:val="BodyText"/>
        <w:ind w:left="0"/>
        <w:rPr>
          <w:sz w:val="20"/>
        </w:rPr>
      </w:pPr>
    </w:p>
    <w:p>
      <w:pPr>
        <w:pStyle w:val="BodyText"/>
        <w:spacing w:before="144"/>
        <w:ind w:left="0"/>
        <w:rPr>
          <w:sz w:val="20"/>
        </w:rPr>
      </w:pPr>
    </w:p>
    <w:p>
      <w:pPr>
        <w:pStyle w:val="BodyText"/>
        <w:ind w:left="1698"/>
        <w:rPr>
          <w:sz w:val="20"/>
        </w:rPr>
      </w:pPr>
      <w:r>
        <w:rPr>
          <w:sz w:val="20"/>
        </w:rPr>
        <w:drawing>
          <wp:inline distT="0" distB="0" distL="0" distR="0">
            <wp:extent cx="5214911" cy="4695444"/>
            <wp:effectExtent l="0" t="0" r="0" b="0"/>
            <wp:docPr id="3" name="Image 3" descr="C:\Users\user\Desktop\figure_12-01b.jpg"/>
            <wp:cNvGraphicFramePr>
              <a:graphicFrameLocks/>
            </wp:cNvGraphicFramePr>
            <a:graphic>
              <a:graphicData uri="http://schemas.openxmlformats.org/drawingml/2006/picture">
                <pic:pic>
                  <pic:nvPicPr>
                    <pic:cNvPr id="3" name="Image 3" descr="C:\Users\user\Desktop\figure_12-01b.jpg"/>
                    <pic:cNvPicPr/>
                  </pic:nvPicPr>
                  <pic:blipFill>
                    <a:blip r:embed="rId7" cstate="print"/>
                    <a:stretch>
                      <a:fillRect/>
                    </a:stretch>
                  </pic:blipFill>
                  <pic:spPr>
                    <a:xfrm>
                      <a:off x="0" y="0"/>
                      <a:ext cx="5214911" cy="4695444"/>
                    </a:xfrm>
                    <a:prstGeom prst="rect">
                      <a:avLst/>
                    </a:prstGeom>
                  </pic:spPr>
                </pic:pic>
              </a:graphicData>
            </a:graphic>
          </wp:inline>
        </w:drawing>
      </w:r>
      <w:r>
        <w:rPr>
          <w:sz w:val="20"/>
        </w:rPr>
      </w:r>
    </w:p>
    <w:p>
      <w:pPr>
        <w:pStyle w:val="BodyText"/>
        <w:spacing w:before="206"/>
        <w:ind w:left="0"/>
      </w:pPr>
    </w:p>
    <w:p>
      <w:pPr>
        <w:pStyle w:val="BodyText"/>
        <w:ind w:left="2180"/>
      </w:pPr>
      <w:r>
        <w:rPr>
          <w:b/>
        </w:rPr>
        <w:t>(</w:t>
      </w:r>
      <w:r>
        <w:rPr/>
        <w:t>Figure</w:t>
      </w:r>
      <w:r>
        <w:rPr>
          <w:spacing w:val="-4"/>
        </w:rPr>
        <w:t> </w:t>
      </w:r>
      <w:r>
        <w:rPr/>
        <w:t>2.8b,</w:t>
      </w:r>
      <w:r>
        <w:rPr>
          <w:spacing w:val="-1"/>
        </w:rPr>
        <w:t> </w:t>
      </w:r>
      <w:r>
        <w:rPr/>
        <w:t>Properties of</w:t>
      </w:r>
      <w:r>
        <w:rPr>
          <w:spacing w:val="-1"/>
        </w:rPr>
        <w:t> </w:t>
      </w:r>
      <w:r>
        <w:rPr/>
        <w:t>cytokines)</w:t>
      </w:r>
      <w:r>
        <w:rPr>
          <w:spacing w:val="-2"/>
        </w:rPr>
        <w:t> </w:t>
      </w:r>
      <w:r>
        <w:rPr/>
        <w:t>(Freeman, </w:t>
      </w:r>
      <w:r>
        <w:rPr>
          <w:spacing w:val="-2"/>
        </w:rPr>
        <w:t>2007)</w:t>
      </w:r>
    </w:p>
    <w:p>
      <w:pPr>
        <w:spacing w:after="0"/>
        <w:sectPr>
          <w:pgSz w:w="11910" w:h="16840"/>
          <w:pgMar w:header="0" w:footer="981" w:top="1920" w:bottom="1200" w:left="700" w:right="0"/>
        </w:sectPr>
      </w:pPr>
    </w:p>
    <w:p>
      <w:pPr>
        <w:pStyle w:val="Heading2"/>
        <w:numPr>
          <w:ilvl w:val="2"/>
          <w:numId w:val="3"/>
        </w:numPr>
        <w:tabs>
          <w:tab w:pos="1400" w:val="left" w:leader="none"/>
        </w:tabs>
        <w:spacing w:line="240" w:lineRule="auto" w:before="66" w:after="0"/>
        <w:ind w:left="1400" w:right="0" w:hanging="660"/>
        <w:jc w:val="left"/>
      </w:pPr>
      <w:r>
        <w:rPr/>
        <w:t>Nomenclature</w:t>
      </w:r>
      <w:r>
        <w:rPr>
          <w:spacing w:val="-5"/>
        </w:rPr>
        <w:t> </w:t>
      </w:r>
      <w:r>
        <w:rPr/>
        <w:t>of</w:t>
      </w:r>
      <w:r>
        <w:rPr>
          <w:spacing w:val="1"/>
        </w:rPr>
        <w:t> </w:t>
      </w:r>
      <w:r>
        <w:rPr>
          <w:spacing w:val="-2"/>
        </w:rPr>
        <w:t>cytokines</w:t>
      </w:r>
    </w:p>
    <w:p>
      <w:pPr>
        <w:pStyle w:val="BodyText"/>
        <w:spacing w:before="57"/>
        <w:ind w:left="0"/>
        <w:rPr>
          <w:b/>
        </w:rPr>
      </w:pPr>
    </w:p>
    <w:p>
      <w:pPr>
        <w:pStyle w:val="BodyText"/>
        <w:spacing w:line="360" w:lineRule="auto"/>
        <w:ind w:right="1118"/>
        <w:jc w:val="both"/>
      </w:pPr>
      <w:r>
        <w:rPr/>
        <w:t>Based on presumed function, cell of secretion, or</w:t>
      </w:r>
      <w:r>
        <w:rPr>
          <w:spacing w:val="-1"/>
        </w:rPr>
        <w:t> </w:t>
      </w:r>
      <w:r>
        <w:rPr/>
        <w:t>target of action, cytokines are</w:t>
      </w:r>
      <w:r>
        <w:rPr>
          <w:spacing w:val="-1"/>
        </w:rPr>
        <w:t> </w:t>
      </w:r>
      <w:r>
        <w:rPr/>
        <w:t>therefore classed as lymphokines, interleukins, and chemokines. This is because cytokines are characterized by redundancy and pleiotroplsm. Interleukins - a term used for cytokines whose targets were assumed to be principally leucocytes were initially used by researchers, but currently, it is used widely to indicate newer cytokine molecules and the vast majority of these are produced by T- helper cells.</w:t>
      </w:r>
    </w:p>
    <w:p>
      <w:pPr>
        <w:pStyle w:val="ListParagraph"/>
        <w:numPr>
          <w:ilvl w:val="0"/>
          <w:numId w:val="4"/>
        </w:numPr>
        <w:tabs>
          <w:tab w:pos="1099" w:val="left" w:leader="none"/>
        </w:tabs>
        <w:spacing w:line="240" w:lineRule="auto" w:before="200" w:after="0"/>
        <w:ind w:left="1099" w:right="0" w:hanging="359"/>
        <w:jc w:val="both"/>
        <w:rPr>
          <w:sz w:val="24"/>
        </w:rPr>
      </w:pPr>
      <w:r>
        <w:rPr>
          <w:sz w:val="24"/>
        </w:rPr>
        <w:t>Lymphokines</w:t>
      </w:r>
      <w:r>
        <w:rPr>
          <w:spacing w:val="-4"/>
          <w:sz w:val="24"/>
        </w:rPr>
        <w:t> </w:t>
      </w:r>
      <w:r>
        <w:rPr>
          <w:sz w:val="24"/>
        </w:rPr>
        <w:t>produced</w:t>
      </w:r>
      <w:r>
        <w:rPr>
          <w:spacing w:val="-1"/>
          <w:sz w:val="24"/>
        </w:rPr>
        <w:t> </w:t>
      </w:r>
      <w:r>
        <w:rPr>
          <w:sz w:val="24"/>
        </w:rPr>
        <w:t>by</w:t>
      </w:r>
      <w:r>
        <w:rPr>
          <w:spacing w:val="-3"/>
          <w:sz w:val="24"/>
        </w:rPr>
        <w:t> </w:t>
      </w:r>
      <w:r>
        <w:rPr>
          <w:spacing w:val="-2"/>
          <w:sz w:val="24"/>
        </w:rPr>
        <w:t>lymphocytes.</w:t>
      </w:r>
    </w:p>
    <w:p>
      <w:pPr>
        <w:pStyle w:val="ListParagraph"/>
        <w:numPr>
          <w:ilvl w:val="0"/>
          <w:numId w:val="4"/>
        </w:numPr>
        <w:tabs>
          <w:tab w:pos="1099" w:val="left" w:leader="none"/>
        </w:tabs>
        <w:spacing w:line="240" w:lineRule="auto" w:before="140" w:after="0"/>
        <w:ind w:left="1099" w:right="0" w:hanging="359"/>
        <w:jc w:val="both"/>
        <w:rPr>
          <w:sz w:val="24"/>
        </w:rPr>
      </w:pPr>
      <w:r>
        <w:rPr>
          <w:sz w:val="24"/>
        </w:rPr>
        <w:t>Monokines</w:t>
      </w:r>
      <w:r>
        <w:rPr>
          <w:spacing w:val="-1"/>
          <w:sz w:val="24"/>
        </w:rPr>
        <w:t> </w:t>
      </w:r>
      <w:r>
        <w:rPr>
          <w:sz w:val="24"/>
        </w:rPr>
        <w:t>produced</w:t>
      </w:r>
      <w:r>
        <w:rPr>
          <w:spacing w:val="-2"/>
          <w:sz w:val="24"/>
        </w:rPr>
        <w:t> </w:t>
      </w:r>
      <w:r>
        <w:rPr>
          <w:sz w:val="24"/>
        </w:rPr>
        <w:t>by</w:t>
      </w:r>
      <w:r>
        <w:rPr>
          <w:spacing w:val="-3"/>
          <w:sz w:val="24"/>
        </w:rPr>
        <w:t> </w:t>
      </w:r>
      <w:r>
        <w:rPr>
          <w:sz w:val="24"/>
        </w:rPr>
        <w:t>monocytes </w:t>
      </w:r>
      <w:r>
        <w:rPr>
          <w:spacing w:val="-2"/>
          <w:sz w:val="24"/>
        </w:rPr>
        <w:t>exclusively.</w:t>
      </w:r>
    </w:p>
    <w:p>
      <w:pPr>
        <w:pStyle w:val="ListParagraph"/>
        <w:numPr>
          <w:ilvl w:val="0"/>
          <w:numId w:val="4"/>
        </w:numPr>
        <w:tabs>
          <w:tab w:pos="1099" w:val="left" w:leader="none"/>
        </w:tabs>
        <w:spacing w:line="240" w:lineRule="auto" w:before="136" w:after="0"/>
        <w:ind w:left="1099" w:right="0" w:hanging="359"/>
        <w:jc w:val="both"/>
        <w:rPr>
          <w:sz w:val="24"/>
        </w:rPr>
      </w:pPr>
      <w:r>
        <w:rPr>
          <w:sz w:val="24"/>
        </w:rPr>
        <w:t>Interferons</w:t>
      </w:r>
      <w:r>
        <w:rPr>
          <w:spacing w:val="-2"/>
          <w:sz w:val="24"/>
        </w:rPr>
        <w:t> </w:t>
      </w:r>
      <w:r>
        <w:rPr>
          <w:sz w:val="24"/>
        </w:rPr>
        <w:t>involved</w:t>
      </w:r>
      <w:r>
        <w:rPr>
          <w:spacing w:val="-1"/>
          <w:sz w:val="24"/>
        </w:rPr>
        <w:t> </w:t>
      </w:r>
      <w:r>
        <w:rPr>
          <w:sz w:val="24"/>
        </w:rPr>
        <w:t>in</w:t>
      </w:r>
      <w:r>
        <w:rPr>
          <w:spacing w:val="-1"/>
          <w:sz w:val="24"/>
        </w:rPr>
        <w:t> </w:t>
      </w:r>
      <w:r>
        <w:rPr>
          <w:sz w:val="24"/>
        </w:rPr>
        <w:t>antiviral</w:t>
      </w:r>
      <w:r>
        <w:rPr>
          <w:spacing w:val="-1"/>
          <w:sz w:val="24"/>
        </w:rPr>
        <w:t> </w:t>
      </w:r>
      <w:r>
        <w:rPr>
          <w:spacing w:val="-2"/>
          <w:sz w:val="24"/>
        </w:rPr>
        <w:t>responses.</w:t>
      </w:r>
    </w:p>
    <w:p>
      <w:pPr>
        <w:pStyle w:val="ListParagraph"/>
        <w:numPr>
          <w:ilvl w:val="0"/>
          <w:numId w:val="4"/>
        </w:numPr>
        <w:tabs>
          <w:tab w:pos="1100" w:val="left" w:leader="none"/>
        </w:tabs>
        <w:spacing w:line="240" w:lineRule="auto" w:before="140" w:after="0"/>
        <w:ind w:left="1100" w:right="0" w:hanging="360"/>
        <w:jc w:val="left"/>
        <w:rPr>
          <w:sz w:val="24"/>
        </w:rPr>
      </w:pPr>
      <w:r>
        <w:rPr>
          <w:sz w:val="24"/>
        </w:rPr>
        <w:t>Colony</w:t>
      </w:r>
      <w:r>
        <w:rPr>
          <w:spacing w:val="-6"/>
          <w:sz w:val="24"/>
        </w:rPr>
        <w:t> </w:t>
      </w:r>
      <w:r>
        <w:rPr>
          <w:sz w:val="24"/>
        </w:rPr>
        <w:t>stimulating factors involved</w:t>
      </w:r>
      <w:r>
        <w:rPr>
          <w:spacing w:val="-1"/>
          <w:sz w:val="24"/>
        </w:rPr>
        <w:t> </w:t>
      </w:r>
      <w:r>
        <w:rPr>
          <w:sz w:val="24"/>
        </w:rPr>
        <w:t>in the</w:t>
      </w:r>
      <w:r>
        <w:rPr>
          <w:spacing w:val="-1"/>
          <w:sz w:val="24"/>
        </w:rPr>
        <w:t> </w:t>
      </w:r>
      <w:r>
        <w:rPr>
          <w:sz w:val="24"/>
        </w:rPr>
        <w:t>support of</w:t>
      </w:r>
      <w:r>
        <w:rPr>
          <w:spacing w:val="-2"/>
          <w:sz w:val="24"/>
        </w:rPr>
        <w:t> </w:t>
      </w:r>
      <w:r>
        <w:rPr>
          <w:sz w:val="24"/>
        </w:rPr>
        <w:t>the growth of cells in semi-solid </w:t>
      </w:r>
      <w:r>
        <w:rPr>
          <w:spacing w:val="-2"/>
          <w:sz w:val="24"/>
        </w:rPr>
        <w:t>media.</w:t>
      </w:r>
    </w:p>
    <w:p>
      <w:pPr>
        <w:pStyle w:val="ListParagraph"/>
        <w:numPr>
          <w:ilvl w:val="0"/>
          <w:numId w:val="4"/>
        </w:numPr>
        <w:tabs>
          <w:tab w:pos="1100" w:val="left" w:leader="none"/>
        </w:tabs>
        <w:spacing w:line="360" w:lineRule="auto" w:before="136" w:after="0"/>
        <w:ind w:left="1100" w:right="1123" w:hanging="360"/>
        <w:jc w:val="left"/>
        <w:rPr>
          <w:sz w:val="24"/>
        </w:rPr>
      </w:pPr>
      <w:r>
        <w:rPr>
          <w:sz w:val="24"/>
        </w:rPr>
        <w:t>Chemokines</w:t>
      </w:r>
      <w:r>
        <w:rPr>
          <w:spacing w:val="40"/>
          <w:sz w:val="24"/>
        </w:rPr>
        <w:t> </w:t>
      </w:r>
      <w:r>
        <w:rPr>
          <w:sz w:val="24"/>
        </w:rPr>
        <w:t>involved</w:t>
      </w:r>
      <w:r>
        <w:rPr>
          <w:spacing w:val="40"/>
          <w:sz w:val="24"/>
        </w:rPr>
        <w:t> </w:t>
      </w:r>
      <w:r>
        <w:rPr>
          <w:sz w:val="24"/>
        </w:rPr>
        <w:t>in</w:t>
      </w:r>
      <w:r>
        <w:rPr>
          <w:spacing w:val="40"/>
          <w:sz w:val="24"/>
        </w:rPr>
        <w:t> </w:t>
      </w:r>
      <w:r>
        <w:rPr>
          <w:sz w:val="24"/>
        </w:rPr>
        <w:t>mediating</w:t>
      </w:r>
      <w:r>
        <w:rPr>
          <w:spacing w:val="40"/>
          <w:sz w:val="24"/>
        </w:rPr>
        <w:t> </w:t>
      </w:r>
      <w:r>
        <w:rPr>
          <w:sz w:val="24"/>
        </w:rPr>
        <w:t>chemo-attraction</w:t>
      </w:r>
      <w:r>
        <w:rPr>
          <w:spacing w:val="40"/>
          <w:sz w:val="24"/>
        </w:rPr>
        <w:t> </w:t>
      </w:r>
      <w:r>
        <w:rPr>
          <w:sz w:val="24"/>
        </w:rPr>
        <w:t>(that</w:t>
      </w:r>
      <w:r>
        <w:rPr>
          <w:spacing w:val="40"/>
          <w:sz w:val="24"/>
        </w:rPr>
        <w:t> </w:t>
      </w:r>
      <w:r>
        <w:rPr>
          <w:sz w:val="24"/>
        </w:rPr>
        <w:t>is</w:t>
      </w:r>
      <w:r>
        <w:rPr>
          <w:spacing w:val="40"/>
          <w:sz w:val="24"/>
        </w:rPr>
        <w:t> </w:t>
      </w:r>
      <w:r>
        <w:rPr>
          <w:sz w:val="24"/>
        </w:rPr>
        <w:t>Chemotaxis)</w:t>
      </w:r>
      <w:r>
        <w:rPr>
          <w:spacing w:val="40"/>
          <w:sz w:val="24"/>
        </w:rPr>
        <w:t> </w:t>
      </w:r>
      <w:r>
        <w:rPr>
          <w:sz w:val="24"/>
        </w:rPr>
        <w:t>between</w:t>
      </w:r>
      <w:r>
        <w:rPr>
          <w:spacing w:val="40"/>
          <w:sz w:val="24"/>
        </w:rPr>
        <w:t> </w:t>
      </w:r>
      <w:r>
        <w:rPr>
          <w:sz w:val="24"/>
        </w:rPr>
        <w:t>cells. (Chokkalingam </w:t>
      </w:r>
      <w:r>
        <w:rPr>
          <w:i/>
          <w:sz w:val="24"/>
        </w:rPr>
        <w:t>et al., </w:t>
      </w:r>
      <w:r>
        <w:rPr>
          <w:sz w:val="24"/>
        </w:rPr>
        <w:t>2013).</w:t>
      </w:r>
    </w:p>
    <w:p>
      <w:pPr>
        <w:pStyle w:val="Heading2"/>
        <w:numPr>
          <w:ilvl w:val="2"/>
          <w:numId w:val="3"/>
        </w:numPr>
        <w:tabs>
          <w:tab w:pos="1460" w:val="left" w:leader="none"/>
        </w:tabs>
        <w:spacing w:line="240" w:lineRule="auto" w:before="204" w:after="0"/>
        <w:ind w:left="1460" w:right="0" w:hanging="720"/>
        <w:jc w:val="left"/>
      </w:pPr>
      <w:r>
        <w:rPr/>
        <w:t>Classification</w:t>
      </w:r>
      <w:r>
        <w:rPr>
          <w:spacing w:val="-2"/>
        </w:rPr>
        <w:t> </w:t>
      </w:r>
      <w:r>
        <w:rPr/>
        <w:t>of</w:t>
      </w:r>
      <w:r>
        <w:rPr>
          <w:spacing w:val="-1"/>
        </w:rPr>
        <w:t> </w:t>
      </w:r>
      <w:r>
        <w:rPr>
          <w:spacing w:val="-2"/>
        </w:rPr>
        <w:t>Cytokines</w:t>
      </w:r>
    </w:p>
    <w:p>
      <w:pPr>
        <w:pStyle w:val="BodyText"/>
        <w:spacing w:before="58"/>
        <w:ind w:left="0"/>
        <w:rPr>
          <w:b/>
        </w:rPr>
      </w:pPr>
    </w:p>
    <w:p>
      <w:pPr>
        <w:pStyle w:val="BodyText"/>
        <w:spacing w:before="1"/>
      </w:pPr>
      <w:r>
        <w:rPr/>
        <w:t>Cytokines</w:t>
      </w:r>
      <w:r>
        <w:rPr>
          <w:spacing w:val="-2"/>
        </w:rPr>
        <w:t> </w:t>
      </w:r>
      <w:r>
        <w:rPr/>
        <w:t>are</w:t>
      </w:r>
      <w:r>
        <w:rPr>
          <w:spacing w:val="-2"/>
        </w:rPr>
        <w:t> </w:t>
      </w:r>
      <w:r>
        <w:rPr/>
        <w:t>classified</w:t>
      </w:r>
      <w:r>
        <w:rPr>
          <w:spacing w:val="-1"/>
        </w:rPr>
        <w:t> </w:t>
      </w:r>
      <w:r>
        <w:rPr/>
        <w:t>structurally</w:t>
      </w:r>
      <w:r>
        <w:rPr>
          <w:spacing w:val="-5"/>
        </w:rPr>
        <w:t> </w:t>
      </w:r>
      <w:r>
        <w:rPr/>
        <w:t>and</w:t>
      </w:r>
      <w:r>
        <w:rPr>
          <w:spacing w:val="-1"/>
        </w:rPr>
        <w:t> </w:t>
      </w:r>
      <w:r>
        <w:rPr>
          <w:spacing w:val="-2"/>
        </w:rPr>
        <w:t>functionally:</w:t>
      </w:r>
    </w:p>
    <w:p>
      <w:pPr>
        <w:pStyle w:val="BodyText"/>
        <w:spacing w:before="67"/>
        <w:ind w:left="0"/>
      </w:pPr>
    </w:p>
    <w:p>
      <w:pPr>
        <w:pStyle w:val="Heading2"/>
        <w:numPr>
          <w:ilvl w:val="3"/>
          <w:numId w:val="3"/>
        </w:numPr>
        <w:tabs>
          <w:tab w:pos="1579" w:val="left" w:leader="none"/>
        </w:tabs>
        <w:spacing w:line="240" w:lineRule="auto" w:before="0" w:after="0"/>
        <w:ind w:left="1579" w:right="0" w:hanging="839"/>
        <w:jc w:val="left"/>
      </w:pPr>
      <w:r>
        <w:rPr/>
        <w:t>Structural</w:t>
      </w:r>
      <w:r>
        <w:rPr>
          <w:spacing w:val="-3"/>
        </w:rPr>
        <w:t> </w:t>
      </w:r>
      <w:r>
        <w:rPr>
          <w:spacing w:val="-2"/>
        </w:rPr>
        <w:t>classification</w:t>
      </w:r>
    </w:p>
    <w:p>
      <w:pPr>
        <w:pStyle w:val="BodyText"/>
        <w:spacing w:before="57"/>
        <w:ind w:left="0"/>
        <w:rPr>
          <w:b/>
        </w:rPr>
      </w:pPr>
    </w:p>
    <w:p>
      <w:pPr>
        <w:pStyle w:val="BodyText"/>
        <w:spacing w:line="360" w:lineRule="auto"/>
        <w:ind w:right="1128"/>
        <w:jc w:val="both"/>
      </w:pPr>
      <w:r>
        <w:rPr/>
        <w:t>Based on structural classification, structural homogeneity has been helpful to differentiate between cytokines that do demonstrate a considerable degree of redundancy. This led to its classification into four types.</w:t>
      </w:r>
    </w:p>
    <w:p>
      <w:pPr>
        <w:pStyle w:val="ListParagraph"/>
        <w:numPr>
          <w:ilvl w:val="0"/>
          <w:numId w:val="5"/>
        </w:numPr>
        <w:tabs>
          <w:tab w:pos="1100" w:val="left" w:leader="none"/>
        </w:tabs>
        <w:spacing w:line="360" w:lineRule="auto" w:before="202" w:after="0"/>
        <w:ind w:left="1100" w:right="1126" w:hanging="360"/>
        <w:jc w:val="both"/>
        <w:rPr>
          <w:sz w:val="24"/>
        </w:rPr>
      </w:pPr>
      <w:r>
        <w:rPr>
          <w:sz w:val="24"/>
        </w:rPr>
        <w:t>The four α – helix bundle family: Here, the members are three dimensionally structured in which they are further divided into three sub-families:</w:t>
      </w:r>
    </w:p>
    <w:p>
      <w:pPr>
        <w:pStyle w:val="ListParagraph"/>
        <w:numPr>
          <w:ilvl w:val="1"/>
          <w:numId w:val="5"/>
        </w:numPr>
        <w:tabs>
          <w:tab w:pos="1460" w:val="left" w:leader="none"/>
        </w:tabs>
        <w:spacing w:line="360" w:lineRule="auto" w:before="0" w:after="0"/>
        <w:ind w:left="1460" w:right="1119" w:hanging="360"/>
        <w:jc w:val="both"/>
        <w:rPr>
          <w:sz w:val="24"/>
        </w:rPr>
      </w:pPr>
      <w:r>
        <w:rPr>
          <w:sz w:val="24"/>
        </w:rPr>
        <w:t>The IL – 2 sub-family (the largest contains immunological cytokines including Erythropoietin (EPO) and thrombopoietin (TPO).</w:t>
      </w:r>
    </w:p>
    <w:p>
      <w:pPr>
        <w:pStyle w:val="ListParagraph"/>
        <w:numPr>
          <w:ilvl w:val="1"/>
          <w:numId w:val="5"/>
        </w:numPr>
        <w:tabs>
          <w:tab w:pos="1459" w:val="left" w:leader="none"/>
        </w:tabs>
        <w:spacing w:line="274" w:lineRule="exact" w:before="0" w:after="0"/>
        <w:ind w:left="1459" w:right="0" w:hanging="359"/>
        <w:jc w:val="both"/>
        <w:rPr>
          <w:sz w:val="24"/>
        </w:rPr>
      </w:pPr>
      <w:r>
        <w:rPr>
          <w:sz w:val="24"/>
        </w:rPr>
        <w:t>The</w:t>
      </w:r>
      <w:r>
        <w:rPr>
          <w:spacing w:val="-4"/>
          <w:sz w:val="24"/>
        </w:rPr>
        <w:t> </w:t>
      </w:r>
      <w:r>
        <w:rPr>
          <w:sz w:val="24"/>
        </w:rPr>
        <w:t>interferon</w:t>
      </w:r>
      <w:r>
        <w:rPr>
          <w:spacing w:val="-2"/>
          <w:sz w:val="24"/>
        </w:rPr>
        <w:t> </w:t>
      </w:r>
      <w:r>
        <w:rPr>
          <w:sz w:val="24"/>
        </w:rPr>
        <w:t>(IFN)</w:t>
      </w:r>
      <w:r>
        <w:rPr>
          <w:spacing w:val="-1"/>
          <w:sz w:val="24"/>
        </w:rPr>
        <w:t> </w:t>
      </w:r>
      <w:r>
        <w:rPr>
          <w:sz w:val="24"/>
        </w:rPr>
        <w:t>sub-</w:t>
      </w:r>
      <w:r>
        <w:rPr>
          <w:spacing w:val="-2"/>
          <w:sz w:val="24"/>
        </w:rPr>
        <w:t>family.</w:t>
      </w:r>
    </w:p>
    <w:p>
      <w:pPr>
        <w:pStyle w:val="ListParagraph"/>
        <w:numPr>
          <w:ilvl w:val="1"/>
          <w:numId w:val="5"/>
        </w:numPr>
        <w:tabs>
          <w:tab w:pos="1459" w:val="left" w:leader="none"/>
        </w:tabs>
        <w:spacing w:line="240" w:lineRule="auto" w:before="139" w:after="0"/>
        <w:ind w:left="1459" w:right="0" w:hanging="359"/>
        <w:jc w:val="both"/>
        <w:rPr>
          <w:sz w:val="24"/>
        </w:rPr>
      </w:pPr>
      <w:r>
        <w:rPr>
          <w:sz w:val="24"/>
        </w:rPr>
        <w:t>The</w:t>
      </w:r>
      <w:r>
        <w:rPr>
          <w:spacing w:val="-2"/>
          <w:sz w:val="24"/>
        </w:rPr>
        <w:t> </w:t>
      </w:r>
      <w:r>
        <w:rPr>
          <w:sz w:val="24"/>
        </w:rPr>
        <w:t>IL-10</w:t>
      </w:r>
      <w:r>
        <w:rPr>
          <w:spacing w:val="-1"/>
          <w:sz w:val="24"/>
        </w:rPr>
        <w:t> </w:t>
      </w:r>
      <w:r>
        <w:rPr>
          <w:sz w:val="24"/>
        </w:rPr>
        <w:t>sub-</w:t>
      </w:r>
      <w:r>
        <w:rPr>
          <w:spacing w:val="-2"/>
          <w:sz w:val="24"/>
        </w:rPr>
        <w:t>family.</w:t>
      </w:r>
    </w:p>
    <w:p>
      <w:pPr>
        <w:pStyle w:val="ListParagraph"/>
        <w:numPr>
          <w:ilvl w:val="0"/>
          <w:numId w:val="5"/>
        </w:numPr>
        <w:tabs>
          <w:tab w:pos="1100" w:val="left" w:leader="none"/>
        </w:tabs>
        <w:spacing w:line="240" w:lineRule="auto" w:before="137" w:after="0"/>
        <w:ind w:left="1100" w:right="0" w:hanging="360"/>
        <w:jc w:val="left"/>
        <w:rPr>
          <w:sz w:val="24"/>
        </w:rPr>
      </w:pPr>
      <w:r>
        <w:rPr>
          <w:sz w:val="24"/>
        </w:rPr>
        <w:t>The</w:t>
      </w:r>
      <w:r>
        <w:rPr>
          <w:spacing w:val="-3"/>
          <w:sz w:val="24"/>
        </w:rPr>
        <w:t> </w:t>
      </w:r>
      <w:r>
        <w:rPr>
          <w:sz w:val="24"/>
        </w:rPr>
        <w:t>IL-1</w:t>
      </w:r>
      <w:r>
        <w:rPr>
          <w:spacing w:val="-1"/>
          <w:sz w:val="24"/>
        </w:rPr>
        <w:t> </w:t>
      </w:r>
      <w:r>
        <w:rPr>
          <w:sz w:val="24"/>
        </w:rPr>
        <w:t>family</w:t>
      </w:r>
      <w:r>
        <w:rPr>
          <w:spacing w:val="-5"/>
          <w:sz w:val="24"/>
        </w:rPr>
        <w:t> </w:t>
      </w:r>
      <w:r>
        <w:rPr>
          <w:sz w:val="24"/>
        </w:rPr>
        <w:t>which</w:t>
      </w:r>
      <w:r>
        <w:rPr>
          <w:spacing w:val="-1"/>
          <w:sz w:val="24"/>
        </w:rPr>
        <w:t> </w:t>
      </w:r>
      <w:r>
        <w:rPr>
          <w:sz w:val="24"/>
        </w:rPr>
        <w:t>primarily</w:t>
      </w:r>
      <w:r>
        <w:rPr>
          <w:spacing w:val="-5"/>
          <w:sz w:val="24"/>
        </w:rPr>
        <w:t> </w:t>
      </w:r>
      <w:r>
        <w:rPr>
          <w:sz w:val="24"/>
        </w:rPr>
        <w:t>includes</w:t>
      </w:r>
      <w:r>
        <w:rPr>
          <w:spacing w:val="1"/>
          <w:sz w:val="24"/>
        </w:rPr>
        <w:t> </w:t>
      </w:r>
      <w:r>
        <w:rPr>
          <w:sz w:val="24"/>
        </w:rPr>
        <w:t>IL-1</w:t>
      </w:r>
      <w:r>
        <w:rPr>
          <w:spacing w:val="-1"/>
          <w:sz w:val="24"/>
        </w:rPr>
        <w:t> </w:t>
      </w:r>
      <w:r>
        <w:rPr>
          <w:sz w:val="24"/>
        </w:rPr>
        <w:t>and</w:t>
      </w:r>
      <w:r>
        <w:rPr>
          <w:spacing w:val="4"/>
          <w:sz w:val="24"/>
        </w:rPr>
        <w:t> </w:t>
      </w:r>
      <w:r>
        <w:rPr>
          <w:sz w:val="24"/>
        </w:rPr>
        <w:t>IL</w:t>
      </w:r>
      <w:r>
        <w:rPr>
          <w:spacing w:val="-3"/>
          <w:sz w:val="24"/>
        </w:rPr>
        <w:t> </w:t>
      </w:r>
      <w:r>
        <w:rPr>
          <w:sz w:val="24"/>
        </w:rPr>
        <w:t>– </w:t>
      </w:r>
      <w:r>
        <w:rPr>
          <w:spacing w:val="-5"/>
          <w:sz w:val="24"/>
        </w:rPr>
        <w:t>18</w:t>
      </w:r>
    </w:p>
    <w:p>
      <w:pPr>
        <w:pStyle w:val="ListParagraph"/>
        <w:numPr>
          <w:ilvl w:val="0"/>
          <w:numId w:val="5"/>
        </w:numPr>
        <w:tabs>
          <w:tab w:pos="1100" w:val="left" w:leader="none"/>
        </w:tabs>
        <w:spacing w:line="240" w:lineRule="auto" w:before="139" w:after="0"/>
        <w:ind w:left="1100" w:right="0" w:hanging="360"/>
        <w:jc w:val="left"/>
        <w:rPr>
          <w:sz w:val="24"/>
        </w:rPr>
      </w:pPr>
      <w:r>
        <w:rPr>
          <w:sz w:val="24"/>
        </w:rPr>
        <w:t>The IL</w:t>
      </w:r>
      <w:r>
        <w:rPr>
          <w:spacing w:val="-4"/>
          <w:sz w:val="24"/>
        </w:rPr>
        <w:t> </w:t>
      </w:r>
      <w:r>
        <w:rPr>
          <w:sz w:val="24"/>
        </w:rPr>
        <w:t>–</w:t>
      </w:r>
      <w:r>
        <w:rPr>
          <w:spacing w:val="-1"/>
          <w:sz w:val="24"/>
        </w:rPr>
        <w:t> </w:t>
      </w:r>
      <w:r>
        <w:rPr>
          <w:sz w:val="24"/>
        </w:rPr>
        <w:t>17 family,</w:t>
      </w:r>
      <w:r>
        <w:rPr>
          <w:spacing w:val="-1"/>
          <w:sz w:val="24"/>
        </w:rPr>
        <w:t> </w:t>
      </w:r>
      <w:r>
        <w:rPr>
          <w:sz w:val="24"/>
        </w:rPr>
        <w:t>which helps</w:t>
      </w:r>
      <w:r>
        <w:rPr>
          <w:spacing w:val="-1"/>
          <w:sz w:val="24"/>
        </w:rPr>
        <w:t> </w:t>
      </w:r>
      <w:r>
        <w:rPr>
          <w:sz w:val="24"/>
        </w:rPr>
        <w:t>promote</w:t>
      </w:r>
      <w:r>
        <w:rPr>
          <w:spacing w:val="-1"/>
          <w:sz w:val="24"/>
        </w:rPr>
        <w:t> </w:t>
      </w:r>
      <w:r>
        <w:rPr>
          <w:sz w:val="24"/>
        </w:rPr>
        <w:t>proliferation</w:t>
      </w:r>
      <w:r>
        <w:rPr>
          <w:spacing w:val="-1"/>
          <w:sz w:val="24"/>
        </w:rPr>
        <w:t> </w:t>
      </w:r>
      <w:r>
        <w:rPr>
          <w:sz w:val="24"/>
        </w:rPr>
        <w:t>of</w:t>
      </w:r>
      <w:r>
        <w:rPr>
          <w:spacing w:val="-1"/>
          <w:sz w:val="24"/>
        </w:rPr>
        <w:t> </w:t>
      </w:r>
      <w:r>
        <w:rPr>
          <w:sz w:val="24"/>
        </w:rPr>
        <w:t>T-cells</w:t>
      </w:r>
      <w:r>
        <w:rPr>
          <w:spacing w:val="-1"/>
          <w:sz w:val="24"/>
        </w:rPr>
        <w:t> </w:t>
      </w:r>
      <w:r>
        <w:rPr>
          <w:sz w:val="24"/>
        </w:rPr>
        <w:t>that cause cytotoxic</w:t>
      </w:r>
      <w:r>
        <w:rPr>
          <w:spacing w:val="1"/>
          <w:sz w:val="24"/>
        </w:rPr>
        <w:t> </w:t>
      </w:r>
      <w:r>
        <w:rPr>
          <w:spacing w:val="-2"/>
          <w:sz w:val="24"/>
        </w:rPr>
        <w:t>effects.</w:t>
      </w:r>
    </w:p>
    <w:p>
      <w:pPr>
        <w:pStyle w:val="ListParagraph"/>
        <w:numPr>
          <w:ilvl w:val="0"/>
          <w:numId w:val="5"/>
        </w:numPr>
        <w:tabs>
          <w:tab w:pos="1100" w:val="left" w:leader="none"/>
        </w:tabs>
        <w:spacing w:line="360" w:lineRule="auto" w:before="137" w:after="0"/>
        <w:ind w:left="1100" w:right="1124" w:hanging="360"/>
        <w:jc w:val="both"/>
        <w:rPr>
          <w:sz w:val="24"/>
        </w:rPr>
      </w:pPr>
      <w:r>
        <w:rPr>
          <w:sz w:val="24"/>
        </w:rPr>
        <w:t>The cysteine – knot cytokines. These include members of the transforming growth factor</w:t>
      </w:r>
      <w:r>
        <w:rPr>
          <w:spacing w:val="40"/>
          <w:sz w:val="24"/>
        </w:rPr>
        <w:t> </w:t>
      </w:r>
      <w:r>
        <w:rPr>
          <w:sz w:val="24"/>
        </w:rPr>
        <w:t>beta super family including TGF-β</w:t>
      </w:r>
      <w:r>
        <w:rPr>
          <w:sz w:val="24"/>
          <w:vertAlign w:val="subscript"/>
        </w:rPr>
        <w:t>1</w:t>
      </w:r>
      <w:r>
        <w:rPr>
          <w:sz w:val="24"/>
          <w:vertAlign w:val="baseline"/>
        </w:rPr>
        <w:t>, TGF –β</w:t>
      </w:r>
      <w:r>
        <w:rPr>
          <w:sz w:val="24"/>
          <w:vertAlign w:val="subscript"/>
        </w:rPr>
        <w:t>2</w:t>
      </w:r>
      <w:r>
        <w:rPr>
          <w:sz w:val="24"/>
          <w:vertAlign w:val="baseline"/>
        </w:rPr>
        <w:t>, TGF – β</w:t>
      </w:r>
      <w:r>
        <w:rPr>
          <w:sz w:val="24"/>
          <w:vertAlign w:val="subscript"/>
        </w:rPr>
        <w:t>3</w:t>
      </w:r>
      <w:r>
        <w:rPr>
          <w:sz w:val="24"/>
          <w:vertAlign w:val="baseline"/>
        </w:rPr>
        <w:t> (Cannon, 2000).</w:t>
      </w:r>
    </w:p>
    <w:p>
      <w:pPr>
        <w:spacing w:after="0" w:line="360" w:lineRule="auto"/>
        <w:jc w:val="both"/>
        <w:rPr>
          <w:sz w:val="24"/>
        </w:rPr>
        <w:sectPr>
          <w:pgSz w:w="11910" w:h="16840"/>
          <w:pgMar w:header="0" w:footer="981" w:top="1360" w:bottom="1200" w:left="700" w:right="0"/>
        </w:sectPr>
      </w:pPr>
    </w:p>
    <w:p>
      <w:pPr>
        <w:pStyle w:val="Heading2"/>
        <w:numPr>
          <w:ilvl w:val="3"/>
          <w:numId w:val="3"/>
        </w:numPr>
        <w:tabs>
          <w:tab w:pos="1579" w:val="left" w:leader="none"/>
        </w:tabs>
        <w:spacing w:line="240" w:lineRule="auto" w:before="66" w:after="0"/>
        <w:ind w:left="1579" w:right="0" w:hanging="839"/>
        <w:jc w:val="both"/>
      </w:pPr>
      <w:r>
        <w:rPr/>
        <w:t>Functional </w:t>
      </w:r>
      <w:r>
        <w:rPr>
          <w:spacing w:val="-2"/>
        </w:rPr>
        <w:t>classification</w:t>
      </w:r>
    </w:p>
    <w:p>
      <w:pPr>
        <w:pStyle w:val="BodyText"/>
        <w:spacing w:before="57"/>
        <w:ind w:left="0"/>
        <w:rPr>
          <w:b/>
        </w:rPr>
      </w:pPr>
    </w:p>
    <w:p>
      <w:pPr>
        <w:pStyle w:val="BodyText"/>
        <w:spacing w:line="360" w:lineRule="auto"/>
        <w:ind w:right="1120"/>
        <w:jc w:val="both"/>
      </w:pPr>
      <w:r>
        <w:rPr/>
        <w:t>A classification that proves more useful in clinical and experimental practice outside of</w:t>
      </w:r>
      <w:r>
        <w:rPr>
          <w:spacing w:val="80"/>
        </w:rPr>
        <w:t> </w:t>
      </w:r>
      <w:r>
        <w:rPr/>
        <w:t>structural biology divides immunological cytokines into those that enhance cellular immune responses type I (IFN – Y, TNF – α etc) and Type 2 (TGF – β, IL – 4, IL – 10, IL – 13 etc)</w:t>
      </w:r>
      <w:r>
        <w:rPr>
          <w:spacing w:val="40"/>
        </w:rPr>
        <w:t> </w:t>
      </w:r>
      <w:r>
        <w:rPr/>
        <w:t>which favour antibody responses. A key focus of interest has been that cytokines in one of these two sub-sets tend to inhibit the effects of those in the other. Dysregulation of this tendency is under intensive study for its possible role in the pathogenesis of autoimmune disorders. (Tian </w:t>
      </w:r>
      <w:r>
        <w:rPr>
          <w:i/>
        </w:rPr>
        <w:t>et al</w:t>
      </w:r>
      <w:r>
        <w:rPr/>
        <w:t>., 2005).</w:t>
      </w:r>
    </w:p>
    <w:p>
      <w:pPr>
        <w:pStyle w:val="BodyText"/>
        <w:spacing w:line="360" w:lineRule="auto" w:before="202"/>
        <w:ind w:right="1119"/>
        <w:jc w:val="both"/>
      </w:pPr>
      <w:r>
        <w:rPr/>
        <w:t>Several inflammatory cytokines are induced by oxidative stress (David </w:t>
      </w:r>
      <w:r>
        <w:rPr>
          <w:i/>
        </w:rPr>
        <w:t>et al., </w:t>
      </w:r>
      <w:r>
        <w:rPr/>
        <w:t>2007). The fact</w:t>
      </w:r>
      <w:r>
        <w:rPr>
          <w:spacing w:val="40"/>
        </w:rPr>
        <w:t> </w:t>
      </w:r>
      <w:r>
        <w:rPr/>
        <w:t>that cytokines themselves trigger the release of other cytokines (Chokkalingam </w:t>
      </w:r>
      <w:r>
        <w:rPr>
          <w:i/>
        </w:rPr>
        <w:t>et al., </w:t>
      </w:r>
      <w:r>
        <w:rPr/>
        <w:t>2013) and also lead to increased oxidation stress makes them important in chronic inflammation, as well as other immune responses such as fever and acute phase proteins of the liver (IL – 1, IL – 6, IL – 12, IFN – α).</w:t>
      </w:r>
    </w:p>
    <w:p>
      <w:pPr>
        <w:pStyle w:val="Heading2"/>
        <w:numPr>
          <w:ilvl w:val="2"/>
          <w:numId w:val="3"/>
        </w:numPr>
        <w:tabs>
          <w:tab w:pos="1459" w:val="left" w:leader="none"/>
        </w:tabs>
        <w:spacing w:line="240" w:lineRule="auto" w:before="203" w:after="0"/>
        <w:ind w:left="1459" w:right="0" w:hanging="719"/>
        <w:jc w:val="both"/>
      </w:pPr>
      <w:r>
        <w:rPr/>
        <w:t>Types</w:t>
      </w:r>
      <w:r>
        <w:rPr>
          <w:spacing w:val="-4"/>
        </w:rPr>
        <w:t> </w:t>
      </w:r>
      <w:r>
        <w:rPr/>
        <w:t>of</w:t>
      </w:r>
      <w:r>
        <w:rPr>
          <w:spacing w:val="-2"/>
        </w:rPr>
        <w:t> </w:t>
      </w:r>
      <w:r>
        <w:rPr/>
        <w:t>Inflammatory</w:t>
      </w:r>
      <w:r>
        <w:rPr>
          <w:spacing w:val="-1"/>
        </w:rPr>
        <w:t> </w:t>
      </w:r>
      <w:r>
        <w:rPr>
          <w:spacing w:val="-2"/>
        </w:rPr>
        <w:t>Cytokines</w:t>
      </w:r>
    </w:p>
    <w:p>
      <w:pPr>
        <w:pStyle w:val="BodyText"/>
        <w:spacing w:before="57"/>
        <w:ind w:left="0"/>
        <w:rPr>
          <w:b/>
        </w:rPr>
      </w:pPr>
    </w:p>
    <w:p>
      <w:pPr>
        <w:pStyle w:val="BodyText"/>
        <w:spacing w:before="1"/>
        <w:jc w:val="both"/>
      </w:pPr>
      <w:r>
        <w:rPr/>
        <w:t>Types</w:t>
      </w:r>
      <w:r>
        <w:rPr>
          <w:spacing w:val="-3"/>
        </w:rPr>
        <w:t> </w:t>
      </w:r>
      <w:r>
        <w:rPr/>
        <w:t>include proinflammatory</w:t>
      </w:r>
      <w:r>
        <w:rPr>
          <w:spacing w:val="-4"/>
        </w:rPr>
        <w:t> </w:t>
      </w:r>
      <w:r>
        <w:rPr/>
        <w:t>and anti-inflammatory</w:t>
      </w:r>
      <w:r>
        <w:rPr>
          <w:spacing w:val="-3"/>
        </w:rPr>
        <w:t> </w:t>
      </w:r>
      <w:r>
        <w:rPr>
          <w:spacing w:val="-2"/>
        </w:rPr>
        <w:t>cytokines.</w:t>
      </w:r>
    </w:p>
    <w:p>
      <w:pPr>
        <w:pStyle w:val="BodyText"/>
        <w:spacing w:before="67"/>
        <w:ind w:left="0"/>
      </w:pPr>
    </w:p>
    <w:p>
      <w:pPr>
        <w:pStyle w:val="Heading2"/>
        <w:numPr>
          <w:ilvl w:val="3"/>
          <w:numId w:val="3"/>
        </w:numPr>
        <w:tabs>
          <w:tab w:pos="1580" w:val="left" w:leader="none"/>
        </w:tabs>
        <w:spacing w:line="240" w:lineRule="auto" w:before="0" w:after="0"/>
        <w:ind w:left="1580" w:right="0" w:hanging="840"/>
        <w:jc w:val="both"/>
      </w:pPr>
      <w:r>
        <w:rPr/>
        <w:t>Pro-inflammatory</w:t>
      </w:r>
      <w:r>
        <w:rPr>
          <w:spacing w:val="-5"/>
        </w:rPr>
        <w:t> </w:t>
      </w:r>
      <w:r>
        <w:rPr>
          <w:spacing w:val="-2"/>
        </w:rPr>
        <w:t>cytokines</w:t>
      </w:r>
    </w:p>
    <w:p>
      <w:pPr>
        <w:pStyle w:val="BodyText"/>
        <w:spacing w:before="57"/>
        <w:ind w:left="0"/>
        <w:rPr>
          <w:b/>
        </w:rPr>
      </w:pPr>
    </w:p>
    <w:p>
      <w:pPr>
        <w:pStyle w:val="BodyText"/>
        <w:spacing w:line="360" w:lineRule="auto"/>
        <w:ind w:right="1116"/>
        <w:jc w:val="both"/>
      </w:pPr>
      <w:r>
        <w:rPr/>
        <w:t>A proinflammatory or inflammatory cytokine is a type of cytokine (signaling molecule) that is excreted</w:t>
      </w:r>
      <w:r>
        <w:rPr>
          <w:spacing w:val="-3"/>
        </w:rPr>
        <w:t> </w:t>
      </w:r>
      <w:r>
        <w:rPr/>
        <w:t>from</w:t>
      </w:r>
      <w:r>
        <w:rPr>
          <w:spacing w:val="-3"/>
        </w:rPr>
        <w:t> </w:t>
      </w:r>
      <w:r>
        <w:rPr/>
        <w:t>the</w:t>
      </w:r>
      <w:r>
        <w:rPr>
          <w:spacing w:val="-4"/>
        </w:rPr>
        <w:t> </w:t>
      </w:r>
      <w:r>
        <w:rPr/>
        <w:t>immune</w:t>
      </w:r>
      <w:r>
        <w:rPr>
          <w:spacing w:val="-4"/>
        </w:rPr>
        <w:t> </w:t>
      </w:r>
      <w:r>
        <w:rPr/>
        <w:t>cells</w:t>
      </w:r>
      <w:r>
        <w:rPr>
          <w:spacing w:val="-3"/>
        </w:rPr>
        <w:t> </w:t>
      </w:r>
      <w:r>
        <w:rPr/>
        <w:t>and</w:t>
      </w:r>
      <w:r>
        <w:rPr>
          <w:spacing w:val="-2"/>
        </w:rPr>
        <w:t> </w:t>
      </w:r>
      <w:r>
        <w:rPr/>
        <w:t>certain</w:t>
      </w:r>
      <w:r>
        <w:rPr>
          <w:spacing w:val="-3"/>
        </w:rPr>
        <w:t> </w:t>
      </w:r>
      <w:r>
        <w:rPr/>
        <w:t>other</w:t>
      </w:r>
      <w:r>
        <w:rPr>
          <w:spacing w:val="-3"/>
        </w:rPr>
        <w:t> </w:t>
      </w:r>
      <w:r>
        <w:rPr/>
        <w:t>cell</w:t>
      </w:r>
      <w:r>
        <w:rPr>
          <w:spacing w:val="-3"/>
        </w:rPr>
        <w:t> </w:t>
      </w:r>
      <w:r>
        <w:rPr/>
        <w:t>types</w:t>
      </w:r>
      <w:r>
        <w:rPr>
          <w:spacing w:val="-3"/>
        </w:rPr>
        <w:t> </w:t>
      </w:r>
      <w:r>
        <w:rPr/>
        <w:t>that</w:t>
      </w:r>
      <w:r>
        <w:rPr>
          <w:spacing w:val="-3"/>
        </w:rPr>
        <w:t> </w:t>
      </w:r>
      <w:r>
        <w:rPr/>
        <w:t>promote</w:t>
      </w:r>
      <w:r>
        <w:rPr>
          <w:spacing w:val="-3"/>
        </w:rPr>
        <w:t> </w:t>
      </w:r>
      <w:r>
        <w:rPr/>
        <w:t>inflammation.</w:t>
      </w:r>
      <w:r>
        <w:rPr>
          <w:spacing w:val="40"/>
        </w:rPr>
        <w:t> </w:t>
      </w:r>
      <w:r>
        <w:rPr/>
        <w:t>They</w:t>
      </w:r>
      <w:r>
        <w:rPr>
          <w:spacing w:val="-5"/>
        </w:rPr>
        <w:t> </w:t>
      </w:r>
      <w:r>
        <w:rPr/>
        <w:t>are produced predominantly by activated macrophages and are involved in the up-regulation of inflammatory reactions. IL – β, IL – 2, IL – 6 and TNF – α are examples of proinflammatory cytokines (Xie </w:t>
      </w:r>
      <w:r>
        <w:rPr>
          <w:i/>
        </w:rPr>
        <w:t>et al</w:t>
      </w:r>
      <w:r>
        <w:rPr/>
        <w:t>., 2006).</w:t>
      </w:r>
    </w:p>
    <w:p>
      <w:pPr>
        <w:pStyle w:val="BodyText"/>
        <w:spacing w:before="202"/>
        <w:jc w:val="both"/>
      </w:pPr>
      <w:r>
        <w:rPr/>
        <w:t>Proinflammatory</w:t>
      </w:r>
      <w:r>
        <w:rPr>
          <w:spacing w:val="-6"/>
        </w:rPr>
        <w:t> </w:t>
      </w:r>
      <w:r>
        <w:rPr/>
        <w:t>cytokines</w:t>
      </w:r>
      <w:r>
        <w:rPr>
          <w:spacing w:val="-1"/>
        </w:rPr>
        <w:t> </w:t>
      </w:r>
      <w:r>
        <w:rPr/>
        <w:t>stimulate</w:t>
      </w:r>
      <w:r>
        <w:rPr>
          <w:spacing w:val="-2"/>
        </w:rPr>
        <w:t> </w:t>
      </w:r>
      <w:r>
        <w:rPr/>
        <w:t>cell</w:t>
      </w:r>
      <w:r>
        <w:rPr>
          <w:spacing w:val="3"/>
        </w:rPr>
        <w:t> </w:t>
      </w:r>
      <w:r>
        <w:rPr/>
        <w:t>–</w:t>
      </w:r>
      <w:r>
        <w:rPr>
          <w:spacing w:val="-1"/>
        </w:rPr>
        <w:t> </w:t>
      </w:r>
      <w:r>
        <w:rPr/>
        <w:t>mediated</w:t>
      </w:r>
      <w:r>
        <w:rPr>
          <w:spacing w:val="-1"/>
        </w:rPr>
        <w:t> </w:t>
      </w:r>
      <w:r>
        <w:rPr/>
        <w:t>humoral</w:t>
      </w:r>
      <w:r>
        <w:rPr>
          <w:spacing w:val="-1"/>
        </w:rPr>
        <w:t> </w:t>
      </w:r>
      <w:r>
        <w:rPr/>
        <w:t>and</w:t>
      </w:r>
      <w:r>
        <w:rPr>
          <w:spacing w:val="-1"/>
        </w:rPr>
        <w:t> </w:t>
      </w:r>
      <w:r>
        <w:rPr/>
        <w:t>/</w:t>
      </w:r>
      <w:r>
        <w:rPr>
          <w:spacing w:val="-1"/>
        </w:rPr>
        <w:t> </w:t>
      </w:r>
      <w:r>
        <w:rPr/>
        <w:t>or allergic </w:t>
      </w:r>
      <w:r>
        <w:rPr>
          <w:spacing w:val="-2"/>
        </w:rPr>
        <w:t>immunity.</w:t>
      </w:r>
    </w:p>
    <w:p>
      <w:pPr>
        <w:pStyle w:val="BodyText"/>
        <w:spacing w:before="64"/>
        <w:ind w:left="0"/>
      </w:pPr>
    </w:p>
    <w:p>
      <w:pPr>
        <w:pStyle w:val="Heading2"/>
        <w:numPr>
          <w:ilvl w:val="3"/>
          <w:numId w:val="3"/>
        </w:numPr>
        <w:tabs>
          <w:tab w:pos="1640" w:val="left" w:leader="none"/>
        </w:tabs>
        <w:spacing w:line="240" w:lineRule="auto" w:before="0" w:after="0"/>
        <w:ind w:left="1640" w:right="0" w:hanging="900"/>
        <w:jc w:val="both"/>
      </w:pPr>
      <w:r>
        <w:rPr/>
        <w:t>Anti</w:t>
      </w:r>
      <w:r>
        <w:rPr>
          <w:spacing w:val="-2"/>
        </w:rPr>
        <w:t> </w:t>
      </w:r>
      <w:r>
        <w:rPr/>
        <w:t>-</w:t>
      </w:r>
      <w:r>
        <w:rPr>
          <w:spacing w:val="-3"/>
        </w:rPr>
        <w:t> </w:t>
      </w:r>
      <w:r>
        <w:rPr/>
        <w:t>inflammatory</w:t>
      </w:r>
      <w:r>
        <w:rPr>
          <w:spacing w:val="-1"/>
        </w:rPr>
        <w:t> </w:t>
      </w:r>
      <w:r>
        <w:rPr>
          <w:spacing w:val="-2"/>
        </w:rPr>
        <w:t>cytokines</w:t>
      </w:r>
    </w:p>
    <w:p>
      <w:pPr>
        <w:pStyle w:val="BodyText"/>
        <w:spacing w:before="58"/>
        <w:ind w:left="0"/>
        <w:rPr>
          <w:b/>
        </w:rPr>
      </w:pPr>
    </w:p>
    <w:p>
      <w:pPr>
        <w:pStyle w:val="BodyText"/>
        <w:spacing w:line="360" w:lineRule="auto"/>
        <w:ind w:right="1118"/>
        <w:jc w:val="both"/>
      </w:pPr>
      <w:r>
        <w:rPr/>
        <w:t>The anti-inflammatory cytokines are a series of immunoregulatory molecules that control the pro-inflammatory cytokine response. Cytokines act in concert with specific cytokine inhibitors and soluble receptors to regulate the human immune response. Their physiologic role in inflammation and pathologic role in systemic inflammatory states are increasingly recognized (Opal and DePalo, 2000). Major anti-inflammatory cytokines include – interleukin (IL-1) receptor</w:t>
      </w:r>
      <w:r>
        <w:rPr>
          <w:spacing w:val="48"/>
        </w:rPr>
        <w:t> </w:t>
      </w:r>
      <w:r>
        <w:rPr/>
        <w:t>antagonist,</w:t>
      </w:r>
      <w:r>
        <w:rPr>
          <w:spacing w:val="52"/>
        </w:rPr>
        <w:t> </w:t>
      </w:r>
      <w:r>
        <w:rPr/>
        <w:t>IL-4,</w:t>
      </w:r>
      <w:r>
        <w:rPr>
          <w:spacing w:val="52"/>
        </w:rPr>
        <w:t> </w:t>
      </w:r>
      <w:r>
        <w:rPr/>
        <w:t>IL-6,</w:t>
      </w:r>
      <w:r>
        <w:rPr>
          <w:spacing w:val="51"/>
        </w:rPr>
        <w:t> </w:t>
      </w:r>
      <w:r>
        <w:rPr/>
        <w:t>IL-10,</w:t>
      </w:r>
      <w:r>
        <w:rPr>
          <w:spacing w:val="52"/>
        </w:rPr>
        <w:t> </w:t>
      </w:r>
      <w:r>
        <w:rPr/>
        <w:t>IL-11</w:t>
      </w:r>
      <w:r>
        <w:rPr>
          <w:spacing w:val="50"/>
        </w:rPr>
        <w:t> </w:t>
      </w:r>
      <w:r>
        <w:rPr/>
        <w:t>and</w:t>
      </w:r>
      <w:r>
        <w:rPr>
          <w:spacing w:val="52"/>
        </w:rPr>
        <w:t> </w:t>
      </w:r>
      <w:r>
        <w:rPr/>
        <w:t>IL-13.</w:t>
      </w:r>
      <w:r>
        <w:rPr>
          <w:spacing w:val="49"/>
        </w:rPr>
        <w:t> </w:t>
      </w:r>
      <w:r>
        <w:rPr/>
        <w:t>Specific</w:t>
      </w:r>
      <w:r>
        <w:rPr>
          <w:spacing w:val="49"/>
        </w:rPr>
        <w:t> </w:t>
      </w:r>
      <w:r>
        <w:rPr/>
        <w:t>receptors</w:t>
      </w:r>
      <w:r>
        <w:rPr>
          <w:spacing w:val="50"/>
        </w:rPr>
        <w:t> </w:t>
      </w:r>
      <w:r>
        <w:rPr/>
        <w:t>for</w:t>
      </w:r>
      <w:r>
        <w:rPr>
          <w:spacing w:val="51"/>
        </w:rPr>
        <w:t> </w:t>
      </w:r>
      <w:r>
        <w:rPr/>
        <w:t>IL-1,</w:t>
      </w:r>
      <w:r>
        <w:rPr>
          <w:spacing w:val="50"/>
        </w:rPr>
        <w:t> </w:t>
      </w:r>
      <w:r>
        <w:rPr>
          <w:spacing w:val="-4"/>
        </w:rPr>
        <w:t>Tumor</w:t>
      </w:r>
    </w:p>
    <w:p>
      <w:pPr>
        <w:spacing w:after="0" w:line="360" w:lineRule="auto"/>
        <w:jc w:val="both"/>
        <w:sectPr>
          <w:pgSz w:w="11910" w:h="16840"/>
          <w:pgMar w:header="0" w:footer="981" w:top="1360" w:bottom="1200" w:left="700" w:right="0"/>
        </w:sectPr>
      </w:pPr>
    </w:p>
    <w:p>
      <w:pPr>
        <w:pStyle w:val="BodyText"/>
        <w:spacing w:line="360" w:lineRule="auto" w:before="61"/>
        <w:ind w:right="1121"/>
        <w:jc w:val="both"/>
      </w:pPr>
      <w:r>
        <w:rPr/>
        <w:t>Necrosis factor-α and IL-18 also function as pro-inflammatory cytokine inhibitors (Zhang,</w:t>
      </w:r>
      <w:r>
        <w:rPr>
          <w:spacing w:val="40"/>
        </w:rPr>
        <w:t> </w:t>
      </w:r>
      <w:r>
        <w:rPr>
          <w:spacing w:val="-2"/>
        </w:rPr>
        <w:t>2007).</w:t>
      </w:r>
    </w:p>
    <w:p>
      <w:pPr>
        <w:pStyle w:val="BodyText"/>
        <w:spacing w:line="360" w:lineRule="auto" w:before="199"/>
        <w:ind w:right="1116"/>
        <w:jc w:val="both"/>
      </w:pPr>
      <w:r>
        <w:rPr/>
        <w:t>The functional definition of an anti - inflammatory cytokine is the ability of the cytokine to inhibit the synthesis of IL-1, TNF-α and other major pro-inflammatory cytokines. For example, IL-4 promotes Th2 lymphocyte development, inhibition of lipopolysacharide (LPS) – induced pro-inflammatory cytokine synthesis while IL-10 inhibits monocyte, macrophage and neutrophils. Anti-inflammatory cytokines perform a multitude of functions during normal pregnancy by promoting placental formation, modulating trophoblast invasion and differentiation, inducing placental proliferation and angiogenesis, and inhibiting pro- inflammatory cytokines (Opal and DePalo, 2000). The immunological features of normal pregnancy are unique as the maternal Immune system has to accept a semi-allogeneic fetus, a product of two histo-incompatible individuals (Chatterjee </w:t>
      </w:r>
      <w:r>
        <w:rPr>
          <w:i/>
        </w:rPr>
        <w:t>et al., </w:t>
      </w:r>
      <w:r>
        <w:rPr/>
        <w:t>2014).</w:t>
      </w:r>
    </w:p>
    <w:p>
      <w:pPr>
        <w:pStyle w:val="Heading2"/>
        <w:numPr>
          <w:ilvl w:val="2"/>
          <w:numId w:val="3"/>
        </w:numPr>
        <w:tabs>
          <w:tab w:pos="1579" w:val="left" w:leader="none"/>
        </w:tabs>
        <w:spacing w:line="240" w:lineRule="auto" w:before="205" w:after="0"/>
        <w:ind w:left="1579" w:right="0" w:hanging="839"/>
        <w:jc w:val="both"/>
      </w:pPr>
      <w:r>
        <w:rPr/>
        <w:t>Cytokines</w:t>
      </w:r>
      <w:r>
        <w:rPr>
          <w:spacing w:val="-2"/>
        </w:rPr>
        <w:t> </w:t>
      </w:r>
      <w:r>
        <w:rPr/>
        <w:t>and</w:t>
      </w:r>
      <w:r>
        <w:rPr>
          <w:spacing w:val="-4"/>
        </w:rPr>
        <w:t> </w:t>
      </w:r>
      <w:r>
        <w:rPr/>
        <w:t>Cell –</w:t>
      </w:r>
      <w:r>
        <w:rPr>
          <w:spacing w:val="-2"/>
        </w:rPr>
        <w:t> </w:t>
      </w:r>
      <w:r>
        <w:rPr/>
        <w:t>mediated</w:t>
      </w:r>
      <w:r>
        <w:rPr>
          <w:spacing w:val="-2"/>
        </w:rPr>
        <w:t> </w:t>
      </w:r>
      <w:r>
        <w:rPr/>
        <w:t>Immunity </w:t>
      </w:r>
      <w:r>
        <w:rPr>
          <w:spacing w:val="-2"/>
        </w:rPr>
        <w:t>(CMI)</w:t>
      </w:r>
    </w:p>
    <w:p>
      <w:pPr>
        <w:pStyle w:val="BodyText"/>
        <w:spacing w:before="58"/>
        <w:ind w:left="0"/>
        <w:rPr>
          <w:b/>
        </w:rPr>
      </w:pPr>
    </w:p>
    <w:p>
      <w:pPr>
        <w:pStyle w:val="BodyText"/>
        <w:spacing w:line="360" w:lineRule="auto"/>
        <w:ind w:right="1119"/>
        <w:jc w:val="both"/>
      </w:pPr>
      <w:r>
        <w:rPr/>
        <w:t>Cell-mediated immunity is an immune response that does not involve antibodies, but rather involves the activation of phagocytes, antigen-specific cytotoxic T - lymphocytes , and the release of various cytokines in response to the antigen.</w:t>
      </w:r>
    </w:p>
    <w:p>
      <w:pPr>
        <w:pStyle w:val="BodyText"/>
        <w:spacing w:line="360" w:lineRule="auto" w:before="201"/>
        <w:ind w:right="1116"/>
        <w:jc w:val="both"/>
      </w:pPr>
      <w:r>
        <w:rPr/>
        <w:t>Historically, the immune system was separated into two branches: humoral immunity, for which the protective function of immunization could be found in the humor (cell-free bodily fluid or serum),</w:t>
      </w:r>
      <w:r>
        <w:rPr>
          <w:spacing w:val="-1"/>
        </w:rPr>
        <w:t> </w:t>
      </w:r>
      <w:r>
        <w:rPr/>
        <w:t>and</w:t>
      </w:r>
      <w:r>
        <w:rPr>
          <w:spacing w:val="-1"/>
        </w:rPr>
        <w:t> </w:t>
      </w:r>
      <w:r>
        <w:rPr/>
        <w:t>cellular</w:t>
      </w:r>
      <w:r>
        <w:rPr>
          <w:spacing w:val="-2"/>
        </w:rPr>
        <w:t> </w:t>
      </w:r>
      <w:r>
        <w:rPr/>
        <w:t>immunity,</w:t>
      </w:r>
      <w:r>
        <w:rPr>
          <w:spacing w:val="-1"/>
        </w:rPr>
        <w:t> </w:t>
      </w:r>
      <w:r>
        <w:rPr/>
        <w:t>for which</w:t>
      </w:r>
      <w:r>
        <w:rPr>
          <w:spacing w:val="-1"/>
        </w:rPr>
        <w:t> </w:t>
      </w:r>
      <w:r>
        <w:rPr/>
        <w:t>the</w:t>
      </w:r>
      <w:r>
        <w:rPr>
          <w:spacing w:val="-2"/>
        </w:rPr>
        <w:t> </w:t>
      </w:r>
      <w:r>
        <w:rPr/>
        <w:t>protective</w:t>
      </w:r>
      <w:r>
        <w:rPr>
          <w:spacing w:val="-2"/>
        </w:rPr>
        <w:t> </w:t>
      </w:r>
      <w:r>
        <w:rPr/>
        <w:t>function</w:t>
      </w:r>
      <w:r>
        <w:rPr>
          <w:spacing w:val="-1"/>
        </w:rPr>
        <w:t> </w:t>
      </w:r>
      <w:r>
        <w:rPr/>
        <w:t>of</w:t>
      </w:r>
      <w:r>
        <w:rPr>
          <w:spacing w:val="-2"/>
        </w:rPr>
        <w:t> </w:t>
      </w:r>
      <w:r>
        <w:rPr/>
        <w:t>immunization</w:t>
      </w:r>
      <w:r>
        <w:rPr>
          <w:spacing w:val="-1"/>
        </w:rPr>
        <w:t> </w:t>
      </w:r>
      <w:r>
        <w:rPr/>
        <w:t>was</w:t>
      </w:r>
      <w:r>
        <w:rPr>
          <w:spacing w:val="-1"/>
        </w:rPr>
        <w:t> </w:t>
      </w:r>
      <w:r>
        <w:rPr/>
        <w:t>associated with cells. CD4 cells or helper T cells provide protection against different pathogens. Naïve T cells, mature T cells that have yet to encounter an antigen, are converted to activated effector T cells or helper T cells after encountering antigen presenting cells (APCs). These APCs such as macrophages, dendritic cells and B cells in some circumstances, load antigenic peptides onto the major histocompatibility (MHC) of the cell, in turn presenting the peptide to receptors on T- cells. The most important of these APCs are highly specialized dendritic cells, conceivably operating solely to ingest and present antigens. (Charles, 200l).</w:t>
      </w:r>
    </w:p>
    <w:p>
      <w:pPr>
        <w:pStyle w:val="BodyText"/>
        <w:spacing w:line="360" w:lineRule="auto" w:before="200"/>
        <w:ind w:right="1121"/>
        <w:jc w:val="both"/>
      </w:pPr>
      <w:r>
        <w:rPr/>
        <w:t>Activated</w:t>
      </w:r>
      <w:r>
        <w:rPr>
          <w:spacing w:val="-3"/>
        </w:rPr>
        <w:t> </w:t>
      </w:r>
      <w:r>
        <w:rPr/>
        <w:t>Effector</w:t>
      </w:r>
      <w:r>
        <w:rPr>
          <w:spacing w:val="-2"/>
        </w:rPr>
        <w:t> </w:t>
      </w:r>
      <w:r>
        <w:rPr/>
        <w:t>T</w:t>
      </w:r>
      <w:r>
        <w:rPr>
          <w:spacing w:val="-3"/>
        </w:rPr>
        <w:t> </w:t>
      </w:r>
      <w:r>
        <w:rPr/>
        <w:t>cells</w:t>
      </w:r>
      <w:r>
        <w:rPr>
          <w:spacing w:val="-3"/>
        </w:rPr>
        <w:t> </w:t>
      </w:r>
      <w:r>
        <w:rPr/>
        <w:t>can</w:t>
      </w:r>
      <w:r>
        <w:rPr>
          <w:spacing w:val="-3"/>
        </w:rPr>
        <w:t> </w:t>
      </w:r>
      <w:r>
        <w:rPr/>
        <w:t>be</w:t>
      </w:r>
      <w:r>
        <w:rPr>
          <w:spacing w:val="-4"/>
        </w:rPr>
        <w:t> </w:t>
      </w:r>
      <w:r>
        <w:rPr/>
        <w:t>placed</w:t>
      </w:r>
      <w:r>
        <w:rPr>
          <w:spacing w:val="-3"/>
        </w:rPr>
        <w:t> </w:t>
      </w:r>
      <w:r>
        <w:rPr/>
        <w:t>into</w:t>
      </w:r>
      <w:r>
        <w:rPr>
          <w:spacing w:val="-3"/>
        </w:rPr>
        <w:t> </w:t>
      </w:r>
      <w:r>
        <w:rPr/>
        <w:t>three</w:t>
      </w:r>
      <w:r>
        <w:rPr>
          <w:spacing w:val="-2"/>
        </w:rPr>
        <w:t> </w:t>
      </w:r>
      <w:r>
        <w:rPr/>
        <w:t>functioning</w:t>
      </w:r>
      <w:r>
        <w:rPr>
          <w:spacing w:val="-3"/>
        </w:rPr>
        <w:t> </w:t>
      </w:r>
      <w:r>
        <w:rPr/>
        <w:t>classes,</w:t>
      </w:r>
      <w:r>
        <w:rPr>
          <w:spacing w:val="-3"/>
        </w:rPr>
        <w:t> </w:t>
      </w:r>
      <w:r>
        <w:rPr/>
        <w:t>detecting</w:t>
      </w:r>
      <w:r>
        <w:rPr>
          <w:spacing w:val="-3"/>
        </w:rPr>
        <w:t> </w:t>
      </w:r>
      <w:r>
        <w:rPr/>
        <w:t>peptide</w:t>
      </w:r>
      <w:r>
        <w:rPr>
          <w:spacing w:val="-4"/>
        </w:rPr>
        <w:t> </w:t>
      </w:r>
      <w:r>
        <w:rPr/>
        <w:t>antigens originating from various types of pathogens. The first being cytotoxic T cells which kill infected target cells by apoptosis without using cytokines, the second class being TH1 cells, which primarily function to activate macrophages, and the third class being TH2 cells, which primarily function to stimulate B cells into producing antibodies. Cellular immunity protects the body by:</w:t>
      </w:r>
    </w:p>
    <w:p>
      <w:pPr>
        <w:spacing w:after="0" w:line="360" w:lineRule="auto"/>
        <w:jc w:val="both"/>
        <w:sectPr>
          <w:pgSz w:w="11910" w:h="16840"/>
          <w:pgMar w:header="0" w:footer="981" w:top="1360" w:bottom="1200" w:left="700" w:right="0"/>
        </w:sectPr>
      </w:pPr>
    </w:p>
    <w:p>
      <w:pPr>
        <w:pStyle w:val="ListParagraph"/>
        <w:numPr>
          <w:ilvl w:val="0"/>
          <w:numId w:val="6"/>
        </w:numPr>
        <w:tabs>
          <w:tab w:pos="1444" w:val="left" w:leader="none"/>
        </w:tabs>
        <w:spacing w:line="360" w:lineRule="auto" w:before="61" w:after="0"/>
        <w:ind w:left="740" w:right="1123" w:firstLine="0"/>
        <w:jc w:val="both"/>
        <w:rPr>
          <w:sz w:val="24"/>
        </w:rPr>
      </w:pPr>
      <w:r>
        <w:rPr>
          <w:sz w:val="24"/>
        </w:rPr>
        <w:t>T-cell mediated immunity: activating antigen-specific cytotoxic T cells that are able to induce apoptosis in body cells displaying epitopes of foreign antigen on their surface, such as virus-infected cells, cells with intracellular bacteria, and cancer cells displaying tumor antigens.</w:t>
      </w:r>
    </w:p>
    <w:p>
      <w:pPr>
        <w:pStyle w:val="ListParagraph"/>
        <w:numPr>
          <w:ilvl w:val="0"/>
          <w:numId w:val="6"/>
        </w:numPr>
        <w:tabs>
          <w:tab w:pos="1238" w:val="left" w:leader="none"/>
        </w:tabs>
        <w:spacing w:line="240" w:lineRule="auto" w:before="200" w:after="0"/>
        <w:ind w:left="1238" w:right="0" w:hanging="498"/>
        <w:jc w:val="both"/>
        <w:rPr>
          <w:sz w:val="24"/>
        </w:rPr>
      </w:pPr>
      <w:r>
        <w:rPr>
          <w:sz w:val="24"/>
        </w:rPr>
        <w:t>activating</w:t>
      </w:r>
      <w:r>
        <w:rPr>
          <w:spacing w:val="-1"/>
          <w:sz w:val="24"/>
        </w:rPr>
        <w:t> </w:t>
      </w:r>
      <w:r>
        <w:rPr>
          <w:sz w:val="24"/>
        </w:rPr>
        <w:t>macrophages</w:t>
      </w:r>
      <w:r>
        <w:rPr>
          <w:spacing w:val="-1"/>
          <w:sz w:val="24"/>
        </w:rPr>
        <w:t> </w:t>
      </w:r>
      <w:r>
        <w:rPr>
          <w:sz w:val="24"/>
        </w:rPr>
        <w:t>and</w:t>
      </w:r>
      <w:r>
        <w:rPr>
          <w:spacing w:val="-1"/>
          <w:sz w:val="24"/>
        </w:rPr>
        <w:t> </w:t>
      </w:r>
      <w:r>
        <w:rPr>
          <w:sz w:val="24"/>
        </w:rPr>
        <w:t>natural</w:t>
      </w:r>
      <w:r>
        <w:rPr>
          <w:spacing w:val="-1"/>
          <w:sz w:val="24"/>
        </w:rPr>
        <w:t> </w:t>
      </w:r>
      <w:r>
        <w:rPr>
          <w:sz w:val="24"/>
        </w:rPr>
        <w:t>killer cells,</w:t>
      </w:r>
      <w:r>
        <w:rPr>
          <w:spacing w:val="-1"/>
          <w:sz w:val="24"/>
        </w:rPr>
        <w:t> </w:t>
      </w:r>
      <w:r>
        <w:rPr>
          <w:sz w:val="24"/>
        </w:rPr>
        <w:t>enabling</w:t>
      </w:r>
      <w:r>
        <w:rPr>
          <w:spacing w:val="-1"/>
          <w:sz w:val="24"/>
        </w:rPr>
        <w:t> </w:t>
      </w:r>
      <w:r>
        <w:rPr>
          <w:sz w:val="24"/>
        </w:rPr>
        <w:t>them to</w:t>
      </w:r>
      <w:r>
        <w:rPr>
          <w:spacing w:val="-1"/>
          <w:sz w:val="24"/>
        </w:rPr>
        <w:t> </w:t>
      </w:r>
      <w:r>
        <w:rPr>
          <w:sz w:val="24"/>
        </w:rPr>
        <w:t>destroy</w:t>
      </w:r>
      <w:r>
        <w:rPr>
          <w:spacing w:val="-5"/>
          <w:sz w:val="24"/>
        </w:rPr>
        <w:t> </w:t>
      </w:r>
      <w:r>
        <w:rPr>
          <w:sz w:val="24"/>
        </w:rPr>
        <w:t>pathogens,</w:t>
      </w:r>
      <w:r>
        <w:rPr>
          <w:spacing w:val="64"/>
          <w:sz w:val="24"/>
        </w:rPr>
        <w:t> </w:t>
      </w:r>
      <w:r>
        <w:rPr>
          <w:spacing w:val="-5"/>
          <w:sz w:val="24"/>
        </w:rPr>
        <w:t>and</w:t>
      </w:r>
    </w:p>
    <w:p>
      <w:pPr>
        <w:pStyle w:val="BodyText"/>
        <w:spacing w:before="63"/>
        <w:ind w:left="0"/>
      </w:pPr>
    </w:p>
    <w:p>
      <w:pPr>
        <w:pStyle w:val="ListParagraph"/>
        <w:numPr>
          <w:ilvl w:val="0"/>
          <w:numId w:val="6"/>
        </w:numPr>
        <w:tabs>
          <w:tab w:pos="1010" w:val="left" w:leader="none"/>
        </w:tabs>
        <w:spacing w:line="360" w:lineRule="auto" w:before="0" w:after="0"/>
        <w:ind w:left="740" w:right="1125" w:firstLine="0"/>
        <w:jc w:val="both"/>
        <w:rPr>
          <w:sz w:val="24"/>
        </w:rPr>
      </w:pPr>
      <w:r>
        <w:rPr>
          <w:sz w:val="24"/>
        </w:rPr>
        <w:t>stimulating cells to secrete a variety of cytokines that influence the function of other cells involved</w:t>
      </w:r>
      <w:r>
        <w:rPr>
          <w:spacing w:val="40"/>
          <w:sz w:val="24"/>
        </w:rPr>
        <w:t> </w:t>
      </w:r>
      <w:r>
        <w:rPr>
          <w:sz w:val="24"/>
        </w:rPr>
        <w:t>in adaptive immune responses and innate immune responses( Charles, 2001).</w:t>
      </w:r>
    </w:p>
    <w:p>
      <w:pPr>
        <w:pStyle w:val="BodyText"/>
        <w:spacing w:line="360" w:lineRule="auto" w:before="200"/>
        <w:ind w:right="1119"/>
        <w:jc w:val="both"/>
      </w:pPr>
      <w:r>
        <w:rPr/>
        <w:t>The</w:t>
      </w:r>
      <w:r>
        <w:rPr>
          <w:spacing w:val="-1"/>
        </w:rPr>
        <w:t> </w:t>
      </w:r>
      <w:r>
        <w:rPr/>
        <w:t>cytokines mediating cell-mediating immunity</w:t>
      </w:r>
      <w:r>
        <w:rPr>
          <w:spacing w:val="-5"/>
        </w:rPr>
        <w:t> </w:t>
      </w:r>
      <w:r>
        <w:rPr/>
        <w:t>are: IL-1, IL-2, IL-4, IL-6, IL-7, IL-10, IL-11, IL-12,</w:t>
      </w:r>
      <w:r>
        <w:rPr>
          <w:spacing w:val="37"/>
        </w:rPr>
        <w:t> </w:t>
      </w:r>
      <w:r>
        <w:rPr/>
        <w:t>IL-15,</w:t>
      </w:r>
      <w:r>
        <w:rPr>
          <w:spacing w:val="39"/>
        </w:rPr>
        <w:t> </w:t>
      </w:r>
      <w:r>
        <w:rPr/>
        <w:t>IL-16,</w:t>
      </w:r>
      <w:r>
        <w:rPr>
          <w:spacing w:val="39"/>
        </w:rPr>
        <w:t> </w:t>
      </w:r>
      <w:r>
        <w:rPr/>
        <w:t>IL-17,</w:t>
      </w:r>
      <w:r>
        <w:rPr>
          <w:spacing w:val="37"/>
        </w:rPr>
        <w:t> </w:t>
      </w:r>
      <w:r>
        <w:rPr/>
        <w:t>IL-18,</w:t>
      </w:r>
      <w:r>
        <w:rPr>
          <w:spacing w:val="39"/>
        </w:rPr>
        <w:t> </w:t>
      </w:r>
      <w:r>
        <w:rPr/>
        <w:t>IL-21,</w:t>
      </w:r>
      <w:r>
        <w:rPr>
          <w:spacing w:val="39"/>
        </w:rPr>
        <w:t> </w:t>
      </w:r>
      <w:r>
        <w:rPr/>
        <w:t>IL-23,</w:t>
      </w:r>
      <w:r>
        <w:rPr>
          <w:spacing w:val="37"/>
        </w:rPr>
        <w:t> </w:t>
      </w:r>
      <w:r>
        <w:rPr/>
        <w:t>TNF-α,</w:t>
      </w:r>
      <w:r>
        <w:rPr>
          <w:spacing w:val="39"/>
        </w:rPr>
        <w:t> </w:t>
      </w:r>
      <w:r>
        <w:rPr/>
        <w:t>IFN-α,</w:t>
      </w:r>
      <w:r>
        <w:rPr>
          <w:spacing w:val="39"/>
        </w:rPr>
        <w:t> </w:t>
      </w:r>
      <w:r>
        <w:rPr/>
        <w:t>IFN-β,</w:t>
      </w:r>
      <w:r>
        <w:rPr>
          <w:spacing w:val="39"/>
        </w:rPr>
        <w:t> </w:t>
      </w:r>
      <w:r>
        <w:rPr/>
        <w:t>IFN-y</w:t>
      </w:r>
      <w:r>
        <w:rPr>
          <w:spacing w:val="32"/>
        </w:rPr>
        <w:t> </w:t>
      </w:r>
      <w:r>
        <w:rPr/>
        <w:t>and</w:t>
      </w:r>
      <w:r>
        <w:rPr>
          <w:spacing w:val="37"/>
        </w:rPr>
        <w:t> </w:t>
      </w:r>
      <w:r>
        <w:rPr/>
        <w:t>the</w:t>
      </w:r>
      <w:r>
        <w:rPr>
          <w:spacing w:val="37"/>
        </w:rPr>
        <w:t> </w:t>
      </w:r>
      <w:r>
        <w:rPr>
          <w:spacing w:val="-2"/>
        </w:rPr>
        <w:t>major</w:t>
      </w:r>
    </w:p>
    <w:p>
      <w:pPr>
        <w:pStyle w:val="BodyText"/>
        <w:spacing w:line="360" w:lineRule="auto"/>
        <w:ind w:right="1117"/>
        <w:jc w:val="both"/>
      </w:pPr>
      <w:r>
        <w:rPr/>
        <w:t>cytokine mediating CMI is interferon y (IFN-y). Type 1 cytokines are those that primarily enhance cell –mediated immunity (</w:t>
      </w:r>
      <w:r>
        <w:rPr>
          <w:i/>
        </w:rPr>
        <w:t>Xie et al., </w:t>
      </w:r>
      <w:r>
        <w:rPr/>
        <w:t>2006).</w:t>
      </w:r>
    </w:p>
    <w:p>
      <w:pPr>
        <w:pStyle w:val="Heading2"/>
        <w:numPr>
          <w:ilvl w:val="2"/>
          <w:numId w:val="3"/>
        </w:numPr>
        <w:tabs>
          <w:tab w:pos="1399" w:val="left" w:leader="none"/>
        </w:tabs>
        <w:spacing w:line="240" w:lineRule="auto" w:before="204" w:after="0"/>
        <w:ind w:left="1399" w:right="0" w:hanging="659"/>
        <w:jc w:val="left"/>
      </w:pPr>
      <w:r>
        <w:rPr/>
        <w:t>Cytokines</w:t>
      </w:r>
      <w:r>
        <w:rPr>
          <w:spacing w:val="-5"/>
        </w:rPr>
        <w:t> </w:t>
      </w:r>
      <w:r>
        <w:rPr/>
        <w:t>and</w:t>
      </w:r>
      <w:r>
        <w:rPr>
          <w:spacing w:val="-2"/>
        </w:rPr>
        <w:t> </w:t>
      </w:r>
      <w:r>
        <w:rPr/>
        <w:t>Antibody</w:t>
      </w:r>
      <w:r>
        <w:rPr>
          <w:spacing w:val="-2"/>
        </w:rPr>
        <w:t> </w:t>
      </w:r>
      <w:r>
        <w:rPr/>
        <w:t>-</w:t>
      </w:r>
      <w:r>
        <w:rPr>
          <w:spacing w:val="-4"/>
        </w:rPr>
        <w:t> </w:t>
      </w:r>
      <w:r>
        <w:rPr/>
        <w:t>mediated</w:t>
      </w:r>
      <w:r>
        <w:rPr>
          <w:spacing w:val="-2"/>
        </w:rPr>
        <w:t> </w:t>
      </w:r>
      <w:r>
        <w:rPr/>
        <w:t>Immunity</w:t>
      </w:r>
      <w:r>
        <w:rPr>
          <w:spacing w:val="-3"/>
        </w:rPr>
        <w:t> </w:t>
      </w:r>
      <w:r>
        <w:rPr/>
        <w:t>(humoral</w:t>
      </w:r>
      <w:r>
        <w:rPr>
          <w:spacing w:val="-2"/>
        </w:rPr>
        <w:t> immunity)</w:t>
      </w:r>
    </w:p>
    <w:p>
      <w:pPr>
        <w:pStyle w:val="BodyText"/>
        <w:spacing w:before="57"/>
        <w:ind w:left="0"/>
        <w:rPr>
          <w:b/>
        </w:rPr>
      </w:pPr>
    </w:p>
    <w:p>
      <w:pPr>
        <w:pStyle w:val="BodyText"/>
        <w:spacing w:line="360" w:lineRule="auto"/>
        <w:ind w:right="1126"/>
        <w:jc w:val="both"/>
      </w:pPr>
      <w:r>
        <w:rPr/>
        <w:t>Humoral immunity is the aspect of immunity that is mediated by macromolecules found in extracellular fluids such as secreted antibodies, complement proteins, and certain antimicrobial peptides. It is so named because it involves substance found in the humors, or body fluids. It contrasts with cell - mediated immunity. Its aspect involving antibody-mediated immunity.</w:t>
      </w:r>
    </w:p>
    <w:p>
      <w:pPr>
        <w:pStyle w:val="BodyText"/>
        <w:spacing w:line="360" w:lineRule="auto" w:before="200"/>
        <w:ind w:right="1122"/>
        <w:jc w:val="both"/>
      </w:pPr>
      <w:r>
        <w:rPr/>
        <w:t>The study of the molecular and cellular components that form the immune system, including their function and interaction, is the central science of immunology. The immune system is divided into a more primitive innate immune system, and acquired or adaptive immune system</w:t>
      </w:r>
      <w:r>
        <w:rPr>
          <w:spacing w:val="40"/>
        </w:rPr>
        <w:t> </w:t>
      </w:r>
      <w:r>
        <w:rPr/>
        <w:t>of vertebrates, humoral and cellular components, antibody production and the accessory processes that accompany it, including TH2 cytokine production, germinal center formation and isotype</w:t>
      </w:r>
      <w:r>
        <w:rPr>
          <w:spacing w:val="40"/>
        </w:rPr>
        <w:t> </w:t>
      </w:r>
      <w:r>
        <w:rPr/>
        <w:t>switching, affinity maturation and memory cell generation. It also refers to the effector functions of antibodies, which include pathogen and toxin neutralization, classical complement activation, and opsonin promotion of phagocytosis and pathogen elimination (Charles, 200l).</w:t>
      </w:r>
    </w:p>
    <w:p>
      <w:pPr>
        <w:pStyle w:val="BodyText"/>
        <w:spacing w:line="360" w:lineRule="auto" w:before="200"/>
        <w:ind w:right="1120"/>
        <w:jc w:val="both"/>
      </w:pPr>
      <w:r>
        <w:rPr/>
        <w:t>The cytokines</w:t>
      </w:r>
      <w:r>
        <w:rPr>
          <w:spacing w:val="40"/>
        </w:rPr>
        <w:t> </w:t>
      </w:r>
      <w:r>
        <w:rPr/>
        <w:t>mediating humoral immunity include: IL-1, IL-2, IL-4, IL-5, IL-6, IL-10, IL-12, IL-13, IL-15, IL-21, IL-25 and TGFβ. Humoral immunity</w:t>
      </w:r>
      <w:r>
        <w:rPr>
          <w:spacing w:val="-3"/>
        </w:rPr>
        <w:t> </w:t>
      </w:r>
      <w:r>
        <w:rPr/>
        <w:t>is mediated by B cells and production of antibodies. IL-4, IL-10, IL-13 and transforming growth factor β trigger isotype switching of antibodies. Type 2 Cytokines are those that mainly augment humoral immunity (</w:t>
      </w:r>
      <w:r>
        <w:rPr>
          <w:i/>
        </w:rPr>
        <w:t>Xie et al.,</w:t>
      </w:r>
      <w:r>
        <w:rPr>
          <w:i/>
          <w:spacing w:val="80"/>
        </w:rPr>
        <w:t> </w:t>
      </w:r>
      <w:r>
        <w:rPr>
          <w:spacing w:val="-2"/>
        </w:rPr>
        <w:t>2006).</w:t>
      </w:r>
    </w:p>
    <w:p>
      <w:pPr>
        <w:spacing w:after="0" w:line="360" w:lineRule="auto"/>
        <w:jc w:val="both"/>
        <w:sectPr>
          <w:pgSz w:w="11910" w:h="16840"/>
          <w:pgMar w:header="0" w:footer="981" w:top="1360" w:bottom="1200" w:left="700" w:right="0"/>
        </w:sectPr>
      </w:pPr>
    </w:p>
    <w:p>
      <w:pPr>
        <w:pStyle w:val="Heading2"/>
        <w:numPr>
          <w:ilvl w:val="2"/>
          <w:numId w:val="3"/>
        </w:numPr>
        <w:tabs>
          <w:tab w:pos="1459" w:val="left" w:leader="none"/>
        </w:tabs>
        <w:spacing w:line="240" w:lineRule="auto" w:before="66" w:after="0"/>
        <w:ind w:left="1459" w:right="0" w:hanging="719"/>
        <w:jc w:val="both"/>
      </w:pPr>
      <w:r>
        <w:rPr/>
        <w:t>Interleukin –</w:t>
      </w:r>
      <w:r>
        <w:rPr>
          <w:spacing w:val="-1"/>
        </w:rPr>
        <w:t> </w:t>
      </w:r>
      <w:r>
        <w:rPr/>
        <w:t>2 (IL-2)</w:t>
      </w:r>
      <w:r>
        <w:rPr>
          <w:spacing w:val="-2"/>
        </w:rPr>
        <w:t> </w:t>
      </w:r>
      <w:r>
        <w:rPr/>
        <w:t>and </w:t>
      </w:r>
      <w:r>
        <w:rPr>
          <w:spacing w:val="-2"/>
        </w:rPr>
        <w:t>Pregnancy</w:t>
      </w:r>
    </w:p>
    <w:p>
      <w:pPr>
        <w:pStyle w:val="BodyText"/>
        <w:spacing w:before="57"/>
        <w:ind w:left="0"/>
        <w:rPr>
          <w:b/>
        </w:rPr>
      </w:pPr>
    </w:p>
    <w:p>
      <w:pPr>
        <w:pStyle w:val="BodyText"/>
        <w:spacing w:line="360" w:lineRule="auto"/>
        <w:ind w:right="1118"/>
        <w:jc w:val="both"/>
      </w:pPr>
      <w:r>
        <w:rPr/>
        <w:t>1L - 2, a cytokine primarily produced by CD4</w:t>
      </w:r>
      <w:r>
        <w:rPr>
          <w:vertAlign w:val="superscript"/>
        </w:rPr>
        <w:t>+</w:t>
      </w:r>
      <w:r>
        <w:rPr>
          <w:vertAlign w:val="baseline"/>
        </w:rPr>
        <w:t> T lymphocytes, is considered a T-cell differentiation factor, because it promotes proliferation of T and B lymphocytes, as well as thymocytes (Sutton </w:t>
      </w:r>
      <w:r>
        <w:rPr>
          <w:i/>
          <w:vertAlign w:val="baseline"/>
        </w:rPr>
        <w:t>et al., </w:t>
      </w:r>
      <w:r>
        <w:rPr>
          <w:vertAlign w:val="baseline"/>
        </w:rPr>
        <w:t>2004). 1L-2 also enhances natural killer cell activity and immune response</w:t>
      </w:r>
      <w:r>
        <w:rPr>
          <w:spacing w:val="-3"/>
          <w:vertAlign w:val="baseline"/>
        </w:rPr>
        <w:t> </w:t>
      </w:r>
      <w:r>
        <w:rPr>
          <w:vertAlign w:val="baseline"/>
        </w:rPr>
        <w:t>and</w:t>
      </w:r>
      <w:r>
        <w:rPr>
          <w:spacing w:val="-3"/>
          <w:vertAlign w:val="baseline"/>
        </w:rPr>
        <w:t> </w:t>
      </w:r>
      <w:r>
        <w:rPr>
          <w:vertAlign w:val="baseline"/>
        </w:rPr>
        <w:t>induces</w:t>
      </w:r>
      <w:r>
        <w:rPr>
          <w:spacing w:val="-3"/>
          <w:vertAlign w:val="baseline"/>
        </w:rPr>
        <w:t> </w:t>
      </w:r>
      <w:r>
        <w:rPr>
          <w:vertAlign w:val="baseline"/>
        </w:rPr>
        <w:t>the</w:t>
      </w:r>
      <w:r>
        <w:rPr>
          <w:spacing w:val="-2"/>
          <w:vertAlign w:val="baseline"/>
        </w:rPr>
        <w:t> </w:t>
      </w:r>
      <w:r>
        <w:rPr>
          <w:vertAlign w:val="baseline"/>
        </w:rPr>
        <w:t>secretion</w:t>
      </w:r>
      <w:r>
        <w:rPr>
          <w:spacing w:val="-3"/>
          <w:vertAlign w:val="baseline"/>
        </w:rPr>
        <w:t> </w:t>
      </w:r>
      <w:r>
        <w:rPr>
          <w:vertAlign w:val="baseline"/>
        </w:rPr>
        <w:t>of</w:t>
      </w:r>
      <w:r>
        <w:rPr>
          <w:spacing w:val="-3"/>
          <w:vertAlign w:val="baseline"/>
        </w:rPr>
        <w:t> </w:t>
      </w:r>
      <w:r>
        <w:rPr>
          <w:vertAlign w:val="baseline"/>
        </w:rPr>
        <w:t>other</w:t>
      </w:r>
      <w:r>
        <w:rPr>
          <w:spacing w:val="-3"/>
          <w:vertAlign w:val="baseline"/>
        </w:rPr>
        <w:t> </w:t>
      </w:r>
      <w:r>
        <w:rPr>
          <w:vertAlign w:val="baseline"/>
        </w:rPr>
        <w:t>cytokines</w:t>
      </w:r>
      <w:r>
        <w:rPr>
          <w:spacing w:val="-3"/>
          <w:vertAlign w:val="baseline"/>
        </w:rPr>
        <w:t> </w:t>
      </w:r>
      <w:r>
        <w:rPr>
          <w:vertAlign w:val="baseline"/>
        </w:rPr>
        <w:t>such</w:t>
      </w:r>
      <w:r>
        <w:rPr>
          <w:spacing w:val="-3"/>
          <w:vertAlign w:val="baseline"/>
        </w:rPr>
        <w:t> </w:t>
      </w:r>
      <w:r>
        <w:rPr>
          <w:vertAlign w:val="baseline"/>
        </w:rPr>
        <w:t>as</w:t>
      </w:r>
      <w:r>
        <w:rPr>
          <w:spacing w:val="-3"/>
          <w:vertAlign w:val="baseline"/>
        </w:rPr>
        <w:t> </w:t>
      </w:r>
      <w:r>
        <w:rPr>
          <w:vertAlign w:val="baseline"/>
        </w:rPr>
        <w:t>gamma</w:t>
      </w:r>
      <w:r>
        <w:rPr>
          <w:spacing w:val="-4"/>
          <w:vertAlign w:val="baseline"/>
        </w:rPr>
        <w:t> </w:t>
      </w:r>
      <w:r>
        <w:rPr>
          <w:vertAlign w:val="baseline"/>
        </w:rPr>
        <w:t>interferon(IFN-y),</w:t>
      </w:r>
      <w:r>
        <w:rPr>
          <w:spacing w:val="-1"/>
          <w:vertAlign w:val="baseline"/>
        </w:rPr>
        <w:t> </w:t>
      </w:r>
      <w:r>
        <w:rPr>
          <w:vertAlign w:val="baseline"/>
        </w:rPr>
        <w:t>IL-4</w:t>
      </w:r>
      <w:r>
        <w:rPr>
          <w:spacing w:val="-3"/>
          <w:vertAlign w:val="baseline"/>
        </w:rPr>
        <w:t> </w:t>
      </w:r>
      <w:r>
        <w:rPr>
          <w:vertAlign w:val="baseline"/>
        </w:rPr>
        <w:t>and tumour necrosis factor alpha (TNF –α). 1L – 2 production is considered part of the pattern of cytokine secretion associated with a T-helper 1 (Th1) immune response (Sutton et al., 2004). Over-expression of 1L-2 inhibits pregnancy viability (Wegmann </w:t>
      </w:r>
      <w:r>
        <w:rPr>
          <w:i/>
          <w:vertAlign w:val="baseline"/>
        </w:rPr>
        <w:t>et al., </w:t>
      </w:r>
      <w:r>
        <w:rPr>
          <w:vertAlign w:val="baseline"/>
        </w:rPr>
        <w:t>1993). Women whose conceptions end in abortion have significantly high 1L-2 Serum levels. Elevated 1L-2 Serum concentrations have been found during the first trimester in women who later developed pre- eclampsia. 1L-2 production decreases in physiologic human pregnancy and also decreased in all trimester of pregnancy compared with non-pregnancy controls. It is increased in pathologic conditions (Marzi </w:t>
      </w:r>
      <w:r>
        <w:rPr>
          <w:i/>
          <w:vertAlign w:val="baseline"/>
        </w:rPr>
        <w:t>et al</w:t>
      </w:r>
      <w:r>
        <w:rPr>
          <w:vertAlign w:val="baseline"/>
        </w:rPr>
        <w:t>., 1996). Significant lower levels of Th1- type cytokines e.g 1L-2 were observed during pregnancy compared with non pregnant females (Kruse </w:t>
      </w:r>
      <w:r>
        <w:rPr>
          <w:i/>
          <w:vertAlign w:val="baseline"/>
        </w:rPr>
        <w:t>et al., </w:t>
      </w:r>
      <w:r>
        <w:rPr>
          <w:vertAlign w:val="baseline"/>
        </w:rPr>
        <w:t>2008). Equally, Kruse</w:t>
      </w:r>
      <w:r>
        <w:rPr>
          <w:spacing w:val="-4"/>
          <w:vertAlign w:val="baseline"/>
        </w:rPr>
        <w:t> </w:t>
      </w:r>
      <w:r>
        <w:rPr>
          <w:i/>
          <w:vertAlign w:val="baseline"/>
        </w:rPr>
        <w:t>et</w:t>
      </w:r>
      <w:r>
        <w:rPr>
          <w:i/>
          <w:spacing w:val="-3"/>
          <w:vertAlign w:val="baseline"/>
        </w:rPr>
        <w:t> </w:t>
      </w:r>
      <w:r>
        <w:rPr>
          <w:i/>
          <w:vertAlign w:val="baseline"/>
        </w:rPr>
        <w:t>al.,</w:t>
      </w:r>
      <w:r>
        <w:rPr>
          <w:i/>
          <w:spacing w:val="-3"/>
          <w:vertAlign w:val="baseline"/>
        </w:rPr>
        <w:t> </w:t>
      </w:r>
      <w:r>
        <w:rPr>
          <w:vertAlign w:val="baseline"/>
        </w:rPr>
        <w:t>2000</w:t>
      </w:r>
      <w:r>
        <w:rPr>
          <w:spacing w:val="-3"/>
          <w:vertAlign w:val="baseline"/>
        </w:rPr>
        <w:t> </w:t>
      </w:r>
      <w:r>
        <w:rPr>
          <w:vertAlign w:val="baseline"/>
        </w:rPr>
        <w:t>showed</w:t>
      </w:r>
      <w:r>
        <w:rPr>
          <w:spacing w:val="-3"/>
          <w:vertAlign w:val="baseline"/>
        </w:rPr>
        <w:t> </w:t>
      </w:r>
      <w:r>
        <w:rPr>
          <w:vertAlign w:val="baseline"/>
        </w:rPr>
        <w:t>significant</w:t>
      </w:r>
      <w:r>
        <w:rPr>
          <w:spacing w:val="-3"/>
          <w:vertAlign w:val="baseline"/>
        </w:rPr>
        <w:t> </w:t>
      </w:r>
      <w:r>
        <w:rPr>
          <w:vertAlign w:val="baseline"/>
        </w:rPr>
        <w:t>lower</w:t>
      </w:r>
      <w:r>
        <w:rPr>
          <w:spacing w:val="-3"/>
          <w:vertAlign w:val="baseline"/>
        </w:rPr>
        <w:t> </w:t>
      </w:r>
      <w:r>
        <w:rPr>
          <w:vertAlign w:val="baseline"/>
        </w:rPr>
        <w:t>mRNA</w:t>
      </w:r>
      <w:r>
        <w:rPr>
          <w:spacing w:val="-3"/>
          <w:vertAlign w:val="baseline"/>
        </w:rPr>
        <w:t> </w:t>
      </w:r>
      <w:r>
        <w:rPr>
          <w:vertAlign w:val="baseline"/>
        </w:rPr>
        <w:t>levels</w:t>
      </w:r>
      <w:r>
        <w:rPr>
          <w:spacing w:val="-3"/>
          <w:vertAlign w:val="baseline"/>
        </w:rPr>
        <w:t> </w:t>
      </w:r>
      <w:r>
        <w:rPr>
          <w:vertAlign w:val="baseline"/>
        </w:rPr>
        <w:t>of</w:t>
      </w:r>
      <w:r>
        <w:rPr>
          <w:spacing w:val="-3"/>
          <w:vertAlign w:val="baseline"/>
        </w:rPr>
        <w:t> </w:t>
      </w:r>
      <w:r>
        <w:rPr>
          <w:vertAlign w:val="baseline"/>
        </w:rPr>
        <w:t>the</w:t>
      </w:r>
      <w:r>
        <w:rPr>
          <w:spacing w:val="-3"/>
          <w:vertAlign w:val="baseline"/>
        </w:rPr>
        <w:t> </w:t>
      </w:r>
      <w:r>
        <w:rPr>
          <w:vertAlign w:val="baseline"/>
        </w:rPr>
        <w:t>Th1-Type</w:t>
      </w:r>
      <w:r>
        <w:rPr>
          <w:spacing w:val="-2"/>
          <w:vertAlign w:val="baseline"/>
        </w:rPr>
        <w:t> </w:t>
      </w:r>
      <w:r>
        <w:rPr>
          <w:vertAlign w:val="baseline"/>
        </w:rPr>
        <w:t>cytokines</w:t>
      </w:r>
      <w:r>
        <w:rPr>
          <w:spacing w:val="-1"/>
          <w:vertAlign w:val="baseline"/>
        </w:rPr>
        <w:t> </w:t>
      </w:r>
      <w:r>
        <w:rPr>
          <w:vertAlign w:val="baseline"/>
        </w:rPr>
        <w:t>(1L</w:t>
      </w:r>
      <w:r>
        <w:rPr>
          <w:spacing w:val="-4"/>
          <w:vertAlign w:val="baseline"/>
        </w:rPr>
        <w:t> </w:t>
      </w:r>
      <w:r>
        <w:rPr>
          <w:vertAlign w:val="baseline"/>
        </w:rPr>
        <w:t>–</w:t>
      </w:r>
      <w:r>
        <w:rPr>
          <w:spacing w:val="-3"/>
          <w:vertAlign w:val="baseline"/>
        </w:rPr>
        <w:t> </w:t>
      </w:r>
      <w:r>
        <w:rPr>
          <w:vertAlign w:val="baseline"/>
        </w:rPr>
        <w:t>2</w:t>
      </w:r>
      <w:r>
        <w:rPr>
          <w:spacing w:val="-3"/>
          <w:vertAlign w:val="baseline"/>
        </w:rPr>
        <w:t> </w:t>
      </w:r>
      <w:r>
        <w:rPr>
          <w:vertAlign w:val="baseline"/>
        </w:rPr>
        <w:t>and IFN-y) during pregnancy compared with non-pregnant female controls. Th1 cells have an essential role in the implantation and placental development. As a result, there exist a balance between Th1 and Th2, and this Th1/Th2 dichotomy aids in the explanation about the environment of cytokines underlying a successful pregnancy (Mellor and Munn, 2000).</w:t>
      </w:r>
    </w:p>
    <w:p>
      <w:pPr>
        <w:pStyle w:val="Heading2"/>
        <w:numPr>
          <w:ilvl w:val="2"/>
          <w:numId w:val="3"/>
        </w:numPr>
        <w:tabs>
          <w:tab w:pos="1459" w:val="left" w:leader="none"/>
        </w:tabs>
        <w:spacing w:line="240" w:lineRule="auto" w:before="206" w:after="0"/>
        <w:ind w:left="1459" w:right="0" w:hanging="719"/>
        <w:jc w:val="both"/>
      </w:pPr>
      <w:r>
        <w:rPr/>
        <w:t>Interleukin – 4 (IL</w:t>
      </w:r>
      <w:r>
        <w:rPr>
          <w:spacing w:val="-1"/>
        </w:rPr>
        <w:t> </w:t>
      </w:r>
      <w:r>
        <w:rPr/>
        <w:t>– 4)</w:t>
      </w:r>
      <w:r>
        <w:rPr>
          <w:spacing w:val="-1"/>
        </w:rPr>
        <w:t> </w:t>
      </w:r>
      <w:r>
        <w:rPr/>
        <w:t>and </w:t>
      </w:r>
      <w:r>
        <w:rPr>
          <w:spacing w:val="-2"/>
        </w:rPr>
        <w:t>Pregnancy</w:t>
      </w:r>
    </w:p>
    <w:p>
      <w:pPr>
        <w:pStyle w:val="BodyText"/>
        <w:spacing w:before="57"/>
        <w:ind w:left="0"/>
        <w:rPr>
          <w:b/>
        </w:rPr>
      </w:pPr>
    </w:p>
    <w:p>
      <w:pPr>
        <w:pStyle w:val="BodyText"/>
        <w:spacing w:line="360" w:lineRule="auto" w:before="1"/>
        <w:ind w:right="1118"/>
        <w:jc w:val="both"/>
      </w:pPr>
      <w:r>
        <w:rPr/>
        <w:t>1L-4 is a Th2-type cytokine and is beneficial for pregnancy, by promoting proliferation and differentiation of the trophoblastic cells and placentation. It also plays a protective role on the fetus‟ placental unit, inhibiting the production of Th1 cytokines (Jones </w:t>
      </w:r>
      <w:r>
        <w:rPr>
          <w:i/>
        </w:rPr>
        <w:t>et al., </w:t>
      </w:r>
      <w:r>
        <w:rPr/>
        <w:t>2000). Several studies implicate a role for 1L-4 in regulatory T cell (Treg) development. 1L-4 induces the formation of inducible Tregs from naïve CD4+ cells. Thus, 1L-4 not only mediates Th2 cell functions but also plays a part in the regulation of Tregs which play an important role in successful pregnancies (Pillermer </w:t>
      </w:r>
      <w:r>
        <w:rPr>
          <w:i/>
        </w:rPr>
        <w:t>et al., </w:t>
      </w:r>
      <w:r>
        <w:rPr/>
        <w:t>2009). IL-4 is a highly pleiotropic cytokine that is able</w:t>
      </w:r>
      <w:r>
        <w:rPr>
          <w:spacing w:val="40"/>
        </w:rPr>
        <w:t> </w:t>
      </w:r>
      <w:r>
        <w:rPr/>
        <w:t>to influence Th cell differentiation.</w:t>
      </w:r>
      <w:r>
        <w:rPr>
          <w:spacing w:val="40"/>
        </w:rPr>
        <w:t> </w:t>
      </w:r>
      <w:r>
        <w:rPr/>
        <w:t>It is an anti-inflamatory cytokines that function mainly by suppressing the pro-inflammatory milieu. IL-4 are activated T cells, mast cells, basophils, Eosinophils</w:t>
      </w:r>
      <w:r>
        <w:rPr>
          <w:spacing w:val="-2"/>
        </w:rPr>
        <w:t> </w:t>
      </w:r>
      <w:r>
        <w:rPr/>
        <w:t>and</w:t>
      </w:r>
      <w:r>
        <w:rPr>
          <w:spacing w:val="-2"/>
        </w:rPr>
        <w:t> </w:t>
      </w:r>
      <w:r>
        <w:rPr/>
        <w:t>NKT</w:t>
      </w:r>
      <w:r>
        <w:rPr>
          <w:spacing w:val="-2"/>
        </w:rPr>
        <w:t> </w:t>
      </w:r>
      <w:r>
        <w:rPr/>
        <w:t>cells.</w:t>
      </w:r>
      <w:r>
        <w:rPr>
          <w:spacing w:val="-2"/>
        </w:rPr>
        <w:t> </w:t>
      </w:r>
      <w:r>
        <w:rPr/>
        <w:t>Early</w:t>
      </w:r>
      <w:r>
        <w:rPr>
          <w:spacing w:val="-7"/>
        </w:rPr>
        <w:t> </w:t>
      </w:r>
      <w:r>
        <w:rPr/>
        <w:t>secretion</w:t>
      </w:r>
      <w:r>
        <w:rPr>
          <w:spacing w:val="-2"/>
        </w:rPr>
        <w:t> </w:t>
      </w:r>
      <w:r>
        <w:rPr/>
        <w:t>of IL-4</w:t>
      </w:r>
      <w:r>
        <w:rPr>
          <w:spacing w:val="-2"/>
        </w:rPr>
        <w:t> </w:t>
      </w:r>
      <w:r>
        <w:rPr/>
        <w:t>leads</w:t>
      </w:r>
      <w:r>
        <w:rPr>
          <w:spacing w:val="-2"/>
        </w:rPr>
        <w:t> </w:t>
      </w:r>
      <w:r>
        <w:rPr/>
        <w:t>to</w:t>
      </w:r>
      <w:r>
        <w:rPr>
          <w:spacing w:val="-2"/>
        </w:rPr>
        <w:t> </w:t>
      </w:r>
      <w:r>
        <w:rPr/>
        <w:t>polarization</w:t>
      </w:r>
      <w:r>
        <w:rPr>
          <w:spacing w:val="-2"/>
        </w:rPr>
        <w:t> </w:t>
      </w:r>
      <w:r>
        <w:rPr/>
        <w:t>of</w:t>
      </w:r>
      <w:r>
        <w:rPr>
          <w:spacing w:val="-1"/>
        </w:rPr>
        <w:t> </w:t>
      </w:r>
      <w:r>
        <w:rPr/>
        <w:t>Th</w:t>
      </w:r>
      <w:r>
        <w:rPr>
          <w:spacing w:val="-2"/>
        </w:rPr>
        <w:t> </w:t>
      </w:r>
      <w:r>
        <w:rPr/>
        <w:t>cell</w:t>
      </w:r>
      <w:r>
        <w:rPr>
          <w:spacing w:val="-2"/>
        </w:rPr>
        <w:t> </w:t>
      </w:r>
      <w:r>
        <w:rPr/>
        <w:t>differentiation toward Th2 – like cells. Th2 type cells secrete their own IL-4, and subsequent autocrine production of IL-4 supports cell proliferation. IL-4 is able to affect a variety</w:t>
      </w:r>
      <w:r>
        <w:rPr>
          <w:spacing w:val="-2"/>
        </w:rPr>
        <w:t> </w:t>
      </w:r>
      <w:r>
        <w:rPr/>
        <w:t>of structural cells. It</w:t>
      </w:r>
    </w:p>
    <w:p>
      <w:pPr>
        <w:spacing w:after="0" w:line="360" w:lineRule="auto"/>
        <w:jc w:val="both"/>
        <w:sectPr>
          <w:pgSz w:w="11910" w:h="16840"/>
          <w:pgMar w:header="0" w:footer="981" w:top="1360" w:bottom="1200" w:left="700" w:right="0"/>
        </w:sectPr>
      </w:pPr>
    </w:p>
    <w:p>
      <w:pPr>
        <w:pStyle w:val="BodyText"/>
        <w:spacing w:line="360" w:lineRule="auto" w:before="61"/>
        <w:ind w:right="1117"/>
        <w:jc w:val="both"/>
      </w:pPr>
      <w:r>
        <w:rPr/>
        <w:t>can potentiate proliferation of vascular endothelium and skin fibroblasts yet decrease proliferation of adult human astrocytes and vascular smooth muscle cells. It induces a potent cytotoxic response against tumors (Wieseler – Frank </w:t>
      </w:r>
      <w:r>
        <w:rPr>
          <w:i/>
        </w:rPr>
        <w:t>et al</w:t>
      </w:r>
      <w:r>
        <w:rPr/>
        <w:t>., 2004). IL-4 is a Type 2 cytokine, hence augments humoral immunity (Clerici and Shearer, 1994). IL-4 is detectable at the feto- maternal interface during all phases of pregnancy (Lin </w:t>
      </w:r>
      <w:r>
        <w:rPr>
          <w:i/>
        </w:rPr>
        <w:t>et al., </w:t>
      </w:r>
      <w:r>
        <w:rPr/>
        <w:t>1993). It is produced not only by immune cells of the placenta but also by the maternal decidual amniochorionic membranes, cytotrophoblasts, and both maternal and fetal endothelial cells (Chaouat </w:t>
      </w:r>
      <w:r>
        <w:rPr>
          <w:i/>
        </w:rPr>
        <w:t>et al</w:t>
      </w:r>
      <w:r>
        <w:rPr/>
        <w:t>., 2004). IL-4 production is increased in the gravid state and levels of IL-4 increase throughout normal pregnancy (Marzi </w:t>
      </w:r>
      <w:r>
        <w:rPr>
          <w:i/>
        </w:rPr>
        <w:t>et al., </w:t>
      </w:r>
      <w:r>
        <w:rPr/>
        <w:t>1996). Progesterone is a known inducer of IL-4 and together they act to inhibit Th1 responses during pregnancy.</w:t>
      </w:r>
    </w:p>
    <w:p>
      <w:pPr>
        <w:pStyle w:val="Heading2"/>
        <w:numPr>
          <w:ilvl w:val="2"/>
          <w:numId w:val="3"/>
        </w:numPr>
        <w:tabs>
          <w:tab w:pos="1400" w:val="left" w:leader="none"/>
        </w:tabs>
        <w:spacing w:line="240" w:lineRule="auto" w:before="205" w:after="0"/>
        <w:ind w:left="1400" w:right="0" w:hanging="660"/>
        <w:jc w:val="both"/>
      </w:pPr>
      <w:r>
        <w:rPr/>
        <w:t>Interleukin – 10</w:t>
      </w:r>
      <w:r>
        <w:rPr>
          <w:spacing w:val="-1"/>
        </w:rPr>
        <w:t> </w:t>
      </w:r>
      <w:r>
        <w:rPr/>
        <w:t>(IL –</w:t>
      </w:r>
      <w:r>
        <w:rPr>
          <w:spacing w:val="-1"/>
        </w:rPr>
        <w:t> </w:t>
      </w:r>
      <w:r>
        <w:rPr/>
        <w:t>10) and </w:t>
      </w:r>
      <w:r>
        <w:rPr>
          <w:spacing w:val="-2"/>
        </w:rPr>
        <w:t>Pregnancy</w:t>
      </w:r>
    </w:p>
    <w:p>
      <w:pPr>
        <w:pStyle w:val="BodyText"/>
        <w:spacing w:before="57"/>
        <w:ind w:left="0"/>
        <w:rPr>
          <w:b/>
        </w:rPr>
      </w:pPr>
    </w:p>
    <w:p>
      <w:pPr>
        <w:pStyle w:val="BodyText"/>
        <w:spacing w:line="360" w:lineRule="auto"/>
        <w:ind w:right="1116"/>
        <w:jc w:val="both"/>
      </w:pPr>
      <w:r>
        <w:rPr/>
        <w:t>IL – 10 is the most important anti-inflammatory cytokine found within the human immune response. It was first determined in Th2 cells and was initially thought to be only produced by immune cells, but later studies demonstrated that IL-10 is also produced by non-immune cells (Saraiva</w:t>
      </w:r>
      <w:r>
        <w:rPr>
          <w:spacing w:val="-3"/>
        </w:rPr>
        <w:t> </w:t>
      </w:r>
      <w:r>
        <w:rPr/>
        <w:t>and</w:t>
      </w:r>
      <w:r>
        <w:rPr>
          <w:spacing w:val="-2"/>
        </w:rPr>
        <w:t> </w:t>
      </w:r>
      <w:r>
        <w:rPr/>
        <w:t>O‟</w:t>
      </w:r>
      <w:r>
        <w:rPr>
          <w:spacing w:val="-4"/>
        </w:rPr>
        <w:t> </w:t>
      </w:r>
      <w:r>
        <w:rPr/>
        <w:t>Garra</w:t>
      </w:r>
      <w:r>
        <w:rPr>
          <w:i/>
        </w:rPr>
        <w:t>,</w:t>
      </w:r>
      <w:r>
        <w:rPr>
          <w:i/>
          <w:spacing w:val="-4"/>
        </w:rPr>
        <w:t> </w:t>
      </w:r>
      <w:r>
        <w:rPr/>
        <w:t>2010).</w:t>
      </w:r>
      <w:r>
        <w:rPr>
          <w:spacing w:val="-3"/>
        </w:rPr>
        <w:t> </w:t>
      </w:r>
      <w:r>
        <w:rPr/>
        <w:t>Immune</w:t>
      </w:r>
      <w:r>
        <w:rPr>
          <w:spacing w:val="-3"/>
        </w:rPr>
        <w:t> </w:t>
      </w:r>
      <w:r>
        <w:rPr/>
        <w:t>cells</w:t>
      </w:r>
      <w:r>
        <w:rPr>
          <w:spacing w:val="-4"/>
        </w:rPr>
        <w:t> </w:t>
      </w:r>
      <w:r>
        <w:rPr/>
        <w:t>that</w:t>
      </w:r>
      <w:r>
        <w:rPr>
          <w:spacing w:val="-2"/>
        </w:rPr>
        <w:t> </w:t>
      </w:r>
      <w:r>
        <w:rPr/>
        <w:t>produce</w:t>
      </w:r>
      <w:r>
        <w:rPr>
          <w:spacing w:val="-1"/>
        </w:rPr>
        <w:t> </w:t>
      </w:r>
      <w:r>
        <w:rPr/>
        <w:t>IL-10</w:t>
      </w:r>
      <w:r>
        <w:rPr>
          <w:spacing w:val="-2"/>
        </w:rPr>
        <w:t> </w:t>
      </w:r>
      <w:r>
        <w:rPr/>
        <w:t>include</w:t>
      </w:r>
      <w:r>
        <w:rPr>
          <w:spacing w:val="-5"/>
        </w:rPr>
        <w:t> </w:t>
      </w:r>
      <w:r>
        <w:rPr/>
        <w:t>subsets</w:t>
      </w:r>
      <w:r>
        <w:rPr>
          <w:spacing w:val="-4"/>
        </w:rPr>
        <w:t> </w:t>
      </w:r>
      <w:r>
        <w:rPr/>
        <w:t>of</w:t>
      </w:r>
      <w:r>
        <w:rPr>
          <w:spacing w:val="-5"/>
        </w:rPr>
        <w:t> </w:t>
      </w:r>
      <w:r>
        <w:rPr/>
        <w:t>T</w:t>
      </w:r>
      <w:r>
        <w:rPr>
          <w:spacing w:val="-3"/>
        </w:rPr>
        <w:t> </w:t>
      </w:r>
      <w:r>
        <w:rPr/>
        <w:t>cells</w:t>
      </w:r>
      <w:r>
        <w:rPr>
          <w:spacing w:val="-4"/>
        </w:rPr>
        <w:t> </w:t>
      </w:r>
      <w:r>
        <w:rPr/>
        <w:t>such</w:t>
      </w:r>
      <w:r>
        <w:rPr>
          <w:spacing w:val="-4"/>
        </w:rPr>
        <w:t> </w:t>
      </w:r>
      <w:r>
        <w:rPr/>
        <w:t>as Th1, Th2 and Th17, as well as monocytes, macrophages, dendritic cells, human B cells. Non- immune cells that produce IL -10 include keratinocytes, epithelia cells and tumor cells. IL-10 primarily exerts it‟s anti-inflammatory effect by inhibiting pro-inflammatory cytokines such as IL-1, IL-6, IL-12</w:t>
      </w:r>
      <w:r>
        <w:rPr>
          <w:spacing w:val="-2"/>
        </w:rPr>
        <w:t> </w:t>
      </w:r>
      <w:r>
        <w:rPr/>
        <w:t>and TNF-α</w:t>
      </w:r>
      <w:r>
        <w:rPr>
          <w:spacing w:val="-3"/>
        </w:rPr>
        <w:t> </w:t>
      </w:r>
      <w:r>
        <w:rPr/>
        <w:t>as</w:t>
      </w:r>
      <w:r>
        <w:rPr>
          <w:spacing w:val="-2"/>
        </w:rPr>
        <w:t> </w:t>
      </w:r>
      <w:r>
        <w:rPr/>
        <w:t>well</w:t>
      </w:r>
      <w:r>
        <w:rPr>
          <w:spacing w:val="-2"/>
        </w:rPr>
        <w:t> </w:t>
      </w:r>
      <w:r>
        <w:rPr/>
        <w:t>as</w:t>
      </w:r>
      <w:r>
        <w:rPr>
          <w:spacing w:val="-2"/>
        </w:rPr>
        <w:t> </w:t>
      </w:r>
      <w:r>
        <w:rPr/>
        <w:t>Chemokines</w:t>
      </w:r>
      <w:r>
        <w:rPr>
          <w:spacing w:val="-2"/>
        </w:rPr>
        <w:t> </w:t>
      </w:r>
      <w:r>
        <w:rPr/>
        <w:t>(Saraiva</w:t>
      </w:r>
      <w:r>
        <w:rPr>
          <w:spacing w:val="-3"/>
        </w:rPr>
        <w:t> </w:t>
      </w:r>
      <w:r>
        <w:rPr/>
        <w:t>and O‟</w:t>
      </w:r>
      <w:r>
        <w:rPr>
          <w:spacing w:val="-1"/>
        </w:rPr>
        <w:t> </w:t>
      </w:r>
      <w:r>
        <w:rPr/>
        <w:t>Garra,</w:t>
      </w:r>
      <w:r>
        <w:rPr>
          <w:spacing w:val="-2"/>
        </w:rPr>
        <w:t> </w:t>
      </w:r>
      <w:r>
        <w:rPr/>
        <w:t>2010). In addition</w:t>
      </w:r>
      <w:r>
        <w:rPr>
          <w:spacing w:val="-2"/>
        </w:rPr>
        <w:t> </w:t>
      </w:r>
      <w:r>
        <w:rPr/>
        <w:t>to its activity as a Th2 lymphocyte cytokine, IL-10 is also a potent de-activator of monocyte / macrophage pro-inflammatory cytokine synthesis. IL-10 up – regulates its own production by signaling between immune cells and also regulates recruitment, activation and suppression of both immune and non-immune cells.</w:t>
      </w:r>
    </w:p>
    <w:p>
      <w:pPr>
        <w:pStyle w:val="BodyText"/>
        <w:spacing w:line="360" w:lineRule="auto" w:before="201"/>
        <w:ind w:right="1117"/>
        <w:jc w:val="both"/>
      </w:pPr>
      <w:r>
        <w:rPr/>
        <w:t>In mice, IL-10 is expressed throughout pregnancy and peaks at gestation day 12 (Lin </w:t>
      </w:r>
      <w:r>
        <w:rPr>
          <w:i/>
        </w:rPr>
        <w:t>et al., </w:t>
      </w:r>
      <w:r>
        <w:rPr/>
        <w:t>1993). However, IL-10 plays a role in placental growth and remodeling IL-10 is not essential for the growth and development of the fetus in mice, but rather it plays an important role to inhibit excessive inflammation. These results suggest that IL-10 acts as a protective agent during infection and deficiency of IL-10 exacerbates inflammation in mice (Jiang </w:t>
      </w:r>
      <w:r>
        <w:rPr>
          <w:i/>
        </w:rPr>
        <w:t>et al</w:t>
      </w:r>
      <w:r>
        <w:rPr/>
        <w:t>., 2000). Normal pregnant</w:t>
      </w:r>
      <w:r>
        <w:rPr>
          <w:spacing w:val="-1"/>
        </w:rPr>
        <w:t> </w:t>
      </w:r>
      <w:r>
        <w:rPr/>
        <w:t>women</w:t>
      </w:r>
      <w:r>
        <w:rPr>
          <w:spacing w:val="-1"/>
        </w:rPr>
        <w:t> </w:t>
      </w:r>
      <w:r>
        <w:rPr/>
        <w:t>were</w:t>
      </w:r>
      <w:r>
        <w:rPr>
          <w:spacing w:val="-3"/>
        </w:rPr>
        <w:t> </w:t>
      </w:r>
      <w:r>
        <w:rPr/>
        <w:t>determined</w:t>
      </w:r>
      <w:r>
        <w:rPr>
          <w:spacing w:val="-1"/>
        </w:rPr>
        <w:t> </w:t>
      </w:r>
      <w:r>
        <w:rPr/>
        <w:t>to</w:t>
      </w:r>
      <w:r>
        <w:rPr>
          <w:spacing w:val="-1"/>
        </w:rPr>
        <w:t> </w:t>
      </w:r>
      <w:r>
        <w:rPr/>
        <w:t>have</w:t>
      </w:r>
      <w:r>
        <w:rPr>
          <w:spacing w:val="-2"/>
        </w:rPr>
        <w:t> </w:t>
      </w:r>
      <w:r>
        <w:rPr/>
        <w:t>increased IL-10</w:t>
      </w:r>
      <w:r>
        <w:rPr>
          <w:spacing w:val="-1"/>
        </w:rPr>
        <w:t> </w:t>
      </w:r>
      <w:r>
        <w:rPr/>
        <w:t>production</w:t>
      </w:r>
      <w:r>
        <w:rPr>
          <w:spacing w:val="-1"/>
        </w:rPr>
        <w:t> </w:t>
      </w:r>
      <w:r>
        <w:rPr/>
        <w:t>during</w:t>
      </w:r>
      <w:r>
        <w:rPr>
          <w:spacing w:val="-1"/>
        </w:rPr>
        <w:t> </w:t>
      </w:r>
      <w:r>
        <w:rPr/>
        <w:t>the</w:t>
      </w:r>
      <w:r>
        <w:rPr>
          <w:spacing w:val="-2"/>
        </w:rPr>
        <w:t> </w:t>
      </w:r>
      <w:r>
        <w:rPr/>
        <w:t>first</w:t>
      </w:r>
      <w:r>
        <w:rPr>
          <w:spacing w:val="-1"/>
        </w:rPr>
        <w:t> </w:t>
      </w:r>
      <w:r>
        <w:rPr/>
        <w:t>and</w:t>
      </w:r>
      <w:r>
        <w:rPr>
          <w:spacing w:val="-1"/>
        </w:rPr>
        <w:t> </w:t>
      </w:r>
      <w:r>
        <w:rPr/>
        <w:t>second trimesters but not in the third trimester (Chatterjee </w:t>
      </w:r>
      <w:r>
        <w:rPr>
          <w:i/>
        </w:rPr>
        <w:t>et al., 2014)</w:t>
      </w:r>
      <w:r>
        <w:rPr/>
        <w:t>. Moreover, IL-10 production decreases prior to labour and delivery of the fetus and placenta and increases post labour. Marzi </w:t>
      </w:r>
      <w:r>
        <w:rPr>
          <w:i/>
        </w:rPr>
        <w:t>et</w:t>
      </w:r>
      <w:r>
        <w:rPr>
          <w:i/>
          <w:spacing w:val="-1"/>
        </w:rPr>
        <w:t> </w:t>
      </w:r>
      <w:r>
        <w:rPr>
          <w:i/>
        </w:rPr>
        <w:t>al.,</w:t>
      </w:r>
      <w:r>
        <w:rPr>
          <w:i/>
          <w:spacing w:val="-1"/>
        </w:rPr>
        <w:t> </w:t>
      </w:r>
      <w:r>
        <w:rPr/>
        <w:t>(1996),</w:t>
      </w:r>
      <w:r>
        <w:rPr>
          <w:spacing w:val="-1"/>
        </w:rPr>
        <w:t> </w:t>
      </w:r>
      <w:r>
        <w:rPr/>
        <w:t>reported</w:t>
      </w:r>
      <w:r>
        <w:rPr>
          <w:spacing w:val="-1"/>
        </w:rPr>
        <w:t> </w:t>
      </w:r>
      <w:r>
        <w:rPr/>
        <w:t>that</w:t>
      </w:r>
      <w:r>
        <w:rPr>
          <w:spacing w:val="-1"/>
        </w:rPr>
        <w:t> </w:t>
      </w:r>
      <w:r>
        <w:rPr/>
        <w:t>type</w:t>
      </w:r>
      <w:r>
        <w:rPr>
          <w:spacing w:val="-2"/>
        </w:rPr>
        <w:t> </w:t>
      </w:r>
      <w:r>
        <w:rPr/>
        <w:t>2 cytokines</w:t>
      </w:r>
      <w:r>
        <w:rPr>
          <w:spacing w:val="-1"/>
        </w:rPr>
        <w:t> </w:t>
      </w:r>
      <w:r>
        <w:rPr/>
        <w:t>e.g. IL-4 and IL-10 increase</w:t>
      </w:r>
      <w:r>
        <w:rPr>
          <w:spacing w:val="-2"/>
        </w:rPr>
        <w:t> </w:t>
      </w:r>
      <w:r>
        <w:rPr/>
        <w:t>in successful pregnancy</w:t>
      </w:r>
    </w:p>
    <w:p>
      <w:pPr>
        <w:spacing w:after="0" w:line="360" w:lineRule="auto"/>
        <w:jc w:val="both"/>
        <w:sectPr>
          <w:pgSz w:w="11910" w:h="16840"/>
          <w:pgMar w:header="0" w:footer="981" w:top="1360" w:bottom="1200" w:left="700" w:right="0"/>
        </w:sectPr>
      </w:pPr>
    </w:p>
    <w:p>
      <w:pPr>
        <w:pStyle w:val="BodyText"/>
        <w:spacing w:line="360" w:lineRule="auto" w:before="61"/>
        <w:ind w:right="1120"/>
        <w:jc w:val="both"/>
      </w:pPr>
      <w:r>
        <w:rPr/>
        <w:t>with a type 1 to 2 shift characterizing the third trimester. IL-10 and IL-4 show a constant presence at the first two trimesters with IL-10 showing a peak of production during labour (Ekerfelt </w:t>
      </w:r>
      <w:r>
        <w:rPr>
          <w:i/>
        </w:rPr>
        <w:t>et al</w:t>
      </w:r>
      <w:r>
        <w:rPr/>
        <w:t>., 1997). IL-4 and IL-10 play crucial roles in the success of pregnancy and there is strong evidence that a deficiency in IL-4 and/or IL-10 contributes to infertility, spontaneous abortion, Pre-term birth (PTB), Fetal Growth Rejection (FGR) and hypertensive disorders in pregnancy (Chatterjee </w:t>
      </w:r>
      <w:r>
        <w:rPr>
          <w:i/>
        </w:rPr>
        <w:t>et al., 2014)</w:t>
      </w:r>
      <w:r>
        <w:rPr/>
        <w:t>.</w:t>
      </w:r>
    </w:p>
    <w:p>
      <w:pPr>
        <w:pStyle w:val="Heading2"/>
        <w:numPr>
          <w:ilvl w:val="2"/>
          <w:numId w:val="3"/>
        </w:numPr>
        <w:tabs>
          <w:tab w:pos="1459" w:val="left" w:leader="none"/>
        </w:tabs>
        <w:spacing w:line="240" w:lineRule="auto" w:before="204" w:after="0"/>
        <w:ind w:left="1459" w:right="0" w:hanging="719"/>
        <w:jc w:val="both"/>
      </w:pPr>
      <w:r>
        <w:rPr/>
        <w:t>Tumor</w:t>
      </w:r>
      <w:r>
        <w:rPr>
          <w:spacing w:val="-3"/>
        </w:rPr>
        <w:t> </w:t>
      </w:r>
      <w:r>
        <w:rPr/>
        <w:t>Necrosis</w:t>
      </w:r>
      <w:r>
        <w:rPr>
          <w:spacing w:val="-1"/>
        </w:rPr>
        <w:t> </w:t>
      </w:r>
      <w:r>
        <w:rPr/>
        <w:t>Factor</w:t>
      </w:r>
      <w:r>
        <w:rPr>
          <w:spacing w:val="1"/>
        </w:rPr>
        <w:t> </w:t>
      </w:r>
      <w:r>
        <w:rPr/>
        <w:t>–</w:t>
      </w:r>
      <w:r>
        <w:rPr>
          <w:spacing w:val="-1"/>
        </w:rPr>
        <w:t> </w:t>
      </w:r>
      <w:r>
        <w:rPr/>
        <w:t>α</w:t>
      </w:r>
      <w:r>
        <w:rPr>
          <w:spacing w:val="-2"/>
        </w:rPr>
        <w:t> </w:t>
      </w:r>
      <w:r>
        <w:rPr/>
        <w:t>(Tnf</w:t>
      </w:r>
      <w:r>
        <w:rPr>
          <w:spacing w:val="1"/>
        </w:rPr>
        <w:t> </w:t>
      </w:r>
      <w:r>
        <w:rPr/>
        <w:t>–</w:t>
      </w:r>
      <w:r>
        <w:rPr>
          <w:spacing w:val="-1"/>
        </w:rPr>
        <w:t> </w:t>
      </w:r>
      <w:r>
        <w:rPr/>
        <w:t>α)</w:t>
      </w:r>
      <w:r>
        <w:rPr>
          <w:spacing w:val="-1"/>
        </w:rPr>
        <w:t> </w:t>
      </w:r>
      <w:r>
        <w:rPr/>
        <w:t>and</w:t>
      </w:r>
      <w:r>
        <w:rPr>
          <w:spacing w:val="-1"/>
        </w:rPr>
        <w:t> </w:t>
      </w:r>
      <w:r>
        <w:rPr>
          <w:spacing w:val="-2"/>
        </w:rPr>
        <w:t>Pregnancy</w:t>
      </w:r>
    </w:p>
    <w:p>
      <w:pPr>
        <w:pStyle w:val="BodyText"/>
        <w:spacing w:before="58"/>
        <w:ind w:left="0"/>
        <w:rPr>
          <w:b/>
        </w:rPr>
      </w:pPr>
    </w:p>
    <w:p>
      <w:pPr>
        <w:pStyle w:val="BodyText"/>
        <w:spacing w:line="360" w:lineRule="auto"/>
        <w:ind w:right="1119"/>
        <w:jc w:val="both"/>
      </w:pPr>
      <w:r>
        <w:rPr/>
        <w:t>TNF – α, also known as cachectin,is a pro-inflammatory cytokine that plays a well established, key</w:t>
      </w:r>
      <w:r>
        <w:rPr>
          <w:spacing w:val="-2"/>
        </w:rPr>
        <w:t> </w:t>
      </w:r>
      <w:r>
        <w:rPr/>
        <w:t>role</w:t>
      </w:r>
      <w:r>
        <w:rPr>
          <w:spacing w:val="-1"/>
        </w:rPr>
        <w:t> </w:t>
      </w:r>
      <w:r>
        <w:rPr/>
        <w:t>in some pain models. It has a major role</w:t>
      </w:r>
      <w:r>
        <w:rPr>
          <w:spacing w:val="-1"/>
        </w:rPr>
        <w:t> </w:t>
      </w:r>
      <w:r>
        <w:rPr/>
        <w:t>in the cytokine network with a widest spectrum of biological activities. Normally, it is produced by the placental trophoblast cells and feto – placental macrophages, thus up-regulating the endothelial expression of platelet derived growth factor, endothelial – 1 and the plasminogen activator inhibitor. It induces structural and functional alterations in endothelial cells, enhances the formation of endothelial – 1 and reduces acetyl – choline induced vasodilation (Tavakkol </w:t>
      </w:r>
      <w:r>
        <w:rPr>
          <w:i/>
        </w:rPr>
        <w:t>et al., </w:t>
      </w:r>
      <w:r>
        <w:rPr/>
        <w:t>2005).</w:t>
      </w:r>
    </w:p>
    <w:p>
      <w:pPr>
        <w:pStyle w:val="BodyText"/>
        <w:spacing w:line="360" w:lineRule="auto" w:before="201"/>
        <w:ind w:right="1117"/>
        <w:jc w:val="both"/>
      </w:pPr>
      <w:r>
        <w:rPr/>
        <w:t>TNF – α is a type 1 cytokine and is implicated for pregnancy failure when the concentration is raised during pregnancy (Shaarawy and Nagui, 1997). TNF - α presents a stable production profile in all stages of pregnancy (Vassalidis </w:t>
      </w:r>
      <w:r>
        <w:rPr>
          <w:i/>
        </w:rPr>
        <w:t>et al., </w:t>
      </w:r>
      <w:r>
        <w:rPr/>
        <w:t>1998) and was increased throughout normal pregnancy (Jones </w:t>
      </w:r>
      <w:r>
        <w:rPr>
          <w:i/>
        </w:rPr>
        <w:t>et al., </w:t>
      </w:r>
      <w:r>
        <w:rPr/>
        <w:t>2000). TNF –α receptors have been shown to play important roles in both inflammatory and neuropathic hyperalgesia. It has been found that TNF - α injected into nerves induces Wallerian degeneration and generates the transient display of behaviours and endonevial pathologies found in experimentally</w:t>
      </w:r>
      <w:r>
        <w:rPr>
          <w:spacing w:val="-5"/>
        </w:rPr>
        <w:t> </w:t>
      </w:r>
      <w:r>
        <w:rPr/>
        <w:t>painful nerve</w:t>
      </w:r>
      <w:r>
        <w:rPr>
          <w:spacing w:val="-1"/>
        </w:rPr>
        <w:t> </w:t>
      </w:r>
      <w:r>
        <w:rPr/>
        <w:t>injury (Schafers </w:t>
      </w:r>
      <w:r>
        <w:rPr>
          <w:i/>
        </w:rPr>
        <w:t>et al</w:t>
      </w:r>
      <w:r>
        <w:rPr/>
        <w:t>., 2003).</w:t>
      </w:r>
      <w:r>
        <w:rPr>
          <w:spacing w:val="-1"/>
        </w:rPr>
        <w:t> </w:t>
      </w:r>
      <w:r>
        <w:rPr/>
        <w:t>TNF – alpha is essential in the 0rchestration of the cytokine cascade, and it is a therapeutic target in many inflammatory diseases. The increased production of TNF - α has been related to the pathogenesis of various diseases, including rheumatoid arthritis, Crohns disease, atheriosclerosis psoriasis, sepsis, diabetes mellitus, and obesity (Patial and Parameswaran, 2010). Pregnancy success appears to rely on a discrete balance between the cytokines Th1 and Th2, which are involved in fetal growth and development. TNF – alpha, IL – 1beta, and IL – 6 are some of the fundamental cytokines in early pregnancy. It participates in blastocyst implantation and, adversely, in first trimester losses. As pregnancy develops, high TNF – alpha concentrations</w:t>
      </w:r>
      <w:r>
        <w:rPr>
          <w:spacing w:val="40"/>
        </w:rPr>
        <w:t> </w:t>
      </w:r>
      <w:r>
        <w:rPr/>
        <w:t>have been related to the development of preeclampsia and gestational diabetes mellitus (GDM) (Peracoli </w:t>
      </w:r>
      <w:r>
        <w:rPr>
          <w:i/>
        </w:rPr>
        <w:t>et al</w:t>
      </w:r>
      <w:r>
        <w:rPr/>
        <w:t>., 2007).</w:t>
      </w:r>
    </w:p>
    <w:p>
      <w:pPr>
        <w:spacing w:after="0" w:line="360" w:lineRule="auto"/>
        <w:jc w:val="both"/>
        <w:sectPr>
          <w:pgSz w:w="11910" w:h="16840"/>
          <w:pgMar w:header="0" w:footer="981" w:top="1360" w:bottom="1200" w:left="700" w:right="0"/>
        </w:sectPr>
      </w:pPr>
    </w:p>
    <w:p>
      <w:pPr>
        <w:pStyle w:val="BodyText"/>
        <w:spacing w:line="360" w:lineRule="auto" w:before="61"/>
        <w:ind w:right="1115"/>
        <w:jc w:val="both"/>
      </w:pPr>
      <w:r>
        <w:rPr/>
        <w:t>In the beginning of pregnancy, intense vascularization and cell proliferation helps the development of the embryo and the placentation, thus the presence of pro-inflammatory cytokines such as TNF – α and IFN – y is important at this early stage. The TNF – α modulates trophoblastic growth and the trophoblastic invasion of the spiral arterioles, although the overreaction can restrict the invasion and contribute to the pathophysiology of pre-eclampsia, (Peracoli </w:t>
      </w:r>
      <w:r>
        <w:rPr>
          <w:i/>
        </w:rPr>
        <w:t>et al., </w:t>
      </w:r>
      <w:r>
        <w:rPr/>
        <w:t>2007). Thus, it is essential to control this inflammatory response in the later stages of pregnancy, and this is probably why levels of IL-10 observed remain high throughout pregnancy linking to TNF-</w:t>
      </w:r>
      <w:r>
        <w:rPr>
          <w:rFonts w:ascii="Cambria Math" w:hAnsi="Cambria Math"/>
        </w:rPr>
        <w:t>∝ </w:t>
      </w:r>
      <w:r>
        <w:rPr/>
        <w:t>level to regulate them.</w:t>
      </w:r>
    </w:p>
    <w:p>
      <w:pPr>
        <w:pStyle w:val="Heading2"/>
        <w:numPr>
          <w:ilvl w:val="1"/>
          <w:numId w:val="3"/>
        </w:numPr>
        <w:tabs>
          <w:tab w:pos="1459" w:val="left" w:leader="none"/>
        </w:tabs>
        <w:spacing w:line="240" w:lineRule="auto" w:before="206" w:after="0"/>
        <w:ind w:left="1459" w:right="0" w:hanging="719"/>
        <w:jc w:val="both"/>
      </w:pPr>
      <w:r>
        <w:rPr/>
        <w:t>The</w:t>
      </w:r>
      <w:r>
        <w:rPr>
          <w:spacing w:val="-2"/>
        </w:rPr>
        <w:t> </w:t>
      </w:r>
      <w:r>
        <w:rPr/>
        <w:t>Role</w:t>
      </w:r>
      <w:r>
        <w:rPr>
          <w:spacing w:val="-1"/>
        </w:rPr>
        <w:t> </w:t>
      </w:r>
      <w:r>
        <w:rPr/>
        <w:t>of</w:t>
      </w:r>
      <w:r>
        <w:rPr>
          <w:spacing w:val="1"/>
        </w:rPr>
        <w:t> </w:t>
      </w:r>
      <w:r>
        <w:rPr/>
        <w:t>the</w:t>
      </w:r>
      <w:r>
        <w:rPr>
          <w:spacing w:val="-2"/>
        </w:rPr>
        <w:t> </w:t>
      </w:r>
      <w:r>
        <w:rPr/>
        <w:t>Immune</w:t>
      </w:r>
      <w:r>
        <w:rPr>
          <w:spacing w:val="-1"/>
        </w:rPr>
        <w:t> </w:t>
      </w:r>
      <w:r>
        <w:rPr/>
        <w:t>System</w:t>
      </w:r>
      <w:r>
        <w:rPr>
          <w:spacing w:val="-4"/>
        </w:rPr>
        <w:t> </w:t>
      </w:r>
      <w:r>
        <w:rPr/>
        <w:t>in</w:t>
      </w:r>
      <w:r>
        <w:rPr>
          <w:spacing w:val="1"/>
        </w:rPr>
        <w:t> </w:t>
      </w:r>
      <w:r>
        <w:rPr>
          <w:spacing w:val="-2"/>
        </w:rPr>
        <w:t>Pregnancy</w:t>
      </w:r>
    </w:p>
    <w:p>
      <w:pPr>
        <w:pStyle w:val="BodyText"/>
        <w:spacing w:before="55"/>
        <w:ind w:left="0"/>
        <w:rPr>
          <w:b/>
        </w:rPr>
      </w:pPr>
    </w:p>
    <w:p>
      <w:pPr>
        <w:pStyle w:val="BodyText"/>
        <w:spacing w:line="360" w:lineRule="auto"/>
        <w:ind w:right="1116"/>
        <w:jc w:val="both"/>
      </w:pPr>
      <w:r>
        <w:rPr/>
        <w:t>The immune system plays an important role in pregnancy, both in normal and pathologic states. The maternal immune response must be modulated to allow establishment and maintenance of a viable pregnancy, comprising allogenic tissues, without rejection (Chaouat </w:t>
      </w:r>
      <w:r>
        <w:rPr>
          <w:i/>
        </w:rPr>
        <w:t>et al., </w:t>
      </w:r>
      <w:r>
        <w:rPr/>
        <w:t>2004). TNF – α, IL-1β, and 1L-6 are just a few of the cytokines shown to play a key role in implantation and first trimester miscarriage. Later in pregnancy, elevated TNF-α levels have been associated with pre-eclampsia while decreased 1L- 10 levels have been associated with pre-term birth (Raghupathy, 2001).</w:t>
      </w:r>
    </w:p>
    <w:p>
      <w:pPr>
        <w:pStyle w:val="BodyText"/>
        <w:spacing w:line="360" w:lineRule="auto" w:before="202"/>
        <w:ind w:right="1120"/>
        <w:jc w:val="both"/>
      </w:pPr>
      <w:r>
        <w:rPr/>
        <w:t>Given the association between immune parameters and obstetric outcomes, early identification</w:t>
      </w:r>
      <w:r>
        <w:rPr>
          <w:spacing w:val="40"/>
        </w:rPr>
        <w:t> </w:t>
      </w:r>
      <w:r>
        <w:rPr/>
        <w:t>of alterations in the immune system may help predict and / or impact pregnancy outcomes. The longitudinal immunologic profile over the course of human pregnancy, however, has yet to be well defined, thus, complicating efforts to characterize the normal modulation of the immune system and to indentify systemic immune parameters associated with specific reproductive pathologies and outcomes (Denney </w:t>
      </w:r>
      <w:r>
        <w:rPr>
          <w:i/>
        </w:rPr>
        <w:t>et al., </w:t>
      </w:r>
      <w:r>
        <w:rPr/>
        <w:t>2011).</w:t>
      </w:r>
    </w:p>
    <w:p>
      <w:pPr>
        <w:pStyle w:val="Heading2"/>
        <w:numPr>
          <w:ilvl w:val="1"/>
          <w:numId w:val="3"/>
        </w:numPr>
        <w:tabs>
          <w:tab w:pos="1459" w:val="left" w:leader="none"/>
        </w:tabs>
        <w:spacing w:line="240" w:lineRule="auto" w:before="204" w:after="0"/>
        <w:ind w:left="1459" w:right="0" w:hanging="719"/>
        <w:jc w:val="both"/>
      </w:pPr>
      <w:r>
        <w:rPr/>
        <w:t>Cytokines</w:t>
      </w:r>
      <w:r>
        <w:rPr>
          <w:spacing w:val="-3"/>
        </w:rPr>
        <w:t> </w:t>
      </w:r>
      <w:r>
        <w:rPr/>
        <w:t>and</w:t>
      </w:r>
      <w:r>
        <w:rPr>
          <w:spacing w:val="-1"/>
        </w:rPr>
        <w:t> </w:t>
      </w:r>
      <w:r>
        <w:rPr/>
        <w:t>the</w:t>
      </w:r>
      <w:r>
        <w:rPr>
          <w:spacing w:val="-2"/>
        </w:rPr>
        <w:t> </w:t>
      </w:r>
      <w:r>
        <w:rPr/>
        <w:t>Functional</w:t>
      </w:r>
      <w:r>
        <w:rPr>
          <w:spacing w:val="-2"/>
        </w:rPr>
        <w:t> </w:t>
      </w:r>
      <w:r>
        <w:rPr/>
        <w:t>Immune</w:t>
      </w:r>
      <w:r>
        <w:rPr>
          <w:spacing w:val="-3"/>
        </w:rPr>
        <w:t> </w:t>
      </w:r>
      <w:r>
        <w:rPr>
          <w:spacing w:val="-2"/>
        </w:rPr>
        <w:t>Response</w:t>
      </w:r>
    </w:p>
    <w:p>
      <w:pPr>
        <w:pStyle w:val="BodyText"/>
        <w:spacing w:before="58"/>
        <w:ind w:left="0"/>
        <w:rPr>
          <w:b/>
        </w:rPr>
      </w:pPr>
    </w:p>
    <w:p>
      <w:pPr>
        <w:pStyle w:val="BodyText"/>
        <w:spacing w:line="360" w:lineRule="auto"/>
        <w:ind w:right="1121"/>
        <w:jc w:val="both"/>
      </w:pPr>
      <w:r>
        <w:rPr/>
        <w:t>Cytokines are a diverse family of soluble small proteins, expressed by various cells and tissue types that act as mediators. Their expression profile has been used to categorize immune responses and the functional status of the immune system. Although cytokines are secreted by a number of immune cell types, T cells have often been characterized as playing a key role in determining the nature of an immune response (Fitzgerald</w:t>
      </w:r>
      <w:r>
        <w:rPr>
          <w:i/>
        </w:rPr>
        <w:t>, </w:t>
      </w:r>
      <w:r>
        <w:rPr/>
        <w:t>2001). If there is a predominance of</w:t>
      </w:r>
      <w:r>
        <w:rPr>
          <w:spacing w:val="40"/>
        </w:rPr>
        <w:t> </w:t>
      </w:r>
      <w:r>
        <w:rPr/>
        <w:t>T Helper, (Th1) cells, the immune system will generate a cell mediated or cytotoxic response targeting intercellular pathogens or cancernogenic (Wilczynski, 2006). In contrast, a</w:t>
      </w:r>
    </w:p>
    <w:p>
      <w:pPr>
        <w:spacing w:after="0" w:line="360" w:lineRule="auto"/>
        <w:jc w:val="both"/>
        <w:sectPr>
          <w:pgSz w:w="11910" w:h="16840"/>
          <w:pgMar w:header="0" w:footer="981" w:top="1360" w:bottom="1200" w:left="700" w:right="0"/>
        </w:sectPr>
      </w:pPr>
    </w:p>
    <w:p>
      <w:pPr>
        <w:pStyle w:val="BodyText"/>
        <w:spacing w:line="360" w:lineRule="auto" w:before="61"/>
        <w:ind w:right="1118"/>
        <w:jc w:val="both"/>
      </w:pPr>
      <w:r>
        <w:rPr/>
        <w:t>predominance</w:t>
      </w:r>
      <w:r>
        <w:rPr>
          <w:spacing w:val="-2"/>
        </w:rPr>
        <w:t> </w:t>
      </w:r>
      <w:r>
        <w:rPr/>
        <w:t>of</w:t>
      </w:r>
      <w:r>
        <w:rPr>
          <w:spacing w:val="-3"/>
        </w:rPr>
        <w:t> </w:t>
      </w:r>
      <w:r>
        <w:rPr/>
        <w:t>T</w:t>
      </w:r>
      <w:r>
        <w:rPr>
          <w:spacing w:val="-4"/>
        </w:rPr>
        <w:t> </w:t>
      </w:r>
      <w:r>
        <w:rPr/>
        <w:t>helper</w:t>
      </w:r>
      <w:r>
        <w:rPr>
          <w:spacing w:val="-3"/>
        </w:rPr>
        <w:t> </w:t>
      </w:r>
      <w:r>
        <w:rPr/>
        <w:t>2</w:t>
      </w:r>
      <w:r>
        <w:rPr>
          <w:spacing w:val="-3"/>
        </w:rPr>
        <w:t> </w:t>
      </w:r>
      <w:r>
        <w:rPr/>
        <w:t>(Th</w:t>
      </w:r>
      <w:r>
        <w:rPr>
          <w:spacing w:val="-3"/>
        </w:rPr>
        <w:t> </w:t>
      </w:r>
      <w:r>
        <w:rPr/>
        <w:t>2)</w:t>
      </w:r>
      <w:r>
        <w:rPr>
          <w:spacing w:val="-2"/>
        </w:rPr>
        <w:t> </w:t>
      </w:r>
      <w:r>
        <w:rPr/>
        <w:t>cells</w:t>
      </w:r>
      <w:r>
        <w:rPr>
          <w:spacing w:val="-3"/>
        </w:rPr>
        <w:t> </w:t>
      </w:r>
      <w:r>
        <w:rPr/>
        <w:t>would</w:t>
      </w:r>
      <w:r>
        <w:rPr>
          <w:spacing w:val="-3"/>
        </w:rPr>
        <w:t> </w:t>
      </w:r>
      <w:r>
        <w:rPr/>
        <w:t>favour</w:t>
      </w:r>
      <w:r>
        <w:rPr>
          <w:spacing w:val="-3"/>
        </w:rPr>
        <w:t> </w:t>
      </w:r>
      <w:r>
        <w:rPr/>
        <w:t>an</w:t>
      </w:r>
      <w:r>
        <w:rPr>
          <w:spacing w:val="-3"/>
        </w:rPr>
        <w:t> </w:t>
      </w:r>
      <w:r>
        <w:rPr/>
        <w:t>antibody-mediated</w:t>
      </w:r>
      <w:r>
        <w:rPr>
          <w:spacing w:val="-3"/>
        </w:rPr>
        <w:t> </w:t>
      </w:r>
      <w:r>
        <w:rPr/>
        <w:t>or</w:t>
      </w:r>
      <w:r>
        <w:rPr>
          <w:spacing w:val="-3"/>
        </w:rPr>
        <w:t> </w:t>
      </w:r>
      <w:r>
        <w:rPr/>
        <w:t>humoral</w:t>
      </w:r>
      <w:r>
        <w:rPr>
          <w:spacing w:val="-3"/>
        </w:rPr>
        <w:t> </w:t>
      </w:r>
      <w:r>
        <w:rPr/>
        <w:t>response to target extra-cellular pathogens like bacteria (Kidd, 2003). Th1 and Th2 responses were</w:t>
      </w:r>
      <w:r>
        <w:rPr>
          <w:spacing w:val="-1"/>
        </w:rPr>
        <w:t> </w:t>
      </w:r>
      <w:r>
        <w:rPr/>
        <w:t>among the first classes of immune responses to be characterized. They generally function in opposition to one another and have been extensively studied (O Garra and Arai, 2000). The number of</w:t>
      </w:r>
    </w:p>
    <w:p>
      <w:pPr>
        <w:pStyle w:val="BodyText"/>
        <w:spacing w:line="360" w:lineRule="auto" w:before="199"/>
        <w:ind w:right="1116"/>
        <w:jc w:val="both"/>
      </w:pPr>
      <w:r>
        <w:rPr/>
        <w:t>human Cytokines described continues to increase with at least 33 interleukins (1Ls) identified to date (Chen </w:t>
      </w:r>
      <w:r>
        <w:rPr>
          <w:i/>
        </w:rPr>
        <w:t>et al., </w:t>
      </w:r>
      <w:r>
        <w:rPr/>
        <w:t>2006). In humans, Th1 associated cytokines include interferon gamma (IFN-y) and 1L -12 while Th2- associated cytokines include 1L-4, -5 and -13 (Chaouat </w:t>
      </w:r>
      <w:r>
        <w:rPr>
          <w:i/>
        </w:rPr>
        <w:t>et al</w:t>
      </w:r>
      <w:r>
        <w:rPr/>
        <w:t>., 2004). Another cytokine category, which includes TNF – α, 1L- 1β and 1L-6, is considered to exhibit pro-inflammatory function (Fitzgerald, 2001).</w:t>
      </w:r>
    </w:p>
    <w:p>
      <w:pPr>
        <w:pStyle w:val="Heading2"/>
        <w:numPr>
          <w:ilvl w:val="2"/>
          <w:numId w:val="3"/>
        </w:numPr>
        <w:tabs>
          <w:tab w:pos="1459" w:val="left" w:leader="none"/>
        </w:tabs>
        <w:spacing w:line="240" w:lineRule="auto" w:before="206" w:after="0"/>
        <w:ind w:left="1459" w:right="0" w:hanging="719"/>
        <w:jc w:val="both"/>
      </w:pPr>
      <w:r>
        <w:rPr/>
        <w:t>Cytokine</w:t>
      </w:r>
      <w:r>
        <w:rPr>
          <w:spacing w:val="-4"/>
        </w:rPr>
        <w:t> </w:t>
      </w:r>
      <w:r>
        <w:rPr/>
        <w:t>Production</w:t>
      </w:r>
      <w:r>
        <w:rPr>
          <w:spacing w:val="-3"/>
        </w:rPr>
        <w:t> </w:t>
      </w:r>
      <w:r>
        <w:rPr/>
        <w:t>during</w:t>
      </w:r>
      <w:r>
        <w:rPr>
          <w:spacing w:val="-3"/>
        </w:rPr>
        <w:t> </w:t>
      </w:r>
      <w:r>
        <w:rPr/>
        <w:t>Normal</w:t>
      </w:r>
      <w:r>
        <w:rPr>
          <w:spacing w:val="-2"/>
        </w:rPr>
        <w:t> Pregnancy</w:t>
      </w:r>
    </w:p>
    <w:p>
      <w:pPr>
        <w:pStyle w:val="BodyText"/>
        <w:spacing w:before="58"/>
        <w:ind w:left="0"/>
        <w:rPr>
          <w:b/>
        </w:rPr>
      </w:pPr>
    </w:p>
    <w:p>
      <w:pPr>
        <w:pStyle w:val="BodyText"/>
        <w:spacing w:line="360" w:lineRule="auto"/>
        <w:ind w:right="1118" w:firstLine="60"/>
        <w:jc w:val="both"/>
      </w:pPr>
      <w:r>
        <w:rPr/>
        <w:t>The definition of pregnancy as a “Th 2” or anti-inflammatory state was enthusiastically embraced and numerous studies attempted to prove and support this hypothesis . This theory postulates that pregnancy is an anti-inflammatory condition (Szekeres – Bartho and Wegmann, 1996), and a shift in the type of cytokines produced would lead to abortion or pregnancy complications. While many studies confirmed this hypothesis, a similar number of studies</w:t>
      </w:r>
      <w:r>
        <w:rPr>
          <w:spacing w:val="40"/>
        </w:rPr>
        <w:t> </w:t>
      </w:r>
      <w:r>
        <w:rPr/>
        <w:t>argued against this notion (Saito </w:t>
      </w:r>
      <w:r>
        <w:rPr>
          <w:i/>
        </w:rPr>
        <w:t>et al</w:t>
      </w:r>
      <w:r>
        <w:rPr/>
        <w:t>., 2006 and Saito </w:t>
      </w:r>
      <w:r>
        <w:rPr>
          <w:i/>
        </w:rPr>
        <w:t>et al., </w:t>
      </w:r>
      <w:r>
        <w:rPr/>
        <w:t>2010). The reason for these contradictory results may be due to oversimplification of disparate observations made during pregnancy. In the aforementioned studies, pregnancy was evaluated as a single event, when in reality, it has three distinct immunological phases that are characterized by distinct biological processes and can be symbolized by how the pregnant woman feels (Mor and Koga, 2008).</w:t>
      </w:r>
    </w:p>
    <w:p>
      <w:pPr>
        <w:pStyle w:val="BodyText"/>
        <w:spacing w:line="360" w:lineRule="auto" w:before="200"/>
        <w:ind w:right="1118"/>
        <w:jc w:val="both"/>
      </w:pPr>
      <w:r>
        <w:rPr/>
        <w:t>Implantation, placentation, and the first and early second trimester of pregnancy resemble “an open wound” that requires a strong inflammatory response. The first stage of pregnancy which involves a blastocyst implanting into the uterus is a predominantly pro-inflammatory phase. During this first stage, the blastocyst has to break through the epithelial linning of the uterus in order to implant, damage the endometrial tissue to invade, followed by the trophoblast replacement of the endomethelium and vascular smooth muscle of the maternal blood vessels in order to secure adequate placental-fetal blood supply (Dekel </w:t>
      </w:r>
      <w:r>
        <w:rPr>
          <w:i/>
        </w:rPr>
        <w:t>et al., </w:t>
      </w:r>
      <w:r>
        <w:rPr/>
        <w:t>2010). All these activities create a veritable “battle ground” of invading cells, dying cells and repairing cells. An inflammatory environment is required in order to secure the adequate repair of the uterine epithelium and the removal of cellular debris (Koga and Mor, 2010). Meanwhile the mother‟s well being is clinically affected. She feels sick because her whole body is struggling to adapt to</w:t>
      </w:r>
    </w:p>
    <w:p>
      <w:pPr>
        <w:spacing w:after="0" w:line="360" w:lineRule="auto"/>
        <w:jc w:val="both"/>
        <w:sectPr>
          <w:pgSz w:w="11910" w:h="16840"/>
          <w:pgMar w:header="0" w:footer="981" w:top="1360" w:bottom="1200" w:left="700" w:right="0"/>
        </w:sectPr>
      </w:pPr>
    </w:p>
    <w:p>
      <w:pPr>
        <w:pStyle w:val="BodyText"/>
        <w:spacing w:line="360" w:lineRule="auto" w:before="61"/>
        <w:ind w:right="1119"/>
        <w:jc w:val="both"/>
      </w:pPr>
      <w:r>
        <w:rPr/>
        <w:t>the presence of the fetus (in addition to hormone changes and other factors, this inflammatory response is responsible for “morning sickness”). The second phase of pregnancy is a predominantly anti-inflammatory phase. The cytokine skewing during the second phase of pregnancy can be systemic or local at the feto- maternal interface. This phase of pregnancy</w:t>
      </w:r>
      <w:r>
        <w:rPr>
          <w:spacing w:val="-2"/>
        </w:rPr>
        <w:t> </w:t>
      </w:r>
      <w:r>
        <w:rPr/>
        <w:t>is, in</w:t>
      </w:r>
    </w:p>
    <w:p>
      <w:pPr>
        <w:pStyle w:val="BodyText"/>
        <w:spacing w:line="360" w:lineRule="auto" w:before="199"/>
        <w:ind w:right="1122"/>
        <w:jc w:val="both"/>
      </w:pPr>
      <w:r>
        <w:rPr/>
        <w:t>many</w:t>
      </w:r>
      <w:r>
        <w:rPr>
          <w:spacing w:val="-7"/>
        </w:rPr>
        <w:t> </w:t>
      </w:r>
      <w:r>
        <w:rPr/>
        <w:t>ways,</w:t>
      </w:r>
      <w:r>
        <w:rPr>
          <w:spacing w:val="-3"/>
        </w:rPr>
        <w:t> </w:t>
      </w:r>
      <w:r>
        <w:rPr/>
        <w:t>the</w:t>
      </w:r>
      <w:r>
        <w:rPr>
          <w:spacing w:val="-3"/>
        </w:rPr>
        <w:t> </w:t>
      </w:r>
      <w:r>
        <w:rPr/>
        <w:t>optimal</w:t>
      </w:r>
      <w:r>
        <w:rPr>
          <w:spacing w:val="-3"/>
        </w:rPr>
        <w:t> </w:t>
      </w:r>
      <w:r>
        <w:rPr/>
        <w:t>time</w:t>
      </w:r>
      <w:r>
        <w:rPr>
          <w:spacing w:val="-3"/>
        </w:rPr>
        <w:t> </w:t>
      </w:r>
      <w:r>
        <w:rPr/>
        <w:t>for</w:t>
      </w:r>
      <w:r>
        <w:rPr>
          <w:spacing w:val="-4"/>
        </w:rPr>
        <w:t> </w:t>
      </w:r>
      <w:r>
        <w:rPr/>
        <w:t>the</w:t>
      </w:r>
      <w:r>
        <w:rPr>
          <w:spacing w:val="-3"/>
        </w:rPr>
        <w:t> </w:t>
      </w:r>
      <w:r>
        <w:rPr/>
        <w:t>mother. It</w:t>
      </w:r>
      <w:r>
        <w:rPr>
          <w:spacing w:val="-3"/>
        </w:rPr>
        <w:t> </w:t>
      </w:r>
      <w:r>
        <w:rPr/>
        <w:t>is</w:t>
      </w:r>
      <w:r>
        <w:rPr>
          <w:spacing w:val="-1"/>
        </w:rPr>
        <w:t> </w:t>
      </w:r>
      <w:r>
        <w:rPr/>
        <w:t>a</w:t>
      </w:r>
      <w:r>
        <w:rPr>
          <w:spacing w:val="-2"/>
        </w:rPr>
        <w:t> </w:t>
      </w:r>
      <w:r>
        <w:rPr/>
        <w:t>period</w:t>
      </w:r>
      <w:r>
        <w:rPr>
          <w:spacing w:val="-3"/>
        </w:rPr>
        <w:t> </w:t>
      </w:r>
      <w:r>
        <w:rPr/>
        <w:t>of</w:t>
      </w:r>
      <w:r>
        <w:rPr>
          <w:spacing w:val="-4"/>
        </w:rPr>
        <w:t> </w:t>
      </w:r>
      <w:r>
        <w:rPr/>
        <w:t>rapid</w:t>
      </w:r>
      <w:r>
        <w:rPr>
          <w:spacing w:val="-1"/>
        </w:rPr>
        <w:t> </w:t>
      </w:r>
      <w:r>
        <w:rPr/>
        <w:t>fetal</w:t>
      </w:r>
      <w:r>
        <w:rPr>
          <w:spacing w:val="-3"/>
        </w:rPr>
        <w:t> </w:t>
      </w:r>
      <w:r>
        <w:rPr/>
        <w:t>growth</w:t>
      </w:r>
      <w:r>
        <w:rPr>
          <w:spacing w:val="-3"/>
        </w:rPr>
        <w:t> </w:t>
      </w:r>
      <w:r>
        <w:rPr/>
        <w:t>and</w:t>
      </w:r>
      <w:r>
        <w:rPr>
          <w:spacing w:val="-3"/>
        </w:rPr>
        <w:t> </w:t>
      </w:r>
      <w:r>
        <w:rPr/>
        <w:t>development. The mother, placenta and fetus are symbiotic, and the predominant immunological feature is induction of an anti-inflammatory state. The woman no longer suffers from nausea and fever as she did in the first stage, in part because the immune response is no longer the predominant endocrine feature (Mor </w:t>
      </w:r>
      <w:r>
        <w:rPr>
          <w:i/>
        </w:rPr>
        <w:t>et al., </w:t>
      </w:r>
      <w:r>
        <w:rPr/>
        <w:t>2011).</w:t>
      </w:r>
    </w:p>
    <w:p>
      <w:pPr>
        <w:pStyle w:val="BodyText"/>
        <w:spacing w:line="360" w:lineRule="auto" w:before="201"/>
        <w:ind w:right="1115"/>
        <w:jc w:val="both"/>
      </w:pPr>
      <w:r>
        <w:rPr/>
        <w:t>Finally, during the last immunological phase of pregnancy, the fetus has completed its development. All the organs are functional and ready to deal with the external world. Now the mother needs to deliver the baby, and this can only be achieved through renewed inflammation. Parturition is characterized by an influx of immune cells into myometrium in order to promote recrudescence of an inflammatory process (Romero </w:t>
      </w:r>
      <w:r>
        <w:rPr>
          <w:i/>
        </w:rPr>
        <w:t>et al., </w:t>
      </w:r>
      <w:r>
        <w:rPr/>
        <w:t>2006). This pro- inflammatory environment promotes the contraction of the uterus, expulsion of the baby and rejection of the placenta. Inflammation is tightly controlled during all stages of pregnancy however, excessive and persistent maternal inflammatory</w:t>
      </w:r>
      <w:r>
        <w:rPr>
          <w:spacing w:val="-3"/>
        </w:rPr>
        <w:t> </w:t>
      </w:r>
      <w:r>
        <w:rPr/>
        <w:t>responses are associated with adverse pregnancy</w:t>
      </w:r>
      <w:r>
        <w:rPr>
          <w:spacing w:val="-5"/>
        </w:rPr>
        <w:t> </w:t>
      </w:r>
      <w:r>
        <w:rPr/>
        <w:t>outcomes (Svensson </w:t>
      </w:r>
      <w:r>
        <w:rPr>
          <w:i/>
        </w:rPr>
        <w:t>et al</w:t>
      </w:r>
      <w:r>
        <w:rPr/>
        <w:t>., 2001). Preterm birth is associated with increased production of pro- inflammatory</w:t>
      </w:r>
      <w:r>
        <w:rPr>
          <w:spacing w:val="-5"/>
        </w:rPr>
        <w:t> </w:t>
      </w:r>
      <w:r>
        <w:rPr/>
        <w:t>cytokines and</w:t>
      </w:r>
      <w:r>
        <w:rPr>
          <w:spacing w:val="-2"/>
        </w:rPr>
        <w:t> </w:t>
      </w:r>
      <w:r>
        <w:rPr/>
        <w:t>chemokines, such</w:t>
      </w:r>
      <w:r>
        <w:rPr>
          <w:spacing w:val="-1"/>
        </w:rPr>
        <w:t> </w:t>
      </w:r>
      <w:r>
        <w:rPr/>
        <w:t>as</w:t>
      </w:r>
      <w:r>
        <w:rPr>
          <w:spacing w:val="-2"/>
        </w:rPr>
        <w:t> </w:t>
      </w:r>
      <w:r>
        <w:rPr/>
        <w:t>1L -</w:t>
      </w:r>
      <w:r>
        <w:rPr>
          <w:spacing w:val="-3"/>
        </w:rPr>
        <w:t> </w:t>
      </w:r>
      <w:r>
        <w:rPr/>
        <w:t>1β, 1L</w:t>
      </w:r>
      <w:r>
        <w:rPr>
          <w:spacing w:val="-5"/>
        </w:rPr>
        <w:t> </w:t>
      </w:r>
      <w:r>
        <w:rPr/>
        <w:t>– 6,</w:t>
      </w:r>
      <w:r>
        <w:rPr>
          <w:spacing w:val="-2"/>
        </w:rPr>
        <w:t> </w:t>
      </w:r>
      <w:r>
        <w:rPr/>
        <w:t>TNF</w:t>
      </w:r>
      <w:r>
        <w:rPr>
          <w:spacing w:val="-2"/>
        </w:rPr>
        <w:t> </w:t>
      </w:r>
      <w:r>
        <w:rPr/>
        <w:t>– α</w:t>
      </w:r>
      <w:r>
        <w:rPr>
          <w:spacing w:val="-1"/>
        </w:rPr>
        <w:t> </w:t>
      </w:r>
      <w:r>
        <w:rPr/>
        <w:t>and</w:t>
      </w:r>
      <w:r>
        <w:rPr>
          <w:spacing w:val="-2"/>
        </w:rPr>
        <w:t> </w:t>
      </w:r>
      <w:r>
        <w:rPr/>
        <w:t>CXCL8 (Gulleria and Pollard, 2010). These cytokines induce prostaglandin synthesis in the placenta tissues that triggers preterm labour and Fetal Graft rejection (FGR) (Kramer </w:t>
      </w:r>
      <w:r>
        <w:rPr>
          <w:i/>
        </w:rPr>
        <w:t>et al., </w:t>
      </w:r>
      <w:r>
        <w:rPr/>
        <w:t>2009). In conclusion, pregnancy is a pro-inflammatory and anti-inflammatory condition, depending upon the stage of gestation (Romero, 2005 and Mor, 2008).</w:t>
      </w:r>
    </w:p>
    <w:p>
      <w:pPr>
        <w:pStyle w:val="Heading2"/>
        <w:numPr>
          <w:ilvl w:val="1"/>
          <w:numId w:val="3"/>
        </w:numPr>
        <w:tabs>
          <w:tab w:pos="1459" w:val="left" w:leader="none"/>
        </w:tabs>
        <w:spacing w:line="240" w:lineRule="auto" w:before="206" w:after="0"/>
        <w:ind w:left="1459" w:right="0" w:hanging="719"/>
        <w:jc w:val="both"/>
      </w:pPr>
      <w:r>
        <w:rPr/>
        <w:t>T-</w:t>
      </w:r>
      <w:r>
        <w:rPr>
          <w:spacing w:val="-3"/>
        </w:rPr>
        <w:t> </w:t>
      </w:r>
      <w:r>
        <w:rPr/>
        <w:t>regulatory</w:t>
      </w:r>
      <w:r>
        <w:rPr>
          <w:spacing w:val="-2"/>
        </w:rPr>
        <w:t> </w:t>
      </w:r>
      <w:r>
        <w:rPr/>
        <w:t>Cells</w:t>
      </w:r>
      <w:r>
        <w:rPr>
          <w:spacing w:val="-1"/>
        </w:rPr>
        <w:t> </w:t>
      </w:r>
      <w:r>
        <w:rPr/>
        <w:t>and</w:t>
      </w:r>
      <w:r>
        <w:rPr>
          <w:spacing w:val="-4"/>
        </w:rPr>
        <w:t> </w:t>
      </w:r>
      <w:r>
        <w:rPr/>
        <w:t>Immune</w:t>
      </w:r>
      <w:r>
        <w:rPr>
          <w:spacing w:val="-2"/>
        </w:rPr>
        <w:t> Suppression</w:t>
      </w:r>
    </w:p>
    <w:p>
      <w:pPr>
        <w:pStyle w:val="BodyText"/>
        <w:spacing w:before="57"/>
        <w:ind w:left="0"/>
        <w:rPr>
          <w:b/>
        </w:rPr>
      </w:pPr>
    </w:p>
    <w:p>
      <w:pPr>
        <w:pStyle w:val="BodyText"/>
        <w:spacing w:line="360" w:lineRule="auto"/>
        <w:ind w:right="1118"/>
        <w:jc w:val="both"/>
      </w:pPr>
      <w:r>
        <w:rPr/>
        <w:t>Most recently, regulatory T cells (T reg) or T helper types 3 (Th 3) responses have been identified (Sakaguchu, 2000 and Curotto </w:t>
      </w:r>
      <w:r>
        <w:rPr>
          <w:i/>
        </w:rPr>
        <w:t>et al</w:t>
      </w:r>
      <w:r>
        <w:rPr/>
        <w:t>., 2005), and have been found to play an immune suppressive role including in the setting of pregnancy (Zenclussen, 2005). Although the exact mechanism</w:t>
      </w:r>
      <w:r>
        <w:rPr>
          <w:spacing w:val="-3"/>
        </w:rPr>
        <w:t> </w:t>
      </w:r>
      <w:r>
        <w:rPr/>
        <w:t>by</w:t>
      </w:r>
      <w:r>
        <w:rPr>
          <w:spacing w:val="-3"/>
        </w:rPr>
        <w:t> </w:t>
      </w:r>
      <w:r>
        <w:rPr/>
        <w:t>which regulatory</w:t>
      </w:r>
      <w:r>
        <w:rPr>
          <w:spacing w:val="-3"/>
        </w:rPr>
        <w:t> </w:t>
      </w:r>
      <w:r>
        <w:rPr/>
        <w:t>T</w:t>
      </w:r>
      <w:r>
        <w:rPr>
          <w:spacing w:val="1"/>
        </w:rPr>
        <w:t> </w:t>
      </w:r>
      <w:r>
        <w:rPr/>
        <w:t>cells</w:t>
      </w:r>
      <w:r>
        <w:rPr>
          <w:spacing w:val="-1"/>
        </w:rPr>
        <w:t> </w:t>
      </w:r>
      <w:r>
        <w:rPr/>
        <w:t>function has</w:t>
      </w:r>
      <w:r>
        <w:rPr>
          <w:spacing w:val="4"/>
        </w:rPr>
        <w:t> </w:t>
      </w:r>
      <w:r>
        <w:rPr/>
        <w:t>yet to</w:t>
      </w:r>
      <w:r>
        <w:rPr>
          <w:spacing w:val="2"/>
        </w:rPr>
        <w:t> </w:t>
      </w:r>
      <w:r>
        <w:rPr/>
        <w:t>be firmly</w:t>
      </w:r>
      <w:r>
        <w:rPr>
          <w:spacing w:val="3"/>
        </w:rPr>
        <w:t> </w:t>
      </w:r>
      <w:r>
        <w:rPr/>
        <w:t>established,</w:t>
      </w:r>
      <w:r>
        <w:rPr>
          <w:spacing w:val="-1"/>
        </w:rPr>
        <w:t> </w:t>
      </w:r>
      <w:r>
        <w:rPr/>
        <w:t>the</w:t>
      </w:r>
      <w:r>
        <w:rPr>
          <w:spacing w:val="1"/>
        </w:rPr>
        <w:t> </w:t>
      </w:r>
      <w:r>
        <w:rPr/>
        <w:t>cytokine</w:t>
      </w:r>
      <w:r>
        <w:rPr>
          <w:spacing w:val="-1"/>
        </w:rPr>
        <w:t> </w:t>
      </w:r>
      <w:r>
        <w:rPr>
          <w:spacing w:val="-5"/>
        </w:rPr>
        <w:t>1L</w:t>
      </w:r>
    </w:p>
    <w:p>
      <w:pPr>
        <w:pStyle w:val="BodyText"/>
        <w:spacing w:line="360" w:lineRule="auto" w:before="1"/>
        <w:ind w:right="1118"/>
        <w:jc w:val="both"/>
      </w:pPr>
      <w:r>
        <w:rPr/>
        <w:t>- 10 appears to play a critical role ( Akdis and Blaser, 2001 and Taylor </w:t>
      </w:r>
      <w:r>
        <w:rPr>
          <w:i/>
        </w:rPr>
        <w:t>et al</w:t>
      </w:r>
      <w:r>
        <w:rPr/>
        <w:t>., 2006). 1L-10 is a particularly intriguing cytokine. In humans, IL-10 is a pleiotropic cytokine with both immune stimulatory</w:t>
      </w:r>
      <w:r>
        <w:rPr>
          <w:spacing w:val="21"/>
        </w:rPr>
        <w:t> </w:t>
      </w:r>
      <w:r>
        <w:rPr/>
        <w:t>and</w:t>
      </w:r>
      <w:r>
        <w:rPr>
          <w:spacing w:val="27"/>
        </w:rPr>
        <w:t> </w:t>
      </w:r>
      <w:r>
        <w:rPr/>
        <w:t>counter-</w:t>
      </w:r>
      <w:r>
        <w:rPr>
          <w:spacing w:val="28"/>
        </w:rPr>
        <w:t> </w:t>
      </w:r>
      <w:r>
        <w:rPr/>
        <w:t>regulatory</w:t>
      </w:r>
      <w:r>
        <w:rPr>
          <w:spacing w:val="22"/>
        </w:rPr>
        <w:t> </w:t>
      </w:r>
      <w:r>
        <w:rPr/>
        <w:t>(immunosuppressive)</w:t>
      </w:r>
      <w:r>
        <w:rPr>
          <w:spacing w:val="26"/>
        </w:rPr>
        <w:t> </w:t>
      </w:r>
      <w:r>
        <w:rPr/>
        <w:t>functions</w:t>
      </w:r>
      <w:r>
        <w:rPr>
          <w:spacing w:val="26"/>
        </w:rPr>
        <w:t> </w:t>
      </w:r>
      <w:r>
        <w:rPr/>
        <w:t>that</w:t>
      </w:r>
      <w:r>
        <w:rPr>
          <w:spacing w:val="27"/>
        </w:rPr>
        <w:t> </w:t>
      </w:r>
      <w:r>
        <w:rPr/>
        <w:t>place</w:t>
      </w:r>
      <w:r>
        <w:rPr>
          <w:spacing w:val="24"/>
        </w:rPr>
        <w:t> </w:t>
      </w:r>
      <w:r>
        <w:rPr/>
        <w:t>it</w:t>
      </w:r>
      <w:r>
        <w:rPr>
          <w:spacing w:val="26"/>
        </w:rPr>
        <w:t> </w:t>
      </w:r>
      <w:r>
        <w:rPr/>
        <w:t>outside</w:t>
      </w:r>
      <w:r>
        <w:rPr>
          <w:spacing w:val="26"/>
        </w:rPr>
        <w:t> </w:t>
      </w:r>
      <w:r>
        <w:rPr/>
        <w:t>of</w:t>
      </w:r>
      <w:r>
        <w:rPr>
          <w:spacing w:val="25"/>
        </w:rPr>
        <w:t> </w:t>
      </w:r>
      <w:r>
        <w:rPr>
          <w:spacing w:val="-5"/>
        </w:rPr>
        <w:t>the</w:t>
      </w:r>
    </w:p>
    <w:p>
      <w:pPr>
        <w:spacing w:after="0" w:line="360" w:lineRule="auto"/>
        <w:jc w:val="both"/>
        <w:sectPr>
          <w:pgSz w:w="11910" w:h="16840"/>
          <w:pgMar w:header="0" w:footer="981" w:top="1360" w:bottom="1200" w:left="700" w:right="0"/>
        </w:sectPr>
      </w:pPr>
    </w:p>
    <w:p>
      <w:pPr>
        <w:pStyle w:val="BodyText"/>
        <w:spacing w:line="360" w:lineRule="auto" w:before="61"/>
        <w:ind w:right="1121"/>
        <w:jc w:val="both"/>
      </w:pPr>
      <w:r>
        <w:rPr/>
        <w:t>Th1 – Th2 paradigm although it was originally</w:t>
      </w:r>
      <w:r>
        <w:rPr>
          <w:spacing w:val="40"/>
        </w:rPr>
        <w:t> </w:t>
      </w:r>
      <w:r>
        <w:rPr/>
        <w:t>described as a Th2 – associated cytokine in rodents ( Wakkach, 2000 and Conti </w:t>
      </w:r>
      <w:r>
        <w:rPr>
          <w:i/>
        </w:rPr>
        <w:t>et al</w:t>
      </w:r>
      <w:r>
        <w:rPr/>
        <w:t>., 2003).</w:t>
      </w:r>
    </w:p>
    <w:p>
      <w:pPr>
        <w:pStyle w:val="Heading2"/>
        <w:numPr>
          <w:ilvl w:val="1"/>
          <w:numId w:val="3"/>
        </w:numPr>
        <w:tabs>
          <w:tab w:pos="1460" w:val="left" w:leader="none"/>
        </w:tabs>
        <w:spacing w:line="240" w:lineRule="auto" w:before="204" w:after="0"/>
        <w:ind w:left="1460" w:right="0" w:hanging="720"/>
        <w:jc w:val="left"/>
      </w:pPr>
      <w:r>
        <w:rPr/>
        <w:t>Innate</w:t>
      </w:r>
      <w:r>
        <w:rPr>
          <w:spacing w:val="-3"/>
        </w:rPr>
        <w:t> </w:t>
      </w:r>
      <w:r>
        <w:rPr/>
        <w:t>versus</w:t>
      </w:r>
      <w:r>
        <w:rPr>
          <w:spacing w:val="-2"/>
        </w:rPr>
        <w:t> </w:t>
      </w:r>
      <w:r>
        <w:rPr/>
        <w:t>Adaptive</w:t>
      </w:r>
      <w:r>
        <w:rPr>
          <w:spacing w:val="-3"/>
        </w:rPr>
        <w:t> </w:t>
      </w:r>
      <w:r>
        <w:rPr/>
        <w:t>Arms</w:t>
      </w:r>
      <w:r>
        <w:rPr>
          <w:spacing w:val="-2"/>
        </w:rPr>
        <w:t> </w:t>
      </w:r>
      <w:r>
        <w:rPr/>
        <w:t>of</w:t>
      </w:r>
      <w:r>
        <w:rPr>
          <w:spacing w:val="-1"/>
        </w:rPr>
        <w:t> </w:t>
      </w:r>
      <w:r>
        <w:rPr/>
        <w:t>Immune</w:t>
      </w:r>
      <w:r>
        <w:rPr>
          <w:spacing w:val="-2"/>
        </w:rPr>
        <w:t> System</w:t>
      </w:r>
    </w:p>
    <w:p>
      <w:pPr>
        <w:pStyle w:val="BodyText"/>
        <w:spacing w:before="57"/>
        <w:ind w:left="0"/>
        <w:rPr>
          <w:b/>
        </w:rPr>
      </w:pPr>
    </w:p>
    <w:p>
      <w:pPr>
        <w:pStyle w:val="BodyText"/>
        <w:spacing w:line="360" w:lineRule="auto" w:before="1"/>
        <w:ind w:right="1118"/>
        <w:jc w:val="both"/>
      </w:pPr>
      <w:r>
        <w:rPr/>
        <w:t>Cytokines can be secreted predominantly by cellular elements of the innate arm of the imune system such as monocytes (monokines), predominantly by components of the adaptive arm of</w:t>
      </w:r>
      <w:r>
        <w:rPr>
          <w:spacing w:val="40"/>
        </w:rPr>
        <w:t> </w:t>
      </w:r>
      <w:r>
        <w:rPr/>
        <w:t>the immune system such as lymphocytes (lymphokines), or by both (Kidd, 2003). For instance monocytes are the predominant source of 1L -1β while lymphocyte</w:t>
      </w:r>
      <w:r>
        <w:rPr>
          <w:spacing w:val="40"/>
        </w:rPr>
        <w:t> </w:t>
      </w:r>
      <w:r>
        <w:rPr/>
        <w:t>are the predominant source of 1L-4 and 1FN – y. Monocytes and lymphocytes express TNF – α, 1L – 6 and IL – 10 (Wilczynoski, 2006). Monocytes and Lymphocytes respond to different stimuli and thus the expressed cytokines along with the limitations inherent in the collection of human biological specimen necessitate critical attention to the conditions under which specific samples are examined. For example, selection of a stimuli targeting one cell type (e.g, LPS stimulation of Monocytes) will not provide information regarding primary stimulation of Lymphocytes, thus limiting the capacity to evaluate their contribution to the physiologic or pathologic process in question (Kidd, 2003 and O</w:t>
      </w:r>
      <w:r>
        <w:rPr>
          <w:vertAlign w:val="superscript"/>
        </w:rPr>
        <w:t>,</w:t>
      </w:r>
      <w:r>
        <w:rPr>
          <w:vertAlign w:val="baseline"/>
        </w:rPr>
        <w:t> Garra and Arai, 2000).</w:t>
      </w:r>
    </w:p>
    <w:p>
      <w:pPr>
        <w:pStyle w:val="BodyText"/>
        <w:spacing w:before="164"/>
        <w:ind w:left="0"/>
      </w:pPr>
    </w:p>
    <w:p>
      <w:pPr>
        <w:pStyle w:val="Heading2"/>
        <w:numPr>
          <w:ilvl w:val="1"/>
          <w:numId w:val="3"/>
        </w:numPr>
        <w:tabs>
          <w:tab w:pos="1460" w:val="left" w:leader="none"/>
        </w:tabs>
        <w:spacing w:line="240" w:lineRule="auto" w:before="0" w:after="0"/>
        <w:ind w:left="1460" w:right="0" w:hanging="720"/>
        <w:jc w:val="left"/>
      </w:pPr>
      <w:r>
        <w:rPr/>
        <w:t>Current</w:t>
      </w:r>
      <w:r>
        <w:rPr>
          <w:spacing w:val="-3"/>
        </w:rPr>
        <w:t> </w:t>
      </w:r>
      <w:r>
        <w:rPr>
          <w:spacing w:val="-2"/>
        </w:rPr>
        <w:t>Paradigms</w:t>
      </w:r>
    </w:p>
    <w:p>
      <w:pPr>
        <w:pStyle w:val="BodyText"/>
        <w:spacing w:before="58"/>
        <w:ind w:left="0"/>
        <w:rPr>
          <w:b/>
        </w:rPr>
      </w:pPr>
    </w:p>
    <w:p>
      <w:pPr>
        <w:pStyle w:val="BodyText"/>
        <w:spacing w:line="360" w:lineRule="auto"/>
        <w:ind w:right="1118"/>
        <w:jc w:val="both"/>
      </w:pPr>
      <w:r>
        <w:rPr/>
        <w:t>Various paradigms have been proposed for the modification of the immune system that</w:t>
      </w:r>
      <w:r>
        <w:rPr>
          <w:spacing w:val="40"/>
        </w:rPr>
        <w:t> </w:t>
      </w:r>
      <w:r>
        <w:rPr/>
        <w:t>maintains a viable pregnancy (Ragupathy</w:t>
      </w:r>
      <w:r>
        <w:rPr>
          <w:i/>
        </w:rPr>
        <w:t>, </w:t>
      </w:r>
      <w:r>
        <w:rPr/>
        <w:t>2001). These paradigms have focused on phenomena such</w:t>
      </w:r>
      <w:r>
        <w:rPr>
          <w:spacing w:val="-1"/>
        </w:rPr>
        <w:t> </w:t>
      </w:r>
      <w:r>
        <w:rPr/>
        <w:t>as “missing self”</w:t>
      </w:r>
      <w:r>
        <w:rPr>
          <w:spacing w:val="-1"/>
        </w:rPr>
        <w:t> </w:t>
      </w:r>
      <w:r>
        <w:rPr/>
        <w:t>(Makhsheed </w:t>
      </w:r>
      <w:r>
        <w:rPr>
          <w:i/>
        </w:rPr>
        <w:t>et al., </w:t>
      </w:r>
      <w:r>
        <w:rPr/>
        <w:t>1999). “This immunologic</w:t>
      </w:r>
      <w:r>
        <w:rPr>
          <w:spacing w:val="-1"/>
        </w:rPr>
        <w:t> </w:t>
      </w:r>
      <w:r>
        <w:rPr/>
        <w:t>bias”</w:t>
      </w:r>
      <w:r>
        <w:rPr>
          <w:spacing w:val="-1"/>
        </w:rPr>
        <w:t> </w:t>
      </w:r>
      <w:r>
        <w:rPr/>
        <w:t>(Denney </w:t>
      </w:r>
      <w:r>
        <w:rPr>
          <w:i/>
        </w:rPr>
        <w:t>et al., </w:t>
      </w:r>
      <w:r>
        <w:rPr/>
        <w:t>2011), and more recently “immunosubversion” (Block and Markovic, 2009). Current data support a significant role for placental mechanisms that may dampen immune responses rather than a shift in the immune system during pregnancy from a Th1 – Th 2 balance to a Th 2 bias (Wegmann </w:t>
      </w:r>
      <w:r>
        <w:rPr>
          <w:i/>
        </w:rPr>
        <w:t>et al.</w:t>
      </w:r>
      <w:r>
        <w:rPr/>
        <w:t>, 1993). Many of the studies supporting these various paradigms were conducted in murine models with problems inherent in generalizing rodent systems to humans. Existing human data are mostly limited to individuals with a history of reproductive pathology or is limited by cross- sectional study</w:t>
      </w:r>
      <w:r>
        <w:rPr>
          <w:spacing w:val="-4"/>
        </w:rPr>
        <w:t> </w:t>
      </w:r>
      <w:r>
        <w:rPr/>
        <w:t>design (Raghupathy</w:t>
      </w:r>
      <w:r>
        <w:rPr>
          <w:spacing w:val="-3"/>
        </w:rPr>
        <w:t> </w:t>
      </w:r>
      <w:r>
        <w:rPr>
          <w:i/>
        </w:rPr>
        <w:t>et al</w:t>
      </w:r>
      <w:r>
        <w:rPr/>
        <w:t>., 2001, Makhseed </w:t>
      </w:r>
      <w:r>
        <w:rPr>
          <w:i/>
        </w:rPr>
        <w:t>et al</w:t>
      </w:r>
      <w:r>
        <w:rPr/>
        <w:t>., 2003 and Azizieh </w:t>
      </w:r>
      <w:r>
        <w:rPr>
          <w:i/>
        </w:rPr>
        <w:t>et al</w:t>
      </w:r>
      <w:r>
        <w:rPr/>
        <w:t>., 2005).</w:t>
      </w:r>
    </w:p>
    <w:p>
      <w:pPr>
        <w:pStyle w:val="Heading2"/>
        <w:numPr>
          <w:ilvl w:val="1"/>
          <w:numId w:val="3"/>
        </w:numPr>
        <w:tabs>
          <w:tab w:pos="1459" w:val="left" w:leader="none"/>
        </w:tabs>
        <w:spacing w:line="240" w:lineRule="auto" w:before="205" w:after="0"/>
        <w:ind w:left="1459" w:right="0" w:hanging="719"/>
        <w:jc w:val="both"/>
      </w:pPr>
      <w:r>
        <w:rPr/>
        <w:t>Inflammation</w:t>
      </w:r>
      <w:r>
        <w:rPr>
          <w:spacing w:val="-2"/>
        </w:rPr>
        <w:t> </w:t>
      </w:r>
      <w:r>
        <w:rPr/>
        <w:t>and</w:t>
      </w:r>
      <w:r>
        <w:rPr>
          <w:spacing w:val="-2"/>
        </w:rPr>
        <w:t> </w:t>
      </w:r>
      <w:r>
        <w:rPr/>
        <w:t>Immune</w:t>
      </w:r>
      <w:r>
        <w:rPr>
          <w:spacing w:val="-2"/>
        </w:rPr>
        <w:t> </w:t>
      </w:r>
      <w:r>
        <w:rPr/>
        <w:t>Cells</w:t>
      </w:r>
      <w:r>
        <w:rPr>
          <w:spacing w:val="-2"/>
        </w:rPr>
        <w:t> </w:t>
      </w:r>
      <w:r>
        <w:rPr/>
        <w:t>during</w:t>
      </w:r>
      <w:r>
        <w:rPr>
          <w:spacing w:val="-1"/>
        </w:rPr>
        <w:t> </w:t>
      </w:r>
      <w:r>
        <w:rPr>
          <w:spacing w:val="-2"/>
        </w:rPr>
        <w:t>Implantation</w:t>
      </w:r>
    </w:p>
    <w:p>
      <w:pPr>
        <w:pStyle w:val="BodyText"/>
        <w:spacing w:before="58"/>
        <w:ind w:left="0"/>
        <w:rPr>
          <w:b/>
        </w:rPr>
      </w:pPr>
    </w:p>
    <w:p>
      <w:pPr>
        <w:pStyle w:val="BodyText"/>
        <w:spacing w:line="360" w:lineRule="auto"/>
        <w:ind w:right="1120"/>
        <w:jc w:val="both"/>
      </w:pPr>
      <w:r>
        <w:rPr/>
        <w:t>As previously discussed, a high level of the proinflammatory T helper (Th) – 1 and cytokines</w:t>
      </w:r>
      <w:r>
        <w:rPr>
          <w:spacing w:val="40"/>
        </w:rPr>
        <w:t> </w:t>
      </w:r>
      <w:r>
        <w:rPr/>
        <w:t>(1L</w:t>
      </w:r>
      <w:r>
        <w:rPr>
          <w:spacing w:val="-2"/>
        </w:rPr>
        <w:t> </w:t>
      </w:r>
      <w:r>
        <w:rPr/>
        <w:t>– 6, 1L</w:t>
      </w:r>
      <w:r>
        <w:rPr>
          <w:spacing w:val="-3"/>
        </w:rPr>
        <w:t> </w:t>
      </w:r>
      <w:r>
        <w:rPr/>
        <w:t>8, TNF – α) characterizes early</w:t>
      </w:r>
      <w:r>
        <w:rPr>
          <w:spacing w:val="-5"/>
        </w:rPr>
        <w:t> </w:t>
      </w:r>
      <w:r>
        <w:rPr/>
        <w:t>implantation (Mor</w:t>
      </w:r>
      <w:r>
        <w:rPr>
          <w:spacing w:val="-1"/>
        </w:rPr>
        <w:t> </w:t>
      </w:r>
      <w:r>
        <w:rPr/>
        <w:t>and Koga, 2008, Yoshinaga, 2008 and</w:t>
      </w:r>
      <w:r>
        <w:rPr>
          <w:spacing w:val="20"/>
        </w:rPr>
        <w:t> </w:t>
      </w:r>
      <w:r>
        <w:rPr/>
        <w:t>Jasper</w:t>
      </w:r>
      <w:r>
        <w:rPr>
          <w:spacing w:val="20"/>
        </w:rPr>
        <w:t> </w:t>
      </w:r>
      <w:r>
        <w:rPr>
          <w:i/>
        </w:rPr>
        <w:t>et</w:t>
      </w:r>
      <w:r>
        <w:rPr>
          <w:i/>
          <w:spacing w:val="20"/>
        </w:rPr>
        <w:t> </w:t>
      </w:r>
      <w:r>
        <w:rPr>
          <w:i/>
        </w:rPr>
        <w:t>al</w:t>
      </w:r>
      <w:r>
        <w:rPr/>
        <w:t>.,</w:t>
      </w:r>
      <w:r>
        <w:rPr>
          <w:spacing w:val="21"/>
        </w:rPr>
        <w:t> </w:t>
      </w:r>
      <w:r>
        <w:rPr/>
        <w:t>2010).</w:t>
      </w:r>
      <w:r>
        <w:rPr>
          <w:spacing w:val="20"/>
        </w:rPr>
        <w:t> </w:t>
      </w:r>
      <w:r>
        <w:rPr/>
        <w:t>These</w:t>
      </w:r>
      <w:r>
        <w:rPr>
          <w:spacing w:val="20"/>
        </w:rPr>
        <w:t> </w:t>
      </w:r>
      <w:r>
        <w:rPr/>
        <w:t>cytokine</w:t>
      </w:r>
      <w:r>
        <w:rPr>
          <w:spacing w:val="19"/>
        </w:rPr>
        <w:t> </w:t>
      </w:r>
      <w:r>
        <w:rPr/>
        <w:t>can</w:t>
      </w:r>
      <w:r>
        <w:rPr>
          <w:spacing w:val="21"/>
        </w:rPr>
        <w:t> </w:t>
      </w:r>
      <w:r>
        <w:rPr/>
        <w:t>be</w:t>
      </w:r>
      <w:r>
        <w:rPr>
          <w:spacing w:val="19"/>
        </w:rPr>
        <w:t> </w:t>
      </w:r>
      <w:r>
        <w:rPr/>
        <w:t>secreted</w:t>
      </w:r>
      <w:r>
        <w:rPr>
          <w:spacing w:val="21"/>
        </w:rPr>
        <w:t> </w:t>
      </w:r>
      <w:r>
        <w:rPr/>
        <w:t>by</w:t>
      </w:r>
      <w:r>
        <w:rPr>
          <w:spacing w:val="13"/>
        </w:rPr>
        <w:t> </w:t>
      </w:r>
      <w:r>
        <w:rPr/>
        <w:t>the</w:t>
      </w:r>
      <w:r>
        <w:rPr>
          <w:spacing w:val="20"/>
        </w:rPr>
        <w:t> </w:t>
      </w:r>
      <w:r>
        <w:rPr/>
        <w:t>endometrial</w:t>
      </w:r>
      <w:r>
        <w:rPr>
          <w:spacing w:val="20"/>
        </w:rPr>
        <w:t> </w:t>
      </w:r>
      <w:r>
        <w:rPr/>
        <w:t>cells</w:t>
      </w:r>
      <w:r>
        <w:rPr>
          <w:spacing w:val="21"/>
        </w:rPr>
        <w:t> </w:t>
      </w:r>
      <w:r>
        <w:rPr/>
        <w:t>as</w:t>
      </w:r>
      <w:r>
        <w:rPr>
          <w:spacing w:val="20"/>
        </w:rPr>
        <w:t> </w:t>
      </w:r>
      <w:r>
        <w:rPr/>
        <w:t>well</w:t>
      </w:r>
      <w:r>
        <w:rPr>
          <w:spacing w:val="22"/>
        </w:rPr>
        <w:t> </w:t>
      </w:r>
      <w:r>
        <w:rPr/>
        <w:t>as</w:t>
      </w:r>
      <w:r>
        <w:rPr>
          <w:spacing w:val="21"/>
        </w:rPr>
        <w:t> </w:t>
      </w:r>
      <w:r>
        <w:rPr>
          <w:spacing w:val="-5"/>
        </w:rPr>
        <w:t>by</w:t>
      </w:r>
    </w:p>
    <w:p>
      <w:pPr>
        <w:spacing w:after="0" w:line="360" w:lineRule="auto"/>
        <w:jc w:val="both"/>
        <w:sectPr>
          <w:pgSz w:w="11910" w:h="16840"/>
          <w:pgMar w:header="0" w:footer="981" w:top="1360" w:bottom="1200" w:left="700" w:right="0"/>
        </w:sectPr>
      </w:pPr>
    </w:p>
    <w:p>
      <w:pPr>
        <w:pStyle w:val="BodyText"/>
        <w:spacing w:line="360" w:lineRule="auto" w:before="61"/>
        <w:ind w:right="1121"/>
        <w:jc w:val="both"/>
      </w:pPr>
      <w:r>
        <w:rPr/>
        <w:t>cells of the immune system that are recruited to the site of implantation 65 – 70% are uterine – specific natural killer (NK) cells (Manaster and Mandelboim, 2010), and 10 – 20% are</w:t>
      </w:r>
    </w:p>
    <w:p>
      <w:pPr>
        <w:pStyle w:val="BodyText"/>
        <w:spacing w:line="360" w:lineRule="auto" w:before="199"/>
        <w:ind w:right="1119"/>
        <w:jc w:val="both"/>
      </w:pPr>
      <w:r>
        <w:rPr/>
        <w:t>macrophages (Mos) and 2-4% are dendritic cells (DCs) (Manaster and Mandelboim, 2010 and Nagamatsu and Schust, 2010). Nk cells in human decidua have a role in regulating trophoblast invasion by the production of 1L-8 and interferon-inducible protein - 10 chemokines. Furthermore, decidual Nk cells are potent secretors of an array of angiogenic factors that is essential for the establishment of an adequate deciduas (Burke </w:t>
      </w:r>
      <w:r>
        <w:rPr>
          <w:i/>
        </w:rPr>
        <w:t>et al., </w:t>
      </w:r>
      <w:r>
        <w:rPr/>
        <w:t>2010). DCs are a heterogenous population of cells that initiate and co-ordinate the innate and adaptive immune response. These cells accumulate in the pregnant uterus prior to implantation and stay in the decidua throughout pregnancy (Laskarin </w:t>
      </w:r>
      <w:r>
        <w:rPr>
          <w:i/>
        </w:rPr>
        <w:t>et al., </w:t>
      </w:r>
      <w:r>
        <w:rPr/>
        <w:t>2007 and Scholz </w:t>
      </w:r>
      <w:r>
        <w:rPr>
          <w:i/>
        </w:rPr>
        <w:t>et al., </w:t>
      </w:r>
      <w:r>
        <w:rPr/>
        <w:t>2008). Several lines of evidence point to a pivotal role of macrophages and DCs in shaping the cytokine profile at the maternal fetal interface (Laskarin </w:t>
      </w:r>
      <w:r>
        <w:rPr>
          <w:i/>
        </w:rPr>
        <w:t>et al., </w:t>
      </w:r>
      <w:r>
        <w:rPr/>
        <w:t>2007 and Jasper </w:t>
      </w:r>
      <w:r>
        <w:rPr>
          <w:i/>
        </w:rPr>
        <w:t>et al., </w:t>
      </w:r>
      <w:r>
        <w:rPr/>
        <w:t>2010).</w:t>
      </w:r>
    </w:p>
    <w:p>
      <w:pPr>
        <w:pStyle w:val="BodyText"/>
        <w:spacing w:line="360" w:lineRule="auto" w:before="200"/>
        <w:ind w:right="1117"/>
        <w:jc w:val="both"/>
      </w:pPr>
      <w:r>
        <w:rPr/>
        <w:t>Furthermore, in recent studies, Mor </w:t>
      </w:r>
      <w:r>
        <w:rPr>
          <w:i/>
        </w:rPr>
        <w:t>et al., (2011) </w:t>
      </w:r>
      <w:r>
        <w:rPr/>
        <w:t>showed that depletion of uterine DCs (uDCs) cells resulted in a severe impairment of implantation and led to embryo resorption (Plaks </w:t>
      </w:r>
      <w:r>
        <w:rPr>
          <w:i/>
        </w:rPr>
        <w:t>et al., </w:t>
      </w:r>
      <w:r>
        <w:rPr/>
        <w:t>2008). The immune infiltrate, that plays a central role in the process of tissue renewal and differentiation,</w:t>
      </w:r>
      <w:r>
        <w:rPr>
          <w:spacing w:val="-1"/>
        </w:rPr>
        <w:t> </w:t>
      </w:r>
      <w:r>
        <w:rPr/>
        <w:t>may</w:t>
      </w:r>
      <w:r>
        <w:rPr>
          <w:spacing w:val="-6"/>
        </w:rPr>
        <w:t> </w:t>
      </w:r>
      <w:r>
        <w:rPr/>
        <w:t>also</w:t>
      </w:r>
      <w:r>
        <w:rPr>
          <w:spacing w:val="-1"/>
        </w:rPr>
        <w:t> </w:t>
      </w:r>
      <w:r>
        <w:rPr/>
        <w:t>participate</w:t>
      </w:r>
      <w:r>
        <w:rPr>
          <w:spacing w:val="-2"/>
        </w:rPr>
        <w:t> </w:t>
      </w:r>
      <w:r>
        <w:rPr/>
        <w:t>in</w:t>
      </w:r>
      <w:r>
        <w:rPr>
          <w:spacing w:val="-1"/>
        </w:rPr>
        <w:t> </w:t>
      </w:r>
      <w:r>
        <w:rPr/>
        <w:t>the</w:t>
      </w:r>
      <w:r>
        <w:rPr>
          <w:spacing w:val="-2"/>
        </w:rPr>
        <w:t> </w:t>
      </w:r>
      <w:r>
        <w:rPr/>
        <w:t>development</w:t>
      </w:r>
      <w:r>
        <w:rPr>
          <w:spacing w:val="-1"/>
        </w:rPr>
        <w:t> </w:t>
      </w:r>
      <w:r>
        <w:rPr/>
        <w:t>of</w:t>
      </w:r>
      <w:r>
        <w:rPr>
          <w:spacing w:val="-2"/>
        </w:rPr>
        <w:t> </w:t>
      </w:r>
      <w:r>
        <w:rPr/>
        <w:t>a</w:t>
      </w:r>
      <w:r>
        <w:rPr>
          <w:spacing w:val="-2"/>
        </w:rPr>
        <w:t> </w:t>
      </w:r>
      <w:r>
        <w:rPr/>
        <w:t>receptive</w:t>
      </w:r>
      <w:r>
        <w:rPr>
          <w:spacing w:val="-2"/>
        </w:rPr>
        <w:t> </w:t>
      </w:r>
      <w:r>
        <w:rPr/>
        <w:t>endometrium</w:t>
      </w:r>
      <w:r>
        <w:rPr>
          <w:spacing w:val="-1"/>
        </w:rPr>
        <w:t> </w:t>
      </w:r>
      <w:r>
        <w:rPr/>
        <w:t>in</w:t>
      </w:r>
      <w:r>
        <w:rPr>
          <w:spacing w:val="-3"/>
        </w:rPr>
        <w:t> </w:t>
      </w:r>
      <w:r>
        <w:rPr/>
        <w:t>the</w:t>
      </w:r>
      <w:r>
        <w:rPr>
          <w:spacing w:val="-2"/>
        </w:rPr>
        <w:t> </w:t>
      </w:r>
      <w:r>
        <w:rPr/>
        <w:t>biopsy treated</w:t>
      </w:r>
      <w:r>
        <w:rPr>
          <w:spacing w:val="-2"/>
        </w:rPr>
        <w:t> </w:t>
      </w:r>
      <w:r>
        <w:rPr/>
        <w:t>patients</w:t>
      </w:r>
      <w:r>
        <w:rPr>
          <w:spacing w:val="-1"/>
        </w:rPr>
        <w:t> </w:t>
      </w:r>
      <w:r>
        <w:rPr/>
        <w:t>(Dekel </w:t>
      </w:r>
      <w:r>
        <w:rPr>
          <w:i/>
        </w:rPr>
        <w:t>et al., </w:t>
      </w:r>
      <w:r>
        <w:rPr/>
        <w:t>2010). In</w:t>
      </w:r>
      <w:r>
        <w:rPr>
          <w:spacing w:val="-1"/>
        </w:rPr>
        <w:t> </w:t>
      </w:r>
      <w:r>
        <w:rPr/>
        <w:t>addition</w:t>
      </w:r>
      <w:r>
        <w:rPr>
          <w:spacing w:val="-1"/>
        </w:rPr>
        <w:t> </w:t>
      </w:r>
      <w:r>
        <w:rPr/>
        <w:t>to</w:t>
      </w:r>
      <w:r>
        <w:rPr>
          <w:spacing w:val="-1"/>
        </w:rPr>
        <w:t> </w:t>
      </w:r>
      <w:r>
        <w:rPr/>
        <w:t>their</w:t>
      </w:r>
      <w:r>
        <w:rPr>
          <w:spacing w:val="-2"/>
        </w:rPr>
        <w:t> </w:t>
      </w:r>
      <w:r>
        <w:rPr/>
        <w:t>immediate</w:t>
      </w:r>
      <w:r>
        <w:rPr>
          <w:spacing w:val="-2"/>
        </w:rPr>
        <w:t> </w:t>
      </w:r>
      <w:r>
        <w:rPr/>
        <w:t>influence,</w:t>
      </w:r>
      <w:r>
        <w:rPr>
          <w:spacing w:val="-1"/>
        </w:rPr>
        <w:t> </w:t>
      </w:r>
      <w:r>
        <w:rPr/>
        <w:t>recruitment</w:t>
      </w:r>
      <w:r>
        <w:rPr>
          <w:spacing w:val="-1"/>
        </w:rPr>
        <w:t> </w:t>
      </w:r>
      <w:r>
        <w:rPr/>
        <w:t>of</w:t>
      </w:r>
      <w:r>
        <w:rPr>
          <w:spacing w:val="-2"/>
        </w:rPr>
        <w:t> </w:t>
      </w:r>
      <w:r>
        <w:rPr/>
        <w:t>cells of the immune system to the site of injury may create some “tissue memory” facilitating implantation in the following cycle of treatment. In fact, monocyte precursors of macrophages and DCs are</w:t>
      </w:r>
      <w:r>
        <w:rPr>
          <w:spacing w:val="-1"/>
        </w:rPr>
        <w:t> </w:t>
      </w:r>
      <w:r>
        <w:rPr/>
        <w:t>known to be recruited to injured sites and provide essential beneficial effects during wound healing. These cells are long lived, and reside in some tissues for months, during which time they can differentiate into tissue resident macrophages or DCs (Luster and Von Andrian, </w:t>
      </w:r>
      <w:r>
        <w:rPr>
          <w:spacing w:val="-2"/>
        </w:rPr>
        <w:t>2005).</w:t>
      </w:r>
    </w:p>
    <w:p>
      <w:pPr>
        <w:pStyle w:val="BodyText"/>
        <w:spacing w:line="360" w:lineRule="auto" w:before="202"/>
        <w:ind w:right="1120"/>
        <w:jc w:val="both"/>
      </w:pPr>
      <w:r>
        <w:rPr/>
        <w:t>Wegmann </w:t>
      </w:r>
      <w:r>
        <w:rPr>
          <w:i/>
        </w:rPr>
        <w:t>et al., </w:t>
      </w:r>
      <w:r>
        <w:rPr/>
        <w:t>(1993) presented the first theory to explain the involvement of cytokines in gestation. According to this proposition, the Th1 cytokines are deleterious, leading to an inflammatory response and placental necrosis, thus it can compromise fetal and placental development.</w:t>
      </w:r>
      <w:r>
        <w:rPr>
          <w:spacing w:val="-4"/>
        </w:rPr>
        <w:t> </w:t>
      </w:r>
      <w:r>
        <w:rPr/>
        <w:t>Moreover,</w:t>
      </w:r>
      <w:r>
        <w:rPr>
          <w:spacing w:val="-1"/>
        </w:rPr>
        <w:t> </w:t>
      </w:r>
      <w:r>
        <w:rPr/>
        <w:t>Th2</w:t>
      </w:r>
      <w:r>
        <w:rPr>
          <w:spacing w:val="-4"/>
        </w:rPr>
        <w:t> </w:t>
      </w:r>
      <w:r>
        <w:rPr/>
        <w:t>cytokines</w:t>
      </w:r>
      <w:r>
        <w:rPr>
          <w:spacing w:val="-2"/>
        </w:rPr>
        <w:t> </w:t>
      </w:r>
      <w:r>
        <w:rPr/>
        <w:t>are</w:t>
      </w:r>
      <w:r>
        <w:rPr>
          <w:spacing w:val="-4"/>
        </w:rPr>
        <w:t> </w:t>
      </w:r>
      <w:r>
        <w:rPr/>
        <w:t>beneficial</w:t>
      </w:r>
      <w:r>
        <w:rPr>
          <w:spacing w:val="-4"/>
        </w:rPr>
        <w:t> </w:t>
      </w:r>
      <w:r>
        <w:rPr/>
        <w:t>for</w:t>
      </w:r>
      <w:r>
        <w:rPr>
          <w:spacing w:val="-3"/>
        </w:rPr>
        <w:t> </w:t>
      </w:r>
      <w:r>
        <w:rPr/>
        <w:t>pregnancy,</w:t>
      </w:r>
      <w:r>
        <w:rPr>
          <w:spacing w:val="-2"/>
        </w:rPr>
        <w:t> </w:t>
      </w:r>
      <w:r>
        <w:rPr/>
        <w:t>promoting</w:t>
      </w:r>
      <w:r>
        <w:rPr>
          <w:spacing w:val="-4"/>
        </w:rPr>
        <w:t> </w:t>
      </w:r>
      <w:r>
        <w:rPr/>
        <w:t>proliferation</w:t>
      </w:r>
      <w:r>
        <w:rPr>
          <w:spacing w:val="-2"/>
        </w:rPr>
        <w:t> </w:t>
      </w:r>
      <w:r>
        <w:rPr/>
        <w:t>and differentiation of the trophoblastic cells and placentation. In addition, have a protective role on the fetus, placental unit, inhibiting the production of Th1 cytokines. According to this theory, successful</w:t>
      </w:r>
      <w:r>
        <w:rPr>
          <w:spacing w:val="-1"/>
        </w:rPr>
        <w:t> </w:t>
      </w:r>
      <w:r>
        <w:rPr/>
        <w:t>pregnancy</w:t>
      </w:r>
      <w:r>
        <w:rPr>
          <w:spacing w:val="-6"/>
        </w:rPr>
        <w:t> </w:t>
      </w:r>
      <w:r>
        <w:rPr/>
        <w:t>is</w:t>
      </w:r>
      <w:r>
        <w:rPr>
          <w:spacing w:val="-1"/>
        </w:rPr>
        <w:t> </w:t>
      </w:r>
      <w:r>
        <w:rPr/>
        <w:t>associated</w:t>
      </w:r>
      <w:r>
        <w:rPr>
          <w:spacing w:val="-2"/>
        </w:rPr>
        <w:t> </w:t>
      </w:r>
      <w:r>
        <w:rPr/>
        <w:t>with</w:t>
      </w:r>
      <w:r>
        <w:rPr>
          <w:spacing w:val="-1"/>
        </w:rPr>
        <w:t> </w:t>
      </w:r>
      <w:r>
        <w:rPr/>
        <w:t>preferential</w:t>
      </w:r>
      <w:r>
        <w:rPr>
          <w:spacing w:val="-1"/>
        </w:rPr>
        <w:t> </w:t>
      </w:r>
      <w:r>
        <w:rPr/>
        <w:t>development</w:t>
      </w:r>
      <w:r>
        <w:rPr>
          <w:spacing w:val="-1"/>
        </w:rPr>
        <w:t> </w:t>
      </w:r>
      <w:r>
        <w:rPr/>
        <w:t>of</w:t>
      </w:r>
      <w:r>
        <w:rPr>
          <w:spacing w:val="-2"/>
        </w:rPr>
        <w:t> </w:t>
      </w:r>
      <w:r>
        <w:rPr/>
        <w:t>the</w:t>
      </w:r>
      <w:r>
        <w:rPr>
          <w:spacing w:val="-2"/>
        </w:rPr>
        <w:t> </w:t>
      </w:r>
      <w:r>
        <w:rPr/>
        <w:t>Th2</w:t>
      </w:r>
      <w:r>
        <w:rPr>
          <w:spacing w:val="-3"/>
        </w:rPr>
        <w:t> </w:t>
      </w:r>
      <w:r>
        <w:rPr/>
        <w:t>profile.</w:t>
      </w:r>
      <w:r>
        <w:rPr>
          <w:spacing w:val="-2"/>
        </w:rPr>
        <w:t> </w:t>
      </w:r>
      <w:r>
        <w:rPr/>
        <w:t>But</w:t>
      </w:r>
      <w:r>
        <w:rPr>
          <w:spacing w:val="-3"/>
        </w:rPr>
        <w:t> </w:t>
      </w:r>
      <w:r>
        <w:rPr/>
        <w:t>with</w:t>
      </w:r>
      <w:r>
        <w:rPr>
          <w:spacing w:val="-3"/>
        </w:rPr>
        <w:t> </w:t>
      </w:r>
      <w:r>
        <w:rPr/>
        <w:t>the advent of other researches that proposition is under review. According to that, one of the main aspects</w:t>
      </w:r>
      <w:r>
        <w:rPr>
          <w:spacing w:val="8"/>
        </w:rPr>
        <w:t> </w:t>
      </w:r>
      <w:r>
        <w:rPr/>
        <w:t>is</w:t>
      </w:r>
      <w:r>
        <w:rPr>
          <w:spacing w:val="11"/>
        </w:rPr>
        <w:t> </w:t>
      </w:r>
      <w:r>
        <w:rPr/>
        <w:t>the</w:t>
      </w:r>
      <w:r>
        <w:rPr>
          <w:spacing w:val="11"/>
        </w:rPr>
        <w:t> </w:t>
      </w:r>
      <w:r>
        <w:rPr/>
        <w:t>inclusion</w:t>
      </w:r>
      <w:r>
        <w:rPr>
          <w:spacing w:val="10"/>
        </w:rPr>
        <w:t> </w:t>
      </w:r>
      <w:r>
        <w:rPr/>
        <w:t>of</w:t>
      </w:r>
      <w:r>
        <w:rPr>
          <w:spacing w:val="9"/>
        </w:rPr>
        <w:t> </w:t>
      </w:r>
      <w:r>
        <w:rPr/>
        <w:t>many</w:t>
      </w:r>
      <w:r>
        <w:rPr>
          <w:spacing w:val="4"/>
        </w:rPr>
        <w:t> </w:t>
      </w:r>
      <w:r>
        <w:rPr/>
        <w:t>other</w:t>
      </w:r>
      <w:r>
        <w:rPr>
          <w:spacing w:val="9"/>
        </w:rPr>
        <w:t> </w:t>
      </w:r>
      <w:r>
        <w:rPr/>
        <w:t>cytokines</w:t>
      </w:r>
      <w:r>
        <w:rPr>
          <w:spacing w:val="11"/>
        </w:rPr>
        <w:t> </w:t>
      </w:r>
      <w:r>
        <w:rPr/>
        <w:t>and</w:t>
      </w:r>
      <w:r>
        <w:rPr>
          <w:spacing w:val="10"/>
        </w:rPr>
        <w:t> </w:t>
      </w:r>
      <w:r>
        <w:rPr/>
        <w:t>mediators</w:t>
      </w:r>
      <w:r>
        <w:rPr>
          <w:spacing w:val="10"/>
        </w:rPr>
        <w:t> </w:t>
      </w:r>
      <w:r>
        <w:rPr/>
        <w:t>on</w:t>
      </w:r>
      <w:r>
        <w:rPr>
          <w:spacing w:val="9"/>
        </w:rPr>
        <w:t> </w:t>
      </w:r>
      <w:r>
        <w:rPr/>
        <w:t>the</w:t>
      </w:r>
      <w:r>
        <w:rPr>
          <w:spacing w:val="9"/>
        </w:rPr>
        <w:t> </w:t>
      </w:r>
      <w:r>
        <w:rPr/>
        <w:t>maternal-fetal</w:t>
      </w:r>
      <w:r>
        <w:rPr>
          <w:spacing w:val="10"/>
        </w:rPr>
        <w:t> </w:t>
      </w:r>
      <w:r>
        <w:rPr>
          <w:spacing w:val="-2"/>
        </w:rPr>
        <w:t>interaction.</w:t>
      </w:r>
    </w:p>
    <w:p>
      <w:pPr>
        <w:spacing w:after="0" w:line="360" w:lineRule="auto"/>
        <w:jc w:val="both"/>
        <w:sectPr>
          <w:pgSz w:w="11910" w:h="16840"/>
          <w:pgMar w:header="0" w:footer="981" w:top="1360" w:bottom="1200" w:left="700" w:right="0"/>
        </w:sectPr>
      </w:pPr>
    </w:p>
    <w:p>
      <w:pPr>
        <w:pStyle w:val="BodyText"/>
        <w:spacing w:line="360" w:lineRule="auto" w:before="61"/>
        <w:ind w:right="1115"/>
        <w:jc w:val="both"/>
      </w:pPr>
      <w:r>
        <w:rPr/>
        <w:t>Another important issue concerns the characterization of the immunological profile of the maternal-fetal relationship. Several studies showed that the pattern of cytokines is variable</w:t>
      </w:r>
    </w:p>
    <w:p>
      <w:pPr>
        <w:pStyle w:val="BodyText"/>
        <w:spacing w:line="360" w:lineRule="auto" w:before="199"/>
        <w:ind w:right="1119"/>
        <w:jc w:val="both"/>
      </w:pPr>
      <w:r>
        <w:rPr/>
        <w:t>throughout pregnancy, and the observed effects depend on the concentration and the period (Daher </w:t>
      </w:r>
      <w:r>
        <w:rPr>
          <w:i/>
        </w:rPr>
        <w:t>et al., </w:t>
      </w:r>
      <w:r>
        <w:rPr/>
        <w:t>1999). The Th 2 cytokines (1L – 4) can decrease Th1 responses (1L – 2 and IFN – y), creating an essential microenvironment for a good evolution of the pregnancy (Raghupathy, 1997 and Michie, 1998). Th 1 cells have an essential role in the implantation and placental development. Thus, the balance is fundamental between Th 1 and Th 2 and this Th 1 / Th2 dichotomy</w:t>
      </w:r>
      <w:r>
        <w:rPr>
          <w:spacing w:val="-6"/>
        </w:rPr>
        <w:t> </w:t>
      </w:r>
      <w:r>
        <w:rPr/>
        <w:t>can</w:t>
      </w:r>
      <w:r>
        <w:rPr>
          <w:spacing w:val="-1"/>
        </w:rPr>
        <w:t> </w:t>
      </w:r>
      <w:r>
        <w:rPr/>
        <w:t>aid</w:t>
      </w:r>
      <w:r>
        <w:rPr>
          <w:spacing w:val="-1"/>
        </w:rPr>
        <w:t> </w:t>
      </w:r>
      <w:r>
        <w:rPr/>
        <w:t>in</w:t>
      </w:r>
      <w:r>
        <w:rPr>
          <w:spacing w:val="-1"/>
        </w:rPr>
        <w:t> </w:t>
      </w:r>
      <w:r>
        <w:rPr/>
        <w:t>the</w:t>
      </w:r>
      <w:r>
        <w:rPr>
          <w:spacing w:val="-2"/>
        </w:rPr>
        <w:t> </w:t>
      </w:r>
      <w:r>
        <w:rPr/>
        <w:t>explanation</w:t>
      </w:r>
      <w:r>
        <w:rPr>
          <w:spacing w:val="-1"/>
        </w:rPr>
        <w:t> </w:t>
      </w:r>
      <w:r>
        <w:rPr/>
        <w:t>about</w:t>
      </w:r>
      <w:r>
        <w:rPr>
          <w:spacing w:val="-1"/>
        </w:rPr>
        <w:t> </w:t>
      </w:r>
      <w:r>
        <w:rPr/>
        <w:t>the</w:t>
      </w:r>
      <w:r>
        <w:rPr>
          <w:spacing w:val="-2"/>
        </w:rPr>
        <w:t> </w:t>
      </w:r>
      <w:r>
        <w:rPr/>
        <w:t>environment</w:t>
      </w:r>
      <w:r>
        <w:rPr>
          <w:spacing w:val="-1"/>
        </w:rPr>
        <w:t> </w:t>
      </w:r>
      <w:r>
        <w:rPr/>
        <w:t>of</w:t>
      </w:r>
      <w:r>
        <w:rPr>
          <w:spacing w:val="-2"/>
        </w:rPr>
        <w:t> </w:t>
      </w:r>
      <w:r>
        <w:rPr/>
        <w:t>cytokines</w:t>
      </w:r>
      <w:r>
        <w:rPr>
          <w:spacing w:val="-1"/>
        </w:rPr>
        <w:t> </w:t>
      </w:r>
      <w:r>
        <w:rPr/>
        <w:t>underlying</w:t>
      </w:r>
      <w:r>
        <w:rPr>
          <w:spacing w:val="-1"/>
        </w:rPr>
        <w:t> </w:t>
      </w:r>
      <w:r>
        <w:rPr/>
        <w:t>a</w:t>
      </w:r>
      <w:r>
        <w:rPr>
          <w:spacing w:val="-2"/>
        </w:rPr>
        <w:t> </w:t>
      </w:r>
      <w:r>
        <w:rPr/>
        <w:t>successful pregnancy (Mellor and Munn, 2000). The balance of maternal immune response controlling the inflammatory mechanisms is dependent on 1L – 10. Regulatory features of 1L – 10</w:t>
      </w:r>
      <w:r>
        <w:rPr>
          <w:spacing w:val="40"/>
        </w:rPr>
        <w:t> </w:t>
      </w:r>
      <w:r>
        <w:rPr/>
        <w:t>(Pleomorphic cytokine) in the immune-stimulatory and immune suppressive activity might be associated with the regulation of the Th1 – Th2 activities (Denney </w:t>
      </w:r>
      <w:r>
        <w:rPr>
          <w:i/>
        </w:rPr>
        <w:t>et al., </w:t>
      </w:r>
      <w:r>
        <w:rPr/>
        <w:t>2011) and may reduce Th1 (1L – 2 and IFN-Y)</w:t>
      </w:r>
    </w:p>
    <w:p>
      <w:pPr>
        <w:pStyle w:val="BodyText"/>
        <w:spacing w:line="360" w:lineRule="auto" w:before="201"/>
        <w:ind w:right="1118"/>
        <w:jc w:val="both"/>
      </w:pPr>
      <w:r>
        <w:rPr/>
        <w:t>In normal pregnancy, the secretion of 1L-10 assists in the maintenance of a less pro- inflammatory environment, favouring a more regulated immune microenvironment that is opposite to the presence of a fetus. The 1L – 10 influences the activity of</w:t>
      </w:r>
      <w:r>
        <w:rPr>
          <w:spacing w:val="80"/>
        </w:rPr>
        <w:t> </w:t>
      </w:r>
      <w:r>
        <w:rPr/>
        <w:t>placental</w:t>
      </w:r>
      <w:r>
        <w:rPr>
          <w:spacing w:val="40"/>
        </w:rPr>
        <w:t> </w:t>
      </w:r>
      <w:r>
        <w:rPr/>
        <w:t>trophoblastic, has suppressive effect on KC- like cells on the autocrine production of TNF – α and regulated</w:t>
      </w:r>
      <w:r>
        <w:rPr>
          <w:spacing w:val="-1"/>
        </w:rPr>
        <w:t> </w:t>
      </w:r>
      <w:r>
        <w:rPr/>
        <w:t>fetal immuno protection (Rein </w:t>
      </w:r>
      <w:r>
        <w:rPr>
          <w:i/>
        </w:rPr>
        <w:t>et al</w:t>
      </w:r>
      <w:r>
        <w:rPr/>
        <w:t>., 2003 and Piccinni, 2007). In the beginning of pregnancy, intense vascularization and cell proliferation helps the development of the embryo and the placentation. Thus, the presence of pro-inflammatory cytokines such as TNF – α and IFN-Y is important at this early stage. The TNF –α modulates trophoblastic growth and the trophoblastic invasion of the spiral artetioles, although the overreaction can restrict the invasion and</w:t>
      </w:r>
      <w:r>
        <w:rPr>
          <w:spacing w:val="-2"/>
        </w:rPr>
        <w:t> </w:t>
      </w:r>
      <w:r>
        <w:rPr/>
        <w:t>contribute</w:t>
      </w:r>
      <w:r>
        <w:rPr>
          <w:spacing w:val="-1"/>
        </w:rPr>
        <w:t> </w:t>
      </w:r>
      <w:r>
        <w:rPr/>
        <w:t>to</w:t>
      </w:r>
      <w:r>
        <w:rPr>
          <w:spacing w:val="-2"/>
        </w:rPr>
        <w:t> </w:t>
      </w:r>
      <w:r>
        <w:rPr/>
        <w:t>the</w:t>
      </w:r>
      <w:r>
        <w:rPr>
          <w:spacing w:val="-1"/>
        </w:rPr>
        <w:t> </w:t>
      </w:r>
      <w:r>
        <w:rPr/>
        <w:t>pathophysiology</w:t>
      </w:r>
      <w:r>
        <w:rPr>
          <w:spacing w:val="-7"/>
        </w:rPr>
        <w:t> </w:t>
      </w:r>
      <w:r>
        <w:rPr/>
        <w:t>of</w:t>
      </w:r>
      <w:r>
        <w:rPr>
          <w:spacing w:val="-1"/>
        </w:rPr>
        <w:t> </w:t>
      </w:r>
      <w:r>
        <w:rPr/>
        <w:t>preeclampsia</w:t>
      </w:r>
      <w:r>
        <w:rPr>
          <w:spacing w:val="-3"/>
        </w:rPr>
        <w:t> </w:t>
      </w:r>
      <w:r>
        <w:rPr/>
        <w:t>(Peracoli</w:t>
      </w:r>
      <w:r>
        <w:rPr>
          <w:spacing w:val="-1"/>
        </w:rPr>
        <w:t> </w:t>
      </w:r>
      <w:r>
        <w:rPr>
          <w:i/>
        </w:rPr>
        <w:t>et</w:t>
      </w:r>
      <w:r>
        <w:rPr>
          <w:i/>
          <w:spacing w:val="-2"/>
        </w:rPr>
        <w:t> </w:t>
      </w:r>
      <w:r>
        <w:rPr>
          <w:i/>
        </w:rPr>
        <w:t>al., </w:t>
      </w:r>
      <w:r>
        <w:rPr/>
        <w:t>2007).</w:t>
      </w:r>
      <w:r>
        <w:rPr>
          <w:spacing w:val="-2"/>
        </w:rPr>
        <w:t> </w:t>
      </w:r>
      <w:r>
        <w:rPr/>
        <w:t>Thus,</w:t>
      </w:r>
      <w:r>
        <w:rPr>
          <w:spacing w:val="-2"/>
        </w:rPr>
        <w:t> </w:t>
      </w:r>
      <w:r>
        <w:rPr/>
        <w:t>it</w:t>
      </w:r>
      <w:r>
        <w:rPr>
          <w:spacing w:val="-2"/>
        </w:rPr>
        <w:t> </w:t>
      </w:r>
      <w:r>
        <w:rPr/>
        <w:t>is essential to control this inflammatory response in the later stages of pregnancy and this probably why levels of 1L-10 observed in this study remain high throughout pregnancy, linking to TNF- α</w:t>
      </w:r>
      <w:r>
        <w:rPr>
          <w:spacing w:val="40"/>
        </w:rPr>
        <w:t> </w:t>
      </w:r>
      <w:r>
        <w:rPr/>
        <w:t>level to regulate them (Peracoli </w:t>
      </w:r>
      <w:r>
        <w:rPr>
          <w:i/>
        </w:rPr>
        <w:t>et al</w:t>
      </w:r>
      <w:r>
        <w:rPr/>
        <w:t>., 2007). The decrease observed in Th1 cytokines is associated with the presence of factors that inhibit the production of Th1 cytokines (1L-2) and these factors are important in the proliferation and differentiation of the trophoblastic cells and placentation and play a protective role on the fetal-placental unit as an attempt by the organism</w:t>
      </w:r>
      <w:r>
        <w:rPr>
          <w:spacing w:val="40"/>
        </w:rPr>
        <w:t> </w:t>
      </w:r>
      <w:r>
        <w:rPr/>
        <w:t>to maintain the pregnancy process (Feliciano </w:t>
      </w:r>
      <w:r>
        <w:rPr>
          <w:i/>
        </w:rPr>
        <w:t>et al., </w:t>
      </w:r>
      <w:r>
        <w:rPr/>
        <w:t>2012).</w:t>
      </w:r>
    </w:p>
    <w:p>
      <w:pPr>
        <w:pStyle w:val="BodyText"/>
        <w:spacing w:line="360" w:lineRule="auto" w:before="203"/>
        <w:ind w:right="1117"/>
        <w:jc w:val="both"/>
      </w:pPr>
      <w:r>
        <w:rPr/>
        <w:t>Normal pregnancy is accompanied by decreased production of type – 1 pro-inflammatory cytokines and increased production of Type – 2 anti-inflammatory cytokines, hence; an</w:t>
      </w:r>
    </w:p>
    <w:p>
      <w:pPr>
        <w:spacing w:after="0" w:line="360" w:lineRule="auto"/>
        <w:jc w:val="both"/>
        <w:sectPr>
          <w:pgSz w:w="11910" w:h="16840"/>
          <w:pgMar w:header="0" w:footer="981" w:top="1360" w:bottom="1200" w:left="700" w:right="0"/>
        </w:sectPr>
      </w:pPr>
    </w:p>
    <w:p>
      <w:pPr>
        <w:pStyle w:val="BodyText"/>
        <w:spacing w:line="360" w:lineRule="auto" w:before="61"/>
        <w:ind w:right="1117"/>
        <w:jc w:val="both"/>
      </w:pPr>
      <w:r>
        <w:rPr/>
        <w:t>important role</w:t>
      </w:r>
      <w:r>
        <w:rPr>
          <w:spacing w:val="-2"/>
        </w:rPr>
        <w:t> </w:t>
      </w:r>
      <w:r>
        <w:rPr/>
        <w:t>in the</w:t>
      </w:r>
      <w:r>
        <w:rPr>
          <w:spacing w:val="-1"/>
        </w:rPr>
        <w:t> </w:t>
      </w:r>
      <w:r>
        <w:rPr/>
        <w:t>maintenance of</w:t>
      </w:r>
      <w:r>
        <w:rPr>
          <w:spacing w:val="-1"/>
        </w:rPr>
        <w:t> </w:t>
      </w:r>
      <w:r>
        <w:rPr/>
        <w:t>pregnancy</w:t>
      </w:r>
      <w:r>
        <w:rPr>
          <w:spacing w:val="-5"/>
        </w:rPr>
        <w:t> </w:t>
      </w:r>
      <w:r>
        <w:rPr/>
        <w:t>is played by</w:t>
      </w:r>
      <w:r>
        <w:rPr>
          <w:spacing w:val="-3"/>
        </w:rPr>
        <w:t> </w:t>
      </w:r>
      <w:r>
        <w:rPr/>
        <w:t>cytokines (Jones </w:t>
      </w:r>
      <w:r>
        <w:rPr>
          <w:i/>
        </w:rPr>
        <w:t>et al., </w:t>
      </w:r>
      <w:r>
        <w:rPr/>
        <w:t>2000). It has been proposed that successful pregnancy is a T-helper 2-type phenomenon. Th2 cells are associated primarily with the provision of help for B-cell antibody production via the characteristic Th2 – type cytokines – IL – 4, Il-5, IL-6 and IL – 10 (Cannon, 2000).</w:t>
      </w:r>
    </w:p>
    <w:p>
      <w:pPr>
        <w:pStyle w:val="BodyText"/>
        <w:spacing w:line="360" w:lineRule="auto" w:before="199"/>
        <w:ind w:right="1115"/>
        <w:jc w:val="both"/>
      </w:pPr>
      <w:r>
        <w:rPr/>
        <w:t>Anti-inflammatory cytokines perform a multitude of functions during normal pregnancy by promoting placental formation, modulating trophoblast invasion and differentiation, inducing placental proliferation and angiogenesis, and inhibiting pro-inflammatory cytokines. The immunological features of normal pregnancy are unique as the maternal Immune system has to accept a semi-allogeneic fetus, a product of two histo-incompatible individuals (Guerin </w:t>
      </w:r>
      <w:r>
        <w:rPr>
          <w:i/>
        </w:rPr>
        <w:t>et al</w:t>
      </w:r>
      <w:r>
        <w:rPr/>
        <w:t>., 2009). Medawar proposed that in order to accept a half foreign fetus, the mother needs to be in</w:t>
      </w:r>
      <w:r>
        <w:rPr>
          <w:spacing w:val="40"/>
        </w:rPr>
        <w:t> </w:t>
      </w:r>
      <w:r>
        <w:rPr/>
        <w:t>an immune-suppressed state (Chatterjee </w:t>
      </w:r>
      <w:r>
        <w:rPr>
          <w:i/>
        </w:rPr>
        <w:t>et al., </w:t>
      </w:r>
      <w:r>
        <w:rPr/>
        <w:t>2014).</w:t>
      </w:r>
    </w:p>
    <w:p>
      <w:pPr>
        <w:pStyle w:val="BodyText"/>
        <w:spacing w:line="360" w:lineRule="auto" w:before="201"/>
        <w:ind w:right="1119"/>
        <w:jc w:val="both"/>
      </w:pPr>
      <w:r>
        <w:rPr/>
        <w:t>Recent progress in our understanding suggests that the maternal immune system not only needs to be suppressed but at the same time also needs to protect the mother and the growing fetus</w:t>
      </w:r>
      <w:r>
        <w:rPr>
          <w:spacing w:val="40"/>
        </w:rPr>
        <w:t> </w:t>
      </w:r>
      <w:r>
        <w:rPr/>
        <w:t>from infection during pregnancy. Thus a successful pregnancy depends on the ability of the mother‟s immune system to become tolerant to paternal antigens as well as the ability to reject the</w:t>
      </w:r>
      <w:r>
        <w:rPr>
          <w:spacing w:val="-1"/>
        </w:rPr>
        <w:t> </w:t>
      </w:r>
      <w:r>
        <w:rPr/>
        <w:t>fetus in case</w:t>
      </w:r>
      <w:r>
        <w:rPr>
          <w:spacing w:val="-1"/>
        </w:rPr>
        <w:t> </w:t>
      </w:r>
      <w:r>
        <w:rPr/>
        <w:t>of</w:t>
      </w:r>
      <w:r>
        <w:rPr>
          <w:spacing w:val="-1"/>
        </w:rPr>
        <w:t> </w:t>
      </w:r>
      <w:r>
        <w:rPr/>
        <w:t>pathogen infection. The</w:t>
      </w:r>
      <w:r>
        <w:rPr>
          <w:spacing w:val="-2"/>
        </w:rPr>
        <w:t> </w:t>
      </w:r>
      <w:r>
        <w:rPr/>
        <w:t>maternal immune</w:t>
      </w:r>
      <w:r>
        <w:rPr>
          <w:spacing w:val="-1"/>
        </w:rPr>
        <w:t> </w:t>
      </w:r>
      <w:r>
        <w:rPr/>
        <w:t>response</w:t>
      </w:r>
      <w:r>
        <w:rPr>
          <w:spacing w:val="-1"/>
        </w:rPr>
        <w:t> </w:t>
      </w:r>
      <w:r>
        <w:rPr/>
        <w:t>is regulated by</w:t>
      </w:r>
      <w:r>
        <w:rPr>
          <w:spacing w:val="-5"/>
        </w:rPr>
        <w:t> </w:t>
      </w:r>
      <w:r>
        <w:rPr/>
        <w:t>a</w:t>
      </w:r>
      <w:r>
        <w:rPr>
          <w:spacing w:val="-1"/>
        </w:rPr>
        <w:t> </w:t>
      </w:r>
      <w:r>
        <w:rPr/>
        <w:t>complex array of cytokines to protect the conceptus and promote proper growth and development of the placenta. Wegmann and colleagues suggested that during pregnancy, there is a T – helper (Th)2 bias to promote tolerance to the half foreign fetus and Th1 cytokines are detrimental to the tolerance of the conceptus, similar to allografts in transplant recipients (Chatterjee </w:t>
      </w:r>
      <w:r>
        <w:rPr>
          <w:i/>
        </w:rPr>
        <w:t>et al., </w:t>
      </w:r>
      <w:r>
        <w:rPr/>
        <w:t>2014).</w:t>
      </w:r>
      <w:r>
        <w:rPr>
          <w:spacing w:val="40"/>
        </w:rPr>
        <w:t> </w:t>
      </w:r>
      <w:r>
        <w:rPr/>
        <w:t>It had been found that during tolerance induction to an allograft, there is a decrease in Th1 cytokines such as interleukin IL - 2 and IFN Y and an increase in Th2 cytokines including IL -4 and IL – 10. Conversely, high levels of IL-2 and INF-y were detected in rejecting allografts (Erdmann </w:t>
      </w:r>
      <w:r>
        <w:rPr>
          <w:i/>
        </w:rPr>
        <w:t>et al</w:t>
      </w:r>
      <w:r>
        <w:rPr/>
        <w:t>., 2004).</w:t>
      </w:r>
    </w:p>
    <w:p>
      <w:pPr>
        <w:pStyle w:val="BodyText"/>
        <w:spacing w:line="360" w:lineRule="auto" w:before="202"/>
        <w:ind w:right="1116"/>
        <w:jc w:val="both"/>
      </w:pPr>
      <w:r>
        <w:rPr/>
        <w:t>It has previously been demonstrated that upon mitogen stimulation, peripheral blood mononuclear cells (PBMC) obtained at the time of normal delivery from women with a history</w:t>
      </w:r>
      <w:r>
        <w:rPr>
          <w:spacing w:val="40"/>
        </w:rPr>
        <w:t> </w:t>
      </w:r>
      <w:r>
        <w:rPr/>
        <w:t>of successful pregnancy</w:t>
      </w:r>
      <w:r>
        <w:rPr>
          <w:spacing w:val="-3"/>
        </w:rPr>
        <w:t> </w:t>
      </w:r>
      <w:r>
        <w:rPr/>
        <w:t>produced significantly</w:t>
      </w:r>
      <w:r>
        <w:rPr>
          <w:spacing w:val="-3"/>
        </w:rPr>
        <w:t> </w:t>
      </w:r>
      <w:r>
        <w:rPr/>
        <w:t>higher concentrations of Th-2 type cytokines and significantly lower concentrations of Th1 – type cytokines as compared to women undergoing recurrent spontaneous abortion (Makhseed </w:t>
      </w:r>
      <w:r>
        <w:rPr>
          <w:i/>
        </w:rPr>
        <w:t>et al., </w:t>
      </w:r>
      <w:r>
        <w:rPr/>
        <w:t>2000). In a study carried out by Raghupathy </w:t>
      </w:r>
      <w:r>
        <w:rPr>
          <w:i/>
        </w:rPr>
        <w:t>et al., </w:t>
      </w:r>
      <w:r>
        <w:rPr/>
        <w:t>2000), highly</w:t>
      </w:r>
      <w:r>
        <w:rPr>
          <w:spacing w:val="-4"/>
        </w:rPr>
        <w:t> </w:t>
      </w:r>
      <w:r>
        <w:rPr/>
        <w:t>significantly</w:t>
      </w:r>
      <w:r>
        <w:rPr>
          <w:spacing w:val="-2"/>
        </w:rPr>
        <w:t> </w:t>
      </w:r>
      <w:r>
        <w:rPr/>
        <w:t>increased concentrations of three Th2 type cytokines tested (IL-4, IL-6 and IL-10) were found at the 12 week point in normal pregnancy.Denney </w:t>
      </w:r>
      <w:r>
        <w:rPr>
          <w:i/>
        </w:rPr>
        <w:t>et al</w:t>
      </w:r>
      <w:r>
        <w:rPr/>
        <w:t>., (2011) showed an overall decrease in pro-inflammatory cytokine trajectories in the innate and adaptive</w:t>
      </w:r>
    </w:p>
    <w:p>
      <w:pPr>
        <w:spacing w:after="0" w:line="360" w:lineRule="auto"/>
        <w:jc w:val="both"/>
        <w:sectPr>
          <w:pgSz w:w="11910" w:h="16840"/>
          <w:pgMar w:header="0" w:footer="981" w:top="1360" w:bottom="1200" w:left="700" w:right="0"/>
        </w:sectPr>
      </w:pPr>
    </w:p>
    <w:p>
      <w:pPr>
        <w:pStyle w:val="BodyText"/>
        <w:spacing w:line="360" w:lineRule="auto" w:before="61"/>
        <w:ind w:right="1120"/>
        <w:jc w:val="both"/>
      </w:pPr>
      <w:r>
        <w:rPr/>
        <w:t>arms of the immune system and an increase in counter-regulatory cytokines as pregnancy progresses and these changes support the role of immune modulation to permit maintenance of a viable pregnancy.</w:t>
      </w:r>
    </w:p>
    <w:p>
      <w:pPr>
        <w:spacing w:after="0" w:line="360" w:lineRule="auto"/>
        <w:jc w:val="both"/>
        <w:sectPr>
          <w:pgSz w:w="11910" w:h="16840"/>
          <w:pgMar w:header="0" w:footer="981" w:top="1360" w:bottom="1200" w:left="700" w:right="0"/>
        </w:sectPr>
      </w:pPr>
    </w:p>
    <w:p>
      <w:pPr>
        <w:pStyle w:val="BodyText"/>
        <w:ind w:left="0"/>
      </w:pPr>
    </w:p>
    <w:p>
      <w:pPr>
        <w:pStyle w:val="BodyText"/>
        <w:ind w:left="0"/>
      </w:pPr>
    </w:p>
    <w:p>
      <w:pPr>
        <w:pStyle w:val="BodyText"/>
        <w:ind w:left="0"/>
      </w:pPr>
    </w:p>
    <w:p>
      <w:pPr>
        <w:pStyle w:val="BodyText"/>
        <w:spacing w:before="242"/>
        <w:ind w:left="0"/>
      </w:pPr>
    </w:p>
    <w:p>
      <w:pPr>
        <w:pStyle w:val="Heading1"/>
        <w:spacing w:line="535" w:lineRule="auto" w:before="1"/>
        <w:ind w:left="3672" w:right="4050"/>
        <w:jc w:val="center"/>
      </w:pPr>
      <w:r>
        <w:rPr/>
        <w:t>CHAPTER THREE MATERIALS</w:t>
      </w:r>
      <w:r>
        <w:rPr>
          <w:spacing w:val="-15"/>
        </w:rPr>
        <w:t> </w:t>
      </w:r>
      <w:r>
        <w:rPr/>
        <w:t>AND</w:t>
      </w:r>
      <w:r>
        <w:rPr>
          <w:spacing w:val="-15"/>
        </w:rPr>
        <w:t> </w:t>
      </w:r>
      <w:r>
        <w:rPr/>
        <w:t>METHODS</w:t>
      </w:r>
    </w:p>
    <w:p>
      <w:pPr>
        <w:pStyle w:val="Heading2"/>
        <w:numPr>
          <w:ilvl w:val="1"/>
          <w:numId w:val="7"/>
        </w:numPr>
        <w:tabs>
          <w:tab w:pos="1459" w:val="left" w:leader="none"/>
        </w:tabs>
        <w:spacing w:line="274" w:lineRule="exact" w:before="0" w:after="0"/>
        <w:ind w:left="1459" w:right="0" w:hanging="719"/>
        <w:jc w:val="both"/>
      </w:pPr>
      <w:r>
        <w:rPr/>
        <w:t>Study </w:t>
      </w:r>
      <w:r>
        <w:rPr>
          <w:spacing w:val="-4"/>
        </w:rPr>
        <w:t>Site</w:t>
      </w:r>
    </w:p>
    <w:p>
      <w:pPr>
        <w:pStyle w:val="BodyText"/>
        <w:spacing w:before="57"/>
        <w:ind w:left="0"/>
        <w:rPr>
          <w:b/>
        </w:rPr>
      </w:pPr>
    </w:p>
    <w:p>
      <w:pPr>
        <w:pStyle w:val="BodyText"/>
        <w:spacing w:line="360" w:lineRule="auto"/>
        <w:ind w:right="1119"/>
        <w:jc w:val="both"/>
      </w:pPr>
      <w:r>
        <w:rPr/>
        <w:t>The study was carried out at the Antenatal Clinic of Nnamdi Azikiwe University Teaching Hospital</w:t>
      </w:r>
      <w:r>
        <w:rPr>
          <w:spacing w:val="-3"/>
        </w:rPr>
        <w:t> </w:t>
      </w:r>
      <w:r>
        <w:rPr/>
        <w:t>(NAUTH)</w:t>
      </w:r>
      <w:r>
        <w:rPr>
          <w:spacing w:val="-3"/>
        </w:rPr>
        <w:t> </w:t>
      </w:r>
      <w:r>
        <w:rPr/>
        <w:t>Nnewi,</w:t>
      </w:r>
      <w:r>
        <w:rPr>
          <w:spacing w:val="-3"/>
        </w:rPr>
        <w:t> </w:t>
      </w:r>
      <w:r>
        <w:rPr/>
        <w:t>Nigeria,</w:t>
      </w:r>
      <w:r>
        <w:rPr>
          <w:spacing w:val="-3"/>
        </w:rPr>
        <w:t> </w:t>
      </w:r>
      <w:r>
        <w:rPr/>
        <w:t>a</w:t>
      </w:r>
      <w:r>
        <w:rPr>
          <w:spacing w:val="-2"/>
        </w:rPr>
        <w:t> </w:t>
      </w:r>
      <w:r>
        <w:rPr/>
        <w:t>government</w:t>
      </w:r>
      <w:r>
        <w:rPr>
          <w:spacing w:val="-3"/>
        </w:rPr>
        <w:t> </w:t>
      </w:r>
      <w:r>
        <w:rPr/>
        <w:t>tertiary</w:t>
      </w:r>
      <w:r>
        <w:rPr>
          <w:spacing w:val="-8"/>
        </w:rPr>
        <w:t> </w:t>
      </w:r>
      <w:r>
        <w:rPr/>
        <w:t>health -</w:t>
      </w:r>
      <w:r>
        <w:rPr>
          <w:spacing w:val="-2"/>
        </w:rPr>
        <w:t> </w:t>
      </w:r>
      <w:r>
        <w:rPr/>
        <w:t>care</w:t>
      </w:r>
      <w:r>
        <w:rPr>
          <w:spacing w:val="-5"/>
        </w:rPr>
        <w:t> </w:t>
      </w:r>
      <w:r>
        <w:rPr/>
        <w:t>institution</w:t>
      </w:r>
      <w:r>
        <w:rPr>
          <w:spacing w:val="-3"/>
        </w:rPr>
        <w:t> </w:t>
      </w:r>
      <w:r>
        <w:rPr/>
        <w:t>serving</w:t>
      </w:r>
      <w:r>
        <w:rPr>
          <w:spacing w:val="-3"/>
        </w:rPr>
        <w:t> </w:t>
      </w:r>
      <w:r>
        <w:rPr/>
        <w:t>Nnewi Local</w:t>
      </w:r>
      <w:r>
        <w:rPr>
          <w:spacing w:val="-3"/>
        </w:rPr>
        <w:t> </w:t>
      </w:r>
      <w:r>
        <w:rPr/>
        <w:t>Government</w:t>
      </w:r>
      <w:r>
        <w:rPr>
          <w:spacing w:val="-3"/>
        </w:rPr>
        <w:t> </w:t>
      </w:r>
      <w:r>
        <w:rPr/>
        <w:t>Area and</w:t>
      </w:r>
      <w:r>
        <w:rPr>
          <w:spacing w:val="-3"/>
        </w:rPr>
        <w:t> </w:t>
      </w:r>
      <w:r>
        <w:rPr/>
        <w:t>its</w:t>
      </w:r>
      <w:r>
        <w:rPr>
          <w:spacing w:val="-3"/>
        </w:rPr>
        <w:t> </w:t>
      </w:r>
      <w:r>
        <w:rPr/>
        <w:t>environs.</w:t>
      </w:r>
      <w:r>
        <w:rPr>
          <w:spacing w:val="-3"/>
        </w:rPr>
        <w:t> </w:t>
      </w:r>
      <w:r>
        <w:rPr/>
        <w:t>NAUTH</w:t>
      </w:r>
      <w:r>
        <w:rPr>
          <w:spacing w:val="-3"/>
        </w:rPr>
        <w:t> </w:t>
      </w:r>
      <w:r>
        <w:rPr/>
        <w:t>is</w:t>
      </w:r>
      <w:r>
        <w:rPr>
          <w:spacing w:val="-3"/>
        </w:rPr>
        <w:t> </w:t>
      </w:r>
      <w:r>
        <w:rPr/>
        <w:t>both a</w:t>
      </w:r>
      <w:r>
        <w:rPr>
          <w:spacing w:val="-3"/>
        </w:rPr>
        <w:t> </w:t>
      </w:r>
      <w:r>
        <w:rPr/>
        <w:t>referral</w:t>
      </w:r>
      <w:r>
        <w:rPr>
          <w:spacing w:val="-3"/>
        </w:rPr>
        <w:t> </w:t>
      </w:r>
      <w:r>
        <w:rPr/>
        <w:t>and</w:t>
      </w:r>
      <w:r>
        <w:rPr>
          <w:spacing w:val="-3"/>
        </w:rPr>
        <w:t> </w:t>
      </w:r>
      <w:r>
        <w:rPr/>
        <w:t>non</w:t>
      </w:r>
      <w:r>
        <w:rPr>
          <w:spacing w:val="-2"/>
        </w:rPr>
        <w:t> </w:t>
      </w:r>
      <w:r>
        <w:rPr/>
        <w:t>–</w:t>
      </w:r>
      <w:r>
        <w:rPr>
          <w:spacing w:val="-3"/>
        </w:rPr>
        <w:t> </w:t>
      </w:r>
      <w:r>
        <w:rPr/>
        <w:t>referral</w:t>
      </w:r>
      <w:r>
        <w:rPr>
          <w:spacing w:val="-2"/>
        </w:rPr>
        <w:t> </w:t>
      </w:r>
      <w:r>
        <w:rPr/>
        <w:t>centre</w:t>
      </w:r>
      <w:r>
        <w:rPr>
          <w:spacing w:val="-3"/>
        </w:rPr>
        <w:t> </w:t>
      </w:r>
      <w:r>
        <w:rPr/>
        <w:t>and also manages uncomplicated obstetrics and gynaecology cases. Geographically, Nnewi falls within the tropical rain forest region of Nigeria, and the climate is of equatorial type with temperature ranging from 25 – 33</w:t>
      </w:r>
      <w:r>
        <w:rPr>
          <w:vertAlign w:val="superscript"/>
        </w:rPr>
        <w:t>o</w:t>
      </w:r>
      <w:r>
        <w:rPr>
          <w:vertAlign w:val="baseline"/>
        </w:rPr>
        <w:t>C annually. There are two main seasons – the rainy season which</w:t>
      </w:r>
      <w:r>
        <w:rPr>
          <w:spacing w:val="-3"/>
          <w:vertAlign w:val="baseline"/>
        </w:rPr>
        <w:t> </w:t>
      </w:r>
      <w:r>
        <w:rPr>
          <w:vertAlign w:val="baseline"/>
        </w:rPr>
        <w:t>starts</w:t>
      </w:r>
      <w:r>
        <w:rPr>
          <w:spacing w:val="-3"/>
          <w:vertAlign w:val="baseline"/>
        </w:rPr>
        <w:t> </w:t>
      </w:r>
      <w:r>
        <w:rPr>
          <w:vertAlign w:val="baseline"/>
        </w:rPr>
        <w:t>from</w:t>
      </w:r>
      <w:r>
        <w:rPr>
          <w:spacing w:val="-3"/>
          <w:vertAlign w:val="baseline"/>
        </w:rPr>
        <w:t> </w:t>
      </w:r>
      <w:r>
        <w:rPr>
          <w:vertAlign w:val="baseline"/>
        </w:rPr>
        <w:t>March</w:t>
      </w:r>
      <w:r>
        <w:rPr>
          <w:spacing w:val="-1"/>
          <w:vertAlign w:val="baseline"/>
        </w:rPr>
        <w:t> </w:t>
      </w:r>
      <w:r>
        <w:rPr>
          <w:vertAlign w:val="baseline"/>
        </w:rPr>
        <w:t>to</w:t>
      </w:r>
      <w:r>
        <w:rPr>
          <w:spacing w:val="-3"/>
          <w:vertAlign w:val="baseline"/>
        </w:rPr>
        <w:t> </w:t>
      </w:r>
      <w:r>
        <w:rPr>
          <w:vertAlign w:val="baseline"/>
        </w:rPr>
        <w:t>September</w:t>
      </w:r>
      <w:r>
        <w:rPr>
          <w:spacing w:val="-3"/>
          <w:vertAlign w:val="baseline"/>
        </w:rPr>
        <w:t> </w:t>
      </w:r>
      <w:r>
        <w:rPr>
          <w:vertAlign w:val="baseline"/>
        </w:rPr>
        <w:t>and</w:t>
      </w:r>
      <w:r>
        <w:rPr>
          <w:spacing w:val="-3"/>
          <w:vertAlign w:val="baseline"/>
        </w:rPr>
        <w:t> </w:t>
      </w:r>
      <w:r>
        <w:rPr>
          <w:vertAlign w:val="baseline"/>
        </w:rPr>
        <w:t>the</w:t>
      </w:r>
      <w:r>
        <w:rPr>
          <w:spacing w:val="-3"/>
          <w:vertAlign w:val="baseline"/>
        </w:rPr>
        <w:t> </w:t>
      </w:r>
      <w:r>
        <w:rPr>
          <w:vertAlign w:val="baseline"/>
        </w:rPr>
        <w:t>dry</w:t>
      </w:r>
      <w:r>
        <w:rPr>
          <w:spacing w:val="-5"/>
          <w:vertAlign w:val="baseline"/>
        </w:rPr>
        <w:t> </w:t>
      </w:r>
      <w:r>
        <w:rPr>
          <w:vertAlign w:val="baseline"/>
        </w:rPr>
        <w:t>season</w:t>
      </w:r>
      <w:r>
        <w:rPr>
          <w:spacing w:val="-3"/>
          <w:vertAlign w:val="baseline"/>
        </w:rPr>
        <w:t> </w:t>
      </w:r>
      <w:r>
        <w:rPr>
          <w:vertAlign w:val="baseline"/>
        </w:rPr>
        <w:t>which</w:t>
      </w:r>
      <w:r>
        <w:rPr>
          <w:spacing w:val="-4"/>
          <w:vertAlign w:val="baseline"/>
        </w:rPr>
        <w:t> </w:t>
      </w:r>
      <w:r>
        <w:rPr>
          <w:vertAlign w:val="baseline"/>
        </w:rPr>
        <w:t>starts</w:t>
      </w:r>
      <w:r>
        <w:rPr>
          <w:spacing w:val="-3"/>
          <w:vertAlign w:val="baseline"/>
        </w:rPr>
        <w:t> </w:t>
      </w:r>
      <w:r>
        <w:rPr>
          <w:vertAlign w:val="baseline"/>
        </w:rPr>
        <w:t>from</w:t>
      </w:r>
      <w:r>
        <w:rPr>
          <w:spacing w:val="-1"/>
          <w:vertAlign w:val="baseline"/>
        </w:rPr>
        <w:t> </w:t>
      </w:r>
      <w:r>
        <w:rPr>
          <w:vertAlign w:val="baseline"/>
        </w:rPr>
        <w:t>October</w:t>
      </w:r>
      <w:r>
        <w:rPr>
          <w:spacing w:val="-5"/>
          <w:vertAlign w:val="baseline"/>
        </w:rPr>
        <w:t> </w:t>
      </w:r>
      <w:r>
        <w:rPr>
          <w:vertAlign w:val="baseline"/>
        </w:rPr>
        <w:t>to</w:t>
      </w:r>
      <w:r>
        <w:rPr>
          <w:spacing w:val="-3"/>
          <w:vertAlign w:val="baseline"/>
        </w:rPr>
        <w:t> </w:t>
      </w:r>
      <w:r>
        <w:rPr>
          <w:vertAlign w:val="baseline"/>
        </w:rPr>
        <w:t>February. The population of Nnewi is about 1,047,309 as at 2019.</w:t>
      </w:r>
    </w:p>
    <w:p>
      <w:pPr>
        <w:pStyle w:val="Heading2"/>
        <w:numPr>
          <w:ilvl w:val="1"/>
          <w:numId w:val="7"/>
        </w:numPr>
        <w:tabs>
          <w:tab w:pos="1459" w:val="left" w:leader="none"/>
        </w:tabs>
        <w:spacing w:line="240" w:lineRule="auto" w:before="205" w:after="0"/>
        <w:ind w:left="1459" w:right="0" w:hanging="719"/>
        <w:jc w:val="both"/>
      </w:pPr>
      <w:r>
        <w:rPr/>
        <w:t>Study </w:t>
      </w:r>
      <w:r>
        <w:rPr>
          <w:spacing w:val="-2"/>
        </w:rPr>
        <w:t>Design</w:t>
      </w:r>
    </w:p>
    <w:p>
      <w:pPr>
        <w:pStyle w:val="BodyText"/>
        <w:spacing w:before="57"/>
        <w:ind w:left="0"/>
        <w:rPr>
          <w:b/>
        </w:rPr>
      </w:pPr>
    </w:p>
    <w:p>
      <w:pPr>
        <w:pStyle w:val="BodyText"/>
        <w:spacing w:line="360" w:lineRule="auto" w:before="1"/>
        <w:ind w:right="1120"/>
        <w:jc w:val="both"/>
      </w:pPr>
      <w:r>
        <w:rPr/>
        <w:t>This</w:t>
      </w:r>
      <w:r>
        <w:rPr>
          <w:spacing w:val="-1"/>
        </w:rPr>
        <w:t> </w:t>
      </w:r>
      <w:r>
        <w:rPr/>
        <w:t>research</w:t>
      </w:r>
      <w:r>
        <w:rPr>
          <w:spacing w:val="-1"/>
        </w:rPr>
        <w:t> </w:t>
      </w:r>
      <w:r>
        <w:rPr/>
        <w:t>was</w:t>
      </w:r>
      <w:r>
        <w:rPr>
          <w:spacing w:val="-1"/>
        </w:rPr>
        <w:t> </w:t>
      </w:r>
      <w:r>
        <w:rPr/>
        <w:t>a</w:t>
      </w:r>
      <w:r>
        <w:rPr>
          <w:spacing w:val="-2"/>
        </w:rPr>
        <w:t> </w:t>
      </w:r>
      <w:r>
        <w:rPr/>
        <w:t>longitudinal</w:t>
      </w:r>
      <w:r>
        <w:rPr>
          <w:spacing w:val="-1"/>
        </w:rPr>
        <w:t> </w:t>
      </w:r>
      <w:r>
        <w:rPr/>
        <w:t>study</w:t>
      </w:r>
      <w:r>
        <w:rPr>
          <w:spacing w:val="-8"/>
        </w:rPr>
        <w:t> </w:t>
      </w:r>
      <w:r>
        <w:rPr/>
        <w:t>carried</w:t>
      </w:r>
      <w:r>
        <w:rPr>
          <w:spacing w:val="-2"/>
        </w:rPr>
        <w:t> </w:t>
      </w:r>
      <w:r>
        <w:rPr/>
        <w:t>out</w:t>
      </w:r>
      <w:r>
        <w:rPr>
          <w:spacing w:val="-1"/>
        </w:rPr>
        <w:t> </w:t>
      </w:r>
      <w:r>
        <w:rPr/>
        <w:t>at</w:t>
      </w:r>
      <w:r>
        <w:rPr>
          <w:spacing w:val="-1"/>
        </w:rPr>
        <w:t> </w:t>
      </w:r>
      <w:r>
        <w:rPr/>
        <w:t>the</w:t>
      </w:r>
      <w:r>
        <w:rPr>
          <w:spacing w:val="-2"/>
        </w:rPr>
        <w:t> </w:t>
      </w:r>
      <w:r>
        <w:rPr/>
        <w:t>antenatal</w:t>
      </w:r>
      <w:r>
        <w:rPr>
          <w:spacing w:val="-1"/>
        </w:rPr>
        <w:t> </w:t>
      </w:r>
      <w:r>
        <w:rPr/>
        <w:t>care clinic</w:t>
      </w:r>
      <w:r>
        <w:rPr>
          <w:spacing w:val="-2"/>
        </w:rPr>
        <w:t> </w:t>
      </w:r>
      <w:r>
        <w:rPr/>
        <w:t>of</w:t>
      </w:r>
      <w:r>
        <w:rPr>
          <w:spacing w:val="-2"/>
        </w:rPr>
        <w:t> </w:t>
      </w:r>
      <w:r>
        <w:rPr/>
        <w:t>NAUTH,</w:t>
      </w:r>
      <w:r>
        <w:rPr>
          <w:spacing w:val="-1"/>
        </w:rPr>
        <w:t> </w:t>
      </w:r>
      <w:r>
        <w:rPr/>
        <w:t>Nnewi, Anambra State during the period of January to December, 2016. All pregnant women who presented for booking for antenatal care in their first trimester (1</w:t>
      </w:r>
      <w:r>
        <w:rPr>
          <w:vertAlign w:val="superscript"/>
        </w:rPr>
        <w:t>st</w:t>
      </w:r>
      <w:r>
        <w:rPr>
          <w:vertAlign w:val="baseline"/>
        </w:rPr>
        <w:t> - 3</w:t>
      </w:r>
      <w:r>
        <w:rPr>
          <w:vertAlign w:val="superscript"/>
        </w:rPr>
        <w:t>rd</w:t>
      </w:r>
      <w:r>
        <w:rPr>
          <w:vertAlign w:val="baseline"/>
        </w:rPr>
        <w:t> month) visit at NAUTH, Nnewi were recruited for the study. They were enrolled after providing their informed consent. Questionnaires were administered to obtain their medical and obstetrics history (age, parity, gestational age etc). Pregnancy and its duration were confirmed by ultrasound scan, and</w:t>
      </w:r>
      <w:r>
        <w:rPr>
          <w:spacing w:val="80"/>
          <w:vertAlign w:val="baseline"/>
        </w:rPr>
        <w:t> </w:t>
      </w:r>
      <w:r>
        <w:rPr>
          <w:vertAlign w:val="baseline"/>
        </w:rPr>
        <w:t>pregnant women with multiple pregnancy were excluded.</w:t>
      </w:r>
    </w:p>
    <w:p>
      <w:pPr>
        <w:pStyle w:val="BodyText"/>
        <w:spacing w:line="360" w:lineRule="auto" w:before="201"/>
        <w:ind w:right="1118"/>
        <w:jc w:val="both"/>
      </w:pPr>
      <w:r>
        <w:rPr/>
        <w:t>During</w:t>
      </w:r>
      <w:r>
        <w:rPr>
          <w:spacing w:val="-2"/>
        </w:rPr>
        <w:t> </w:t>
      </w:r>
      <w:r>
        <w:rPr/>
        <w:t>the</w:t>
      </w:r>
      <w:r>
        <w:rPr>
          <w:spacing w:val="-3"/>
        </w:rPr>
        <w:t> </w:t>
      </w:r>
      <w:r>
        <w:rPr/>
        <w:t>first</w:t>
      </w:r>
      <w:r>
        <w:rPr>
          <w:spacing w:val="-2"/>
        </w:rPr>
        <w:t> </w:t>
      </w:r>
      <w:r>
        <w:rPr/>
        <w:t>trimester</w:t>
      </w:r>
      <w:r>
        <w:rPr>
          <w:spacing w:val="-1"/>
        </w:rPr>
        <w:t> </w:t>
      </w:r>
      <w:r>
        <w:rPr/>
        <w:t>visit</w:t>
      </w:r>
      <w:r>
        <w:rPr>
          <w:spacing w:val="-2"/>
        </w:rPr>
        <w:t> </w:t>
      </w:r>
      <w:r>
        <w:rPr/>
        <w:t>(3</w:t>
      </w:r>
      <w:r>
        <w:rPr>
          <w:vertAlign w:val="superscript"/>
        </w:rPr>
        <w:t>rd</w:t>
      </w:r>
      <w:r>
        <w:rPr>
          <w:spacing w:val="-1"/>
          <w:vertAlign w:val="baseline"/>
        </w:rPr>
        <w:t> </w:t>
      </w:r>
      <w:r>
        <w:rPr>
          <w:vertAlign w:val="baseline"/>
        </w:rPr>
        <w:t>month,</w:t>
      </w:r>
      <w:r>
        <w:rPr>
          <w:spacing w:val="-2"/>
          <w:vertAlign w:val="baseline"/>
        </w:rPr>
        <w:t> </w:t>
      </w:r>
      <w:r>
        <w:rPr>
          <w:vertAlign w:val="baseline"/>
        </w:rPr>
        <w:t>in</w:t>
      </w:r>
      <w:r>
        <w:rPr>
          <w:spacing w:val="-2"/>
          <w:vertAlign w:val="baseline"/>
        </w:rPr>
        <w:t> </w:t>
      </w:r>
      <w:r>
        <w:rPr>
          <w:vertAlign w:val="baseline"/>
        </w:rPr>
        <w:t>particular),</w:t>
      </w:r>
      <w:r>
        <w:rPr>
          <w:spacing w:val="-2"/>
          <w:vertAlign w:val="baseline"/>
        </w:rPr>
        <w:t> </w:t>
      </w:r>
      <w:r>
        <w:rPr>
          <w:vertAlign w:val="baseline"/>
        </w:rPr>
        <w:t>the</w:t>
      </w:r>
      <w:r>
        <w:rPr>
          <w:spacing w:val="-4"/>
          <w:vertAlign w:val="baseline"/>
        </w:rPr>
        <w:t> </w:t>
      </w:r>
      <w:r>
        <w:rPr>
          <w:vertAlign w:val="baseline"/>
        </w:rPr>
        <w:t>blood</w:t>
      </w:r>
      <w:r>
        <w:rPr>
          <w:spacing w:val="-2"/>
          <w:vertAlign w:val="baseline"/>
        </w:rPr>
        <w:t> </w:t>
      </w:r>
      <w:r>
        <w:rPr>
          <w:vertAlign w:val="baseline"/>
        </w:rPr>
        <w:t>pressure</w:t>
      </w:r>
      <w:r>
        <w:rPr>
          <w:spacing w:val="-1"/>
          <w:vertAlign w:val="baseline"/>
        </w:rPr>
        <w:t> </w:t>
      </w:r>
      <w:r>
        <w:rPr>
          <w:vertAlign w:val="baseline"/>
        </w:rPr>
        <w:t>was</w:t>
      </w:r>
      <w:r>
        <w:rPr>
          <w:spacing w:val="-2"/>
          <w:vertAlign w:val="baseline"/>
        </w:rPr>
        <w:t> </w:t>
      </w:r>
      <w:r>
        <w:rPr>
          <w:vertAlign w:val="baseline"/>
        </w:rPr>
        <w:t>measured</w:t>
      </w:r>
      <w:r>
        <w:rPr>
          <w:spacing w:val="-2"/>
          <w:vertAlign w:val="baseline"/>
        </w:rPr>
        <w:t> </w:t>
      </w:r>
      <w:r>
        <w:rPr>
          <w:vertAlign w:val="baseline"/>
        </w:rPr>
        <w:t>using a sphygmomanometer,</w:t>
      </w:r>
      <w:r>
        <w:rPr>
          <w:spacing w:val="-2"/>
          <w:vertAlign w:val="baseline"/>
        </w:rPr>
        <w:t> </w:t>
      </w:r>
      <w:r>
        <w:rPr>
          <w:vertAlign w:val="baseline"/>
        </w:rPr>
        <w:t>and at</w:t>
      </w:r>
      <w:r>
        <w:rPr>
          <w:spacing w:val="-1"/>
          <w:vertAlign w:val="baseline"/>
        </w:rPr>
        <w:t> </w:t>
      </w:r>
      <w:r>
        <w:rPr>
          <w:vertAlign w:val="baseline"/>
        </w:rPr>
        <w:t>subsequent</w:t>
      </w:r>
      <w:r>
        <w:rPr>
          <w:spacing w:val="-1"/>
          <w:vertAlign w:val="baseline"/>
        </w:rPr>
        <w:t> </w:t>
      </w:r>
      <w:r>
        <w:rPr>
          <w:vertAlign w:val="baseline"/>
        </w:rPr>
        <w:t>trimesters. The</w:t>
      </w:r>
      <w:r>
        <w:rPr>
          <w:spacing w:val="-3"/>
          <w:vertAlign w:val="baseline"/>
        </w:rPr>
        <w:t> </w:t>
      </w:r>
      <w:r>
        <w:rPr>
          <w:vertAlign w:val="baseline"/>
        </w:rPr>
        <w:t>weight</w:t>
      </w:r>
      <w:r>
        <w:rPr>
          <w:spacing w:val="-1"/>
          <w:vertAlign w:val="baseline"/>
        </w:rPr>
        <w:t> </w:t>
      </w:r>
      <w:r>
        <w:rPr>
          <w:vertAlign w:val="baseline"/>
        </w:rPr>
        <w:t>and</w:t>
      </w:r>
      <w:r>
        <w:rPr>
          <w:spacing w:val="-1"/>
          <w:vertAlign w:val="baseline"/>
        </w:rPr>
        <w:t> </w:t>
      </w:r>
      <w:r>
        <w:rPr>
          <w:vertAlign w:val="baseline"/>
        </w:rPr>
        <w:t>height measured</w:t>
      </w:r>
      <w:r>
        <w:rPr>
          <w:spacing w:val="-1"/>
          <w:vertAlign w:val="baseline"/>
        </w:rPr>
        <w:t> </w:t>
      </w:r>
      <w:r>
        <w:rPr>
          <w:vertAlign w:val="baseline"/>
        </w:rPr>
        <w:t>were</w:t>
      </w:r>
      <w:r>
        <w:rPr>
          <w:spacing w:val="-3"/>
          <w:vertAlign w:val="baseline"/>
        </w:rPr>
        <w:t> </w:t>
      </w:r>
      <w:r>
        <w:rPr>
          <w:vertAlign w:val="baseline"/>
        </w:rPr>
        <w:t>used</w:t>
      </w:r>
      <w:r>
        <w:rPr>
          <w:spacing w:val="-1"/>
          <w:vertAlign w:val="baseline"/>
        </w:rPr>
        <w:t> </w:t>
      </w:r>
      <w:r>
        <w:rPr>
          <w:vertAlign w:val="baseline"/>
        </w:rPr>
        <w:t>to calculate the body mass index (BMI), which was expressed as weight (kg)/Height (m</w:t>
      </w:r>
      <w:r>
        <w:rPr>
          <w:vertAlign w:val="superscript"/>
        </w:rPr>
        <w:t>2</w:t>
      </w:r>
      <w:r>
        <w:rPr>
          <w:vertAlign w:val="baseline"/>
        </w:rPr>
        <w:t>). These pregnant women were screened, and at the end of the screening exercise, pregnant women who were not eligible were excluded. One hundred and sixty (160) apparently healthy pregnant women</w:t>
      </w:r>
      <w:r>
        <w:rPr>
          <w:spacing w:val="-1"/>
          <w:vertAlign w:val="baseline"/>
        </w:rPr>
        <w:t> </w:t>
      </w:r>
      <w:r>
        <w:rPr>
          <w:vertAlign w:val="baseline"/>
        </w:rPr>
        <w:t>were</w:t>
      </w:r>
      <w:r>
        <w:rPr>
          <w:spacing w:val="-3"/>
          <w:vertAlign w:val="baseline"/>
        </w:rPr>
        <w:t> </w:t>
      </w:r>
      <w:r>
        <w:rPr>
          <w:vertAlign w:val="baseline"/>
        </w:rPr>
        <w:t>enrolled</w:t>
      </w:r>
      <w:r>
        <w:rPr>
          <w:spacing w:val="-1"/>
          <w:vertAlign w:val="baseline"/>
        </w:rPr>
        <w:t> </w:t>
      </w:r>
      <w:r>
        <w:rPr>
          <w:vertAlign w:val="baseline"/>
        </w:rPr>
        <w:t>in</w:t>
      </w:r>
      <w:r>
        <w:rPr>
          <w:spacing w:val="-1"/>
          <w:vertAlign w:val="baseline"/>
        </w:rPr>
        <w:t> </w:t>
      </w:r>
      <w:r>
        <w:rPr>
          <w:vertAlign w:val="baseline"/>
        </w:rPr>
        <w:t>the</w:t>
      </w:r>
      <w:r>
        <w:rPr>
          <w:spacing w:val="-2"/>
          <w:vertAlign w:val="baseline"/>
        </w:rPr>
        <w:t> </w:t>
      </w:r>
      <w:r>
        <w:rPr>
          <w:vertAlign w:val="baseline"/>
        </w:rPr>
        <w:t>research</w:t>
      </w:r>
      <w:r>
        <w:rPr>
          <w:spacing w:val="-1"/>
          <w:vertAlign w:val="baseline"/>
        </w:rPr>
        <w:t> </w:t>
      </w:r>
      <w:r>
        <w:rPr>
          <w:vertAlign w:val="baseline"/>
        </w:rPr>
        <w:t>as</w:t>
      </w:r>
      <w:r>
        <w:rPr>
          <w:spacing w:val="-1"/>
          <w:vertAlign w:val="baseline"/>
        </w:rPr>
        <w:t> </w:t>
      </w:r>
      <w:r>
        <w:rPr>
          <w:vertAlign w:val="baseline"/>
        </w:rPr>
        <w:t>the</w:t>
      </w:r>
      <w:r>
        <w:rPr>
          <w:spacing w:val="-2"/>
          <w:vertAlign w:val="baseline"/>
        </w:rPr>
        <w:t> </w:t>
      </w:r>
      <w:r>
        <w:rPr>
          <w:vertAlign w:val="baseline"/>
        </w:rPr>
        <w:t>study</w:t>
      </w:r>
      <w:r>
        <w:rPr>
          <w:spacing w:val="-5"/>
          <w:vertAlign w:val="baseline"/>
        </w:rPr>
        <w:t> </w:t>
      </w:r>
      <w:r>
        <w:rPr>
          <w:vertAlign w:val="baseline"/>
        </w:rPr>
        <w:t>group.</w:t>
      </w:r>
      <w:r>
        <w:rPr>
          <w:spacing w:val="-1"/>
          <w:vertAlign w:val="baseline"/>
        </w:rPr>
        <w:t> </w:t>
      </w:r>
      <w:r>
        <w:rPr>
          <w:vertAlign w:val="baseline"/>
        </w:rPr>
        <w:t>The</w:t>
      </w:r>
      <w:r>
        <w:rPr>
          <w:spacing w:val="-3"/>
          <w:vertAlign w:val="baseline"/>
        </w:rPr>
        <w:t> </w:t>
      </w:r>
      <w:r>
        <w:rPr>
          <w:vertAlign w:val="baseline"/>
        </w:rPr>
        <w:t>age</w:t>
      </w:r>
      <w:r>
        <w:rPr>
          <w:spacing w:val="-2"/>
          <w:vertAlign w:val="baseline"/>
        </w:rPr>
        <w:t> </w:t>
      </w:r>
      <w:r>
        <w:rPr>
          <w:vertAlign w:val="baseline"/>
        </w:rPr>
        <w:t>range</w:t>
      </w:r>
      <w:r>
        <w:rPr>
          <w:spacing w:val="-2"/>
          <w:vertAlign w:val="baseline"/>
        </w:rPr>
        <w:t> </w:t>
      </w:r>
      <w:r>
        <w:rPr>
          <w:vertAlign w:val="baseline"/>
        </w:rPr>
        <w:t>of</w:t>
      </w:r>
      <w:r>
        <w:rPr>
          <w:spacing w:val="-2"/>
          <w:vertAlign w:val="baseline"/>
        </w:rPr>
        <w:t> </w:t>
      </w:r>
      <w:r>
        <w:rPr>
          <w:vertAlign w:val="baseline"/>
        </w:rPr>
        <w:t>these</w:t>
      </w:r>
      <w:r>
        <w:rPr>
          <w:spacing w:val="-3"/>
          <w:vertAlign w:val="baseline"/>
        </w:rPr>
        <w:t> </w:t>
      </w:r>
      <w:r>
        <w:rPr>
          <w:vertAlign w:val="baseline"/>
        </w:rPr>
        <w:t>women was</w:t>
      </w:r>
      <w:r>
        <w:rPr>
          <w:spacing w:val="-1"/>
          <w:vertAlign w:val="baseline"/>
        </w:rPr>
        <w:t> </w:t>
      </w:r>
      <w:r>
        <w:rPr>
          <w:vertAlign w:val="baseline"/>
        </w:rPr>
        <w:t>20</w:t>
      </w:r>
      <w:r>
        <w:rPr>
          <w:spacing w:val="-1"/>
          <w:vertAlign w:val="baseline"/>
        </w:rPr>
        <w:t> </w:t>
      </w:r>
      <w:r>
        <w:rPr>
          <w:vertAlign w:val="baseline"/>
        </w:rPr>
        <w:t>– 40 years. Similarly, 160 age - matched non- pregnant women consisting of health science</w:t>
      </w:r>
    </w:p>
    <w:p>
      <w:pPr>
        <w:spacing w:after="0" w:line="360" w:lineRule="auto"/>
        <w:jc w:val="both"/>
        <w:sectPr>
          <w:pgSz w:w="11910" w:h="16840"/>
          <w:pgMar w:header="0" w:footer="981" w:top="1920" w:bottom="1200" w:left="700" w:right="0"/>
        </w:sectPr>
      </w:pPr>
    </w:p>
    <w:p>
      <w:pPr>
        <w:pStyle w:val="BodyText"/>
        <w:spacing w:line="360" w:lineRule="auto" w:before="61"/>
        <w:ind w:right="1122"/>
        <w:jc w:val="both"/>
      </w:pPr>
      <w:r>
        <w:rPr/>
        <w:t>students and the staff of NAUTH, who served as controls were enrolled for the study based on the inclusion criteria.</w:t>
      </w:r>
      <w:r>
        <w:rPr>
          <w:spacing w:val="80"/>
        </w:rPr>
        <w:t> </w:t>
      </w:r>
      <w:r>
        <w:rPr/>
        <w:t>Pregnancy test was conducted on the non-pregnant females to confirm they were not pregnant.</w:t>
      </w:r>
    </w:p>
    <w:p>
      <w:pPr>
        <w:pStyle w:val="BodyText"/>
        <w:spacing w:line="360" w:lineRule="auto"/>
        <w:ind w:right="1116" w:firstLine="60"/>
        <w:jc w:val="both"/>
      </w:pPr>
      <w:r>
        <w:rPr/>
        <w:t>These pregnant women were on iron supplements and were followed up till the last trimester – second trimester (5</w:t>
      </w:r>
      <w:r>
        <w:rPr>
          <w:vertAlign w:val="superscript"/>
        </w:rPr>
        <w:t>th</w:t>
      </w:r>
      <w:r>
        <w:rPr>
          <w:vertAlign w:val="baseline"/>
        </w:rPr>
        <w:t> month) and third (8</w:t>
      </w:r>
      <w:r>
        <w:rPr>
          <w:vertAlign w:val="superscript"/>
        </w:rPr>
        <w:t>th</w:t>
      </w:r>
      <w:r>
        <w:rPr>
          <w:vertAlign w:val="baseline"/>
        </w:rPr>
        <w:t> month). The same tests were conducted on the non- pregnant control samples at NAUTH Laboratories.</w:t>
      </w:r>
    </w:p>
    <w:p>
      <w:pPr>
        <w:pStyle w:val="BodyText"/>
        <w:spacing w:line="360" w:lineRule="auto"/>
        <w:ind w:right="1124" w:firstLine="60"/>
        <w:jc w:val="both"/>
      </w:pPr>
      <w:r>
        <w:rPr/>
        <w:t>At</w:t>
      </w:r>
      <w:r>
        <w:rPr>
          <w:spacing w:val="-1"/>
        </w:rPr>
        <w:t> </w:t>
      </w:r>
      <w:r>
        <w:rPr/>
        <w:t>the</w:t>
      </w:r>
      <w:r>
        <w:rPr>
          <w:spacing w:val="-2"/>
        </w:rPr>
        <w:t> </w:t>
      </w:r>
      <w:r>
        <w:rPr/>
        <w:t>second trimester, 156</w:t>
      </w:r>
      <w:r>
        <w:rPr>
          <w:spacing w:val="-1"/>
        </w:rPr>
        <w:t> </w:t>
      </w:r>
      <w:r>
        <w:rPr/>
        <w:t>pregnant women</w:t>
      </w:r>
      <w:r>
        <w:rPr>
          <w:spacing w:val="-1"/>
        </w:rPr>
        <w:t> </w:t>
      </w:r>
      <w:r>
        <w:rPr/>
        <w:t>were</w:t>
      </w:r>
      <w:r>
        <w:rPr>
          <w:spacing w:val="-2"/>
        </w:rPr>
        <w:t> </w:t>
      </w:r>
      <w:r>
        <w:rPr/>
        <w:t>followed</w:t>
      </w:r>
      <w:r>
        <w:rPr>
          <w:spacing w:val="-1"/>
        </w:rPr>
        <w:t> </w:t>
      </w:r>
      <w:r>
        <w:rPr/>
        <w:t>up. During</w:t>
      </w:r>
      <w:r>
        <w:rPr>
          <w:spacing w:val="-1"/>
        </w:rPr>
        <w:t> </w:t>
      </w:r>
      <w:r>
        <w:rPr/>
        <w:t>the</w:t>
      </w:r>
      <w:r>
        <w:rPr>
          <w:spacing w:val="-2"/>
        </w:rPr>
        <w:t> </w:t>
      </w:r>
      <w:r>
        <w:rPr/>
        <w:t>third</w:t>
      </w:r>
      <w:r>
        <w:rPr>
          <w:spacing w:val="-2"/>
        </w:rPr>
        <w:t> </w:t>
      </w:r>
      <w:r>
        <w:rPr/>
        <w:t>trimester,</w:t>
      </w:r>
      <w:r>
        <w:rPr>
          <w:spacing w:val="-1"/>
        </w:rPr>
        <w:t> </w:t>
      </w:r>
      <w:r>
        <w:rPr/>
        <w:t>only 140 pregnant women completed the study. Those who could not complete the survey were inelligible because they had still birth, miscarried, changed address or felt the survey was a disturbance to them. Results from pregnant subjects were compared with that of controls, and comparisons were also made across the trimesters.</w:t>
      </w:r>
    </w:p>
    <w:p>
      <w:pPr>
        <w:pStyle w:val="BodyText"/>
        <w:spacing w:before="143"/>
        <w:ind w:left="0"/>
      </w:pPr>
    </w:p>
    <w:p>
      <w:pPr>
        <w:pStyle w:val="Heading2"/>
        <w:numPr>
          <w:ilvl w:val="1"/>
          <w:numId w:val="7"/>
        </w:numPr>
        <w:tabs>
          <w:tab w:pos="1460" w:val="left" w:leader="none"/>
        </w:tabs>
        <w:spacing w:line="240" w:lineRule="auto" w:before="1" w:after="0"/>
        <w:ind w:left="1460" w:right="0" w:hanging="720"/>
        <w:jc w:val="left"/>
      </w:pPr>
      <w:r>
        <w:rPr/>
        <w:t>Specimen</w:t>
      </w:r>
      <w:r>
        <w:rPr>
          <w:spacing w:val="-6"/>
        </w:rPr>
        <w:t> </w:t>
      </w:r>
      <w:r>
        <w:rPr>
          <w:spacing w:val="-2"/>
        </w:rPr>
        <w:t>Collection</w:t>
      </w:r>
    </w:p>
    <w:p>
      <w:pPr>
        <w:pStyle w:val="BodyText"/>
        <w:spacing w:before="57"/>
        <w:ind w:left="0"/>
        <w:rPr>
          <w:b/>
        </w:rPr>
      </w:pPr>
    </w:p>
    <w:p>
      <w:pPr>
        <w:pStyle w:val="BodyText"/>
        <w:spacing w:line="360" w:lineRule="auto"/>
        <w:ind w:right="1117"/>
        <w:jc w:val="both"/>
      </w:pPr>
      <w:r>
        <w:rPr/>
        <w:t>Nine mililiters (9mls) of blood was collected from each subject with a minimal stasis from the antecubital vein by</w:t>
      </w:r>
      <w:r>
        <w:rPr>
          <w:spacing w:val="-3"/>
        </w:rPr>
        <w:t> </w:t>
      </w:r>
      <w:r>
        <w:rPr/>
        <w:t>means of hypodermic syringe and needle. 3mls was aliquoted into Potassium EDTA anticoagulated tubes, for malaria parasite screening using the Giemsa staining technique/ microscopic method, thin blood film for blood cell morphology, complete haemogram using an automated haematology analyzer, and the CD4+ T- cell absolute counts were done using the </w:t>
      </w:r>
      <w:r>
        <w:rPr>
          <w:b/>
        </w:rPr>
        <w:t>Partec Cyflow counter</w:t>
      </w:r>
      <w:r>
        <w:rPr/>
        <w:t>. The 4mls blood sample aliquoted into gel tubes were used to screen for HIV 1 &amp; 11 using Alere Determine HIV 1/2 (Abbot co Ltd, Japan) and Uni – Gold (Trinity Biotech U.S.A). HBSAg was performed using one step rapid test (ABON Biopharm (Hanzhou) co Ltd. China), HCV and VDRL</w:t>
      </w:r>
      <w:r>
        <w:rPr>
          <w:spacing w:val="-4"/>
        </w:rPr>
        <w:t> </w:t>
      </w:r>
      <w:r>
        <w:rPr/>
        <w:t>tests were</w:t>
      </w:r>
      <w:r>
        <w:rPr>
          <w:spacing w:val="-1"/>
        </w:rPr>
        <w:t> </w:t>
      </w:r>
      <w:r>
        <w:rPr/>
        <w:t>done using rapid test (Nantong</w:t>
      </w:r>
      <w:r>
        <w:rPr>
          <w:spacing w:val="-1"/>
        </w:rPr>
        <w:t> </w:t>
      </w:r>
      <w:r>
        <w:rPr/>
        <w:t>Egens Biotechnology Co. Ltd, China) and pregnancy test was also performed using rapid test ( Hangzhou Biotest Biotech Co. Ltd , China). All are immunochromatographic tests for the qualitative detection of HBSAg, HCV and VDRL antibody in human serum. Serum ferritin and serum iron were done quantitatively by enzyme immunoassay (Biocheck, INC, Canada) and (TECO Diagnostics,</w:t>
      </w:r>
      <w:r>
        <w:rPr>
          <w:spacing w:val="80"/>
        </w:rPr>
        <w:t> </w:t>
      </w:r>
      <w:r>
        <w:rPr/>
        <w:t>USA) respectively. Cytokines levels– IL- 2, IL– 4, IL– 10 and TNF - </w:t>
      </w:r>
      <w:r>
        <w:rPr>
          <w:rFonts w:ascii="Cambria Math" w:hAnsi="Cambria Math" w:eastAsia="Cambria Math"/>
        </w:rPr>
        <w:t>𝛼</w:t>
      </w:r>
      <w:r>
        <w:rPr>
          <w:rFonts w:ascii="Cambria Math" w:hAnsi="Cambria Math" w:eastAsia="Cambria Math"/>
          <w:spacing w:val="40"/>
        </w:rPr>
        <w:t> </w:t>
      </w:r>
      <w:r>
        <w:rPr/>
        <w:t>were performed using ELISA Kits (Perfect Ease Biotech (Beijing Co. Ltd, China). The remaining 2mls of blood was placed into sodium citrated anticoagulant bottles and used to perform PT and APTT tests using Dia – PT and APTT kits (Diagon Ltd, Hungary) .</w:t>
      </w:r>
    </w:p>
    <w:p>
      <w:pPr>
        <w:spacing w:after="0" w:line="360" w:lineRule="auto"/>
        <w:jc w:val="both"/>
        <w:sectPr>
          <w:pgSz w:w="11910" w:h="16840"/>
          <w:pgMar w:header="0" w:footer="981" w:top="1360" w:bottom="1200" w:left="700" w:right="0"/>
        </w:sectPr>
      </w:pPr>
    </w:p>
    <w:p>
      <w:pPr>
        <w:pStyle w:val="Heading2"/>
        <w:numPr>
          <w:ilvl w:val="1"/>
          <w:numId w:val="7"/>
        </w:numPr>
        <w:tabs>
          <w:tab w:pos="1460" w:val="left" w:leader="none"/>
        </w:tabs>
        <w:spacing w:line="240" w:lineRule="auto" w:before="66" w:after="0"/>
        <w:ind w:left="1460" w:right="0" w:hanging="720"/>
        <w:jc w:val="left"/>
      </w:pPr>
      <w:r>
        <w:rPr/>
        <w:t>Determination</w:t>
      </w:r>
      <w:r>
        <w:rPr>
          <w:spacing w:val="-3"/>
        </w:rPr>
        <w:t> </w:t>
      </w:r>
      <w:r>
        <w:rPr/>
        <w:t>of</w:t>
      </w:r>
      <w:r>
        <w:rPr>
          <w:spacing w:val="-2"/>
        </w:rPr>
        <w:t> </w:t>
      </w:r>
      <w:r>
        <w:rPr/>
        <w:t>Sample</w:t>
      </w:r>
      <w:r>
        <w:rPr>
          <w:spacing w:val="-2"/>
        </w:rPr>
        <w:t> </w:t>
      </w:r>
      <w:r>
        <w:rPr>
          <w:spacing w:val="-4"/>
        </w:rPr>
        <w:t>Size</w:t>
      </w:r>
    </w:p>
    <w:p>
      <w:pPr>
        <w:pStyle w:val="BodyText"/>
        <w:tabs>
          <w:tab w:pos="1160" w:val="left" w:leader="none"/>
          <w:tab w:pos="1834" w:val="left" w:leader="none"/>
        </w:tabs>
        <w:spacing w:line="614" w:lineRule="exact" w:before="66"/>
        <w:ind w:right="3515"/>
      </w:pPr>
      <w:r>
        <w:rPr/>
        <mc:AlternateContent>
          <mc:Choice Requires="wps">
            <w:drawing>
              <wp:anchor distT="0" distB="0" distL="0" distR="0" allowOverlap="1" layoutInCell="1" locked="0" behindDoc="0" simplePos="0" relativeHeight="15729664">
                <wp:simplePos x="0" y="0"/>
                <wp:positionH relativeFrom="page">
                  <wp:posOffset>1503044</wp:posOffset>
                </wp:positionH>
                <wp:positionV relativeFrom="paragraph">
                  <wp:posOffset>805448</wp:posOffset>
                </wp:positionV>
                <wp:extent cx="675640"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75640" cy="1270"/>
                        </a:xfrm>
                        <a:custGeom>
                          <a:avLst/>
                          <a:gdLst/>
                          <a:ahLst/>
                          <a:cxnLst/>
                          <a:rect l="l" t="t" r="r" b="b"/>
                          <a:pathLst>
                            <a:path w="675640" h="0">
                              <a:moveTo>
                                <a:pt x="0" y="0"/>
                              </a:moveTo>
                              <a:lnTo>
                                <a:pt x="67564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118.349998pt,63.421173pt" to="171.549998pt,63.421173pt" stroked="true" strokeweight=".75pt" strokecolor="#000000">
                <v:stroke dashstyle="solid"/>
                <w10:wrap type="none"/>
              </v:line>
            </w:pict>
          </mc:Fallback>
        </mc:AlternateContent>
      </w:r>
      <w:r>
        <w:rPr/>
        <w:t>The</w:t>
      </w:r>
      <w:r>
        <w:rPr>
          <w:spacing w:val="-5"/>
        </w:rPr>
        <w:t> </w:t>
      </w:r>
      <w:r>
        <w:rPr/>
        <w:t>sample</w:t>
      </w:r>
      <w:r>
        <w:rPr>
          <w:spacing w:val="-3"/>
        </w:rPr>
        <w:t> </w:t>
      </w:r>
      <w:r>
        <w:rPr/>
        <w:t>size</w:t>
      </w:r>
      <w:r>
        <w:rPr>
          <w:spacing w:val="-4"/>
        </w:rPr>
        <w:t> </w:t>
      </w:r>
      <w:r>
        <w:rPr/>
        <w:t>was</w:t>
      </w:r>
      <w:r>
        <w:rPr>
          <w:spacing w:val="-3"/>
        </w:rPr>
        <w:t> </w:t>
      </w:r>
      <w:r>
        <w:rPr/>
        <w:t>obtained</w:t>
      </w:r>
      <w:r>
        <w:rPr>
          <w:spacing w:val="-3"/>
        </w:rPr>
        <w:t> </w:t>
      </w:r>
      <w:r>
        <w:rPr/>
        <w:t>using</w:t>
      </w:r>
      <w:r>
        <w:rPr>
          <w:spacing w:val="-3"/>
        </w:rPr>
        <w:t> </w:t>
      </w:r>
      <w:r>
        <w:rPr/>
        <w:t>the</w:t>
      </w:r>
      <w:r>
        <w:rPr>
          <w:spacing w:val="-4"/>
        </w:rPr>
        <w:t> </w:t>
      </w:r>
      <w:r>
        <w:rPr/>
        <w:t>formula</w:t>
      </w:r>
      <w:r>
        <w:rPr>
          <w:spacing w:val="-4"/>
        </w:rPr>
        <w:t> </w:t>
      </w:r>
      <w:r>
        <w:rPr/>
        <w:t>by</w:t>
      </w:r>
      <w:r>
        <w:rPr>
          <w:spacing w:val="-6"/>
        </w:rPr>
        <w:t> </w:t>
      </w:r>
      <w:r>
        <w:rPr/>
        <w:t>Taro</w:t>
      </w:r>
      <w:r>
        <w:rPr>
          <w:spacing w:val="-3"/>
        </w:rPr>
        <w:t> </w:t>
      </w:r>
      <w:r>
        <w:rPr/>
        <w:t>Yamane,</w:t>
      </w:r>
      <w:r>
        <w:rPr>
          <w:spacing w:val="-3"/>
        </w:rPr>
        <w:t> </w:t>
      </w:r>
      <w:r>
        <w:rPr/>
        <w:t>1973. </w:t>
      </w:r>
      <w:r>
        <w:rPr>
          <w:spacing w:val="-10"/>
        </w:rPr>
        <w:t>n</w:t>
      </w:r>
      <w:r>
        <w:rPr/>
        <w:tab/>
      </w:r>
      <w:r>
        <w:rPr>
          <w:spacing w:val="-10"/>
        </w:rPr>
        <w:t>=</w:t>
      </w:r>
      <w:r>
        <w:rPr/>
        <w:tab/>
      </w:r>
      <w:r>
        <w:rPr>
          <w:spacing w:val="-10"/>
        </w:rPr>
        <w:t>N</w:t>
      </w:r>
    </w:p>
    <w:p>
      <w:pPr>
        <w:pStyle w:val="BodyText"/>
        <w:spacing w:before="66"/>
        <w:ind w:left="1640"/>
      </w:pPr>
      <w:r>
        <w:rPr/>
        <w:t>1</w:t>
      </w:r>
      <w:r>
        <w:rPr>
          <w:spacing w:val="-1"/>
        </w:rPr>
        <w:t> </w:t>
      </w:r>
      <w:r>
        <w:rPr/>
        <w:t>+</w:t>
      </w:r>
      <w:r>
        <w:rPr>
          <w:spacing w:val="-1"/>
        </w:rPr>
        <w:t> </w:t>
      </w:r>
      <w:r>
        <w:rPr/>
        <w:t>N (e)</w:t>
      </w:r>
      <w:r>
        <w:rPr>
          <w:spacing w:val="-1"/>
        </w:rPr>
        <w:t> </w:t>
      </w:r>
      <w:r>
        <w:rPr>
          <w:spacing w:val="-10"/>
          <w:vertAlign w:val="superscript"/>
        </w:rPr>
        <w:t>2</w:t>
      </w:r>
    </w:p>
    <w:p>
      <w:pPr>
        <w:pStyle w:val="BodyText"/>
        <w:spacing w:before="140"/>
      </w:pPr>
      <w:r>
        <w:rPr>
          <w:spacing w:val="-2"/>
        </w:rPr>
        <w:t>Where:</w:t>
      </w:r>
    </w:p>
    <w:p>
      <w:pPr>
        <w:pStyle w:val="BodyText"/>
        <w:tabs>
          <w:tab w:pos="1460" w:val="left" w:leader="none"/>
          <w:tab w:pos="2180" w:val="left" w:leader="none"/>
        </w:tabs>
        <w:spacing w:before="137"/>
      </w:pPr>
      <w:r>
        <w:rPr>
          <w:spacing w:val="-10"/>
        </w:rPr>
        <w:t>N</w:t>
      </w:r>
      <w:r>
        <w:rPr/>
        <w:tab/>
      </w:r>
      <w:r>
        <w:rPr>
          <w:spacing w:val="-10"/>
        </w:rPr>
        <w:t>=</w:t>
      </w:r>
      <w:r>
        <w:rPr/>
        <w:tab/>
        <w:t>Population </w:t>
      </w:r>
      <w:r>
        <w:rPr>
          <w:spacing w:val="-4"/>
        </w:rPr>
        <w:t>size</w:t>
      </w:r>
    </w:p>
    <w:p>
      <w:pPr>
        <w:pStyle w:val="BodyText"/>
        <w:tabs>
          <w:tab w:pos="1460" w:val="left" w:leader="none"/>
          <w:tab w:pos="2180" w:val="left" w:leader="none"/>
        </w:tabs>
        <w:spacing w:line="360" w:lineRule="auto" w:before="139"/>
        <w:ind w:right="6942"/>
      </w:pPr>
      <w:r>
        <w:rPr>
          <w:spacing w:val="-10"/>
        </w:rPr>
        <w:t>e</w:t>
      </w:r>
      <w:r>
        <w:rPr/>
        <w:tab/>
      </w:r>
      <w:r>
        <w:rPr>
          <w:spacing w:val="-10"/>
        </w:rPr>
        <w:t>=</w:t>
      </w:r>
      <w:r>
        <w:rPr/>
        <w:tab/>
        <w:t>Sampling</w:t>
      </w:r>
      <w:r>
        <w:rPr>
          <w:spacing w:val="-15"/>
        </w:rPr>
        <w:t> </w:t>
      </w:r>
      <w:r>
        <w:rPr/>
        <w:t>error</w:t>
      </w:r>
      <w:r>
        <w:rPr>
          <w:spacing w:val="-15"/>
        </w:rPr>
        <w:t> </w:t>
      </w:r>
      <w:r>
        <w:rPr/>
        <w:t>(0.05) </w:t>
      </w:r>
      <w:r>
        <w:rPr>
          <w:spacing w:val="-10"/>
        </w:rPr>
        <w:t>n</w:t>
      </w:r>
      <w:r>
        <w:rPr/>
        <w:tab/>
      </w:r>
      <w:r>
        <w:rPr>
          <w:spacing w:val="-10"/>
        </w:rPr>
        <w:t>=</w:t>
      </w:r>
      <w:r>
        <w:rPr/>
        <w:tab/>
        <w:t>Sample size</w:t>
      </w:r>
    </w:p>
    <w:p>
      <w:pPr>
        <w:pStyle w:val="BodyText"/>
      </w:pPr>
      <w:r>
        <w:rPr/>
        <w:t>Using</w:t>
      </w:r>
      <w:r>
        <w:rPr>
          <w:spacing w:val="-1"/>
        </w:rPr>
        <w:t> </w:t>
      </w:r>
      <w:r>
        <w:rPr/>
        <w:t>this formula, the</w:t>
      </w:r>
      <w:r>
        <w:rPr>
          <w:spacing w:val="-1"/>
        </w:rPr>
        <w:t> </w:t>
      </w:r>
      <w:r>
        <w:rPr/>
        <w:t>minimum</w:t>
      </w:r>
      <w:r>
        <w:rPr>
          <w:spacing w:val="2"/>
        </w:rPr>
        <w:t> </w:t>
      </w:r>
      <w:r>
        <w:rPr/>
        <w:t>number</w:t>
      </w:r>
      <w:r>
        <w:rPr>
          <w:spacing w:val="-2"/>
        </w:rPr>
        <w:t> </w:t>
      </w:r>
      <w:r>
        <w:rPr/>
        <w:t>of</w:t>
      </w:r>
      <w:r>
        <w:rPr>
          <w:spacing w:val="-1"/>
        </w:rPr>
        <w:t> </w:t>
      </w:r>
      <w:r>
        <w:rPr/>
        <w:t>sample</w:t>
      </w:r>
      <w:r>
        <w:rPr>
          <w:spacing w:val="-1"/>
        </w:rPr>
        <w:t> </w:t>
      </w:r>
      <w:r>
        <w:rPr/>
        <w:t>size</w:t>
      </w:r>
      <w:r>
        <w:rPr>
          <w:spacing w:val="-1"/>
        </w:rPr>
        <w:t> </w:t>
      </w:r>
      <w:r>
        <w:rPr/>
        <w:t>will </w:t>
      </w:r>
      <w:r>
        <w:rPr>
          <w:spacing w:val="-5"/>
        </w:rPr>
        <w:t>be:</w:t>
      </w:r>
    </w:p>
    <w:p>
      <w:pPr>
        <w:pStyle w:val="BodyText"/>
        <w:spacing w:before="137"/>
      </w:pPr>
      <w:r>
        <w:rPr/>
        <w:t>N =</w:t>
      </w:r>
      <w:r>
        <w:rPr>
          <w:spacing w:val="-2"/>
        </w:rPr>
        <w:t> </w:t>
      </w:r>
      <w:r>
        <w:rPr>
          <w:spacing w:val="-5"/>
        </w:rPr>
        <w:t>216</w:t>
      </w:r>
    </w:p>
    <w:p>
      <w:pPr>
        <w:pStyle w:val="BodyText"/>
        <w:spacing w:before="139"/>
      </w:pPr>
      <w:r>
        <w:rPr/>
        <w:t>e</w:t>
      </w:r>
      <w:r>
        <w:rPr>
          <w:spacing w:val="-1"/>
        </w:rPr>
        <w:t> </w:t>
      </w:r>
      <w:r>
        <w:rPr/>
        <w:t>=</w:t>
      </w:r>
      <w:r>
        <w:rPr>
          <w:spacing w:val="-1"/>
        </w:rPr>
        <w:t> </w:t>
      </w:r>
      <w:r>
        <w:rPr>
          <w:spacing w:val="-4"/>
        </w:rPr>
        <w:t>0.05</w:t>
      </w:r>
    </w:p>
    <w:p>
      <w:pPr>
        <w:pStyle w:val="BodyText"/>
        <w:spacing w:before="137"/>
      </w:pPr>
      <w:r>
        <w:rPr/>
        <w:t>n =</w:t>
      </w:r>
      <w:r>
        <w:rPr>
          <w:spacing w:val="-1"/>
        </w:rPr>
        <w:t> </w:t>
      </w:r>
      <w:r>
        <w:rPr>
          <w:spacing w:val="-10"/>
        </w:rPr>
        <w:t>?</w:t>
      </w:r>
    </w:p>
    <w:p>
      <w:pPr>
        <w:pStyle w:val="BodyText"/>
        <w:ind w:left="0"/>
      </w:pPr>
    </w:p>
    <w:p>
      <w:pPr>
        <w:pStyle w:val="BodyText"/>
        <w:ind w:left="0"/>
      </w:pPr>
    </w:p>
    <w:p>
      <w:pPr>
        <w:pStyle w:val="BodyText"/>
        <w:ind w:left="3140"/>
      </w:pPr>
      <w:r>
        <w:rPr>
          <w:spacing w:val="-5"/>
        </w:rPr>
        <w:t>216</w:t>
      </w:r>
    </w:p>
    <w:p>
      <w:pPr>
        <w:pStyle w:val="BodyText"/>
        <w:spacing w:before="8"/>
        <w:ind w:left="0"/>
        <w:rPr>
          <w:sz w:val="10"/>
        </w:rPr>
      </w:pPr>
      <w:r>
        <w:rPr/>
        <mc:AlternateContent>
          <mc:Choice Requires="wps">
            <w:drawing>
              <wp:anchor distT="0" distB="0" distL="0" distR="0" allowOverlap="1" layoutInCell="1" locked="0" behindDoc="1" simplePos="0" relativeHeight="487587840">
                <wp:simplePos x="0" y="0"/>
                <wp:positionH relativeFrom="page">
                  <wp:posOffset>2392045</wp:posOffset>
                </wp:positionH>
                <wp:positionV relativeFrom="paragraph">
                  <wp:posOffset>93807</wp:posOffset>
                </wp:positionV>
                <wp:extent cx="93218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932180" cy="1270"/>
                        </a:xfrm>
                        <a:custGeom>
                          <a:avLst/>
                          <a:gdLst/>
                          <a:ahLst/>
                          <a:cxnLst/>
                          <a:rect l="l" t="t" r="r" b="b"/>
                          <a:pathLst>
                            <a:path w="932180" h="0">
                              <a:moveTo>
                                <a:pt x="0" y="0"/>
                              </a:moveTo>
                              <a:lnTo>
                                <a:pt x="93218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8.350006pt;margin-top:7.386406pt;width:73.4pt;height:.1pt;mso-position-horizontal-relative:page;mso-position-vertical-relative:paragraph;z-index:-15728640;mso-wrap-distance-left:0;mso-wrap-distance-right:0" id="docshape2" coordorigin="3767,148" coordsize="1468,0" path="m3767,148l5235,148e" filled="false" stroked="true" strokeweight=".75pt" strokecolor="#000000">
                <v:path arrowok="t"/>
                <v:stroke dashstyle="solid"/>
                <w10:wrap type="topAndBottom"/>
              </v:shape>
            </w:pict>
          </mc:Fallback>
        </mc:AlternateContent>
      </w:r>
    </w:p>
    <w:p>
      <w:pPr>
        <w:pStyle w:val="BodyText"/>
        <w:ind w:left="2780"/>
      </w:pPr>
      <w:r>
        <w:rPr/>
        <w:t>1 +</w:t>
      </w:r>
      <w:r>
        <w:rPr>
          <w:spacing w:val="-1"/>
        </w:rPr>
        <w:t> </w:t>
      </w:r>
      <w:r>
        <w:rPr/>
        <w:t>216 </w:t>
      </w:r>
      <w:r>
        <w:rPr>
          <w:spacing w:val="-2"/>
        </w:rPr>
        <w:t>(0.05)</w:t>
      </w:r>
      <w:r>
        <w:rPr>
          <w:spacing w:val="-2"/>
          <w:vertAlign w:val="superscript"/>
        </w:rPr>
        <w:t>2</w:t>
      </w:r>
    </w:p>
    <w:p>
      <w:pPr>
        <w:pStyle w:val="BodyText"/>
        <w:ind w:left="0"/>
        <w:rPr>
          <w:sz w:val="20"/>
        </w:rPr>
      </w:pPr>
    </w:p>
    <w:p>
      <w:pPr>
        <w:pStyle w:val="BodyText"/>
        <w:spacing w:before="84" w:after="1"/>
        <w:ind w:left="0"/>
        <w:rPr>
          <w:sz w:val="20"/>
        </w:rPr>
      </w:pPr>
    </w:p>
    <w:tbl>
      <w:tblPr>
        <w:tblW w:w="0" w:type="auto"/>
        <w:jc w:val="left"/>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68"/>
        <w:gridCol w:w="3093"/>
        <w:gridCol w:w="1894"/>
      </w:tblGrid>
      <w:tr>
        <w:trPr>
          <w:trHeight w:val="336" w:hRule="atLeast"/>
        </w:trPr>
        <w:tc>
          <w:tcPr>
            <w:tcW w:w="1468" w:type="dxa"/>
            <w:tcBorders>
              <w:bottom w:val="single" w:sz="6" w:space="0" w:color="000000"/>
            </w:tcBorders>
          </w:tcPr>
          <w:p>
            <w:pPr>
              <w:pStyle w:val="TableParagraph"/>
              <w:spacing w:line="266" w:lineRule="exact"/>
              <w:ind w:left="44" w:right="133"/>
              <w:jc w:val="center"/>
              <w:rPr>
                <w:sz w:val="24"/>
              </w:rPr>
            </w:pPr>
            <w:r>
              <w:rPr>
                <w:spacing w:val="-5"/>
                <w:sz w:val="24"/>
              </w:rPr>
              <w:t>216</w:t>
            </w:r>
          </w:p>
        </w:tc>
        <w:tc>
          <w:tcPr>
            <w:tcW w:w="3093" w:type="dxa"/>
          </w:tcPr>
          <w:p>
            <w:pPr>
              <w:pStyle w:val="TableParagraph"/>
              <w:tabs>
                <w:tab w:pos="2288" w:val="left" w:leader="none"/>
              </w:tabs>
              <w:spacing w:line="266" w:lineRule="exact"/>
              <w:ind w:left="1914"/>
              <w:rPr>
                <w:sz w:val="24"/>
              </w:rPr>
            </w:pPr>
            <w:r>
              <w:rPr>
                <w:spacing w:val="-10"/>
                <w:sz w:val="24"/>
              </w:rPr>
              <w:t>=</w:t>
            </w:r>
            <w:r>
              <w:rPr>
                <w:sz w:val="24"/>
              </w:rPr>
              <w:tab/>
            </w:r>
            <w:r>
              <w:rPr>
                <w:spacing w:val="-5"/>
                <w:sz w:val="24"/>
              </w:rPr>
              <w:t>216</w:t>
            </w:r>
          </w:p>
        </w:tc>
        <w:tc>
          <w:tcPr>
            <w:tcW w:w="1894" w:type="dxa"/>
          </w:tcPr>
          <w:p>
            <w:pPr>
              <w:pStyle w:val="TableParagraph"/>
              <w:spacing w:line="266" w:lineRule="exact"/>
              <w:ind w:left="989"/>
              <w:rPr>
                <w:sz w:val="24"/>
              </w:rPr>
            </w:pPr>
            <w:r>
              <w:rPr>
                <w:sz w:val="24"/>
              </w:rPr>
              <w:t>=</w:t>
            </w:r>
            <w:r>
              <w:rPr>
                <w:spacing w:val="29"/>
                <w:sz w:val="24"/>
              </w:rPr>
              <w:t>  </w:t>
            </w:r>
            <w:r>
              <w:rPr>
                <w:spacing w:val="-2"/>
                <w:sz w:val="24"/>
              </w:rPr>
              <w:t>140.3</w:t>
            </w:r>
          </w:p>
        </w:tc>
      </w:tr>
      <w:tr>
        <w:trPr>
          <w:trHeight w:val="329" w:hRule="atLeast"/>
        </w:trPr>
        <w:tc>
          <w:tcPr>
            <w:tcW w:w="1468" w:type="dxa"/>
            <w:tcBorders>
              <w:top w:val="single" w:sz="6" w:space="0" w:color="000000"/>
            </w:tcBorders>
          </w:tcPr>
          <w:p>
            <w:pPr>
              <w:pStyle w:val="TableParagraph"/>
              <w:spacing w:line="256" w:lineRule="exact" w:before="53"/>
              <w:ind w:right="133"/>
              <w:jc w:val="center"/>
              <w:rPr>
                <w:sz w:val="24"/>
              </w:rPr>
            </w:pPr>
            <w:r>
              <w:rPr>
                <w:sz w:val="24"/>
              </w:rPr>
              <w:t>1 +</w:t>
            </w:r>
            <w:r>
              <w:rPr>
                <w:spacing w:val="-1"/>
                <w:sz w:val="24"/>
              </w:rPr>
              <w:t> </w:t>
            </w:r>
            <w:r>
              <w:rPr>
                <w:spacing w:val="-4"/>
                <w:sz w:val="24"/>
              </w:rPr>
              <w:t>0.54</w:t>
            </w:r>
          </w:p>
        </w:tc>
        <w:tc>
          <w:tcPr>
            <w:tcW w:w="3093" w:type="dxa"/>
          </w:tcPr>
          <w:p>
            <w:pPr>
              <w:pStyle w:val="TableParagraph"/>
              <w:spacing w:line="20" w:lineRule="exact"/>
              <w:ind w:left="2155" w:right="-58"/>
              <w:rPr>
                <w:sz w:val="2"/>
              </w:rPr>
            </w:pPr>
            <w:r>
              <w:rPr>
                <w:sz w:val="2"/>
              </w:rPr>
              <mc:AlternateContent>
                <mc:Choice Requires="wps">
                  <w:drawing>
                    <wp:inline distT="0" distB="0" distL="0" distR="0">
                      <wp:extent cx="600075" cy="10160"/>
                      <wp:effectExtent l="9525" t="0" r="0" b="8890"/>
                      <wp:docPr id="6" name="Group 6"/>
                      <wp:cNvGraphicFramePr>
                        <a:graphicFrameLocks/>
                      </wp:cNvGraphicFramePr>
                      <a:graphic>
                        <a:graphicData uri="http://schemas.microsoft.com/office/word/2010/wordprocessingGroup">
                          <wpg:wgp>
                            <wpg:cNvPr id="6" name="Group 6"/>
                            <wpg:cNvGrpSpPr/>
                            <wpg:grpSpPr>
                              <a:xfrm>
                                <a:off x="0" y="0"/>
                                <a:ext cx="600075" cy="10160"/>
                                <a:chExt cx="600075" cy="10160"/>
                              </a:xfrm>
                            </wpg:grpSpPr>
                            <wps:wsp>
                              <wps:cNvPr id="7" name="Graphic 7"/>
                              <wps:cNvSpPr/>
                              <wps:spPr>
                                <a:xfrm>
                                  <a:off x="4762" y="4762"/>
                                  <a:ext cx="590550" cy="1270"/>
                                </a:xfrm>
                                <a:custGeom>
                                  <a:avLst/>
                                  <a:gdLst/>
                                  <a:ahLst/>
                                  <a:cxnLst/>
                                  <a:rect l="l" t="t" r="r" b="b"/>
                                  <a:pathLst>
                                    <a:path w="590550" h="635">
                                      <a:moveTo>
                                        <a:pt x="0" y="0"/>
                                      </a:moveTo>
                                      <a:lnTo>
                                        <a:pt x="590550" y="635"/>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25pt;height:.8pt;mso-position-horizontal-relative:char;mso-position-vertical-relative:line" id="docshapegroup3" coordorigin="0,0" coordsize="945,16">
                      <v:line style="position:absolute" from="8,8" to="938,9" stroked="true" strokeweight=".75pt" strokecolor="#000000">
                        <v:stroke dashstyle="solid"/>
                      </v:line>
                    </v:group>
                  </w:pict>
                </mc:Fallback>
              </mc:AlternateContent>
            </w:r>
            <w:r>
              <w:rPr>
                <w:sz w:val="2"/>
              </w:rPr>
            </w:r>
          </w:p>
          <w:p>
            <w:pPr>
              <w:pStyle w:val="TableParagraph"/>
              <w:spacing w:line="256" w:lineRule="exact" w:before="33"/>
              <w:ind w:right="315"/>
              <w:jc w:val="right"/>
              <w:rPr>
                <w:sz w:val="24"/>
              </w:rPr>
            </w:pPr>
            <w:r>
              <w:rPr>
                <w:spacing w:val="-4"/>
                <w:sz w:val="24"/>
              </w:rPr>
              <w:t>1.54</w:t>
            </w:r>
          </w:p>
        </w:tc>
        <w:tc>
          <w:tcPr>
            <w:tcW w:w="1894" w:type="dxa"/>
          </w:tcPr>
          <w:p>
            <w:pPr>
              <w:pStyle w:val="TableParagraph"/>
              <w:rPr>
                <w:sz w:val="22"/>
              </w:rPr>
            </w:pPr>
          </w:p>
        </w:tc>
      </w:tr>
    </w:tbl>
    <w:p>
      <w:pPr>
        <w:pStyle w:val="BodyText"/>
        <w:ind w:left="0"/>
      </w:pPr>
    </w:p>
    <w:p>
      <w:pPr>
        <w:pStyle w:val="BodyText"/>
        <w:spacing w:before="200"/>
        <w:ind w:left="0"/>
      </w:pPr>
    </w:p>
    <w:p>
      <w:pPr>
        <w:pStyle w:val="BodyText"/>
      </w:pPr>
      <w:r>
        <w:rPr/>
        <w:t>For</w:t>
      </w:r>
      <w:r>
        <w:rPr>
          <w:spacing w:val="-2"/>
        </w:rPr>
        <w:t> </w:t>
      </w:r>
      <w:r>
        <w:rPr/>
        <w:t>this study,</w:t>
      </w:r>
      <w:r>
        <w:rPr>
          <w:spacing w:val="1"/>
        </w:rPr>
        <w:t> </w:t>
      </w:r>
      <w:r>
        <w:rPr/>
        <w:t>a</w:t>
      </w:r>
      <w:r>
        <w:rPr>
          <w:spacing w:val="-1"/>
        </w:rPr>
        <w:t> </w:t>
      </w:r>
      <w:r>
        <w:rPr/>
        <w:t>minimum</w:t>
      </w:r>
      <w:r>
        <w:rPr>
          <w:spacing w:val="-1"/>
        </w:rPr>
        <w:t> </w:t>
      </w:r>
      <w:r>
        <w:rPr/>
        <w:t>number of</w:t>
      </w:r>
      <w:r>
        <w:rPr>
          <w:spacing w:val="-3"/>
        </w:rPr>
        <w:t> </w:t>
      </w:r>
      <w:r>
        <w:rPr/>
        <w:t>140 subjects</w:t>
      </w:r>
      <w:r>
        <w:rPr>
          <w:spacing w:val="-1"/>
        </w:rPr>
        <w:t> </w:t>
      </w:r>
      <w:r>
        <w:rPr/>
        <w:t>will be </w:t>
      </w:r>
      <w:r>
        <w:rPr>
          <w:spacing w:val="-2"/>
        </w:rPr>
        <w:t>investigated.</w:t>
      </w:r>
    </w:p>
    <w:p>
      <w:pPr>
        <w:pStyle w:val="BodyText"/>
        <w:ind w:left="0"/>
      </w:pPr>
    </w:p>
    <w:p>
      <w:pPr>
        <w:pStyle w:val="BodyText"/>
        <w:ind w:left="0"/>
      </w:pPr>
    </w:p>
    <w:p>
      <w:pPr>
        <w:pStyle w:val="BodyText"/>
        <w:spacing w:before="130"/>
        <w:ind w:left="0"/>
      </w:pPr>
    </w:p>
    <w:p>
      <w:pPr>
        <w:pStyle w:val="Heading2"/>
        <w:numPr>
          <w:ilvl w:val="2"/>
          <w:numId w:val="7"/>
        </w:numPr>
        <w:tabs>
          <w:tab w:pos="1459" w:val="left" w:leader="none"/>
        </w:tabs>
        <w:spacing w:line="240" w:lineRule="auto" w:before="0" w:after="0"/>
        <w:ind w:left="1459" w:right="0" w:hanging="719"/>
        <w:jc w:val="both"/>
      </w:pPr>
      <w:r>
        <w:rPr/>
        <w:t>Ethical </w:t>
      </w:r>
      <w:r>
        <w:rPr>
          <w:spacing w:val="-2"/>
        </w:rPr>
        <w:t>Consideration</w:t>
      </w:r>
    </w:p>
    <w:p>
      <w:pPr>
        <w:pStyle w:val="BodyText"/>
        <w:spacing w:before="58"/>
        <w:ind w:left="0"/>
        <w:rPr>
          <w:b/>
        </w:rPr>
      </w:pPr>
    </w:p>
    <w:p>
      <w:pPr>
        <w:pStyle w:val="BodyText"/>
        <w:spacing w:line="360" w:lineRule="auto"/>
        <w:ind w:right="1120"/>
        <w:jc w:val="both"/>
      </w:pPr>
      <w:r>
        <w:rPr/>
        <w:t>This research study was approved by the Ethics Committee of Nnamdi Azikiwe University Teaching Hospital (NAUTH), Nnewi, and Ethics Committee, Faculty of Health Sciences, Nnamdi</w:t>
      </w:r>
      <w:r>
        <w:rPr>
          <w:spacing w:val="-3"/>
        </w:rPr>
        <w:t> </w:t>
      </w:r>
      <w:r>
        <w:rPr/>
        <w:t>Azikiwe</w:t>
      </w:r>
      <w:r>
        <w:rPr>
          <w:spacing w:val="-5"/>
        </w:rPr>
        <w:t> </w:t>
      </w:r>
      <w:r>
        <w:rPr/>
        <w:t>University,</w:t>
      </w:r>
      <w:r>
        <w:rPr>
          <w:spacing w:val="-2"/>
        </w:rPr>
        <w:t> </w:t>
      </w:r>
      <w:r>
        <w:rPr/>
        <w:t>Nnewi</w:t>
      </w:r>
      <w:r>
        <w:rPr>
          <w:spacing w:val="-3"/>
        </w:rPr>
        <w:t> </w:t>
      </w:r>
      <w:r>
        <w:rPr/>
        <w:t>Campus,</w:t>
      </w:r>
      <w:r>
        <w:rPr>
          <w:spacing w:val="-3"/>
        </w:rPr>
        <w:t> </w:t>
      </w:r>
      <w:r>
        <w:rPr/>
        <w:t>Anambra</w:t>
      </w:r>
      <w:r>
        <w:rPr>
          <w:spacing w:val="-5"/>
        </w:rPr>
        <w:t> </w:t>
      </w:r>
      <w:r>
        <w:rPr/>
        <w:t>State.</w:t>
      </w:r>
      <w:r>
        <w:rPr>
          <w:spacing w:val="-3"/>
        </w:rPr>
        <w:t> </w:t>
      </w:r>
      <w:r>
        <w:rPr/>
        <w:t>An</w:t>
      </w:r>
      <w:r>
        <w:rPr>
          <w:spacing w:val="-3"/>
        </w:rPr>
        <w:t> </w:t>
      </w:r>
      <w:r>
        <w:rPr/>
        <w:t>informed</w:t>
      </w:r>
      <w:r>
        <w:rPr>
          <w:spacing w:val="-3"/>
        </w:rPr>
        <w:t> </w:t>
      </w:r>
      <w:r>
        <w:rPr/>
        <w:t>consent</w:t>
      </w:r>
      <w:r>
        <w:rPr>
          <w:spacing w:val="-3"/>
        </w:rPr>
        <w:t> </w:t>
      </w:r>
      <w:r>
        <w:rPr/>
        <w:t>was</w:t>
      </w:r>
      <w:r>
        <w:rPr>
          <w:spacing w:val="-3"/>
        </w:rPr>
        <w:t> </w:t>
      </w:r>
      <w:r>
        <w:rPr/>
        <w:t>obtained in writing before recruiting each subject into the study.</w:t>
      </w:r>
    </w:p>
    <w:p>
      <w:pPr>
        <w:pStyle w:val="Heading2"/>
        <w:numPr>
          <w:ilvl w:val="1"/>
          <w:numId w:val="7"/>
        </w:numPr>
        <w:tabs>
          <w:tab w:pos="1459" w:val="left" w:leader="none"/>
        </w:tabs>
        <w:spacing w:line="240" w:lineRule="auto" w:before="204" w:after="0"/>
        <w:ind w:left="1459" w:right="0" w:hanging="719"/>
        <w:jc w:val="both"/>
      </w:pPr>
      <w:r>
        <w:rPr/>
        <w:t>Inclusion</w:t>
      </w:r>
      <w:r>
        <w:rPr>
          <w:spacing w:val="1"/>
        </w:rPr>
        <w:t> </w:t>
      </w:r>
      <w:r>
        <w:rPr>
          <w:spacing w:val="-2"/>
        </w:rPr>
        <w:t>Criteria</w:t>
      </w:r>
    </w:p>
    <w:p>
      <w:pPr>
        <w:pStyle w:val="BodyText"/>
        <w:spacing w:before="58"/>
        <w:ind w:left="0"/>
        <w:rPr>
          <w:b/>
        </w:rPr>
      </w:pPr>
    </w:p>
    <w:p>
      <w:pPr>
        <w:pStyle w:val="ListParagraph"/>
        <w:numPr>
          <w:ilvl w:val="0"/>
          <w:numId w:val="8"/>
        </w:numPr>
        <w:tabs>
          <w:tab w:pos="1460" w:val="left" w:leader="none"/>
        </w:tabs>
        <w:spacing w:line="240" w:lineRule="auto" w:before="0" w:after="0"/>
        <w:ind w:left="1460" w:right="0" w:hanging="720"/>
        <w:jc w:val="left"/>
        <w:rPr>
          <w:sz w:val="24"/>
        </w:rPr>
      </w:pPr>
      <w:r>
        <w:rPr>
          <w:sz w:val="24"/>
        </w:rPr>
        <w:t>Pregnant</w:t>
      </w:r>
      <w:r>
        <w:rPr>
          <w:spacing w:val="-3"/>
          <w:sz w:val="24"/>
        </w:rPr>
        <w:t> </w:t>
      </w:r>
      <w:r>
        <w:rPr>
          <w:sz w:val="24"/>
        </w:rPr>
        <w:t>women</w:t>
      </w:r>
      <w:r>
        <w:rPr>
          <w:spacing w:val="-1"/>
          <w:sz w:val="24"/>
        </w:rPr>
        <w:t> </w:t>
      </w:r>
      <w:r>
        <w:rPr>
          <w:sz w:val="24"/>
        </w:rPr>
        <w:t>in</w:t>
      </w:r>
      <w:r>
        <w:rPr>
          <w:spacing w:val="-1"/>
          <w:sz w:val="24"/>
        </w:rPr>
        <w:t> </w:t>
      </w:r>
      <w:r>
        <w:rPr>
          <w:sz w:val="24"/>
        </w:rPr>
        <w:t>their first </w:t>
      </w:r>
      <w:r>
        <w:rPr>
          <w:spacing w:val="-2"/>
          <w:sz w:val="24"/>
        </w:rPr>
        <w:t>trimesters.</w:t>
      </w:r>
    </w:p>
    <w:p>
      <w:pPr>
        <w:pStyle w:val="ListParagraph"/>
        <w:numPr>
          <w:ilvl w:val="0"/>
          <w:numId w:val="8"/>
        </w:numPr>
        <w:tabs>
          <w:tab w:pos="1460" w:val="left" w:leader="none"/>
        </w:tabs>
        <w:spacing w:line="240" w:lineRule="auto" w:before="137" w:after="0"/>
        <w:ind w:left="1460" w:right="0" w:hanging="720"/>
        <w:jc w:val="left"/>
        <w:rPr>
          <w:sz w:val="24"/>
        </w:rPr>
      </w:pPr>
      <w:r>
        <w:rPr>
          <w:sz w:val="24"/>
        </w:rPr>
        <w:t>Pregnant</w:t>
      </w:r>
      <w:r>
        <w:rPr>
          <w:spacing w:val="-1"/>
          <w:sz w:val="24"/>
        </w:rPr>
        <w:t> </w:t>
      </w:r>
      <w:r>
        <w:rPr>
          <w:sz w:val="24"/>
        </w:rPr>
        <w:t>women</w:t>
      </w:r>
      <w:r>
        <w:rPr>
          <w:spacing w:val="-1"/>
          <w:sz w:val="24"/>
        </w:rPr>
        <w:t> </w:t>
      </w:r>
      <w:r>
        <w:rPr>
          <w:sz w:val="24"/>
        </w:rPr>
        <w:t>from ages</w:t>
      </w:r>
      <w:r>
        <w:rPr>
          <w:spacing w:val="-1"/>
          <w:sz w:val="24"/>
        </w:rPr>
        <w:t> </w:t>
      </w:r>
      <w:r>
        <w:rPr>
          <w:sz w:val="24"/>
        </w:rPr>
        <w:t>20</w:t>
      </w:r>
      <w:r>
        <w:rPr>
          <w:spacing w:val="1"/>
          <w:sz w:val="24"/>
        </w:rPr>
        <w:t> </w:t>
      </w:r>
      <w:r>
        <w:rPr>
          <w:sz w:val="24"/>
        </w:rPr>
        <w:t>–</w:t>
      </w:r>
      <w:r>
        <w:rPr>
          <w:spacing w:val="-1"/>
          <w:sz w:val="24"/>
        </w:rPr>
        <w:t> </w:t>
      </w:r>
      <w:r>
        <w:rPr>
          <w:sz w:val="24"/>
        </w:rPr>
        <w:t>40</w:t>
      </w:r>
      <w:r>
        <w:rPr>
          <w:spacing w:val="2"/>
          <w:sz w:val="24"/>
        </w:rPr>
        <w:t> </w:t>
      </w:r>
      <w:r>
        <w:rPr>
          <w:spacing w:val="-2"/>
          <w:sz w:val="24"/>
        </w:rPr>
        <w:t>years.</w:t>
      </w:r>
    </w:p>
    <w:p>
      <w:pPr>
        <w:pStyle w:val="ListParagraph"/>
        <w:numPr>
          <w:ilvl w:val="0"/>
          <w:numId w:val="8"/>
        </w:numPr>
        <w:tabs>
          <w:tab w:pos="1460" w:val="left" w:leader="none"/>
        </w:tabs>
        <w:spacing w:line="240" w:lineRule="auto" w:before="139" w:after="0"/>
        <w:ind w:left="1460" w:right="0" w:hanging="720"/>
        <w:jc w:val="left"/>
        <w:rPr>
          <w:sz w:val="24"/>
        </w:rPr>
      </w:pPr>
      <w:r>
        <w:rPr>
          <w:sz w:val="24"/>
        </w:rPr>
        <w:t>Pregnant</w:t>
      </w:r>
      <w:r>
        <w:rPr>
          <w:spacing w:val="-1"/>
          <w:sz w:val="24"/>
        </w:rPr>
        <w:t> </w:t>
      </w:r>
      <w:r>
        <w:rPr>
          <w:sz w:val="24"/>
        </w:rPr>
        <w:t>women</w:t>
      </w:r>
      <w:r>
        <w:rPr>
          <w:spacing w:val="-1"/>
          <w:sz w:val="24"/>
        </w:rPr>
        <w:t> </w:t>
      </w:r>
      <w:r>
        <w:rPr>
          <w:sz w:val="24"/>
        </w:rPr>
        <w:t>with</w:t>
      </w:r>
      <w:r>
        <w:rPr>
          <w:spacing w:val="-1"/>
          <w:sz w:val="24"/>
        </w:rPr>
        <w:t> </w:t>
      </w:r>
      <w:r>
        <w:rPr>
          <w:sz w:val="24"/>
        </w:rPr>
        <w:t>singleton</w:t>
      </w:r>
      <w:r>
        <w:rPr>
          <w:spacing w:val="-1"/>
          <w:sz w:val="24"/>
        </w:rPr>
        <w:t> </w:t>
      </w:r>
      <w:r>
        <w:rPr>
          <w:spacing w:val="-2"/>
          <w:sz w:val="24"/>
        </w:rPr>
        <w:t>pregnancy.</w:t>
      </w:r>
    </w:p>
    <w:p>
      <w:pPr>
        <w:spacing w:after="0" w:line="240" w:lineRule="auto"/>
        <w:jc w:val="left"/>
        <w:rPr>
          <w:sz w:val="24"/>
        </w:rPr>
        <w:sectPr>
          <w:pgSz w:w="11910" w:h="16840"/>
          <w:pgMar w:header="0" w:footer="981" w:top="1360" w:bottom="1200" w:left="700" w:right="0"/>
        </w:sectPr>
      </w:pPr>
    </w:p>
    <w:p>
      <w:pPr>
        <w:pStyle w:val="ListParagraph"/>
        <w:numPr>
          <w:ilvl w:val="0"/>
          <w:numId w:val="8"/>
        </w:numPr>
        <w:tabs>
          <w:tab w:pos="1460" w:val="left" w:leader="none"/>
        </w:tabs>
        <w:spacing w:line="240" w:lineRule="auto" w:before="61" w:after="0"/>
        <w:ind w:left="1460" w:right="0" w:hanging="720"/>
        <w:jc w:val="left"/>
        <w:rPr>
          <w:sz w:val="24"/>
        </w:rPr>
      </w:pPr>
      <w:r>
        <w:rPr>
          <w:sz w:val="24"/>
        </w:rPr>
        <w:t>Pregnant</w:t>
      </w:r>
      <w:r>
        <w:rPr>
          <w:spacing w:val="-3"/>
          <w:sz w:val="24"/>
        </w:rPr>
        <w:t> </w:t>
      </w:r>
      <w:r>
        <w:rPr>
          <w:sz w:val="24"/>
        </w:rPr>
        <w:t>women</w:t>
      </w:r>
      <w:r>
        <w:rPr>
          <w:spacing w:val="-1"/>
          <w:sz w:val="24"/>
        </w:rPr>
        <w:t> </w:t>
      </w:r>
      <w:r>
        <w:rPr>
          <w:sz w:val="24"/>
        </w:rPr>
        <w:t>with normotensive</w:t>
      </w:r>
      <w:r>
        <w:rPr>
          <w:spacing w:val="-1"/>
          <w:sz w:val="24"/>
        </w:rPr>
        <w:t> </w:t>
      </w:r>
      <w:r>
        <w:rPr>
          <w:sz w:val="24"/>
        </w:rPr>
        <w:t>blood pressure</w:t>
      </w:r>
      <w:r>
        <w:rPr>
          <w:spacing w:val="-2"/>
          <w:sz w:val="24"/>
        </w:rPr>
        <w:t> </w:t>
      </w:r>
      <w:r>
        <w:rPr>
          <w:sz w:val="24"/>
        </w:rPr>
        <w:t>&lt;</w:t>
      </w:r>
      <w:r>
        <w:rPr>
          <w:spacing w:val="-1"/>
          <w:sz w:val="24"/>
        </w:rPr>
        <w:t> </w:t>
      </w:r>
      <w:r>
        <w:rPr>
          <w:spacing w:val="-2"/>
          <w:sz w:val="24"/>
        </w:rPr>
        <w:t>140/90mmHg.</w:t>
      </w:r>
    </w:p>
    <w:p>
      <w:pPr>
        <w:pStyle w:val="ListParagraph"/>
        <w:numPr>
          <w:ilvl w:val="0"/>
          <w:numId w:val="8"/>
        </w:numPr>
        <w:tabs>
          <w:tab w:pos="1460" w:val="left" w:leader="none"/>
        </w:tabs>
        <w:spacing w:line="240" w:lineRule="auto" w:before="137" w:after="0"/>
        <w:ind w:left="1460" w:right="0" w:hanging="720"/>
        <w:jc w:val="left"/>
        <w:rPr>
          <w:sz w:val="24"/>
        </w:rPr>
      </w:pPr>
      <w:r>
        <w:rPr>
          <w:sz w:val="24"/>
        </w:rPr>
        <w:t>Pregnant</w:t>
      </w:r>
      <w:r>
        <w:rPr>
          <w:spacing w:val="-3"/>
          <w:sz w:val="24"/>
        </w:rPr>
        <w:t> </w:t>
      </w:r>
      <w:r>
        <w:rPr>
          <w:sz w:val="24"/>
        </w:rPr>
        <w:t>women</w:t>
      </w:r>
      <w:r>
        <w:rPr>
          <w:spacing w:val="-1"/>
          <w:sz w:val="24"/>
        </w:rPr>
        <w:t> </w:t>
      </w:r>
      <w:r>
        <w:rPr>
          <w:sz w:val="24"/>
        </w:rPr>
        <w:t>with</w:t>
      </w:r>
      <w:r>
        <w:rPr>
          <w:spacing w:val="-1"/>
          <w:sz w:val="24"/>
        </w:rPr>
        <w:t> </w:t>
      </w:r>
      <w:r>
        <w:rPr>
          <w:sz w:val="24"/>
        </w:rPr>
        <w:t>no</w:t>
      </w:r>
      <w:r>
        <w:rPr>
          <w:spacing w:val="1"/>
          <w:sz w:val="24"/>
        </w:rPr>
        <w:t> </w:t>
      </w:r>
      <w:r>
        <w:rPr>
          <w:sz w:val="24"/>
        </w:rPr>
        <w:t>known </w:t>
      </w:r>
      <w:r>
        <w:rPr>
          <w:spacing w:val="-2"/>
          <w:sz w:val="24"/>
        </w:rPr>
        <w:t>infection.</w:t>
      </w:r>
    </w:p>
    <w:p>
      <w:pPr>
        <w:pStyle w:val="ListParagraph"/>
        <w:numPr>
          <w:ilvl w:val="0"/>
          <w:numId w:val="8"/>
        </w:numPr>
        <w:tabs>
          <w:tab w:pos="1460" w:val="left" w:leader="none"/>
        </w:tabs>
        <w:spacing w:line="360" w:lineRule="auto" w:before="139" w:after="0"/>
        <w:ind w:left="1460" w:right="1125" w:hanging="720"/>
        <w:jc w:val="left"/>
        <w:rPr>
          <w:sz w:val="24"/>
        </w:rPr>
      </w:pPr>
      <w:r>
        <w:rPr>
          <w:sz w:val="24"/>
        </w:rPr>
        <w:t>Age-matched</w:t>
      </w:r>
      <w:r>
        <w:rPr>
          <w:spacing w:val="71"/>
          <w:sz w:val="24"/>
        </w:rPr>
        <w:t> </w:t>
      </w:r>
      <w:r>
        <w:rPr>
          <w:sz w:val="24"/>
        </w:rPr>
        <w:t>non</w:t>
      </w:r>
      <w:r>
        <w:rPr>
          <w:spacing w:val="72"/>
          <w:sz w:val="24"/>
        </w:rPr>
        <w:t> </w:t>
      </w:r>
      <w:r>
        <w:rPr>
          <w:sz w:val="24"/>
        </w:rPr>
        <w:t>–</w:t>
      </w:r>
      <w:r>
        <w:rPr>
          <w:spacing w:val="71"/>
          <w:sz w:val="24"/>
        </w:rPr>
        <w:t> </w:t>
      </w:r>
      <w:r>
        <w:rPr>
          <w:sz w:val="24"/>
        </w:rPr>
        <w:t>pregnant</w:t>
      </w:r>
      <w:r>
        <w:rPr>
          <w:spacing w:val="71"/>
          <w:sz w:val="24"/>
        </w:rPr>
        <w:t> </w:t>
      </w:r>
      <w:r>
        <w:rPr>
          <w:sz w:val="24"/>
        </w:rPr>
        <w:t>females</w:t>
      </w:r>
      <w:r>
        <w:rPr>
          <w:spacing w:val="70"/>
          <w:sz w:val="24"/>
        </w:rPr>
        <w:t> </w:t>
      </w:r>
      <w:r>
        <w:rPr>
          <w:sz w:val="24"/>
        </w:rPr>
        <w:t>(without</w:t>
      </w:r>
      <w:r>
        <w:rPr>
          <w:spacing w:val="71"/>
          <w:sz w:val="24"/>
        </w:rPr>
        <w:t> </w:t>
      </w:r>
      <w:r>
        <w:rPr>
          <w:sz w:val="24"/>
        </w:rPr>
        <w:t>high</w:t>
      </w:r>
      <w:r>
        <w:rPr>
          <w:spacing w:val="71"/>
          <w:sz w:val="24"/>
        </w:rPr>
        <w:t> </w:t>
      </w:r>
      <w:r>
        <w:rPr>
          <w:sz w:val="24"/>
        </w:rPr>
        <w:t>blood</w:t>
      </w:r>
      <w:r>
        <w:rPr>
          <w:spacing w:val="71"/>
          <w:sz w:val="24"/>
        </w:rPr>
        <w:t> </w:t>
      </w:r>
      <w:r>
        <w:rPr>
          <w:sz w:val="24"/>
        </w:rPr>
        <w:t>pressure</w:t>
      </w:r>
      <w:r>
        <w:rPr>
          <w:spacing w:val="72"/>
          <w:sz w:val="24"/>
        </w:rPr>
        <w:t> </w:t>
      </w:r>
      <w:r>
        <w:rPr>
          <w:sz w:val="24"/>
        </w:rPr>
        <w:t>or</w:t>
      </w:r>
      <w:r>
        <w:rPr>
          <w:spacing w:val="70"/>
          <w:sz w:val="24"/>
        </w:rPr>
        <w:t> </w:t>
      </w:r>
      <w:r>
        <w:rPr>
          <w:sz w:val="24"/>
        </w:rPr>
        <w:t>any</w:t>
      </w:r>
      <w:r>
        <w:rPr>
          <w:spacing w:val="66"/>
          <w:sz w:val="24"/>
        </w:rPr>
        <w:t> </w:t>
      </w:r>
      <w:r>
        <w:rPr>
          <w:sz w:val="24"/>
        </w:rPr>
        <w:t>known infection) served as controls.</w:t>
      </w:r>
    </w:p>
    <w:p>
      <w:pPr>
        <w:pStyle w:val="ListParagraph"/>
        <w:numPr>
          <w:ilvl w:val="0"/>
          <w:numId w:val="8"/>
        </w:numPr>
        <w:tabs>
          <w:tab w:pos="1460" w:val="left" w:leader="none"/>
        </w:tabs>
        <w:spacing w:line="240" w:lineRule="auto" w:before="0" w:after="0"/>
        <w:ind w:left="1460" w:right="0" w:hanging="720"/>
        <w:jc w:val="left"/>
        <w:rPr>
          <w:sz w:val="24"/>
        </w:rPr>
      </w:pPr>
      <w:r>
        <w:rPr>
          <w:sz w:val="24"/>
        </w:rPr>
        <w:t>Pregnant</w:t>
      </w:r>
      <w:r>
        <w:rPr>
          <w:spacing w:val="-1"/>
          <w:sz w:val="24"/>
        </w:rPr>
        <w:t> </w:t>
      </w:r>
      <w:r>
        <w:rPr>
          <w:sz w:val="24"/>
        </w:rPr>
        <w:t>women who gave</w:t>
      </w:r>
      <w:r>
        <w:rPr>
          <w:spacing w:val="-1"/>
          <w:sz w:val="24"/>
        </w:rPr>
        <w:t> </w:t>
      </w:r>
      <w:r>
        <w:rPr>
          <w:sz w:val="24"/>
        </w:rPr>
        <w:t>their</w:t>
      </w:r>
      <w:r>
        <w:rPr>
          <w:spacing w:val="-1"/>
          <w:sz w:val="24"/>
        </w:rPr>
        <w:t> </w:t>
      </w:r>
      <w:r>
        <w:rPr>
          <w:sz w:val="24"/>
        </w:rPr>
        <w:t>informed</w:t>
      </w:r>
      <w:r>
        <w:rPr>
          <w:spacing w:val="1"/>
          <w:sz w:val="24"/>
        </w:rPr>
        <w:t> </w:t>
      </w:r>
      <w:r>
        <w:rPr>
          <w:spacing w:val="-2"/>
          <w:sz w:val="24"/>
        </w:rPr>
        <w:t>consent.</w:t>
      </w:r>
    </w:p>
    <w:p>
      <w:pPr>
        <w:pStyle w:val="BodyText"/>
        <w:spacing w:before="204"/>
        <w:ind w:left="0"/>
      </w:pPr>
    </w:p>
    <w:p>
      <w:pPr>
        <w:pStyle w:val="Heading2"/>
        <w:numPr>
          <w:ilvl w:val="1"/>
          <w:numId w:val="7"/>
        </w:numPr>
        <w:tabs>
          <w:tab w:pos="1460" w:val="left" w:leader="none"/>
        </w:tabs>
        <w:spacing w:line="240" w:lineRule="auto" w:before="0" w:after="0"/>
        <w:ind w:left="1460" w:right="0" w:hanging="720"/>
        <w:jc w:val="left"/>
      </w:pPr>
      <w:r>
        <w:rPr/>
        <w:t>Exclusion</w:t>
      </w:r>
      <w:r>
        <w:rPr>
          <w:spacing w:val="1"/>
        </w:rPr>
        <w:t> </w:t>
      </w:r>
      <w:r>
        <w:rPr>
          <w:spacing w:val="-2"/>
        </w:rPr>
        <w:t>Criteria</w:t>
      </w:r>
    </w:p>
    <w:p>
      <w:pPr>
        <w:pStyle w:val="BodyText"/>
        <w:spacing w:before="58"/>
        <w:ind w:left="0"/>
        <w:rPr>
          <w:b/>
        </w:rPr>
      </w:pPr>
    </w:p>
    <w:p>
      <w:pPr>
        <w:pStyle w:val="ListParagraph"/>
        <w:numPr>
          <w:ilvl w:val="0"/>
          <w:numId w:val="9"/>
        </w:numPr>
        <w:tabs>
          <w:tab w:pos="1460" w:val="left" w:leader="none"/>
        </w:tabs>
        <w:spacing w:line="360" w:lineRule="auto" w:before="0" w:after="0"/>
        <w:ind w:left="1460" w:right="1122" w:hanging="720"/>
        <w:jc w:val="both"/>
        <w:rPr>
          <w:sz w:val="24"/>
        </w:rPr>
      </w:pPr>
      <w:r>
        <w:rPr>
          <w:sz w:val="24"/>
        </w:rPr>
        <w:t>Pregnant women with any of the following conditions – bleeding disorders, connective tissue disease, malaria parasitaemia, HIV 1 &amp; II, HBsAg and HCV, gestational diabetes etc were excluded.</w:t>
      </w:r>
    </w:p>
    <w:p>
      <w:pPr>
        <w:pStyle w:val="ListParagraph"/>
        <w:numPr>
          <w:ilvl w:val="0"/>
          <w:numId w:val="9"/>
        </w:numPr>
        <w:tabs>
          <w:tab w:pos="1460" w:val="left" w:leader="none"/>
        </w:tabs>
        <w:spacing w:line="240" w:lineRule="auto" w:before="201" w:after="0"/>
        <w:ind w:left="1460" w:right="0" w:hanging="720"/>
        <w:jc w:val="both"/>
        <w:rPr>
          <w:sz w:val="24"/>
        </w:rPr>
      </w:pPr>
      <w:r>
        <w:rPr>
          <w:sz w:val="24"/>
        </w:rPr>
        <w:t>Women</w:t>
      </w:r>
      <w:r>
        <w:rPr>
          <w:spacing w:val="-1"/>
          <w:sz w:val="24"/>
        </w:rPr>
        <w:t> </w:t>
      </w:r>
      <w:r>
        <w:rPr>
          <w:sz w:val="24"/>
        </w:rPr>
        <w:t>with</w:t>
      </w:r>
      <w:r>
        <w:rPr>
          <w:spacing w:val="-1"/>
          <w:sz w:val="24"/>
        </w:rPr>
        <w:t> </w:t>
      </w:r>
      <w:r>
        <w:rPr>
          <w:sz w:val="24"/>
        </w:rPr>
        <w:t>multiple</w:t>
      </w:r>
      <w:r>
        <w:rPr>
          <w:spacing w:val="-1"/>
          <w:sz w:val="24"/>
        </w:rPr>
        <w:t> </w:t>
      </w:r>
      <w:r>
        <w:rPr>
          <w:spacing w:val="-2"/>
          <w:sz w:val="24"/>
        </w:rPr>
        <w:t>pregnancies.</w:t>
      </w:r>
    </w:p>
    <w:p>
      <w:pPr>
        <w:pStyle w:val="BodyText"/>
        <w:spacing w:before="62"/>
        <w:ind w:left="0"/>
      </w:pPr>
    </w:p>
    <w:p>
      <w:pPr>
        <w:pStyle w:val="ListParagraph"/>
        <w:numPr>
          <w:ilvl w:val="0"/>
          <w:numId w:val="9"/>
        </w:numPr>
        <w:tabs>
          <w:tab w:pos="1460" w:val="left" w:leader="none"/>
        </w:tabs>
        <w:spacing w:line="240" w:lineRule="auto" w:before="0" w:after="0"/>
        <w:ind w:left="1460" w:right="0" w:hanging="720"/>
        <w:jc w:val="both"/>
        <w:rPr>
          <w:sz w:val="24"/>
        </w:rPr>
      </w:pPr>
      <w:r>
        <w:rPr>
          <w:sz w:val="24"/>
        </w:rPr>
        <w:t>Pregnant</w:t>
      </w:r>
      <w:r>
        <w:rPr>
          <w:spacing w:val="-1"/>
          <w:sz w:val="24"/>
        </w:rPr>
        <w:t> </w:t>
      </w:r>
      <w:r>
        <w:rPr>
          <w:sz w:val="24"/>
        </w:rPr>
        <w:t>women who were</w:t>
      </w:r>
      <w:r>
        <w:rPr>
          <w:spacing w:val="-2"/>
          <w:sz w:val="24"/>
        </w:rPr>
        <w:t> </w:t>
      </w:r>
      <w:r>
        <w:rPr>
          <w:sz w:val="24"/>
        </w:rPr>
        <w:t>unable</w:t>
      </w:r>
      <w:r>
        <w:rPr>
          <w:spacing w:val="-1"/>
          <w:sz w:val="24"/>
        </w:rPr>
        <w:t> </w:t>
      </w:r>
      <w:r>
        <w:rPr>
          <w:sz w:val="24"/>
        </w:rPr>
        <w:t>to give informed </w:t>
      </w:r>
      <w:r>
        <w:rPr>
          <w:spacing w:val="-2"/>
          <w:sz w:val="24"/>
        </w:rPr>
        <w:t>consent.</w:t>
      </w:r>
    </w:p>
    <w:p>
      <w:pPr>
        <w:pStyle w:val="BodyText"/>
        <w:spacing w:before="62"/>
        <w:ind w:left="0"/>
      </w:pPr>
    </w:p>
    <w:p>
      <w:pPr>
        <w:pStyle w:val="ListParagraph"/>
        <w:numPr>
          <w:ilvl w:val="0"/>
          <w:numId w:val="9"/>
        </w:numPr>
        <w:tabs>
          <w:tab w:pos="1460" w:val="left" w:leader="none"/>
        </w:tabs>
        <w:spacing w:line="240" w:lineRule="auto" w:before="1" w:after="0"/>
        <w:ind w:left="1460" w:right="0" w:hanging="720"/>
        <w:jc w:val="left"/>
        <w:rPr>
          <w:sz w:val="24"/>
        </w:rPr>
      </w:pPr>
      <w:r>
        <w:rPr>
          <w:sz w:val="24"/>
        </w:rPr>
        <w:t>Women</w:t>
      </w:r>
      <w:r>
        <w:rPr>
          <w:spacing w:val="-2"/>
          <w:sz w:val="24"/>
        </w:rPr>
        <w:t> </w:t>
      </w:r>
      <w:r>
        <w:rPr>
          <w:sz w:val="24"/>
        </w:rPr>
        <w:t>on non</w:t>
      </w:r>
      <w:r>
        <w:rPr>
          <w:spacing w:val="-1"/>
          <w:sz w:val="24"/>
        </w:rPr>
        <w:t> </w:t>
      </w:r>
      <w:r>
        <w:rPr>
          <w:sz w:val="24"/>
        </w:rPr>
        <w:t>– steroidal anti-inflammatory</w:t>
      </w:r>
      <w:r>
        <w:rPr>
          <w:spacing w:val="-5"/>
          <w:sz w:val="24"/>
        </w:rPr>
        <w:t> </w:t>
      </w:r>
      <w:r>
        <w:rPr>
          <w:sz w:val="24"/>
        </w:rPr>
        <w:t>drugs such as</w:t>
      </w:r>
      <w:r>
        <w:rPr>
          <w:spacing w:val="1"/>
          <w:sz w:val="24"/>
        </w:rPr>
        <w:t> </w:t>
      </w:r>
      <w:r>
        <w:rPr>
          <w:spacing w:val="-2"/>
          <w:sz w:val="24"/>
        </w:rPr>
        <w:t>aspirin.</w:t>
      </w:r>
    </w:p>
    <w:p>
      <w:pPr>
        <w:pStyle w:val="BodyText"/>
        <w:spacing w:before="60"/>
        <w:ind w:left="0"/>
      </w:pPr>
    </w:p>
    <w:p>
      <w:pPr>
        <w:pStyle w:val="ListParagraph"/>
        <w:numPr>
          <w:ilvl w:val="0"/>
          <w:numId w:val="9"/>
        </w:numPr>
        <w:tabs>
          <w:tab w:pos="1460" w:val="left" w:leader="none"/>
        </w:tabs>
        <w:spacing w:line="240" w:lineRule="auto" w:before="0" w:after="0"/>
        <w:ind w:left="1460" w:right="0" w:hanging="720"/>
        <w:jc w:val="both"/>
        <w:rPr>
          <w:sz w:val="24"/>
        </w:rPr>
      </w:pPr>
      <w:r>
        <w:rPr>
          <w:sz w:val="24"/>
        </w:rPr>
        <w:t>Women</w:t>
      </w:r>
      <w:r>
        <w:rPr>
          <w:spacing w:val="-1"/>
          <w:sz w:val="24"/>
        </w:rPr>
        <w:t> </w:t>
      </w:r>
      <w:r>
        <w:rPr>
          <w:sz w:val="24"/>
        </w:rPr>
        <w:t>with</w:t>
      </w:r>
      <w:r>
        <w:rPr>
          <w:spacing w:val="-1"/>
          <w:sz w:val="24"/>
        </w:rPr>
        <w:t> </w:t>
      </w:r>
      <w:r>
        <w:rPr>
          <w:sz w:val="24"/>
        </w:rPr>
        <w:t>high blood</w:t>
      </w:r>
      <w:r>
        <w:rPr>
          <w:spacing w:val="-4"/>
          <w:sz w:val="24"/>
        </w:rPr>
        <w:t> </w:t>
      </w:r>
      <w:r>
        <w:rPr>
          <w:sz w:val="24"/>
        </w:rPr>
        <w:t>pressure</w:t>
      </w:r>
      <w:r>
        <w:rPr>
          <w:spacing w:val="-2"/>
          <w:sz w:val="24"/>
        </w:rPr>
        <w:t> </w:t>
      </w:r>
      <w:r>
        <w:rPr>
          <w:sz w:val="24"/>
        </w:rPr>
        <w:t>greater</w:t>
      </w:r>
      <w:r>
        <w:rPr>
          <w:spacing w:val="-1"/>
          <w:sz w:val="24"/>
        </w:rPr>
        <w:t> </w:t>
      </w:r>
      <w:r>
        <w:rPr>
          <w:sz w:val="24"/>
        </w:rPr>
        <w:t>than </w:t>
      </w:r>
      <w:r>
        <w:rPr>
          <w:spacing w:val="-2"/>
          <w:sz w:val="24"/>
        </w:rPr>
        <w:t>140/90mmHg.</w:t>
      </w:r>
    </w:p>
    <w:p>
      <w:pPr>
        <w:pStyle w:val="BodyText"/>
        <w:spacing w:before="67"/>
        <w:ind w:left="0"/>
      </w:pPr>
    </w:p>
    <w:p>
      <w:pPr>
        <w:pStyle w:val="ListParagraph"/>
        <w:numPr>
          <w:ilvl w:val="1"/>
          <w:numId w:val="7"/>
        </w:numPr>
        <w:tabs>
          <w:tab w:pos="1460" w:val="left" w:leader="none"/>
        </w:tabs>
        <w:spacing w:line="240" w:lineRule="auto" w:before="0" w:after="0"/>
        <w:ind w:left="1460" w:right="0" w:hanging="720"/>
        <w:jc w:val="left"/>
        <w:rPr>
          <w:b/>
          <w:sz w:val="24"/>
        </w:rPr>
      </w:pPr>
      <w:r>
        <w:rPr>
          <w:b/>
          <w:sz w:val="24"/>
        </w:rPr>
        <w:t>Laboratory</w:t>
      </w:r>
      <w:r>
        <w:rPr>
          <w:b/>
          <w:spacing w:val="-3"/>
          <w:sz w:val="24"/>
        </w:rPr>
        <w:t> </w:t>
      </w:r>
      <w:r>
        <w:rPr>
          <w:b/>
          <w:spacing w:val="-2"/>
          <w:sz w:val="24"/>
        </w:rPr>
        <w:t>Methods</w:t>
      </w:r>
    </w:p>
    <w:p>
      <w:pPr>
        <w:pStyle w:val="BodyText"/>
        <w:spacing w:before="63"/>
        <w:ind w:left="0"/>
        <w:rPr>
          <w:b/>
        </w:rPr>
      </w:pPr>
    </w:p>
    <w:p>
      <w:pPr>
        <w:pStyle w:val="ListParagraph"/>
        <w:numPr>
          <w:ilvl w:val="2"/>
          <w:numId w:val="7"/>
        </w:numPr>
        <w:tabs>
          <w:tab w:pos="1460" w:val="left" w:leader="none"/>
        </w:tabs>
        <w:spacing w:line="240" w:lineRule="auto" w:before="0" w:after="0"/>
        <w:ind w:left="1460" w:right="0" w:hanging="720"/>
        <w:jc w:val="left"/>
        <w:rPr>
          <w:b/>
          <w:sz w:val="24"/>
        </w:rPr>
      </w:pPr>
      <w:r>
        <w:rPr>
          <w:b/>
          <w:sz w:val="24"/>
        </w:rPr>
        <w:t>Retroviral</w:t>
      </w:r>
      <w:r>
        <w:rPr>
          <w:b/>
          <w:spacing w:val="-1"/>
          <w:sz w:val="24"/>
        </w:rPr>
        <w:t> </w:t>
      </w:r>
      <w:r>
        <w:rPr>
          <w:b/>
          <w:sz w:val="24"/>
        </w:rPr>
        <w:t>disease</w:t>
      </w:r>
      <w:r>
        <w:rPr>
          <w:b/>
          <w:spacing w:val="-2"/>
          <w:sz w:val="24"/>
        </w:rPr>
        <w:t> </w:t>
      </w:r>
      <w:r>
        <w:rPr>
          <w:b/>
          <w:sz w:val="24"/>
        </w:rPr>
        <w:t>screening (</w:t>
      </w:r>
      <w:r>
        <w:rPr>
          <w:b/>
          <w:spacing w:val="-1"/>
          <w:sz w:val="24"/>
        </w:rPr>
        <w:t> </w:t>
      </w:r>
      <w:r>
        <w:rPr>
          <w:b/>
          <w:sz w:val="24"/>
        </w:rPr>
        <w:t>RVD</w:t>
      </w:r>
      <w:r>
        <w:rPr>
          <w:b/>
          <w:spacing w:val="-1"/>
          <w:sz w:val="24"/>
        </w:rPr>
        <w:t> </w:t>
      </w:r>
      <w:r>
        <w:rPr>
          <w:b/>
          <w:spacing w:val="-2"/>
          <w:sz w:val="24"/>
        </w:rPr>
        <w:t>screening)</w:t>
      </w:r>
    </w:p>
    <w:p>
      <w:pPr>
        <w:pStyle w:val="BodyText"/>
        <w:spacing w:before="62"/>
        <w:ind w:left="0"/>
        <w:rPr>
          <w:b/>
        </w:rPr>
      </w:pPr>
    </w:p>
    <w:p>
      <w:pPr>
        <w:pStyle w:val="ListParagraph"/>
        <w:numPr>
          <w:ilvl w:val="3"/>
          <w:numId w:val="7"/>
        </w:numPr>
        <w:tabs>
          <w:tab w:pos="1579" w:val="left" w:leader="none"/>
        </w:tabs>
        <w:spacing w:line="240" w:lineRule="auto" w:before="0" w:after="0"/>
        <w:ind w:left="1579" w:right="0" w:hanging="839"/>
        <w:jc w:val="left"/>
        <w:rPr>
          <w:b/>
          <w:sz w:val="24"/>
        </w:rPr>
      </w:pPr>
      <w:r>
        <w:rPr>
          <w:b/>
          <w:sz w:val="24"/>
        </w:rPr>
        <w:t>Alere</w:t>
      </w:r>
      <w:r>
        <w:rPr>
          <w:b/>
          <w:spacing w:val="-3"/>
          <w:sz w:val="24"/>
        </w:rPr>
        <w:t> </w:t>
      </w:r>
      <w:r>
        <w:rPr>
          <w:b/>
          <w:sz w:val="24"/>
        </w:rPr>
        <w:t>determine</w:t>
      </w:r>
      <w:r>
        <w:rPr>
          <w:b/>
          <w:spacing w:val="-2"/>
          <w:sz w:val="24"/>
        </w:rPr>
        <w:t> screening</w:t>
      </w:r>
    </w:p>
    <w:p>
      <w:pPr>
        <w:pStyle w:val="BodyText"/>
        <w:spacing w:before="58"/>
        <w:ind w:left="0"/>
        <w:rPr>
          <w:b/>
        </w:rPr>
      </w:pPr>
    </w:p>
    <w:p>
      <w:pPr>
        <w:pStyle w:val="BodyText"/>
        <w:spacing w:line="360" w:lineRule="auto"/>
        <w:ind w:right="1120"/>
      </w:pPr>
      <w:r>
        <w:rPr/>
        <w:t>The qualitative immunoassay determination of</w:t>
      </w:r>
      <w:r>
        <w:rPr>
          <w:spacing w:val="29"/>
        </w:rPr>
        <w:t> </w:t>
      </w:r>
      <w:r>
        <w:rPr/>
        <w:t>HIV 1/2</w:t>
      </w:r>
      <w:r>
        <w:rPr>
          <w:spacing w:val="28"/>
        </w:rPr>
        <w:t> </w:t>
      </w:r>
      <w:r>
        <w:rPr/>
        <w:t>was performed</w:t>
      </w:r>
      <w:r>
        <w:rPr>
          <w:spacing w:val="34"/>
        </w:rPr>
        <w:t> </w:t>
      </w:r>
      <w:r>
        <w:rPr/>
        <w:t>using Alere determine</w:t>
      </w:r>
      <w:r>
        <w:rPr>
          <w:spacing w:val="40"/>
        </w:rPr>
        <w:t> </w:t>
      </w:r>
      <w:r>
        <w:rPr/>
        <w:t>(7D2342). (Alere Medical Co. Ltd Japan</w:t>
      </w:r>
      <w:r>
        <w:rPr>
          <w:i/>
        </w:rPr>
        <w:t>, </w:t>
      </w:r>
      <w:r>
        <w:rPr/>
        <w:t>2015)</w:t>
      </w:r>
    </w:p>
    <w:p>
      <w:pPr>
        <w:pStyle w:val="BodyText"/>
        <w:spacing w:line="360" w:lineRule="auto" w:before="200"/>
        <w:ind w:right="1120"/>
      </w:pPr>
      <w:r>
        <w:rPr>
          <w:b/>
        </w:rPr>
        <w:t>Principle</w:t>
      </w:r>
      <w:r>
        <w:rPr/>
        <w:t>:</w:t>
      </w:r>
      <w:r>
        <w:rPr>
          <w:spacing w:val="40"/>
        </w:rPr>
        <w:t> </w:t>
      </w:r>
      <w:r>
        <w:rPr/>
        <w:t>Alere</w:t>
      </w:r>
      <w:r>
        <w:rPr>
          <w:spacing w:val="40"/>
        </w:rPr>
        <w:t> </w:t>
      </w:r>
      <w:r>
        <w:rPr/>
        <w:t>Determine</w:t>
      </w:r>
      <w:r>
        <w:rPr>
          <w:spacing w:val="40"/>
        </w:rPr>
        <w:t> </w:t>
      </w:r>
      <w:r>
        <w:rPr/>
        <w:t>HIV</w:t>
      </w:r>
      <w:r>
        <w:rPr>
          <w:spacing w:val="40"/>
        </w:rPr>
        <w:t> </w:t>
      </w:r>
      <w:r>
        <w:rPr/>
        <w:t>1/2</w:t>
      </w:r>
      <w:r>
        <w:rPr>
          <w:spacing w:val="40"/>
        </w:rPr>
        <w:t> </w:t>
      </w:r>
      <w:r>
        <w:rPr/>
        <w:t>is</w:t>
      </w:r>
      <w:r>
        <w:rPr>
          <w:spacing w:val="40"/>
        </w:rPr>
        <w:t> </w:t>
      </w:r>
      <w:r>
        <w:rPr/>
        <w:t>an</w:t>
      </w:r>
      <w:r>
        <w:rPr>
          <w:spacing w:val="40"/>
        </w:rPr>
        <w:t> </w:t>
      </w:r>
      <w:r>
        <w:rPr/>
        <w:t>immunochromatographic</w:t>
      </w:r>
      <w:r>
        <w:rPr>
          <w:spacing w:val="40"/>
        </w:rPr>
        <w:t> </w:t>
      </w:r>
      <w:r>
        <w:rPr/>
        <w:t>test</w:t>
      </w:r>
      <w:r>
        <w:rPr>
          <w:spacing w:val="40"/>
        </w:rPr>
        <w:t> </w:t>
      </w:r>
      <w:r>
        <w:rPr/>
        <w:t>for</w:t>
      </w:r>
      <w:r>
        <w:rPr>
          <w:spacing w:val="40"/>
        </w:rPr>
        <w:t> </w:t>
      </w:r>
      <w:r>
        <w:rPr/>
        <w:t>the</w:t>
      </w:r>
      <w:r>
        <w:rPr>
          <w:spacing w:val="40"/>
        </w:rPr>
        <w:t> </w:t>
      </w:r>
      <w:r>
        <w:rPr/>
        <w:t>qualitative</w:t>
      </w:r>
      <w:r>
        <w:rPr>
          <w:spacing w:val="40"/>
        </w:rPr>
        <w:t> </w:t>
      </w:r>
      <w:r>
        <w:rPr/>
        <w:t>detection</w:t>
      </w:r>
      <w:r>
        <w:rPr>
          <w:spacing w:val="31"/>
        </w:rPr>
        <w:t> </w:t>
      </w:r>
      <w:r>
        <w:rPr/>
        <w:t>of</w:t>
      </w:r>
      <w:r>
        <w:rPr>
          <w:spacing w:val="30"/>
        </w:rPr>
        <w:t> </w:t>
      </w:r>
      <w:r>
        <w:rPr/>
        <w:t>antibodies</w:t>
      </w:r>
      <w:r>
        <w:rPr>
          <w:spacing w:val="31"/>
        </w:rPr>
        <w:t> </w:t>
      </w:r>
      <w:r>
        <w:rPr/>
        <w:t>to</w:t>
      </w:r>
      <w:r>
        <w:rPr>
          <w:spacing w:val="31"/>
        </w:rPr>
        <w:t> </w:t>
      </w:r>
      <w:r>
        <w:rPr/>
        <w:t>HIV</w:t>
      </w:r>
      <w:r>
        <w:rPr>
          <w:spacing w:val="33"/>
        </w:rPr>
        <w:t> </w:t>
      </w:r>
      <w:r>
        <w:rPr/>
        <w:t>–</w:t>
      </w:r>
      <w:r>
        <w:rPr>
          <w:spacing w:val="31"/>
        </w:rPr>
        <w:t> </w:t>
      </w:r>
      <w:r>
        <w:rPr/>
        <w:t>1</w:t>
      </w:r>
      <w:r>
        <w:rPr>
          <w:spacing w:val="31"/>
        </w:rPr>
        <w:t> </w:t>
      </w:r>
      <w:r>
        <w:rPr/>
        <w:t>and</w:t>
      </w:r>
      <w:r>
        <w:rPr>
          <w:spacing w:val="31"/>
        </w:rPr>
        <w:t> </w:t>
      </w:r>
      <w:r>
        <w:rPr/>
        <w:t>HIV</w:t>
      </w:r>
      <w:r>
        <w:rPr>
          <w:spacing w:val="31"/>
        </w:rPr>
        <w:t> </w:t>
      </w:r>
      <w:r>
        <w:rPr/>
        <w:t>–</w:t>
      </w:r>
      <w:r>
        <w:rPr>
          <w:spacing w:val="31"/>
        </w:rPr>
        <w:t> </w:t>
      </w:r>
      <w:r>
        <w:rPr/>
        <w:t>2.</w:t>
      </w:r>
      <w:r>
        <w:rPr>
          <w:spacing w:val="31"/>
        </w:rPr>
        <w:t> </w:t>
      </w:r>
      <w:r>
        <w:rPr/>
        <w:t>Sample</w:t>
      </w:r>
      <w:r>
        <w:rPr>
          <w:spacing w:val="30"/>
        </w:rPr>
        <w:t> </w:t>
      </w:r>
      <w:r>
        <w:rPr/>
        <w:t>is</w:t>
      </w:r>
      <w:r>
        <w:rPr>
          <w:spacing w:val="32"/>
        </w:rPr>
        <w:t> </w:t>
      </w:r>
      <w:r>
        <w:rPr/>
        <w:t>added</w:t>
      </w:r>
      <w:r>
        <w:rPr>
          <w:spacing w:val="31"/>
        </w:rPr>
        <w:t> </w:t>
      </w:r>
      <w:r>
        <w:rPr/>
        <w:t>to</w:t>
      </w:r>
      <w:r>
        <w:rPr>
          <w:spacing w:val="31"/>
        </w:rPr>
        <w:t> </w:t>
      </w:r>
      <w:r>
        <w:rPr/>
        <w:t>the</w:t>
      </w:r>
      <w:r>
        <w:rPr>
          <w:spacing w:val="30"/>
        </w:rPr>
        <w:t> </w:t>
      </w:r>
      <w:r>
        <w:rPr/>
        <w:t>sample</w:t>
      </w:r>
      <w:r>
        <w:rPr>
          <w:spacing w:val="30"/>
        </w:rPr>
        <w:t> </w:t>
      </w:r>
      <w:r>
        <w:rPr/>
        <w:t>pad.</w:t>
      </w:r>
      <w:r>
        <w:rPr>
          <w:spacing w:val="31"/>
        </w:rPr>
        <w:t> </w:t>
      </w:r>
      <w:r>
        <w:rPr/>
        <w:t>As</w:t>
      </w:r>
      <w:r>
        <w:rPr>
          <w:spacing w:val="31"/>
        </w:rPr>
        <w:t> </w:t>
      </w:r>
      <w:r>
        <w:rPr/>
        <w:t>the sample migrates through the longitude pad, it reconstitutes and mixes with selenium colloid antigen conjugate. This mixture continues to migrate through the solid phase to the immobilized recombinant antigens and synthetic peptides at the patient window site. If antibodies to HIV – 1 and / or HIV – 2 are present in the sample, the antibodies bind the antigen selenium colloid and the antigen at the patient window, forming a red line at the patient window site. If antibodies to HIV -1 and / or HIV – 2 are absent, the antigen selenium colloid flows past the patient window, and no red line is formed at the patient window site. To ensure validity, a procedural control bar is incorporated in the assay device.</w:t>
      </w:r>
    </w:p>
    <w:p>
      <w:pPr>
        <w:spacing w:after="0" w:line="360" w:lineRule="auto"/>
        <w:sectPr>
          <w:pgSz w:w="11910" w:h="16840"/>
          <w:pgMar w:header="0" w:footer="981" w:top="1360" w:bottom="1200" w:left="700" w:right="0"/>
        </w:sectPr>
      </w:pPr>
    </w:p>
    <w:p>
      <w:pPr>
        <w:pStyle w:val="BodyText"/>
        <w:spacing w:line="360" w:lineRule="auto" w:before="61"/>
        <w:ind w:right="1117"/>
        <w:jc w:val="both"/>
      </w:pPr>
      <w:r>
        <w:rPr>
          <w:b/>
        </w:rPr>
        <w:t>Procedure</w:t>
      </w:r>
      <w:r>
        <w:rPr/>
        <w:t>: The protective foil cover was removed from each test. Fifty microliter (50µl) of serum</w:t>
      </w:r>
      <w:r>
        <w:rPr>
          <w:spacing w:val="-1"/>
        </w:rPr>
        <w:t> </w:t>
      </w:r>
      <w:r>
        <w:rPr/>
        <w:t>was applied to the</w:t>
      </w:r>
      <w:r>
        <w:rPr>
          <w:spacing w:val="-2"/>
        </w:rPr>
        <w:t> </w:t>
      </w:r>
      <w:r>
        <w:rPr/>
        <w:t>sample</w:t>
      </w:r>
      <w:r>
        <w:rPr>
          <w:spacing w:val="-1"/>
        </w:rPr>
        <w:t> </w:t>
      </w:r>
      <w:r>
        <w:rPr/>
        <w:t>pad using a</w:t>
      </w:r>
      <w:r>
        <w:rPr>
          <w:spacing w:val="-1"/>
        </w:rPr>
        <w:t> </w:t>
      </w:r>
      <w:r>
        <w:rPr/>
        <w:t>precision pipette,</w:t>
      </w:r>
      <w:r>
        <w:rPr>
          <w:spacing w:val="-1"/>
        </w:rPr>
        <w:t> </w:t>
      </w:r>
      <w:r>
        <w:rPr/>
        <w:t>and left for</w:t>
      </w:r>
      <w:r>
        <w:rPr>
          <w:spacing w:val="-4"/>
        </w:rPr>
        <w:t> </w:t>
      </w:r>
      <w:r>
        <w:rPr/>
        <w:t>15 minutes. The</w:t>
      </w:r>
      <w:r>
        <w:rPr>
          <w:spacing w:val="-2"/>
        </w:rPr>
        <w:t> </w:t>
      </w:r>
      <w:r>
        <w:rPr/>
        <w:t>result was read.</w:t>
      </w:r>
    </w:p>
    <w:p>
      <w:pPr>
        <w:pStyle w:val="Heading2"/>
        <w:spacing w:before="205"/>
        <w:jc w:val="both"/>
      </w:pPr>
      <w:r>
        <w:rPr/>
        <w:t>Interpretation</w:t>
      </w:r>
      <w:r>
        <w:rPr>
          <w:spacing w:val="-4"/>
        </w:rPr>
        <w:t> </w:t>
      </w:r>
      <w:r>
        <w:rPr/>
        <w:t>of</w:t>
      </w:r>
      <w:r>
        <w:rPr>
          <w:spacing w:val="-1"/>
        </w:rPr>
        <w:t> </w:t>
      </w:r>
      <w:r>
        <w:rPr>
          <w:spacing w:val="-2"/>
        </w:rPr>
        <w:t>results</w:t>
      </w:r>
    </w:p>
    <w:p>
      <w:pPr>
        <w:pStyle w:val="BodyText"/>
        <w:spacing w:before="58"/>
        <w:ind w:left="0"/>
        <w:rPr>
          <w:b/>
        </w:rPr>
      </w:pPr>
    </w:p>
    <w:p>
      <w:pPr>
        <w:pStyle w:val="BodyText"/>
        <w:spacing w:line="360" w:lineRule="auto"/>
        <w:ind w:right="1122"/>
        <w:jc w:val="both"/>
      </w:pPr>
      <w:r>
        <w:rPr/>
        <w:t>Positive (Two Bars): Red bars appearing in both control window (Labelled “Control and the patient window labeled P “Patient”) of the strip. Any visible red bar in the patient window was interpreted as positive.</w:t>
      </w:r>
    </w:p>
    <w:p>
      <w:pPr>
        <w:pStyle w:val="BodyText"/>
        <w:spacing w:line="360" w:lineRule="auto" w:before="198"/>
        <w:ind w:right="1126"/>
        <w:jc w:val="both"/>
      </w:pPr>
      <w:r>
        <w:rPr/>
        <w:t>Negative</w:t>
      </w:r>
      <w:r>
        <w:rPr>
          <w:spacing w:val="-2"/>
        </w:rPr>
        <w:t> </w:t>
      </w:r>
      <w:r>
        <w:rPr/>
        <w:t>(one</w:t>
      </w:r>
      <w:r>
        <w:rPr>
          <w:spacing w:val="-3"/>
        </w:rPr>
        <w:t> </w:t>
      </w:r>
      <w:r>
        <w:rPr/>
        <w:t>Bar):</w:t>
      </w:r>
      <w:r>
        <w:rPr>
          <w:spacing w:val="-2"/>
        </w:rPr>
        <w:t> </w:t>
      </w:r>
      <w:r>
        <w:rPr/>
        <w:t>One</w:t>
      </w:r>
      <w:r>
        <w:rPr>
          <w:spacing w:val="-3"/>
        </w:rPr>
        <w:t> </w:t>
      </w:r>
      <w:r>
        <w:rPr/>
        <w:t>red</w:t>
      </w:r>
      <w:r>
        <w:rPr>
          <w:spacing w:val="-1"/>
        </w:rPr>
        <w:t> </w:t>
      </w:r>
      <w:r>
        <w:rPr/>
        <w:t>bar</w:t>
      </w:r>
      <w:r>
        <w:rPr>
          <w:spacing w:val="-2"/>
        </w:rPr>
        <w:t> </w:t>
      </w:r>
      <w:r>
        <w:rPr/>
        <w:t>appearing</w:t>
      </w:r>
      <w:r>
        <w:rPr>
          <w:spacing w:val="-2"/>
        </w:rPr>
        <w:t> </w:t>
      </w:r>
      <w:r>
        <w:rPr/>
        <w:t>in</w:t>
      </w:r>
      <w:r>
        <w:rPr>
          <w:spacing w:val="-1"/>
        </w:rPr>
        <w:t> </w:t>
      </w:r>
      <w:r>
        <w:rPr/>
        <w:t>the</w:t>
      </w:r>
      <w:r>
        <w:rPr>
          <w:spacing w:val="-2"/>
        </w:rPr>
        <w:t> </w:t>
      </w:r>
      <w:r>
        <w:rPr/>
        <w:t>control</w:t>
      </w:r>
      <w:r>
        <w:rPr>
          <w:spacing w:val="-1"/>
        </w:rPr>
        <w:t> </w:t>
      </w:r>
      <w:r>
        <w:rPr/>
        <w:t>window</w:t>
      </w:r>
      <w:r>
        <w:rPr>
          <w:spacing w:val="-2"/>
        </w:rPr>
        <w:t> </w:t>
      </w:r>
      <w:r>
        <w:rPr/>
        <w:t>of</w:t>
      </w:r>
      <w:r>
        <w:rPr>
          <w:spacing w:val="-2"/>
        </w:rPr>
        <w:t> </w:t>
      </w:r>
      <w:r>
        <w:rPr/>
        <w:t>the</w:t>
      </w:r>
      <w:r>
        <w:rPr>
          <w:spacing w:val="-2"/>
        </w:rPr>
        <w:t> </w:t>
      </w:r>
      <w:r>
        <w:rPr/>
        <w:t>strip</w:t>
      </w:r>
      <w:r>
        <w:rPr>
          <w:spacing w:val="-1"/>
        </w:rPr>
        <w:t> </w:t>
      </w:r>
      <w:r>
        <w:rPr/>
        <w:t>(Labeled</w:t>
      </w:r>
      <w:r>
        <w:rPr>
          <w:spacing w:val="-2"/>
        </w:rPr>
        <w:t> </w:t>
      </w:r>
      <w:r>
        <w:rPr/>
        <w:t>“control”) and no red bar appearing in the patient window of the strip (Labelled “Patient”)</w:t>
      </w:r>
    </w:p>
    <w:p>
      <w:pPr>
        <w:pStyle w:val="BodyText"/>
        <w:spacing w:line="360" w:lineRule="auto" w:before="202"/>
        <w:ind w:right="1124"/>
        <w:jc w:val="both"/>
      </w:pPr>
      <w:r>
        <w:rPr/>
        <w:t>Invalid: If there was no red bar in the control window of the strip, and even if a red bar appears</w:t>
      </w:r>
      <w:r>
        <w:rPr>
          <w:spacing w:val="40"/>
        </w:rPr>
        <w:t> </w:t>
      </w:r>
      <w:r>
        <w:rPr/>
        <w:t>in the patient window of the strip, the result was invalid and was repeated.</w:t>
      </w:r>
    </w:p>
    <w:p>
      <w:pPr>
        <w:pStyle w:val="Heading2"/>
        <w:numPr>
          <w:ilvl w:val="3"/>
          <w:numId w:val="7"/>
        </w:numPr>
        <w:tabs>
          <w:tab w:pos="1519" w:val="left" w:leader="none"/>
        </w:tabs>
        <w:spacing w:line="240" w:lineRule="auto" w:before="204" w:after="0"/>
        <w:ind w:left="1519" w:right="0" w:hanging="779"/>
        <w:jc w:val="both"/>
      </w:pPr>
      <w:r>
        <w:rPr/>
        <w:t>Uni -Gold</w:t>
      </w:r>
      <w:r>
        <w:rPr>
          <w:vertAlign w:val="superscript"/>
        </w:rPr>
        <w:t>tm</w:t>
      </w:r>
      <w:r>
        <w:rPr>
          <w:spacing w:val="-5"/>
          <w:vertAlign w:val="baseline"/>
        </w:rPr>
        <w:t> </w:t>
      </w:r>
      <w:r>
        <w:rPr>
          <w:vertAlign w:val="baseline"/>
        </w:rPr>
        <w:t>HIV </w:t>
      </w:r>
      <w:r>
        <w:rPr>
          <w:spacing w:val="-2"/>
          <w:vertAlign w:val="baseline"/>
        </w:rPr>
        <w:t>screening</w:t>
      </w:r>
    </w:p>
    <w:p>
      <w:pPr>
        <w:pStyle w:val="BodyText"/>
        <w:spacing w:before="58"/>
        <w:ind w:left="0"/>
        <w:rPr>
          <w:b/>
        </w:rPr>
      </w:pPr>
    </w:p>
    <w:p>
      <w:pPr>
        <w:pStyle w:val="BodyText"/>
        <w:spacing w:line="360" w:lineRule="auto"/>
        <w:ind w:right="2826"/>
        <w:jc w:val="both"/>
      </w:pPr>
      <w:r>
        <w:rPr/>
        <w:t>The Uni-Gold HIV 1 and 2 screening test was performed qualitatively by the rapid</w:t>
      </w:r>
      <w:r>
        <w:rPr>
          <w:spacing w:val="-1"/>
        </w:rPr>
        <w:t> </w:t>
      </w:r>
      <w:r>
        <w:rPr/>
        <w:t>immunoassay</w:t>
      </w:r>
      <w:r>
        <w:rPr>
          <w:spacing w:val="-6"/>
        </w:rPr>
        <w:t> </w:t>
      </w:r>
      <w:r>
        <w:rPr/>
        <w:t>technique. (1206502)</w:t>
      </w:r>
      <w:r>
        <w:rPr>
          <w:spacing w:val="-1"/>
        </w:rPr>
        <w:t> </w:t>
      </w:r>
      <w:r>
        <w:rPr/>
        <w:t>(Trinity</w:t>
      </w:r>
      <w:r>
        <w:rPr>
          <w:spacing w:val="-4"/>
        </w:rPr>
        <w:t> </w:t>
      </w:r>
      <w:r>
        <w:rPr/>
        <w:t>Biotech</w:t>
      </w:r>
      <w:r>
        <w:rPr>
          <w:spacing w:val="-1"/>
        </w:rPr>
        <w:t> </w:t>
      </w:r>
      <w:r>
        <w:rPr/>
        <w:t>PLC,</w:t>
      </w:r>
      <w:r>
        <w:rPr>
          <w:spacing w:val="1"/>
        </w:rPr>
        <w:t> </w:t>
      </w:r>
      <w:r>
        <w:rPr/>
        <w:t>Ireland, </w:t>
      </w:r>
      <w:r>
        <w:rPr>
          <w:spacing w:val="-2"/>
        </w:rPr>
        <w:t>2014).</w:t>
      </w:r>
    </w:p>
    <w:p>
      <w:pPr>
        <w:pStyle w:val="BodyText"/>
        <w:spacing w:line="360" w:lineRule="auto"/>
        <w:ind w:right="1121"/>
        <w:jc w:val="both"/>
      </w:pPr>
      <w:r>
        <w:rPr>
          <w:b/>
        </w:rPr>
        <w:t>Principle: </w:t>
      </w:r>
      <w:r>
        <w:rPr/>
        <w:t>Uni-Gold</w:t>
      </w:r>
      <w:r>
        <w:rPr>
          <w:vertAlign w:val="superscript"/>
        </w:rPr>
        <w:t>TM</w:t>
      </w:r>
      <w:r>
        <w:rPr>
          <w:vertAlign w:val="baseline"/>
        </w:rPr>
        <w:t> HIV is a rapid immunoassay based on the immunochromatographic sandwich principle. Recombinant proteins representing the immunodominant regions of the envelope proteins of HIV – I and HIV – 2, glycoprotein gp4, gp 120 (HIV) and glycoprotein gp35 (HIV – 2) respectively, are immobilized at the least region of the nitro cellulose strip.</w:t>
      </w:r>
      <w:r>
        <w:rPr>
          <w:spacing w:val="40"/>
          <w:vertAlign w:val="baseline"/>
        </w:rPr>
        <w:t> </w:t>
      </w:r>
      <w:r>
        <w:rPr>
          <w:vertAlign w:val="baseline"/>
        </w:rPr>
        <w:t>These proteins are also linked to colloidal gold and impregnated below the test region of the device. A narrow band of the nitro cellulose membrane is also sensitized as a control region.</w:t>
      </w:r>
    </w:p>
    <w:p>
      <w:pPr>
        <w:pStyle w:val="BodyText"/>
        <w:spacing w:line="360" w:lineRule="auto" w:before="1"/>
        <w:ind w:right="1125"/>
        <w:jc w:val="both"/>
      </w:pPr>
      <w:r>
        <w:rPr/>
        <w:t>During testing, two drops of serum, plasma or whole blood is applied to the sample port, followed by</w:t>
      </w:r>
      <w:r>
        <w:rPr>
          <w:spacing w:val="-5"/>
        </w:rPr>
        <w:t> </w:t>
      </w:r>
      <w:r>
        <w:rPr/>
        <w:t>two drops of wash solution and allowed to react. Antibodies of any</w:t>
      </w:r>
      <w:r>
        <w:rPr>
          <w:spacing w:val="-5"/>
        </w:rPr>
        <w:t> </w:t>
      </w:r>
      <w:r>
        <w:rPr/>
        <w:t>immunoglobulin class specific to the recombinant HIV – 1 or HIV – 2 proteins will react with the colloidad gold linked antigens.</w:t>
      </w:r>
    </w:p>
    <w:p>
      <w:pPr>
        <w:pStyle w:val="BodyText"/>
        <w:spacing w:line="360" w:lineRule="auto" w:before="200"/>
        <w:ind w:right="1123"/>
        <w:jc w:val="both"/>
      </w:pPr>
      <w:r>
        <w:rPr/>
        <w:t>The antibody</w:t>
      </w:r>
      <w:r>
        <w:rPr>
          <w:spacing w:val="-3"/>
        </w:rPr>
        <w:t> </w:t>
      </w:r>
      <w:r>
        <w:rPr/>
        <w:t>protein colloidal gold complex moves chromatographically along the membrane to the test control regions of the test device excess conjugate forms a second pink / red band in the control region of the device. The appearance of this band indicates proper performance of the reagents in the kit.</w:t>
      </w:r>
    </w:p>
    <w:p>
      <w:pPr>
        <w:spacing w:after="0" w:line="360" w:lineRule="auto"/>
        <w:jc w:val="both"/>
        <w:sectPr>
          <w:pgSz w:w="11910" w:h="16840"/>
          <w:pgMar w:header="0" w:footer="981" w:top="1360" w:bottom="1200" w:left="700" w:right="0"/>
        </w:sectPr>
      </w:pPr>
    </w:p>
    <w:p>
      <w:pPr>
        <w:pStyle w:val="BodyText"/>
        <w:spacing w:line="360" w:lineRule="auto" w:before="61"/>
        <w:ind w:right="1119"/>
        <w:jc w:val="both"/>
      </w:pPr>
      <w:r>
        <w:rPr>
          <w:b/>
        </w:rPr>
        <w:t>Procedure: </w:t>
      </w:r>
      <w:r>
        <w:rPr/>
        <w:t>The required number of UNI-Gold HIV devices were removed from their pouches and used within 20 minutes of opening the foil pouch. Not more than 10 tests were performed at one time. The devices were laid on a clean flat surface and each labeled with the appropriate patient information / ID. The disposable pipette included in the kit was filled with sample and ensured that there were no air bubbles. The pipette was held vertically over the sample port,and the</w:t>
      </w:r>
      <w:r>
        <w:rPr>
          <w:spacing w:val="-2"/>
        </w:rPr>
        <w:t> </w:t>
      </w:r>
      <w:r>
        <w:rPr/>
        <w:t>bulb</w:t>
      </w:r>
      <w:r>
        <w:rPr>
          <w:spacing w:val="-1"/>
        </w:rPr>
        <w:t> </w:t>
      </w:r>
      <w:r>
        <w:rPr/>
        <w:t>squeezed</w:t>
      </w:r>
      <w:r>
        <w:rPr>
          <w:spacing w:val="-1"/>
        </w:rPr>
        <w:t> </w:t>
      </w:r>
      <w:r>
        <w:rPr/>
        <w:t>and</w:t>
      </w:r>
      <w:r>
        <w:rPr>
          <w:spacing w:val="-1"/>
        </w:rPr>
        <w:t> </w:t>
      </w:r>
      <w:r>
        <w:rPr/>
        <w:t>two</w:t>
      </w:r>
      <w:r>
        <w:rPr>
          <w:spacing w:val="-1"/>
        </w:rPr>
        <w:t> </w:t>
      </w:r>
      <w:r>
        <w:rPr/>
        <w:t>(2)</w:t>
      </w:r>
      <w:r>
        <w:rPr>
          <w:spacing w:val="-3"/>
        </w:rPr>
        <w:t> </w:t>
      </w:r>
      <w:r>
        <w:rPr/>
        <w:t>drops</w:t>
      </w:r>
      <w:r>
        <w:rPr>
          <w:spacing w:val="-1"/>
        </w:rPr>
        <w:t> </w:t>
      </w:r>
      <w:r>
        <w:rPr/>
        <w:t>of</w:t>
      </w:r>
      <w:r>
        <w:rPr>
          <w:spacing w:val="-2"/>
        </w:rPr>
        <w:t> </w:t>
      </w:r>
      <w:r>
        <w:rPr/>
        <w:t>plasma</w:t>
      </w:r>
      <w:r>
        <w:rPr>
          <w:spacing w:val="-2"/>
        </w:rPr>
        <w:t> </w:t>
      </w:r>
      <w:r>
        <w:rPr/>
        <w:t>were</w:t>
      </w:r>
      <w:r>
        <w:rPr>
          <w:spacing w:val="-3"/>
        </w:rPr>
        <w:t> </w:t>
      </w:r>
      <w:r>
        <w:rPr/>
        <w:t>discharged</w:t>
      </w:r>
      <w:r>
        <w:rPr>
          <w:spacing w:val="-1"/>
        </w:rPr>
        <w:t> </w:t>
      </w:r>
      <w:r>
        <w:rPr/>
        <w:t>onto</w:t>
      </w:r>
      <w:r>
        <w:rPr>
          <w:spacing w:val="-1"/>
        </w:rPr>
        <w:t> </w:t>
      </w:r>
      <w:r>
        <w:rPr/>
        <w:t>the</w:t>
      </w:r>
      <w:r>
        <w:rPr>
          <w:spacing w:val="-2"/>
        </w:rPr>
        <w:t> </w:t>
      </w:r>
      <w:r>
        <w:rPr/>
        <w:t>sample</w:t>
      </w:r>
      <w:r>
        <w:rPr>
          <w:spacing w:val="-2"/>
        </w:rPr>
        <w:t> </w:t>
      </w:r>
      <w:r>
        <w:rPr/>
        <w:t>pad.</w:t>
      </w:r>
      <w:r>
        <w:rPr>
          <w:spacing w:val="-1"/>
        </w:rPr>
        <w:t> </w:t>
      </w:r>
      <w:r>
        <w:rPr/>
        <w:t>The</w:t>
      </w:r>
      <w:r>
        <w:rPr>
          <w:spacing w:val="-3"/>
        </w:rPr>
        <w:t> </w:t>
      </w:r>
      <w:r>
        <w:rPr/>
        <w:t>sample was allowed to fully adsorb and no air bubbles introduced into the sample port. The disposable pipette was not allowed to touch the sample pad.</w:t>
      </w:r>
    </w:p>
    <w:p>
      <w:pPr>
        <w:pStyle w:val="BodyText"/>
        <w:spacing w:line="360" w:lineRule="auto" w:before="200"/>
        <w:ind w:right="1124"/>
        <w:jc w:val="both"/>
      </w:pPr>
      <w:r>
        <w:rPr/>
        <w:t>The dropper bottle of wash solution was held in a vertical position above the sample port, and two (2) drops of wash solution added to the sample port. The assay was timed from this point. The test results were read after 10 minutes but not later than 12 minutes incubation time.</w:t>
      </w:r>
    </w:p>
    <w:p>
      <w:pPr>
        <w:pStyle w:val="Heading2"/>
        <w:spacing w:before="205"/>
        <w:jc w:val="both"/>
      </w:pPr>
      <w:r>
        <w:rPr/>
        <w:t>Interpretation</w:t>
      </w:r>
      <w:r>
        <w:rPr>
          <w:spacing w:val="-4"/>
        </w:rPr>
        <w:t> </w:t>
      </w:r>
      <w:r>
        <w:rPr/>
        <w:t>of</w:t>
      </w:r>
      <w:r>
        <w:rPr>
          <w:spacing w:val="-1"/>
        </w:rPr>
        <w:t> </w:t>
      </w:r>
      <w:r>
        <w:rPr>
          <w:spacing w:val="-2"/>
        </w:rPr>
        <w:t>results</w:t>
      </w:r>
    </w:p>
    <w:p>
      <w:pPr>
        <w:pStyle w:val="BodyText"/>
        <w:spacing w:before="58"/>
        <w:ind w:left="0"/>
        <w:rPr>
          <w:b/>
        </w:rPr>
      </w:pPr>
    </w:p>
    <w:p>
      <w:pPr>
        <w:pStyle w:val="BodyText"/>
        <w:spacing w:line="360" w:lineRule="auto"/>
        <w:ind w:right="1123"/>
        <w:jc w:val="both"/>
      </w:pPr>
      <w:r>
        <w:rPr/>
        <w:t>Reactive Test Result: Two pink / red lines of any intensity in the device window, the first adjacent to letter “T” (test) and the second adjacent to “c” (control). This indicates a reactive result that is interpreted as preliminary positive for antibodies to HIV.</w:t>
      </w:r>
    </w:p>
    <w:p>
      <w:pPr>
        <w:pStyle w:val="BodyText"/>
        <w:spacing w:line="360" w:lineRule="auto" w:before="201"/>
        <w:ind w:right="1124"/>
        <w:jc w:val="both"/>
      </w:pPr>
      <w:r>
        <w:rPr/>
        <w:t>Non reactive test result: A pink / red line of any intensity adjacent to the letter “c” (control), but no pink / red line adjacent to “T” (test). This indicates a non reactive result that is interpreted as negative for antibodies to HIV.</w:t>
      </w:r>
    </w:p>
    <w:p>
      <w:pPr>
        <w:pStyle w:val="BodyText"/>
        <w:spacing w:line="360" w:lineRule="auto" w:before="198"/>
        <w:ind w:right="1120"/>
        <w:jc w:val="both"/>
      </w:pPr>
      <w:r>
        <w:rPr/>
        <w:t>Invalid result: No</w:t>
      </w:r>
      <w:r>
        <w:rPr>
          <w:spacing w:val="-1"/>
        </w:rPr>
        <w:t> </w:t>
      </w:r>
      <w:r>
        <w:rPr/>
        <w:t>pink / red line</w:t>
      </w:r>
      <w:r>
        <w:rPr>
          <w:spacing w:val="-1"/>
        </w:rPr>
        <w:t> </w:t>
      </w:r>
      <w:r>
        <w:rPr/>
        <w:t>appears</w:t>
      </w:r>
      <w:r>
        <w:rPr>
          <w:spacing w:val="-1"/>
        </w:rPr>
        <w:t> </w:t>
      </w:r>
      <w:r>
        <w:rPr/>
        <w:t>in the</w:t>
      </w:r>
      <w:r>
        <w:rPr>
          <w:spacing w:val="-1"/>
        </w:rPr>
        <w:t> </w:t>
      </w:r>
      <w:r>
        <w:rPr/>
        <w:t>device</w:t>
      </w:r>
      <w:r>
        <w:rPr>
          <w:spacing w:val="-2"/>
        </w:rPr>
        <w:t> </w:t>
      </w:r>
      <w:r>
        <w:rPr/>
        <w:t>window adjacent to the</w:t>
      </w:r>
      <w:r>
        <w:rPr>
          <w:spacing w:val="-1"/>
        </w:rPr>
        <w:t> </w:t>
      </w:r>
      <w:r>
        <w:rPr/>
        <w:t>letter</w:t>
      </w:r>
      <w:r>
        <w:rPr>
          <w:spacing w:val="-2"/>
        </w:rPr>
        <w:t> </w:t>
      </w:r>
      <w:r>
        <w:rPr/>
        <w:t>“c” (control) irrespective of whether or not a pink / red line appears in the device window adjacent to “T” (test). This is an invalid result that cannot be interpreted.</w:t>
      </w:r>
    </w:p>
    <w:p>
      <w:pPr>
        <w:pStyle w:val="BodyText"/>
        <w:spacing w:before="165"/>
        <w:ind w:left="0"/>
      </w:pPr>
    </w:p>
    <w:p>
      <w:pPr>
        <w:pStyle w:val="Heading2"/>
        <w:numPr>
          <w:ilvl w:val="2"/>
          <w:numId w:val="7"/>
        </w:numPr>
        <w:tabs>
          <w:tab w:pos="1460" w:val="left" w:leader="none"/>
        </w:tabs>
        <w:spacing w:line="240" w:lineRule="auto" w:before="0" w:after="0"/>
        <w:ind w:left="1460" w:right="0" w:hanging="720"/>
        <w:jc w:val="left"/>
      </w:pPr>
      <w:r>
        <w:rPr/>
        <w:t>Malaria</w:t>
      </w:r>
      <w:r>
        <w:rPr>
          <w:spacing w:val="-3"/>
        </w:rPr>
        <w:t> </w:t>
      </w:r>
      <w:r>
        <w:rPr/>
        <w:t>parasite</w:t>
      </w:r>
      <w:r>
        <w:rPr>
          <w:spacing w:val="-2"/>
        </w:rPr>
        <w:t> </w:t>
      </w:r>
      <w:r>
        <w:rPr>
          <w:spacing w:val="-4"/>
        </w:rPr>
        <w:t>test</w:t>
      </w:r>
    </w:p>
    <w:p>
      <w:pPr>
        <w:pStyle w:val="BodyText"/>
        <w:spacing w:before="238"/>
        <w:jc w:val="both"/>
      </w:pPr>
      <w:r>
        <w:rPr/>
        <w:t>The</w:t>
      </w:r>
      <w:r>
        <w:rPr>
          <w:spacing w:val="-3"/>
        </w:rPr>
        <w:t> </w:t>
      </w:r>
      <w:r>
        <w:rPr/>
        <w:t>malaria</w:t>
      </w:r>
      <w:r>
        <w:rPr>
          <w:spacing w:val="-2"/>
        </w:rPr>
        <w:t> </w:t>
      </w:r>
      <w:r>
        <w:rPr/>
        <w:t>Parasite</w:t>
      </w:r>
      <w:r>
        <w:rPr>
          <w:spacing w:val="-1"/>
        </w:rPr>
        <w:t> </w:t>
      </w:r>
      <w:r>
        <w:rPr/>
        <w:t>test</w:t>
      </w:r>
      <w:r>
        <w:rPr>
          <w:spacing w:val="2"/>
        </w:rPr>
        <w:t> </w:t>
      </w:r>
      <w:r>
        <w:rPr/>
        <w:t>was performed by</w:t>
      </w:r>
      <w:r>
        <w:rPr>
          <w:spacing w:val="-6"/>
        </w:rPr>
        <w:t> </w:t>
      </w:r>
      <w:r>
        <w:rPr/>
        <w:t>microscopic method (Bain</w:t>
      </w:r>
      <w:r>
        <w:rPr>
          <w:spacing w:val="3"/>
        </w:rPr>
        <w:t> </w:t>
      </w:r>
      <w:r>
        <w:rPr>
          <w:i/>
        </w:rPr>
        <w:t>et al</w:t>
      </w:r>
      <w:r>
        <w:rPr/>
        <w:t>., </w:t>
      </w:r>
      <w:r>
        <w:rPr>
          <w:spacing w:val="-2"/>
        </w:rPr>
        <w:t>2012).</w:t>
      </w:r>
    </w:p>
    <w:p>
      <w:pPr>
        <w:pStyle w:val="BodyText"/>
        <w:spacing w:line="360" w:lineRule="auto" w:before="170"/>
        <w:ind w:right="1120"/>
        <w:jc w:val="both"/>
      </w:pPr>
      <w:r>
        <w:rPr>
          <w:b/>
        </w:rPr>
        <w:t>Principle: </w:t>
      </w:r>
      <w:r>
        <w:rPr/>
        <w:t>Thick blood films are extremely useful when parasites are scanty and these should be prepared and examined as a routine where malaria is suspected. Identification of the species is less easy than in thin films, and mixed infections may be missed, but if 5 minutes are spent examining a thick film, this is equivalent to about an hour spent in transversing a thin film. Once the presence of parasites has been confirmed, a thin film should be used for determining the species, and in the case of plasmodium falciparum, for assessing the severity of the infection by counting the percentage of positive cells.</w:t>
      </w:r>
    </w:p>
    <w:p>
      <w:pPr>
        <w:spacing w:after="0" w:line="360" w:lineRule="auto"/>
        <w:jc w:val="both"/>
        <w:sectPr>
          <w:pgSz w:w="11910" w:h="16840"/>
          <w:pgMar w:header="0" w:footer="981" w:top="1360" w:bottom="1200" w:left="700" w:right="0"/>
        </w:sectPr>
      </w:pPr>
    </w:p>
    <w:p>
      <w:pPr>
        <w:pStyle w:val="BodyText"/>
        <w:spacing w:line="360" w:lineRule="auto" w:before="61"/>
        <w:ind w:right="1120"/>
        <w:jc w:val="both"/>
      </w:pPr>
      <w:r>
        <w:rPr>
          <w:b/>
        </w:rPr>
        <w:t>Procedure: </w:t>
      </w:r>
      <w:r>
        <w:rPr/>
        <w:t>A thick film was made by placing a small drop of blood in the centre of a slide and spreading it out with a corner of another slide to cover an area about four times its original area, making sure the film was not too thick. The film was allowed to dry thoroughly for at least 30 min at 37</w:t>
      </w:r>
      <w:r>
        <w:rPr>
          <w:vertAlign w:val="superscript"/>
        </w:rPr>
        <w:t>0</w:t>
      </w:r>
      <w:r>
        <w:rPr>
          <w:vertAlign w:val="baseline"/>
        </w:rPr>
        <w:t> C. The slide was stained with Giemsa stain diluted 1 in 20 volumes of buffered water for 30 minutes, after which it was washed in buffered water pH 7.2 for 3 min. The back of the slide was cleaned with cotton wool, and the slide was then stood upright to air dry.</w:t>
      </w:r>
    </w:p>
    <w:p>
      <w:pPr>
        <w:pStyle w:val="BodyText"/>
        <w:spacing w:line="362" w:lineRule="auto" w:before="199"/>
        <w:ind w:right="1117"/>
        <w:jc w:val="both"/>
      </w:pPr>
      <w:r>
        <w:rPr/>
        <w:t>When</w:t>
      </w:r>
      <w:r>
        <w:rPr>
          <w:spacing w:val="-1"/>
        </w:rPr>
        <w:t> </w:t>
      </w:r>
      <w:r>
        <w:rPr/>
        <w:t>the</w:t>
      </w:r>
      <w:r>
        <w:rPr>
          <w:spacing w:val="-2"/>
        </w:rPr>
        <w:t> </w:t>
      </w:r>
      <w:r>
        <w:rPr/>
        <w:t>thick</w:t>
      </w:r>
      <w:r>
        <w:rPr>
          <w:spacing w:val="-4"/>
        </w:rPr>
        <w:t> </w:t>
      </w:r>
      <w:r>
        <w:rPr/>
        <w:t>film</w:t>
      </w:r>
      <w:r>
        <w:rPr>
          <w:spacing w:val="-1"/>
        </w:rPr>
        <w:t> </w:t>
      </w:r>
      <w:r>
        <w:rPr/>
        <w:t>was</w:t>
      </w:r>
      <w:r>
        <w:rPr>
          <w:spacing w:val="-3"/>
        </w:rPr>
        <w:t> </w:t>
      </w:r>
      <w:r>
        <w:rPr/>
        <w:t>completely</w:t>
      </w:r>
      <w:r>
        <w:rPr>
          <w:spacing w:val="-6"/>
        </w:rPr>
        <w:t> </w:t>
      </w:r>
      <w:r>
        <w:rPr/>
        <w:t>dry,</w:t>
      </w:r>
      <w:r>
        <w:rPr>
          <w:spacing w:val="-1"/>
        </w:rPr>
        <w:t> </w:t>
      </w:r>
      <w:r>
        <w:rPr/>
        <w:t>a</w:t>
      </w:r>
      <w:r>
        <w:rPr>
          <w:spacing w:val="-2"/>
        </w:rPr>
        <w:t> </w:t>
      </w:r>
      <w:r>
        <w:rPr/>
        <w:t>drop</w:t>
      </w:r>
      <w:r>
        <w:rPr>
          <w:spacing w:val="-1"/>
        </w:rPr>
        <w:t> </w:t>
      </w:r>
      <w:r>
        <w:rPr/>
        <w:t>of immersion</w:t>
      </w:r>
      <w:r>
        <w:rPr>
          <w:spacing w:val="-1"/>
        </w:rPr>
        <w:t> </w:t>
      </w:r>
      <w:r>
        <w:rPr/>
        <w:t>oil</w:t>
      </w:r>
      <w:r>
        <w:rPr>
          <w:spacing w:val="-1"/>
        </w:rPr>
        <w:t> </w:t>
      </w:r>
      <w:r>
        <w:rPr/>
        <w:t>was</w:t>
      </w:r>
      <w:r>
        <w:rPr>
          <w:spacing w:val="-1"/>
        </w:rPr>
        <w:t> </w:t>
      </w:r>
      <w:r>
        <w:rPr/>
        <w:t>applied on</w:t>
      </w:r>
      <w:r>
        <w:rPr>
          <w:spacing w:val="-1"/>
        </w:rPr>
        <w:t> </w:t>
      </w:r>
      <w:r>
        <w:rPr/>
        <w:t>the</w:t>
      </w:r>
      <w:r>
        <w:rPr>
          <w:spacing w:val="-2"/>
        </w:rPr>
        <w:t> </w:t>
      </w:r>
      <w:r>
        <w:rPr/>
        <w:t>film</w:t>
      </w:r>
      <w:r>
        <w:rPr>
          <w:spacing w:val="-3"/>
        </w:rPr>
        <w:t> </w:t>
      </w:r>
      <w:r>
        <w:rPr/>
        <w:t>and</w:t>
      </w:r>
      <w:r>
        <w:rPr>
          <w:spacing w:val="-1"/>
        </w:rPr>
        <w:t> </w:t>
      </w:r>
      <w:r>
        <w:rPr/>
        <w:t>the area that is well stained and not too thick was selected and examined with 100x objective.</w:t>
      </w:r>
    </w:p>
    <w:p>
      <w:pPr>
        <w:pStyle w:val="BodyText"/>
        <w:spacing w:before="139"/>
        <w:ind w:left="0"/>
      </w:pPr>
    </w:p>
    <w:p>
      <w:pPr>
        <w:pStyle w:val="Heading2"/>
        <w:numPr>
          <w:ilvl w:val="3"/>
          <w:numId w:val="7"/>
        </w:numPr>
        <w:tabs>
          <w:tab w:pos="1460" w:val="left" w:leader="none"/>
        </w:tabs>
        <w:spacing w:line="240" w:lineRule="auto" w:before="0" w:after="0"/>
        <w:ind w:left="1460" w:right="0" w:hanging="720"/>
        <w:jc w:val="both"/>
      </w:pPr>
      <w:r>
        <w:rPr/>
        <w:t>Counting</w:t>
      </w:r>
      <w:r>
        <w:rPr>
          <w:spacing w:val="-2"/>
        </w:rPr>
        <w:t> </w:t>
      </w:r>
      <w:r>
        <w:rPr/>
        <w:t>of</w:t>
      </w:r>
      <w:r>
        <w:rPr>
          <w:spacing w:val="-1"/>
        </w:rPr>
        <w:t> </w:t>
      </w:r>
      <w:r>
        <w:rPr/>
        <w:t>malaria</w:t>
      </w:r>
      <w:r>
        <w:rPr>
          <w:spacing w:val="-1"/>
        </w:rPr>
        <w:t> </w:t>
      </w:r>
      <w:r>
        <w:rPr/>
        <w:t>parasite</w:t>
      </w:r>
      <w:r>
        <w:rPr>
          <w:spacing w:val="-3"/>
        </w:rPr>
        <w:t> </w:t>
      </w:r>
      <w:r>
        <w:rPr/>
        <w:t>number</w:t>
      </w:r>
      <w:r>
        <w:rPr>
          <w:spacing w:val="-2"/>
        </w:rPr>
        <w:t> </w:t>
      </w:r>
      <w:r>
        <w:rPr/>
        <w:t>(Amah,</w:t>
      </w:r>
      <w:r>
        <w:rPr>
          <w:spacing w:val="-1"/>
        </w:rPr>
        <w:t> </w:t>
      </w:r>
      <w:r>
        <w:rPr>
          <w:spacing w:val="-2"/>
        </w:rPr>
        <w:t>2016).</w:t>
      </w:r>
    </w:p>
    <w:p>
      <w:pPr>
        <w:pStyle w:val="BodyText"/>
        <w:spacing w:line="360" w:lineRule="auto" w:before="132"/>
        <w:ind w:right="1120"/>
        <w:jc w:val="both"/>
      </w:pPr>
      <w:r>
        <w:rPr/>
        <w:t>The counting of malaria parasite number per µl (microlitre) was done by counting parasite against WBC using thick blood film.The part of the thick film where the WBC were evenly distributed and the parasites were well- stained was selected. Using the oil immersion objective, 100 WBCs were systematically counted at the same time with the number of parasites in each field covered, and at least 100 high power microscope fields were examined before reporting</w:t>
      </w:r>
      <w:r>
        <w:rPr>
          <w:spacing w:val="40"/>
        </w:rPr>
        <w:t> </w:t>
      </w:r>
      <w:r>
        <w:rPr/>
        <w:t>“No parasite found”.</w:t>
      </w:r>
    </w:p>
    <w:p>
      <w:pPr>
        <w:pStyle w:val="BodyText"/>
        <w:spacing w:line="360" w:lineRule="auto" w:before="1"/>
        <w:ind w:right="1126"/>
        <w:jc w:val="both"/>
      </w:pPr>
      <w:r>
        <w:rPr/>
        <w:t>In the calculation, an assumed 8,000 WBCs per µl of blood (Standard WHO WBC count) was used.The number of parasites per µl of blood was calculated as follows:</w:t>
      </w:r>
    </w:p>
    <w:p>
      <w:pPr>
        <w:pStyle w:val="BodyText"/>
        <w:spacing w:before="170"/>
        <w:ind w:left="0"/>
      </w:pPr>
    </w:p>
    <w:p>
      <w:pPr>
        <w:pStyle w:val="BodyText"/>
        <w:tabs>
          <w:tab w:pos="2692" w:val="left" w:leader="none"/>
          <w:tab w:pos="5625" w:val="left" w:leader="none"/>
        </w:tabs>
        <w:spacing w:before="1"/>
        <w:jc w:val="both"/>
      </w:pPr>
      <w:r>
        <w:rPr/>
        <w:t>Calculation</w:t>
      </w:r>
      <w:r>
        <w:rPr>
          <w:spacing w:val="-2"/>
        </w:rPr>
        <w:t> </w:t>
      </w:r>
      <w:r>
        <w:rPr>
          <w:spacing w:val="-10"/>
        </w:rPr>
        <w:t>:</w:t>
      </w:r>
      <w:r>
        <w:rPr/>
        <w:tab/>
        <w:t>No</w:t>
      </w:r>
      <w:r>
        <w:rPr>
          <w:spacing w:val="-4"/>
        </w:rPr>
        <w:t> </w:t>
      </w:r>
      <w:r>
        <w:rPr/>
        <w:t>of</w:t>
      </w:r>
      <w:r>
        <w:rPr>
          <w:spacing w:val="-2"/>
        </w:rPr>
        <w:t> </w:t>
      </w:r>
      <w:r>
        <w:rPr/>
        <w:t>parasites</w:t>
      </w:r>
      <w:r>
        <w:rPr>
          <w:spacing w:val="1"/>
        </w:rPr>
        <w:t> </w:t>
      </w:r>
      <w:r>
        <w:rPr>
          <w:spacing w:val="-2"/>
        </w:rPr>
        <w:t>counted</w:t>
      </w:r>
      <w:r>
        <w:rPr/>
        <w:tab/>
        <w:t>x</w:t>
      </w:r>
      <w:r>
        <w:rPr>
          <w:spacing w:val="57"/>
        </w:rPr>
        <w:t>   </w:t>
      </w:r>
      <w:r>
        <w:rPr/>
        <w:t>WBC</w:t>
      </w:r>
      <w:r>
        <w:rPr>
          <w:spacing w:val="60"/>
          <w:w w:val="150"/>
        </w:rPr>
        <w:t>  </w:t>
      </w:r>
      <w:r>
        <w:rPr/>
        <w:t>=</w:t>
      </w:r>
      <w:r>
        <w:rPr>
          <w:spacing w:val="60"/>
        </w:rPr>
        <w:t>  </w:t>
      </w:r>
      <w:r>
        <w:rPr/>
        <w:t>No of</w:t>
      </w:r>
      <w:r>
        <w:rPr>
          <w:spacing w:val="-2"/>
        </w:rPr>
        <w:t> </w:t>
      </w:r>
      <w:r>
        <w:rPr/>
        <w:t>parasite</w:t>
      </w:r>
      <w:r>
        <w:rPr>
          <w:spacing w:val="-1"/>
        </w:rPr>
        <w:t> </w:t>
      </w:r>
      <w:r>
        <w:rPr/>
        <w:t>/ </w:t>
      </w:r>
      <w:r>
        <w:rPr>
          <w:spacing w:val="-5"/>
        </w:rPr>
        <w:t>µl</w:t>
      </w:r>
    </w:p>
    <w:p>
      <w:pPr>
        <w:pStyle w:val="BodyText"/>
        <w:spacing w:before="16"/>
        <w:ind w:left="0"/>
        <w:rPr>
          <w:sz w:val="20"/>
        </w:rPr>
      </w:pPr>
      <w:r>
        <w:rPr/>
        <mc:AlternateContent>
          <mc:Choice Requires="wps">
            <w:drawing>
              <wp:anchor distT="0" distB="0" distL="0" distR="0" allowOverlap="1" layoutInCell="1" locked="0" behindDoc="1" simplePos="0" relativeHeight="487589376">
                <wp:simplePos x="0" y="0"/>
                <wp:positionH relativeFrom="page">
                  <wp:posOffset>2019554</wp:posOffset>
                </wp:positionH>
                <wp:positionV relativeFrom="paragraph">
                  <wp:posOffset>172024</wp:posOffset>
                </wp:positionV>
                <wp:extent cx="16764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676400" cy="1270"/>
                        </a:xfrm>
                        <a:custGeom>
                          <a:avLst/>
                          <a:gdLst/>
                          <a:ahLst/>
                          <a:cxnLst/>
                          <a:rect l="l" t="t" r="r" b="b"/>
                          <a:pathLst>
                            <a:path w="1676400" h="0">
                              <a:moveTo>
                                <a:pt x="0" y="0"/>
                              </a:moveTo>
                              <a:lnTo>
                                <a:pt x="167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59.020004pt;margin-top:13.545264pt;width:132pt;height:.1pt;mso-position-horizontal-relative:page;mso-position-vertical-relative:paragraph;z-index:-15727104;mso-wrap-distance-left:0;mso-wrap-distance-right:0" id="docshape4" coordorigin="3180,271" coordsize="2640,0" path="m3180,271l5820,271e" filled="false" stroked="true" strokeweight=".487125pt" strokecolor="#000000">
                <v:path arrowok="t"/>
                <v:stroke dashstyle="solid"/>
                <w10:wrap type="topAndBottom"/>
              </v:shape>
            </w:pict>
          </mc:Fallback>
        </mc:AlternateContent>
      </w:r>
    </w:p>
    <w:p>
      <w:pPr>
        <w:pStyle w:val="BodyText"/>
        <w:ind w:left="3441"/>
      </w:pPr>
      <w:r>
        <w:rPr>
          <w:spacing w:val="-5"/>
        </w:rPr>
        <w:t>100</w:t>
      </w:r>
    </w:p>
    <w:p>
      <w:pPr>
        <w:pStyle w:val="BodyText"/>
        <w:ind w:left="0"/>
      </w:pPr>
    </w:p>
    <w:p>
      <w:pPr>
        <w:pStyle w:val="BodyText"/>
        <w:ind w:left="0"/>
      </w:pPr>
    </w:p>
    <w:p>
      <w:pPr>
        <w:pStyle w:val="BodyText"/>
        <w:tabs>
          <w:tab w:pos="2314" w:val="left" w:leader="none"/>
          <w:tab w:pos="5244" w:val="left" w:leader="none"/>
          <w:tab w:pos="5726" w:val="left" w:leader="none"/>
          <w:tab w:pos="6566" w:val="left" w:leader="none"/>
          <w:tab w:pos="6940" w:val="left" w:leader="none"/>
        </w:tabs>
        <w:ind w:left="1820"/>
      </w:pPr>
      <w:r>
        <w:rPr>
          <w:spacing w:val="-10"/>
        </w:rPr>
        <w:t>=</w:t>
      </w:r>
      <w:r>
        <w:rPr/>
        <w:tab/>
        <w:t>No</w:t>
      </w:r>
      <w:r>
        <w:rPr>
          <w:spacing w:val="-1"/>
        </w:rPr>
        <w:t> </w:t>
      </w:r>
      <w:r>
        <w:rPr/>
        <w:t>of</w:t>
      </w:r>
      <w:r>
        <w:rPr>
          <w:spacing w:val="-3"/>
        </w:rPr>
        <w:t> </w:t>
      </w:r>
      <w:r>
        <w:rPr/>
        <w:t>parasites </w:t>
      </w:r>
      <w:r>
        <w:rPr>
          <w:spacing w:val="-2"/>
        </w:rPr>
        <w:t>counted</w:t>
      </w:r>
      <w:r>
        <w:rPr/>
        <w:tab/>
      </w:r>
      <w:r>
        <w:rPr>
          <w:spacing w:val="-10"/>
        </w:rPr>
        <w:t>x</w:t>
      </w:r>
      <w:r>
        <w:rPr/>
        <w:tab/>
      </w:r>
      <w:r>
        <w:rPr>
          <w:spacing w:val="-2"/>
        </w:rPr>
        <w:t>8,000</w:t>
      </w:r>
      <w:r>
        <w:rPr/>
        <w:tab/>
      </w:r>
      <w:r>
        <w:rPr>
          <w:spacing w:val="-10"/>
        </w:rPr>
        <w:t>=</w:t>
      </w:r>
      <w:r>
        <w:rPr/>
        <w:tab/>
        <w:t>No</w:t>
      </w:r>
      <w:r>
        <w:rPr>
          <w:spacing w:val="-2"/>
        </w:rPr>
        <w:t> </w:t>
      </w:r>
      <w:r>
        <w:rPr/>
        <w:t>of</w:t>
      </w:r>
      <w:r>
        <w:rPr>
          <w:spacing w:val="-2"/>
        </w:rPr>
        <w:t> </w:t>
      </w:r>
      <w:r>
        <w:rPr/>
        <w:t>parasite</w:t>
      </w:r>
      <w:r>
        <w:rPr>
          <w:spacing w:val="-1"/>
        </w:rPr>
        <w:t> </w:t>
      </w:r>
      <w:r>
        <w:rPr/>
        <w:t>/</w:t>
      </w:r>
      <w:r>
        <w:rPr>
          <w:spacing w:val="1"/>
        </w:rPr>
        <w:t> </w:t>
      </w:r>
      <w:r>
        <w:rPr>
          <w:spacing w:val="-5"/>
        </w:rPr>
        <w:t>µl</w:t>
      </w:r>
    </w:p>
    <w:p>
      <w:pPr>
        <w:pStyle w:val="BodyText"/>
        <w:spacing w:before="41" w:after="1"/>
        <w:ind w:left="0"/>
        <w:rPr>
          <w:sz w:val="20"/>
        </w:rPr>
      </w:pPr>
    </w:p>
    <w:tbl>
      <w:tblPr>
        <w:tblW w:w="0" w:type="auto"/>
        <w:jc w:val="left"/>
        <w:tblInd w:w="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53"/>
        <w:gridCol w:w="1678"/>
        <w:gridCol w:w="3616"/>
      </w:tblGrid>
      <w:tr>
        <w:trPr>
          <w:trHeight w:val="557" w:hRule="atLeast"/>
        </w:trPr>
        <w:tc>
          <w:tcPr>
            <w:tcW w:w="2453" w:type="dxa"/>
            <w:tcBorders>
              <w:top w:val="single" w:sz="4" w:space="0" w:color="000000"/>
            </w:tcBorders>
          </w:tcPr>
          <w:p>
            <w:pPr>
              <w:pStyle w:val="TableParagraph"/>
              <w:rPr>
                <w:sz w:val="24"/>
              </w:rPr>
            </w:pPr>
          </w:p>
        </w:tc>
        <w:tc>
          <w:tcPr>
            <w:tcW w:w="1678" w:type="dxa"/>
            <w:tcBorders>
              <w:top w:val="single" w:sz="4" w:space="0" w:color="000000"/>
            </w:tcBorders>
          </w:tcPr>
          <w:p>
            <w:pPr>
              <w:pStyle w:val="TableParagraph"/>
              <w:ind w:left="297"/>
              <w:rPr>
                <w:sz w:val="24"/>
              </w:rPr>
            </w:pPr>
            <w:r>
              <w:rPr>
                <w:spacing w:val="-5"/>
                <w:sz w:val="24"/>
              </w:rPr>
              <w:t>100</w:t>
            </w:r>
          </w:p>
        </w:tc>
        <w:tc>
          <w:tcPr>
            <w:tcW w:w="3616" w:type="dxa"/>
            <w:vMerge w:val="restart"/>
          </w:tcPr>
          <w:p>
            <w:pPr>
              <w:pStyle w:val="TableParagraph"/>
              <w:rPr>
                <w:sz w:val="24"/>
              </w:rPr>
            </w:pPr>
          </w:p>
        </w:tc>
      </w:tr>
      <w:tr>
        <w:trPr>
          <w:trHeight w:val="621" w:hRule="atLeast"/>
        </w:trPr>
        <w:tc>
          <w:tcPr>
            <w:tcW w:w="2453" w:type="dxa"/>
          </w:tcPr>
          <w:p>
            <w:pPr>
              <w:pStyle w:val="TableParagraph"/>
              <w:spacing w:before="271"/>
              <w:ind w:left="50"/>
              <w:rPr>
                <w:sz w:val="24"/>
              </w:rPr>
            </w:pPr>
            <w:r>
              <w:rPr>
                <w:b/>
                <w:spacing w:val="-2"/>
                <w:sz w:val="24"/>
              </w:rPr>
              <w:t>Results</w:t>
            </w:r>
            <w:r>
              <w:rPr>
                <w:spacing w:val="-2"/>
                <w:sz w:val="24"/>
              </w:rPr>
              <w:t>:</w:t>
            </w:r>
          </w:p>
        </w:tc>
        <w:tc>
          <w:tcPr>
            <w:tcW w:w="1678" w:type="dxa"/>
          </w:tcPr>
          <w:p>
            <w:pPr>
              <w:pStyle w:val="TableParagraph"/>
              <w:rPr>
                <w:sz w:val="24"/>
              </w:rPr>
            </w:pPr>
          </w:p>
        </w:tc>
        <w:tc>
          <w:tcPr>
            <w:tcW w:w="3616" w:type="dxa"/>
            <w:vMerge/>
            <w:tcBorders>
              <w:top w:val="nil"/>
            </w:tcBorders>
          </w:tcPr>
          <w:p>
            <w:pPr>
              <w:rPr>
                <w:sz w:val="2"/>
                <w:szCs w:val="2"/>
              </w:rPr>
            </w:pPr>
          </w:p>
        </w:tc>
      </w:tr>
      <w:tr>
        <w:trPr>
          <w:trHeight w:val="415" w:hRule="atLeast"/>
        </w:trPr>
        <w:tc>
          <w:tcPr>
            <w:tcW w:w="2453" w:type="dxa"/>
          </w:tcPr>
          <w:p>
            <w:pPr>
              <w:pStyle w:val="TableParagraph"/>
              <w:spacing w:before="64"/>
              <w:ind w:left="50"/>
              <w:rPr>
                <w:sz w:val="24"/>
              </w:rPr>
            </w:pPr>
            <w:r>
              <w:rPr>
                <w:sz w:val="24"/>
              </w:rPr>
              <w:t>Chromatin</w:t>
            </w:r>
            <w:r>
              <w:rPr>
                <w:spacing w:val="-1"/>
                <w:sz w:val="24"/>
              </w:rPr>
              <w:t> </w:t>
            </w:r>
            <w:r>
              <w:rPr>
                <w:sz w:val="24"/>
              </w:rPr>
              <w:t>of </w:t>
            </w:r>
            <w:r>
              <w:rPr>
                <w:spacing w:val="-2"/>
                <w:sz w:val="24"/>
              </w:rPr>
              <w:t>parasite</w:t>
            </w:r>
          </w:p>
        </w:tc>
        <w:tc>
          <w:tcPr>
            <w:tcW w:w="1678" w:type="dxa"/>
          </w:tcPr>
          <w:p>
            <w:pPr>
              <w:pStyle w:val="TableParagraph"/>
              <w:rPr>
                <w:sz w:val="24"/>
              </w:rPr>
            </w:pPr>
          </w:p>
        </w:tc>
        <w:tc>
          <w:tcPr>
            <w:tcW w:w="3616" w:type="dxa"/>
          </w:tcPr>
          <w:p>
            <w:pPr>
              <w:pStyle w:val="TableParagraph"/>
              <w:tabs>
                <w:tab w:pos="1679" w:val="left" w:leader="none"/>
              </w:tabs>
              <w:spacing w:before="64"/>
              <w:ind w:left="959"/>
              <w:rPr>
                <w:sz w:val="24"/>
              </w:rPr>
            </w:pPr>
            <w:r>
              <w:rPr>
                <w:spacing w:val="-10"/>
                <w:sz w:val="24"/>
              </w:rPr>
              <w:t>-</w:t>
            </w:r>
            <w:r>
              <w:rPr>
                <w:sz w:val="24"/>
              </w:rPr>
              <w:tab/>
              <w:t>Dark</w:t>
            </w:r>
            <w:r>
              <w:rPr>
                <w:spacing w:val="-2"/>
                <w:sz w:val="24"/>
              </w:rPr>
              <w:t> </w:t>
            </w:r>
            <w:r>
              <w:rPr>
                <w:spacing w:val="-5"/>
                <w:sz w:val="24"/>
              </w:rPr>
              <w:t>Red</w:t>
            </w:r>
          </w:p>
        </w:tc>
      </w:tr>
      <w:tr>
        <w:trPr>
          <w:trHeight w:val="413" w:hRule="atLeast"/>
        </w:trPr>
        <w:tc>
          <w:tcPr>
            <w:tcW w:w="2453" w:type="dxa"/>
          </w:tcPr>
          <w:p>
            <w:pPr>
              <w:pStyle w:val="TableParagraph"/>
              <w:spacing w:before="64"/>
              <w:ind w:left="50"/>
              <w:rPr>
                <w:sz w:val="24"/>
              </w:rPr>
            </w:pPr>
            <w:r>
              <w:rPr>
                <w:sz w:val="24"/>
              </w:rPr>
              <w:t>Cytoplasm</w:t>
            </w:r>
            <w:r>
              <w:rPr>
                <w:spacing w:val="-2"/>
                <w:sz w:val="24"/>
              </w:rPr>
              <w:t> </w:t>
            </w:r>
            <w:r>
              <w:rPr>
                <w:sz w:val="24"/>
              </w:rPr>
              <w:t>of</w:t>
            </w:r>
            <w:r>
              <w:rPr>
                <w:spacing w:val="-2"/>
                <w:sz w:val="24"/>
              </w:rPr>
              <w:t> parasite</w:t>
            </w:r>
          </w:p>
        </w:tc>
        <w:tc>
          <w:tcPr>
            <w:tcW w:w="1678" w:type="dxa"/>
          </w:tcPr>
          <w:p>
            <w:pPr>
              <w:pStyle w:val="TableParagraph"/>
              <w:rPr>
                <w:sz w:val="24"/>
              </w:rPr>
            </w:pPr>
          </w:p>
        </w:tc>
        <w:tc>
          <w:tcPr>
            <w:tcW w:w="3616" w:type="dxa"/>
          </w:tcPr>
          <w:p>
            <w:pPr>
              <w:pStyle w:val="TableParagraph"/>
              <w:tabs>
                <w:tab w:pos="1679" w:val="left" w:leader="none"/>
              </w:tabs>
              <w:spacing w:before="64"/>
              <w:ind w:left="959"/>
              <w:rPr>
                <w:sz w:val="24"/>
              </w:rPr>
            </w:pPr>
            <w:r>
              <w:rPr>
                <w:spacing w:val="-10"/>
                <w:sz w:val="24"/>
              </w:rPr>
              <w:t>-</w:t>
            </w:r>
            <w:r>
              <w:rPr>
                <w:sz w:val="24"/>
              </w:rPr>
              <w:tab/>
            </w:r>
            <w:r>
              <w:rPr>
                <w:spacing w:val="-4"/>
                <w:sz w:val="24"/>
              </w:rPr>
              <w:t>Blue</w:t>
            </w:r>
          </w:p>
        </w:tc>
      </w:tr>
      <w:tr>
        <w:trPr>
          <w:trHeight w:val="414" w:hRule="atLeast"/>
        </w:trPr>
        <w:tc>
          <w:tcPr>
            <w:tcW w:w="2453" w:type="dxa"/>
          </w:tcPr>
          <w:p>
            <w:pPr>
              <w:pStyle w:val="TableParagraph"/>
              <w:spacing w:before="63"/>
              <w:ind w:left="50"/>
              <w:rPr>
                <w:sz w:val="24"/>
              </w:rPr>
            </w:pPr>
            <w:r>
              <w:rPr>
                <w:sz w:val="24"/>
              </w:rPr>
              <w:t>Schuffners</w:t>
            </w:r>
            <w:r>
              <w:rPr>
                <w:spacing w:val="-4"/>
                <w:sz w:val="24"/>
              </w:rPr>
              <w:t> dots</w:t>
            </w:r>
          </w:p>
        </w:tc>
        <w:tc>
          <w:tcPr>
            <w:tcW w:w="1678" w:type="dxa"/>
          </w:tcPr>
          <w:p>
            <w:pPr>
              <w:pStyle w:val="TableParagraph"/>
              <w:rPr>
                <w:sz w:val="24"/>
              </w:rPr>
            </w:pPr>
          </w:p>
        </w:tc>
        <w:tc>
          <w:tcPr>
            <w:tcW w:w="3616" w:type="dxa"/>
          </w:tcPr>
          <w:p>
            <w:pPr>
              <w:pStyle w:val="TableParagraph"/>
              <w:tabs>
                <w:tab w:pos="1679" w:val="left" w:leader="none"/>
              </w:tabs>
              <w:spacing w:before="63"/>
              <w:ind w:left="959"/>
              <w:rPr>
                <w:sz w:val="24"/>
              </w:rPr>
            </w:pPr>
            <w:r>
              <w:rPr>
                <w:spacing w:val="-10"/>
                <w:sz w:val="24"/>
              </w:rPr>
              <w:t>-</w:t>
            </w:r>
            <w:r>
              <w:rPr>
                <w:sz w:val="24"/>
              </w:rPr>
              <w:tab/>
            </w:r>
            <w:r>
              <w:rPr>
                <w:spacing w:val="-5"/>
                <w:sz w:val="24"/>
              </w:rPr>
              <w:t>Red</w:t>
            </w:r>
          </w:p>
        </w:tc>
      </w:tr>
      <w:tr>
        <w:trPr>
          <w:trHeight w:val="414" w:hRule="atLeast"/>
        </w:trPr>
        <w:tc>
          <w:tcPr>
            <w:tcW w:w="2453" w:type="dxa"/>
          </w:tcPr>
          <w:p>
            <w:pPr>
              <w:pStyle w:val="TableParagraph"/>
              <w:spacing w:before="64"/>
              <w:ind w:left="50"/>
              <w:rPr>
                <w:sz w:val="24"/>
              </w:rPr>
            </w:pPr>
            <w:r>
              <w:rPr>
                <w:spacing w:val="-2"/>
                <w:sz w:val="24"/>
              </w:rPr>
              <w:t>Maurer‟s</w:t>
            </w:r>
            <w:r>
              <w:rPr>
                <w:spacing w:val="-6"/>
                <w:sz w:val="24"/>
              </w:rPr>
              <w:t> </w:t>
            </w:r>
            <w:r>
              <w:rPr>
                <w:spacing w:val="-2"/>
                <w:sz w:val="24"/>
              </w:rPr>
              <w:t>dots</w:t>
            </w:r>
            <w:r>
              <w:rPr>
                <w:spacing w:val="-6"/>
                <w:sz w:val="24"/>
              </w:rPr>
              <w:t> </w:t>
            </w:r>
            <w:r>
              <w:rPr>
                <w:spacing w:val="-2"/>
                <w:sz w:val="24"/>
              </w:rPr>
              <w:t>(clefts)</w:t>
            </w:r>
          </w:p>
        </w:tc>
        <w:tc>
          <w:tcPr>
            <w:tcW w:w="1678" w:type="dxa"/>
          </w:tcPr>
          <w:p>
            <w:pPr>
              <w:pStyle w:val="TableParagraph"/>
              <w:rPr>
                <w:sz w:val="24"/>
              </w:rPr>
            </w:pPr>
          </w:p>
        </w:tc>
        <w:tc>
          <w:tcPr>
            <w:tcW w:w="3616" w:type="dxa"/>
          </w:tcPr>
          <w:p>
            <w:pPr>
              <w:pStyle w:val="TableParagraph"/>
              <w:tabs>
                <w:tab w:pos="1679" w:val="left" w:leader="none"/>
              </w:tabs>
              <w:spacing w:before="64"/>
              <w:ind w:left="959"/>
              <w:rPr>
                <w:sz w:val="24"/>
              </w:rPr>
            </w:pPr>
            <w:r>
              <w:rPr>
                <w:spacing w:val="-10"/>
                <w:sz w:val="24"/>
              </w:rPr>
              <w:t>-</w:t>
            </w:r>
            <w:r>
              <w:rPr>
                <w:sz w:val="24"/>
              </w:rPr>
              <w:tab/>
              <w:t>Red</w:t>
            </w:r>
            <w:r>
              <w:rPr>
                <w:spacing w:val="-1"/>
                <w:sz w:val="24"/>
              </w:rPr>
              <w:t> </w:t>
            </w:r>
            <w:r>
              <w:rPr>
                <w:sz w:val="24"/>
              </w:rPr>
              <w:t>– </w:t>
            </w:r>
            <w:r>
              <w:rPr>
                <w:spacing w:val="-2"/>
                <w:sz w:val="24"/>
              </w:rPr>
              <w:t>mauve</w:t>
            </w:r>
          </w:p>
        </w:tc>
      </w:tr>
      <w:tr>
        <w:trPr>
          <w:trHeight w:val="339" w:hRule="atLeast"/>
        </w:trPr>
        <w:tc>
          <w:tcPr>
            <w:tcW w:w="2453" w:type="dxa"/>
          </w:tcPr>
          <w:p>
            <w:pPr>
              <w:pStyle w:val="TableParagraph"/>
              <w:spacing w:line="256" w:lineRule="exact" w:before="63"/>
              <w:ind w:left="50"/>
              <w:rPr>
                <w:sz w:val="24"/>
              </w:rPr>
            </w:pPr>
            <w:r>
              <w:rPr>
                <w:sz w:val="24"/>
              </w:rPr>
              <w:t>Red</w:t>
            </w:r>
            <w:r>
              <w:rPr>
                <w:spacing w:val="-1"/>
                <w:sz w:val="24"/>
              </w:rPr>
              <w:t> </w:t>
            </w:r>
            <w:r>
              <w:rPr>
                <w:spacing w:val="-2"/>
                <w:sz w:val="24"/>
              </w:rPr>
              <w:t>cells</w:t>
            </w:r>
          </w:p>
        </w:tc>
        <w:tc>
          <w:tcPr>
            <w:tcW w:w="1678" w:type="dxa"/>
          </w:tcPr>
          <w:p>
            <w:pPr>
              <w:pStyle w:val="TableParagraph"/>
              <w:rPr>
                <w:sz w:val="24"/>
              </w:rPr>
            </w:pPr>
          </w:p>
        </w:tc>
        <w:tc>
          <w:tcPr>
            <w:tcW w:w="3616" w:type="dxa"/>
          </w:tcPr>
          <w:p>
            <w:pPr>
              <w:pStyle w:val="TableParagraph"/>
              <w:tabs>
                <w:tab w:pos="1679" w:val="left" w:leader="none"/>
              </w:tabs>
              <w:spacing w:line="256" w:lineRule="exact" w:before="63"/>
              <w:ind w:left="959"/>
              <w:rPr>
                <w:sz w:val="24"/>
              </w:rPr>
            </w:pPr>
            <w:r>
              <w:rPr>
                <w:spacing w:val="-10"/>
                <w:sz w:val="24"/>
              </w:rPr>
              <w:t>-</w:t>
            </w:r>
            <w:r>
              <w:rPr>
                <w:sz w:val="24"/>
              </w:rPr>
              <w:tab/>
              <w:t>Grey</w:t>
            </w:r>
            <w:r>
              <w:rPr>
                <w:spacing w:val="-5"/>
                <w:sz w:val="24"/>
              </w:rPr>
              <w:t> </w:t>
            </w:r>
            <w:r>
              <w:rPr>
                <w:sz w:val="24"/>
              </w:rPr>
              <w:t>to pale </w:t>
            </w:r>
            <w:r>
              <w:rPr>
                <w:spacing w:val="-2"/>
                <w:sz w:val="24"/>
              </w:rPr>
              <w:t>mauve</w:t>
            </w:r>
          </w:p>
        </w:tc>
      </w:tr>
    </w:tbl>
    <w:p>
      <w:pPr>
        <w:spacing w:after="0" w:line="256" w:lineRule="exact"/>
        <w:rPr>
          <w:sz w:val="24"/>
        </w:rPr>
        <w:sectPr>
          <w:pgSz w:w="11910" w:h="16840"/>
          <w:pgMar w:header="0" w:footer="981" w:top="1360" w:bottom="1200" w:left="700" w:right="0"/>
        </w:sectPr>
      </w:pPr>
    </w:p>
    <w:p>
      <w:pPr>
        <w:pStyle w:val="BodyText"/>
        <w:tabs>
          <w:tab w:pos="5781" w:val="left" w:leader="none"/>
          <w:tab w:pos="6501" w:val="left" w:leader="none"/>
        </w:tabs>
        <w:spacing w:before="61"/>
      </w:pPr>
      <w:r>
        <w:rPr>
          <w:spacing w:val="-2"/>
        </w:rPr>
        <w:t>Reticulocytes</w:t>
      </w:r>
      <w:r>
        <w:rPr/>
        <w:tab/>
      </w:r>
      <w:r>
        <w:rPr>
          <w:spacing w:val="-10"/>
        </w:rPr>
        <w:t>-</w:t>
      </w:r>
      <w:r>
        <w:rPr/>
        <w:tab/>
        <w:t>Grey</w:t>
      </w:r>
      <w:r>
        <w:rPr>
          <w:spacing w:val="-6"/>
        </w:rPr>
        <w:t> </w:t>
      </w:r>
      <w:r>
        <w:rPr>
          <w:spacing w:val="-4"/>
        </w:rPr>
        <w:t>Blue</w:t>
      </w:r>
    </w:p>
    <w:p>
      <w:pPr>
        <w:pStyle w:val="BodyText"/>
        <w:tabs>
          <w:tab w:pos="5781" w:val="left" w:leader="none"/>
          <w:tab w:pos="6501" w:val="left" w:leader="none"/>
        </w:tabs>
        <w:spacing w:before="137"/>
      </w:pPr>
      <w:r>
        <w:rPr/>
        <w:t>Nuclei</w:t>
      </w:r>
      <w:r>
        <w:rPr>
          <w:spacing w:val="-1"/>
        </w:rPr>
        <w:t> </w:t>
      </w:r>
      <w:r>
        <w:rPr/>
        <w:t>of</w:t>
      </w:r>
      <w:r>
        <w:rPr>
          <w:spacing w:val="-2"/>
        </w:rPr>
        <w:t> neutrophils</w:t>
      </w:r>
      <w:r>
        <w:rPr/>
        <w:tab/>
      </w:r>
      <w:r>
        <w:rPr>
          <w:spacing w:val="-10"/>
        </w:rPr>
        <w:t>-</w:t>
      </w:r>
      <w:r>
        <w:rPr/>
        <w:tab/>
      </w:r>
      <w:r>
        <w:rPr>
          <w:spacing w:val="-5"/>
        </w:rPr>
        <w:t>Red</w:t>
      </w:r>
    </w:p>
    <w:p>
      <w:pPr>
        <w:pStyle w:val="BodyText"/>
        <w:tabs>
          <w:tab w:pos="5781" w:val="left" w:leader="none"/>
          <w:tab w:pos="6501" w:val="left" w:leader="none"/>
        </w:tabs>
        <w:spacing w:before="139"/>
      </w:pPr>
      <w:r>
        <w:rPr/>
        <w:t>Granules</w:t>
      </w:r>
      <w:r>
        <w:rPr>
          <w:spacing w:val="-2"/>
        </w:rPr>
        <w:t> </w:t>
      </w:r>
      <w:r>
        <w:rPr/>
        <w:t>of </w:t>
      </w:r>
      <w:r>
        <w:rPr>
          <w:spacing w:val="-2"/>
        </w:rPr>
        <w:t>eosinophils</w:t>
      </w:r>
      <w:r>
        <w:rPr/>
        <w:tab/>
      </w:r>
      <w:r>
        <w:rPr>
          <w:spacing w:val="-10"/>
        </w:rPr>
        <w:t>-</w:t>
      </w:r>
      <w:r>
        <w:rPr/>
        <w:tab/>
      </w:r>
      <w:r>
        <w:rPr>
          <w:spacing w:val="-5"/>
        </w:rPr>
        <w:t>Red</w:t>
      </w:r>
    </w:p>
    <w:p>
      <w:pPr>
        <w:pStyle w:val="BodyText"/>
        <w:tabs>
          <w:tab w:pos="5781" w:val="left" w:leader="none"/>
          <w:tab w:pos="6520" w:val="left" w:leader="none"/>
        </w:tabs>
        <w:spacing w:before="137"/>
      </w:pPr>
      <w:r>
        <w:rPr/>
        <w:t>Cytoplasm</w:t>
      </w:r>
      <w:r>
        <w:rPr>
          <w:spacing w:val="-2"/>
        </w:rPr>
        <w:t> </w:t>
      </w:r>
      <w:r>
        <w:rPr/>
        <w:t>of</w:t>
      </w:r>
      <w:r>
        <w:rPr>
          <w:spacing w:val="-2"/>
        </w:rPr>
        <w:t> </w:t>
      </w:r>
      <w:r>
        <w:rPr/>
        <w:t>mononuclear</w:t>
      </w:r>
      <w:r>
        <w:rPr>
          <w:spacing w:val="-1"/>
        </w:rPr>
        <w:t> </w:t>
      </w:r>
      <w:r>
        <w:rPr>
          <w:spacing w:val="-4"/>
        </w:rPr>
        <w:t>cell</w:t>
      </w:r>
      <w:r>
        <w:rPr/>
        <w:tab/>
      </w:r>
      <w:r>
        <w:rPr>
          <w:spacing w:val="-10"/>
        </w:rPr>
        <w:t>-</w:t>
      </w:r>
      <w:r>
        <w:rPr/>
        <w:tab/>
        <w:t>Blue </w:t>
      </w:r>
      <w:r>
        <w:rPr>
          <w:spacing w:val="-4"/>
        </w:rPr>
        <w:t>grey</w:t>
      </w:r>
    </w:p>
    <w:p>
      <w:pPr>
        <w:pStyle w:val="BodyText"/>
        <w:ind w:left="0"/>
      </w:pPr>
    </w:p>
    <w:p>
      <w:pPr>
        <w:pStyle w:val="BodyText"/>
        <w:spacing w:before="213"/>
        <w:ind w:left="0"/>
      </w:pPr>
    </w:p>
    <w:p>
      <w:pPr>
        <w:pStyle w:val="Heading2"/>
        <w:numPr>
          <w:ilvl w:val="2"/>
          <w:numId w:val="10"/>
        </w:numPr>
        <w:tabs>
          <w:tab w:pos="1460" w:val="left" w:leader="none"/>
        </w:tabs>
        <w:spacing w:line="240" w:lineRule="auto" w:before="0" w:after="0"/>
        <w:ind w:left="1460" w:right="0" w:hanging="720"/>
        <w:jc w:val="left"/>
      </w:pPr>
      <w:r>
        <w:rPr/>
        <w:t>Determination</w:t>
      </w:r>
      <w:r>
        <w:rPr>
          <w:spacing w:val="-2"/>
        </w:rPr>
        <w:t> </w:t>
      </w:r>
      <w:r>
        <w:rPr/>
        <w:t>of</w:t>
      </w:r>
      <w:r>
        <w:rPr>
          <w:spacing w:val="-1"/>
        </w:rPr>
        <w:t> </w:t>
      </w:r>
      <w:r>
        <w:rPr/>
        <w:t>blood</w:t>
      </w:r>
      <w:r>
        <w:rPr>
          <w:spacing w:val="-4"/>
        </w:rPr>
        <w:t> </w:t>
      </w:r>
      <w:r>
        <w:rPr/>
        <w:t>cell </w:t>
      </w:r>
      <w:r>
        <w:rPr>
          <w:spacing w:val="-2"/>
        </w:rPr>
        <w:t>morphology</w:t>
      </w:r>
    </w:p>
    <w:p>
      <w:pPr>
        <w:pStyle w:val="BodyText"/>
        <w:spacing w:before="236"/>
        <w:ind w:left="800"/>
      </w:pPr>
      <w:r>
        <w:rPr/>
        <w:t>This</w:t>
      </w:r>
      <w:r>
        <w:rPr>
          <w:spacing w:val="-1"/>
        </w:rPr>
        <w:t> </w:t>
      </w:r>
      <w:r>
        <w:rPr/>
        <w:t>was done</w:t>
      </w:r>
      <w:r>
        <w:rPr>
          <w:spacing w:val="-1"/>
        </w:rPr>
        <w:t> </w:t>
      </w:r>
      <w:r>
        <w:rPr/>
        <w:t>using the thin blood film (Potters </w:t>
      </w:r>
      <w:r>
        <w:rPr>
          <w:i/>
        </w:rPr>
        <w:t>et al., </w:t>
      </w:r>
      <w:r>
        <w:rPr/>
        <w:t>2009 </w:t>
      </w:r>
      <w:r>
        <w:rPr>
          <w:spacing w:val="-5"/>
        </w:rPr>
        <w:t>).</w:t>
      </w:r>
    </w:p>
    <w:p>
      <w:pPr>
        <w:pStyle w:val="BodyText"/>
        <w:spacing w:line="360" w:lineRule="auto" w:before="243"/>
        <w:ind w:right="1119" w:firstLine="60"/>
        <w:jc w:val="both"/>
      </w:pPr>
      <w:r>
        <w:rPr/>
        <w:t>A drop of blood was placed on the end of a clean grease - free slide. Another clean glass slide with smooth edge was used as the spreader. The edge of the spread was placed in front of the drop of blood. The Spread was drawn back to touch the drop of blood and blood allowed to extend</w:t>
      </w:r>
      <w:r>
        <w:rPr>
          <w:spacing w:val="-2"/>
        </w:rPr>
        <w:t> </w:t>
      </w:r>
      <w:r>
        <w:rPr/>
        <w:t>along</w:t>
      </w:r>
      <w:r>
        <w:rPr>
          <w:spacing w:val="-2"/>
        </w:rPr>
        <w:t> </w:t>
      </w:r>
      <w:r>
        <w:rPr/>
        <w:t>the</w:t>
      </w:r>
      <w:r>
        <w:rPr>
          <w:spacing w:val="-1"/>
        </w:rPr>
        <w:t> </w:t>
      </w:r>
      <w:r>
        <w:rPr/>
        <w:t>edge</w:t>
      </w:r>
      <w:r>
        <w:rPr>
          <w:spacing w:val="-3"/>
        </w:rPr>
        <w:t> </w:t>
      </w:r>
      <w:r>
        <w:rPr/>
        <w:t>of</w:t>
      </w:r>
      <w:r>
        <w:rPr>
          <w:spacing w:val="-1"/>
        </w:rPr>
        <w:t> </w:t>
      </w:r>
      <w:r>
        <w:rPr/>
        <w:t>the</w:t>
      </w:r>
      <w:r>
        <w:rPr>
          <w:spacing w:val="-2"/>
        </w:rPr>
        <w:t> </w:t>
      </w:r>
      <w:r>
        <w:rPr/>
        <w:t>spreader.</w:t>
      </w:r>
      <w:r>
        <w:rPr>
          <w:spacing w:val="-2"/>
        </w:rPr>
        <w:t> </w:t>
      </w:r>
      <w:r>
        <w:rPr/>
        <w:t>The</w:t>
      </w:r>
      <w:r>
        <w:rPr>
          <w:spacing w:val="-1"/>
        </w:rPr>
        <w:t> </w:t>
      </w:r>
      <w:r>
        <w:rPr/>
        <w:t>spreader</w:t>
      </w:r>
      <w:r>
        <w:rPr>
          <w:spacing w:val="-2"/>
        </w:rPr>
        <w:t> </w:t>
      </w:r>
      <w:r>
        <w:rPr/>
        <w:t>was</w:t>
      </w:r>
      <w:r>
        <w:rPr>
          <w:spacing w:val="-2"/>
        </w:rPr>
        <w:t> </w:t>
      </w:r>
      <w:r>
        <w:rPr/>
        <w:t>pushed</w:t>
      </w:r>
      <w:r>
        <w:rPr>
          <w:spacing w:val="-1"/>
        </w:rPr>
        <w:t> </w:t>
      </w:r>
      <w:r>
        <w:rPr/>
        <w:t>firmly</w:t>
      </w:r>
      <w:r>
        <w:rPr>
          <w:spacing w:val="-5"/>
        </w:rPr>
        <w:t> </w:t>
      </w:r>
      <w:r>
        <w:rPr/>
        <w:t>along</w:t>
      </w:r>
      <w:r>
        <w:rPr>
          <w:spacing w:val="-2"/>
        </w:rPr>
        <w:t> </w:t>
      </w:r>
      <w:r>
        <w:rPr/>
        <w:t>the</w:t>
      </w:r>
      <w:r>
        <w:rPr>
          <w:spacing w:val="-2"/>
        </w:rPr>
        <w:t> </w:t>
      </w:r>
      <w:r>
        <w:rPr/>
        <w:t>slide</w:t>
      </w:r>
      <w:r>
        <w:rPr>
          <w:spacing w:val="-3"/>
        </w:rPr>
        <w:t> </w:t>
      </w:r>
      <w:r>
        <w:rPr/>
        <w:t>at</w:t>
      </w:r>
      <w:r>
        <w:rPr>
          <w:spacing w:val="-2"/>
        </w:rPr>
        <w:t> </w:t>
      </w:r>
      <w:r>
        <w:rPr/>
        <w:t>an</w:t>
      </w:r>
      <w:r>
        <w:rPr>
          <w:spacing w:val="-2"/>
        </w:rPr>
        <w:t> </w:t>
      </w:r>
      <w:r>
        <w:rPr/>
        <w:t>angle of 45</w:t>
      </w:r>
      <w:r>
        <w:rPr>
          <w:vertAlign w:val="superscript"/>
        </w:rPr>
        <w:t>o</w:t>
      </w:r>
      <w:r>
        <w:rPr>
          <w:spacing w:val="-11"/>
          <w:vertAlign w:val="baseline"/>
        </w:rPr>
        <w:t> </w:t>
      </w:r>
      <w:r>
        <w:rPr>
          <w:vertAlign w:val="baseline"/>
        </w:rPr>
        <w:t>in a smooth movement. The end of the spreader was wiped clean. Then the film was air- dried immediately by waving the slide back and forth. When the blood film was completely</w:t>
      </w:r>
      <w:r>
        <w:rPr>
          <w:spacing w:val="40"/>
          <w:vertAlign w:val="baseline"/>
        </w:rPr>
        <w:t> </w:t>
      </w:r>
      <w:r>
        <w:rPr>
          <w:vertAlign w:val="baseline"/>
        </w:rPr>
        <w:t>dried within a few minutes, it was placed on a staining rack, and flooded with leishman stain for 2 minutes. Then, this was double-diluted with buffered distilled water (pH 6.8) using a pastuer pipette and left to stain for 8 minutes. The stain was washed with tap water, and the back of the slide cleaned and stood in a draining track for the smear to dry.When the stained film was completely dried, a drop of immersion oil was placed on the lower third of the blood film and examined microscopically using the 100x objective to check the staining and distribution of the cells. The objective was brought into place at the part of the film where the red cells were beginning to overlap. The morphology of the blood cells was reported.</w:t>
      </w:r>
    </w:p>
    <w:p>
      <w:pPr>
        <w:pStyle w:val="BodyText"/>
        <w:ind w:left="0"/>
      </w:pPr>
    </w:p>
    <w:p>
      <w:pPr>
        <w:pStyle w:val="BodyText"/>
        <w:spacing w:before="169"/>
        <w:ind w:left="0"/>
      </w:pPr>
    </w:p>
    <w:p>
      <w:pPr>
        <w:pStyle w:val="Heading2"/>
      </w:pPr>
      <w:r>
        <w:rPr/>
        <w:t>Staining </w:t>
      </w:r>
      <w:r>
        <w:rPr>
          <w:spacing w:val="-2"/>
        </w:rPr>
        <w:t>Results</w:t>
      </w:r>
    </w:p>
    <w:p>
      <w:pPr>
        <w:pStyle w:val="BodyText"/>
        <w:spacing w:before="238"/>
        <w:ind w:left="800"/>
      </w:pPr>
      <w:r>
        <w:rPr/>
        <w:t>Red</w:t>
      </w:r>
      <w:r>
        <w:rPr>
          <w:spacing w:val="-1"/>
        </w:rPr>
        <w:t> </w:t>
      </w:r>
      <w:r>
        <w:rPr/>
        <w:t>cells</w:t>
      </w:r>
      <w:r>
        <w:rPr>
          <w:spacing w:val="-1"/>
        </w:rPr>
        <w:t> </w:t>
      </w:r>
      <w:r>
        <w:rPr/>
        <w:t>-</w:t>
      </w:r>
      <w:r>
        <w:rPr>
          <w:spacing w:val="-2"/>
        </w:rPr>
        <w:t> </w:t>
      </w:r>
      <w:r>
        <w:rPr/>
        <w:t>Pink </w:t>
      </w:r>
      <w:r>
        <w:rPr>
          <w:spacing w:val="-5"/>
        </w:rPr>
        <w:t>red</w:t>
      </w:r>
    </w:p>
    <w:p>
      <w:pPr>
        <w:pStyle w:val="BodyText"/>
        <w:spacing w:before="242"/>
        <w:ind w:left="800"/>
      </w:pPr>
      <w:r>
        <w:rPr/>
        <w:t>Nucleus</w:t>
      </w:r>
      <w:r>
        <w:rPr>
          <w:spacing w:val="-1"/>
        </w:rPr>
        <w:t> </w:t>
      </w:r>
      <w:r>
        <w:rPr/>
        <w:t>of</w:t>
      </w:r>
      <w:r>
        <w:rPr>
          <w:spacing w:val="-2"/>
        </w:rPr>
        <w:t> </w:t>
      </w:r>
      <w:r>
        <w:rPr/>
        <w:t>WBC</w:t>
      </w:r>
      <w:r>
        <w:rPr>
          <w:spacing w:val="-1"/>
        </w:rPr>
        <w:t> </w:t>
      </w:r>
      <w:r>
        <w:rPr/>
        <w:t>cells</w:t>
      </w:r>
      <w:r>
        <w:rPr>
          <w:spacing w:val="-1"/>
        </w:rPr>
        <w:t> </w:t>
      </w:r>
      <w:r>
        <w:rPr/>
        <w:t>-</w:t>
      </w:r>
      <w:r>
        <w:rPr>
          <w:spacing w:val="-1"/>
        </w:rPr>
        <w:t> </w:t>
      </w:r>
      <w:r>
        <w:rPr/>
        <w:t>Purple-</w:t>
      </w:r>
      <w:r>
        <w:rPr>
          <w:spacing w:val="-2"/>
        </w:rPr>
        <w:t>violet.</w:t>
      </w:r>
    </w:p>
    <w:p>
      <w:pPr>
        <w:pStyle w:val="BodyText"/>
        <w:ind w:left="0"/>
      </w:pPr>
    </w:p>
    <w:p>
      <w:pPr>
        <w:pStyle w:val="BodyText"/>
        <w:spacing w:before="38"/>
        <w:ind w:left="0"/>
      </w:pPr>
    </w:p>
    <w:p>
      <w:pPr>
        <w:pStyle w:val="Heading2"/>
        <w:numPr>
          <w:ilvl w:val="2"/>
          <w:numId w:val="10"/>
        </w:numPr>
        <w:tabs>
          <w:tab w:pos="1520" w:val="left" w:leader="none"/>
        </w:tabs>
        <w:spacing w:line="240" w:lineRule="auto" w:before="1" w:after="0"/>
        <w:ind w:left="1520" w:right="0" w:hanging="780"/>
        <w:jc w:val="left"/>
      </w:pPr>
      <w:r>
        <w:rPr/>
        <w:t>Hepatitis</w:t>
      </w:r>
      <w:r>
        <w:rPr>
          <w:spacing w:val="-1"/>
        </w:rPr>
        <w:t> </w:t>
      </w:r>
      <w:r>
        <w:rPr/>
        <w:t>B Surface</w:t>
      </w:r>
      <w:r>
        <w:rPr>
          <w:spacing w:val="-1"/>
        </w:rPr>
        <w:t> </w:t>
      </w:r>
      <w:r>
        <w:rPr/>
        <w:t>Antigen (HBsAg)</w:t>
      </w:r>
      <w:r>
        <w:rPr>
          <w:spacing w:val="-1"/>
        </w:rPr>
        <w:t> </w:t>
      </w:r>
      <w:r>
        <w:rPr/>
        <w:t>Screening </w:t>
      </w:r>
      <w:r>
        <w:rPr>
          <w:spacing w:val="-4"/>
        </w:rPr>
        <w:t>Test</w:t>
      </w:r>
    </w:p>
    <w:p>
      <w:pPr>
        <w:pStyle w:val="BodyText"/>
        <w:spacing w:before="132"/>
        <w:ind w:left="0"/>
        <w:rPr>
          <w:b/>
        </w:rPr>
      </w:pPr>
    </w:p>
    <w:p>
      <w:pPr>
        <w:pStyle w:val="BodyText"/>
        <w:spacing w:line="360" w:lineRule="auto"/>
        <w:ind w:right="1127"/>
        <w:jc w:val="both"/>
      </w:pPr>
      <w:r>
        <w:rPr/>
        <w:t>The qualitative detection of HBsAg in serum was performed using Immunochromatographic method (BSG5020027) (Abon Biopharm Hangzhou Co., Ltd, China, 2014).</w:t>
      </w:r>
    </w:p>
    <w:p>
      <w:pPr>
        <w:spacing w:after="0" w:line="360" w:lineRule="auto"/>
        <w:jc w:val="both"/>
        <w:sectPr>
          <w:pgSz w:w="11910" w:h="16840"/>
          <w:pgMar w:header="0" w:footer="981" w:top="1360" w:bottom="1200" w:left="700" w:right="0"/>
        </w:sectPr>
      </w:pPr>
    </w:p>
    <w:p>
      <w:pPr>
        <w:pStyle w:val="BodyText"/>
        <w:spacing w:line="360" w:lineRule="auto" w:before="61"/>
        <w:ind w:right="1117"/>
        <w:jc w:val="both"/>
      </w:pPr>
      <w:r>
        <w:rPr>
          <w:b/>
        </w:rPr>
        <w:t>Principle</w:t>
      </w:r>
      <w:r>
        <w:rPr/>
        <w:t>: The HBsAg one step hepatitis B surface antigen test strip (serum/plasma) is a qualitative lateral flow immunoassay for the detection of HBsAg in serum or plasma. The membrane is pre-coated with anti-HBsAg antibodies on the test line region of the strip during testing,the serum or plasma specimen reacts with the particle coated with anti-HBsAg antibody. The mixture migrates upward on the membrane and generates a coloured line. The presence of this coloured line in the test region indicates a positive result, while the absence indicates a negative result. To serve as a procedural control, a coloured line will always appear in the</w:t>
      </w:r>
      <w:r>
        <w:rPr>
          <w:spacing w:val="40"/>
        </w:rPr>
        <w:t> </w:t>
      </w:r>
      <w:r>
        <w:rPr/>
        <w:t>control line region indicating that proper volume of specimen has been added and membrane wicking has occurred.</w:t>
      </w:r>
    </w:p>
    <w:p>
      <w:pPr>
        <w:pStyle w:val="BodyText"/>
        <w:spacing w:before="139"/>
        <w:ind w:left="0"/>
      </w:pPr>
    </w:p>
    <w:p>
      <w:pPr>
        <w:pStyle w:val="BodyText"/>
        <w:spacing w:line="360" w:lineRule="auto"/>
        <w:ind w:right="1121"/>
        <w:jc w:val="both"/>
      </w:pPr>
      <w:r>
        <w:rPr>
          <w:b/>
        </w:rPr>
        <w:t>Procedure:</w:t>
      </w:r>
      <w:r>
        <w:rPr>
          <w:b/>
          <w:spacing w:val="-3"/>
        </w:rPr>
        <w:t> </w:t>
      </w:r>
      <w:r>
        <w:rPr/>
        <w:t>All</w:t>
      </w:r>
      <w:r>
        <w:rPr>
          <w:spacing w:val="-3"/>
        </w:rPr>
        <w:t> </w:t>
      </w:r>
      <w:r>
        <w:rPr/>
        <w:t>test</w:t>
      </w:r>
      <w:r>
        <w:rPr>
          <w:spacing w:val="-3"/>
        </w:rPr>
        <w:t> </w:t>
      </w:r>
      <w:r>
        <w:rPr/>
        <w:t>strips,</w:t>
      </w:r>
      <w:r>
        <w:rPr>
          <w:spacing w:val="-3"/>
        </w:rPr>
        <w:t> </w:t>
      </w:r>
      <w:r>
        <w:rPr/>
        <w:t>serum</w:t>
      </w:r>
      <w:r>
        <w:rPr>
          <w:spacing w:val="-3"/>
        </w:rPr>
        <w:t> </w:t>
      </w:r>
      <w:r>
        <w:rPr/>
        <w:t>or</w:t>
      </w:r>
      <w:r>
        <w:rPr>
          <w:spacing w:val="-4"/>
        </w:rPr>
        <w:t> </w:t>
      </w:r>
      <w:r>
        <w:rPr/>
        <w:t>plasma</w:t>
      </w:r>
      <w:r>
        <w:rPr>
          <w:spacing w:val="-4"/>
        </w:rPr>
        <w:t> </w:t>
      </w:r>
      <w:r>
        <w:rPr/>
        <w:t>specimen</w:t>
      </w:r>
      <w:r>
        <w:rPr>
          <w:spacing w:val="-3"/>
        </w:rPr>
        <w:t> </w:t>
      </w:r>
      <w:r>
        <w:rPr/>
        <w:t>and/or</w:t>
      </w:r>
      <w:r>
        <w:rPr>
          <w:spacing w:val="-3"/>
        </w:rPr>
        <w:t> </w:t>
      </w:r>
      <w:r>
        <w:rPr/>
        <w:t>controls</w:t>
      </w:r>
      <w:r>
        <w:rPr>
          <w:spacing w:val="-3"/>
        </w:rPr>
        <w:t> </w:t>
      </w:r>
      <w:r>
        <w:rPr/>
        <w:t>were</w:t>
      </w:r>
      <w:r>
        <w:rPr>
          <w:spacing w:val="-3"/>
        </w:rPr>
        <w:t> </w:t>
      </w:r>
      <w:r>
        <w:rPr/>
        <w:t>allowed</w:t>
      </w:r>
      <w:r>
        <w:rPr>
          <w:spacing w:val="-3"/>
        </w:rPr>
        <w:t> </w:t>
      </w:r>
      <w:r>
        <w:rPr/>
        <w:t>to</w:t>
      </w:r>
      <w:r>
        <w:rPr>
          <w:spacing w:val="-3"/>
        </w:rPr>
        <w:t> </w:t>
      </w:r>
      <w:r>
        <w:rPr/>
        <w:t>equilibrate to room temperature (30</w:t>
      </w:r>
      <w:r>
        <w:rPr>
          <w:vertAlign w:val="superscript"/>
        </w:rPr>
        <w:t>0</w:t>
      </w:r>
      <w:r>
        <w:rPr>
          <w:vertAlign w:val="baseline"/>
        </w:rPr>
        <w:t>c) prior to testing.</w:t>
      </w:r>
    </w:p>
    <w:p>
      <w:pPr>
        <w:pStyle w:val="BodyText"/>
        <w:spacing w:line="360" w:lineRule="auto"/>
        <w:ind w:right="1122"/>
        <w:jc w:val="both"/>
      </w:pPr>
      <w:r>
        <w:rPr/>
        <w:t>The pouch was brought to room temperature before being opened and the test strip was removed from the sealed pouch and used as soon as possible. The assay was performed within one hour for best results.</w:t>
      </w:r>
    </w:p>
    <w:p>
      <w:pPr>
        <w:pStyle w:val="BodyText"/>
        <w:spacing w:line="360" w:lineRule="auto"/>
        <w:ind w:right="1121"/>
        <w:jc w:val="both"/>
      </w:pPr>
      <w:r>
        <w:rPr/>
        <w:t>The test strip was vertically immersed in the serum or plasma with the arrows pointing toward the serum or plasma specimen for at least 10-15secs. The maximum (MAX) on the test strip was passed when immersing the strip. The test strip was then placed on a non-absorbent flat surface, the timer started and waited for red line(s) to appear i.e within 15 minutes.</w:t>
      </w:r>
    </w:p>
    <w:p>
      <w:pPr>
        <w:pStyle w:val="Heading2"/>
        <w:spacing w:before="210"/>
      </w:pPr>
      <w:r>
        <w:rPr>
          <w:spacing w:val="-2"/>
        </w:rPr>
        <w:t>Interpretation:</w:t>
      </w:r>
    </w:p>
    <w:p>
      <w:pPr>
        <w:pStyle w:val="BodyText"/>
        <w:spacing w:line="360" w:lineRule="auto" w:before="135"/>
        <w:ind w:right="1120"/>
      </w:pPr>
      <w:r>
        <w:rPr/>
        <w:t>P</w:t>
      </w:r>
      <w:r>
        <w:rPr>
          <w:b/>
        </w:rPr>
        <w:t>ositive</w:t>
      </w:r>
      <w:r>
        <w:rPr/>
        <w:t>: Two distinct red lines appear one line should be in the control regions(c) and another</w:t>
      </w:r>
      <w:r>
        <w:rPr>
          <w:spacing w:val="40"/>
        </w:rPr>
        <w:t> </w:t>
      </w:r>
      <w:r>
        <w:rPr/>
        <w:t>line, in the test region (t)</w:t>
      </w:r>
    </w:p>
    <w:p>
      <w:pPr>
        <w:pStyle w:val="BodyText"/>
        <w:spacing w:line="360" w:lineRule="auto" w:before="1"/>
        <w:ind w:right="1120"/>
      </w:pPr>
      <w:r>
        <w:rPr>
          <w:b/>
        </w:rPr>
        <w:t>Note:</w:t>
      </w:r>
      <w:r>
        <w:rPr>
          <w:b/>
          <w:spacing w:val="40"/>
        </w:rPr>
        <w:t> </w:t>
      </w:r>
      <w:r>
        <w:rPr/>
        <w:t>The</w:t>
      </w:r>
      <w:r>
        <w:rPr>
          <w:spacing w:val="40"/>
        </w:rPr>
        <w:t> </w:t>
      </w:r>
      <w:r>
        <w:rPr/>
        <w:t>intensity</w:t>
      </w:r>
      <w:r>
        <w:rPr>
          <w:spacing w:val="40"/>
        </w:rPr>
        <w:t> </w:t>
      </w:r>
      <w:r>
        <w:rPr/>
        <w:t>of</w:t>
      </w:r>
      <w:r>
        <w:rPr>
          <w:spacing w:val="40"/>
        </w:rPr>
        <w:t> </w:t>
      </w:r>
      <w:r>
        <w:rPr/>
        <w:t>the</w:t>
      </w:r>
      <w:r>
        <w:rPr>
          <w:spacing w:val="40"/>
        </w:rPr>
        <w:t> </w:t>
      </w:r>
      <w:r>
        <w:rPr/>
        <w:t>red</w:t>
      </w:r>
      <w:r>
        <w:rPr>
          <w:spacing w:val="40"/>
        </w:rPr>
        <w:t> </w:t>
      </w:r>
      <w:r>
        <w:rPr/>
        <w:t>colour</w:t>
      </w:r>
      <w:r>
        <w:rPr>
          <w:spacing w:val="40"/>
        </w:rPr>
        <w:t> </w:t>
      </w:r>
      <w:r>
        <w:rPr/>
        <w:t>in</w:t>
      </w:r>
      <w:r>
        <w:rPr>
          <w:spacing w:val="40"/>
        </w:rPr>
        <w:t> </w:t>
      </w:r>
      <w:r>
        <w:rPr/>
        <w:t>the</w:t>
      </w:r>
      <w:r>
        <w:rPr>
          <w:spacing w:val="40"/>
        </w:rPr>
        <w:t> </w:t>
      </w:r>
      <w:r>
        <w:rPr/>
        <w:t>test</w:t>
      </w:r>
      <w:r>
        <w:rPr>
          <w:spacing w:val="40"/>
        </w:rPr>
        <w:t> </w:t>
      </w:r>
      <w:r>
        <w:rPr/>
        <w:t>line</w:t>
      </w:r>
      <w:r>
        <w:rPr>
          <w:spacing w:val="40"/>
        </w:rPr>
        <w:t> </w:t>
      </w:r>
      <w:r>
        <w:rPr/>
        <w:t>region</w:t>
      </w:r>
      <w:r>
        <w:rPr>
          <w:spacing w:val="40"/>
        </w:rPr>
        <w:t> </w:t>
      </w:r>
      <w:r>
        <w:rPr/>
        <w:t>(t)</w:t>
      </w:r>
      <w:r>
        <w:rPr>
          <w:spacing w:val="40"/>
        </w:rPr>
        <w:t> </w:t>
      </w:r>
      <w:r>
        <w:rPr/>
        <w:t>will</w:t>
      </w:r>
      <w:r>
        <w:rPr>
          <w:spacing w:val="40"/>
        </w:rPr>
        <w:t> </w:t>
      </w:r>
      <w:r>
        <w:rPr/>
        <w:t>vary</w:t>
      </w:r>
      <w:r>
        <w:rPr>
          <w:spacing w:val="40"/>
        </w:rPr>
        <w:t> </w:t>
      </w:r>
      <w:r>
        <w:rPr/>
        <w:t>depending</w:t>
      </w:r>
      <w:r>
        <w:rPr>
          <w:spacing w:val="40"/>
        </w:rPr>
        <w:t> </w:t>
      </w:r>
      <w:r>
        <w:rPr/>
        <w:t>on</w:t>
      </w:r>
      <w:r>
        <w:rPr>
          <w:spacing w:val="40"/>
        </w:rPr>
        <w:t> </w:t>
      </w:r>
      <w:r>
        <w:rPr/>
        <w:t>the concentration</w:t>
      </w:r>
      <w:r>
        <w:rPr>
          <w:spacing w:val="13"/>
        </w:rPr>
        <w:t> </w:t>
      </w:r>
      <w:r>
        <w:rPr/>
        <w:t>of</w:t>
      </w:r>
      <w:r>
        <w:rPr>
          <w:spacing w:val="14"/>
        </w:rPr>
        <w:t> </w:t>
      </w:r>
      <w:r>
        <w:rPr/>
        <w:t>HBsAg</w:t>
      </w:r>
      <w:r>
        <w:rPr>
          <w:spacing w:val="15"/>
        </w:rPr>
        <w:t> </w:t>
      </w:r>
      <w:r>
        <w:rPr/>
        <w:t>present</w:t>
      </w:r>
      <w:r>
        <w:rPr>
          <w:spacing w:val="16"/>
        </w:rPr>
        <w:t> </w:t>
      </w:r>
      <w:r>
        <w:rPr/>
        <w:t>in</w:t>
      </w:r>
      <w:r>
        <w:rPr>
          <w:spacing w:val="16"/>
        </w:rPr>
        <w:t> </w:t>
      </w:r>
      <w:r>
        <w:rPr/>
        <w:t>the</w:t>
      </w:r>
      <w:r>
        <w:rPr>
          <w:spacing w:val="16"/>
        </w:rPr>
        <w:t> </w:t>
      </w:r>
      <w:r>
        <w:rPr/>
        <w:t>specimen.</w:t>
      </w:r>
      <w:r>
        <w:rPr>
          <w:spacing w:val="17"/>
        </w:rPr>
        <w:t> </w:t>
      </w:r>
      <w:r>
        <w:rPr/>
        <w:t>Therefore,</w:t>
      </w:r>
      <w:r>
        <w:rPr>
          <w:spacing w:val="15"/>
        </w:rPr>
        <w:t> </w:t>
      </w:r>
      <w:r>
        <w:rPr/>
        <w:t>any</w:t>
      </w:r>
      <w:r>
        <w:rPr>
          <w:spacing w:val="10"/>
        </w:rPr>
        <w:t> </w:t>
      </w:r>
      <w:r>
        <w:rPr/>
        <w:t>shade</w:t>
      </w:r>
      <w:r>
        <w:rPr>
          <w:spacing w:val="15"/>
        </w:rPr>
        <w:t> </w:t>
      </w:r>
      <w:r>
        <w:rPr/>
        <w:t>of</w:t>
      </w:r>
      <w:r>
        <w:rPr>
          <w:spacing w:val="17"/>
        </w:rPr>
        <w:t> </w:t>
      </w:r>
      <w:r>
        <w:rPr/>
        <w:t>red</w:t>
      </w:r>
      <w:r>
        <w:rPr>
          <w:spacing w:val="15"/>
        </w:rPr>
        <w:t> </w:t>
      </w:r>
      <w:r>
        <w:rPr/>
        <w:t>in</w:t>
      </w:r>
      <w:r>
        <w:rPr>
          <w:spacing w:val="16"/>
        </w:rPr>
        <w:t> </w:t>
      </w:r>
      <w:r>
        <w:rPr/>
        <w:t>the</w:t>
      </w:r>
      <w:r>
        <w:rPr>
          <w:spacing w:val="15"/>
        </w:rPr>
        <w:t> </w:t>
      </w:r>
      <w:r>
        <w:rPr/>
        <w:t>test</w:t>
      </w:r>
      <w:r>
        <w:rPr>
          <w:spacing w:val="16"/>
        </w:rPr>
        <w:t> </w:t>
      </w:r>
      <w:r>
        <w:rPr>
          <w:spacing w:val="-2"/>
        </w:rPr>
        <w:t>region</w:t>
      </w:r>
    </w:p>
    <w:p>
      <w:pPr>
        <w:pStyle w:val="BodyText"/>
      </w:pPr>
      <w:r>
        <w:rPr/>
        <w:t>(t)</w:t>
      </w:r>
      <w:r>
        <w:rPr>
          <w:spacing w:val="-3"/>
        </w:rPr>
        <w:t> </w:t>
      </w:r>
      <w:r>
        <w:rPr/>
        <w:t>was</w:t>
      </w:r>
      <w:r>
        <w:rPr>
          <w:spacing w:val="-1"/>
        </w:rPr>
        <w:t> </w:t>
      </w:r>
      <w:r>
        <w:rPr/>
        <w:t>considered</w:t>
      </w:r>
      <w:r>
        <w:rPr>
          <w:spacing w:val="-1"/>
        </w:rPr>
        <w:t> </w:t>
      </w:r>
      <w:r>
        <w:rPr>
          <w:spacing w:val="-2"/>
        </w:rPr>
        <w:t>positive.</w:t>
      </w:r>
    </w:p>
    <w:p>
      <w:pPr>
        <w:pStyle w:val="BodyText"/>
        <w:spacing w:line="360" w:lineRule="auto" w:before="136"/>
        <w:ind w:right="1158"/>
      </w:pPr>
      <w:r>
        <w:rPr>
          <w:b/>
        </w:rPr>
        <w:t>Negative: </w:t>
      </w:r>
      <w:r>
        <w:rPr/>
        <w:t>One red line appeared in the control region (c).no apparent red or pink line appeared</w:t>
      </w:r>
      <w:r>
        <w:rPr>
          <w:spacing w:val="40"/>
        </w:rPr>
        <w:t> </w:t>
      </w:r>
      <w:r>
        <w:rPr/>
        <w:t>in the test region (t).</w:t>
      </w:r>
    </w:p>
    <w:p>
      <w:pPr>
        <w:pStyle w:val="BodyText"/>
        <w:spacing w:line="278" w:lineRule="auto" w:before="1"/>
        <w:ind w:right="1120"/>
      </w:pPr>
      <w:r>
        <w:rPr>
          <w:b/>
        </w:rPr>
        <w:t>Invalid:</w:t>
      </w:r>
      <w:r>
        <w:rPr>
          <w:b/>
          <w:spacing w:val="-5"/>
        </w:rPr>
        <w:t> </w:t>
      </w:r>
      <w:r>
        <w:rPr/>
        <w:t>Control</w:t>
      </w:r>
      <w:r>
        <w:rPr>
          <w:spacing w:val="-7"/>
        </w:rPr>
        <w:t> </w:t>
      </w:r>
      <w:r>
        <w:rPr/>
        <w:t>line</w:t>
      </w:r>
      <w:r>
        <w:rPr>
          <w:spacing w:val="-5"/>
        </w:rPr>
        <w:t> </w:t>
      </w:r>
      <w:r>
        <w:rPr/>
        <w:t>failed</w:t>
      </w:r>
      <w:r>
        <w:rPr>
          <w:spacing w:val="-4"/>
        </w:rPr>
        <w:t> </w:t>
      </w:r>
      <w:r>
        <w:rPr/>
        <w:t>to</w:t>
      </w:r>
      <w:r>
        <w:rPr>
          <w:spacing w:val="-4"/>
        </w:rPr>
        <w:t> </w:t>
      </w:r>
      <w:r>
        <w:rPr/>
        <w:t>appear.</w:t>
      </w:r>
      <w:r>
        <w:rPr>
          <w:spacing w:val="-3"/>
        </w:rPr>
        <w:t> </w:t>
      </w:r>
      <w:r>
        <w:rPr/>
        <w:t>Insufficient</w:t>
      </w:r>
      <w:r>
        <w:rPr>
          <w:spacing w:val="-2"/>
        </w:rPr>
        <w:t> </w:t>
      </w:r>
      <w:r>
        <w:rPr/>
        <w:t>specimen</w:t>
      </w:r>
      <w:r>
        <w:rPr>
          <w:spacing w:val="-4"/>
        </w:rPr>
        <w:t> </w:t>
      </w:r>
      <w:r>
        <w:rPr/>
        <w:t>volume</w:t>
      </w:r>
      <w:r>
        <w:rPr>
          <w:spacing w:val="-5"/>
        </w:rPr>
        <w:t> </w:t>
      </w:r>
      <w:r>
        <w:rPr/>
        <w:t>or</w:t>
      </w:r>
      <w:r>
        <w:rPr>
          <w:spacing w:val="-4"/>
        </w:rPr>
        <w:t> </w:t>
      </w:r>
      <w:r>
        <w:rPr/>
        <w:t>incorrect</w:t>
      </w:r>
      <w:r>
        <w:rPr>
          <w:spacing w:val="-4"/>
        </w:rPr>
        <w:t> </w:t>
      </w:r>
      <w:r>
        <w:rPr/>
        <w:t>procedural techniques are the most likely reasons for control line failure.</w:t>
      </w:r>
    </w:p>
    <w:p>
      <w:pPr>
        <w:pStyle w:val="BodyText"/>
        <w:spacing w:before="27"/>
        <w:ind w:left="0"/>
      </w:pPr>
    </w:p>
    <w:p>
      <w:pPr>
        <w:pStyle w:val="Heading2"/>
        <w:numPr>
          <w:ilvl w:val="2"/>
          <w:numId w:val="10"/>
        </w:numPr>
        <w:tabs>
          <w:tab w:pos="1460" w:val="left" w:leader="none"/>
        </w:tabs>
        <w:spacing w:line="240" w:lineRule="auto" w:before="0" w:after="0"/>
        <w:ind w:left="1460" w:right="0" w:hanging="720"/>
        <w:jc w:val="left"/>
      </w:pPr>
      <w:r>
        <w:rPr/>
        <w:t>Hepatitis</w:t>
      </w:r>
      <w:r>
        <w:rPr>
          <w:spacing w:val="-1"/>
        </w:rPr>
        <w:t> </w:t>
      </w:r>
      <w:r>
        <w:rPr/>
        <w:t>C Virus</w:t>
      </w:r>
      <w:r>
        <w:rPr>
          <w:spacing w:val="-1"/>
        </w:rPr>
        <w:t> </w:t>
      </w:r>
      <w:r>
        <w:rPr/>
        <w:t>(HCV)</w:t>
      </w:r>
      <w:r>
        <w:rPr>
          <w:spacing w:val="-2"/>
        </w:rPr>
        <w:t> </w:t>
      </w:r>
      <w:r>
        <w:rPr/>
        <w:t>Screening </w:t>
      </w:r>
      <w:r>
        <w:rPr>
          <w:spacing w:val="-4"/>
        </w:rPr>
        <w:t>Test</w:t>
      </w:r>
    </w:p>
    <w:p>
      <w:pPr>
        <w:pStyle w:val="BodyText"/>
        <w:spacing w:line="360" w:lineRule="auto" w:before="134"/>
        <w:ind w:right="1120"/>
      </w:pPr>
      <w:r>
        <w:rPr/>
        <w:t>The detection and differentiation of Hepatitis C virus using lateral flow immunoassay HCV test Kit (20160518) (Nantong Egens Biotechnology Co. Ltd, China, 2015).</w:t>
      </w:r>
    </w:p>
    <w:p>
      <w:pPr>
        <w:spacing w:after="0" w:line="360" w:lineRule="auto"/>
        <w:sectPr>
          <w:pgSz w:w="11910" w:h="16840"/>
          <w:pgMar w:header="0" w:footer="981" w:top="1360" w:bottom="1200" w:left="700" w:right="0"/>
        </w:sectPr>
      </w:pPr>
    </w:p>
    <w:p>
      <w:pPr>
        <w:pStyle w:val="BodyText"/>
        <w:spacing w:line="360" w:lineRule="auto" w:before="61"/>
        <w:ind w:right="1121"/>
        <w:jc w:val="both"/>
      </w:pPr>
      <w:r>
        <w:rPr>
          <w:b/>
        </w:rPr>
        <w:t>Principle</w:t>
      </w:r>
      <w:r>
        <w:rPr/>
        <w:t>: The</w:t>
      </w:r>
      <w:r>
        <w:rPr>
          <w:spacing w:val="-2"/>
        </w:rPr>
        <w:t> </w:t>
      </w:r>
      <w:r>
        <w:rPr/>
        <w:t>Hepatitis C virus Antibody</w:t>
      </w:r>
      <w:r>
        <w:rPr>
          <w:spacing w:val="-8"/>
        </w:rPr>
        <w:t> </w:t>
      </w:r>
      <w:r>
        <w:rPr/>
        <w:t>test (Serum/Plasma)</w:t>
      </w:r>
      <w:r>
        <w:rPr>
          <w:spacing w:val="-1"/>
        </w:rPr>
        <w:t> </w:t>
      </w:r>
      <w:r>
        <w:rPr/>
        <w:t>is a</w:t>
      </w:r>
      <w:r>
        <w:rPr>
          <w:spacing w:val="-1"/>
        </w:rPr>
        <w:t> </w:t>
      </w:r>
      <w:r>
        <w:rPr/>
        <w:t>lateral flow chromatographic immunoassay</w:t>
      </w:r>
      <w:r>
        <w:rPr>
          <w:spacing w:val="-7"/>
        </w:rPr>
        <w:t> </w:t>
      </w:r>
      <w:r>
        <w:rPr/>
        <w:t>based on</w:t>
      </w:r>
      <w:r>
        <w:rPr>
          <w:spacing w:val="-2"/>
        </w:rPr>
        <w:t> </w:t>
      </w:r>
      <w:r>
        <w:rPr/>
        <w:t>the</w:t>
      </w:r>
      <w:r>
        <w:rPr>
          <w:spacing w:val="-3"/>
        </w:rPr>
        <w:t> </w:t>
      </w:r>
      <w:r>
        <w:rPr/>
        <w:t>principle</w:t>
      </w:r>
      <w:r>
        <w:rPr>
          <w:spacing w:val="-1"/>
        </w:rPr>
        <w:t> </w:t>
      </w:r>
      <w:r>
        <w:rPr/>
        <w:t>of</w:t>
      </w:r>
      <w:r>
        <w:rPr>
          <w:spacing w:val="-1"/>
        </w:rPr>
        <w:t> </w:t>
      </w:r>
      <w:r>
        <w:rPr/>
        <w:t>the</w:t>
      </w:r>
      <w:r>
        <w:rPr>
          <w:spacing w:val="-2"/>
        </w:rPr>
        <w:t> </w:t>
      </w:r>
      <w:r>
        <w:rPr/>
        <w:t>double</w:t>
      </w:r>
      <w:r>
        <w:rPr>
          <w:spacing w:val="-3"/>
        </w:rPr>
        <w:t> </w:t>
      </w:r>
      <w:r>
        <w:rPr/>
        <w:t>antigen sandwich technique.</w:t>
      </w:r>
      <w:r>
        <w:rPr>
          <w:spacing w:val="-2"/>
        </w:rPr>
        <w:t> </w:t>
      </w:r>
      <w:r>
        <w:rPr/>
        <w:t>The</w:t>
      </w:r>
      <w:r>
        <w:rPr>
          <w:spacing w:val="-1"/>
        </w:rPr>
        <w:t> </w:t>
      </w:r>
      <w:r>
        <w:rPr/>
        <w:t>membrane</w:t>
      </w:r>
      <w:r>
        <w:rPr>
          <w:spacing w:val="-3"/>
        </w:rPr>
        <w:t> </w:t>
      </w:r>
      <w:r>
        <w:rPr/>
        <w:t>is pre – coated with HCV antigen on the test line region of the test. While detecting a positive sample,</w:t>
      </w:r>
      <w:r>
        <w:rPr>
          <w:spacing w:val="-1"/>
        </w:rPr>
        <w:t> </w:t>
      </w:r>
      <w:r>
        <w:rPr/>
        <w:t>anti –</w:t>
      </w:r>
      <w:r>
        <w:rPr>
          <w:spacing w:val="-1"/>
        </w:rPr>
        <w:t> </w:t>
      </w:r>
      <w:r>
        <w:rPr/>
        <w:t>HCV</w:t>
      </w:r>
      <w:r>
        <w:rPr>
          <w:spacing w:val="-2"/>
        </w:rPr>
        <w:t> </w:t>
      </w:r>
      <w:r>
        <w:rPr/>
        <w:t>in</w:t>
      </w:r>
      <w:r>
        <w:rPr>
          <w:spacing w:val="-3"/>
        </w:rPr>
        <w:t> </w:t>
      </w:r>
      <w:r>
        <w:rPr/>
        <w:t>the</w:t>
      </w:r>
      <w:r>
        <w:rPr>
          <w:spacing w:val="-2"/>
        </w:rPr>
        <w:t> </w:t>
      </w:r>
      <w:r>
        <w:rPr/>
        <w:t>specimen</w:t>
      </w:r>
      <w:r>
        <w:rPr>
          <w:spacing w:val="-1"/>
        </w:rPr>
        <w:t> </w:t>
      </w:r>
      <w:r>
        <w:rPr/>
        <w:t>(</w:t>
      </w:r>
      <w:r>
        <w:rPr>
          <w:spacing w:val="-2"/>
        </w:rPr>
        <w:t> </w:t>
      </w:r>
      <w:r>
        <w:rPr/>
        <w:t>serum</w:t>
      </w:r>
      <w:r>
        <w:rPr>
          <w:spacing w:val="-2"/>
        </w:rPr>
        <w:t> </w:t>
      </w:r>
      <w:r>
        <w:rPr/>
        <w:t>or</w:t>
      </w:r>
      <w:r>
        <w:rPr>
          <w:spacing w:val="-2"/>
        </w:rPr>
        <w:t> </w:t>
      </w:r>
      <w:r>
        <w:rPr/>
        <w:t>plasma)</w:t>
      </w:r>
      <w:r>
        <w:rPr>
          <w:spacing w:val="-2"/>
        </w:rPr>
        <w:t> </w:t>
      </w:r>
      <w:r>
        <w:rPr/>
        <w:t>reacts</w:t>
      </w:r>
      <w:r>
        <w:rPr>
          <w:spacing w:val="-1"/>
        </w:rPr>
        <w:t> </w:t>
      </w:r>
      <w:r>
        <w:rPr/>
        <w:t>with</w:t>
      </w:r>
      <w:r>
        <w:rPr>
          <w:spacing w:val="-1"/>
        </w:rPr>
        <w:t> </w:t>
      </w:r>
      <w:r>
        <w:rPr/>
        <w:t>the</w:t>
      </w:r>
      <w:r>
        <w:rPr>
          <w:spacing w:val="-2"/>
        </w:rPr>
        <w:t> </w:t>
      </w:r>
      <w:r>
        <w:rPr/>
        <w:t>particle</w:t>
      </w:r>
      <w:r>
        <w:rPr>
          <w:spacing w:val="-3"/>
        </w:rPr>
        <w:t> </w:t>
      </w:r>
      <w:r>
        <w:rPr/>
        <w:t>coated with</w:t>
      </w:r>
      <w:r>
        <w:rPr>
          <w:spacing w:val="-1"/>
        </w:rPr>
        <w:t> </w:t>
      </w:r>
      <w:r>
        <w:rPr/>
        <w:t>HCV antigen. The mixture migrates upward on the membrane chromatographically</w:t>
      </w:r>
      <w:r>
        <w:rPr>
          <w:spacing w:val="-2"/>
        </w:rPr>
        <w:t> </w:t>
      </w:r>
      <w:r>
        <w:rPr/>
        <w:t>by</w:t>
      </w:r>
      <w:r>
        <w:rPr>
          <w:spacing w:val="-2"/>
        </w:rPr>
        <w:t> </w:t>
      </w:r>
      <w:r>
        <w:rPr/>
        <w:t>capillary</w:t>
      </w:r>
      <w:r>
        <w:rPr>
          <w:spacing w:val="-2"/>
        </w:rPr>
        <w:t> </w:t>
      </w:r>
      <w:r>
        <w:rPr/>
        <w:t>action to react with HCV antigen on the membrane and generate a colored line. The presence of this colored line in the test region indicates a positive result, while its absence indicates a negative </w:t>
      </w:r>
      <w:r>
        <w:rPr>
          <w:spacing w:val="-2"/>
        </w:rPr>
        <w:t>result.</w:t>
      </w:r>
    </w:p>
    <w:p>
      <w:pPr>
        <w:pStyle w:val="BodyText"/>
        <w:spacing w:line="360" w:lineRule="auto" w:before="200"/>
        <w:ind w:right="1126"/>
        <w:jc w:val="both"/>
      </w:pPr>
      <w:r>
        <w:rPr/>
        <w:t>To serve as a procedural control, a colored line will always appear in the control line region indicating that the proper volume of specimen has been added and membrane wicking has </w:t>
      </w:r>
      <w:r>
        <w:rPr>
          <w:spacing w:val="-2"/>
        </w:rPr>
        <w:t>occurred.</w:t>
      </w:r>
    </w:p>
    <w:p>
      <w:pPr>
        <w:pStyle w:val="Heading2"/>
        <w:spacing w:before="205"/>
      </w:pPr>
      <w:r>
        <w:rPr>
          <w:spacing w:val="-2"/>
        </w:rPr>
        <w:t>Procedure</w:t>
      </w:r>
    </w:p>
    <w:p>
      <w:pPr>
        <w:pStyle w:val="BodyText"/>
        <w:spacing w:before="58"/>
        <w:ind w:left="0"/>
        <w:rPr>
          <w:b/>
        </w:rPr>
      </w:pPr>
    </w:p>
    <w:p>
      <w:pPr>
        <w:pStyle w:val="BodyText"/>
        <w:spacing w:line="360" w:lineRule="auto"/>
        <w:ind w:right="1120"/>
        <w:jc w:val="both"/>
      </w:pPr>
      <w:r>
        <w:rPr/>
        <w:t>The pitch was opened at the notch and the device removed. The device was labeled with specimen ID number. The strip was immersed into the serum sample with the ….. end pointing towards the sample. The strip was taken out after 8 – 10 seconds and laid on a clean, dry, flat surface. The timer was set and the result was read in 15 minutes.</w:t>
      </w:r>
    </w:p>
    <w:p>
      <w:pPr>
        <w:pStyle w:val="Heading2"/>
        <w:spacing w:before="204"/>
      </w:pPr>
      <w:r>
        <w:rPr>
          <w:spacing w:val="-2"/>
        </w:rPr>
        <w:t>Interpretation</w:t>
      </w:r>
    </w:p>
    <w:p>
      <w:pPr>
        <w:pStyle w:val="BodyText"/>
        <w:spacing w:before="58"/>
        <w:ind w:left="0"/>
        <w:rPr>
          <w:b/>
        </w:rPr>
      </w:pPr>
    </w:p>
    <w:p>
      <w:pPr>
        <w:pStyle w:val="BodyText"/>
        <w:spacing w:line="360" w:lineRule="auto"/>
        <w:ind w:right="1127"/>
        <w:jc w:val="both"/>
      </w:pPr>
      <w:r>
        <w:rPr>
          <w:b/>
        </w:rPr>
        <w:t>Positive: </w:t>
      </w:r>
      <w:r>
        <w:rPr/>
        <w:t>In addition to a pink colored control (c ) band, a distinct pink colored band will also appear in the test (T) region.</w:t>
      </w:r>
    </w:p>
    <w:p>
      <w:pPr>
        <w:pStyle w:val="BodyText"/>
        <w:spacing w:before="199"/>
      </w:pPr>
      <w:r>
        <w:rPr>
          <w:b/>
        </w:rPr>
        <w:t>Negative:</w:t>
      </w:r>
      <w:r>
        <w:rPr>
          <w:b/>
          <w:spacing w:val="1"/>
        </w:rPr>
        <w:t> </w:t>
      </w:r>
      <w:r>
        <w:rPr/>
        <w:t>Only</w:t>
      </w:r>
      <w:r>
        <w:rPr>
          <w:spacing w:val="-2"/>
        </w:rPr>
        <w:t> </w:t>
      </w:r>
      <w:r>
        <w:rPr/>
        <w:t>one</w:t>
      </w:r>
      <w:r>
        <w:rPr>
          <w:spacing w:val="3"/>
        </w:rPr>
        <w:t> </w:t>
      </w:r>
      <w:r>
        <w:rPr/>
        <w:t>colored</w:t>
      </w:r>
      <w:r>
        <w:rPr>
          <w:spacing w:val="5"/>
        </w:rPr>
        <w:t> </w:t>
      </w:r>
      <w:r>
        <w:rPr/>
        <w:t>band</w:t>
      </w:r>
      <w:r>
        <w:rPr>
          <w:spacing w:val="4"/>
        </w:rPr>
        <w:t> </w:t>
      </w:r>
      <w:r>
        <w:rPr/>
        <w:t>appears</w:t>
      </w:r>
      <w:r>
        <w:rPr>
          <w:spacing w:val="3"/>
        </w:rPr>
        <w:t> </w:t>
      </w:r>
      <w:r>
        <w:rPr/>
        <w:t>on</w:t>
      </w:r>
      <w:r>
        <w:rPr>
          <w:spacing w:val="4"/>
        </w:rPr>
        <w:t> </w:t>
      </w:r>
      <w:r>
        <w:rPr/>
        <w:t>the</w:t>
      </w:r>
      <w:r>
        <w:rPr>
          <w:spacing w:val="3"/>
        </w:rPr>
        <w:t> </w:t>
      </w:r>
      <w:r>
        <w:rPr/>
        <w:t>control</w:t>
      </w:r>
      <w:r>
        <w:rPr>
          <w:spacing w:val="3"/>
        </w:rPr>
        <w:t> </w:t>
      </w:r>
      <w:r>
        <w:rPr/>
        <w:t>(c)</w:t>
      </w:r>
      <w:r>
        <w:rPr>
          <w:spacing w:val="3"/>
        </w:rPr>
        <w:t> </w:t>
      </w:r>
      <w:r>
        <w:rPr/>
        <w:t>region.</w:t>
      </w:r>
      <w:r>
        <w:rPr>
          <w:spacing w:val="4"/>
        </w:rPr>
        <w:t> </w:t>
      </w:r>
      <w:r>
        <w:rPr/>
        <w:t>No</w:t>
      </w:r>
      <w:r>
        <w:rPr>
          <w:spacing w:val="4"/>
        </w:rPr>
        <w:t> </w:t>
      </w:r>
      <w:r>
        <w:rPr/>
        <w:t>apparent</w:t>
      </w:r>
      <w:r>
        <w:rPr>
          <w:spacing w:val="4"/>
        </w:rPr>
        <w:t> </w:t>
      </w:r>
      <w:r>
        <w:rPr/>
        <w:t>band</w:t>
      </w:r>
      <w:r>
        <w:rPr>
          <w:spacing w:val="4"/>
        </w:rPr>
        <w:t> </w:t>
      </w:r>
      <w:r>
        <w:rPr/>
        <w:t>on</w:t>
      </w:r>
      <w:r>
        <w:rPr>
          <w:spacing w:val="3"/>
        </w:rPr>
        <w:t> </w:t>
      </w:r>
      <w:r>
        <w:rPr/>
        <w:t>the</w:t>
      </w:r>
      <w:r>
        <w:rPr>
          <w:spacing w:val="4"/>
        </w:rPr>
        <w:t> </w:t>
      </w:r>
      <w:r>
        <w:rPr>
          <w:spacing w:val="-4"/>
        </w:rPr>
        <w:t>test</w:t>
      </w:r>
    </w:p>
    <w:p>
      <w:pPr>
        <w:pStyle w:val="BodyText"/>
        <w:spacing w:before="140"/>
      </w:pPr>
      <w:r>
        <w:rPr/>
        <w:t>(t)</w:t>
      </w:r>
      <w:r>
        <w:rPr>
          <w:spacing w:val="-1"/>
        </w:rPr>
        <w:t> </w:t>
      </w:r>
      <w:r>
        <w:rPr>
          <w:spacing w:val="-2"/>
        </w:rPr>
        <w:t>region.</w:t>
      </w:r>
    </w:p>
    <w:p>
      <w:pPr>
        <w:pStyle w:val="BodyText"/>
        <w:spacing w:before="62"/>
        <w:ind w:left="0"/>
      </w:pPr>
    </w:p>
    <w:p>
      <w:pPr>
        <w:pStyle w:val="BodyText"/>
        <w:spacing w:line="360" w:lineRule="auto" w:before="1"/>
        <w:ind w:right="1120"/>
      </w:pPr>
      <w:r>
        <w:rPr>
          <w:b/>
        </w:rPr>
        <w:t>Invalid: </w:t>
      </w:r>
      <w:r>
        <w:rPr/>
        <w:t>If a color band is not visible in the control region or a color band is only visible in the</w:t>
      </w:r>
      <w:r>
        <w:rPr>
          <w:spacing w:val="40"/>
        </w:rPr>
        <w:t> </w:t>
      </w:r>
      <w:r>
        <w:rPr/>
        <w:t>test region, the test is invalid.</w:t>
      </w:r>
    </w:p>
    <w:p>
      <w:pPr>
        <w:pStyle w:val="Heading2"/>
        <w:numPr>
          <w:ilvl w:val="2"/>
          <w:numId w:val="10"/>
        </w:numPr>
        <w:tabs>
          <w:tab w:pos="1400" w:val="left" w:leader="none"/>
        </w:tabs>
        <w:spacing w:line="240" w:lineRule="auto" w:before="204" w:after="0"/>
        <w:ind w:left="1400" w:right="0" w:hanging="660"/>
        <w:jc w:val="left"/>
      </w:pPr>
      <w:r>
        <w:rPr/>
        <w:t>Veneral</w:t>
      </w:r>
      <w:r>
        <w:rPr>
          <w:spacing w:val="-2"/>
        </w:rPr>
        <w:t> </w:t>
      </w:r>
      <w:r>
        <w:rPr/>
        <w:t>Disease</w:t>
      </w:r>
      <w:r>
        <w:rPr>
          <w:spacing w:val="-1"/>
        </w:rPr>
        <w:t> </w:t>
      </w:r>
      <w:r>
        <w:rPr/>
        <w:t>Research</w:t>
      </w:r>
      <w:r>
        <w:rPr>
          <w:spacing w:val="-1"/>
        </w:rPr>
        <w:t> </w:t>
      </w:r>
      <w:r>
        <w:rPr/>
        <w:t>Laboratory</w:t>
      </w:r>
      <w:r>
        <w:rPr>
          <w:spacing w:val="-2"/>
        </w:rPr>
        <w:t> </w:t>
      </w:r>
      <w:r>
        <w:rPr/>
        <w:t>(VDRL)</w:t>
      </w:r>
      <w:r>
        <w:rPr>
          <w:spacing w:val="-2"/>
        </w:rPr>
        <w:t> </w:t>
      </w:r>
      <w:r>
        <w:rPr/>
        <w:t>Rapid </w:t>
      </w:r>
      <w:r>
        <w:rPr>
          <w:spacing w:val="-4"/>
        </w:rPr>
        <w:t>Test</w:t>
      </w:r>
    </w:p>
    <w:p>
      <w:pPr>
        <w:pStyle w:val="BodyText"/>
        <w:spacing w:line="360" w:lineRule="auto" w:before="132"/>
        <w:ind w:right="1120"/>
      </w:pPr>
      <w:r>
        <w:rPr/>
        <w:t>The syphilis antibody test was performed using plasma by the rapid test strip method (1705195) (Larson </w:t>
      </w:r>
      <w:r>
        <w:rPr>
          <w:i/>
        </w:rPr>
        <w:t>et al., </w:t>
      </w:r>
      <w:r>
        <w:rPr/>
        <w:t>1990).</w:t>
      </w:r>
    </w:p>
    <w:p>
      <w:pPr>
        <w:pStyle w:val="BodyText"/>
        <w:spacing w:line="360" w:lineRule="auto" w:before="243"/>
        <w:ind w:right="1119"/>
        <w:jc w:val="both"/>
      </w:pPr>
      <w:r>
        <w:rPr>
          <w:b/>
        </w:rPr>
        <w:t>Principle: </w:t>
      </w:r>
      <w:r>
        <w:rPr/>
        <w:t>The syphilis antibody rapid test strip (serum/plasma) is a lateral flow</w:t>
      </w:r>
      <w:r>
        <w:rPr>
          <w:spacing w:val="40"/>
        </w:rPr>
        <w:t> </w:t>
      </w:r>
      <w:r>
        <w:rPr/>
        <w:t>chromatographic immunoassay based on the principle of the double antigen – sandwich technique. In this test, syphilis recombinant antigen is immobilized in the test line region of the</w:t>
      </w:r>
    </w:p>
    <w:p>
      <w:pPr>
        <w:spacing w:after="0" w:line="360" w:lineRule="auto"/>
        <w:jc w:val="both"/>
        <w:sectPr>
          <w:pgSz w:w="11910" w:h="16840"/>
          <w:pgMar w:header="0" w:footer="981" w:top="1360" w:bottom="1200" w:left="700" w:right="0"/>
        </w:sectPr>
      </w:pPr>
    </w:p>
    <w:p>
      <w:pPr>
        <w:pStyle w:val="BodyText"/>
        <w:spacing w:line="360" w:lineRule="auto" w:before="61"/>
        <w:ind w:right="1119"/>
        <w:jc w:val="both"/>
      </w:pPr>
      <w:r>
        <w:rPr/>
        <w:t>strip in test device. After specimen is added to the specimen well of the device, It reacts with syphilis recombinant antigen coated particles in the test. This mixture migrates chromatographically</w:t>
      </w:r>
      <w:r>
        <w:rPr>
          <w:spacing w:val="-3"/>
        </w:rPr>
        <w:t> </w:t>
      </w:r>
      <w:r>
        <w:rPr/>
        <w:t>along the length of the test strip and interacts with the immobilized syphilis antigens. If the specimen contains syphilis antibodies a colored line will appear in the test line region</w:t>
      </w:r>
      <w:r>
        <w:rPr>
          <w:spacing w:val="-1"/>
        </w:rPr>
        <w:t> </w:t>
      </w:r>
      <w:r>
        <w:rPr/>
        <w:t>indicating</w:t>
      </w:r>
      <w:r>
        <w:rPr>
          <w:spacing w:val="-1"/>
        </w:rPr>
        <w:t> </w:t>
      </w:r>
      <w:r>
        <w:rPr/>
        <w:t>a positive</w:t>
      </w:r>
      <w:r>
        <w:rPr>
          <w:spacing w:val="-1"/>
        </w:rPr>
        <w:t> </w:t>
      </w:r>
      <w:r>
        <w:rPr/>
        <w:t>result. If the</w:t>
      </w:r>
      <w:r>
        <w:rPr>
          <w:spacing w:val="-1"/>
        </w:rPr>
        <w:t> </w:t>
      </w:r>
      <w:r>
        <w:rPr/>
        <w:t>specimen does</w:t>
      </w:r>
      <w:r>
        <w:rPr>
          <w:spacing w:val="-1"/>
        </w:rPr>
        <w:t> </w:t>
      </w:r>
      <w:r>
        <w:rPr/>
        <w:t>not</w:t>
      </w:r>
      <w:r>
        <w:rPr>
          <w:spacing w:val="-1"/>
        </w:rPr>
        <w:t> </w:t>
      </w:r>
      <w:r>
        <w:rPr/>
        <w:t>contain</w:t>
      </w:r>
      <w:r>
        <w:rPr>
          <w:spacing w:val="-1"/>
        </w:rPr>
        <w:t> </w:t>
      </w:r>
      <w:r>
        <w:rPr/>
        <w:t>syphilis antibodies,</w:t>
      </w:r>
      <w:r>
        <w:rPr>
          <w:spacing w:val="-1"/>
        </w:rPr>
        <w:t> </w:t>
      </w:r>
      <w:r>
        <w:rPr/>
        <w:t>a colored line</w:t>
      </w:r>
      <w:r>
        <w:rPr>
          <w:spacing w:val="-3"/>
        </w:rPr>
        <w:t> </w:t>
      </w:r>
      <w:r>
        <w:rPr/>
        <w:t>will</w:t>
      </w:r>
      <w:r>
        <w:rPr>
          <w:spacing w:val="-2"/>
        </w:rPr>
        <w:t> </w:t>
      </w:r>
      <w:r>
        <w:rPr/>
        <w:t>not</w:t>
      </w:r>
      <w:r>
        <w:rPr>
          <w:spacing w:val="-2"/>
        </w:rPr>
        <w:t> </w:t>
      </w:r>
      <w:r>
        <w:rPr/>
        <w:t>appear</w:t>
      </w:r>
      <w:r>
        <w:rPr>
          <w:spacing w:val="-2"/>
        </w:rPr>
        <w:t> </w:t>
      </w:r>
      <w:r>
        <w:rPr/>
        <w:t>in</w:t>
      </w:r>
      <w:r>
        <w:rPr>
          <w:spacing w:val="-1"/>
        </w:rPr>
        <w:t> </w:t>
      </w:r>
      <w:r>
        <w:rPr/>
        <w:t>this</w:t>
      </w:r>
      <w:r>
        <w:rPr>
          <w:spacing w:val="-2"/>
        </w:rPr>
        <w:t> </w:t>
      </w:r>
      <w:r>
        <w:rPr/>
        <w:t>region,</w:t>
      </w:r>
      <w:r>
        <w:rPr>
          <w:spacing w:val="-2"/>
        </w:rPr>
        <w:t> </w:t>
      </w:r>
      <w:r>
        <w:rPr/>
        <w:t>indicating</w:t>
      </w:r>
      <w:r>
        <w:rPr>
          <w:spacing w:val="-2"/>
        </w:rPr>
        <w:t> </w:t>
      </w:r>
      <w:r>
        <w:rPr/>
        <w:t>a</w:t>
      </w:r>
      <w:r>
        <w:rPr>
          <w:spacing w:val="-3"/>
        </w:rPr>
        <w:t> </w:t>
      </w:r>
      <w:r>
        <w:rPr/>
        <w:t>negative</w:t>
      </w:r>
      <w:r>
        <w:rPr>
          <w:spacing w:val="-3"/>
        </w:rPr>
        <w:t> </w:t>
      </w:r>
      <w:r>
        <w:rPr/>
        <w:t>result.</w:t>
      </w:r>
      <w:r>
        <w:rPr>
          <w:spacing w:val="-2"/>
        </w:rPr>
        <w:t> </w:t>
      </w:r>
      <w:r>
        <w:rPr/>
        <w:t>To</w:t>
      </w:r>
      <w:r>
        <w:rPr>
          <w:spacing w:val="-1"/>
        </w:rPr>
        <w:t> </w:t>
      </w:r>
      <w:r>
        <w:rPr/>
        <w:t>serve</w:t>
      </w:r>
      <w:r>
        <w:rPr>
          <w:spacing w:val="-1"/>
        </w:rPr>
        <w:t> </w:t>
      </w:r>
      <w:r>
        <w:rPr/>
        <w:t>as</w:t>
      </w:r>
      <w:r>
        <w:rPr>
          <w:spacing w:val="-2"/>
        </w:rPr>
        <w:t> </w:t>
      </w:r>
      <w:r>
        <w:rPr/>
        <w:t>a</w:t>
      </w:r>
      <w:r>
        <w:rPr>
          <w:spacing w:val="-1"/>
        </w:rPr>
        <w:t> </w:t>
      </w:r>
      <w:r>
        <w:rPr/>
        <w:t>procedural control,</w:t>
      </w:r>
      <w:r>
        <w:rPr>
          <w:spacing w:val="-2"/>
        </w:rPr>
        <w:t> </w:t>
      </w:r>
      <w:r>
        <w:rPr/>
        <w:t>a colored line will always appear in the control line region, indicating that proper volume of specimen has been added and membrane wicking has occurred.</w:t>
      </w:r>
    </w:p>
    <w:p>
      <w:pPr>
        <w:pStyle w:val="BodyText"/>
        <w:spacing w:line="360" w:lineRule="auto" w:before="200"/>
        <w:ind w:right="1117"/>
        <w:jc w:val="both"/>
      </w:pPr>
      <w:r>
        <w:rPr>
          <w:b/>
        </w:rPr>
        <w:t>Procedure: </w:t>
      </w:r>
      <w:r>
        <w:rPr/>
        <w:t>The test strip specimen and / or controls were allowed to equilibrate to room temperature (30</w:t>
      </w:r>
      <w:r>
        <w:rPr>
          <w:vertAlign w:val="superscript"/>
        </w:rPr>
        <w:t>0</w:t>
      </w:r>
      <w:r>
        <w:rPr>
          <w:vertAlign w:val="baseline"/>
        </w:rPr>
        <w:t>C) prior to testing. The test strip was removed from the foil pouch and used as soon as possible, and the assay performed within one hour for best results. The strip was dipped into the specimen for at least 10 seconds until thoroughly wet. The specimen was not allowed to reach above the level indicated by the arrows on the strip and time was set up. The strip was removed from the specimen and placed on a flat, dry surface. The result was read within 15 minutes when red line(s) appeared. The result was not interpreted after 15 minutes.</w:t>
      </w:r>
    </w:p>
    <w:p>
      <w:pPr>
        <w:pStyle w:val="Heading2"/>
        <w:spacing w:before="206"/>
        <w:jc w:val="both"/>
      </w:pPr>
      <w:r>
        <w:rPr/>
        <w:t>Interpretation</w:t>
      </w:r>
      <w:r>
        <w:rPr>
          <w:spacing w:val="-4"/>
        </w:rPr>
        <w:t> </w:t>
      </w:r>
      <w:r>
        <w:rPr/>
        <w:t>of</w:t>
      </w:r>
      <w:r>
        <w:rPr>
          <w:spacing w:val="-1"/>
        </w:rPr>
        <w:t> </w:t>
      </w:r>
      <w:r>
        <w:rPr>
          <w:spacing w:val="-2"/>
        </w:rPr>
        <w:t>results</w:t>
      </w:r>
    </w:p>
    <w:p>
      <w:pPr>
        <w:pStyle w:val="BodyText"/>
        <w:spacing w:line="360" w:lineRule="auto" w:before="132"/>
        <w:ind w:right="1120"/>
      </w:pPr>
      <w:r>
        <w:rPr>
          <w:b/>
        </w:rPr>
        <w:t>Positive</w:t>
      </w:r>
      <w:r>
        <w:rPr/>
        <w:t>:</w:t>
      </w:r>
      <w:r>
        <w:rPr>
          <w:spacing w:val="30"/>
        </w:rPr>
        <w:t> </w:t>
      </w:r>
      <w:r>
        <w:rPr/>
        <w:t>Two</w:t>
      </w:r>
      <w:r>
        <w:rPr>
          <w:spacing w:val="29"/>
        </w:rPr>
        <w:t> </w:t>
      </w:r>
      <w:r>
        <w:rPr/>
        <w:t>distinct</w:t>
      </w:r>
      <w:r>
        <w:rPr>
          <w:spacing w:val="27"/>
        </w:rPr>
        <w:t> </w:t>
      </w:r>
      <w:r>
        <w:rPr/>
        <w:t>red</w:t>
      </w:r>
      <w:r>
        <w:rPr>
          <w:spacing w:val="30"/>
        </w:rPr>
        <w:t> </w:t>
      </w:r>
      <w:r>
        <w:rPr/>
        <w:t>lines</w:t>
      </w:r>
      <w:r>
        <w:rPr>
          <w:spacing w:val="30"/>
        </w:rPr>
        <w:t> </w:t>
      </w:r>
      <w:r>
        <w:rPr/>
        <w:t>appear.</w:t>
      </w:r>
      <w:r>
        <w:rPr>
          <w:spacing w:val="29"/>
        </w:rPr>
        <w:t> </w:t>
      </w:r>
      <w:r>
        <w:rPr/>
        <w:t>One</w:t>
      </w:r>
      <w:r>
        <w:rPr>
          <w:spacing w:val="28"/>
        </w:rPr>
        <w:t> </w:t>
      </w:r>
      <w:r>
        <w:rPr/>
        <w:t>line</w:t>
      </w:r>
      <w:r>
        <w:rPr>
          <w:spacing w:val="29"/>
        </w:rPr>
        <w:t> </w:t>
      </w:r>
      <w:r>
        <w:rPr/>
        <w:t>should</w:t>
      </w:r>
      <w:r>
        <w:rPr>
          <w:spacing w:val="30"/>
        </w:rPr>
        <w:t> </w:t>
      </w:r>
      <w:r>
        <w:rPr/>
        <w:t>be</w:t>
      </w:r>
      <w:r>
        <w:rPr>
          <w:spacing w:val="29"/>
        </w:rPr>
        <w:t> </w:t>
      </w:r>
      <w:r>
        <w:rPr/>
        <w:t>in</w:t>
      </w:r>
      <w:r>
        <w:rPr>
          <w:spacing w:val="28"/>
        </w:rPr>
        <w:t> </w:t>
      </w:r>
      <w:r>
        <w:rPr/>
        <w:t>the</w:t>
      </w:r>
      <w:r>
        <w:rPr>
          <w:spacing w:val="29"/>
        </w:rPr>
        <w:t> </w:t>
      </w:r>
      <w:r>
        <w:rPr/>
        <w:t>control</w:t>
      </w:r>
      <w:r>
        <w:rPr>
          <w:spacing w:val="30"/>
        </w:rPr>
        <w:t> </w:t>
      </w:r>
      <w:r>
        <w:rPr/>
        <w:t>©</w:t>
      </w:r>
      <w:r>
        <w:rPr>
          <w:spacing w:val="30"/>
        </w:rPr>
        <w:t> </w:t>
      </w:r>
      <w:r>
        <w:rPr/>
        <w:t>and</w:t>
      </w:r>
      <w:r>
        <w:rPr>
          <w:spacing w:val="30"/>
        </w:rPr>
        <w:t> </w:t>
      </w:r>
      <w:r>
        <w:rPr/>
        <w:t>another</w:t>
      </w:r>
      <w:r>
        <w:rPr>
          <w:spacing w:val="29"/>
        </w:rPr>
        <w:t> </w:t>
      </w:r>
      <w:r>
        <w:rPr/>
        <w:t>line should be in the test region (T).</w:t>
      </w:r>
    </w:p>
    <w:p>
      <w:pPr>
        <w:pStyle w:val="BodyText"/>
        <w:spacing w:line="360" w:lineRule="auto"/>
        <w:ind w:right="1120"/>
      </w:pPr>
      <w:r>
        <w:rPr>
          <w:b/>
        </w:rPr>
        <w:t>Negative</w:t>
      </w:r>
      <w:r>
        <w:rPr/>
        <w:t>: One red line appears in the control region (c) . No apparent red or pink line appears in the test region (T)</w:t>
      </w:r>
    </w:p>
    <w:p>
      <w:pPr>
        <w:pStyle w:val="BodyText"/>
        <w:spacing w:line="360" w:lineRule="auto" w:before="202"/>
        <w:ind w:right="1120"/>
      </w:pPr>
      <w:r>
        <w:rPr>
          <w:b/>
        </w:rPr>
        <w:t>Invalid</w:t>
      </w:r>
      <w:r>
        <w:rPr/>
        <w:t>:</w:t>
      </w:r>
      <w:r>
        <w:rPr>
          <w:spacing w:val="40"/>
        </w:rPr>
        <w:t> </w:t>
      </w:r>
      <w:r>
        <w:rPr/>
        <w:t>Control</w:t>
      </w:r>
      <w:r>
        <w:rPr>
          <w:spacing w:val="40"/>
        </w:rPr>
        <w:t> </w:t>
      </w:r>
      <w:r>
        <w:rPr/>
        <w:t>line</w:t>
      </w:r>
      <w:r>
        <w:rPr>
          <w:spacing w:val="40"/>
        </w:rPr>
        <w:t> </w:t>
      </w:r>
      <w:r>
        <w:rPr/>
        <w:t>fails</w:t>
      </w:r>
      <w:r>
        <w:rPr>
          <w:spacing w:val="40"/>
        </w:rPr>
        <w:t> </w:t>
      </w:r>
      <w:r>
        <w:rPr/>
        <w:t>to</w:t>
      </w:r>
      <w:r>
        <w:rPr>
          <w:spacing w:val="40"/>
        </w:rPr>
        <w:t> </w:t>
      </w:r>
      <w:r>
        <w:rPr/>
        <w:t>appear,</w:t>
      </w:r>
      <w:r>
        <w:rPr>
          <w:spacing w:val="40"/>
        </w:rPr>
        <w:t> </w:t>
      </w:r>
      <w:r>
        <w:rPr/>
        <w:t>insufficient</w:t>
      </w:r>
      <w:r>
        <w:rPr>
          <w:spacing w:val="40"/>
        </w:rPr>
        <w:t> </w:t>
      </w:r>
      <w:r>
        <w:rPr/>
        <w:t>specimen</w:t>
      </w:r>
      <w:r>
        <w:rPr>
          <w:spacing w:val="40"/>
        </w:rPr>
        <w:t> </w:t>
      </w:r>
      <w:r>
        <w:rPr/>
        <w:t>volume</w:t>
      </w:r>
      <w:r>
        <w:rPr>
          <w:spacing w:val="40"/>
        </w:rPr>
        <w:t> </w:t>
      </w:r>
      <w:r>
        <w:rPr/>
        <w:t>or</w:t>
      </w:r>
      <w:r>
        <w:rPr>
          <w:spacing w:val="40"/>
        </w:rPr>
        <w:t> </w:t>
      </w:r>
      <w:r>
        <w:rPr/>
        <w:t>incorrect</w:t>
      </w:r>
      <w:r>
        <w:rPr>
          <w:spacing w:val="40"/>
        </w:rPr>
        <w:t> </w:t>
      </w:r>
      <w:r>
        <w:rPr/>
        <w:t>procedural</w:t>
      </w:r>
      <w:r>
        <w:rPr>
          <w:spacing w:val="40"/>
        </w:rPr>
        <w:t> </w:t>
      </w:r>
      <w:r>
        <w:rPr/>
        <w:t>techniques are the most likely reasons for control line failure.</w:t>
      </w:r>
    </w:p>
    <w:p>
      <w:pPr>
        <w:pStyle w:val="Heading2"/>
        <w:numPr>
          <w:ilvl w:val="2"/>
          <w:numId w:val="10"/>
        </w:numPr>
        <w:tabs>
          <w:tab w:pos="1400" w:val="left" w:leader="none"/>
        </w:tabs>
        <w:spacing w:line="240" w:lineRule="auto" w:before="204" w:after="0"/>
        <w:ind w:left="1400" w:right="0" w:hanging="660"/>
        <w:jc w:val="left"/>
      </w:pPr>
      <w:r>
        <w:rPr/>
        <w:t>Pregnancy</w:t>
      </w:r>
      <w:r>
        <w:rPr>
          <w:spacing w:val="-4"/>
        </w:rPr>
        <w:t> Test</w:t>
      </w:r>
    </w:p>
    <w:p>
      <w:pPr>
        <w:pStyle w:val="BodyText"/>
        <w:spacing w:before="58"/>
        <w:ind w:left="0"/>
        <w:rPr>
          <w:b/>
        </w:rPr>
      </w:pPr>
    </w:p>
    <w:p>
      <w:pPr>
        <w:pStyle w:val="BodyText"/>
        <w:spacing w:line="360" w:lineRule="auto"/>
        <w:ind w:right="1124"/>
        <w:jc w:val="both"/>
      </w:pPr>
      <w:r>
        <w:rPr/>
        <w:t>The qualitative detection of human chorionic gonadotropin (HCG) was performed by the rapid test strip method. (HCG 1500013) (Biotest Biotech Co. Ltd, China, 2014).</w:t>
      </w:r>
    </w:p>
    <w:p>
      <w:pPr>
        <w:pStyle w:val="BodyText"/>
        <w:spacing w:line="360" w:lineRule="auto" w:before="199"/>
        <w:ind w:right="1121"/>
        <w:jc w:val="both"/>
      </w:pPr>
      <w:r>
        <w:rPr>
          <w:b/>
        </w:rPr>
        <w:t>Principle: </w:t>
      </w:r>
      <w:r>
        <w:rPr/>
        <w:t>The HCG pregnancy rapid test strip is a rapid chromatographic immunoassay for the qualitative detection of human chorionic gonadotropin in urine/ blood to aid in the early</w:t>
      </w:r>
      <w:r>
        <w:rPr>
          <w:spacing w:val="40"/>
        </w:rPr>
        <w:t> </w:t>
      </w:r>
      <w:r>
        <w:rPr/>
        <w:t>detection of</w:t>
      </w:r>
      <w:r>
        <w:rPr>
          <w:spacing w:val="-1"/>
        </w:rPr>
        <w:t> </w:t>
      </w:r>
      <w:r>
        <w:rPr/>
        <w:t>pregnancy. The</w:t>
      </w:r>
      <w:r>
        <w:rPr>
          <w:spacing w:val="-2"/>
        </w:rPr>
        <w:t> </w:t>
      </w:r>
      <w:r>
        <w:rPr/>
        <w:t>test uses</w:t>
      </w:r>
      <w:r>
        <w:rPr>
          <w:spacing w:val="-1"/>
        </w:rPr>
        <w:t> </w:t>
      </w:r>
      <w:r>
        <w:rPr/>
        <w:t>two lines to indicate</w:t>
      </w:r>
      <w:r>
        <w:rPr>
          <w:spacing w:val="-1"/>
        </w:rPr>
        <w:t> </w:t>
      </w:r>
      <w:r>
        <w:rPr/>
        <w:t>results. The</w:t>
      </w:r>
      <w:r>
        <w:rPr>
          <w:spacing w:val="-2"/>
        </w:rPr>
        <w:t> </w:t>
      </w:r>
      <w:r>
        <w:rPr/>
        <w:t>test utilizes a</w:t>
      </w:r>
      <w:r>
        <w:rPr>
          <w:spacing w:val="-1"/>
        </w:rPr>
        <w:t> </w:t>
      </w:r>
      <w:r>
        <w:rPr/>
        <w:t>combination of antibodies including a monoclonal HCG antibody to selectively detect elevated levels of</w:t>
      </w:r>
      <w:r>
        <w:rPr>
          <w:spacing w:val="40"/>
        </w:rPr>
        <w:t> </w:t>
      </w:r>
      <w:r>
        <w:rPr/>
        <w:t>HCG. The control line is composed of goat polyclonal antibodies and colloidal gold particles.</w:t>
      </w:r>
    </w:p>
    <w:p>
      <w:pPr>
        <w:spacing w:after="0" w:line="360" w:lineRule="auto"/>
        <w:jc w:val="both"/>
        <w:sectPr>
          <w:pgSz w:w="11910" w:h="16840"/>
          <w:pgMar w:header="0" w:footer="981" w:top="1360" w:bottom="1200" w:left="700" w:right="0"/>
        </w:sectPr>
      </w:pPr>
    </w:p>
    <w:p>
      <w:pPr>
        <w:pStyle w:val="BodyText"/>
        <w:spacing w:line="360" w:lineRule="auto" w:before="61"/>
        <w:ind w:right="1121"/>
        <w:jc w:val="both"/>
      </w:pPr>
      <w:r>
        <w:rPr/>
        <w:t>The assay is conducted by immersing the test strip in a urine / blood specimens and observing</w:t>
      </w:r>
      <w:r>
        <w:rPr>
          <w:spacing w:val="40"/>
        </w:rPr>
        <w:t> </w:t>
      </w:r>
      <w:r>
        <w:rPr/>
        <w:t>the formation of colored lines. The specimen migrates via capillary action along the membrane</w:t>
      </w:r>
      <w:r>
        <w:rPr>
          <w:spacing w:val="40"/>
        </w:rPr>
        <w:t> </w:t>
      </w:r>
      <w:r>
        <w:rPr/>
        <w:t>to</w:t>
      </w:r>
      <w:r>
        <w:rPr>
          <w:spacing w:val="-3"/>
        </w:rPr>
        <w:t> </w:t>
      </w:r>
      <w:r>
        <w:rPr/>
        <w:t>react</w:t>
      </w:r>
      <w:r>
        <w:rPr>
          <w:spacing w:val="-3"/>
        </w:rPr>
        <w:t> </w:t>
      </w:r>
      <w:r>
        <w:rPr/>
        <w:t>with</w:t>
      </w:r>
      <w:r>
        <w:rPr>
          <w:spacing w:val="-3"/>
        </w:rPr>
        <w:t> </w:t>
      </w:r>
      <w:r>
        <w:rPr/>
        <w:t>the</w:t>
      </w:r>
      <w:r>
        <w:rPr>
          <w:spacing w:val="-2"/>
        </w:rPr>
        <w:t> </w:t>
      </w:r>
      <w:r>
        <w:rPr/>
        <w:t>colored</w:t>
      </w:r>
      <w:r>
        <w:rPr>
          <w:spacing w:val="-1"/>
        </w:rPr>
        <w:t> </w:t>
      </w:r>
      <w:r>
        <w:rPr/>
        <w:t>conjugate.</w:t>
      </w:r>
      <w:r>
        <w:rPr>
          <w:spacing w:val="-3"/>
        </w:rPr>
        <w:t> </w:t>
      </w:r>
      <w:r>
        <w:rPr/>
        <w:t>Positive</w:t>
      </w:r>
      <w:r>
        <w:rPr>
          <w:spacing w:val="-3"/>
        </w:rPr>
        <w:t> </w:t>
      </w:r>
      <w:r>
        <w:rPr/>
        <w:t>specimens</w:t>
      </w:r>
      <w:r>
        <w:rPr>
          <w:spacing w:val="-3"/>
        </w:rPr>
        <w:t> </w:t>
      </w:r>
      <w:r>
        <w:rPr/>
        <w:t>react</w:t>
      </w:r>
      <w:r>
        <w:rPr>
          <w:spacing w:val="-3"/>
        </w:rPr>
        <w:t> </w:t>
      </w:r>
      <w:r>
        <w:rPr/>
        <w:t>with</w:t>
      </w:r>
      <w:r>
        <w:rPr>
          <w:spacing w:val="-3"/>
        </w:rPr>
        <w:t> </w:t>
      </w:r>
      <w:r>
        <w:rPr/>
        <w:t>specific</w:t>
      </w:r>
      <w:r>
        <w:rPr>
          <w:spacing w:val="-2"/>
        </w:rPr>
        <w:t> </w:t>
      </w:r>
      <w:r>
        <w:rPr/>
        <w:t>antibody</w:t>
      </w:r>
      <w:r>
        <w:rPr>
          <w:spacing w:val="-8"/>
        </w:rPr>
        <w:t> </w:t>
      </w:r>
      <w:r>
        <w:rPr/>
        <w:t>HCG</w:t>
      </w:r>
      <w:r>
        <w:rPr>
          <w:spacing w:val="-2"/>
        </w:rPr>
        <w:t> </w:t>
      </w:r>
      <w:r>
        <w:rPr/>
        <w:t>colored conjugate to form a colored line at the test line region of the membrane. Absence of this colored line suggests a negative result. To serve as a procedural control, a colored line will always</w:t>
      </w:r>
      <w:r>
        <w:rPr>
          <w:spacing w:val="40"/>
        </w:rPr>
        <w:t> </w:t>
      </w:r>
      <w:r>
        <w:rPr/>
        <w:t>appear in the control line region indicating that proper volume of specimen has been added and membrane wicking has occurred.</w:t>
      </w:r>
    </w:p>
    <w:p>
      <w:pPr>
        <w:pStyle w:val="BodyText"/>
        <w:spacing w:line="360" w:lineRule="auto" w:before="201"/>
        <w:ind w:right="1121"/>
        <w:jc w:val="both"/>
      </w:pPr>
      <w:r>
        <w:rPr>
          <w:b/>
        </w:rPr>
        <w:t>Procedure: </w:t>
      </w:r>
      <w:r>
        <w:rPr/>
        <w:t>The pouch was brought to room temperature before opening it. The test sterile was removed from the sealed pouch and used immediately. The test strip was vertically immersed in the</w:t>
      </w:r>
      <w:r>
        <w:rPr>
          <w:spacing w:val="-1"/>
        </w:rPr>
        <w:t> </w:t>
      </w:r>
      <w:r>
        <w:rPr/>
        <w:t>serum</w:t>
      </w:r>
      <w:r>
        <w:rPr>
          <w:spacing w:val="-1"/>
        </w:rPr>
        <w:t> </w:t>
      </w:r>
      <w:r>
        <w:rPr/>
        <w:t>specimen, with arrow</w:t>
      </w:r>
      <w:r>
        <w:rPr>
          <w:spacing w:val="-1"/>
        </w:rPr>
        <w:t> </w:t>
      </w:r>
      <w:r>
        <w:rPr/>
        <w:t>pointing toward the</w:t>
      </w:r>
      <w:r>
        <w:rPr>
          <w:spacing w:val="-1"/>
        </w:rPr>
        <w:t> </w:t>
      </w:r>
      <w:r>
        <w:rPr/>
        <w:t>serum</w:t>
      </w:r>
      <w:r>
        <w:rPr>
          <w:spacing w:val="-1"/>
        </w:rPr>
        <w:t> </w:t>
      </w:r>
      <w:r>
        <w:rPr/>
        <w:t>specimen for</w:t>
      </w:r>
      <w:r>
        <w:rPr>
          <w:spacing w:val="-1"/>
        </w:rPr>
        <w:t> </w:t>
      </w:r>
      <w:r>
        <w:rPr/>
        <w:t>at least 15 seconds. The strip was placed on a non – absorbent flat surface, and the timer started. The result was read at 3 minutes when the colored line (s) appeared.</w:t>
      </w:r>
    </w:p>
    <w:p>
      <w:pPr>
        <w:pStyle w:val="Heading2"/>
        <w:spacing w:before="203"/>
      </w:pPr>
      <w:r>
        <w:rPr>
          <w:spacing w:val="-2"/>
        </w:rPr>
        <w:t>Interpretation:</w:t>
      </w:r>
    </w:p>
    <w:p>
      <w:pPr>
        <w:pStyle w:val="BodyText"/>
        <w:spacing w:before="58"/>
        <w:ind w:left="0"/>
        <w:rPr>
          <w:b/>
        </w:rPr>
      </w:pPr>
    </w:p>
    <w:p>
      <w:pPr>
        <w:pStyle w:val="BodyText"/>
      </w:pPr>
      <w:r>
        <w:rPr>
          <w:b/>
        </w:rPr>
        <w:t>Positive:</w:t>
      </w:r>
      <w:r>
        <w:rPr>
          <w:b/>
          <w:spacing w:val="5"/>
        </w:rPr>
        <w:t> </w:t>
      </w:r>
      <w:r>
        <w:rPr/>
        <w:t>Two</w:t>
      </w:r>
      <w:r>
        <w:rPr>
          <w:spacing w:val="7"/>
        </w:rPr>
        <w:t> </w:t>
      </w:r>
      <w:r>
        <w:rPr/>
        <w:t>distinct</w:t>
      </w:r>
      <w:r>
        <w:rPr>
          <w:spacing w:val="9"/>
        </w:rPr>
        <w:t> </w:t>
      </w:r>
      <w:r>
        <w:rPr/>
        <w:t>colored</w:t>
      </w:r>
      <w:r>
        <w:rPr>
          <w:spacing w:val="8"/>
        </w:rPr>
        <w:t> </w:t>
      </w:r>
      <w:r>
        <w:rPr/>
        <w:t>lines</w:t>
      </w:r>
      <w:r>
        <w:rPr>
          <w:spacing w:val="9"/>
        </w:rPr>
        <w:t> </w:t>
      </w:r>
      <w:r>
        <w:rPr/>
        <w:t>appear</w:t>
      </w:r>
      <w:r>
        <w:rPr>
          <w:spacing w:val="7"/>
        </w:rPr>
        <w:t> </w:t>
      </w:r>
      <w:r>
        <w:rPr/>
        <w:t>one</w:t>
      </w:r>
      <w:r>
        <w:rPr>
          <w:spacing w:val="7"/>
        </w:rPr>
        <w:t> </w:t>
      </w:r>
      <w:r>
        <w:rPr/>
        <w:t>in</w:t>
      </w:r>
      <w:r>
        <w:rPr>
          <w:spacing w:val="9"/>
        </w:rPr>
        <w:t> </w:t>
      </w:r>
      <w:r>
        <w:rPr/>
        <w:t>the</w:t>
      </w:r>
      <w:r>
        <w:rPr>
          <w:spacing w:val="7"/>
        </w:rPr>
        <w:t> </w:t>
      </w:r>
      <w:r>
        <w:rPr/>
        <w:t>control</w:t>
      </w:r>
      <w:r>
        <w:rPr>
          <w:spacing w:val="9"/>
        </w:rPr>
        <w:t> </w:t>
      </w:r>
      <w:r>
        <w:rPr/>
        <w:t>(c)</w:t>
      </w:r>
      <w:r>
        <w:rPr>
          <w:spacing w:val="7"/>
        </w:rPr>
        <w:t> </w:t>
      </w:r>
      <w:r>
        <w:rPr/>
        <w:t>region</w:t>
      </w:r>
      <w:r>
        <w:rPr>
          <w:spacing w:val="14"/>
        </w:rPr>
        <w:t> </w:t>
      </w:r>
      <w:r>
        <w:rPr/>
        <w:t>and</w:t>
      </w:r>
      <w:r>
        <w:rPr>
          <w:spacing w:val="9"/>
        </w:rPr>
        <w:t> </w:t>
      </w:r>
      <w:r>
        <w:rPr/>
        <w:t>the</w:t>
      </w:r>
      <w:r>
        <w:rPr>
          <w:spacing w:val="7"/>
        </w:rPr>
        <w:t> </w:t>
      </w:r>
      <w:r>
        <w:rPr/>
        <w:t>other</w:t>
      </w:r>
      <w:r>
        <w:rPr>
          <w:spacing w:val="8"/>
        </w:rPr>
        <w:t> </w:t>
      </w:r>
      <w:r>
        <w:rPr/>
        <w:t>in</w:t>
      </w:r>
      <w:r>
        <w:rPr>
          <w:spacing w:val="8"/>
        </w:rPr>
        <w:t> </w:t>
      </w:r>
      <w:r>
        <w:rPr/>
        <w:t>the</w:t>
      </w:r>
      <w:r>
        <w:rPr>
          <w:spacing w:val="8"/>
        </w:rPr>
        <w:t> </w:t>
      </w:r>
      <w:r>
        <w:rPr>
          <w:spacing w:val="-4"/>
        </w:rPr>
        <w:t>test</w:t>
      </w:r>
    </w:p>
    <w:p>
      <w:pPr>
        <w:pStyle w:val="BodyText"/>
        <w:spacing w:before="139"/>
      </w:pPr>
      <w:r>
        <w:rPr/>
        <w:t>(T)</w:t>
      </w:r>
      <w:r>
        <w:rPr>
          <w:spacing w:val="-1"/>
        </w:rPr>
        <w:t> </w:t>
      </w:r>
      <w:r>
        <w:rPr>
          <w:spacing w:val="-2"/>
        </w:rPr>
        <w:t>region.</w:t>
      </w:r>
    </w:p>
    <w:p>
      <w:pPr>
        <w:pStyle w:val="BodyText"/>
        <w:spacing w:before="63"/>
        <w:ind w:left="0"/>
      </w:pPr>
    </w:p>
    <w:p>
      <w:pPr>
        <w:pStyle w:val="BodyText"/>
        <w:spacing w:line="360" w:lineRule="auto"/>
        <w:ind w:right="1120"/>
      </w:pPr>
      <w:r>
        <w:rPr>
          <w:b/>
        </w:rPr>
        <w:t>Negative: </w:t>
      </w:r>
      <w:r>
        <w:rPr/>
        <w:t>One colored line appears in the control line region (C). No line appears in the test line region (T).</w:t>
      </w:r>
    </w:p>
    <w:p>
      <w:pPr>
        <w:pStyle w:val="BodyText"/>
        <w:spacing w:line="360" w:lineRule="auto" w:before="199"/>
        <w:ind w:right="1120"/>
      </w:pPr>
      <w:r>
        <w:rPr>
          <w:b/>
        </w:rPr>
        <w:t>Invalid: </w:t>
      </w:r>
      <w:r>
        <w:rPr/>
        <w:t>The result was invalid if no colored line appears in the control line region (C) even if a line appears in the test region (T).</w:t>
      </w:r>
    </w:p>
    <w:p>
      <w:pPr>
        <w:pStyle w:val="Heading2"/>
        <w:numPr>
          <w:ilvl w:val="2"/>
          <w:numId w:val="10"/>
        </w:numPr>
        <w:tabs>
          <w:tab w:pos="1460" w:val="left" w:leader="none"/>
        </w:tabs>
        <w:spacing w:line="240" w:lineRule="auto" w:before="204" w:after="0"/>
        <w:ind w:left="1460" w:right="0" w:hanging="720"/>
        <w:jc w:val="left"/>
      </w:pPr>
      <w:r>
        <w:rPr/>
        <w:t>Haematological</w:t>
      </w:r>
      <w:r>
        <w:rPr>
          <w:spacing w:val="58"/>
        </w:rPr>
        <w:t> </w:t>
      </w:r>
      <w:r>
        <w:rPr>
          <w:spacing w:val="-2"/>
        </w:rPr>
        <w:t>Parameters</w:t>
      </w:r>
    </w:p>
    <w:p>
      <w:pPr>
        <w:pStyle w:val="BodyText"/>
        <w:spacing w:before="63"/>
        <w:ind w:left="0"/>
        <w:rPr>
          <w:b/>
        </w:rPr>
      </w:pPr>
    </w:p>
    <w:p>
      <w:pPr>
        <w:pStyle w:val="ListParagraph"/>
        <w:numPr>
          <w:ilvl w:val="3"/>
          <w:numId w:val="10"/>
        </w:numPr>
        <w:tabs>
          <w:tab w:pos="1460" w:val="left" w:leader="none"/>
        </w:tabs>
        <w:spacing w:line="240" w:lineRule="auto" w:before="0" w:after="0"/>
        <w:ind w:left="1460" w:right="0" w:hanging="720"/>
        <w:jc w:val="both"/>
        <w:rPr>
          <w:b/>
          <w:sz w:val="24"/>
        </w:rPr>
      </w:pPr>
      <w:r>
        <w:rPr>
          <w:b/>
          <w:sz w:val="24"/>
        </w:rPr>
        <w:t>Full</w:t>
      </w:r>
      <w:r>
        <w:rPr>
          <w:b/>
          <w:spacing w:val="-1"/>
          <w:sz w:val="24"/>
        </w:rPr>
        <w:t> </w:t>
      </w:r>
      <w:r>
        <w:rPr>
          <w:b/>
          <w:sz w:val="24"/>
        </w:rPr>
        <w:t>blood</w:t>
      </w:r>
      <w:r>
        <w:rPr>
          <w:b/>
          <w:spacing w:val="-1"/>
          <w:sz w:val="24"/>
        </w:rPr>
        <w:t> </w:t>
      </w:r>
      <w:r>
        <w:rPr>
          <w:b/>
          <w:spacing w:val="-2"/>
          <w:sz w:val="24"/>
        </w:rPr>
        <w:t>count</w:t>
      </w:r>
    </w:p>
    <w:p>
      <w:pPr>
        <w:pStyle w:val="BodyText"/>
        <w:spacing w:line="360" w:lineRule="auto" w:before="135"/>
        <w:ind w:right="1119"/>
        <w:jc w:val="both"/>
      </w:pPr>
      <w:r>
        <w:rPr/>
        <w:t>This was done using EDTA blood with sysmex KN – 21N, (Manufactured by sysmex corporation, Japan), a three – part auto analyzer able to run 19 parameters. Standardization, calibration of the instrument and processing of the samples were done according to the manufacturer‟s instructions (Beckman, 1995).</w:t>
      </w:r>
    </w:p>
    <w:p>
      <w:pPr>
        <w:pStyle w:val="BodyText"/>
        <w:spacing w:line="360" w:lineRule="auto" w:before="199"/>
        <w:ind w:right="1121"/>
        <w:jc w:val="both"/>
      </w:pPr>
      <w:r>
        <w:rPr>
          <w:b/>
        </w:rPr>
        <w:t>Principle : </w:t>
      </w:r>
      <w:r>
        <w:rPr/>
        <w:t>The Beckman counter method of sizing and counting particles uses measurable changes in electrical resistance produced by non – conductive particles suspended in an electrolyte. A suspension of blood cells passes through a small orifice simultaneously with an electric current. A small opening (aperture) between electrodes is the sensing zone through</w:t>
      </w:r>
    </w:p>
    <w:p>
      <w:pPr>
        <w:spacing w:after="0" w:line="360" w:lineRule="auto"/>
        <w:jc w:val="both"/>
        <w:sectPr>
          <w:pgSz w:w="11910" w:h="16840"/>
          <w:pgMar w:header="0" w:footer="981" w:top="1360" w:bottom="1200" w:left="700" w:right="0"/>
        </w:sectPr>
      </w:pPr>
    </w:p>
    <w:p>
      <w:pPr>
        <w:pStyle w:val="BodyText"/>
        <w:spacing w:line="360" w:lineRule="auto" w:before="61"/>
        <w:ind w:right="1126"/>
        <w:jc w:val="both"/>
      </w:pPr>
      <w:r>
        <w:rPr/>
        <w:t>which suspended particles pass. In the sensing zone, each particle displaces its volume of electrolyte. Beckman coulter measures the displaced volume as a voltage of the particle. The quantity of suspension drawn through the aperture is for an exact reproducible volume.</w:t>
      </w:r>
    </w:p>
    <w:p>
      <w:pPr>
        <w:pStyle w:val="BodyText"/>
        <w:spacing w:line="360" w:lineRule="auto" w:before="200"/>
        <w:ind w:right="1120"/>
      </w:pPr>
      <w:r>
        <w:rPr>
          <w:b/>
        </w:rPr>
        <w:t>Procedure:</w:t>
      </w:r>
      <w:r>
        <w:rPr>
          <w:b/>
          <w:spacing w:val="40"/>
        </w:rPr>
        <w:t> </w:t>
      </w:r>
      <w:r>
        <w:rPr/>
        <w:t>Each</w:t>
      </w:r>
      <w:r>
        <w:rPr>
          <w:spacing w:val="-3"/>
        </w:rPr>
        <w:t> </w:t>
      </w:r>
      <w:r>
        <w:rPr/>
        <w:t>blood</w:t>
      </w:r>
      <w:r>
        <w:rPr>
          <w:spacing w:val="-1"/>
        </w:rPr>
        <w:t> </w:t>
      </w:r>
      <w:r>
        <w:rPr/>
        <w:t>Sample</w:t>
      </w:r>
      <w:r>
        <w:rPr>
          <w:spacing w:val="-4"/>
        </w:rPr>
        <w:t> </w:t>
      </w:r>
      <w:r>
        <w:rPr/>
        <w:t>was</w:t>
      </w:r>
      <w:r>
        <w:rPr>
          <w:spacing w:val="-3"/>
        </w:rPr>
        <w:t> </w:t>
      </w:r>
      <w:r>
        <w:rPr/>
        <w:t>mixed</w:t>
      </w:r>
      <w:r>
        <w:rPr>
          <w:spacing w:val="-3"/>
        </w:rPr>
        <w:t> </w:t>
      </w:r>
      <w:r>
        <w:rPr/>
        <w:t>well</w:t>
      </w:r>
      <w:r>
        <w:rPr>
          <w:spacing w:val="-3"/>
        </w:rPr>
        <w:t> </w:t>
      </w:r>
      <w:r>
        <w:rPr/>
        <w:t>and</w:t>
      </w:r>
      <w:r>
        <w:rPr>
          <w:spacing w:val="-3"/>
        </w:rPr>
        <w:t> </w:t>
      </w:r>
      <w:r>
        <w:rPr/>
        <w:t>then</w:t>
      </w:r>
      <w:r>
        <w:rPr>
          <w:spacing w:val="-3"/>
        </w:rPr>
        <w:t> </w:t>
      </w:r>
      <w:r>
        <w:rPr/>
        <w:t>approximately</w:t>
      </w:r>
      <w:r>
        <w:rPr>
          <w:spacing w:val="-8"/>
        </w:rPr>
        <w:t> </w:t>
      </w:r>
      <w:r>
        <w:rPr/>
        <w:t>20µl</w:t>
      </w:r>
      <w:r>
        <w:rPr>
          <w:spacing w:val="-3"/>
        </w:rPr>
        <w:t> </w:t>
      </w:r>
      <w:r>
        <w:rPr/>
        <w:t>was</w:t>
      </w:r>
      <w:r>
        <w:rPr>
          <w:spacing w:val="-3"/>
        </w:rPr>
        <w:t> </w:t>
      </w:r>
      <w:r>
        <w:rPr/>
        <w:t>aspirated</w:t>
      </w:r>
      <w:r>
        <w:rPr>
          <w:spacing w:val="-3"/>
        </w:rPr>
        <w:t> </w:t>
      </w:r>
      <w:r>
        <w:rPr/>
        <w:t>by allowing the analyzer‟s sampling probe into the blood sample and depressing the start button.</w:t>
      </w:r>
    </w:p>
    <w:p>
      <w:pPr>
        <w:pStyle w:val="BodyText"/>
        <w:spacing w:line="360" w:lineRule="auto"/>
        <w:ind w:right="1158"/>
      </w:pPr>
      <w:r>
        <w:rPr/>
        <w:t>Results</w:t>
      </w:r>
      <w:r>
        <w:rPr>
          <w:spacing w:val="-3"/>
        </w:rPr>
        <w:t> </w:t>
      </w:r>
      <w:r>
        <w:rPr/>
        <w:t>of</w:t>
      </w:r>
      <w:r>
        <w:rPr>
          <w:spacing w:val="-3"/>
        </w:rPr>
        <w:t> </w:t>
      </w:r>
      <w:r>
        <w:rPr/>
        <w:t>the</w:t>
      </w:r>
      <w:r>
        <w:rPr>
          <w:spacing w:val="-4"/>
        </w:rPr>
        <w:t> </w:t>
      </w:r>
      <w:r>
        <w:rPr/>
        <w:t>analysis</w:t>
      </w:r>
      <w:r>
        <w:rPr>
          <w:spacing w:val="-3"/>
        </w:rPr>
        <w:t> </w:t>
      </w:r>
      <w:r>
        <w:rPr/>
        <w:t>were</w:t>
      </w:r>
      <w:r>
        <w:rPr>
          <w:spacing w:val="-5"/>
        </w:rPr>
        <w:t> </w:t>
      </w:r>
      <w:r>
        <w:rPr/>
        <w:t>displayed</w:t>
      </w:r>
      <w:r>
        <w:rPr>
          <w:spacing w:val="-1"/>
        </w:rPr>
        <w:t> </w:t>
      </w:r>
      <w:r>
        <w:rPr/>
        <w:t>after</w:t>
      </w:r>
      <w:r>
        <w:rPr>
          <w:spacing w:val="-3"/>
        </w:rPr>
        <w:t> </w:t>
      </w:r>
      <w:r>
        <w:rPr/>
        <w:t>about</w:t>
      </w:r>
      <w:r>
        <w:rPr>
          <w:spacing w:val="-1"/>
        </w:rPr>
        <w:t> </w:t>
      </w:r>
      <w:r>
        <w:rPr/>
        <w:t>30</w:t>
      </w:r>
      <w:r>
        <w:rPr>
          <w:spacing w:val="-3"/>
        </w:rPr>
        <w:t> </w:t>
      </w:r>
      <w:r>
        <w:rPr/>
        <w:t>seconds,</w:t>
      </w:r>
      <w:r>
        <w:rPr>
          <w:spacing w:val="-3"/>
        </w:rPr>
        <w:t> </w:t>
      </w:r>
      <w:r>
        <w:rPr/>
        <w:t>after</w:t>
      </w:r>
      <w:r>
        <w:rPr>
          <w:spacing w:val="-3"/>
        </w:rPr>
        <w:t> </w:t>
      </w:r>
      <w:r>
        <w:rPr/>
        <w:t>which</w:t>
      </w:r>
      <w:r>
        <w:rPr>
          <w:spacing w:val="-3"/>
        </w:rPr>
        <w:t> </w:t>
      </w:r>
      <w:r>
        <w:rPr/>
        <w:t>the</w:t>
      </w:r>
      <w:r>
        <w:rPr>
          <w:spacing w:val="-4"/>
        </w:rPr>
        <w:t> </w:t>
      </w:r>
      <w:r>
        <w:rPr/>
        <w:t>analyzer</w:t>
      </w:r>
      <w:r>
        <w:rPr>
          <w:spacing w:val="-3"/>
        </w:rPr>
        <w:t> </w:t>
      </w:r>
      <w:r>
        <w:rPr/>
        <w:t>generated a paper copy of the results on thermal printing paper.</w:t>
      </w:r>
    </w:p>
    <w:p>
      <w:pPr>
        <w:pStyle w:val="Heading2"/>
        <w:numPr>
          <w:ilvl w:val="2"/>
          <w:numId w:val="10"/>
        </w:numPr>
        <w:tabs>
          <w:tab w:pos="1460" w:val="left" w:leader="none"/>
        </w:tabs>
        <w:spacing w:line="240" w:lineRule="auto" w:before="205" w:after="0"/>
        <w:ind w:left="1460" w:right="0" w:hanging="720"/>
        <w:jc w:val="left"/>
      </w:pPr>
      <w:r>
        <w:rPr/>
        <w:t>Determination</w:t>
      </w:r>
      <w:r>
        <w:rPr>
          <w:spacing w:val="-2"/>
        </w:rPr>
        <w:t> </w:t>
      </w:r>
      <w:r>
        <w:rPr/>
        <w:t>of</w:t>
      </w:r>
      <w:r>
        <w:rPr>
          <w:spacing w:val="-1"/>
        </w:rPr>
        <w:t> </w:t>
      </w:r>
      <w:r>
        <w:rPr/>
        <w:t>Plasma</w:t>
      </w:r>
      <w:r>
        <w:rPr>
          <w:spacing w:val="-2"/>
        </w:rPr>
        <w:t> </w:t>
      </w:r>
      <w:r>
        <w:rPr/>
        <w:t>Prothrombin</w:t>
      </w:r>
      <w:r>
        <w:rPr>
          <w:spacing w:val="-1"/>
        </w:rPr>
        <w:t> </w:t>
      </w:r>
      <w:r>
        <w:rPr/>
        <w:t>Time</w:t>
      </w:r>
      <w:r>
        <w:rPr>
          <w:spacing w:val="-1"/>
        </w:rPr>
        <w:t> </w:t>
      </w:r>
      <w:r>
        <w:rPr/>
        <w:t>(PT)</w:t>
      </w:r>
      <w:r>
        <w:rPr>
          <w:spacing w:val="-2"/>
        </w:rPr>
        <w:t> </w:t>
      </w:r>
      <w:r>
        <w:rPr>
          <w:spacing w:val="-4"/>
        </w:rPr>
        <w:t>Test</w:t>
      </w:r>
    </w:p>
    <w:p>
      <w:pPr>
        <w:pStyle w:val="BodyText"/>
        <w:spacing w:before="58"/>
        <w:ind w:left="0"/>
        <w:rPr>
          <w:b/>
        </w:rPr>
      </w:pPr>
    </w:p>
    <w:p>
      <w:pPr>
        <w:pStyle w:val="BodyText"/>
        <w:spacing w:line="360" w:lineRule="auto"/>
        <w:ind w:right="1121"/>
        <w:jc w:val="both"/>
      </w:pPr>
      <w:r>
        <w:rPr/>
        <w:t>The PT test was performed using citrated plasma by</w:t>
      </w:r>
      <w:r>
        <w:rPr>
          <w:spacing w:val="-3"/>
        </w:rPr>
        <w:t> </w:t>
      </w:r>
      <w:r>
        <w:rPr/>
        <w:t>the Dia – PT Prothrombin Time reagent kit( lot: 950126) (DIAGON Ltd, Hungary, 2014).</w:t>
      </w:r>
    </w:p>
    <w:p>
      <w:pPr>
        <w:pStyle w:val="BodyText"/>
        <w:spacing w:line="360" w:lineRule="auto" w:before="199"/>
        <w:ind w:right="1116"/>
        <w:jc w:val="both"/>
      </w:pPr>
      <w:r>
        <w:rPr>
          <w:b/>
        </w:rPr>
        <w:t>Principle: </w:t>
      </w:r>
      <w:r>
        <w:rPr/>
        <w:t>Dia – PT as calcium thromboplastin when added to patient‟s plasma, induces the formation of fibrin clot, which is measurable manually, or with optical or mechanical</w:t>
      </w:r>
      <w:r>
        <w:rPr>
          <w:spacing w:val="40"/>
        </w:rPr>
        <w:t> </w:t>
      </w:r>
      <w:r>
        <w:rPr/>
        <w:t>coagulation analyzers.</w:t>
      </w:r>
    </w:p>
    <w:p>
      <w:pPr>
        <w:pStyle w:val="BodyText"/>
        <w:spacing w:line="360" w:lineRule="auto" w:before="201"/>
        <w:ind w:right="1118"/>
        <w:jc w:val="both"/>
      </w:pPr>
      <w:r>
        <w:rPr>
          <w:b/>
        </w:rPr>
        <w:t>Procedure</w:t>
      </w:r>
      <w:r>
        <w:rPr/>
        <w:t>: The Dia – PT thromboplastin was brought to 37</w:t>
      </w:r>
      <w:r>
        <w:rPr>
          <w:vertAlign w:val="superscript"/>
        </w:rPr>
        <w:t>0</w:t>
      </w:r>
      <w:r>
        <w:rPr>
          <w:vertAlign w:val="baseline"/>
        </w:rPr>
        <w:t>C. Fifty microliter (50µl) plasma was added to the test tube and incubated for 2 minutes at 37</w:t>
      </w:r>
      <w:r>
        <w:rPr>
          <w:vertAlign w:val="superscript"/>
        </w:rPr>
        <w:t>0</w:t>
      </w:r>
      <w:r>
        <w:rPr>
          <w:vertAlign w:val="baseline"/>
        </w:rPr>
        <w:t>C. Then 100 µl Dia – PT thromboplastin was added and the timer started simultaneously. The coagulation time was determined when there was formation of clot.</w:t>
      </w:r>
    </w:p>
    <w:p>
      <w:pPr>
        <w:pStyle w:val="Heading2"/>
        <w:numPr>
          <w:ilvl w:val="2"/>
          <w:numId w:val="10"/>
        </w:numPr>
        <w:tabs>
          <w:tab w:pos="1459" w:val="left" w:leader="none"/>
        </w:tabs>
        <w:spacing w:line="240" w:lineRule="auto" w:before="204" w:after="0"/>
        <w:ind w:left="1459" w:right="0" w:hanging="719"/>
        <w:jc w:val="both"/>
      </w:pPr>
      <w:r>
        <w:rPr/>
        <w:t>Determination</w:t>
      </w:r>
      <w:r>
        <w:rPr>
          <w:spacing w:val="-4"/>
        </w:rPr>
        <w:t> </w:t>
      </w:r>
      <w:r>
        <w:rPr/>
        <w:t>of</w:t>
      </w:r>
      <w:r>
        <w:rPr>
          <w:spacing w:val="-1"/>
        </w:rPr>
        <w:t> </w:t>
      </w:r>
      <w:r>
        <w:rPr/>
        <w:t>Plasma</w:t>
      </w:r>
      <w:r>
        <w:rPr>
          <w:spacing w:val="-3"/>
        </w:rPr>
        <w:t> </w:t>
      </w:r>
      <w:r>
        <w:rPr/>
        <w:t>Activated</w:t>
      </w:r>
      <w:r>
        <w:rPr>
          <w:spacing w:val="-2"/>
        </w:rPr>
        <w:t> </w:t>
      </w:r>
      <w:r>
        <w:rPr/>
        <w:t>Partial</w:t>
      </w:r>
      <w:r>
        <w:rPr>
          <w:spacing w:val="-3"/>
        </w:rPr>
        <w:t> </w:t>
      </w:r>
      <w:r>
        <w:rPr/>
        <w:t>Thromboplastin</w:t>
      </w:r>
      <w:r>
        <w:rPr>
          <w:spacing w:val="-1"/>
        </w:rPr>
        <w:t> </w:t>
      </w:r>
      <w:r>
        <w:rPr/>
        <w:t>Time</w:t>
      </w:r>
      <w:r>
        <w:rPr>
          <w:spacing w:val="-3"/>
        </w:rPr>
        <w:t> </w:t>
      </w:r>
      <w:r>
        <w:rPr>
          <w:spacing w:val="-2"/>
        </w:rPr>
        <w:t>(APTT)</w:t>
      </w:r>
    </w:p>
    <w:p>
      <w:pPr>
        <w:pStyle w:val="BodyText"/>
        <w:spacing w:before="58"/>
        <w:ind w:left="0"/>
        <w:rPr>
          <w:b/>
        </w:rPr>
      </w:pPr>
    </w:p>
    <w:p>
      <w:pPr>
        <w:pStyle w:val="BodyText"/>
        <w:spacing w:line="362" w:lineRule="auto"/>
        <w:ind w:right="1120"/>
      </w:pPr>
      <w:r>
        <w:rPr/>
        <w:t>The</w:t>
      </w:r>
      <w:r>
        <w:rPr>
          <w:spacing w:val="-4"/>
        </w:rPr>
        <w:t> </w:t>
      </w:r>
      <w:r>
        <w:rPr/>
        <w:t>APTT</w:t>
      </w:r>
      <w:r>
        <w:rPr>
          <w:spacing w:val="-2"/>
        </w:rPr>
        <w:t> </w:t>
      </w:r>
      <w:r>
        <w:rPr/>
        <w:t>was</w:t>
      </w:r>
      <w:r>
        <w:rPr>
          <w:spacing w:val="-2"/>
        </w:rPr>
        <w:t> </w:t>
      </w:r>
      <w:r>
        <w:rPr/>
        <w:t>done</w:t>
      </w:r>
      <w:r>
        <w:rPr>
          <w:spacing w:val="-3"/>
        </w:rPr>
        <w:t> </w:t>
      </w:r>
      <w:r>
        <w:rPr/>
        <w:t>using</w:t>
      </w:r>
      <w:r>
        <w:rPr>
          <w:spacing w:val="-2"/>
        </w:rPr>
        <w:t> </w:t>
      </w:r>
      <w:r>
        <w:rPr/>
        <w:t>citrated</w:t>
      </w:r>
      <w:r>
        <w:rPr>
          <w:spacing w:val="-2"/>
        </w:rPr>
        <w:t> </w:t>
      </w:r>
      <w:r>
        <w:rPr/>
        <w:t>plasma</w:t>
      </w:r>
      <w:r>
        <w:rPr>
          <w:spacing w:val="-2"/>
        </w:rPr>
        <w:t> </w:t>
      </w:r>
      <w:r>
        <w:rPr/>
        <w:t>by</w:t>
      </w:r>
      <w:r>
        <w:rPr>
          <w:spacing w:val="-7"/>
        </w:rPr>
        <w:t> </w:t>
      </w:r>
      <w:r>
        <w:rPr/>
        <w:t>the</w:t>
      </w:r>
      <w:r>
        <w:rPr>
          <w:spacing w:val="-1"/>
        </w:rPr>
        <w:t> </w:t>
      </w:r>
      <w:r>
        <w:rPr/>
        <w:t>Dia</w:t>
      </w:r>
      <w:r>
        <w:rPr>
          <w:spacing w:val="-1"/>
        </w:rPr>
        <w:t> </w:t>
      </w:r>
      <w:r>
        <w:rPr/>
        <w:t>–</w:t>
      </w:r>
      <w:r>
        <w:rPr>
          <w:spacing w:val="-2"/>
        </w:rPr>
        <w:t> </w:t>
      </w:r>
      <w:r>
        <w:rPr/>
        <w:t>PT</w:t>
      </w:r>
      <w:r>
        <w:rPr>
          <w:spacing w:val="-2"/>
        </w:rPr>
        <w:t> </w:t>
      </w:r>
      <w:r>
        <w:rPr/>
        <w:t>reagent</w:t>
      </w:r>
      <w:r>
        <w:rPr>
          <w:spacing w:val="-2"/>
        </w:rPr>
        <w:t> </w:t>
      </w:r>
      <w:r>
        <w:rPr/>
        <w:t>kit</w:t>
      </w:r>
      <w:r>
        <w:rPr>
          <w:spacing w:val="-2"/>
        </w:rPr>
        <w:t> </w:t>
      </w:r>
      <w:r>
        <w:rPr/>
        <w:t>method</w:t>
      </w:r>
      <w:r>
        <w:rPr>
          <w:spacing w:val="-2"/>
        </w:rPr>
        <w:t> </w:t>
      </w:r>
      <w:r>
        <w:rPr/>
        <w:t>(Lot</w:t>
      </w:r>
      <w:r>
        <w:rPr>
          <w:spacing w:val="-2"/>
        </w:rPr>
        <w:t> </w:t>
      </w:r>
      <w:r>
        <w:rPr/>
        <w:t>no –</w:t>
      </w:r>
      <w:r>
        <w:rPr>
          <w:spacing w:val="-2"/>
        </w:rPr>
        <w:t> </w:t>
      </w:r>
      <w:r>
        <w:rPr/>
        <w:t>950201) (DIAGON Ltd Hungary, 2014).</w:t>
      </w:r>
    </w:p>
    <w:p>
      <w:pPr>
        <w:pStyle w:val="BodyText"/>
        <w:spacing w:line="360" w:lineRule="auto" w:before="194"/>
        <w:ind w:right="1123"/>
        <w:jc w:val="both"/>
      </w:pPr>
      <w:r>
        <w:rPr>
          <w:b/>
        </w:rPr>
        <w:t>Principle</w:t>
      </w:r>
      <w:r>
        <w:rPr/>
        <w:t>: The APTT involves the recalcification of the plasma in the presence of standardized amount of micronized silica.</w:t>
      </w:r>
    </w:p>
    <w:p>
      <w:pPr>
        <w:pStyle w:val="BodyText"/>
        <w:spacing w:line="360" w:lineRule="auto" w:before="202"/>
        <w:ind w:right="1126"/>
        <w:jc w:val="both"/>
      </w:pPr>
      <w:r>
        <w:rPr/>
        <w:t>The APTT is screening test for the qualitative and quantitative deficiencies of the intrinsic factors, causing bleeding tendency.</w:t>
      </w:r>
    </w:p>
    <w:p>
      <w:pPr>
        <w:pStyle w:val="BodyText"/>
        <w:spacing w:line="360" w:lineRule="auto" w:before="199"/>
        <w:ind w:right="1119"/>
        <w:jc w:val="both"/>
      </w:pPr>
      <w:r>
        <w:rPr>
          <w:b/>
        </w:rPr>
        <w:t>Procedure</w:t>
      </w:r>
      <w:r>
        <w:rPr/>
        <w:t>: The Dia – Cacl</w:t>
      </w:r>
      <w:r>
        <w:rPr>
          <w:vertAlign w:val="subscript"/>
        </w:rPr>
        <w:t>2</w:t>
      </w:r>
      <w:r>
        <w:rPr>
          <w:vertAlign w:val="baseline"/>
        </w:rPr>
        <w:t> was brought to 37</w:t>
      </w:r>
      <w:r>
        <w:rPr>
          <w:vertAlign w:val="superscript"/>
        </w:rPr>
        <w:t>0</w:t>
      </w:r>
      <w:r>
        <w:rPr>
          <w:vertAlign w:val="baseline"/>
        </w:rPr>
        <w:t>C. Fifty microliter (50µl) plasma was added to the test tube and 50µl Dia – PTT reagent was added to the plasma. This was gently mixed and</w:t>
      </w:r>
      <w:r>
        <w:rPr>
          <w:spacing w:val="40"/>
          <w:vertAlign w:val="baseline"/>
        </w:rPr>
        <w:t> </w:t>
      </w:r>
      <w:r>
        <w:rPr>
          <w:vertAlign w:val="baseline"/>
        </w:rPr>
        <w:t>the mixture incubated for 3 minutes at 37</w:t>
      </w:r>
      <w:r>
        <w:rPr>
          <w:vertAlign w:val="superscript"/>
        </w:rPr>
        <w:t>0</w:t>
      </w:r>
      <w:r>
        <w:rPr>
          <w:vertAlign w:val="baseline"/>
        </w:rPr>
        <w:t>C. fifty microliter (50µl) Dia – Cacl</w:t>
      </w:r>
      <w:r>
        <w:rPr>
          <w:vertAlign w:val="subscript"/>
        </w:rPr>
        <w:t>2</w:t>
      </w:r>
      <w:r>
        <w:rPr>
          <w:vertAlign w:val="baseline"/>
        </w:rPr>
        <w:t> was added and the timer simultaneously started. The coagulation time was then determined.</w:t>
      </w:r>
    </w:p>
    <w:p>
      <w:pPr>
        <w:spacing w:after="0" w:line="360" w:lineRule="auto"/>
        <w:jc w:val="both"/>
        <w:sectPr>
          <w:pgSz w:w="11910" w:h="16840"/>
          <w:pgMar w:header="0" w:footer="981" w:top="1360" w:bottom="1200" w:left="700" w:right="0"/>
        </w:sectPr>
      </w:pPr>
    </w:p>
    <w:p>
      <w:pPr>
        <w:pStyle w:val="Heading2"/>
        <w:numPr>
          <w:ilvl w:val="2"/>
          <w:numId w:val="10"/>
        </w:numPr>
        <w:tabs>
          <w:tab w:pos="1459" w:val="left" w:leader="none"/>
        </w:tabs>
        <w:spacing w:line="240" w:lineRule="auto" w:before="66" w:after="0"/>
        <w:ind w:left="1459" w:right="0" w:hanging="719"/>
        <w:jc w:val="both"/>
      </w:pPr>
      <w:r>
        <w:rPr/>
        <w:t>Determination</w:t>
      </w:r>
      <w:r>
        <w:rPr>
          <w:spacing w:val="-2"/>
        </w:rPr>
        <w:t> </w:t>
      </w:r>
      <w:r>
        <w:rPr/>
        <w:t>of</w:t>
      </w:r>
      <w:r>
        <w:rPr>
          <w:spacing w:val="-1"/>
        </w:rPr>
        <w:t> </w:t>
      </w:r>
      <w:r>
        <w:rPr/>
        <w:t>Serum</w:t>
      </w:r>
      <w:r>
        <w:rPr>
          <w:spacing w:val="-6"/>
        </w:rPr>
        <w:t> </w:t>
      </w:r>
      <w:r>
        <w:rPr/>
        <w:t>Ferritin</w:t>
      </w:r>
      <w:r>
        <w:rPr>
          <w:spacing w:val="-2"/>
        </w:rPr>
        <w:t> Concentration</w:t>
      </w:r>
    </w:p>
    <w:p>
      <w:pPr>
        <w:pStyle w:val="BodyText"/>
        <w:spacing w:before="57"/>
        <w:ind w:left="0"/>
        <w:rPr>
          <w:b/>
        </w:rPr>
      </w:pPr>
    </w:p>
    <w:p>
      <w:pPr>
        <w:pStyle w:val="BodyText"/>
        <w:spacing w:line="360" w:lineRule="auto"/>
        <w:ind w:right="1122"/>
        <w:jc w:val="both"/>
      </w:pPr>
      <w:r>
        <w:rPr/>
        <w:t>The quantitative determination of serum ferritin concentration was performed by the Enzyme linked immunoabsorbent assay</w:t>
      </w:r>
      <w:r>
        <w:rPr>
          <w:spacing w:val="-5"/>
        </w:rPr>
        <w:t> </w:t>
      </w:r>
      <w:r>
        <w:rPr/>
        <w:t>(ELISA)</w:t>
      </w:r>
      <w:r>
        <w:rPr>
          <w:spacing w:val="-1"/>
        </w:rPr>
        <w:t> </w:t>
      </w:r>
      <w:r>
        <w:rPr/>
        <w:t>techniques using Human Ferritin</w:t>
      </w:r>
      <w:r>
        <w:rPr>
          <w:spacing w:val="-2"/>
        </w:rPr>
        <w:t> </w:t>
      </w:r>
      <w:r>
        <w:rPr/>
        <w:t>Enzyme</w:t>
      </w:r>
      <w:r>
        <w:rPr>
          <w:spacing w:val="-1"/>
        </w:rPr>
        <w:t> </w:t>
      </w:r>
      <w:r>
        <w:rPr/>
        <w:t>immunoassay Test Kit (BC – 1025) (BioCheck, Inc. Canada, 2014).</w:t>
      </w:r>
    </w:p>
    <w:p>
      <w:pPr>
        <w:pStyle w:val="BodyText"/>
        <w:spacing w:line="360" w:lineRule="auto" w:before="201"/>
        <w:ind w:right="1116"/>
        <w:jc w:val="both"/>
      </w:pPr>
      <w:r>
        <w:rPr>
          <w:b/>
        </w:rPr>
        <w:t>Principle</w:t>
      </w:r>
      <w:r>
        <w:rPr/>
        <w:t>: The Bio Check ferritin Quantitative Test is based on the principle of a solid phase enzyme linked immunosorbent assay. The assay system utilizes rabbit antiferritin for the solid phase (microliter wells) immobilization and mouse monoclonal anti -ferritin in the antibody enzyme (horseradish peroxidase) conjugate solution. The test sample is allowed to react simultaneously</w:t>
      </w:r>
      <w:r>
        <w:rPr>
          <w:spacing w:val="-6"/>
        </w:rPr>
        <w:t> </w:t>
      </w:r>
      <w:r>
        <w:rPr/>
        <w:t>with the antibodies, resulting in</w:t>
      </w:r>
      <w:r>
        <w:rPr>
          <w:spacing w:val="-1"/>
        </w:rPr>
        <w:t> </w:t>
      </w:r>
      <w:r>
        <w:rPr/>
        <w:t>the ferritin molecules being sandwiched between the solid phase and enzyme linked antibodies. After 45 minute incubation at room temperature, the</w:t>
      </w:r>
      <w:r>
        <w:rPr>
          <w:spacing w:val="3"/>
        </w:rPr>
        <w:t> </w:t>
      </w:r>
      <w:r>
        <w:rPr/>
        <w:t>wells</w:t>
      </w:r>
      <w:r>
        <w:rPr>
          <w:spacing w:val="7"/>
        </w:rPr>
        <w:t> </w:t>
      </w:r>
      <w:r>
        <w:rPr/>
        <w:t>were</w:t>
      </w:r>
      <w:r>
        <w:rPr>
          <w:spacing w:val="5"/>
        </w:rPr>
        <w:t> </w:t>
      </w:r>
      <w:r>
        <w:rPr/>
        <w:t>washed</w:t>
      </w:r>
      <w:r>
        <w:rPr>
          <w:spacing w:val="7"/>
        </w:rPr>
        <w:t> </w:t>
      </w:r>
      <w:r>
        <w:rPr/>
        <w:t>with</w:t>
      </w:r>
      <w:r>
        <w:rPr>
          <w:spacing w:val="6"/>
        </w:rPr>
        <w:t> </w:t>
      </w:r>
      <w:r>
        <w:rPr/>
        <w:t>water</w:t>
      </w:r>
      <w:r>
        <w:rPr>
          <w:spacing w:val="5"/>
        </w:rPr>
        <w:t> </w:t>
      </w:r>
      <w:r>
        <w:rPr/>
        <w:t>to</w:t>
      </w:r>
      <w:r>
        <w:rPr>
          <w:spacing w:val="7"/>
        </w:rPr>
        <w:t> </w:t>
      </w:r>
      <w:r>
        <w:rPr/>
        <w:t>remove</w:t>
      </w:r>
      <w:r>
        <w:rPr>
          <w:spacing w:val="5"/>
        </w:rPr>
        <w:t> </w:t>
      </w:r>
      <w:r>
        <w:rPr/>
        <w:t>unbound</w:t>
      </w:r>
      <w:r>
        <w:rPr>
          <w:spacing w:val="6"/>
        </w:rPr>
        <w:t> </w:t>
      </w:r>
      <w:r>
        <w:rPr/>
        <w:t>labeled</w:t>
      </w:r>
      <w:r>
        <w:rPr>
          <w:spacing w:val="8"/>
        </w:rPr>
        <w:t> </w:t>
      </w:r>
      <w:r>
        <w:rPr/>
        <w:t>antibodies.</w:t>
      </w:r>
      <w:r>
        <w:rPr>
          <w:spacing w:val="5"/>
        </w:rPr>
        <w:t> </w:t>
      </w:r>
      <w:r>
        <w:rPr/>
        <w:t>A</w:t>
      </w:r>
      <w:r>
        <w:rPr>
          <w:spacing w:val="6"/>
        </w:rPr>
        <w:t> </w:t>
      </w:r>
      <w:r>
        <w:rPr/>
        <w:t>solution</w:t>
      </w:r>
      <w:r>
        <w:rPr>
          <w:spacing w:val="7"/>
        </w:rPr>
        <w:t> </w:t>
      </w:r>
      <w:r>
        <w:rPr/>
        <w:t>of</w:t>
      </w:r>
      <w:r>
        <w:rPr>
          <w:spacing w:val="6"/>
        </w:rPr>
        <w:t> </w:t>
      </w:r>
      <w:r>
        <w:rPr>
          <w:spacing w:val="-2"/>
        </w:rPr>
        <w:t>3,3</w:t>
      </w:r>
      <w:r>
        <w:rPr>
          <w:spacing w:val="-2"/>
          <w:vertAlign w:val="superscript"/>
        </w:rPr>
        <w:t>1</w:t>
      </w:r>
      <w:r>
        <w:rPr>
          <w:spacing w:val="-2"/>
          <w:vertAlign w:val="baseline"/>
        </w:rPr>
        <w:t>,5,5</w:t>
      </w:r>
      <w:r>
        <w:rPr>
          <w:spacing w:val="-2"/>
          <w:vertAlign w:val="superscript"/>
        </w:rPr>
        <w:t>1</w:t>
      </w:r>
    </w:p>
    <w:p>
      <w:pPr>
        <w:pStyle w:val="BodyText"/>
        <w:spacing w:line="360" w:lineRule="auto"/>
        <w:ind w:right="1122"/>
        <w:jc w:val="both"/>
      </w:pPr>
      <w:r>
        <w:rPr/>
        <w:t>– tertramethylbezidine (TMB) is added and incubated for 20 minutes, resulting in the development of a blue color. The color development is stopped with the addition of 1N HCL,</w:t>
      </w:r>
      <w:r>
        <w:rPr>
          <w:spacing w:val="40"/>
        </w:rPr>
        <w:t> </w:t>
      </w:r>
      <w:r>
        <w:rPr/>
        <w:t>and the resulting yellow color is measured spectrophotometrically at 450nm. The concentration of ferritin is directly proportional to the color intensity of the test sample.</w:t>
      </w:r>
    </w:p>
    <w:p>
      <w:pPr>
        <w:pStyle w:val="BodyText"/>
        <w:spacing w:line="360" w:lineRule="auto" w:before="199"/>
        <w:ind w:right="1120"/>
        <w:jc w:val="both"/>
      </w:pPr>
      <w:r>
        <w:rPr>
          <w:b/>
        </w:rPr>
        <w:t>Procedure</w:t>
      </w:r>
      <w:r>
        <w:rPr/>
        <w:t>: The desired number of coated wells were secured in the holder. About 20µl of standards, samples and controls were dispensed into appropriate wells. About 100µl of enzyme conjugate reagent was dispensed into each well, gently mixed completely for 30 seconds. This was incubated at room temperature (25</w:t>
      </w:r>
      <w:r>
        <w:rPr>
          <w:vertAlign w:val="superscript"/>
        </w:rPr>
        <w:t>0</w:t>
      </w:r>
      <w:r>
        <w:rPr>
          <w:vertAlign w:val="baseline"/>
        </w:rPr>
        <w:t>C) for 45 minutes. The incubation mixture was removed by flicking well contents into a suitable waste container. The wells were rinsed 5 times with distilled or deionized water and struck sharply on absorbent paper to remove residual water droplets. About 100µl TMB reagent was dispensed into each well and gently mixed for 5 seconds. This was incubated at room temperature, in the dark, for 20 minutes. The reaction was stopped by adding 100µl of stop solution (IN HCL) into each well. This was gently mixed for 5 seconds and the optical density (OD) was read with a microtiter well reader within 15 minutes.</w:t>
      </w:r>
    </w:p>
    <w:p>
      <w:pPr>
        <w:pStyle w:val="Heading2"/>
        <w:spacing w:before="205"/>
        <w:jc w:val="both"/>
      </w:pPr>
      <w:r>
        <w:rPr/>
        <w:t>Calculation</w:t>
      </w:r>
      <w:r>
        <w:rPr>
          <w:spacing w:val="-1"/>
        </w:rPr>
        <w:t> </w:t>
      </w:r>
      <w:r>
        <w:rPr/>
        <w:t>of</w:t>
      </w:r>
      <w:r>
        <w:rPr>
          <w:spacing w:val="1"/>
        </w:rPr>
        <w:t> </w:t>
      </w:r>
      <w:r>
        <w:rPr>
          <w:spacing w:val="-2"/>
        </w:rPr>
        <w:t>Results</w:t>
      </w:r>
    </w:p>
    <w:p>
      <w:pPr>
        <w:pStyle w:val="BodyText"/>
        <w:spacing w:line="360" w:lineRule="auto" w:before="135"/>
        <w:ind w:right="1118"/>
        <w:jc w:val="both"/>
      </w:pPr>
      <w:r>
        <w:rPr/>
        <w:t>A standard calibration absorbance was obtained from each reference standard against its concentrations on the horizontal or x – axis. Then using the mean absorbance value for each sample, the corresponding concentration of ferritin in ng/ml was determined from the standard calibration curve (manufacturers standard operating procedures was strictly followed).</w:t>
      </w:r>
    </w:p>
    <w:p>
      <w:pPr>
        <w:spacing w:after="0" w:line="360" w:lineRule="auto"/>
        <w:jc w:val="both"/>
        <w:sectPr>
          <w:pgSz w:w="11910" w:h="16840"/>
          <w:pgMar w:header="0" w:footer="981" w:top="1360" w:bottom="1200" w:left="700" w:right="0"/>
        </w:sectPr>
      </w:pPr>
    </w:p>
    <w:p>
      <w:pPr>
        <w:pStyle w:val="Heading2"/>
        <w:numPr>
          <w:ilvl w:val="2"/>
          <w:numId w:val="10"/>
        </w:numPr>
        <w:tabs>
          <w:tab w:pos="1459" w:val="left" w:leader="none"/>
        </w:tabs>
        <w:spacing w:line="240" w:lineRule="auto" w:before="66" w:after="0"/>
        <w:ind w:left="1459" w:right="0" w:hanging="719"/>
        <w:jc w:val="left"/>
      </w:pPr>
      <w:r>
        <w:rPr/>
        <w:t>Determination</w:t>
      </w:r>
      <w:r>
        <w:rPr>
          <w:spacing w:val="-1"/>
        </w:rPr>
        <w:t> </w:t>
      </w:r>
      <w:r>
        <w:rPr/>
        <w:t>of Serum</w:t>
      </w:r>
      <w:r>
        <w:rPr>
          <w:spacing w:val="-4"/>
        </w:rPr>
        <w:t> </w:t>
      </w:r>
      <w:r>
        <w:rPr/>
        <w:t>Iron</w:t>
      </w:r>
      <w:r>
        <w:rPr>
          <w:spacing w:val="-1"/>
        </w:rPr>
        <w:t> </w:t>
      </w:r>
      <w:r>
        <w:rPr/>
        <w:t>and</w:t>
      </w:r>
      <w:r>
        <w:rPr>
          <w:spacing w:val="-1"/>
        </w:rPr>
        <w:t> </w:t>
      </w:r>
      <w:r>
        <w:rPr/>
        <w:t>Total</w:t>
      </w:r>
      <w:r>
        <w:rPr>
          <w:spacing w:val="-1"/>
        </w:rPr>
        <w:t> </w:t>
      </w:r>
      <w:r>
        <w:rPr/>
        <w:t>Iron –</w:t>
      </w:r>
      <w:r>
        <w:rPr>
          <w:spacing w:val="-1"/>
        </w:rPr>
        <w:t> </w:t>
      </w:r>
      <w:r>
        <w:rPr/>
        <w:t>binding</w:t>
      </w:r>
      <w:r>
        <w:rPr>
          <w:spacing w:val="-1"/>
        </w:rPr>
        <w:t> </w:t>
      </w:r>
      <w:r>
        <w:rPr>
          <w:spacing w:val="-2"/>
        </w:rPr>
        <w:t>Capacity</w:t>
      </w:r>
    </w:p>
    <w:p>
      <w:pPr>
        <w:pStyle w:val="BodyText"/>
        <w:spacing w:before="57"/>
        <w:ind w:left="0"/>
        <w:rPr>
          <w:b/>
        </w:rPr>
      </w:pPr>
    </w:p>
    <w:p>
      <w:pPr>
        <w:pStyle w:val="BodyText"/>
        <w:spacing w:line="360" w:lineRule="auto"/>
        <w:ind w:right="1120"/>
        <w:jc w:val="both"/>
      </w:pPr>
      <w:r>
        <w:rPr/>
        <w:t>The quantitative determination of serum iron (SI) and total iron binding capacity (TIBC) were carried out spectrophotometrically with Teco diagnostics iron / TIBC reagent set, CA- 92807(TECO Diagnostics U.S.A, 2013).</w:t>
      </w:r>
    </w:p>
    <w:p>
      <w:pPr>
        <w:pStyle w:val="BodyText"/>
        <w:spacing w:line="360" w:lineRule="auto" w:before="201"/>
        <w:ind w:right="1123"/>
        <w:jc w:val="both"/>
      </w:pPr>
      <w:r>
        <w:rPr>
          <w:b/>
        </w:rPr>
        <w:t>Principle</w:t>
      </w:r>
      <w:r>
        <w:rPr/>
        <w:t>: The iron in serum is dissociated from its fe (111) transferrin complex by the addition of an acidic buffer containing hydroxylamine. This addition reduces the Fe (111) to Fe(11).</w:t>
      </w:r>
      <w:r>
        <w:rPr>
          <w:spacing w:val="40"/>
        </w:rPr>
        <w:t> </w:t>
      </w:r>
      <w:r>
        <w:rPr/>
        <w:t>The chromogenic agent, ferene forms a highly colored Fe (ii) complex that is measured photometrically at 560nm.</w:t>
      </w:r>
    </w:p>
    <w:p>
      <w:pPr>
        <w:pStyle w:val="BodyText"/>
        <w:spacing w:line="360" w:lineRule="auto" w:before="200"/>
        <w:ind w:right="1123"/>
        <w:jc w:val="both"/>
      </w:pPr>
      <w:r>
        <w:rPr/>
        <w:t>The unsaturated iron binding capacity (UIBC) is determined by adding Fe(11) ion to serum so that they</w:t>
      </w:r>
      <w:r>
        <w:rPr>
          <w:spacing w:val="-8"/>
        </w:rPr>
        <w:t> </w:t>
      </w:r>
      <w:r>
        <w:rPr/>
        <w:t>bind to unsaturated</w:t>
      </w:r>
      <w:r>
        <w:rPr>
          <w:spacing w:val="-1"/>
        </w:rPr>
        <w:t> </w:t>
      </w:r>
      <w:r>
        <w:rPr/>
        <w:t>iron</w:t>
      </w:r>
      <w:r>
        <w:rPr>
          <w:spacing w:val="-1"/>
        </w:rPr>
        <w:t> </w:t>
      </w:r>
      <w:r>
        <w:rPr/>
        <w:t>binding sites on</w:t>
      </w:r>
      <w:r>
        <w:rPr>
          <w:spacing w:val="-2"/>
        </w:rPr>
        <w:t> </w:t>
      </w:r>
      <w:r>
        <w:rPr/>
        <w:t>transferrin. The</w:t>
      </w:r>
      <w:r>
        <w:rPr>
          <w:spacing w:val="-2"/>
        </w:rPr>
        <w:t> </w:t>
      </w:r>
      <w:r>
        <w:rPr/>
        <w:t>excess Fe</w:t>
      </w:r>
      <w:r>
        <w:rPr>
          <w:spacing w:val="-1"/>
        </w:rPr>
        <w:t> </w:t>
      </w:r>
      <w:r>
        <w:rPr/>
        <w:t>(11)</w:t>
      </w:r>
      <w:r>
        <w:rPr>
          <w:spacing w:val="-2"/>
        </w:rPr>
        <w:t> </w:t>
      </w:r>
      <w:r>
        <w:rPr/>
        <w:t>ions are</w:t>
      </w:r>
      <w:r>
        <w:rPr>
          <w:spacing w:val="-2"/>
        </w:rPr>
        <w:t> </w:t>
      </w:r>
      <w:r>
        <w:rPr/>
        <w:t>reacted with ferrozine to form the color complex, which is measured photometrically. The difference between n the amount of Fe (11) added and the amount of Fe (11) measured represents the unsaturated iron binding. The total iron binding capacity (TIBC) is determined by adding the serum iron value to the UIBC value.</w:t>
      </w:r>
    </w:p>
    <w:p>
      <w:pPr>
        <w:pStyle w:val="Heading2"/>
        <w:spacing w:before="204"/>
      </w:pPr>
      <w:r>
        <w:rPr>
          <w:spacing w:val="-2"/>
        </w:rPr>
        <w:t>Procedure:</w:t>
      </w:r>
    </w:p>
    <w:p>
      <w:pPr>
        <w:pStyle w:val="BodyText"/>
        <w:spacing w:line="360" w:lineRule="auto" w:before="135"/>
        <w:ind w:right="1120"/>
        <w:jc w:val="both"/>
      </w:pPr>
      <w:r>
        <w:rPr/>
        <w:t>Serum Iron: Test tubes were</w:t>
      </w:r>
      <w:r>
        <w:rPr>
          <w:spacing w:val="-1"/>
        </w:rPr>
        <w:t> </w:t>
      </w:r>
      <w:r>
        <w:rPr/>
        <w:t>labeled “BLANK”, “Standard”</w:t>
      </w:r>
      <w:r>
        <w:rPr>
          <w:spacing w:val="-1"/>
        </w:rPr>
        <w:t> </w:t>
      </w:r>
      <w:r>
        <w:rPr/>
        <w:t>“Control” and “Sample”. 2.5ml iron buffer reagents were added to all tubes. 0.5ml (500µl) sample was added to the different tubes and mixed, and 0.5ml iron free water to blank. The spectrophotometer was zeroed with the reagent blank at 560nm. The absorbance of all tubes were read and recorded (A1 reading). 0.05ml (50 µl) Iron color reagent was added to all the tubes and mixed. All tubes were placed in the water bath at 37</w:t>
      </w:r>
      <w:r>
        <w:rPr>
          <w:vertAlign w:val="superscript"/>
        </w:rPr>
        <w:t>0</w:t>
      </w:r>
      <w:r>
        <w:rPr>
          <w:vertAlign w:val="baseline"/>
        </w:rPr>
        <w:t>C for 10 minutes. The instrument was zeroed with the reagent blank at 560nm, and the absorbances of all the tubes read and recorded (A</w:t>
      </w:r>
      <w:r>
        <w:rPr>
          <w:vertAlign w:val="subscript"/>
        </w:rPr>
        <w:t>2</w:t>
      </w:r>
      <w:r>
        <w:rPr>
          <w:vertAlign w:val="baseline"/>
        </w:rPr>
        <w:t> reading).</w:t>
      </w:r>
    </w:p>
    <w:p>
      <w:pPr>
        <w:pStyle w:val="BodyText"/>
        <w:ind w:left="0"/>
      </w:pPr>
    </w:p>
    <w:p>
      <w:pPr>
        <w:pStyle w:val="BodyText"/>
        <w:spacing w:before="66"/>
        <w:ind w:left="0"/>
      </w:pPr>
    </w:p>
    <w:p>
      <w:pPr>
        <w:pStyle w:val="Heading2"/>
        <w:spacing w:before="1"/>
      </w:pPr>
      <w:r>
        <w:rPr>
          <w:spacing w:val="-2"/>
        </w:rPr>
        <w:t>Calculations</w:t>
      </w:r>
    </w:p>
    <w:p>
      <w:pPr>
        <w:pStyle w:val="BodyText"/>
        <w:spacing w:before="57"/>
        <w:ind w:left="0"/>
        <w:rPr>
          <w:b/>
        </w:rPr>
      </w:pPr>
    </w:p>
    <w:p>
      <w:pPr>
        <w:pStyle w:val="BodyText"/>
        <w:tabs>
          <w:tab w:pos="2180" w:val="left" w:leader="none"/>
          <w:tab w:pos="3620" w:val="left" w:leader="none"/>
        </w:tabs>
      </w:pPr>
      <w:r>
        <w:rPr>
          <w:spacing w:val="-10"/>
        </w:rPr>
        <w:t>A</w:t>
      </w:r>
      <w:r>
        <w:rPr/>
        <w:tab/>
      </w:r>
      <w:r>
        <w:rPr>
          <w:spacing w:val="-10"/>
        </w:rPr>
        <w:t>=</w:t>
      </w:r>
      <w:r>
        <w:rPr/>
        <w:tab/>
      </w:r>
      <w:r>
        <w:rPr>
          <w:spacing w:val="-2"/>
        </w:rPr>
        <w:t>Absorbance</w:t>
      </w:r>
    </w:p>
    <w:p>
      <w:pPr>
        <w:pStyle w:val="BodyText"/>
        <w:spacing w:before="60"/>
        <w:ind w:left="0"/>
      </w:pPr>
    </w:p>
    <w:p>
      <w:pPr>
        <w:pStyle w:val="BodyText"/>
        <w:tabs>
          <w:tab w:pos="2180" w:val="left" w:leader="none"/>
          <w:tab w:pos="3620" w:val="left" w:leader="none"/>
        </w:tabs>
      </w:pPr>
      <w:r>
        <w:rPr>
          <w:spacing w:val="-5"/>
        </w:rPr>
        <w:t>Std</w:t>
      </w:r>
      <w:r>
        <w:rPr/>
        <w:tab/>
      </w:r>
      <w:r>
        <w:rPr>
          <w:spacing w:val="-10"/>
        </w:rPr>
        <w:t>=</w:t>
      </w:r>
      <w:r>
        <w:rPr/>
        <w:tab/>
      </w:r>
      <w:r>
        <w:rPr>
          <w:spacing w:val="-2"/>
        </w:rPr>
        <w:t>Standard</w:t>
      </w:r>
    </w:p>
    <w:p>
      <w:pPr>
        <w:pStyle w:val="BodyText"/>
        <w:spacing w:before="55"/>
        <w:ind w:left="0"/>
      </w:pPr>
    </w:p>
    <w:p>
      <w:pPr>
        <w:spacing w:line="307" w:lineRule="exact" w:before="0"/>
        <w:ind w:left="740" w:right="0" w:firstLine="0"/>
        <w:jc w:val="left"/>
        <w:rPr>
          <w:sz w:val="24"/>
        </w:rPr>
      </w:pPr>
      <w:r>
        <w:rPr>
          <w:rFonts w:ascii="Cambria Math" w:hAnsi="Cambria Math"/>
          <w:position w:val="14"/>
          <w:sz w:val="17"/>
          <w:u w:val="single"/>
        </w:rPr>
        <w:t>A</w:t>
      </w:r>
      <w:r>
        <w:rPr>
          <w:rFonts w:ascii="Cambria Math" w:hAnsi="Cambria Math"/>
          <w:position w:val="11"/>
          <w:sz w:val="14"/>
          <w:u w:val="single"/>
        </w:rPr>
        <w:t>2</w:t>
      </w:r>
      <w:r>
        <w:rPr>
          <w:rFonts w:ascii="Cambria Math" w:hAnsi="Cambria Math"/>
          <w:spacing w:val="-17"/>
          <w:position w:val="11"/>
          <w:sz w:val="14"/>
          <w:u w:val="single"/>
        </w:rPr>
        <w:t> </w:t>
      </w:r>
      <w:r>
        <w:rPr>
          <w:rFonts w:ascii="Cambria Math" w:hAnsi="Cambria Math"/>
          <w:position w:val="14"/>
          <w:sz w:val="17"/>
          <w:u w:val="single"/>
        </w:rPr>
        <w:t>Test</w:t>
      </w:r>
      <w:r>
        <w:rPr>
          <w:rFonts w:ascii="Cambria Math" w:hAnsi="Cambria Math"/>
          <w:spacing w:val="2"/>
          <w:position w:val="14"/>
          <w:sz w:val="17"/>
          <w:u w:val="single"/>
        </w:rPr>
        <w:t> </w:t>
      </w:r>
      <w:r>
        <w:rPr>
          <w:rFonts w:ascii="Cambria Math" w:hAnsi="Cambria Math"/>
          <w:position w:val="14"/>
          <w:sz w:val="17"/>
          <w:u w:val="single"/>
        </w:rPr>
        <w:t>−A</w:t>
      </w:r>
      <w:r>
        <w:rPr>
          <w:rFonts w:ascii="Cambria Math" w:hAnsi="Cambria Math"/>
          <w:position w:val="11"/>
          <w:sz w:val="14"/>
          <w:u w:val="single"/>
        </w:rPr>
        <w:t>1</w:t>
      </w:r>
      <w:r>
        <w:rPr>
          <w:rFonts w:ascii="Cambria Math" w:hAnsi="Cambria Math"/>
          <w:position w:val="14"/>
          <w:sz w:val="17"/>
          <w:u w:val="single"/>
        </w:rPr>
        <w:t>Test</w:t>
      </w:r>
      <w:r>
        <w:rPr>
          <w:rFonts w:ascii="Cambria Math" w:hAnsi="Cambria Math"/>
          <w:spacing w:val="37"/>
          <w:position w:val="14"/>
          <w:sz w:val="17"/>
          <w:u w:val="single"/>
        </w:rPr>
        <w:t> </w:t>
      </w:r>
      <w:r>
        <w:rPr>
          <w:rFonts w:ascii="Cambria Math" w:hAnsi="Cambria Math"/>
          <w:spacing w:val="58"/>
          <w:position w:val="14"/>
          <w:sz w:val="17"/>
        </w:rPr>
        <w:t> </w:t>
      </w:r>
      <w:r>
        <w:rPr>
          <w:rFonts w:ascii="Cambria Math" w:hAnsi="Cambria Math"/>
          <w:sz w:val="24"/>
        </w:rPr>
        <w:t>X</w:t>
      </w:r>
      <w:r>
        <w:rPr>
          <w:rFonts w:ascii="Cambria Math" w:hAnsi="Cambria Math"/>
          <w:spacing w:val="1"/>
          <w:sz w:val="24"/>
        </w:rPr>
        <w:t> </w:t>
      </w:r>
      <w:r>
        <w:rPr>
          <w:rFonts w:ascii="Cambria Math" w:hAnsi="Cambria Math"/>
          <w:sz w:val="24"/>
        </w:rPr>
        <w:t>conc</w:t>
      </w:r>
      <w:r>
        <w:rPr>
          <w:rFonts w:ascii="Cambria Math" w:hAnsi="Cambria Math"/>
          <w:spacing w:val="1"/>
          <w:sz w:val="24"/>
        </w:rPr>
        <w:t> </w:t>
      </w:r>
      <w:r>
        <w:rPr>
          <w:rFonts w:ascii="Cambria Math" w:hAnsi="Cambria Math"/>
          <w:sz w:val="24"/>
        </w:rPr>
        <w:t>of</w:t>
      </w:r>
      <w:r>
        <w:rPr>
          <w:rFonts w:ascii="Cambria Math" w:hAnsi="Cambria Math"/>
          <w:spacing w:val="3"/>
          <w:sz w:val="24"/>
        </w:rPr>
        <w:t> </w:t>
      </w:r>
      <w:r>
        <w:rPr>
          <w:rFonts w:ascii="Cambria Math" w:hAnsi="Cambria Math"/>
          <w:sz w:val="24"/>
        </w:rPr>
        <w:t>Std</w:t>
      </w:r>
      <w:r>
        <w:rPr>
          <w:rFonts w:ascii="Cambria Math" w:hAnsi="Cambria Math"/>
          <w:spacing w:val="-1"/>
          <w:sz w:val="24"/>
        </w:rPr>
        <w:t> </w:t>
      </w:r>
      <w:r>
        <w:rPr>
          <w:sz w:val="24"/>
        </w:rPr>
        <w:t>=</w:t>
      </w:r>
      <w:r>
        <w:rPr>
          <w:spacing w:val="1"/>
          <w:sz w:val="24"/>
        </w:rPr>
        <w:t> </w:t>
      </w:r>
      <w:r>
        <w:rPr>
          <w:sz w:val="24"/>
        </w:rPr>
        <w:t>Total</w:t>
      </w:r>
      <w:r>
        <w:rPr>
          <w:spacing w:val="5"/>
          <w:sz w:val="24"/>
        </w:rPr>
        <w:t> </w:t>
      </w:r>
      <w:r>
        <w:rPr>
          <w:sz w:val="24"/>
        </w:rPr>
        <w:t>Iron</w:t>
      </w:r>
      <w:r>
        <w:rPr>
          <w:spacing w:val="2"/>
          <w:sz w:val="24"/>
        </w:rPr>
        <w:t> </w:t>
      </w:r>
      <w:r>
        <w:rPr>
          <w:sz w:val="24"/>
        </w:rPr>
        <w:t>(µg/</w:t>
      </w:r>
      <w:r>
        <w:rPr>
          <w:spacing w:val="2"/>
          <w:sz w:val="24"/>
        </w:rPr>
        <w:t> </w:t>
      </w:r>
      <w:r>
        <w:rPr>
          <w:spacing w:val="-5"/>
          <w:sz w:val="24"/>
        </w:rPr>
        <w:t>dl)</w:t>
      </w:r>
    </w:p>
    <w:p>
      <w:pPr>
        <w:spacing w:line="175" w:lineRule="exact" w:before="0"/>
        <w:ind w:left="846" w:right="0" w:firstLine="0"/>
        <w:jc w:val="left"/>
        <w:rPr>
          <w:rFonts w:ascii="Cambria Math" w:hAnsi="Cambria Math"/>
          <w:sz w:val="17"/>
        </w:rPr>
      </w:pPr>
      <w:r>
        <w:rPr>
          <w:rFonts w:ascii="Cambria Math" w:hAnsi="Cambria Math"/>
          <w:sz w:val="17"/>
        </w:rPr>
        <w:t>A</w:t>
      </w:r>
      <w:r>
        <w:rPr>
          <w:rFonts w:ascii="Cambria Math" w:hAnsi="Cambria Math"/>
          <w:position w:val="-2"/>
          <w:sz w:val="14"/>
        </w:rPr>
        <w:t>2</w:t>
      </w:r>
      <w:r>
        <w:rPr>
          <w:rFonts w:ascii="Cambria Math" w:hAnsi="Cambria Math"/>
          <w:spacing w:val="-13"/>
          <w:position w:val="-2"/>
          <w:sz w:val="14"/>
        </w:rPr>
        <w:t> </w:t>
      </w:r>
      <w:r>
        <w:rPr>
          <w:rFonts w:ascii="Cambria Math" w:hAnsi="Cambria Math"/>
          <w:sz w:val="17"/>
        </w:rPr>
        <w:t>Std</w:t>
      </w:r>
      <w:r>
        <w:rPr>
          <w:rFonts w:ascii="Cambria Math" w:hAnsi="Cambria Math"/>
          <w:spacing w:val="1"/>
          <w:sz w:val="17"/>
        </w:rPr>
        <w:t> </w:t>
      </w:r>
      <w:r>
        <w:rPr>
          <w:rFonts w:ascii="Cambria Math" w:hAnsi="Cambria Math"/>
          <w:sz w:val="17"/>
        </w:rPr>
        <w:t>−A</w:t>
      </w:r>
      <w:r>
        <w:rPr>
          <w:rFonts w:ascii="Cambria Math" w:hAnsi="Cambria Math"/>
          <w:position w:val="-2"/>
          <w:sz w:val="14"/>
        </w:rPr>
        <w:t>1</w:t>
      </w:r>
      <w:r>
        <w:rPr>
          <w:rFonts w:ascii="Cambria Math" w:hAnsi="Cambria Math"/>
          <w:spacing w:val="-12"/>
          <w:position w:val="-2"/>
          <w:sz w:val="14"/>
        </w:rPr>
        <w:t> </w:t>
      </w:r>
      <w:r>
        <w:rPr>
          <w:rFonts w:ascii="Cambria Math" w:hAnsi="Cambria Math"/>
          <w:spacing w:val="-5"/>
          <w:sz w:val="17"/>
        </w:rPr>
        <w:t>Std</w:t>
      </w:r>
    </w:p>
    <w:p>
      <w:pPr>
        <w:spacing w:after="0" w:line="175" w:lineRule="exact"/>
        <w:jc w:val="left"/>
        <w:rPr>
          <w:rFonts w:ascii="Cambria Math" w:hAnsi="Cambria Math"/>
          <w:sz w:val="17"/>
        </w:rPr>
        <w:sectPr>
          <w:pgSz w:w="11910" w:h="16840"/>
          <w:pgMar w:header="0" w:footer="981" w:top="1360" w:bottom="1200" w:left="700" w:right="0"/>
        </w:sectPr>
      </w:pPr>
    </w:p>
    <w:p>
      <w:pPr>
        <w:pStyle w:val="Heading2"/>
        <w:spacing w:before="66"/>
        <w:jc w:val="both"/>
      </w:pPr>
      <w:r>
        <w:rPr/>
        <w:t>Unsaturated</w:t>
      </w:r>
      <w:r>
        <w:rPr>
          <w:spacing w:val="-1"/>
        </w:rPr>
        <w:t> </w:t>
      </w:r>
      <w:r>
        <w:rPr/>
        <w:t>Iron</w:t>
      </w:r>
      <w:r>
        <w:rPr>
          <w:spacing w:val="-1"/>
        </w:rPr>
        <w:t> </w:t>
      </w:r>
      <w:r>
        <w:rPr/>
        <w:t>–</w:t>
      </w:r>
      <w:r>
        <w:rPr>
          <w:spacing w:val="-1"/>
        </w:rPr>
        <w:t> </w:t>
      </w:r>
      <w:r>
        <w:rPr/>
        <w:t>Binding</w:t>
      </w:r>
      <w:r>
        <w:rPr>
          <w:spacing w:val="-1"/>
        </w:rPr>
        <w:t> </w:t>
      </w:r>
      <w:r>
        <w:rPr/>
        <w:t>Capacity </w:t>
      </w:r>
      <w:r>
        <w:rPr>
          <w:spacing w:val="-2"/>
        </w:rPr>
        <w:t>(UIBC)</w:t>
      </w:r>
    </w:p>
    <w:p>
      <w:pPr>
        <w:pStyle w:val="BodyText"/>
        <w:spacing w:before="57"/>
        <w:ind w:left="0"/>
        <w:rPr>
          <w:b/>
        </w:rPr>
      </w:pPr>
    </w:p>
    <w:p>
      <w:pPr>
        <w:pStyle w:val="BodyText"/>
        <w:spacing w:line="360" w:lineRule="auto"/>
        <w:ind w:right="1123"/>
        <w:jc w:val="both"/>
      </w:pPr>
      <w:r>
        <w:rPr/>
        <w:t>This was carried out spectrophotometrically using Teco diagnostics reagent (TECO Diagnostics U.S.A, 2013).</w:t>
      </w:r>
    </w:p>
    <w:p>
      <w:pPr>
        <w:pStyle w:val="BodyText"/>
        <w:spacing w:line="360" w:lineRule="auto" w:before="200"/>
        <w:ind w:right="1122"/>
        <w:jc w:val="both"/>
      </w:pPr>
      <w:r>
        <w:rPr/>
        <w:t>Test tubes / cuvettes were labeled “Blank” “Standard”, “Control” “Test”. 2.0ml UIBC buffer reagent was added to all tubes. 1.0ml iron free water was added to “BLANK” and mixed. 0.5ml (500mm) Iron free water plus 0.5ml to “Standard” and mixed. The spectrophotometer was</w:t>
      </w:r>
      <w:r>
        <w:rPr>
          <w:spacing w:val="40"/>
        </w:rPr>
        <w:t> </w:t>
      </w:r>
      <w:r>
        <w:rPr/>
        <w:t>zeroed with reagent blank at 560nm. The absorbance of all tubes were read and recorded (A1 reading). 0.05ml (50 µl) of Iron color reagent was added to all tubes and mixed. Then, all tubes were placed in a heating bath at 37</w:t>
      </w:r>
      <w:r>
        <w:rPr>
          <w:vertAlign w:val="superscript"/>
        </w:rPr>
        <w:t>o</w:t>
      </w:r>
      <w:r>
        <w:rPr>
          <w:vertAlign w:val="baseline"/>
        </w:rPr>
        <w:t> C for 10 minutes. The spectrophotometer was zeroed with blank at 560nm. The absorbance of all tubes were read and recorded (A</w:t>
      </w:r>
      <w:r>
        <w:rPr>
          <w:vertAlign w:val="subscript"/>
        </w:rPr>
        <w:t>2</w:t>
      </w:r>
      <w:r>
        <w:rPr>
          <w:spacing w:val="-11"/>
          <w:vertAlign w:val="baseline"/>
        </w:rPr>
        <w:t> </w:t>
      </w:r>
      <w:r>
        <w:rPr>
          <w:vertAlign w:val="baseline"/>
        </w:rPr>
        <w:t>reading).</w:t>
      </w:r>
    </w:p>
    <w:p>
      <w:pPr>
        <w:pStyle w:val="Heading2"/>
        <w:spacing w:before="206"/>
        <w:jc w:val="both"/>
      </w:pPr>
      <w:r>
        <w:rPr/>
        <w:t>UIBC </w:t>
      </w:r>
      <w:r>
        <w:rPr>
          <w:spacing w:val="-2"/>
        </w:rPr>
        <w:t>calculations</w:t>
      </w:r>
    </w:p>
    <w:p>
      <w:pPr>
        <w:pStyle w:val="BodyText"/>
        <w:spacing w:before="123"/>
        <w:ind w:left="0"/>
        <w:rPr>
          <w:b/>
        </w:rPr>
      </w:pPr>
    </w:p>
    <w:p>
      <w:pPr>
        <w:pStyle w:val="BodyText"/>
        <w:spacing w:line="234" w:lineRule="exact"/>
        <w:jc w:val="both"/>
      </w:pPr>
      <w:r>
        <w:rPr/>
        <w:t>Conc</w:t>
      </w:r>
      <w:r>
        <w:rPr>
          <w:spacing w:val="4"/>
        </w:rPr>
        <w:t> </w:t>
      </w:r>
      <w:r>
        <w:rPr/>
        <w:t>of</w:t>
      </w:r>
      <w:r>
        <w:rPr>
          <w:spacing w:val="6"/>
        </w:rPr>
        <w:t> </w:t>
      </w:r>
      <w:r>
        <w:rPr/>
        <w:t>Std</w:t>
      </w:r>
      <w:r>
        <w:rPr>
          <w:spacing w:val="6"/>
        </w:rPr>
        <w:t> </w:t>
      </w:r>
      <w:r>
        <w:rPr/>
        <w:t>=</w:t>
      </w:r>
      <w:r>
        <w:rPr>
          <w:spacing w:val="5"/>
        </w:rPr>
        <w:t> </w:t>
      </w:r>
      <w:r>
        <w:rPr>
          <w:rFonts w:ascii="Cambria Math" w:hAnsi="Cambria Math"/>
          <w:u w:val="single"/>
          <w:vertAlign w:val="superscript"/>
        </w:rPr>
        <w:t>A2Test</w:t>
      </w:r>
      <w:r>
        <w:rPr>
          <w:rFonts w:ascii="Cambria Math" w:hAnsi="Cambria Math"/>
          <w:spacing w:val="-11"/>
          <w:u w:val="single"/>
          <w:vertAlign w:val="baseline"/>
        </w:rPr>
        <w:t> </w:t>
      </w:r>
      <w:r>
        <w:rPr>
          <w:rFonts w:ascii="Cambria Math" w:hAnsi="Cambria Math"/>
          <w:u w:val="single"/>
          <w:vertAlign w:val="superscript"/>
        </w:rPr>
        <w:t>−</w:t>
      </w:r>
      <w:r>
        <w:rPr>
          <w:rFonts w:ascii="Cambria Math" w:hAnsi="Cambria Math"/>
          <w:spacing w:val="-17"/>
          <w:u w:val="single"/>
          <w:vertAlign w:val="baseline"/>
        </w:rPr>
        <w:t> </w:t>
      </w:r>
      <w:r>
        <w:rPr>
          <w:rFonts w:ascii="Cambria Math" w:hAnsi="Cambria Math"/>
          <w:u w:val="single"/>
          <w:vertAlign w:val="superscript"/>
        </w:rPr>
        <w:t>A1Test</w:t>
      </w:r>
      <w:r>
        <w:rPr>
          <w:rFonts w:ascii="Cambria Math" w:hAnsi="Cambria Math"/>
          <w:spacing w:val="26"/>
          <w:u w:val="single"/>
          <w:vertAlign w:val="baseline"/>
        </w:rPr>
        <w:t> </w:t>
      </w:r>
      <w:r>
        <w:rPr>
          <w:rFonts w:ascii="Cambria Math" w:hAnsi="Cambria Math"/>
          <w:spacing w:val="13"/>
          <w:vertAlign w:val="baseline"/>
        </w:rPr>
        <w:t> </w:t>
      </w:r>
      <w:r>
        <w:rPr>
          <w:vertAlign w:val="baseline"/>
        </w:rPr>
        <w:t>x</w:t>
      </w:r>
      <w:r>
        <w:rPr>
          <w:spacing w:val="6"/>
          <w:vertAlign w:val="baseline"/>
        </w:rPr>
        <w:t> </w:t>
      </w:r>
      <w:r>
        <w:rPr>
          <w:vertAlign w:val="baseline"/>
        </w:rPr>
        <w:t>Conc</w:t>
      </w:r>
      <w:r>
        <w:rPr>
          <w:spacing w:val="5"/>
          <w:vertAlign w:val="baseline"/>
        </w:rPr>
        <w:t> </w:t>
      </w:r>
      <w:r>
        <w:rPr>
          <w:vertAlign w:val="baseline"/>
        </w:rPr>
        <w:t>of</w:t>
      </w:r>
      <w:r>
        <w:rPr>
          <w:spacing w:val="7"/>
          <w:vertAlign w:val="baseline"/>
        </w:rPr>
        <w:t> </w:t>
      </w:r>
      <w:r>
        <w:rPr>
          <w:vertAlign w:val="baseline"/>
        </w:rPr>
        <w:t>Std</w:t>
      </w:r>
      <w:r>
        <w:rPr>
          <w:spacing w:val="6"/>
          <w:vertAlign w:val="baseline"/>
        </w:rPr>
        <w:t> </w:t>
      </w:r>
      <w:r>
        <w:rPr>
          <w:vertAlign w:val="baseline"/>
        </w:rPr>
        <w:t>=</w:t>
      </w:r>
      <w:r>
        <w:rPr>
          <w:spacing w:val="5"/>
          <w:vertAlign w:val="baseline"/>
        </w:rPr>
        <w:t> </w:t>
      </w:r>
      <w:r>
        <w:rPr>
          <w:vertAlign w:val="baseline"/>
        </w:rPr>
        <w:t>UIBC</w:t>
      </w:r>
      <w:r>
        <w:rPr>
          <w:spacing w:val="6"/>
          <w:vertAlign w:val="baseline"/>
        </w:rPr>
        <w:t> </w:t>
      </w:r>
      <w:r>
        <w:rPr>
          <w:spacing w:val="-2"/>
          <w:vertAlign w:val="baseline"/>
        </w:rPr>
        <w:t>(µg/dl)</w:t>
      </w:r>
    </w:p>
    <w:p>
      <w:pPr>
        <w:spacing w:line="175" w:lineRule="exact" w:before="0"/>
        <w:ind w:left="2247" w:right="0" w:firstLine="0"/>
        <w:jc w:val="left"/>
        <w:rPr>
          <w:rFonts w:ascii="Cambria Math" w:hAnsi="Cambria Math"/>
          <w:sz w:val="17"/>
        </w:rPr>
      </w:pPr>
      <w:r>
        <w:rPr>
          <w:rFonts w:ascii="Cambria Math" w:hAnsi="Cambria Math"/>
          <w:sz w:val="17"/>
        </w:rPr>
        <w:t>A</w:t>
      </w:r>
      <w:r>
        <w:rPr>
          <w:rFonts w:ascii="Cambria Math" w:hAnsi="Cambria Math"/>
          <w:position w:val="-2"/>
          <w:sz w:val="14"/>
        </w:rPr>
        <w:t>2</w:t>
      </w:r>
      <w:r>
        <w:rPr>
          <w:rFonts w:ascii="Cambria Math" w:hAnsi="Cambria Math"/>
          <w:spacing w:val="-14"/>
          <w:position w:val="-2"/>
          <w:sz w:val="14"/>
        </w:rPr>
        <w:t> </w:t>
      </w:r>
      <w:r>
        <w:rPr>
          <w:rFonts w:ascii="Cambria Math" w:hAnsi="Cambria Math"/>
          <w:sz w:val="17"/>
        </w:rPr>
        <w:t>Std</w:t>
      </w:r>
      <w:r>
        <w:rPr>
          <w:rFonts w:ascii="Cambria Math" w:hAnsi="Cambria Math"/>
          <w:spacing w:val="-1"/>
          <w:sz w:val="17"/>
        </w:rPr>
        <w:t> </w:t>
      </w:r>
      <w:r>
        <w:rPr>
          <w:rFonts w:ascii="Cambria Math" w:hAnsi="Cambria Math"/>
          <w:sz w:val="17"/>
        </w:rPr>
        <w:t>−</w:t>
      </w:r>
      <w:r>
        <w:rPr>
          <w:rFonts w:ascii="Cambria Math" w:hAnsi="Cambria Math"/>
          <w:spacing w:val="6"/>
          <w:sz w:val="17"/>
        </w:rPr>
        <w:t> </w:t>
      </w:r>
      <w:r>
        <w:rPr>
          <w:rFonts w:ascii="Cambria Math" w:hAnsi="Cambria Math"/>
          <w:sz w:val="17"/>
        </w:rPr>
        <w:t>A</w:t>
      </w:r>
      <w:r>
        <w:rPr>
          <w:rFonts w:ascii="Cambria Math" w:hAnsi="Cambria Math"/>
          <w:position w:val="-2"/>
          <w:sz w:val="14"/>
        </w:rPr>
        <w:t>1</w:t>
      </w:r>
      <w:r>
        <w:rPr>
          <w:rFonts w:ascii="Cambria Math" w:hAnsi="Cambria Math"/>
          <w:spacing w:val="-14"/>
          <w:position w:val="-2"/>
          <w:sz w:val="14"/>
        </w:rPr>
        <w:t> </w:t>
      </w:r>
      <w:r>
        <w:rPr>
          <w:rFonts w:ascii="Cambria Math" w:hAnsi="Cambria Math"/>
          <w:spacing w:val="-5"/>
          <w:sz w:val="17"/>
        </w:rPr>
        <w:t>Std</w:t>
      </w:r>
    </w:p>
    <w:p>
      <w:pPr>
        <w:pStyle w:val="BodyText"/>
        <w:spacing w:before="34"/>
        <w:ind w:left="0"/>
        <w:rPr>
          <w:rFonts w:ascii="Cambria Math"/>
        </w:rPr>
      </w:pPr>
    </w:p>
    <w:p>
      <w:pPr>
        <w:pStyle w:val="Heading2"/>
      </w:pPr>
      <w:r>
        <w:rPr>
          <w:spacing w:val="-2"/>
        </w:rPr>
        <w:t>Calculations</w:t>
      </w:r>
    </w:p>
    <w:p>
      <w:pPr>
        <w:pStyle w:val="BodyText"/>
        <w:spacing w:before="57"/>
        <w:ind w:left="0"/>
        <w:rPr>
          <w:b/>
        </w:rPr>
      </w:pPr>
    </w:p>
    <w:p>
      <w:pPr>
        <w:pStyle w:val="BodyText"/>
        <w:spacing w:line="535" w:lineRule="auto"/>
        <w:ind w:right="6126"/>
      </w:pPr>
      <w:r>
        <w:rPr/>
        <w:t>TIBC = Iron level + UIBC = TIBC ( µg/dl) SI</w:t>
      </w:r>
      <w:r>
        <w:rPr>
          <w:spacing w:val="-11"/>
        </w:rPr>
        <w:t> </w:t>
      </w:r>
      <w:r>
        <w:rPr/>
        <w:t>unit</w:t>
      </w:r>
      <w:r>
        <w:rPr>
          <w:spacing w:val="-5"/>
        </w:rPr>
        <w:t> </w:t>
      </w:r>
      <w:r>
        <w:rPr/>
        <w:t>conversion:</w:t>
      </w:r>
      <w:r>
        <w:rPr>
          <w:spacing w:val="-5"/>
        </w:rPr>
        <w:t> </w:t>
      </w:r>
      <w:r>
        <w:rPr/>
        <w:t>µg/dl</w:t>
      </w:r>
      <w:r>
        <w:rPr>
          <w:spacing w:val="-7"/>
        </w:rPr>
        <w:t> </w:t>
      </w:r>
      <w:r>
        <w:rPr/>
        <w:t>x</w:t>
      </w:r>
      <w:r>
        <w:rPr>
          <w:spacing w:val="-5"/>
        </w:rPr>
        <w:t> </w:t>
      </w:r>
      <w:r>
        <w:rPr/>
        <w:t>0.179</w:t>
      </w:r>
      <w:r>
        <w:rPr>
          <w:spacing w:val="-5"/>
        </w:rPr>
        <w:t> </w:t>
      </w:r>
      <w:r>
        <w:rPr/>
        <w:t>=</w:t>
      </w:r>
      <w:r>
        <w:rPr>
          <w:spacing w:val="-6"/>
        </w:rPr>
        <w:t> </w:t>
      </w:r>
      <w:r>
        <w:rPr/>
        <w:t>µmol/L.</w:t>
      </w:r>
    </w:p>
    <w:p>
      <w:pPr>
        <w:pStyle w:val="Heading2"/>
        <w:numPr>
          <w:ilvl w:val="2"/>
          <w:numId w:val="10"/>
        </w:numPr>
        <w:tabs>
          <w:tab w:pos="1519" w:val="left" w:leader="none"/>
        </w:tabs>
        <w:spacing w:line="240" w:lineRule="auto" w:before="3" w:after="0"/>
        <w:ind w:left="1519" w:right="0" w:hanging="779"/>
        <w:jc w:val="left"/>
      </w:pPr>
      <w:r>
        <w:rPr/>
        <w:t>Determination</w:t>
      </w:r>
      <w:r>
        <w:rPr>
          <w:spacing w:val="-1"/>
        </w:rPr>
        <w:t> </w:t>
      </w:r>
      <w:r>
        <w:rPr/>
        <w:t>of</w:t>
      </w:r>
      <w:r>
        <w:rPr>
          <w:spacing w:val="-1"/>
        </w:rPr>
        <w:t> </w:t>
      </w:r>
      <w:r>
        <w:rPr/>
        <w:t>Cluster</w:t>
      </w:r>
      <w:r>
        <w:rPr>
          <w:spacing w:val="-3"/>
        </w:rPr>
        <w:t> </w:t>
      </w:r>
      <w:r>
        <w:rPr/>
        <w:t>of</w:t>
      </w:r>
      <w:r>
        <w:rPr>
          <w:spacing w:val="1"/>
        </w:rPr>
        <w:t> </w:t>
      </w:r>
      <w:r>
        <w:rPr/>
        <w:t>Differentiation</w:t>
      </w:r>
      <w:r>
        <w:rPr>
          <w:spacing w:val="-1"/>
        </w:rPr>
        <w:t> </w:t>
      </w:r>
      <w:r>
        <w:rPr/>
        <w:t>4</w:t>
      </w:r>
      <w:r>
        <w:rPr>
          <w:spacing w:val="-2"/>
        </w:rPr>
        <w:t> </w:t>
      </w:r>
      <w:r>
        <w:rPr/>
        <w:t>(CD4+)</w:t>
      </w:r>
      <w:r>
        <w:rPr>
          <w:spacing w:val="-3"/>
        </w:rPr>
        <w:t> </w:t>
      </w:r>
      <w:r>
        <w:rPr>
          <w:spacing w:val="-2"/>
        </w:rPr>
        <w:t>Count.</w:t>
      </w:r>
    </w:p>
    <w:p>
      <w:pPr>
        <w:pStyle w:val="BodyText"/>
        <w:spacing w:before="58"/>
        <w:ind w:left="0"/>
        <w:rPr>
          <w:b/>
        </w:rPr>
      </w:pPr>
    </w:p>
    <w:p>
      <w:pPr>
        <w:pStyle w:val="BodyText"/>
        <w:spacing w:line="360" w:lineRule="auto"/>
        <w:ind w:right="1120"/>
      </w:pPr>
      <w:r>
        <w:rPr/>
        <w:t>The</w:t>
      </w:r>
      <w:r>
        <w:rPr>
          <w:spacing w:val="40"/>
        </w:rPr>
        <w:t> </w:t>
      </w:r>
      <w:r>
        <w:rPr/>
        <w:t>Partec</w:t>
      </w:r>
      <w:r>
        <w:rPr>
          <w:spacing w:val="61"/>
        </w:rPr>
        <w:t> </w:t>
      </w:r>
      <w:r>
        <w:rPr/>
        <w:t>cyflow</w:t>
      </w:r>
      <w:r>
        <w:rPr>
          <w:spacing w:val="40"/>
        </w:rPr>
        <w:t> </w:t>
      </w:r>
      <w:r>
        <w:rPr/>
        <w:t>counter</w:t>
      </w:r>
      <w:r>
        <w:rPr>
          <w:spacing w:val="40"/>
        </w:rPr>
        <w:t> </w:t>
      </w:r>
      <w:r>
        <w:rPr/>
        <w:t>for</w:t>
      </w:r>
      <w:r>
        <w:rPr>
          <w:spacing w:val="40"/>
        </w:rPr>
        <w:t> </w:t>
      </w:r>
      <w:r>
        <w:rPr/>
        <w:t>CD4</w:t>
      </w:r>
      <w:r>
        <w:rPr>
          <w:spacing w:val="40"/>
        </w:rPr>
        <w:t> </w:t>
      </w:r>
      <w:r>
        <w:rPr/>
        <w:t>+</w:t>
      </w:r>
      <w:r>
        <w:rPr>
          <w:spacing w:val="61"/>
        </w:rPr>
        <w:t> </w:t>
      </w:r>
      <w:r>
        <w:rPr/>
        <w:t>cell</w:t>
      </w:r>
      <w:r>
        <w:rPr>
          <w:spacing w:val="64"/>
        </w:rPr>
        <w:t> </w:t>
      </w:r>
      <w:r>
        <w:rPr/>
        <w:t>count</w:t>
      </w:r>
      <w:r>
        <w:rPr>
          <w:spacing w:val="60"/>
        </w:rPr>
        <w:t> </w:t>
      </w:r>
      <w:r>
        <w:rPr/>
        <w:t>was</w:t>
      </w:r>
      <w:r>
        <w:rPr>
          <w:spacing w:val="60"/>
        </w:rPr>
        <w:t> </w:t>
      </w:r>
      <w:r>
        <w:rPr/>
        <w:t>used</w:t>
      </w:r>
      <w:r>
        <w:rPr>
          <w:spacing w:val="40"/>
        </w:rPr>
        <w:t> </w:t>
      </w:r>
      <w:r>
        <w:rPr/>
        <w:t>for</w:t>
      </w:r>
      <w:r>
        <w:rPr>
          <w:spacing w:val="40"/>
        </w:rPr>
        <w:t> </w:t>
      </w:r>
      <w:r>
        <w:rPr/>
        <w:t>the</w:t>
      </w:r>
      <w:r>
        <w:rPr>
          <w:spacing w:val="40"/>
        </w:rPr>
        <w:t> </w:t>
      </w:r>
      <w:r>
        <w:rPr/>
        <w:t>assay</w:t>
      </w:r>
      <w:r>
        <w:rPr>
          <w:spacing w:val="40"/>
        </w:rPr>
        <w:t> </w:t>
      </w:r>
      <w:r>
        <w:rPr/>
        <w:t>(Sysmex</w:t>
      </w:r>
      <w:r>
        <w:rPr>
          <w:spacing w:val="40"/>
        </w:rPr>
        <w:t> </w:t>
      </w:r>
      <w:r>
        <w:rPr/>
        <w:t>Partec, Germany, 2014).</w:t>
      </w:r>
    </w:p>
    <w:p>
      <w:pPr>
        <w:pStyle w:val="Heading2"/>
        <w:spacing w:before="204"/>
      </w:pPr>
      <w:r>
        <w:rPr>
          <w:spacing w:val="-2"/>
        </w:rPr>
        <w:t>Principle:</w:t>
      </w:r>
    </w:p>
    <w:p>
      <w:pPr>
        <w:pStyle w:val="BodyText"/>
        <w:spacing w:before="58"/>
        <w:ind w:left="0"/>
        <w:rPr>
          <w:b/>
        </w:rPr>
      </w:pPr>
    </w:p>
    <w:p>
      <w:pPr>
        <w:pStyle w:val="BodyText"/>
        <w:spacing w:line="360" w:lineRule="auto"/>
        <w:ind w:right="1130"/>
        <w:jc w:val="both"/>
      </w:pPr>
      <w:r>
        <w:rPr/>
        <w:t>The basic principle of flow cytometry is the passage of cells in single file in front of a laser so they can be detected, counted and sorted.</w:t>
      </w:r>
    </w:p>
    <w:p>
      <w:pPr>
        <w:pStyle w:val="BodyText"/>
        <w:spacing w:line="360" w:lineRule="auto" w:before="199"/>
        <w:ind w:right="1128"/>
        <w:jc w:val="both"/>
      </w:pPr>
      <w:r>
        <w:rPr/>
        <w:t>Cell components are fluorescently labeled and then excited by the laser to emit light at varying wavelengths. The fluorescence can then be measured to determine the amount and type of cells present in a sample.</w:t>
      </w:r>
    </w:p>
    <w:p>
      <w:pPr>
        <w:spacing w:after="0" w:line="360" w:lineRule="auto"/>
        <w:jc w:val="both"/>
        <w:sectPr>
          <w:pgSz w:w="11910" w:h="16840"/>
          <w:pgMar w:header="0" w:footer="981" w:top="1360" w:bottom="1200" w:left="700" w:right="0"/>
        </w:sectPr>
      </w:pPr>
    </w:p>
    <w:p>
      <w:pPr>
        <w:pStyle w:val="Heading2"/>
        <w:spacing w:before="61"/>
        <w:rPr>
          <w:b w:val="0"/>
        </w:rPr>
      </w:pPr>
      <w:r>
        <w:rPr>
          <w:spacing w:val="-2"/>
        </w:rPr>
        <w:t>Procedure</w:t>
      </w:r>
      <w:r>
        <w:rPr>
          <w:b w:val="0"/>
          <w:spacing w:val="-2"/>
        </w:rPr>
        <w:t>:</w:t>
      </w:r>
    </w:p>
    <w:p>
      <w:pPr>
        <w:pStyle w:val="BodyText"/>
        <w:spacing w:before="62"/>
        <w:ind w:left="0"/>
      </w:pPr>
    </w:p>
    <w:p>
      <w:pPr>
        <w:pStyle w:val="BodyText"/>
        <w:spacing w:line="360" w:lineRule="auto"/>
        <w:ind w:right="1121"/>
        <w:jc w:val="both"/>
      </w:pPr>
      <w:r>
        <w:rPr/>
        <w:t>About 20 µl of well mixed blood was added into partec test tube (Rohren tube) containing 20 µl CD4 antibody. The solution was mixed gently and incubated in the dark for 15 minutes at room temperature. A total of 800 µl of CD4</w:t>
      </w:r>
      <w:r>
        <w:rPr>
          <w:vertAlign w:val="superscript"/>
        </w:rPr>
        <w:t>+</w:t>
      </w:r>
      <w:r>
        <w:rPr>
          <w:vertAlign w:val="baseline"/>
        </w:rPr>
        <w:t> buffer was added and mixed gently. Tube was connected to the counter and allowed to run ensuring CD4 cells were well gated. Results were</w:t>
      </w:r>
      <w:r>
        <w:rPr>
          <w:spacing w:val="40"/>
          <w:vertAlign w:val="baseline"/>
        </w:rPr>
        <w:t> </w:t>
      </w:r>
      <w:r>
        <w:rPr>
          <w:vertAlign w:val="baseline"/>
        </w:rPr>
        <w:t>automatically displayed in the screen in counts/ µl.</w:t>
      </w:r>
    </w:p>
    <w:p>
      <w:pPr>
        <w:pStyle w:val="Heading2"/>
        <w:numPr>
          <w:ilvl w:val="2"/>
          <w:numId w:val="10"/>
        </w:numPr>
        <w:tabs>
          <w:tab w:pos="1459" w:val="left" w:leader="none"/>
        </w:tabs>
        <w:spacing w:line="240" w:lineRule="auto" w:before="206" w:after="0"/>
        <w:ind w:left="1459" w:right="0" w:hanging="719"/>
        <w:jc w:val="both"/>
      </w:pPr>
      <w:r>
        <w:rPr/>
        <w:t>Interleukin–</w:t>
      </w:r>
      <w:r>
        <w:rPr>
          <w:spacing w:val="-1"/>
        </w:rPr>
        <w:t> </w:t>
      </w:r>
      <w:r>
        <w:rPr/>
        <w:t>2 (IL</w:t>
      </w:r>
      <w:r>
        <w:rPr>
          <w:spacing w:val="-1"/>
        </w:rPr>
        <w:t> </w:t>
      </w:r>
      <w:r>
        <w:rPr/>
        <w:t>– 2)</w:t>
      </w:r>
      <w:r>
        <w:rPr>
          <w:spacing w:val="-2"/>
        </w:rPr>
        <w:t> </w:t>
      </w:r>
      <w:r>
        <w:rPr/>
        <w:t>Level </w:t>
      </w:r>
      <w:r>
        <w:rPr>
          <w:spacing w:val="-2"/>
        </w:rPr>
        <w:t>Determination</w:t>
      </w:r>
    </w:p>
    <w:p>
      <w:pPr>
        <w:pStyle w:val="BodyText"/>
        <w:spacing w:before="55"/>
        <w:ind w:left="0"/>
        <w:rPr>
          <w:b/>
        </w:rPr>
      </w:pPr>
    </w:p>
    <w:p>
      <w:pPr>
        <w:pStyle w:val="BodyText"/>
        <w:spacing w:line="360" w:lineRule="auto" w:before="1"/>
        <w:ind w:right="1120"/>
      </w:pPr>
      <w:r>
        <w:rPr/>
        <w:t>The</w:t>
      </w:r>
      <w:r>
        <w:rPr>
          <w:spacing w:val="40"/>
        </w:rPr>
        <w:t> </w:t>
      </w:r>
      <w:r>
        <w:rPr/>
        <w:t>determination</w:t>
      </w:r>
      <w:r>
        <w:rPr>
          <w:spacing w:val="40"/>
        </w:rPr>
        <w:t> </w:t>
      </w:r>
      <w:r>
        <w:rPr/>
        <w:t>of</w:t>
      </w:r>
      <w:r>
        <w:rPr>
          <w:spacing w:val="40"/>
        </w:rPr>
        <w:t> </w:t>
      </w:r>
      <w:r>
        <w:rPr/>
        <w:t>IL</w:t>
      </w:r>
      <w:r>
        <w:rPr>
          <w:spacing w:val="40"/>
        </w:rPr>
        <w:t> </w:t>
      </w:r>
      <w:r>
        <w:rPr/>
        <w:t>–</w:t>
      </w:r>
      <w:r>
        <w:rPr>
          <w:spacing w:val="40"/>
        </w:rPr>
        <w:t> </w:t>
      </w:r>
      <w:r>
        <w:rPr/>
        <w:t>2</w:t>
      </w:r>
      <w:r>
        <w:rPr>
          <w:spacing w:val="40"/>
        </w:rPr>
        <w:t> </w:t>
      </w:r>
      <w:r>
        <w:rPr/>
        <w:t>was</w:t>
      </w:r>
      <w:r>
        <w:rPr>
          <w:spacing w:val="40"/>
        </w:rPr>
        <w:t> </w:t>
      </w:r>
      <w:r>
        <w:rPr/>
        <w:t>performed</w:t>
      </w:r>
      <w:r>
        <w:rPr>
          <w:spacing w:val="40"/>
        </w:rPr>
        <w:t> </w:t>
      </w:r>
      <w:r>
        <w:rPr/>
        <w:t>by</w:t>
      </w:r>
      <w:r>
        <w:rPr>
          <w:spacing w:val="40"/>
        </w:rPr>
        <w:t> </w:t>
      </w:r>
      <w:r>
        <w:rPr/>
        <w:t>the</w:t>
      </w:r>
      <w:r>
        <w:rPr>
          <w:spacing w:val="40"/>
        </w:rPr>
        <w:t> </w:t>
      </w:r>
      <w:r>
        <w:rPr/>
        <w:t>Enzyme</w:t>
      </w:r>
      <w:r>
        <w:rPr>
          <w:spacing w:val="40"/>
        </w:rPr>
        <w:t> </w:t>
      </w:r>
      <w:r>
        <w:rPr/>
        <w:t>linked</w:t>
      </w:r>
      <w:r>
        <w:rPr>
          <w:spacing w:val="40"/>
        </w:rPr>
        <w:t> </w:t>
      </w:r>
      <w:r>
        <w:rPr/>
        <w:t>immunoassay</w:t>
      </w:r>
      <w:r>
        <w:rPr>
          <w:spacing w:val="40"/>
        </w:rPr>
        <w:t> </w:t>
      </w:r>
      <w:r>
        <w:rPr/>
        <w:t>technique (ELISA) using human Enzyme immunoassay test kit. (Perfemed, 2015).</w:t>
      </w:r>
    </w:p>
    <w:p>
      <w:pPr>
        <w:pStyle w:val="Heading2"/>
        <w:spacing w:before="201"/>
        <w:rPr>
          <w:b w:val="0"/>
        </w:rPr>
      </w:pPr>
      <w:r>
        <w:rPr>
          <w:spacing w:val="-2"/>
        </w:rPr>
        <w:t>Principle</w:t>
      </w:r>
      <w:r>
        <w:rPr>
          <w:b w:val="0"/>
          <w:spacing w:val="-2"/>
        </w:rPr>
        <w:t>:</w:t>
      </w:r>
    </w:p>
    <w:p>
      <w:pPr>
        <w:pStyle w:val="BodyText"/>
        <w:spacing w:before="62"/>
        <w:ind w:left="0"/>
      </w:pPr>
    </w:p>
    <w:p>
      <w:pPr>
        <w:pStyle w:val="BodyText"/>
        <w:spacing w:line="360" w:lineRule="auto" w:before="1"/>
        <w:ind w:right="1124"/>
        <w:jc w:val="both"/>
      </w:pPr>
      <w:r>
        <w:rPr/>
        <w:t>This ELISA kit uses sandwich ELISA as the method. The microelisa stripplate provided in this kit has been pre – coated with an antibody specific to IL – 2 standards or samples are added to the appropriate microelisa stripplate wells and combined to the specific antibody. Then a Horseradish</w:t>
      </w:r>
      <w:r>
        <w:rPr>
          <w:spacing w:val="-1"/>
        </w:rPr>
        <w:t> </w:t>
      </w:r>
      <w:r>
        <w:rPr/>
        <w:t>peroxidase</w:t>
      </w:r>
      <w:r>
        <w:rPr>
          <w:spacing w:val="-2"/>
        </w:rPr>
        <w:t> </w:t>
      </w:r>
      <w:r>
        <w:rPr/>
        <w:t>(HRP)</w:t>
      </w:r>
      <w:r>
        <w:rPr>
          <w:spacing w:val="-2"/>
        </w:rPr>
        <w:t> </w:t>
      </w:r>
      <w:r>
        <w:rPr/>
        <w:t>conjugated</w:t>
      </w:r>
      <w:r>
        <w:rPr>
          <w:spacing w:val="-1"/>
        </w:rPr>
        <w:t> </w:t>
      </w:r>
      <w:r>
        <w:rPr/>
        <w:t>antibody</w:t>
      </w:r>
      <w:r>
        <w:rPr>
          <w:spacing w:val="-4"/>
        </w:rPr>
        <w:t> </w:t>
      </w:r>
      <w:r>
        <w:rPr/>
        <w:t>specific for IL -2</w:t>
      </w:r>
      <w:r>
        <w:rPr>
          <w:spacing w:val="-1"/>
        </w:rPr>
        <w:t> </w:t>
      </w:r>
      <w:r>
        <w:rPr/>
        <w:t>is</w:t>
      </w:r>
      <w:r>
        <w:rPr>
          <w:spacing w:val="-1"/>
        </w:rPr>
        <w:t> </w:t>
      </w:r>
      <w:r>
        <w:rPr/>
        <w:t>added</w:t>
      </w:r>
      <w:r>
        <w:rPr>
          <w:spacing w:val="-1"/>
        </w:rPr>
        <w:t> </w:t>
      </w:r>
      <w:r>
        <w:rPr/>
        <w:t>to</w:t>
      </w:r>
      <w:r>
        <w:rPr>
          <w:spacing w:val="-1"/>
        </w:rPr>
        <w:t> </w:t>
      </w:r>
      <w:r>
        <w:rPr/>
        <w:t>each</w:t>
      </w:r>
      <w:r>
        <w:rPr>
          <w:spacing w:val="-1"/>
        </w:rPr>
        <w:t> </w:t>
      </w:r>
      <w:r>
        <w:rPr/>
        <w:t>microelisa stripplate well and incubated.</w:t>
      </w:r>
    </w:p>
    <w:p>
      <w:pPr>
        <w:pStyle w:val="BodyText"/>
        <w:spacing w:line="360" w:lineRule="auto" w:before="198"/>
        <w:ind w:right="1116"/>
        <w:jc w:val="both"/>
      </w:pPr>
      <w:r>
        <w:rPr/>
        <w:t>Free components are washed away. The TMB substrate solution is added to each well. Only those wells that contain IL – 2 and HRP conjugated IL – 2 antibodies will appear blue in color and then turn yellow after the optical density (OD) is measured spectrophotometrically at a wavelength of 450nm. The OD value is proportional of IL -2.</w:t>
      </w:r>
      <w:r>
        <w:rPr>
          <w:spacing w:val="40"/>
        </w:rPr>
        <w:t> </w:t>
      </w:r>
      <w:r>
        <w:rPr/>
        <w:t>The concentration of IL – 2 in the samples can be calculated by comparing the OD of the samples to the standard curve.</w:t>
      </w:r>
    </w:p>
    <w:p>
      <w:pPr>
        <w:pStyle w:val="Heading2"/>
        <w:spacing w:before="206"/>
      </w:pPr>
      <w:r>
        <w:rPr>
          <w:spacing w:val="-2"/>
        </w:rPr>
        <w:t>Procedure:</w:t>
      </w:r>
    </w:p>
    <w:p>
      <w:pPr>
        <w:pStyle w:val="BodyText"/>
        <w:spacing w:before="58"/>
        <w:ind w:left="0"/>
        <w:rPr>
          <w:b/>
        </w:rPr>
      </w:pPr>
    </w:p>
    <w:p>
      <w:pPr>
        <w:pStyle w:val="ListParagraph"/>
        <w:numPr>
          <w:ilvl w:val="0"/>
          <w:numId w:val="11"/>
        </w:numPr>
        <w:tabs>
          <w:tab w:pos="1100" w:val="left" w:leader="none"/>
        </w:tabs>
        <w:spacing w:line="360" w:lineRule="auto" w:before="0" w:after="0"/>
        <w:ind w:left="1100" w:right="1117" w:hanging="360"/>
        <w:jc w:val="left"/>
        <w:rPr>
          <w:sz w:val="24"/>
        </w:rPr>
      </w:pPr>
      <w:r>
        <w:rPr>
          <w:b/>
          <w:sz w:val="24"/>
        </w:rPr>
        <w:t>Dilution</w:t>
      </w:r>
      <w:r>
        <w:rPr>
          <w:b/>
          <w:spacing w:val="40"/>
          <w:sz w:val="24"/>
        </w:rPr>
        <w:t> </w:t>
      </w:r>
      <w:r>
        <w:rPr>
          <w:b/>
          <w:sz w:val="24"/>
        </w:rPr>
        <w:t>of</w:t>
      </w:r>
      <w:r>
        <w:rPr>
          <w:b/>
          <w:spacing w:val="40"/>
          <w:sz w:val="24"/>
        </w:rPr>
        <w:t> </w:t>
      </w:r>
      <w:r>
        <w:rPr>
          <w:b/>
          <w:sz w:val="24"/>
        </w:rPr>
        <w:t>Standards</w:t>
      </w:r>
      <w:r>
        <w:rPr>
          <w:sz w:val="24"/>
        </w:rPr>
        <w:t>:</w:t>
      </w:r>
      <w:r>
        <w:rPr>
          <w:spacing w:val="38"/>
          <w:sz w:val="24"/>
        </w:rPr>
        <w:t> </w:t>
      </w:r>
      <w:r>
        <w:rPr>
          <w:sz w:val="24"/>
        </w:rPr>
        <w:t>Ten</w:t>
      </w:r>
      <w:r>
        <w:rPr>
          <w:spacing w:val="39"/>
          <w:sz w:val="24"/>
        </w:rPr>
        <w:t> </w:t>
      </w:r>
      <w:r>
        <w:rPr>
          <w:sz w:val="24"/>
        </w:rPr>
        <w:t>wells</w:t>
      </w:r>
      <w:r>
        <w:rPr>
          <w:spacing w:val="40"/>
          <w:sz w:val="24"/>
        </w:rPr>
        <w:t> </w:t>
      </w:r>
      <w:r>
        <w:rPr>
          <w:sz w:val="24"/>
        </w:rPr>
        <w:t>were</w:t>
      </w:r>
      <w:r>
        <w:rPr>
          <w:spacing w:val="38"/>
          <w:sz w:val="24"/>
        </w:rPr>
        <w:t> </w:t>
      </w:r>
      <w:r>
        <w:rPr>
          <w:sz w:val="24"/>
        </w:rPr>
        <w:t>set</w:t>
      </w:r>
      <w:r>
        <w:rPr>
          <w:spacing w:val="40"/>
          <w:sz w:val="24"/>
        </w:rPr>
        <w:t> </w:t>
      </w:r>
      <w:r>
        <w:rPr>
          <w:sz w:val="24"/>
        </w:rPr>
        <w:t>for</w:t>
      </w:r>
      <w:r>
        <w:rPr>
          <w:spacing w:val="40"/>
          <w:sz w:val="24"/>
        </w:rPr>
        <w:t> </w:t>
      </w:r>
      <w:r>
        <w:rPr>
          <w:sz w:val="24"/>
        </w:rPr>
        <w:t>standards</w:t>
      </w:r>
      <w:r>
        <w:rPr>
          <w:spacing w:val="39"/>
          <w:sz w:val="24"/>
        </w:rPr>
        <w:t> </w:t>
      </w:r>
      <w:r>
        <w:rPr>
          <w:sz w:val="24"/>
        </w:rPr>
        <w:t>in</w:t>
      </w:r>
      <w:r>
        <w:rPr>
          <w:spacing w:val="40"/>
          <w:sz w:val="24"/>
        </w:rPr>
        <w:t> </w:t>
      </w:r>
      <w:r>
        <w:rPr>
          <w:sz w:val="24"/>
        </w:rPr>
        <w:t>a</w:t>
      </w:r>
      <w:r>
        <w:rPr>
          <w:spacing w:val="39"/>
          <w:sz w:val="24"/>
        </w:rPr>
        <w:t> </w:t>
      </w:r>
      <w:r>
        <w:rPr>
          <w:sz w:val="24"/>
        </w:rPr>
        <w:t>micro</w:t>
      </w:r>
      <w:r>
        <w:rPr>
          <w:spacing w:val="39"/>
          <w:sz w:val="24"/>
        </w:rPr>
        <w:t> </w:t>
      </w:r>
      <w:r>
        <w:rPr>
          <w:sz w:val="24"/>
        </w:rPr>
        <w:t>elisa</w:t>
      </w:r>
      <w:r>
        <w:rPr>
          <w:spacing w:val="39"/>
          <w:sz w:val="24"/>
        </w:rPr>
        <w:t> </w:t>
      </w:r>
      <w:r>
        <w:rPr>
          <w:sz w:val="24"/>
        </w:rPr>
        <w:t>striplate.100µl standard solution and 50µl standard dilution buffer were added in wells 1 and 2 respectively and</w:t>
      </w:r>
      <w:r>
        <w:rPr>
          <w:spacing w:val="31"/>
          <w:sz w:val="24"/>
        </w:rPr>
        <w:t> </w:t>
      </w:r>
      <w:r>
        <w:rPr>
          <w:sz w:val="24"/>
        </w:rPr>
        <w:t>mixed</w:t>
      </w:r>
      <w:r>
        <w:rPr>
          <w:spacing w:val="31"/>
          <w:sz w:val="24"/>
        </w:rPr>
        <w:t> </w:t>
      </w:r>
      <w:r>
        <w:rPr>
          <w:sz w:val="24"/>
        </w:rPr>
        <w:t>well.</w:t>
      </w:r>
      <w:r>
        <w:rPr>
          <w:spacing w:val="33"/>
          <w:sz w:val="24"/>
        </w:rPr>
        <w:t> </w:t>
      </w:r>
      <w:r>
        <w:rPr>
          <w:sz w:val="24"/>
        </w:rPr>
        <w:t>In</w:t>
      </w:r>
      <w:r>
        <w:rPr>
          <w:spacing w:val="31"/>
          <w:sz w:val="24"/>
        </w:rPr>
        <w:t> </w:t>
      </w:r>
      <w:r>
        <w:rPr>
          <w:sz w:val="24"/>
        </w:rPr>
        <w:t>well</w:t>
      </w:r>
      <w:r>
        <w:rPr>
          <w:spacing w:val="32"/>
          <w:sz w:val="24"/>
        </w:rPr>
        <w:t> </w:t>
      </w:r>
      <w:r>
        <w:rPr>
          <w:sz w:val="24"/>
        </w:rPr>
        <w:t>3</w:t>
      </w:r>
      <w:r>
        <w:rPr>
          <w:spacing w:val="31"/>
          <w:sz w:val="24"/>
        </w:rPr>
        <w:t> </w:t>
      </w:r>
      <w:r>
        <w:rPr>
          <w:sz w:val="24"/>
        </w:rPr>
        <w:t>and</w:t>
      </w:r>
      <w:r>
        <w:rPr>
          <w:spacing w:val="31"/>
          <w:sz w:val="24"/>
        </w:rPr>
        <w:t> </w:t>
      </w:r>
      <w:r>
        <w:rPr>
          <w:sz w:val="24"/>
        </w:rPr>
        <w:t>well</w:t>
      </w:r>
      <w:r>
        <w:rPr>
          <w:spacing w:val="32"/>
          <w:sz w:val="24"/>
        </w:rPr>
        <w:t> </w:t>
      </w:r>
      <w:r>
        <w:rPr>
          <w:sz w:val="24"/>
        </w:rPr>
        <w:t>4</w:t>
      </w:r>
      <w:r>
        <w:rPr>
          <w:spacing w:val="31"/>
          <w:sz w:val="24"/>
        </w:rPr>
        <w:t> </w:t>
      </w:r>
      <w:r>
        <w:rPr>
          <w:sz w:val="24"/>
        </w:rPr>
        <w:t>100µl</w:t>
      </w:r>
      <w:r>
        <w:rPr>
          <w:spacing w:val="31"/>
          <w:sz w:val="24"/>
        </w:rPr>
        <w:t> </w:t>
      </w:r>
      <w:r>
        <w:rPr>
          <w:sz w:val="24"/>
        </w:rPr>
        <w:t>solution</w:t>
      </w:r>
      <w:r>
        <w:rPr>
          <w:spacing w:val="31"/>
          <w:sz w:val="24"/>
        </w:rPr>
        <w:t> </w:t>
      </w:r>
      <w:r>
        <w:rPr>
          <w:sz w:val="24"/>
        </w:rPr>
        <w:t>from</w:t>
      </w:r>
      <w:r>
        <w:rPr>
          <w:spacing w:val="31"/>
          <w:sz w:val="24"/>
        </w:rPr>
        <w:t> </w:t>
      </w:r>
      <w:r>
        <w:rPr>
          <w:sz w:val="24"/>
        </w:rPr>
        <w:t>well</w:t>
      </w:r>
      <w:r>
        <w:rPr>
          <w:spacing w:val="32"/>
          <w:sz w:val="24"/>
        </w:rPr>
        <w:t> </w:t>
      </w:r>
      <w:r>
        <w:rPr>
          <w:sz w:val="24"/>
        </w:rPr>
        <w:t>1</w:t>
      </w:r>
      <w:r>
        <w:rPr>
          <w:spacing w:val="33"/>
          <w:sz w:val="24"/>
        </w:rPr>
        <w:t> </w:t>
      </w:r>
      <w:r>
        <w:rPr>
          <w:sz w:val="24"/>
        </w:rPr>
        <w:t>and</w:t>
      </w:r>
      <w:r>
        <w:rPr>
          <w:spacing w:val="33"/>
          <w:sz w:val="24"/>
        </w:rPr>
        <w:t> </w:t>
      </w:r>
      <w:r>
        <w:rPr>
          <w:sz w:val="24"/>
        </w:rPr>
        <w:t>well</w:t>
      </w:r>
      <w:r>
        <w:rPr>
          <w:spacing w:val="32"/>
          <w:sz w:val="24"/>
        </w:rPr>
        <w:t> </w:t>
      </w:r>
      <w:r>
        <w:rPr>
          <w:sz w:val="24"/>
        </w:rPr>
        <w:t>2</w:t>
      </w:r>
      <w:r>
        <w:rPr>
          <w:spacing w:val="31"/>
          <w:sz w:val="24"/>
        </w:rPr>
        <w:t> </w:t>
      </w:r>
      <w:r>
        <w:rPr>
          <w:sz w:val="24"/>
        </w:rPr>
        <w:t>were</w:t>
      </w:r>
      <w:r>
        <w:rPr>
          <w:spacing w:val="32"/>
          <w:sz w:val="24"/>
        </w:rPr>
        <w:t> </w:t>
      </w:r>
      <w:r>
        <w:rPr>
          <w:sz w:val="24"/>
        </w:rPr>
        <w:t>added respectively. Then 50 µl standard dilution buffer were added and mixed well. 50µl solution was discarded from well 3 and well 4. In well 5 and well 6, 50µl solution from well 3 and well 4 were added</w:t>
      </w:r>
      <w:r>
        <w:rPr>
          <w:spacing w:val="25"/>
          <w:sz w:val="24"/>
        </w:rPr>
        <w:t> </w:t>
      </w:r>
      <w:r>
        <w:rPr>
          <w:sz w:val="24"/>
        </w:rPr>
        <w:t>respectively. Then 50µl standard dilution buffer were</w:t>
      </w:r>
      <w:r>
        <w:rPr>
          <w:spacing w:val="24"/>
          <w:sz w:val="24"/>
        </w:rPr>
        <w:t> </w:t>
      </w:r>
      <w:r>
        <w:rPr>
          <w:sz w:val="24"/>
        </w:rPr>
        <w:t>added and mixed</w:t>
      </w:r>
      <w:r>
        <w:rPr>
          <w:spacing w:val="80"/>
          <w:sz w:val="24"/>
        </w:rPr>
        <w:t> </w:t>
      </w:r>
      <w:r>
        <w:rPr>
          <w:sz w:val="24"/>
        </w:rPr>
        <w:t>well.</w:t>
      </w:r>
      <w:r>
        <w:rPr>
          <w:spacing w:val="80"/>
          <w:sz w:val="24"/>
        </w:rPr>
        <w:t> </w:t>
      </w:r>
      <w:r>
        <w:rPr>
          <w:sz w:val="24"/>
        </w:rPr>
        <w:t>In well 7 and well</w:t>
      </w:r>
      <w:r>
        <w:rPr>
          <w:spacing w:val="17"/>
          <w:sz w:val="24"/>
        </w:rPr>
        <w:t> </w:t>
      </w:r>
      <w:r>
        <w:rPr>
          <w:sz w:val="24"/>
        </w:rPr>
        <w:t>8, 50 µl solution from well 5 and well 6 added respectively. Then</w:t>
      </w:r>
      <w:r>
        <w:rPr>
          <w:spacing w:val="40"/>
          <w:sz w:val="24"/>
        </w:rPr>
        <w:t> </w:t>
      </w:r>
      <w:r>
        <w:rPr>
          <w:sz w:val="24"/>
        </w:rPr>
        <w:t>50µl standard dilution buffer were added and mixed well.</w:t>
      </w:r>
      <w:r>
        <w:rPr>
          <w:spacing w:val="20"/>
          <w:sz w:val="24"/>
        </w:rPr>
        <w:t> </w:t>
      </w:r>
      <w:r>
        <w:rPr>
          <w:sz w:val="24"/>
        </w:rPr>
        <w:t>In well</w:t>
      </w:r>
      <w:r>
        <w:rPr>
          <w:spacing w:val="19"/>
          <w:sz w:val="24"/>
        </w:rPr>
        <w:t> </w:t>
      </w:r>
      <w:r>
        <w:rPr>
          <w:sz w:val="24"/>
        </w:rPr>
        <w:t>9 and well</w:t>
      </w:r>
      <w:r>
        <w:rPr>
          <w:spacing w:val="26"/>
          <w:sz w:val="24"/>
        </w:rPr>
        <w:t> </w:t>
      </w:r>
      <w:r>
        <w:rPr>
          <w:sz w:val="24"/>
        </w:rPr>
        <w:t>10 50µl from</w:t>
      </w:r>
      <w:r>
        <w:rPr>
          <w:spacing w:val="40"/>
          <w:sz w:val="24"/>
        </w:rPr>
        <w:t> </w:t>
      </w:r>
      <w:r>
        <w:rPr>
          <w:sz w:val="24"/>
        </w:rPr>
        <w:t>well</w:t>
      </w:r>
      <w:r>
        <w:rPr>
          <w:spacing w:val="22"/>
          <w:sz w:val="24"/>
        </w:rPr>
        <w:t> </w:t>
      </w:r>
      <w:r>
        <w:rPr>
          <w:sz w:val="24"/>
        </w:rPr>
        <w:t>7</w:t>
      </w:r>
      <w:r>
        <w:rPr>
          <w:spacing w:val="21"/>
          <w:sz w:val="24"/>
        </w:rPr>
        <w:t> </w:t>
      </w:r>
      <w:r>
        <w:rPr>
          <w:sz w:val="24"/>
        </w:rPr>
        <w:t>and</w:t>
      </w:r>
      <w:r>
        <w:rPr>
          <w:spacing w:val="23"/>
          <w:sz w:val="24"/>
        </w:rPr>
        <w:t> </w:t>
      </w:r>
      <w:r>
        <w:rPr>
          <w:sz w:val="24"/>
        </w:rPr>
        <w:t>well</w:t>
      </w:r>
      <w:r>
        <w:rPr>
          <w:spacing w:val="22"/>
          <w:sz w:val="24"/>
        </w:rPr>
        <w:t> </w:t>
      </w:r>
      <w:r>
        <w:rPr>
          <w:sz w:val="24"/>
        </w:rPr>
        <w:t>8</w:t>
      </w:r>
      <w:r>
        <w:rPr>
          <w:spacing w:val="21"/>
          <w:sz w:val="24"/>
        </w:rPr>
        <w:t> </w:t>
      </w:r>
      <w:r>
        <w:rPr>
          <w:sz w:val="24"/>
        </w:rPr>
        <w:t>were</w:t>
      </w:r>
      <w:r>
        <w:rPr>
          <w:spacing w:val="24"/>
          <w:sz w:val="24"/>
        </w:rPr>
        <w:t> </w:t>
      </w:r>
      <w:r>
        <w:rPr>
          <w:sz w:val="24"/>
        </w:rPr>
        <w:t>added</w:t>
      </w:r>
      <w:r>
        <w:rPr>
          <w:spacing w:val="24"/>
          <w:sz w:val="24"/>
        </w:rPr>
        <w:t> </w:t>
      </w:r>
      <w:r>
        <w:rPr>
          <w:sz w:val="24"/>
        </w:rPr>
        <w:t>respectively.</w:t>
      </w:r>
      <w:r>
        <w:rPr>
          <w:spacing w:val="23"/>
          <w:sz w:val="24"/>
        </w:rPr>
        <w:t> </w:t>
      </w:r>
      <w:r>
        <w:rPr>
          <w:sz w:val="24"/>
        </w:rPr>
        <w:t>Then</w:t>
      </w:r>
      <w:r>
        <w:rPr>
          <w:spacing w:val="23"/>
          <w:sz w:val="24"/>
        </w:rPr>
        <w:t> </w:t>
      </w:r>
      <w:r>
        <w:rPr>
          <w:sz w:val="24"/>
        </w:rPr>
        <w:t>50µl</w:t>
      </w:r>
      <w:r>
        <w:rPr>
          <w:spacing w:val="22"/>
          <w:sz w:val="24"/>
        </w:rPr>
        <w:t> </w:t>
      </w:r>
      <w:r>
        <w:rPr>
          <w:sz w:val="24"/>
        </w:rPr>
        <w:t>standard</w:t>
      </w:r>
      <w:r>
        <w:rPr>
          <w:spacing w:val="23"/>
          <w:sz w:val="24"/>
        </w:rPr>
        <w:t> </w:t>
      </w:r>
      <w:r>
        <w:rPr>
          <w:sz w:val="24"/>
        </w:rPr>
        <w:t>dilution</w:t>
      </w:r>
      <w:r>
        <w:rPr>
          <w:spacing w:val="21"/>
          <w:sz w:val="24"/>
        </w:rPr>
        <w:t> </w:t>
      </w:r>
      <w:r>
        <w:rPr>
          <w:sz w:val="24"/>
        </w:rPr>
        <w:t>buffer</w:t>
      </w:r>
      <w:r>
        <w:rPr>
          <w:spacing w:val="23"/>
          <w:sz w:val="24"/>
        </w:rPr>
        <w:t> </w:t>
      </w:r>
      <w:r>
        <w:rPr>
          <w:sz w:val="24"/>
        </w:rPr>
        <w:t>were</w:t>
      </w:r>
      <w:r>
        <w:rPr>
          <w:spacing w:val="22"/>
          <w:sz w:val="24"/>
        </w:rPr>
        <w:t> </w:t>
      </w:r>
      <w:r>
        <w:rPr>
          <w:sz w:val="24"/>
        </w:rPr>
        <w:t>added</w:t>
      </w:r>
    </w:p>
    <w:p>
      <w:pPr>
        <w:spacing w:after="0" w:line="360" w:lineRule="auto"/>
        <w:jc w:val="left"/>
        <w:rPr>
          <w:sz w:val="24"/>
        </w:rPr>
        <w:sectPr>
          <w:pgSz w:w="11910" w:h="16840"/>
          <w:pgMar w:header="0" w:footer="981" w:top="1360" w:bottom="1200" w:left="700" w:right="0"/>
        </w:sectPr>
      </w:pPr>
    </w:p>
    <w:p>
      <w:pPr>
        <w:pStyle w:val="BodyText"/>
        <w:spacing w:line="360" w:lineRule="auto" w:before="61"/>
        <w:ind w:left="1100" w:right="1119"/>
        <w:jc w:val="both"/>
      </w:pPr>
      <w:r>
        <w:rPr/>
        <w:t>and</w:t>
      </w:r>
      <w:r>
        <w:rPr>
          <w:spacing w:val="-3"/>
        </w:rPr>
        <w:t> </w:t>
      </w:r>
      <w:r>
        <w:rPr/>
        <w:t>mixed</w:t>
      </w:r>
      <w:r>
        <w:rPr>
          <w:spacing w:val="-3"/>
        </w:rPr>
        <w:t> </w:t>
      </w:r>
      <w:r>
        <w:rPr/>
        <w:t>well,</w:t>
      </w:r>
      <w:r>
        <w:rPr>
          <w:spacing w:val="-3"/>
        </w:rPr>
        <w:t> </w:t>
      </w:r>
      <w:r>
        <w:rPr/>
        <w:t>50µl</w:t>
      </w:r>
      <w:r>
        <w:rPr>
          <w:spacing w:val="-3"/>
        </w:rPr>
        <w:t> </w:t>
      </w:r>
      <w:r>
        <w:rPr/>
        <w:t>solution</w:t>
      </w:r>
      <w:r>
        <w:rPr>
          <w:spacing w:val="-3"/>
        </w:rPr>
        <w:t> </w:t>
      </w:r>
      <w:r>
        <w:rPr/>
        <w:t>was</w:t>
      </w:r>
      <w:r>
        <w:rPr>
          <w:spacing w:val="-3"/>
        </w:rPr>
        <w:t> </w:t>
      </w:r>
      <w:r>
        <w:rPr/>
        <w:t>discarded</w:t>
      </w:r>
      <w:r>
        <w:rPr>
          <w:spacing w:val="-1"/>
        </w:rPr>
        <w:t> </w:t>
      </w:r>
      <w:r>
        <w:rPr/>
        <w:t>from</w:t>
      </w:r>
      <w:r>
        <w:rPr>
          <w:spacing w:val="-2"/>
        </w:rPr>
        <w:t> </w:t>
      </w:r>
      <w:r>
        <w:rPr/>
        <w:t>well</w:t>
      </w:r>
      <w:r>
        <w:rPr>
          <w:spacing w:val="-3"/>
        </w:rPr>
        <w:t> </w:t>
      </w:r>
      <w:r>
        <w:rPr/>
        <w:t>9</w:t>
      </w:r>
      <w:r>
        <w:rPr>
          <w:spacing w:val="-3"/>
        </w:rPr>
        <w:t> </w:t>
      </w:r>
      <w:r>
        <w:rPr/>
        <w:t>and</w:t>
      </w:r>
      <w:r>
        <w:rPr>
          <w:spacing w:val="-3"/>
        </w:rPr>
        <w:t> </w:t>
      </w:r>
      <w:r>
        <w:rPr/>
        <w:t>well</w:t>
      </w:r>
      <w:r>
        <w:rPr>
          <w:spacing w:val="-3"/>
        </w:rPr>
        <w:t> </w:t>
      </w:r>
      <w:r>
        <w:rPr/>
        <w:t>10.</w:t>
      </w:r>
      <w:r>
        <w:rPr>
          <w:spacing w:val="-3"/>
        </w:rPr>
        <w:t> </w:t>
      </w:r>
      <w:r>
        <w:rPr/>
        <w:t>After</w:t>
      </w:r>
      <w:r>
        <w:rPr>
          <w:spacing w:val="-3"/>
        </w:rPr>
        <w:t> </w:t>
      </w:r>
      <w:r>
        <w:rPr/>
        <w:t>dilution,</w:t>
      </w:r>
      <w:r>
        <w:rPr>
          <w:spacing w:val="-3"/>
        </w:rPr>
        <w:t> </w:t>
      </w:r>
      <w:r>
        <w:rPr/>
        <w:t>the</w:t>
      </w:r>
      <w:r>
        <w:rPr>
          <w:spacing w:val="-4"/>
        </w:rPr>
        <w:t> </w:t>
      </w:r>
      <w:r>
        <w:rPr/>
        <w:t>total value in all the wells were 50 µl and the concentrations were 180 pg/ml, 120 pg/ml, 60</w:t>
      </w:r>
      <w:r>
        <w:rPr>
          <w:spacing w:val="40"/>
        </w:rPr>
        <w:t> </w:t>
      </w:r>
      <w:r>
        <w:rPr/>
        <w:t>pg/ml, 30 pg/ml and 15pg/ ml respectively.</w:t>
      </w:r>
    </w:p>
    <w:p>
      <w:pPr>
        <w:pStyle w:val="ListParagraph"/>
        <w:numPr>
          <w:ilvl w:val="0"/>
          <w:numId w:val="11"/>
        </w:numPr>
        <w:tabs>
          <w:tab w:pos="1100" w:val="left" w:leader="none"/>
        </w:tabs>
        <w:spacing w:line="360" w:lineRule="auto" w:before="0" w:after="0"/>
        <w:ind w:left="1100" w:right="1120" w:hanging="360"/>
        <w:jc w:val="both"/>
        <w:rPr>
          <w:sz w:val="24"/>
        </w:rPr>
      </w:pPr>
      <w:r>
        <w:rPr>
          <w:sz w:val="24"/>
        </w:rPr>
        <w:t>In the microelisa striplate, a well was left empty as blank control. In sample wells, 40 µl sample dilution buffer and 10 µl sample were added (dilution factor is 5). This was well mixed with gentle shaking.</w:t>
      </w:r>
    </w:p>
    <w:p>
      <w:pPr>
        <w:pStyle w:val="ListParagraph"/>
        <w:numPr>
          <w:ilvl w:val="0"/>
          <w:numId w:val="11"/>
        </w:numPr>
        <w:tabs>
          <w:tab w:pos="1099" w:val="left" w:leader="none"/>
        </w:tabs>
        <w:spacing w:line="240" w:lineRule="auto" w:before="0" w:after="0"/>
        <w:ind w:left="1099" w:right="0" w:hanging="359"/>
        <w:jc w:val="both"/>
        <w:rPr>
          <w:sz w:val="24"/>
        </w:rPr>
      </w:pPr>
      <w:r>
        <w:rPr>
          <w:b/>
          <w:sz w:val="24"/>
        </w:rPr>
        <w:t>Incubation</w:t>
      </w:r>
      <w:r>
        <w:rPr>
          <w:sz w:val="24"/>
        </w:rPr>
        <w:t>:</w:t>
      </w:r>
      <w:r>
        <w:rPr>
          <w:spacing w:val="-1"/>
          <w:sz w:val="24"/>
        </w:rPr>
        <w:t> </w:t>
      </w:r>
      <w:r>
        <w:rPr>
          <w:sz w:val="24"/>
        </w:rPr>
        <w:t>It</w:t>
      </w:r>
      <w:r>
        <w:rPr>
          <w:spacing w:val="-1"/>
          <w:sz w:val="24"/>
        </w:rPr>
        <w:t> </w:t>
      </w:r>
      <w:r>
        <w:rPr>
          <w:sz w:val="24"/>
        </w:rPr>
        <w:t>was</w:t>
      </w:r>
      <w:r>
        <w:rPr>
          <w:spacing w:val="-1"/>
          <w:sz w:val="24"/>
        </w:rPr>
        <w:t> </w:t>
      </w:r>
      <w:r>
        <w:rPr>
          <w:sz w:val="24"/>
        </w:rPr>
        <w:t>incubated</w:t>
      </w:r>
      <w:r>
        <w:rPr>
          <w:spacing w:val="-1"/>
          <w:sz w:val="24"/>
        </w:rPr>
        <w:t> </w:t>
      </w:r>
      <w:r>
        <w:rPr>
          <w:sz w:val="24"/>
        </w:rPr>
        <w:t>for</w:t>
      </w:r>
      <w:r>
        <w:rPr>
          <w:spacing w:val="-2"/>
          <w:sz w:val="24"/>
        </w:rPr>
        <w:t> </w:t>
      </w:r>
      <w:r>
        <w:rPr>
          <w:sz w:val="24"/>
        </w:rPr>
        <w:t>30mins</w:t>
      </w:r>
      <w:r>
        <w:rPr>
          <w:spacing w:val="-1"/>
          <w:sz w:val="24"/>
        </w:rPr>
        <w:t> </w:t>
      </w:r>
      <w:r>
        <w:rPr>
          <w:sz w:val="24"/>
        </w:rPr>
        <w:t>at</w:t>
      </w:r>
      <w:r>
        <w:rPr>
          <w:spacing w:val="-1"/>
          <w:sz w:val="24"/>
        </w:rPr>
        <w:t> </w:t>
      </w:r>
      <w:r>
        <w:rPr>
          <w:sz w:val="24"/>
        </w:rPr>
        <w:t>37</w:t>
      </w:r>
      <w:r>
        <w:rPr>
          <w:sz w:val="24"/>
          <w:vertAlign w:val="superscript"/>
        </w:rPr>
        <w:t>0</w:t>
      </w:r>
      <w:r>
        <w:rPr>
          <w:sz w:val="24"/>
          <w:vertAlign w:val="baseline"/>
        </w:rPr>
        <w:t> </w:t>
      </w:r>
      <w:r>
        <w:rPr>
          <w:spacing w:val="-5"/>
          <w:sz w:val="24"/>
          <w:vertAlign w:val="baseline"/>
        </w:rPr>
        <w:t>C.</w:t>
      </w:r>
    </w:p>
    <w:p>
      <w:pPr>
        <w:pStyle w:val="ListParagraph"/>
        <w:numPr>
          <w:ilvl w:val="0"/>
          <w:numId w:val="11"/>
        </w:numPr>
        <w:tabs>
          <w:tab w:pos="1100" w:val="left" w:leader="none"/>
        </w:tabs>
        <w:spacing w:line="362" w:lineRule="auto" w:before="137" w:after="0"/>
        <w:ind w:left="1100" w:right="1120" w:hanging="360"/>
        <w:jc w:val="both"/>
        <w:rPr>
          <w:sz w:val="24"/>
        </w:rPr>
      </w:pPr>
      <w:r>
        <w:rPr>
          <w:b/>
          <w:sz w:val="24"/>
        </w:rPr>
        <w:t>Dilution</w:t>
      </w:r>
      <w:r>
        <w:rPr>
          <w:sz w:val="24"/>
        </w:rPr>
        <w:t>: The Concentrated washing buffer was diluted with distilled water (30 times for</w:t>
      </w:r>
      <w:r>
        <w:rPr>
          <w:spacing w:val="40"/>
          <w:sz w:val="24"/>
        </w:rPr>
        <w:t> </w:t>
      </w:r>
      <w:r>
        <w:rPr>
          <w:sz w:val="24"/>
        </w:rPr>
        <w:t>96T ).</w:t>
      </w:r>
    </w:p>
    <w:p>
      <w:pPr>
        <w:pStyle w:val="ListParagraph"/>
        <w:numPr>
          <w:ilvl w:val="0"/>
          <w:numId w:val="11"/>
        </w:numPr>
        <w:tabs>
          <w:tab w:pos="1100" w:val="left" w:leader="none"/>
        </w:tabs>
        <w:spacing w:line="360" w:lineRule="auto" w:before="0" w:after="0"/>
        <w:ind w:left="1100" w:right="1117" w:hanging="360"/>
        <w:jc w:val="both"/>
        <w:rPr>
          <w:sz w:val="24"/>
        </w:rPr>
      </w:pPr>
      <w:r>
        <w:rPr>
          <w:b/>
          <w:sz w:val="24"/>
        </w:rPr>
        <w:t>Washing</w:t>
      </w:r>
      <w:r>
        <w:rPr>
          <w:sz w:val="24"/>
        </w:rPr>
        <w:t>: The closure plate membrane was carefully peeled off, aspirated and refilled with the wash solution. The wash solution was discarded after allowing to stand for 30 seconds. The washing procedure was repeated 5 times.</w:t>
      </w:r>
      <w:r>
        <w:rPr>
          <w:spacing w:val="40"/>
          <w:sz w:val="24"/>
        </w:rPr>
        <w:t> </w:t>
      </w:r>
      <w:r>
        <w:rPr>
          <w:sz w:val="24"/>
        </w:rPr>
        <w:t>50 µl / HRP – conjugate reagent was added to each well except the blank control well, and incubated for 30 minutes</w:t>
      </w:r>
      <w:r>
        <w:rPr>
          <w:spacing w:val="40"/>
          <w:sz w:val="24"/>
        </w:rPr>
        <w:t> </w:t>
      </w:r>
      <w:r>
        <w:rPr>
          <w:sz w:val="24"/>
        </w:rPr>
        <w:t>at 37</w:t>
      </w:r>
      <w:r>
        <w:rPr>
          <w:sz w:val="24"/>
          <w:vertAlign w:val="superscript"/>
        </w:rPr>
        <w:t>0</w:t>
      </w:r>
      <w:r>
        <w:rPr>
          <w:sz w:val="24"/>
          <w:vertAlign w:val="baseline"/>
        </w:rPr>
        <w:t>C. This was washed as described above.</w:t>
      </w:r>
    </w:p>
    <w:p>
      <w:pPr>
        <w:pStyle w:val="ListParagraph"/>
        <w:numPr>
          <w:ilvl w:val="0"/>
          <w:numId w:val="11"/>
        </w:numPr>
        <w:tabs>
          <w:tab w:pos="1100" w:val="left" w:leader="none"/>
        </w:tabs>
        <w:spacing w:line="360" w:lineRule="auto" w:before="0" w:after="0"/>
        <w:ind w:left="1100" w:right="1118" w:hanging="360"/>
        <w:jc w:val="both"/>
        <w:rPr>
          <w:sz w:val="24"/>
        </w:rPr>
      </w:pPr>
      <w:r>
        <w:rPr>
          <w:b/>
          <w:sz w:val="24"/>
        </w:rPr>
        <w:t>Coloring</w:t>
      </w:r>
      <w:r>
        <w:rPr>
          <w:sz w:val="24"/>
        </w:rPr>
        <w:t>: Fifty microliter (50µl) chromogen solution A and 50µl chromogen solution B</w:t>
      </w:r>
      <w:r>
        <w:rPr>
          <w:spacing w:val="40"/>
          <w:sz w:val="24"/>
        </w:rPr>
        <w:t> </w:t>
      </w:r>
      <w:r>
        <w:rPr>
          <w:sz w:val="24"/>
        </w:rPr>
        <w:t>were added to each well, mixed with gentle shaking and incubated at 37</w:t>
      </w:r>
      <w:r>
        <w:rPr>
          <w:sz w:val="24"/>
          <w:vertAlign w:val="superscript"/>
        </w:rPr>
        <w:t>0</w:t>
      </w:r>
      <w:r>
        <w:rPr>
          <w:sz w:val="24"/>
          <w:vertAlign w:val="baseline"/>
        </w:rPr>
        <w:t>C for 15 minutes. Light was avoided during coloring.</w:t>
      </w:r>
    </w:p>
    <w:p>
      <w:pPr>
        <w:pStyle w:val="BodyText"/>
        <w:spacing w:line="360" w:lineRule="auto" w:before="157"/>
        <w:ind w:right="1119"/>
        <w:jc w:val="both"/>
      </w:pPr>
      <w:r>
        <w:rPr>
          <w:b/>
        </w:rPr>
        <w:t>Termination</w:t>
      </w:r>
      <w:r>
        <w:rPr/>
        <w:t>: Fifty microliter (50 µl) stop solution was added to each well to terminate the reaction. The color in the well changed from blue to yellow. The absorbance OD was read at 450nm using a microtiter plate reader. The OD value of the blank control well was set at zero. Assay was carried out within 15 minutes after reading stop solution.</w:t>
      </w:r>
    </w:p>
    <w:p>
      <w:pPr>
        <w:pStyle w:val="Heading2"/>
        <w:spacing w:before="204"/>
        <w:jc w:val="both"/>
      </w:pPr>
      <w:r>
        <w:rPr/>
        <w:t>Calculation</w:t>
      </w:r>
      <w:r>
        <w:rPr>
          <w:spacing w:val="-1"/>
        </w:rPr>
        <w:t> </w:t>
      </w:r>
      <w:r>
        <w:rPr/>
        <w:t>of</w:t>
      </w:r>
      <w:r>
        <w:rPr>
          <w:spacing w:val="1"/>
        </w:rPr>
        <w:t> </w:t>
      </w:r>
      <w:r>
        <w:rPr>
          <w:spacing w:val="-2"/>
        </w:rPr>
        <w:t>Results</w:t>
      </w:r>
    </w:p>
    <w:p>
      <w:pPr>
        <w:pStyle w:val="BodyText"/>
        <w:spacing w:before="58"/>
        <w:ind w:left="0"/>
        <w:rPr>
          <w:b/>
        </w:rPr>
      </w:pPr>
    </w:p>
    <w:p>
      <w:pPr>
        <w:pStyle w:val="BodyText"/>
        <w:spacing w:line="360" w:lineRule="auto"/>
        <w:ind w:right="1118"/>
        <w:jc w:val="both"/>
      </w:pPr>
      <w:r>
        <w:rPr/>
        <w:t>Known concentrations of Human IL – 2 standard and its corresponding reading OD was plotted on the log Scale (x – axis) and the log scale (y – axis) respectively. The concentration of Human IL – 2 in sample was determined by plotting the samples OD on the Y – axis. The original concentration was calculated by multiplying the dilution factor.</w:t>
      </w:r>
    </w:p>
    <w:p>
      <w:pPr>
        <w:pStyle w:val="Heading2"/>
        <w:numPr>
          <w:ilvl w:val="2"/>
          <w:numId w:val="10"/>
        </w:numPr>
        <w:tabs>
          <w:tab w:pos="1459" w:val="left" w:leader="none"/>
        </w:tabs>
        <w:spacing w:line="240" w:lineRule="auto" w:before="204" w:after="0"/>
        <w:ind w:left="1459" w:right="0" w:hanging="719"/>
        <w:jc w:val="both"/>
      </w:pPr>
      <w:r>
        <w:rPr/>
        <w:t>Interleukin</w:t>
      </w:r>
      <w:r>
        <w:rPr>
          <w:spacing w:val="-1"/>
        </w:rPr>
        <w:t> </w:t>
      </w:r>
      <w:r>
        <w:rPr/>
        <w:t>4</w:t>
      </w:r>
      <w:r>
        <w:rPr>
          <w:spacing w:val="-1"/>
        </w:rPr>
        <w:t> </w:t>
      </w:r>
      <w:r>
        <w:rPr/>
        <w:t>(IL –</w:t>
      </w:r>
      <w:r>
        <w:rPr>
          <w:spacing w:val="-1"/>
        </w:rPr>
        <w:t> </w:t>
      </w:r>
      <w:r>
        <w:rPr/>
        <w:t>4)</w:t>
      </w:r>
      <w:r>
        <w:rPr>
          <w:spacing w:val="-1"/>
        </w:rPr>
        <w:t> </w:t>
      </w:r>
      <w:r>
        <w:rPr/>
        <w:t>Level</w:t>
      </w:r>
      <w:r>
        <w:rPr>
          <w:spacing w:val="-1"/>
        </w:rPr>
        <w:t> </w:t>
      </w:r>
      <w:r>
        <w:rPr>
          <w:spacing w:val="-2"/>
        </w:rPr>
        <w:t>Determination</w:t>
      </w:r>
    </w:p>
    <w:p>
      <w:pPr>
        <w:pStyle w:val="BodyText"/>
        <w:spacing w:before="57"/>
        <w:ind w:left="0"/>
        <w:rPr>
          <w:b/>
        </w:rPr>
      </w:pPr>
    </w:p>
    <w:p>
      <w:pPr>
        <w:pStyle w:val="BodyText"/>
        <w:spacing w:line="362" w:lineRule="auto" w:before="1"/>
        <w:ind w:right="1121"/>
        <w:jc w:val="both"/>
      </w:pPr>
      <w:r>
        <w:rPr/>
        <w:t>IL – 4 determination was done by the ELISA technique using human enzyme immunoassay test kit. (Perfemed, 2015).</w:t>
      </w:r>
    </w:p>
    <w:p>
      <w:pPr>
        <w:spacing w:after="0" w:line="362" w:lineRule="auto"/>
        <w:jc w:val="both"/>
        <w:sectPr>
          <w:pgSz w:w="11910" w:h="16840"/>
          <w:pgMar w:header="0" w:footer="981" w:top="1360" w:bottom="1200" w:left="700" w:right="0"/>
        </w:sectPr>
      </w:pPr>
    </w:p>
    <w:p>
      <w:pPr>
        <w:pStyle w:val="BodyText"/>
        <w:spacing w:line="360" w:lineRule="auto" w:before="61"/>
        <w:ind w:right="1117"/>
        <w:jc w:val="both"/>
      </w:pPr>
      <w:r>
        <w:rPr>
          <w:b/>
        </w:rPr>
        <w:t>Principle</w:t>
      </w:r>
      <w:r>
        <w:rPr/>
        <w:t>: IL – 4 ELISA Kit uses sandwhich – ELISA as the method. The micro elisa stripplate provided in this kit has been pre – coated with antibody specific to IL – 4. Standards or samples are added to the appropriate microelisa stripplate wells and combined to the specific antibody. Then a horse radish peroxidase (HRP) – conjugated antibody</w:t>
      </w:r>
      <w:r>
        <w:rPr>
          <w:spacing w:val="-3"/>
        </w:rPr>
        <w:t> </w:t>
      </w:r>
      <w:r>
        <w:rPr/>
        <w:t>specific for IL – 4 is added to each micro</w:t>
      </w:r>
      <w:r>
        <w:rPr>
          <w:spacing w:val="-3"/>
        </w:rPr>
        <w:t> </w:t>
      </w:r>
      <w:r>
        <w:rPr/>
        <w:t>elisa</w:t>
      </w:r>
      <w:r>
        <w:rPr>
          <w:spacing w:val="-3"/>
        </w:rPr>
        <w:t> </w:t>
      </w:r>
      <w:r>
        <w:rPr/>
        <w:t>stripplate</w:t>
      </w:r>
      <w:r>
        <w:rPr>
          <w:spacing w:val="-2"/>
        </w:rPr>
        <w:t> </w:t>
      </w:r>
      <w:r>
        <w:rPr/>
        <w:t>well</w:t>
      </w:r>
      <w:r>
        <w:rPr>
          <w:spacing w:val="-3"/>
        </w:rPr>
        <w:t> </w:t>
      </w:r>
      <w:r>
        <w:rPr/>
        <w:t>and</w:t>
      </w:r>
      <w:r>
        <w:rPr>
          <w:spacing w:val="-3"/>
        </w:rPr>
        <w:t> </w:t>
      </w:r>
      <w:r>
        <w:rPr/>
        <w:t>incubated.</w:t>
      </w:r>
      <w:r>
        <w:rPr>
          <w:spacing w:val="-3"/>
        </w:rPr>
        <w:t> </w:t>
      </w:r>
      <w:r>
        <w:rPr/>
        <w:t>Free</w:t>
      </w:r>
      <w:r>
        <w:rPr>
          <w:spacing w:val="-3"/>
        </w:rPr>
        <w:t> </w:t>
      </w:r>
      <w:r>
        <w:rPr/>
        <w:t>components</w:t>
      </w:r>
      <w:r>
        <w:rPr>
          <w:spacing w:val="-3"/>
        </w:rPr>
        <w:t> </w:t>
      </w:r>
      <w:r>
        <w:rPr/>
        <w:t>are</w:t>
      </w:r>
      <w:r>
        <w:rPr>
          <w:spacing w:val="-3"/>
        </w:rPr>
        <w:t> </w:t>
      </w:r>
      <w:r>
        <w:rPr/>
        <w:t>washed</w:t>
      </w:r>
      <w:r>
        <w:rPr>
          <w:spacing w:val="-2"/>
        </w:rPr>
        <w:t> </w:t>
      </w:r>
      <w:r>
        <w:rPr/>
        <w:t>away.</w:t>
      </w:r>
      <w:r>
        <w:rPr>
          <w:spacing w:val="-1"/>
        </w:rPr>
        <w:t> </w:t>
      </w:r>
      <w:r>
        <w:rPr/>
        <w:t>The</w:t>
      </w:r>
      <w:r>
        <w:rPr>
          <w:spacing w:val="-3"/>
        </w:rPr>
        <w:t> </w:t>
      </w:r>
      <w:r>
        <w:rPr/>
        <w:t>TMB</w:t>
      </w:r>
      <w:r>
        <w:rPr>
          <w:spacing w:val="-3"/>
        </w:rPr>
        <w:t> </w:t>
      </w:r>
      <w:r>
        <w:rPr/>
        <w:t>substrate solution is added to each well, Only those wells that contain IL – 4 and HRP conjugated IL – 4 antibody will appear blue in color then turn yellow after the addition of the stop solution. The optical density (OD) is measured spectrophotometrically at a wavelength of 450nm. The OD value is proportional to the concentration of IL – 4. The concentration of IL – 4 in the samples can be calculated by comparing the OD of the samples to the standard curve.</w:t>
      </w:r>
    </w:p>
    <w:p>
      <w:pPr>
        <w:pStyle w:val="Heading2"/>
        <w:spacing w:before="205"/>
      </w:pPr>
      <w:r>
        <w:rPr>
          <w:spacing w:val="-2"/>
        </w:rPr>
        <w:t>Procedure</w:t>
      </w:r>
    </w:p>
    <w:p>
      <w:pPr>
        <w:pStyle w:val="BodyText"/>
        <w:spacing w:before="57"/>
        <w:ind w:left="0"/>
        <w:rPr>
          <w:b/>
        </w:rPr>
      </w:pPr>
    </w:p>
    <w:p>
      <w:pPr>
        <w:pStyle w:val="ListParagraph"/>
        <w:numPr>
          <w:ilvl w:val="0"/>
          <w:numId w:val="12"/>
        </w:numPr>
        <w:tabs>
          <w:tab w:pos="1100" w:val="left" w:leader="none"/>
        </w:tabs>
        <w:spacing w:line="360" w:lineRule="auto" w:before="0" w:after="0"/>
        <w:ind w:left="1100" w:right="1117" w:hanging="360"/>
        <w:jc w:val="both"/>
        <w:rPr>
          <w:sz w:val="24"/>
        </w:rPr>
      </w:pPr>
      <w:r>
        <w:rPr>
          <w:b/>
          <w:sz w:val="24"/>
        </w:rPr>
        <w:t>Dilution of Standards</w:t>
      </w:r>
      <w:r>
        <w:rPr>
          <w:sz w:val="24"/>
        </w:rPr>
        <w:t>: Ten wells were set for standards in a micro elisa striplate. About 100µl standard solution and 50µl standard dilution buffer were added in wells 1 and 2 respectively</w:t>
      </w:r>
      <w:r>
        <w:rPr>
          <w:spacing w:val="-5"/>
          <w:sz w:val="24"/>
        </w:rPr>
        <w:t> </w:t>
      </w:r>
      <w:r>
        <w:rPr>
          <w:sz w:val="24"/>
        </w:rPr>
        <w:t>and</w:t>
      </w:r>
      <w:r>
        <w:rPr>
          <w:spacing w:val="-1"/>
          <w:sz w:val="24"/>
        </w:rPr>
        <w:t> </w:t>
      </w:r>
      <w:r>
        <w:rPr>
          <w:sz w:val="24"/>
        </w:rPr>
        <w:t>mixed well. In</w:t>
      </w:r>
      <w:r>
        <w:rPr>
          <w:spacing w:val="-1"/>
          <w:sz w:val="24"/>
        </w:rPr>
        <w:t> </w:t>
      </w:r>
      <w:r>
        <w:rPr>
          <w:sz w:val="24"/>
        </w:rPr>
        <w:t>well</w:t>
      </w:r>
      <w:r>
        <w:rPr>
          <w:spacing w:val="-1"/>
          <w:sz w:val="24"/>
        </w:rPr>
        <w:t> </w:t>
      </w:r>
      <w:r>
        <w:rPr>
          <w:sz w:val="24"/>
        </w:rPr>
        <w:t>3</w:t>
      </w:r>
      <w:r>
        <w:rPr>
          <w:spacing w:val="-1"/>
          <w:sz w:val="24"/>
        </w:rPr>
        <w:t> </w:t>
      </w:r>
      <w:r>
        <w:rPr>
          <w:sz w:val="24"/>
        </w:rPr>
        <w:t>and</w:t>
      </w:r>
      <w:r>
        <w:rPr>
          <w:spacing w:val="-1"/>
          <w:sz w:val="24"/>
        </w:rPr>
        <w:t> </w:t>
      </w:r>
      <w:r>
        <w:rPr>
          <w:sz w:val="24"/>
        </w:rPr>
        <w:t>well</w:t>
      </w:r>
      <w:r>
        <w:rPr>
          <w:spacing w:val="-1"/>
          <w:sz w:val="24"/>
        </w:rPr>
        <w:t> </w:t>
      </w:r>
      <w:r>
        <w:rPr>
          <w:sz w:val="24"/>
        </w:rPr>
        <w:t>4</w:t>
      </w:r>
      <w:r>
        <w:rPr>
          <w:spacing w:val="-1"/>
          <w:sz w:val="24"/>
        </w:rPr>
        <w:t> </w:t>
      </w:r>
      <w:r>
        <w:rPr>
          <w:sz w:val="24"/>
        </w:rPr>
        <w:t>100µl</w:t>
      </w:r>
      <w:r>
        <w:rPr>
          <w:spacing w:val="-1"/>
          <w:sz w:val="24"/>
        </w:rPr>
        <w:t> </w:t>
      </w:r>
      <w:r>
        <w:rPr>
          <w:sz w:val="24"/>
        </w:rPr>
        <w:t>solution</w:t>
      </w:r>
      <w:r>
        <w:rPr>
          <w:spacing w:val="-1"/>
          <w:sz w:val="24"/>
        </w:rPr>
        <w:t> </w:t>
      </w:r>
      <w:r>
        <w:rPr>
          <w:sz w:val="24"/>
        </w:rPr>
        <w:t>from</w:t>
      </w:r>
      <w:r>
        <w:rPr>
          <w:spacing w:val="-1"/>
          <w:sz w:val="24"/>
        </w:rPr>
        <w:t> </w:t>
      </w:r>
      <w:r>
        <w:rPr>
          <w:sz w:val="24"/>
        </w:rPr>
        <w:t>well</w:t>
      </w:r>
      <w:r>
        <w:rPr>
          <w:spacing w:val="-1"/>
          <w:sz w:val="24"/>
        </w:rPr>
        <w:t> </w:t>
      </w:r>
      <w:r>
        <w:rPr>
          <w:sz w:val="24"/>
        </w:rPr>
        <w:t>1</w:t>
      </w:r>
      <w:r>
        <w:rPr>
          <w:spacing w:val="-1"/>
          <w:sz w:val="24"/>
        </w:rPr>
        <w:t> </w:t>
      </w:r>
      <w:r>
        <w:rPr>
          <w:sz w:val="24"/>
        </w:rPr>
        <w:t>and</w:t>
      </w:r>
      <w:r>
        <w:rPr>
          <w:spacing w:val="-1"/>
          <w:sz w:val="24"/>
        </w:rPr>
        <w:t> </w:t>
      </w:r>
      <w:r>
        <w:rPr>
          <w:sz w:val="24"/>
        </w:rPr>
        <w:t>well</w:t>
      </w:r>
      <w:r>
        <w:rPr>
          <w:spacing w:val="-1"/>
          <w:sz w:val="24"/>
        </w:rPr>
        <w:t> </w:t>
      </w:r>
      <w:r>
        <w:rPr>
          <w:sz w:val="24"/>
        </w:rPr>
        <w:t>2</w:t>
      </w:r>
      <w:r>
        <w:rPr>
          <w:spacing w:val="-1"/>
          <w:sz w:val="24"/>
        </w:rPr>
        <w:t> </w:t>
      </w:r>
      <w:r>
        <w:rPr>
          <w:sz w:val="24"/>
        </w:rPr>
        <w:t>were added respectively. Then 50 µl standard dilution buffer were added and mixed well. 50µl solution was discarded from well 3 and well 4. In well 5 and well 6, 50µl solution from well 3 and well 4 were added respectively. Then 50µl standard dilution buffer was added and mixed well.</w:t>
      </w:r>
      <w:r>
        <w:rPr>
          <w:spacing w:val="40"/>
          <w:sz w:val="24"/>
        </w:rPr>
        <w:t> </w:t>
      </w:r>
      <w:r>
        <w:rPr>
          <w:sz w:val="24"/>
        </w:rPr>
        <w:t>In well 7 and well 8, 50 µl solution from well 5 and well 6 were added respectively. Then 50µl standard dilution buffer were added and mixed well. In well 9 and well 10 50µl from well 7 and well 8 were added respectively. Then 50µl standard dilution buffer was added and mixed well, 50µl solution was discarded from well 9 and well 10.</w:t>
      </w:r>
      <w:r>
        <w:rPr>
          <w:spacing w:val="80"/>
          <w:sz w:val="24"/>
        </w:rPr>
        <w:t> </w:t>
      </w:r>
      <w:r>
        <w:rPr>
          <w:sz w:val="24"/>
        </w:rPr>
        <w:t>After dilution, the total value in all the wells were 50 µl and the concentrations were 180 pg/ml, 120 pg/ml, 60 pg/ml, 30 pg/ml and 15pg/ ml respectively.</w:t>
      </w:r>
    </w:p>
    <w:p>
      <w:pPr>
        <w:pStyle w:val="ListParagraph"/>
        <w:numPr>
          <w:ilvl w:val="0"/>
          <w:numId w:val="12"/>
        </w:numPr>
        <w:tabs>
          <w:tab w:pos="1100" w:val="left" w:leader="none"/>
        </w:tabs>
        <w:spacing w:line="360" w:lineRule="auto" w:before="2" w:after="0"/>
        <w:ind w:left="1100" w:right="1120" w:hanging="360"/>
        <w:jc w:val="both"/>
        <w:rPr>
          <w:sz w:val="24"/>
        </w:rPr>
      </w:pPr>
      <w:r>
        <w:rPr>
          <w:sz w:val="24"/>
        </w:rPr>
        <w:t>In the microelisa striplate, a well was left empty as blank control. In sample wells, 40 µl sample dilution buffer and 10 µl sample were added (dilution factor is 5).This was well mixed with gentle shaking.</w:t>
      </w:r>
    </w:p>
    <w:p>
      <w:pPr>
        <w:pStyle w:val="ListParagraph"/>
        <w:numPr>
          <w:ilvl w:val="0"/>
          <w:numId w:val="12"/>
        </w:numPr>
        <w:tabs>
          <w:tab w:pos="1099" w:val="left" w:leader="none"/>
        </w:tabs>
        <w:spacing w:line="275" w:lineRule="exact" w:before="0" w:after="0"/>
        <w:ind w:left="1099" w:right="0" w:hanging="359"/>
        <w:jc w:val="both"/>
        <w:rPr>
          <w:sz w:val="24"/>
        </w:rPr>
      </w:pPr>
      <w:r>
        <w:rPr>
          <w:b/>
          <w:sz w:val="24"/>
        </w:rPr>
        <w:t>Incubation</w:t>
      </w:r>
      <w:r>
        <w:rPr>
          <w:sz w:val="24"/>
        </w:rPr>
        <w:t>:</w:t>
      </w:r>
      <w:r>
        <w:rPr>
          <w:spacing w:val="58"/>
          <w:sz w:val="24"/>
        </w:rPr>
        <w:t> </w:t>
      </w:r>
      <w:r>
        <w:rPr>
          <w:sz w:val="24"/>
        </w:rPr>
        <w:t>It</w:t>
      </w:r>
      <w:r>
        <w:rPr>
          <w:spacing w:val="-1"/>
          <w:sz w:val="24"/>
        </w:rPr>
        <w:t> </w:t>
      </w:r>
      <w:r>
        <w:rPr>
          <w:sz w:val="24"/>
        </w:rPr>
        <w:t>was</w:t>
      </w:r>
      <w:r>
        <w:rPr>
          <w:spacing w:val="-1"/>
          <w:sz w:val="24"/>
        </w:rPr>
        <w:t> </w:t>
      </w:r>
      <w:r>
        <w:rPr>
          <w:sz w:val="24"/>
        </w:rPr>
        <w:t>incubated</w:t>
      </w:r>
      <w:r>
        <w:rPr>
          <w:spacing w:val="-1"/>
          <w:sz w:val="24"/>
        </w:rPr>
        <w:t> </w:t>
      </w:r>
      <w:r>
        <w:rPr>
          <w:sz w:val="24"/>
        </w:rPr>
        <w:t>for</w:t>
      </w:r>
      <w:r>
        <w:rPr>
          <w:spacing w:val="-2"/>
          <w:sz w:val="24"/>
        </w:rPr>
        <w:t> </w:t>
      </w:r>
      <w:r>
        <w:rPr>
          <w:sz w:val="24"/>
        </w:rPr>
        <w:t>30 mins</w:t>
      </w:r>
      <w:r>
        <w:rPr>
          <w:spacing w:val="-1"/>
          <w:sz w:val="24"/>
        </w:rPr>
        <w:t> </w:t>
      </w:r>
      <w:r>
        <w:rPr>
          <w:sz w:val="24"/>
        </w:rPr>
        <w:t>at</w:t>
      </w:r>
      <w:r>
        <w:rPr>
          <w:spacing w:val="-1"/>
          <w:sz w:val="24"/>
        </w:rPr>
        <w:t> </w:t>
      </w:r>
      <w:r>
        <w:rPr>
          <w:sz w:val="24"/>
        </w:rPr>
        <w:t>37</w:t>
      </w:r>
      <w:r>
        <w:rPr>
          <w:sz w:val="24"/>
          <w:vertAlign w:val="superscript"/>
        </w:rPr>
        <w:t>0</w:t>
      </w:r>
      <w:r>
        <w:rPr>
          <w:sz w:val="24"/>
          <w:vertAlign w:val="baseline"/>
        </w:rPr>
        <w:t> </w:t>
      </w:r>
      <w:r>
        <w:rPr>
          <w:spacing w:val="-5"/>
          <w:sz w:val="24"/>
          <w:vertAlign w:val="baseline"/>
        </w:rPr>
        <w:t>C.</w:t>
      </w:r>
    </w:p>
    <w:p>
      <w:pPr>
        <w:pStyle w:val="ListParagraph"/>
        <w:numPr>
          <w:ilvl w:val="0"/>
          <w:numId w:val="12"/>
        </w:numPr>
        <w:tabs>
          <w:tab w:pos="1100" w:val="left" w:leader="none"/>
        </w:tabs>
        <w:spacing w:line="360" w:lineRule="auto" w:before="139" w:after="0"/>
        <w:ind w:left="1100" w:right="1120" w:hanging="360"/>
        <w:jc w:val="both"/>
        <w:rPr>
          <w:sz w:val="24"/>
        </w:rPr>
      </w:pPr>
      <w:r>
        <w:rPr>
          <w:b/>
          <w:sz w:val="24"/>
        </w:rPr>
        <w:t>Dilution</w:t>
      </w:r>
      <w:r>
        <w:rPr>
          <w:sz w:val="24"/>
        </w:rPr>
        <w:t>: The Concentrated washing buffer was diluted with distilled water (30 times for </w:t>
      </w:r>
      <w:r>
        <w:rPr>
          <w:spacing w:val="-4"/>
          <w:sz w:val="24"/>
        </w:rPr>
        <w:t>96T).</w:t>
      </w:r>
    </w:p>
    <w:p>
      <w:pPr>
        <w:pStyle w:val="ListParagraph"/>
        <w:numPr>
          <w:ilvl w:val="0"/>
          <w:numId w:val="12"/>
        </w:numPr>
        <w:tabs>
          <w:tab w:pos="1100" w:val="left" w:leader="none"/>
        </w:tabs>
        <w:spacing w:line="360" w:lineRule="auto" w:before="1" w:after="0"/>
        <w:ind w:left="1100" w:right="1120" w:hanging="360"/>
        <w:jc w:val="both"/>
        <w:rPr>
          <w:sz w:val="24"/>
        </w:rPr>
      </w:pPr>
      <w:r>
        <w:rPr>
          <w:b/>
          <w:sz w:val="24"/>
        </w:rPr>
        <w:t>Washing</w:t>
      </w:r>
      <w:r>
        <w:rPr>
          <w:sz w:val="24"/>
        </w:rPr>
        <w:t>: The closure plate membrane was carefully peeled off, aspirated and refilled with the wash solution. The wash solution was discarded after resting for 30 seconds. The</w:t>
      </w:r>
      <w:r>
        <w:rPr>
          <w:spacing w:val="40"/>
          <w:sz w:val="24"/>
        </w:rPr>
        <w:t> </w:t>
      </w:r>
      <w:r>
        <w:rPr>
          <w:sz w:val="24"/>
        </w:rPr>
        <w:t>washing procedure</w:t>
      </w:r>
      <w:r>
        <w:rPr>
          <w:spacing w:val="-1"/>
          <w:sz w:val="24"/>
        </w:rPr>
        <w:t> </w:t>
      </w:r>
      <w:r>
        <w:rPr>
          <w:sz w:val="24"/>
        </w:rPr>
        <w:t>was repeated 5 times. 50 µl /</w:t>
      </w:r>
      <w:r>
        <w:rPr>
          <w:spacing w:val="-1"/>
          <w:sz w:val="24"/>
        </w:rPr>
        <w:t> </w:t>
      </w:r>
      <w:r>
        <w:rPr>
          <w:sz w:val="24"/>
        </w:rPr>
        <w:t>HRP – conjugate reagent was added to each</w:t>
      </w:r>
    </w:p>
    <w:p>
      <w:pPr>
        <w:spacing w:after="0" w:line="360" w:lineRule="auto"/>
        <w:jc w:val="both"/>
        <w:rPr>
          <w:sz w:val="24"/>
        </w:rPr>
        <w:sectPr>
          <w:pgSz w:w="11910" w:h="16840"/>
          <w:pgMar w:header="0" w:footer="981" w:top="1360" w:bottom="1200" w:left="700" w:right="0"/>
        </w:sectPr>
      </w:pPr>
    </w:p>
    <w:p>
      <w:pPr>
        <w:pStyle w:val="BodyText"/>
        <w:spacing w:line="360" w:lineRule="auto" w:before="101"/>
        <w:ind w:left="1100" w:right="1123"/>
        <w:jc w:val="both"/>
      </w:pPr>
      <w:r>
        <w:rPr/>
        <w:t>well</w:t>
      </w:r>
      <w:r>
        <w:rPr>
          <w:spacing w:val="-2"/>
        </w:rPr>
        <w:t> </w:t>
      </w:r>
      <w:r>
        <w:rPr/>
        <w:t>except</w:t>
      </w:r>
      <w:r>
        <w:rPr>
          <w:spacing w:val="-2"/>
        </w:rPr>
        <w:t> </w:t>
      </w:r>
      <w:r>
        <w:rPr/>
        <w:t>the</w:t>
      </w:r>
      <w:r>
        <w:rPr>
          <w:spacing w:val="-3"/>
        </w:rPr>
        <w:t> </w:t>
      </w:r>
      <w:r>
        <w:rPr/>
        <w:t>blank</w:t>
      </w:r>
      <w:r>
        <w:rPr>
          <w:spacing w:val="-2"/>
        </w:rPr>
        <w:t> </w:t>
      </w:r>
      <w:r>
        <w:rPr/>
        <w:t>control</w:t>
      </w:r>
      <w:r>
        <w:rPr>
          <w:spacing w:val="-2"/>
        </w:rPr>
        <w:t> </w:t>
      </w:r>
      <w:r>
        <w:rPr/>
        <w:t>well,</w:t>
      </w:r>
      <w:r>
        <w:rPr>
          <w:spacing w:val="-2"/>
        </w:rPr>
        <w:t> </w:t>
      </w:r>
      <w:r>
        <w:rPr/>
        <w:t>and incubated</w:t>
      </w:r>
      <w:r>
        <w:rPr>
          <w:spacing w:val="-1"/>
        </w:rPr>
        <w:t> </w:t>
      </w:r>
      <w:r>
        <w:rPr/>
        <w:t>for</w:t>
      </w:r>
      <w:r>
        <w:rPr>
          <w:spacing w:val="-3"/>
        </w:rPr>
        <w:t> </w:t>
      </w:r>
      <w:r>
        <w:rPr/>
        <w:t>30</w:t>
      </w:r>
      <w:r>
        <w:rPr>
          <w:spacing w:val="-2"/>
        </w:rPr>
        <w:t> </w:t>
      </w:r>
      <w:r>
        <w:rPr/>
        <w:t>minutes</w:t>
      </w:r>
      <w:r>
        <w:rPr>
          <w:spacing w:val="-1"/>
        </w:rPr>
        <w:t> </w:t>
      </w:r>
      <w:r>
        <w:rPr/>
        <w:t>at</w:t>
      </w:r>
      <w:r>
        <w:rPr>
          <w:spacing w:val="-2"/>
        </w:rPr>
        <w:t> </w:t>
      </w:r>
      <w:r>
        <w:rPr/>
        <w:t>37</w:t>
      </w:r>
      <w:r>
        <w:rPr>
          <w:vertAlign w:val="superscript"/>
        </w:rPr>
        <w:t>0</w:t>
      </w:r>
      <w:r>
        <w:rPr>
          <w:vertAlign w:val="baseline"/>
        </w:rPr>
        <w:t>C.</w:t>
      </w:r>
      <w:r>
        <w:rPr>
          <w:spacing w:val="-2"/>
          <w:vertAlign w:val="baseline"/>
        </w:rPr>
        <w:t> </w:t>
      </w:r>
      <w:r>
        <w:rPr>
          <w:vertAlign w:val="baseline"/>
        </w:rPr>
        <w:t>This</w:t>
      </w:r>
      <w:r>
        <w:rPr>
          <w:spacing w:val="-2"/>
          <w:vertAlign w:val="baseline"/>
        </w:rPr>
        <w:t> </w:t>
      </w:r>
      <w:r>
        <w:rPr>
          <w:vertAlign w:val="baseline"/>
        </w:rPr>
        <w:t>was</w:t>
      </w:r>
      <w:r>
        <w:rPr>
          <w:spacing w:val="-2"/>
          <w:vertAlign w:val="baseline"/>
        </w:rPr>
        <w:t> </w:t>
      </w:r>
      <w:r>
        <w:rPr>
          <w:vertAlign w:val="baseline"/>
        </w:rPr>
        <w:t>washed</w:t>
      </w:r>
      <w:r>
        <w:rPr>
          <w:spacing w:val="-1"/>
          <w:vertAlign w:val="baseline"/>
        </w:rPr>
        <w:t> </w:t>
      </w:r>
      <w:r>
        <w:rPr>
          <w:vertAlign w:val="baseline"/>
        </w:rPr>
        <w:t>as described above.</w:t>
      </w:r>
    </w:p>
    <w:p>
      <w:pPr>
        <w:pStyle w:val="ListParagraph"/>
        <w:numPr>
          <w:ilvl w:val="0"/>
          <w:numId w:val="12"/>
        </w:numPr>
        <w:tabs>
          <w:tab w:pos="1100" w:val="left" w:leader="none"/>
        </w:tabs>
        <w:spacing w:line="360" w:lineRule="auto" w:before="0" w:after="0"/>
        <w:ind w:left="1100" w:right="1117" w:hanging="360"/>
        <w:jc w:val="both"/>
        <w:rPr>
          <w:sz w:val="24"/>
        </w:rPr>
      </w:pPr>
      <w:r>
        <w:rPr>
          <w:b/>
          <w:sz w:val="24"/>
        </w:rPr>
        <w:t>Coloring</w:t>
      </w:r>
      <w:r>
        <w:rPr>
          <w:sz w:val="24"/>
        </w:rPr>
        <w:t>: Fifty microliter (50µl) chromogen solution A and 50µl chromogen solution B</w:t>
      </w:r>
      <w:r>
        <w:rPr>
          <w:spacing w:val="40"/>
          <w:sz w:val="24"/>
        </w:rPr>
        <w:t> </w:t>
      </w:r>
      <w:r>
        <w:rPr>
          <w:sz w:val="24"/>
        </w:rPr>
        <w:t>were added to each and well, mixed with gentle shaking and incubated at 37</w:t>
      </w:r>
      <w:r>
        <w:rPr>
          <w:sz w:val="24"/>
          <w:vertAlign w:val="superscript"/>
        </w:rPr>
        <w:t>0</w:t>
      </w:r>
      <w:r>
        <w:rPr>
          <w:sz w:val="24"/>
          <w:vertAlign w:val="baseline"/>
        </w:rPr>
        <w:t>C for 15 minutes. Light was avoided during coloring.</w:t>
      </w:r>
    </w:p>
    <w:p>
      <w:pPr>
        <w:pStyle w:val="BodyText"/>
        <w:spacing w:line="360" w:lineRule="auto" w:before="160"/>
        <w:ind w:right="1121"/>
        <w:jc w:val="both"/>
      </w:pPr>
      <w:r>
        <w:rPr>
          <w:b/>
        </w:rPr>
        <w:t>Termination</w:t>
      </w:r>
      <w:r>
        <w:rPr/>
        <w:t>: Fity microliter (50µl) stop solution was added to each well to terminate the reaction. The color in the well changed from blue to yellow. The absorbance OD was read at 450nm using a microtiter plate reader. The OD value of the blank control well was set at zero. Assay was carried out within 15 minutes after reading stop solution.</w:t>
      </w:r>
    </w:p>
    <w:p>
      <w:pPr>
        <w:pStyle w:val="BodyText"/>
        <w:spacing w:before="197"/>
        <w:ind w:left="0"/>
      </w:pPr>
    </w:p>
    <w:p>
      <w:pPr>
        <w:pStyle w:val="Heading2"/>
      </w:pPr>
      <w:r>
        <w:rPr/>
        <w:t>Calculation</w:t>
      </w:r>
      <w:r>
        <w:rPr>
          <w:spacing w:val="-1"/>
        </w:rPr>
        <w:t> </w:t>
      </w:r>
      <w:r>
        <w:rPr/>
        <w:t>of</w:t>
      </w:r>
      <w:r>
        <w:rPr>
          <w:spacing w:val="1"/>
        </w:rPr>
        <w:t> </w:t>
      </w:r>
      <w:r>
        <w:rPr>
          <w:spacing w:val="-2"/>
        </w:rPr>
        <w:t>Results</w:t>
      </w:r>
    </w:p>
    <w:p>
      <w:pPr>
        <w:pStyle w:val="BodyText"/>
        <w:spacing w:before="58"/>
        <w:ind w:left="0"/>
        <w:rPr>
          <w:b/>
        </w:rPr>
      </w:pPr>
    </w:p>
    <w:p>
      <w:pPr>
        <w:pStyle w:val="BodyText"/>
        <w:spacing w:line="360" w:lineRule="auto"/>
        <w:ind w:right="1118"/>
        <w:jc w:val="both"/>
      </w:pPr>
      <w:r>
        <w:rPr/>
        <w:t>Known concentrations of Human IL – 4 standard and its corresponding reading OD was plotted on the log Scale (x-axis) and the log scale (y – axis) respectively. The concentration of Human</w:t>
      </w:r>
      <w:r>
        <w:rPr>
          <w:spacing w:val="40"/>
        </w:rPr>
        <w:t> </w:t>
      </w:r>
      <w:r>
        <w:rPr/>
        <w:t>IL – 4 in sample was determined by plotting the samples OD on the Y – axis. The original concentration was calculated by multiplying the dilution factor.</w:t>
      </w:r>
    </w:p>
    <w:p>
      <w:pPr>
        <w:pStyle w:val="Heading2"/>
        <w:numPr>
          <w:ilvl w:val="2"/>
          <w:numId w:val="10"/>
        </w:numPr>
        <w:tabs>
          <w:tab w:pos="1459" w:val="left" w:leader="none"/>
        </w:tabs>
        <w:spacing w:line="240" w:lineRule="auto" w:before="207" w:after="0"/>
        <w:ind w:left="1459" w:right="0" w:hanging="719"/>
        <w:jc w:val="left"/>
      </w:pPr>
      <w:r>
        <w:rPr/>
        <w:t>Determination of Interleukin</w:t>
      </w:r>
      <w:r>
        <w:rPr>
          <w:spacing w:val="-1"/>
        </w:rPr>
        <w:t> </w:t>
      </w:r>
      <w:r>
        <w:rPr/>
        <w:t>10 (IL –</w:t>
      </w:r>
      <w:r>
        <w:rPr>
          <w:spacing w:val="-1"/>
        </w:rPr>
        <w:t> </w:t>
      </w:r>
      <w:r>
        <w:rPr/>
        <w:t>10) </w:t>
      </w:r>
      <w:r>
        <w:rPr>
          <w:spacing w:val="-2"/>
        </w:rPr>
        <w:t>Level.</w:t>
      </w:r>
    </w:p>
    <w:p>
      <w:pPr>
        <w:pStyle w:val="BodyText"/>
        <w:spacing w:before="55"/>
        <w:ind w:left="0"/>
        <w:rPr>
          <w:b/>
        </w:rPr>
      </w:pPr>
    </w:p>
    <w:p>
      <w:pPr>
        <w:pStyle w:val="BodyText"/>
        <w:spacing w:line="360" w:lineRule="auto"/>
        <w:ind w:right="1120"/>
      </w:pPr>
      <w:r>
        <w:rPr/>
        <w:t>The</w:t>
      </w:r>
      <w:r>
        <w:rPr>
          <w:spacing w:val="40"/>
        </w:rPr>
        <w:t> </w:t>
      </w:r>
      <w:r>
        <w:rPr/>
        <w:t>determination</w:t>
      </w:r>
      <w:r>
        <w:rPr>
          <w:spacing w:val="40"/>
        </w:rPr>
        <w:t> </w:t>
      </w:r>
      <w:r>
        <w:rPr/>
        <w:t>of</w:t>
      </w:r>
      <w:r>
        <w:rPr>
          <w:spacing w:val="40"/>
        </w:rPr>
        <w:t> </w:t>
      </w:r>
      <w:r>
        <w:rPr/>
        <w:t>IL</w:t>
      </w:r>
      <w:r>
        <w:rPr>
          <w:spacing w:val="40"/>
        </w:rPr>
        <w:t> </w:t>
      </w:r>
      <w:r>
        <w:rPr/>
        <w:t>–</w:t>
      </w:r>
      <w:r>
        <w:rPr>
          <w:spacing w:val="40"/>
        </w:rPr>
        <w:t> </w:t>
      </w:r>
      <w:r>
        <w:rPr/>
        <w:t>10</w:t>
      </w:r>
      <w:r>
        <w:rPr>
          <w:spacing w:val="40"/>
        </w:rPr>
        <w:t> </w:t>
      </w:r>
      <w:r>
        <w:rPr/>
        <w:t>was</w:t>
      </w:r>
      <w:r>
        <w:rPr>
          <w:spacing w:val="40"/>
        </w:rPr>
        <w:t> </w:t>
      </w:r>
      <w:r>
        <w:rPr/>
        <w:t>performed</w:t>
      </w:r>
      <w:r>
        <w:rPr>
          <w:spacing w:val="40"/>
        </w:rPr>
        <w:t> </w:t>
      </w:r>
      <w:r>
        <w:rPr/>
        <w:t>by</w:t>
      </w:r>
      <w:r>
        <w:rPr>
          <w:spacing w:val="40"/>
        </w:rPr>
        <w:t> </w:t>
      </w:r>
      <w:r>
        <w:rPr/>
        <w:t>the</w:t>
      </w:r>
      <w:r>
        <w:rPr>
          <w:spacing w:val="40"/>
        </w:rPr>
        <w:t> </w:t>
      </w:r>
      <w:r>
        <w:rPr/>
        <w:t>ELISA</w:t>
      </w:r>
      <w:r>
        <w:rPr>
          <w:spacing w:val="40"/>
        </w:rPr>
        <w:t> </w:t>
      </w:r>
      <w:r>
        <w:rPr/>
        <w:t>method</w:t>
      </w:r>
      <w:r>
        <w:rPr>
          <w:spacing w:val="40"/>
        </w:rPr>
        <w:t> </w:t>
      </w:r>
      <w:r>
        <w:rPr/>
        <w:t>using</w:t>
      </w:r>
      <w:r>
        <w:rPr>
          <w:spacing w:val="40"/>
        </w:rPr>
        <w:t> </w:t>
      </w:r>
      <w:r>
        <w:rPr/>
        <w:t>human</w:t>
      </w:r>
      <w:r>
        <w:rPr>
          <w:spacing w:val="40"/>
        </w:rPr>
        <w:t> </w:t>
      </w:r>
      <w:r>
        <w:rPr/>
        <w:t>enzyme immunoassay test kit. (Perfemed, 2015).</w:t>
      </w:r>
    </w:p>
    <w:p>
      <w:pPr>
        <w:pStyle w:val="Heading2"/>
        <w:spacing w:before="202"/>
        <w:rPr>
          <w:b w:val="0"/>
        </w:rPr>
      </w:pPr>
      <w:r>
        <w:rPr>
          <w:spacing w:val="-2"/>
        </w:rPr>
        <w:t>Principle</w:t>
      </w:r>
      <w:r>
        <w:rPr>
          <w:b w:val="0"/>
          <w:spacing w:val="-2"/>
        </w:rPr>
        <w:t>:</w:t>
      </w:r>
    </w:p>
    <w:p>
      <w:pPr>
        <w:pStyle w:val="BodyText"/>
        <w:spacing w:before="60"/>
        <w:ind w:left="0"/>
      </w:pPr>
    </w:p>
    <w:p>
      <w:pPr>
        <w:pStyle w:val="BodyText"/>
        <w:spacing w:line="360" w:lineRule="auto"/>
        <w:ind w:right="1117"/>
        <w:jc w:val="both"/>
      </w:pPr>
      <w:r>
        <w:rPr/>
        <w:t>IL-10 ELISA Kit uses sandwhich – Elisa as the method. The micro elisa stripplate provided in this kit has been pre – coated with antibody specific to IL-10 Standards or samples are added to the appropriate microelisa stripplate wells and combined to the specific antibody. Then a horse radish peroxidase (HRP) – conjugated antibody specific for IL-10 is added to each micro elisa stripplate well and incubated. Free components are washed away. The TMB substrate solution is added to each well, Only those</w:t>
      </w:r>
      <w:r>
        <w:rPr>
          <w:spacing w:val="32"/>
        </w:rPr>
        <w:t> </w:t>
      </w:r>
      <w:r>
        <w:rPr/>
        <w:t>wells that contain</w:t>
      </w:r>
      <w:r>
        <w:rPr>
          <w:spacing w:val="32"/>
        </w:rPr>
        <w:t> </w:t>
      </w:r>
      <w:r>
        <w:rPr/>
        <w:t>IL-10 and</w:t>
      </w:r>
      <w:r>
        <w:rPr>
          <w:spacing w:val="32"/>
        </w:rPr>
        <w:t> </w:t>
      </w:r>
      <w:r>
        <w:rPr/>
        <w:t>HRP conjugated</w:t>
      </w:r>
      <w:r>
        <w:rPr>
          <w:spacing w:val="32"/>
        </w:rPr>
        <w:t> </w:t>
      </w:r>
      <w:r>
        <w:rPr/>
        <w:t>IL-10</w:t>
      </w:r>
      <w:r>
        <w:rPr>
          <w:spacing w:val="32"/>
        </w:rPr>
        <w:t> </w:t>
      </w:r>
      <w:r>
        <w:rPr/>
        <w:t>antibody will appear blue in color even turn yellow after the addition of the stop solution. The optical density (OD) is measured spectrophotometrically at a wavelength of 450nm. The OD value is proportional to the concentration of IL-10. The concentration of IL-10 can be calculated in the samples by comparing the OD of the samples to the standard curve.</w:t>
      </w:r>
    </w:p>
    <w:p>
      <w:pPr>
        <w:spacing w:after="0" w:line="360" w:lineRule="auto"/>
        <w:jc w:val="both"/>
        <w:sectPr>
          <w:pgSz w:w="11910" w:h="16840"/>
          <w:pgMar w:header="0" w:footer="981" w:top="1320" w:bottom="1200" w:left="700" w:right="0"/>
        </w:sectPr>
      </w:pPr>
    </w:p>
    <w:p>
      <w:pPr>
        <w:pStyle w:val="Heading2"/>
        <w:spacing w:before="66"/>
      </w:pPr>
      <w:r>
        <w:rPr>
          <w:spacing w:val="-2"/>
        </w:rPr>
        <w:t>Procedure</w:t>
      </w:r>
    </w:p>
    <w:p>
      <w:pPr>
        <w:pStyle w:val="BodyText"/>
        <w:spacing w:before="57"/>
        <w:ind w:left="0"/>
        <w:rPr>
          <w:b/>
        </w:rPr>
      </w:pPr>
    </w:p>
    <w:p>
      <w:pPr>
        <w:pStyle w:val="ListParagraph"/>
        <w:numPr>
          <w:ilvl w:val="0"/>
          <w:numId w:val="13"/>
        </w:numPr>
        <w:tabs>
          <w:tab w:pos="1100" w:val="left" w:leader="none"/>
        </w:tabs>
        <w:spacing w:line="360" w:lineRule="auto" w:before="0" w:after="0"/>
        <w:ind w:left="1100" w:right="1117" w:hanging="360"/>
        <w:jc w:val="both"/>
        <w:rPr>
          <w:sz w:val="24"/>
        </w:rPr>
      </w:pPr>
      <w:r>
        <w:rPr>
          <w:b/>
          <w:sz w:val="24"/>
        </w:rPr>
        <w:t>Dilution of Standards</w:t>
      </w:r>
      <w:r>
        <w:rPr>
          <w:sz w:val="24"/>
        </w:rPr>
        <w:t>: Ten wells were set for standards in a micro ELISA striplate. About 100µl standard solution and 50µl standard dilution buffer were added in wells 1 and 2 respectively</w:t>
      </w:r>
      <w:r>
        <w:rPr>
          <w:spacing w:val="-5"/>
          <w:sz w:val="24"/>
        </w:rPr>
        <w:t> </w:t>
      </w:r>
      <w:r>
        <w:rPr>
          <w:sz w:val="24"/>
        </w:rPr>
        <w:t>and</w:t>
      </w:r>
      <w:r>
        <w:rPr>
          <w:spacing w:val="-1"/>
          <w:sz w:val="24"/>
        </w:rPr>
        <w:t> </w:t>
      </w:r>
      <w:r>
        <w:rPr>
          <w:sz w:val="24"/>
        </w:rPr>
        <w:t>mixed well. In</w:t>
      </w:r>
      <w:r>
        <w:rPr>
          <w:spacing w:val="-1"/>
          <w:sz w:val="24"/>
        </w:rPr>
        <w:t> </w:t>
      </w:r>
      <w:r>
        <w:rPr>
          <w:sz w:val="24"/>
        </w:rPr>
        <w:t>well</w:t>
      </w:r>
      <w:r>
        <w:rPr>
          <w:spacing w:val="-1"/>
          <w:sz w:val="24"/>
        </w:rPr>
        <w:t> </w:t>
      </w:r>
      <w:r>
        <w:rPr>
          <w:sz w:val="24"/>
        </w:rPr>
        <w:t>3</w:t>
      </w:r>
      <w:r>
        <w:rPr>
          <w:spacing w:val="-1"/>
          <w:sz w:val="24"/>
        </w:rPr>
        <w:t> </w:t>
      </w:r>
      <w:r>
        <w:rPr>
          <w:sz w:val="24"/>
        </w:rPr>
        <w:t>and</w:t>
      </w:r>
      <w:r>
        <w:rPr>
          <w:spacing w:val="-1"/>
          <w:sz w:val="24"/>
        </w:rPr>
        <w:t> </w:t>
      </w:r>
      <w:r>
        <w:rPr>
          <w:sz w:val="24"/>
        </w:rPr>
        <w:t>well</w:t>
      </w:r>
      <w:r>
        <w:rPr>
          <w:spacing w:val="-1"/>
          <w:sz w:val="24"/>
        </w:rPr>
        <w:t> </w:t>
      </w:r>
      <w:r>
        <w:rPr>
          <w:sz w:val="24"/>
        </w:rPr>
        <w:t>4</w:t>
      </w:r>
      <w:r>
        <w:rPr>
          <w:spacing w:val="-1"/>
          <w:sz w:val="24"/>
        </w:rPr>
        <w:t> </w:t>
      </w:r>
      <w:r>
        <w:rPr>
          <w:sz w:val="24"/>
        </w:rPr>
        <w:t>100µl</w:t>
      </w:r>
      <w:r>
        <w:rPr>
          <w:spacing w:val="-1"/>
          <w:sz w:val="24"/>
        </w:rPr>
        <w:t> </w:t>
      </w:r>
      <w:r>
        <w:rPr>
          <w:sz w:val="24"/>
        </w:rPr>
        <w:t>solution</w:t>
      </w:r>
      <w:r>
        <w:rPr>
          <w:spacing w:val="-1"/>
          <w:sz w:val="24"/>
        </w:rPr>
        <w:t> </w:t>
      </w:r>
      <w:r>
        <w:rPr>
          <w:sz w:val="24"/>
        </w:rPr>
        <w:t>from</w:t>
      </w:r>
      <w:r>
        <w:rPr>
          <w:spacing w:val="-1"/>
          <w:sz w:val="24"/>
        </w:rPr>
        <w:t> </w:t>
      </w:r>
      <w:r>
        <w:rPr>
          <w:sz w:val="24"/>
        </w:rPr>
        <w:t>well</w:t>
      </w:r>
      <w:r>
        <w:rPr>
          <w:spacing w:val="-1"/>
          <w:sz w:val="24"/>
        </w:rPr>
        <w:t> </w:t>
      </w:r>
      <w:r>
        <w:rPr>
          <w:sz w:val="24"/>
        </w:rPr>
        <w:t>1</w:t>
      </w:r>
      <w:r>
        <w:rPr>
          <w:spacing w:val="-1"/>
          <w:sz w:val="24"/>
        </w:rPr>
        <w:t> </w:t>
      </w:r>
      <w:r>
        <w:rPr>
          <w:sz w:val="24"/>
        </w:rPr>
        <w:t>and</w:t>
      </w:r>
      <w:r>
        <w:rPr>
          <w:spacing w:val="-1"/>
          <w:sz w:val="24"/>
        </w:rPr>
        <w:t> </w:t>
      </w:r>
      <w:r>
        <w:rPr>
          <w:sz w:val="24"/>
        </w:rPr>
        <w:t>well</w:t>
      </w:r>
      <w:r>
        <w:rPr>
          <w:spacing w:val="-1"/>
          <w:sz w:val="24"/>
        </w:rPr>
        <w:t> </w:t>
      </w:r>
      <w:r>
        <w:rPr>
          <w:sz w:val="24"/>
        </w:rPr>
        <w:t>2</w:t>
      </w:r>
      <w:r>
        <w:rPr>
          <w:spacing w:val="-1"/>
          <w:sz w:val="24"/>
        </w:rPr>
        <w:t> </w:t>
      </w:r>
      <w:r>
        <w:rPr>
          <w:sz w:val="24"/>
        </w:rPr>
        <w:t>were added respectively. Then 50 µl standard dilution buffer were added and mixed well. 50µl solution was discarded from well 3 and well 4. In well 5 and well 6, 50µl solution from well 3 and well 4 were added respectively. Then 50µl standard dilution buffer were added and mixed well.</w:t>
      </w:r>
      <w:r>
        <w:rPr>
          <w:spacing w:val="40"/>
          <w:sz w:val="24"/>
        </w:rPr>
        <w:t> </w:t>
      </w:r>
      <w:r>
        <w:rPr>
          <w:sz w:val="24"/>
        </w:rPr>
        <w:t>In well 7 and well 8, 50 µl solution from well 5 and well 6 added respectively. Then 50µl standard dilution buffer were added and mixed well. In well 9 and well 10 50µl from well 7 and well 8 were added respectively. Then 50µl standard dilution buffer were added and mixed well, 50µl solution was discarded from well 9 and well 10. After dilution, the total value in all the wells were 50 µl and the concentrations were</w:t>
      </w:r>
      <w:r>
        <w:rPr>
          <w:spacing w:val="-1"/>
          <w:sz w:val="24"/>
        </w:rPr>
        <w:t> </w:t>
      </w:r>
      <w:r>
        <w:rPr>
          <w:sz w:val="24"/>
        </w:rPr>
        <w:t>90 pg/ml, 60 pg/ml, 30 pg/ml, 15 pg/ml and 7.5pg/ ml respectively.</w:t>
      </w:r>
    </w:p>
    <w:p>
      <w:pPr>
        <w:pStyle w:val="ListParagraph"/>
        <w:numPr>
          <w:ilvl w:val="0"/>
          <w:numId w:val="13"/>
        </w:numPr>
        <w:tabs>
          <w:tab w:pos="1100" w:val="left" w:leader="none"/>
        </w:tabs>
        <w:spacing w:line="360" w:lineRule="auto" w:before="1" w:after="0"/>
        <w:ind w:left="1100" w:right="1120" w:hanging="360"/>
        <w:jc w:val="both"/>
        <w:rPr>
          <w:sz w:val="24"/>
        </w:rPr>
      </w:pPr>
      <w:r>
        <w:rPr>
          <w:sz w:val="24"/>
        </w:rPr>
        <w:t>In the microelisa striplate, a well was left empty as blank control. In sample wells, 40 µl sample dilution buffer and 10 µl sample were added (dilution factor is 5).This was well mixed with gentle shaking.</w:t>
      </w:r>
    </w:p>
    <w:p>
      <w:pPr>
        <w:pStyle w:val="ListParagraph"/>
        <w:numPr>
          <w:ilvl w:val="0"/>
          <w:numId w:val="13"/>
        </w:numPr>
        <w:tabs>
          <w:tab w:pos="1099" w:val="left" w:leader="none"/>
        </w:tabs>
        <w:spacing w:line="275" w:lineRule="exact" w:before="0" w:after="0"/>
        <w:ind w:left="1099" w:right="0" w:hanging="359"/>
        <w:jc w:val="both"/>
        <w:rPr>
          <w:sz w:val="24"/>
        </w:rPr>
      </w:pPr>
      <w:r>
        <w:rPr>
          <w:b/>
          <w:sz w:val="24"/>
        </w:rPr>
        <w:t>Incubation</w:t>
      </w:r>
      <w:r>
        <w:rPr>
          <w:sz w:val="24"/>
        </w:rPr>
        <w:t>:</w:t>
      </w:r>
      <w:r>
        <w:rPr>
          <w:spacing w:val="-1"/>
          <w:sz w:val="24"/>
        </w:rPr>
        <w:t> </w:t>
      </w:r>
      <w:r>
        <w:rPr>
          <w:sz w:val="24"/>
        </w:rPr>
        <w:t>It</w:t>
      </w:r>
      <w:r>
        <w:rPr>
          <w:spacing w:val="-1"/>
          <w:sz w:val="24"/>
        </w:rPr>
        <w:t> </w:t>
      </w:r>
      <w:r>
        <w:rPr>
          <w:sz w:val="24"/>
        </w:rPr>
        <w:t>was</w:t>
      </w:r>
      <w:r>
        <w:rPr>
          <w:spacing w:val="-1"/>
          <w:sz w:val="24"/>
        </w:rPr>
        <w:t> </w:t>
      </w:r>
      <w:r>
        <w:rPr>
          <w:sz w:val="24"/>
        </w:rPr>
        <w:t>incubated</w:t>
      </w:r>
      <w:r>
        <w:rPr>
          <w:spacing w:val="-1"/>
          <w:sz w:val="24"/>
        </w:rPr>
        <w:t> </w:t>
      </w:r>
      <w:r>
        <w:rPr>
          <w:sz w:val="24"/>
        </w:rPr>
        <w:t>for</w:t>
      </w:r>
      <w:r>
        <w:rPr>
          <w:spacing w:val="-2"/>
          <w:sz w:val="24"/>
        </w:rPr>
        <w:t> </w:t>
      </w:r>
      <w:r>
        <w:rPr>
          <w:sz w:val="24"/>
        </w:rPr>
        <w:t>30mins</w:t>
      </w:r>
      <w:r>
        <w:rPr>
          <w:spacing w:val="-1"/>
          <w:sz w:val="24"/>
        </w:rPr>
        <w:t> </w:t>
      </w:r>
      <w:r>
        <w:rPr>
          <w:sz w:val="24"/>
        </w:rPr>
        <w:t>at</w:t>
      </w:r>
      <w:r>
        <w:rPr>
          <w:spacing w:val="-1"/>
          <w:sz w:val="24"/>
        </w:rPr>
        <w:t> </w:t>
      </w:r>
      <w:r>
        <w:rPr>
          <w:sz w:val="24"/>
        </w:rPr>
        <w:t>37</w:t>
      </w:r>
      <w:r>
        <w:rPr>
          <w:sz w:val="24"/>
          <w:vertAlign w:val="superscript"/>
        </w:rPr>
        <w:t>0</w:t>
      </w:r>
      <w:r>
        <w:rPr>
          <w:sz w:val="24"/>
          <w:vertAlign w:val="baseline"/>
        </w:rPr>
        <w:t> </w:t>
      </w:r>
      <w:r>
        <w:rPr>
          <w:spacing w:val="-5"/>
          <w:sz w:val="24"/>
          <w:vertAlign w:val="baseline"/>
        </w:rPr>
        <w:t>C.</w:t>
      </w:r>
    </w:p>
    <w:p>
      <w:pPr>
        <w:pStyle w:val="ListParagraph"/>
        <w:numPr>
          <w:ilvl w:val="0"/>
          <w:numId w:val="13"/>
        </w:numPr>
        <w:tabs>
          <w:tab w:pos="1100" w:val="left" w:leader="none"/>
        </w:tabs>
        <w:spacing w:line="360" w:lineRule="auto" w:before="140" w:after="0"/>
        <w:ind w:left="1100" w:right="1120" w:hanging="360"/>
        <w:jc w:val="both"/>
        <w:rPr>
          <w:sz w:val="24"/>
        </w:rPr>
      </w:pPr>
      <w:r>
        <w:rPr>
          <w:b/>
          <w:sz w:val="24"/>
        </w:rPr>
        <w:t>Dilution</w:t>
      </w:r>
      <w:r>
        <w:rPr>
          <w:sz w:val="24"/>
        </w:rPr>
        <w:t>: The Concentrated washing buffer was diluted with distilled water (30 times for</w:t>
      </w:r>
      <w:r>
        <w:rPr>
          <w:spacing w:val="40"/>
          <w:sz w:val="24"/>
        </w:rPr>
        <w:t> </w:t>
      </w:r>
      <w:r>
        <w:rPr>
          <w:sz w:val="24"/>
        </w:rPr>
        <w:t>96T ).</w:t>
      </w:r>
    </w:p>
    <w:p>
      <w:pPr>
        <w:pStyle w:val="ListParagraph"/>
        <w:numPr>
          <w:ilvl w:val="0"/>
          <w:numId w:val="13"/>
        </w:numPr>
        <w:tabs>
          <w:tab w:pos="1100" w:val="left" w:leader="none"/>
        </w:tabs>
        <w:spacing w:line="360" w:lineRule="auto" w:before="0" w:after="0"/>
        <w:ind w:left="1100" w:right="1117" w:hanging="360"/>
        <w:jc w:val="both"/>
        <w:rPr>
          <w:sz w:val="24"/>
        </w:rPr>
      </w:pPr>
      <w:r>
        <w:rPr>
          <w:b/>
          <w:sz w:val="24"/>
        </w:rPr>
        <w:t>Washing</w:t>
      </w:r>
      <w:r>
        <w:rPr>
          <w:sz w:val="24"/>
        </w:rPr>
        <w:t>: The closure plate membrane was carefully peeled off, aspirated and refilled with the wash solution. The wash solution was discarded after allowing to stand for 30 seconds. The washing procedure was repeated 5 times. About 50 µl / HRP – conjugate reagent was added to each well except the blank control well, and incubated for 30 minutes at 37</w:t>
      </w:r>
      <w:r>
        <w:rPr>
          <w:sz w:val="24"/>
          <w:vertAlign w:val="superscript"/>
        </w:rPr>
        <w:t>0</w:t>
      </w:r>
      <w:r>
        <w:rPr>
          <w:sz w:val="24"/>
          <w:vertAlign w:val="baseline"/>
        </w:rPr>
        <w:t>C. This was washed as described above.</w:t>
      </w:r>
    </w:p>
    <w:p>
      <w:pPr>
        <w:pStyle w:val="ListParagraph"/>
        <w:numPr>
          <w:ilvl w:val="0"/>
          <w:numId w:val="13"/>
        </w:numPr>
        <w:tabs>
          <w:tab w:pos="1100" w:val="left" w:leader="none"/>
        </w:tabs>
        <w:spacing w:line="360" w:lineRule="auto" w:before="0" w:after="0"/>
        <w:ind w:left="1100" w:right="1122" w:hanging="360"/>
        <w:jc w:val="both"/>
        <w:rPr>
          <w:sz w:val="24"/>
        </w:rPr>
      </w:pPr>
      <w:r>
        <w:rPr>
          <w:b/>
          <w:sz w:val="24"/>
        </w:rPr>
        <w:t>Coloring</w:t>
      </w:r>
      <w:r>
        <w:rPr>
          <w:sz w:val="24"/>
        </w:rPr>
        <w:t>: About 50µl chromogen solution A and 50µl chromogen solution B were added to each and well, mixed with gentle shaking and incubated at 37</w:t>
      </w:r>
      <w:r>
        <w:rPr>
          <w:sz w:val="24"/>
          <w:vertAlign w:val="superscript"/>
        </w:rPr>
        <w:t>0</w:t>
      </w:r>
      <w:r>
        <w:rPr>
          <w:sz w:val="24"/>
          <w:vertAlign w:val="baseline"/>
        </w:rPr>
        <w:t>C for 15 minutes. Light was avoided during coloring.</w:t>
      </w:r>
    </w:p>
    <w:p>
      <w:pPr>
        <w:pStyle w:val="BodyText"/>
        <w:spacing w:line="360" w:lineRule="auto" w:before="159"/>
        <w:ind w:left="1100" w:right="1119"/>
        <w:jc w:val="both"/>
      </w:pPr>
      <w:r>
        <w:rPr>
          <w:b/>
        </w:rPr>
        <w:t>Termination</w:t>
      </w:r>
      <w:r>
        <w:rPr/>
        <w:t>: About 50 µl stop solution was added to each well to terminate the reaction. The color in the well changed from blue to yellow. The absorbance OD was read at 450nm using a</w:t>
      </w:r>
      <w:r>
        <w:rPr>
          <w:spacing w:val="-1"/>
        </w:rPr>
        <w:t> </w:t>
      </w:r>
      <w:r>
        <w:rPr/>
        <w:t>microtiter</w:t>
      </w:r>
      <w:r>
        <w:rPr>
          <w:spacing w:val="-1"/>
        </w:rPr>
        <w:t> </w:t>
      </w:r>
      <w:r>
        <w:rPr/>
        <w:t>plate</w:t>
      </w:r>
      <w:r>
        <w:rPr>
          <w:spacing w:val="-1"/>
        </w:rPr>
        <w:t> </w:t>
      </w:r>
      <w:r>
        <w:rPr/>
        <w:t>reader.</w:t>
      </w:r>
      <w:r>
        <w:rPr>
          <w:spacing w:val="-1"/>
        </w:rPr>
        <w:t> </w:t>
      </w:r>
      <w:r>
        <w:rPr/>
        <w:t>The</w:t>
      </w:r>
      <w:r>
        <w:rPr>
          <w:spacing w:val="-1"/>
        </w:rPr>
        <w:t> </w:t>
      </w:r>
      <w:r>
        <w:rPr/>
        <w:t>OD</w:t>
      </w:r>
      <w:r>
        <w:rPr>
          <w:spacing w:val="-1"/>
        </w:rPr>
        <w:t> </w:t>
      </w:r>
      <w:r>
        <w:rPr/>
        <w:t>value</w:t>
      </w:r>
      <w:r>
        <w:rPr>
          <w:spacing w:val="-1"/>
        </w:rPr>
        <w:t> </w:t>
      </w:r>
      <w:r>
        <w:rPr/>
        <w:t>of</w:t>
      </w:r>
      <w:r>
        <w:rPr>
          <w:spacing w:val="-1"/>
        </w:rPr>
        <w:t> </w:t>
      </w:r>
      <w:r>
        <w:rPr/>
        <w:t>the</w:t>
      </w:r>
      <w:r>
        <w:rPr>
          <w:spacing w:val="-1"/>
        </w:rPr>
        <w:t> </w:t>
      </w:r>
      <w:r>
        <w:rPr/>
        <w:t>blank</w:t>
      </w:r>
      <w:r>
        <w:rPr>
          <w:spacing w:val="-1"/>
        </w:rPr>
        <w:t> </w:t>
      </w:r>
      <w:r>
        <w:rPr/>
        <w:t>control well was set at zero.</w:t>
      </w:r>
      <w:r>
        <w:rPr>
          <w:spacing w:val="-1"/>
        </w:rPr>
        <w:t> </w:t>
      </w:r>
      <w:r>
        <w:rPr/>
        <w:t>Assay was carried out within 15 minutes after reading stop solution.</w:t>
      </w:r>
    </w:p>
    <w:p>
      <w:pPr>
        <w:spacing w:after="0" w:line="360" w:lineRule="auto"/>
        <w:jc w:val="both"/>
        <w:sectPr>
          <w:pgSz w:w="11910" w:h="16840"/>
          <w:pgMar w:header="0" w:footer="981" w:top="1360" w:bottom="1200" w:left="700" w:right="0"/>
        </w:sectPr>
      </w:pPr>
    </w:p>
    <w:p>
      <w:pPr>
        <w:pStyle w:val="Heading2"/>
        <w:spacing w:before="66"/>
        <w:jc w:val="both"/>
      </w:pPr>
      <w:r>
        <w:rPr/>
        <w:t>Calculation</w:t>
      </w:r>
      <w:r>
        <w:rPr>
          <w:spacing w:val="-1"/>
        </w:rPr>
        <w:t> </w:t>
      </w:r>
      <w:r>
        <w:rPr/>
        <w:t>of</w:t>
      </w:r>
      <w:r>
        <w:rPr>
          <w:spacing w:val="1"/>
        </w:rPr>
        <w:t> </w:t>
      </w:r>
      <w:r>
        <w:rPr>
          <w:spacing w:val="-2"/>
        </w:rPr>
        <w:t>Results</w:t>
      </w:r>
    </w:p>
    <w:p>
      <w:pPr>
        <w:pStyle w:val="BodyText"/>
        <w:spacing w:before="57"/>
        <w:ind w:left="0"/>
        <w:rPr>
          <w:b/>
        </w:rPr>
      </w:pPr>
    </w:p>
    <w:p>
      <w:pPr>
        <w:pStyle w:val="BodyText"/>
        <w:spacing w:line="360" w:lineRule="auto"/>
        <w:ind w:right="1120"/>
        <w:jc w:val="both"/>
      </w:pPr>
      <w:r>
        <w:rPr/>
        <w:t>Known concentrations of Human IL – 10 standard and its corresponding reading OD</w:t>
      </w:r>
      <w:r>
        <w:rPr>
          <w:spacing w:val="-1"/>
        </w:rPr>
        <w:t> </w:t>
      </w:r>
      <w:r>
        <w:rPr/>
        <w:t>was plotted on the</w:t>
      </w:r>
      <w:r>
        <w:rPr>
          <w:spacing w:val="-1"/>
        </w:rPr>
        <w:t> </w:t>
      </w:r>
      <w:r>
        <w:rPr/>
        <w:t>log Scale</w:t>
      </w:r>
      <w:r>
        <w:rPr>
          <w:spacing w:val="-1"/>
        </w:rPr>
        <w:t> </w:t>
      </w:r>
      <w:r>
        <w:rPr/>
        <w:t>(</w:t>
      </w:r>
      <w:r>
        <w:rPr>
          <w:spacing w:val="-1"/>
        </w:rPr>
        <w:t> </w:t>
      </w:r>
      <w:r>
        <w:rPr/>
        <w:t>x – axis)</w:t>
      </w:r>
      <w:r>
        <w:rPr>
          <w:spacing w:val="-1"/>
        </w:rPr>
        <w:t> </w:t>
      </w:r>
      <w:r>
        <w:rPr/>
        <w:t>and the</w:t>
      </w:r>
      <w:r>
        <w:rPr>
          <w:spacing w:val="-1"/>
        </w:rPr>
        <w:t> </w:t>
      </w:r>
      <w:r>
        <w:rPr/>
        <w:t>log scale</w:t>
      </w:r>
      <w:r>
        <w:rPr>
          <w:spacing w:val="-1"/>
        </w:rPr>
        <w:t> </w:t>
      </w:r>
      <w:r>
        <w:rPr/>
        <w:t>(y</w:t>
      </w:r>
      <w:r>
        <w:rPr>
          <w:spacing w:val="-2"/>
        </w:rPr>
        <w:t> </w:t>
      </w:r>
      <w:r>
        <w:rPr/>
        <w:t>– axis) respectively. The</w:t>
      </w:r>
      <w:r>
        <w:rPr>
          <w:spacing w:val="-1"/>
        </w:rPr>
        <w:t> </w:t>
      </w:r>
      <w:r>
        <w:rPr/>
        <w:t>concentration of</w:t>
      </w:r>
      <w:r>
        <w:rPr>
          <w:spacing w:val="-1"/>
        </w:rPr>
        <w:t> </w:t>
      </w:r>
      <w:r>
        <w:rPr/>
        <w:t>Human IL – 10 in sample was determined by plotting the samples OD on the Y – axis. The original concentration was calculated by multiplying the dilution factor.</w:t>
      </w:r>
    </w:p>
    <w:p>
      <w:pPr>
        <w:pStyle w:val="Heading2"/>
        <w:numPr>
          <w:ilvl w:val="2"/>
          <w:numId w:val="10"/>
        </w:numPr>
        <w:tabs>
          <w:tab w:pos="1459" w:val="left" w:leader="none"/>
        </w:tabs>
        <w:spacing w:line="240" w:lineRule="auto" w:before="205" w:after="0"/>
        <w:ind w:left="1459" w:right="0" w:hanging="719"/>
        <w:jc w:val="both"/>
      </w:pPr>
      <w:r>
        <w:rPr/>
        <w:t>Determination</w:t>
      </w:r>
      <w:r>
        <w:rPr>
          <w:spacing w:val="-3"/>
        </w:rPr>
        <w:t> </w:t>
      </w:r>
      <w:r>
        <w:rPr/>
        <w:t>of</w:t>
      </w:r>
      <w:r>
        <w:rPr>
          <w:spacing w:val="-1"/>
        </w:rPr>
        <w:t> </w:t>
      </w:r>
      <w:r>
        <w:rPr/>
        <w:t>Tumor necrosis</w:t>
      </w:r>
      <w:r>
        <w:rPr>
          <w:spacing w:val="-2"/>
        </w:rPr>
        <w:t> </w:t>
      </w:r>
      <w:r>
        <w:rPr/>
        <w:t>factor</w:t>
      </w:r>
      <w:r>
        <w:rPr>
          <w:spacing w:val="-1"/>
        </w:rPr>
        <w:t> </w:t>
      </w:r>
      <w:r>
        <w:rPr/>
        <w:t>(TNF</w:t>
      </w:r>
      <w:r>
        <w:rPr>
          <w:spacing w:val="1"/>
        </w:rPr>
        <w:t> </w:t>
      </w:r>
      <w:r>
        <w:rPr/>
        <w:t>–</w:t>
      </w:r>
      <w:r>
        <w:rPr>
          <w:spacing w:val="-2"/>
        </w:rPr>
        <w:t> </w:t>
      </w:r>
      <w:r>
        <w:rPr>
          <w:rFonts w:ascii="Cambria Math" w:hAnsi="Cambria Math" w:eastAsia="Cambria Math"/>
          <w:b w:val="0"/>
        </w:rPr>
        <w:t>𝜶</w:t>
      </w:r>
      <w:r>
        <w:rPr/>
        <w:t>)</w:t>
      </w:r>
      <w:r>
        <w:rPr>
          <w:spacing w:val="-1"/>
        </w:rPr>
        <w:t> </w:t>
      </w:r>
      <w:r>
        <w:rPr>
          <w:spacing w:val="-2"/>
        </w:rPr>
        <w:t>Level</w:t>
      </w:r>
    </w:p>
    <w:p>
      <w:pPr>
        <w:pStyle w:val="BodyText"/>
        <w:spacing w:before="58"/>
        <w:ind w:left="0"/>
        <w:rPr>
          <w:b/>
        </w:rPr>
      </w:pPr>
    </w:p>
    <w:p>
      <w:pPr>
        <w:pStyle w:val="BodyText"/>
        <w:spacing w:line="362" w:lineRule="auto"/>
        <w:ind w:left="1100" w:right="1124" w:hanging="360"/>
        <w:jc w:val="both"/>
      </w:pPr>
      <w:r>
        <w:rPr/>
        <w:t>TNF – </w:t>
      </w:r>
      <w:r>
        <w:rPr>
          <w:rFonts w:ascii="Cambria Math" w:hAnsi="Cambria Math" w:eastAsia="Cambria Math"/>
        </w:rPr>
        <w:t>𝜶 </w:t>
      </w:r>
      <w:r>
        <w:rPr/>
        <w:t>was determined by the ELISA technique using human enzyme immunoassay test kit. (Perfemed, 2015).</w:t>
      </w:r>
    </w:p>
    <w:p>
      <w:pPr>
        <w:pStyle w:val="BodyText"/>
        <w:spacing w:line="360" w:lineRule="auto" w:before="195"/>
        <w:ind w:right="1119"/>
        <w:jc w:val="both"/>
      </w:pPr>
      <w:r>
        <w:rPr>
          <w:b/>
        </w:rPr>
        <w:t>Principe: </w:t>
      </w:r>
      <w:r>
        <w:rPr/>
        <w:t>TNF – </w:t>
      </w:r>
      <w:r>
        <w:rPr>
          <w:rFonts w:ascii="Cambria Math" w:hAnsi="Cambria Math" w:eastAsia="Cambria Math"/>
        </w:rPr>
        <w:t>𝛼 </w:t>
      </w:r>
      <w:r>
        <w:rPr/>
        <w:t>ELISA Kit uses sandwhich – ELISA as the method. The micro ELISA stripplate provided in this kit has been pre – coated with antibody</w:t>
      </w:r>
      <w:r>
        <w:rPr>
          <w:spacing w:val="-3"/>
        </w:rPr>
        <w:t> </w:t>
      </w:r>
      <w:r>
        <w:rPr/>
        <w:t>specific to TNF – </w:t>
      </w:r>
      <w:r>
        <w:rPr>
          <w:rFonts w:ascii="Cambria Math" w:hAnsi="Cambria Math" w:eastAsia="Cambria Math"/>
        </w:rPr>
        <w:t>𝛼 </w:t>
      </w:r>
      <w:r>
        <w:rPr/>
        <w:t>Standards or samples are added to the appropriate microelisa stripplate wells and combined to the specific antibody. Then a horse -radish peroxidase (HRP) – conjugated antibody specific for TNF - </w:t>
      </w:r>
      <w:r>
        <w:rPr>
          <w:rFonts w:ascii="Cambria Math" w:hAnsi="Cambria Math" w:eastAsia="Cambria Math"/>
        </w:rPr>
        <w:t>𝛼 </w:t>
      </w:r>
      <w:r>
        <w:rPr/>
        <w:t>is added to each micro elisa stripplate well and incubated. Free components are washed away. The TMB substrate solution is added to each well, only those wells that contain TNF – </w:t>
      </w:r>
      <w:r>
        <w:rPr>
          <w:rFonts w:ascii="Cambria Math" w:hAnsi="Cambria Math" w:eastAsia="Cambria Math"/>
        </w:rPr>
        <w:t>𝛼 </w:t>
      </w:r>
      <w:r>
        <w:rPr/>
        <w:t>and HRP conjugated TNF – </w:t>
      </w:r>
      <w:r>
        <w:rPr>
          <w:rFonts w:ascii="Cambria Math" w:hAnsi="Cambria Math" w:eastAsia="Cambria Math"/>
        </w:rPr>
        <w:t>𝛼 </w:t>
      </w:r>
      <w:r>
        <w:rPr/>
        <w:t>antibody will appear blue in color then turn yellow after the addition of the stop solution. The optical density (OD) is measured spectrophotometrically at a wavelength of 450nm.</w:t>
      </w:r>
      <w:r>
        <w:rPr>
          <w:spacing w:val="-3"/>
        </w:rPr>
        <w:t> </w:t>
      </w:r>
      <w:r>
        <w:rPr/>
        <w:t>The</w:t>
      </w:r>
      <w:r>
        <w:rPr>
          <w:spacing w:val="-1"/>
        </w:rPr>
        <w:t> </w:t>
      </w:r>
      <w:r>
        <w:rPr/>
        <w:t>OD</w:t>
      </w:r>
      <w:r>
        <w:rPr>
          <w:spacing w:val="1"/>
        </w:rPr>
        <w:t> </w:t>
      </w:r>
      <w:r>
        <w:rPr/>
        <w:t>value is</w:t>
      </w:r>
      <w:r>
        <w:rPr>
          <w:spacing w:val="2"/>
        </w:rPr>
        <w:t> </w:t>
      </w:r>
      <w:r>
        <w:rPr/>
        <w:t>proportional to the</w:t>
      </w:r>
      <w:r>
        <w:rPr>
          <w:spacing w:val="1"/>
        </w:rPr>
        <w:t> </w:t>
      </w:r>
      <w:r>
        <w:rPr/>
        <w:t>concentration of</w:t>
      </w:r>
      <w:r>
        <w:rPr>
          <w:spacing w:val="-1"/>
        </w:rPr>
        <w:t> </w:t>
      </w:r>
      <w:r>
        <w:rPr/>
        <w:t>TNF</w:t>
      </w:r>
      <w:r>
        <w:rPr>
          <w:spacing w:val="1"/>
        </w:rPr>
        <w:t> </w:t>
      </w:r>
      <w:r>
        <w:rPr/>
        <w:t>-</w:t>
      </w:r>
      <w:r>
        <w:rPr>
          <w:spacing w:val="4"/>
        </w:rPr>
        <w:t> </w:t>
      </w:r>
      <w:r>
        <w:rPr>
          <w:rFonts w:ascii="Cambria Math" w:hAnsi="Cambria Math" w:eastAsia="Cambria Math"/>
        </w:rPr>
        <w:t>𝛼</w:t>
      </w:r>
      <w:r>
        <w:rPr/>
        <w:t>. The</w:t>
      </w:r>
      <w:r>
        <w:rPr>
          <w:spacing w:val="-2"/>
        </w:rPr>
        <w:t> </w:t>
      </w:r>
      <w:r>
        <w:rPr/>
        <w:t>concentration of</w:t>
      </w:r>
      <w:r>
        <w:rPr>
          <w:spacing w:val="1"/>
        </w:rPr>
        <w:t> </w:t>
      </w:r>
      <w:r>
        <w:rPr>
          <w:spacing w:val="-5"/>
        </w:rPr>
        <w:t>TNF</w:t>
      </w:r>
    </w:p>
    <w:p>
      <w:pPr>
        <w:pStyle w:val="ListParagraph"/>
        <w:numPr>
          <w:ilvl w:val="0"/>
          <w:numId w:val="14"/>
        </w:numPr>
        <w:tabs>
          <w:tab w:pos="878" w:val="left" w:leader="none"/>
        </w:tabs>
        <w:spacing w:line="240" w:lineRule="auto" w:before="4" w:after="0"/>
        <w:ind w:left="878" w:right="0" w:hanging="138"/>
        <w:jc w:val="both"/>
        <w:rPr>
          <w:sz w:val="24"/>
        </w:rPr>
      </w:pPr>
      <w:r>
        <w:rPr>
          <w:rFonts w:ascii="Cambria Math" w:hAnsi="Cambria Math" w:eastAsia="Cambria Math"/>
          <w:sz w:val="24"/>
        </w:rPr>
        <w:t>𝛼</w:t>
      </w:r>
      <w:r>
        <w:rPr>
          <w:rFonts w:ascii="Cambria Math" w:hAnsi="Cambria Math" w:eastAsia="Cambria Math"/>
          <w:spacing w:val="11"/>
          <w:sz w:val="24"/>
        </w:rPr>
        <w:t> </w:t>
      </w:r>
      <w:r>
        <w:rPr>
          <w:sz w:val="24"/>
        </w:rPr>
        <w:t>can be</w:t>
      </w:r>
      <w:r>
        <w:rPr>
          <w:spacing w:val="1"/>
          <w:sz w:val="24"/>
        </w:rPr>
        <w:t> </w:t>
      </w:r>
      <w:r>
        <w:rPr>
          <w:sz w:val="24"/>
        </w:rPr>
        <w:t>calculated in</w:t>
      </w:r>
      <w:r>
        <w:rPr>
          <w:spacing w:val="-1"/>
          <w:sz w:val="24"/>
        </w:rPr>
        <w:t> </w:t>
      </w:r>
      <w:r>
        <w:rPr>
          <w:sz w:val="24"/>
        </w:rPr>
        <w:t>the</w:t>
      </w:r>
      <w:r>
        <w:rPr>
          <w:spacing w:val="1"/>
          <w:sz w:val="24"/>
        </w:rPr>
        <w:t> </w:t>
      </w:r>
      <w:r>
        <w:rPr>
          <w:sz w:val="24"/>
        </w:rPr>
        <w:t>samples by</w:t>
      </w:r>
      <w:r>
        <w:rPr>
          <w:spacing w:val="-3"/>
          <w:sz w:val="24"/>
        </w:rPr>
        <w:t> </w:t>
      </w:r>
      <w:r>
        <w:rPr>
          <w:sz w:val="24"/>
        </w:rPr>
        <w:t>comparing</w:t>
      </w:r>
      <w:r>
        <w:rPr>
          <w:spacing w:val="-1"/>
          <w:sz w:val="24"/>
        </w:rPr>
        <w:t> </w:t>
      </w:r>
      <w:r>
        <w:rPr>
          <w:sz w:val="24"/>
        </w:rPr>
        <w:t>the</w:t>
      </w:r>
      <w:r>
        <w:rPr>
          <w:spacing w:val="-1"/>
          <w:sz w:val="24"/>
        </w:rPr>
        <w:t> </w:t>
      </w:r>
      <w:r>
        <w:rPr>
          <w:sz w:val="24"/>
        </w:rPr>
        <w:t>OD</w:t>
      </w:r>
      <w:r>
        <w:rPr>
          <w:spacing w:val="-1"/>
          <w:sz w:val="24"/>
        </w:rPr>
        <w:t> </w:t>
      </w:r>
      <w:r>
        <w:rPr>
          <w:sz w:val="24"/>
        </w:rPr>
        <w:t>of the</w:t>
      </w:r>
      <w:r>
        <w:rPr>
          <w:spacing w:val="-3"/>
          <w:sz w:val="24"/>
        </w:rPr>
        <w:t> </w:t>
      </w:r>
      <w:r>
        <w:rPr>
          <w:sz w:val="24"/>
        </w:rPr>
        <w:t>samples to the</w:t>
      </w:r>
      <w:r>
        <w:rPr>
          <w:spacing w:val="-1"/>
          <w:sz w:val="24"/>
        </w:rPr>
        <w:t> </w:t>
      </w:r>
      <w:r>
        <w:rPr>
          <w:sz w:val="24"/>
        </w:rPr>
        <w:t>standard</w:t>
      </w:r>
      <w:r>
        <w:rPr>
          <w:spacing w:val="1"/>
          <w:sz w:val="24"/>
        </w:rPr>
        <w:t> </w:t>
      </w:r>
      <w:r>
        <w:rPr>
          <w:spacing w:val="-2"/>
          <w:sz w:val="24"/>
        </w:rPr>
        <w:t>curve.</w:t>
      </w:r>
    </w:p>
    <w:p>
      <w:pPr>
        <w:pStyle w:val="BodyText"/>
        <w:spacing w:before="68"/>
        <w:ind w:left="0"/>
      </w:pPr>
    </w:p>
    <w:p>
      <w:pPr>
        <w:pStyle w:val="Heading2"/>
      </w:pPr>
      <w:r>
        <w:rPr>
          <w:spacing w:val="-2"/>
        </w:rPr>
        <w:t>Procedure</w:t>
      </w:r>
    </w:p>
    <w:p>
      <w:pPr>
        <w:pStyle w:val="BodyText"/>
        <w:spacing w:before="58"/>
        <w:ind w:left="0"/>
        <w:rPr>
          <w:b/>
        </w:rPr>
      </w:pPr>
    </w:p>
    <w:p>
      <w:pPr>
        <w:pStyle w:val="ListParagraph"/>
        <w:numPr>
          <w:ilvl w:val="0"/>
          <w:numId w:val="14"/>
        </w:numPr>
        <w:tabs>
          <w:tab w:pos="1100" w:val="left" w:leader="none"/>
        </w:tabs>
        <w:spacing w:line="360" w:lineRule="auto" w:before="0" w:after="0"/>
        <w:ind w:left="1100" w:right="1117" w:hanging="360"/>
        <w:jc w:val="both"/>
        <w:rPr>
          <w:sz w:val="24"/>
        </w:rPr>
      </w:pPr>
      <w:r>
        <w:rPr>
          <w:b/>
          <w:sz w:val="24"/>
        </w:rPr>
        <w:t>Dilution of Standards</w:t>
      </w:r>
      <w:r>
        <w:rPr>
          <w:sz w:val="24"/>
        </w:rPr>
        <w:t>: Ten wells were set for standards in a micro elisa striplate. About 100µl standard solution and 50µl standard dilution buffer were added in wells 1 and 2 respectively</w:t>
      </w:r>
      <w:r>
        <w:rPr>
          <w:spacing w:val="-5"/>
          <w:sz w:val="24"/>
        </w:rPr>
        <w:t> </w:t>
      </w:r>
      <w:r>
        <w:rPr>
          <w:sz w:val="24"/>
        </w:rPr>
        <w:t>and</w:t>
      </w:r>
      <w:r>
        <w:rPr>
          <w:spacing w:val="-1"/>
          <w:sz w:val="24"/>
        </w:rPr>
        <w:t> </w:t>
      </w:r>
      <w:r>
        <w:rPr>
          <w:sz w:val="24"/>
        </w:rPr>
        <w:t>mixed well. In</w:t>
      </w:r>
      <w:r>
        <w:rPr>
          <w:spacing w:val="-1"/>
          <w:sz w:val="24"/>
        </w:rPr>
        <w:t> </w:t>
      </w:r>
      <w:r>
        <w:rPr>
          <w:sz w:val="24"/>
        </w:rPr>
        <w:t>well</w:t>
      </w:r>
      <w:r>
        <w:rPr>
          <w:spacing w:val="-1"/>
          <w:sz w:val="24"/>
        </w:rPr>
        <w:t> </w:t>
      </w:r>
      <w:r>
        <w:rPr>
          <w:sz w:val="24"/>
        </w:rPr>
        <w:t>3</w:t>
      </w:r>
      <w:r>
        <w:rPr>
          <w:spacing w:val="-1"/>
          <w:sz w:val="24"/>
        </w:rPr>
        <w:t> </w:t>
      </w:r>
      <w:r>
        <w:rPr>
          <w:sz w:val="24"/>
        </w:rPr>
        <w:t>and</w:t>
      </w:r>
      <w:r>
        <w:rPr>
          <w:spacing w:val="-1"/>
          <w:sz w:val="24"/>
        </w:rPr>
        <w:t> </w:t>
      </w:r>
      <w:r>
        <w:rPr>
          <w:sz w:val="24"/>
        </w:rPr>
        <w:t>well</w:t>
      </w:r>
      <w:r>
        <w:rPr>
          <w:spacing w:val="-1"/>
          <w:sz w:val="24"/>
        </w:rPr>
        <w:t> </w:t>
      </w:r>
      <w:r>
        <w:rPr>
          <w:sz w:val="24"/>
        </w:rPr>
        <w:t>4</w:t>
      </w:r>
      <w:r>
        <w:rPr>
          <w:spacing w:val="-1"/>
          <w:sz w:val="24"/>
        </w:rPr>
        <w:t> </w:t>
      </w:r>
      <w:r>
        <w:rPr>
          <w:sz w:val="24"/>
        </w:rPr>
        <w:t>100µl</w:t>
      </w:r>
      <w:r>
        <w:rPr>
          <w:spacing w:val="-1"/>
          <w:sz w:val="24"/>
        </w:rPr>
        <w:t> </w:t>
      </w:r>
      <w:r>
        <w:rPr>
          <w:sz w:val="24"/>
        </w:rPr>
        <w:t>solution</w:t>
      </w:r>
      <w:r>
        <w:rPr>
          <w:spacing w:val="-1"/>
          <w:sz w:val="24"/>
        </w:rPr>
        <w:t> </w:t>
      </w:r>
      <w:r>
        <w:rPr>
          <w:sz w:val="24"/>
        </w:rPr>
        <w:t>from</w:t>
      </w:r>
      <w:r>
        <w:rPr>
          <w:spacing w:val="-1"/>
          <w:sz w:val="24"/>
        </w:rPr>
        <w:t> </w:t>
      </w:r>
      <w:r>
        <w:rPr>
          <w:sz w:val="24"/>
        </w:rPr>
        <w:t>well</w:t>
      </w:r>
      <w:r>
        <w:rPr>
          <w:spacing w:val="-1"/>
          <w:sz w:val="24"/>
        </w:rPr>
        <w:t> </w:t>
      </w:r>
      <w:r>
        <w:rPr>
          <w:sz w:val="24"/>
        </w:rPr>
        <w:t>1</w:t>
      </w:r>
      <w:r>
        <w:rPr>
          <w:spacing w:val="-1"/>
          <w:sz w:val="24"/>
        </w:rPr>
        <w:t> </w:t>
      </w:r>
      <w:r>
        <w:rPr>
          <w:sz w:val="24"/>
        </w:rPr>
        <w:t>and</w:t>
      </w:r>
      <w:r>
        <w:rPr>
          <w:spacing w:val="-1"/>
          <w:sz w:val="24"/>
        </w:rPr>
        <w:t> </w:t>
      </w:r>
      <w:r>
        <w:rPr>
          <w:sz w:val="24"/>
        </w:rPr>
        <w:t>well</w:t>
      </w:r>
      <w:r>
        <w:rPr>
          <w:spacing w:val="-1"/>
          <w:sz w:val="24"/>
        </w:rPr>
        <w:t> </w:t>
      </w:r>
      <w:r>
        <w:rPr>
          <w:sz w:val="24"/>
        </w:rPr>
        <w:t>2</w:t>
      </w:r>
      <w:r>
        <w:rPr>
          <w:spacing w:val="-1"/>
          <w:sz w:val="24"/>
        </w:rPr>
        <w:t> </w:t>
      </w:r>
      <w:r>
        <w:rPr>
          <w:sz w:val="24"/>
        </w:rPr>
        <w:t>were added respectively. Then 50 µl standard dilution buffer was added and mixed well. About 50µl solution was discarded from well 3 and well 4. In well 5 and well 6, 50µl solution from well 3 and well 4 were added respectively. Then 50µl standard</w:t>
      </w:r>
      <w:r>
        <w:rPr>
          <w:spacing w:val="-1"/>
          <w:sz w:val="24"/>
        </w:rPr>
        <w:t> </w:t>
      </w:r>
      <w:r>
        <w:rPr>
          <w:sz w:val="24"/>
        </w:rPr>
        <w:t>dilution buffer was added and mixed well.</w:t>
      </w:r>
      <w:r>
        <w:rPr>
          <w:spacing w:val="40"/>
          <w:sz w:val="24"/>
        </w:rPr>
        <w:t> </w:t>
      </w:r>
      <w:r>
        <w:rPr>
          <w:sz w:val="24"/>
        </w:rPr>
        <w:t>In well 7 and well 8, 50 µl solution from well 5 and well 6 added respectively. Then 50µl standard dilution buffer was added and mixed well. In well 9 and well 10 50µl from well 7 and well 8 were added respectively. Then 50µl standard dilution buffer was added and mixed well, 50µl solution was discarded from well 9 and well 10. After dilution, the total value in all the wells were 50 µl and the concentrations were 300 pg/ml, 200 pg/ml, 100 pg/ml, 50 pg/ml and 25pg/ ml respectively.</w:t>
      </w:r>
    </w:p>
    <w:p>
      <w:pPr>
        <w:spacing w:after="0" w:line="360" w:lineRule="auto"/>
        <w:jc w:val="both"/>
        <w:rPr>
          <w:sz w:val="24"/>
        </w:rPr>
        <w:sectPr>
          <w:pgSz w:w="11910" w:h="16840"/>
          <w:pgMar w:header="0" w:footer="981" w:top="1360" w:bottom="1200" w:left="700" w:right="0"/>
        </w:sectPr>
      </w:pPr>
    </w:p>
    <w:p>
      <w:pPr>
        <w:pStyle w:val="ListParagraph"/>
        <w:numPr>
          <w:ilvl w:val="0"/>
          <w:numId w:val="14"/>
        </w:numPr>
        <w:tabs>
          <w:tab w:pos="1100" w:val="left" w:leader="none"/>
        </w:tabs>
        <w:spacing w:line="360" w:lineRule="auto" w:before="61" w:after="0"/>
        <w:ind w:left="1100" w:right="1119" w:hanging="360"/>
        <w:jc w:val="both"/>
        <w:rPr>
          <w:sz w:val="24"/>
        </w:rPr>
      </w:pPr>
      <w:r>
        <w:rPr>
          <w:sz w:val="24"/>
        </w:rPr>
        <w:t>In the microelisa striplate, a well was left empty as blank control. In sample wells, 40 µl sample dilution buffer and 10 µl sample were added (dilution factor is 5). Samples were loaded onto the bottom without touching the well wall. This was well mixed with gentle </w:t>
      </w:r>
      <w:r>
        <w:rPr>
          <w:spacing w:val="-2"/>
          <w:sz w:val="24"/>
        </w:rPr>
        <w:t>shaking.</w:t>
      </w:r>
    </w:p>
    <w:p>
      <w:pPr>
        <w:pStyle w:val="ListParagraph"/>
        <w:numPr>
          <w:ilvl w:val="0"/>
          <w:numId w:val="14"/>
        </w:numPr>
        <w:tabs>
          <w:tab w:pos="1099" w:val="left" w:leader="none"/>
        </w:tabs>
        <w:spacing w:line="240" w:lineRule="auto" w:before="0" w:after="0"/>
        <w:ind w:left="1099" w:right="0" w:hanging="359"/>
        <w:jc w:val="both"/>
        <w:rPr>
          <w:sz w:val="24"/>
        </w:rPr>
      </w:pPr>
      <w:r>
        <w:rPr>
          <w:b/>
          <w:sz w:val="24"/>
        </w:rPr>
        <w:t>Incubation</w:t>
      </w:r>
      <w:r>
        <w:rPr>
          <w:sz w:val="24"/>
        </w:rPr>
        <w:t>:</w:t>
      </w:r>
      <w:r>
        <w:rPr>
          <w:spacing w:val="-1"/>
          <w:sz w:val="24"/>
        </w:rPr>
        <w:t> </w:t>
      </w:r>
      <w:r>
        <w:rPr>
          <w:sz w:val="24"/>
        </w:rPr>
        <w:t>Having been</w:t>
      </w:r>
      <w:r>
        <w:rPr>
          <w:spacing w:val="-1"/>
          <w:sz w:val="24"/>
        </w:rPr>
        <w:t> </w:t>
      </w:r>
      <w:r>
        <w:rPr>
          <w:sz w:val="24"/>
        </w:rPr>
        <w:t>sealed with</w:t>
      </w:r>
      <w:r>
        <w:rPr>
          <w:spacing w:val="-1"/>
          <w:sz w:val="24"/>
        </w:rPr>
        <w:t> </w:t>
      </w:r>
      <w:r>
        <w:rPr>
          <w:sz w:val="24"/>
        </w:rPr>
        <w:t>closure</w:t>
      </w:r>
      <w:r>
        <w:rPr>
          <w:spacing w:val="-1"/>
          <w:sz w:val="24"/>
        </w:rPr>
        <w:t> </w:t>
      </w:r>
      <w:r>
        <w:rPr>
          <w:sz w:val="24"/>
        </w:rPr>
        <w:t>plate,</w:t>
      </w:r>
      <w:r>
        <w:rPr>
          <w:spacing w:val="-1"/>
          <w:sz w:val="24"/>
        </w:rPr>
        <w:t> </w:t>
      </w:r>
      <w:r>
        <w:rPr>
          <w:sz w:val="24"/>
        </w:rPr>
        <w:t>it was incubated for</w:t>
      </w:r>
      <w:r>
        <w:rPr>
          <w:spacing w:val="-2"/>
          <w:sz w:val="24"/>
        </w:rPr>
        <w:t> </w:t>
      </w:r>
      <w:r>
        <w:rPr>
          <w:sz w:val="24"/>
        </w:rPr>
        <w:t>30mins</w:t>
      </w:r>
      <w:r>
        <w:rPr>
          <w:spacing w:val="-1"/>
          <w:sz w:val="24"/>
        </w:rPr>
        <w:t> </w:t>
      </w:r>
      <w:r>
        <w:rPr>
          <w:sz w:val="24"/>
        </w:rPr>
        <w:t>at 37</w:t>
      </w:r>
      <w:r>
        <w:rPr>
          <w:sz w:val="24"/>
          <w:vertAlign w:val="superscript"/>
        </w:rPr>
        <w:t>0</w:t>
      </w:r>
      <w:r>
        <w:rPr>
          <w:sz w:val="24"/>
          <w:vertAlign w:val="baseline"/>
        </w:rPr>
        <w:t> </w:t>
      </w:r>
      <w:r>
        <w:rPr>
          <w:spacing w:val="-5"/>
          <w:sz w:val="24"/>
          <w:vertAlign w:val="baseline"/>
        </w:rPr>
        <w:t>C.</w:t>
      </w:r>
    </w:p>
    <w:p>
      <w:pPr>
        <w:pStyle w:val="ListParagraph"/>
        <w:numPr>
          <w:ilvl w:val="0"/>
          <w:numId w:val="14"/>
        </w:numPr>
        <w:tabs>
          <w:tab w:pos="1100" w:val="left" w:leader="none"/>
        </w:tabs>
        <w:spacing w:line="360" w:lineRule="auto" w:before="137" w:after="0"/>
        <w:ind w:left="1100" w:right="1120" w:hanging="360"/>
        <w:jc w:val="both"/>
        <w:rPr>
          <w:sz w:val="24"/>
        </w:rPr>
      </w:pPr>
      <w:r>
        <w:rPr>
          <w:b/>
          <w:sz w:val="24"/>
        </w:rPr>
        <w:t>Dilution</w:t>
      </w:r>
      <w:r>
        <w:rPr>
          <w:sz w:val="24"/>
        </w:rPr>
        <w:t>: The Concentrated washing buffer was diluted with distilled water (30 times for </w:t>
      </w:r>
      <w:r>
        <w:rPr>
          <w:spacing w:val="-4"/>
          <w:sz w:val="24"/>
        </w:rPr>
        <w:t>96T).</w:t>
      </w:r>
    </w:p>
    <w:p>
      <w:pPr>
        <w:pStyle w:val="ListParagraph"/>
        <w:numPr>
          <w:ilvl w:val="0"/>
          <w:numId w:val="14"/>
        </w:numPr>
        <w:tabs>
          <w:tab w:pos="1100" w:val="left" w:leader="none"/>
        </w:tabs>
        <w:spacing w:line="360" w:lineRule="auto" w:before="0" w:after="0"/>
        <w:ind w:left="1100" w:right="1120" w:hanging="360"/>
        <w:jc w:val="both"/>
        <w:rPr>
          <w:sz w:val="24"/>
        </w:rPr>
      </w:pPr>
      <w:r>
        <w:rPr>
          <w:b/>
          <w:sz w:val="24"/>
        </w:rPr>
        <w:t>Washing</w:t>
      </w:r>
      <w:r>
        <w:rPr>
          <w:sz w:val="24"/>
        </w:rPr>
        <w:t>: The closure plate membrane was carefully peeled off, aspirated and refilled with the wash solution. The wash solution was discarded after resting for 30 seconds. The</w:t>
      </w:r>
      <w:r>
        <w:rPr>
          <w:spacing w:val="40"/>
          <w:sz w:val="24"/>
        </w:rPr>
        <w:t> </w:t>
      </w:r>
      <w:r>
        <w:rPr>
          <w:sz w:val="24"/>
        </w:rPr>
        <w:t>washing procedure was repeated 5 times. About 50 µl / HRP – conjugate reagent was added to each well except the blank control well, and incubated for 30 minutes at 37</w:t>
      </w:r>
      <w:r>
        <w:rPr>
          <w:sz w:val="24"/>
          <w:vertAlign w:val="superscript"/>
        </w:rPr>
        <w:t>0</w:t>
      </w:r>
      <w:r>
        <w:rPr>
          <w:sz w:val="24"/>
          <w:vertAlign w:val="baseline"/>
        </w:rPr>
        <w:t>C. This was washed as described above.</w:t>
      </w:r>
    </w:p>
    <w:p>
      <w:pPr>
        <w:pStyle w:val="ListParagraph"/>
        <w:numPr>
          <w:ilvl w:val="0"/>
          <w:numId w:val="14"/>
        </w:numPr>
        <w:tabs>
          <w:tab w:pos="1100" w:val="left" w:leader="none"/>
        </w:tabs>
        <w:spacing w:line="360" w:lineRule="auto" w:before="2" w:after="0"/>
        <w:ind w:left="1100" w:right="1122" w:hanging="360"/>
        <w:jc w:val="both"/>
        <w:rPr>
          <w:sz w:val="24"/>
        </w:rPr>
      </w:pPr>
      <w:r>
        <w:rPr>
          <w:b/>
          <w:sz w:val="24"/>
        </w:rPr>
        <w:t>Coloring</w:t>
      </w:r>
      <w:r>
        <w:rPr>
          <w:sz w:val="24"/>
        </w:rPr>
        <w:t>: About 50µl chromogen solution A and 50µl chromogen solution B were added to each and well, mixed with gentle shaking and incubated at 37</w:t>
      </w:r>
      <w:r>
        <w:rPr>
          <w:sz w:val="24"/>
          <w:vertAlign w:val="superscript"/>
        </w:rPr>
        <w:t>0</w:t>
      </w:r>
      <w:r>
        <w:rPr>
          <w:sz w:val="24"/>
          <w:vertAlign w:val="baseline"/>
        </w:rPr>
        <w:t>C for 15 minutes. Light was avoided during coloring.</w:t>
      </w:r>
    </w:p>
    <w:p>
      <w:pPr>
        <w:pStyle w:val="ListParagraph"/>
        <w:numPr>
          <w:ilvl w:val="0"/>
          <w:numId w:val="14"/>
        </w:numPr>
        <w:tabs>
          <w:tab w:pos="1100" w:val="left" w:leader="none"/>
        </w:tabs>
        <w:spacing w:line="360" w:lineRule="auto" w:before="0" w:after="0"/>
        <w:ind w:left="1100" w:right="1125" w:hanging="360"/>
        <w:jc w:val="both"/>
        <w:rPr>
          <w:sz w:val="24"/>
        </w:rPr>
      </w:pPr>
      <w:r>
        <w:rPr>
          <w:b/>
          <w:sz w:val="24"/>
        </w:rPr>
        <w:t>Termination</w:t>
      </w:r>
      <w:r>
        <w:rPr>
          <w:sz w:val="24"/>
        </w:rPr>
        <w:t>: About 50 µl stop solution was added to each well to terminate the reaction. The color in the well changed from blue to yellow. The absorbance OD was read at 450nm using a</w:t>
      </w:r>
      <w:r>
        <w:rPr>
          <w:spacing w:val="-1"/>
          <w:sz w:val="24"/>
        </w:rPr>
        <w:t> </w:t>
      </w:r>
      <w:r>
        <w:rPr>
          <w:sz w:val="24"/>
        </w:rPr>
        <w:t>microtiter</w:t>
      </w:r>
      <w:r>
        <w:rPr>
          <w:spacing w:val="-1"/>
          <w:sz w:val="24"/>
        </w:rPr>
        <w:t> </w:t>
      </w:r>
      <w:r>
        <w:rPr>
          <w:sz w:val="24"/>
        </w:rPr>
        <w:t>plate</w:t>
      </w:r>
      <w:r>
        <w:rPr>
          <w:spacing w:val="-1"/>
          <w:sz w:val="24"/>
        </w:rPr>
        <w:t> </w:t>
      </w:r>
      <w:r>
        <w:rPr>
          <w:sz w:val="24"/>
        </w:rPr>
        <w:t>reader.</w:t>
      </w:r>
      <w:r>
        <w:rPr>
          <w:spacing w:val="-1"/>
          <w:sz w:val="24"/>
        </w:rPr>
        <w:t> </w:t>
      </w:r>
      <w:r>
        <w:rPr>
          <w:sz w:val="24"/>
        </w:rPr>
        <w:t>The</w:t>
      </w:r>
      <w:r>
        <w:rPr>
          <w:spacing w:val="-1"/>
          <w:sz w:val="24"/>
        </w:rPr>
        <w:t> </w:t>
      </w:r>
      <w:r>
        <w:rPr>
          <w:sz w:val="24"/>
        </w:rPr>
        <w:t>OD</w:t>
      </w:r>
      <w:r>
        <w:rPr>
          <w:spacing w:val="-1"/>
          <w:sz w:val="24"/>
        </w:rPr>
        <w:t> </w:t>
      </w:r>
      <w:r>
        <w:rPr>
          <w:sz w:val="24"/>
        </w:rPr>
        <w:t>value</w:t>
      </w:r>
      <w:r>
        <w:rPr>
          <w:spacing w:val="-1"/>
          <w:sz w:val="24"/>
        </w:rPr>
        <w:t> </w:t>
      </w:r>
      <w:r>
        <w:rPr>
          <w:sz w:val="24"/>
        </w:rPr>
        <w:t>of</w:t>
      </w:r>
      <w:r>
        <w:rPr>
          <w:spacing w:val="-1"/>
          <w:sz w:val="24"/>
        </w:rPr>
        <w:t> </w:t>
      </w:r>
      <w:r>
        <w:rPr>
          <w:sz w:val="24"/>
        </w:rPr>
        <w:t>the</w:t>
      </w:r>
      <w:r>
        <w:rPr>
          <w:spacing w:val="-1"/>
          <w:sz w:val="24"/>
        </w:rPr>
        <w:t> </w:t>
      </w:r>
      <w:r>
        <w:rPr>
          <w:sz w:val="24"/>
        </w:rPr>
        <w:t>blank</w:t>
      </w:r>
      <w:r>
        <w:rPr>
          <w:spacing w:val="-1"/>
          <w:sz w:val="24"/>
        </w:rPr>
        <w:t> </w:t>
      </w:r>
      <w:r>
        <w:rPr>
          <w:sz w:val="24"/>
        </w:rPr>
        <w:t>control well was set at zero.</w:t>
      </w:r>
      <w:r>
        <w:rPr>
          <w:spacing w:val="-1"/>
          <w:sz w:val="24"/>
        </w:rPr>
        <w:t> </w:t>
      </w:r>
      <w:r>
        <w:rPr>
          <w:sz w:val="24"/>
        </w:rPr>
        <w:t>Assay was carried out within 15 minutes after reading stop solution.</w:t>
      </w:r>
    </w:p>
    <w:p>
      <w:pPr>
        <w:pStyle w:val="Heading2"/>
        <w:spacing w:before="206"/>
      </w:pPr>
      <w:r>
        <w:rPr>
          <w:spacing w:val="-2"/>
        </w:rPr>
        <w:t>Calculation:</w:t>
      </w:r>
    </w:p>
    <w:p>
      <w:pPr>
        <w:pStyle w:val="BodyText"/>
        <w:spacing w:before="53"/>
        <w:ind w:left="0"/>
        <w:rPr>
          <w:b/>
        </w:rPr>
      </w:pPr>
    </w:p>
    <w:p>
      <w:pPr>
        <w:pStyle w:val="BodyText"/>
        <w:spacing w:line="360" w:lineRule="auto"/>
        <w:ind w:right="1118"/>
        <w:jc w:val="both"/>
      </w:pPr>
      <w:r>
        <w:rPr/>
        <w:t>Known concentrations of Human TNF - </w:t>
      </w:r>
      <w:r>
        <w:rPr>
          <w:rFonts w:ascii="Cambria Math" w:hAnsi="Cambria Math" w:eastAsia="Cambria Math"/>
        </w:rPr>
        <w:t>𝜶 </w:t>
      </w:r>
      <w:r>
        <w:rPr/>
        <w:t>standard and its corresponding reading OD was plotted on the log Scale ( x – axis) and the log scale (y – axis) respectively. The concentration of Human TNF- </w:t>
      </w:r>
      <w:r>
        <w:rPr>
          <w:rFonts w:ascii="Cambria Math" w:hAnsi="Cambria Math" w:eastAsia="Cambria Math"/>
        </w:rPr>
        <w:t>𝜶 </w:t>
      </w:r>
      <w:r>
        <w:rPr/>
        <w:t>in sample was determined by plotting the samples OD on the Y – axis. The original concentration was calculated by multiplying the dilution factor.</w:t>
      </w:r>
    </w:p>
    <w:p>
      <w:pPr>
        <w:pStyle w:val="Heading2"/>
        <w:numPr>
          <w:ilvl w:val="1"/>
          <w:numId w:val="15"/>
        </w:numPr>
        <w:tabs>
          <w:tab w:pos="1220" w:val="left" w:leader="none"/>
        </w:tabs>
        <w:spacing w:line="240" w:lineRule="auto" w:before="207" w:after="0"/>
        <w:ind w:left="1220" w:right="0" w:hanging="480"/>
        <w:jc w:val="both"/>
      </w:pPr>
      <w:r>
        <w:rPr/>
        <w:t>Statistical</w:t>
      </w:r>
      <w:r>
        <w:rPr>
          <w:spacing w:val="-2"/>
        </w:rPr>
        <w:t> Analysis</w:t>
      </w:r>
    </w:p>
    <w:p>
      <w:pPr>
        <w:pStyle w:val="BodyText"/>
        <w:spacing w:before="58"/>
        <w:ind w:left="0"/>
        <w:rPr>
          <w:b/>
        </w:rPr>
      </w:pPr>
    </w:p>
    <w:p>
      <w:pPr>
        <w:pStyle w:val="BodyText"/>
        <w:spacing w:line="360" w:lineRule="auto"/>
        <w:ind w:right="1121"/>
        <w:jc w:val="both"/>
      </w:pPr>
      <w:r>
        <w:rPr/>
        <w:t>Statistical analysis was done using computer software statistical package for social sciences (SPSS), version 20.0. One way analysis of variance (ANOVA) was used to compare between pregnant women at all trimesters and non – pregnant women (independent ANOVA), and for comparisons across the trimesters (the repeated measure ANOVA). Pearson‟s correlation analysis</w:t>
      </w:r>
      <w:r>
        <w:rPr>
          <w:spacing w:val="-2"/>
        </w:rPr>
        <w:t> </w:t>
      </w:r>
      <w:r>
        <w:rPr/>
        <w:t>was</w:t>
      </w:r>
      <w:r>
        <w:rPr>
          <w:spacing w:val="-2"/>
        </w:rPr>
        <w:t> </w:t>
      </w:r>
      <w:r>
        <w:rPr/>
        <w:t>undertaken to</w:t>
      </w:r>
      <w:r>
        <w:rPr>
          <w:spacing w:val="-2"/>
        </w:rPr>
        <w:t> </w:t>
      </w:r>
      <w:r>
        <w:rPr/>
        <w:t>access</w:t>
      </w:r>
      <w:r>
        <w:rPr>
          <w:spacing w:val="-2"/>
        </w:rPr>
        <w:t> </w:t>
      </w:r>
      <w:r>
        <w:rPr/>
        <w:t>the</w:t>
      </w:r>
      <w:r>
        <w:rPr>
          <w:spacing w:val="-3"/>
        </w:rPr>
        <w:t> </w:t>
      </w:r>
      <w:r>
        <w:rPr/>
        <w:t>statistical</w:t>
      </w:r>
      <w:r>
        <w:rPr>
          <w:spacing w:val="-2"/>
        </w:rPr>
        <w:t> </w:t>
      </w:r>
      <w:r>
        <w:rPr/>
        <w:t>relationships</w:t>
      </w:r>
      <w:r>
        <w:rPr>
          <w:spacing w:val="-2"/>
        </w:rPr>
        <w:t> </w:t>
      </w:r>
      <w:r>
        <w:rPr/>
        <w:t>or</w:t>
      </w:r>
      <w:r>
        <w:rPr>
          <w:spacing w:val="-3"/>
        </w:rPr>
        <w:t> </w:t>
      </w:r>
      <w:r>
        <w:rPr/>
        <w:t>associations</w:t>
      </w:r>
      <w:r>
        <w:rPr>
          <w:spacing w:val="-2"/>
        </w:rPr>
        <w:t> </w:t>
      </w:r>
      <w:r>
        <w:rPr/>
        <w:t>among</w:t>
      </w:r>
      <w:r>
        <w:rPr>
          <w:spacing w:val="-2"/>
        </w:rPr>
        <w:t> </w:t>
      </w:r>
      <w:r>
        <w:rPr/>
        <w:t>the</w:t>
      </w:r>
      <w:r>
        <w:rPr>
          <w:spacing w:val="-3"/>
        </w:rPr>
        <w:t> </w:t>
      </w:r>
      <w:r>
        <w:rPr/>
        <w:t>variables according to trimesters and statistical significance was calculated using post hoc test to analyse the results of the experimental data. Differences were considered to be significant at p &lt; 0.05.</w:t>
      </w:r>
    </w:p>
    <w:p>
      <w:pPr>
        <w:spacing w:after="0" w:line="360" w:lineRule="auto"/>
        <w:jc w:val="both"/>
        <w:sectPr>
          <w:pgSz w:w="11910" w:h="16840"/>
          <w:pgMar w:header="0" w:footer="981" w:top="1360" w:bottom="1200" w:left="700" w:right="0"/>
        </w:sectPr>
      </w:pPr>
    </w:p>
    <w:p>
      <w:pPr>
        <w:pStyle w:val="Heading2"/>
        <w:numPr>
          <w:ilvl w:val="1"/>
          <w:numId w:val="15"/>
        </w:numPr>
        <w:tabs>
          <w:tab w:pos="1460" w:val="left" w:leader="none"/>
        </w:tabs>
        <w:spacing w:line="240" w:lineRule="auto" w:before="61" w:after="0"/>
        <w:ind w:left="1460" w:right="0" w:hanging="720"/>
        <w:jc w:val="left"/>
      </w:pPr>
      <w:r>
        <w:rPr>
          <w:spacing w:val="-2"/>
        </w:rPr>
        <w:t>Limitations</w:t>
      </w:r>
    </w:p>
    <w:p>
      <w:pPr>
        <w:pStyle w:val="BodyText"/>
        <w:spacing w:before="57"/>
        <w:ind w:left="0"/>
        <w:rPr>
          <w:b/>
        </w:rPr>
      </w:pPr>
    </w:p>
    <w:p>
      <w:pPr>
        <w:pStyle w:val="ListParagraph"/>
        <w:numPr>
          <w:ilvl w:val="0"/>
          <w:numId w:val="16"/>
        </w:numPr>
        <w:tabs>
          <w:tab w:pos="1458" w:val="left" w:leader="none"/>
          <w:tab w:pos="1460" w:val="left" w:leader="none"/>
        </w:tabs>
        <w:spacing w:line="360" w:lineRule="auto" w:before="0" w:after="0"/>
        <w:ind w:left="1460" w:right="1119" w:hanging="720"/>
        <w:jc w:val="both"/>
        <w:rPr>
          <w:sz w:val="24"/>
        </w:rPr>
      </w:pPr>
      <w:r>
        <w:rPr>
          <w:sz w:val="24"/>
        </w:rPr>
        <w:t>Some</w:t>
      </w:r>
      <w:r>
        <w:rPr>
          <w:spacing w:val="-2"/>
          <w:sz w:val="24"/>
        </w:rPr>
        <w:t> </w:t>
      </w:r>
      <w:r>
        <w:rPr>
          <w:sz w:val="24"/>
        </w:rPr>
        <w:t>pregnant</w:t>
      </w:r>
      <w:r>
        <w:rPr>
          <w:spacing w:val="-1"/>
          <w:sz w:val="24"/>
        </w:rPr>
        <w:t> </w:t>
      </w:r>
      <w:r>
        <w:rPr>
          <w:sz w:val="24"/>
        </w:rPr>
        <w:t>women</w:t>
      </w:r>
      <w:r>
        <w:rPr>
          <w:spacing w:val="-1"/>
          <w:sz w:val="24"/>
        </w:rPr>
        <w:t> </w:t>
      </w:r>
      <w:r>
        <w:rPr>
          <w:sz w:val="24"/>
        </w:rPr>
        <w:t>were</w:t>
      </w:r>
      <w:r>
        <w:rPr>
          <w:spacing w:val="-1"/>
          <w:sz w:val="24"/>
        </w:rPr>
        <w:t> </w:t>
      </w:r>
      <w:r>
        <w:rPr>
          <w:sz w:val="24"/>
        </w:rPr>
        <w:t>apprehensive</w:t>
      </w:r>
      <w:r>
        <w:rPr>
          <w:spacing w:val="-2"/>
          <w:sz w:val="24"/>
        </w:rPr>
        <w:t> </w:t>
      </w:r>
      <w:r>
        <w:rPr>
          <w:sz w:val="24"/>
        </w:rPr>
        <w:t>about</w:t>
      </w:r>
      <w:r>
        <w:rPr>
          <w:spacing w:val="-1"/>
          <w:sz w:val="24"/>
        </w:rPr>
        <w:t> </w:t>
      </w:r>
      <w:r>
        <w:rPr>
          <w:sz w:val="24"/>
        </w:rPr>
        <w:t>being involved</w:t>
      </w:r>
      <w:r>
        <w:rPr>
          <w:spacing w:val="-1"/>
          <w:sz w:val="24"/>
        </w:rPr>
        <w:t> </w:t>
      </w:r>
      <w:r>
        <w:rPr>
          <w:sz w:val="24"/>
        </w:rPr>
        <w:t>in</w:t>
      </w:r>
      <w:r>
        <w:rPr>
          <w:spacing w:val="-1"/>
          <w:sz w:val="24"/>
        </w:rPr>
        <w:t> </w:t>
      </w:r>
      <w:r>
        <w:rPr>
          <w:sz w:val="24"/>
        </w:rPr>
        <w:t>research study. It took time</w:t>
      </w:r>
      <w:r>
        <w:rPr>
          <w:spacing w:val="-1"/>
          <w:sz w:val="24"/>
        </w:rPr>
        <w:t> </w:t>
      </w:r>
      <w:r>
        <w:rPr>
          <w:sz w:val="24"/>
        </w:rPr>
        <w:t>to convince</w:t>
      </w:r>
      <w:r>
        <w:rPr>
          <w:spacing w:val="-2"/>
          <w:sz w:val="24"/>
        </w:rPr>
        <w:t> </w:t>
      </w:r>
      <w:r>
        <w:rPr>
          <w:sz w:val="24"/>
        </w:rPr>
        <w:t>them before</w:t>
      </w:r>
      <w:r>
        <w:rPr>
          <w:spacing w:val="-1"/>
          <w:sz w:val="24"/>
        </w:rPr>
        <w:t> </w:t>
      </w:r>
      <w:r>
        <w:rPr>
          <w:sz w:val="24"/>
        </w:rPr>
        <w:t>they</w:t>
      </w:r>
      <w:r>
        <w:rPr>
          <w:spacing w:val="-3"/>
          <w:sz w:val="24"/>
        </w:rPr>
        <w:t> </w:t>
      </w:r>
      <w:r>
        <w:rPr>
          <w:sz w:val="24"/>
        </w:rPr>
        <w:t>gave their</w:t>
      </w:r>
      <w:r>
        <w:rPr>
          <w:spacing w:val="-1"/>
          <w:sz w:val="24"/>
        </w:rPr>
        <w:t> </w:t>
      </w:r>
      <w:r>
        <w:rPr>
          <w:sz w:val="24"/>
        </w:rPr>
        <w:t>informed</w:t>
      </w:r>
      <w:r>
        <w:rPr>
          <w:spacing w:val="-1"/>
          <w:sz w:val="24"/>
        </w:rPr>
        <w:t> </w:t>
      </w:r>
      <w:r>
        <w:rPr>
          <w:sz w:val="24"/>
        </w:rPr>
        <w:t>consent, and during the</w:t>
      </w:r>
      <w:r>
        <w:rPr>
          <w:spacing w:val="-1"/>
          <w:sz w:val="24"/>
        </w:rPr>
        <w:t> </w:t>
      </w:r>
      <w:r>
        <w:rPr>
          <w:sz w:val="24"/>
        </w:rPr>
        <w:t>follow</w:t>
      </w:r>
      <w:r>
        <w:rPr>
          <w:spacing w:val="-1"/>
          <w:sz w:val="24"/>
        </w:rPr>
        <w:t> </w:t>
      </w:r>
      <w:r>
        <w:rPr>
          <w:sz w:val="24"/>
        </w:rPr>
        <w:t>up, some of them did not turn up for antenatal clinic at the appropriate time, so had to reach them elsewhere to collect their samples, making the study more tedious.</w:t>
      </w:r>
    </w:p>
    <w:p>
      <w:pPr>
        <w:pStyle w:val="ListParagraph"/>
        <w:numPr>
          <w:ilvl w:val="0"/>
          <w:numId w:val="16"/>
        </w:numPr>
        <w:tabs>
          <w:tab w:pos="1458" w:val="left" w:leader="none"/>
          <w:tab w:pos="1460" w:val="left" w:leader="none"/>
        </w:tabs>
        <w:spacing w:line="360" w:lineRule="auto" w:before="0" w:after="0"/>
        <w:ind w:left="1460" w:right="1120" w:hanging="720"/>
        <w:jc w:val="both"/>
        <w:rPr>
          <w:sz w:val="24"/>
        </w:rPr>
      </w:pPr>
      <w:r>
        <w:rPr>
          <w:sz w:val="24"/>
        </w:rPr>
        <w:t>Almost all the pregnant women started antenatal care at three months, so they were not assessed at baseline.</w:t>
      </w:r>
    </w:p>
    <w:p>
      <w:pPr>
        <w:pStyle w:val="ListParagraph"/>
        <w:numPr>
          <w:ilvl w:val="0"/>
          <w:numId w:val="16"/>
        </w:numPr>
        <w:tabs>
          <w:tab w:pos="1460" w:val="left" w:leader="none"/>
        </w:tabs>
        <w:spacing w:line="360" w:lineRule="auto" w:before="0" w:after="0"/>
        <w:ind w:left="1460" w:right="1551" w:hanging="720"/>
        <w:jc w:val="left"/>
        <w:rPr>
          <w:sz w:val="24"/>
        </w:rPr>
      </w:pPr>
      <w:r>
        <w:rPr>
          <w:sz w:val="24"/>
        </w:rPr>
        <w:t>It</w:t>
      </w:r>
      <w:r>
        <w:rPr>
          <w:spacing w:val="-4"/>
          <w:sz w:val="24"/>
        </w:rPr>
        <w:t> </w:t>
      </w:r>
      <w:r>
        <w:rPr>
          <w:sz w:val="24"/>
        </w:rPr>
        <w:t>was</w:t>
      </w:r>
      <w:r>
        <w:rPr>
          <w:spacing w:val="-4"/>
          <w:sz w:val="24"/>
        </w:rPr>
        <w:t> </w:t>
      </w:r>
      <w:r>
        <w:rPr>
          <w:sz w:val="24"/>
        </w:rPr>
        <w:t>a</w:t>
      </w:r>
      <w:r>
        <w:rPr>
          <w:spacing w:val="-4"/>
          <w:sz w:val="24"/>
        </w:rPr>
        <w:t> </w:t>
      </w:r>
      <w:r>
        <w:rPr>
          <w:sz w:val="24"/>
        </w:rPr>
        <w:t>difficult</w:t>
      </w:r>
      <w:r>
        <w:rPr>
          <w:spacing w:val="-3"/>
          <w:sz w:val="24"/>
        </w:rPr>
        <w:t> </w:t>
      </w:r>
      <w:r>
        <w:rPr>
          <w:sz w:val="24"/>
        </w:rPr>
        <w:t>task</w:t>
      </w:r>
      <w:r>
        <w:rPr>
          <w:spacing w:val="-4"/>
          <w:sz w:val="24"/>
        </w:rPr>
        <w:t> </w:t>
      </w:r>
      <w:r>
        <w:rPr>
          <w:sz w:val="24"/>
        </w:rPr>
        <w:t>collecting</w:t>
      </w:r>
      <w:r>
        <w:rPr>
          <w:spacing w:val="-4"/>
          <w:sz w:val="24"/>
        </w:rPr>
        <w:t> </w:t>
      </w:r>
      <w:r>
        <w:rPr>
          <w:sz w:val="24"/>
        </w:rPr>
        <w:t>blood</w:t>
      </w:r>
      <w:r>
        <w:rPr>
          <w:spacing w:val="-4"/>
          <w:sz w:val="24"/>
        </w:rPr>
        <w:t> </w:t>
      </w:r>
      <w:r>
        <w:rPr>
          <w:sz w:val="24"/>
        </w:rPr>
        <w:t>samples</w:t>
      </w:r>
      <w:r>
        <w:rPr>
          <w:spacing w:val="-4"/>
          <w:sz w:val="24"/>
        </w:rPr>
        <w:t> </w:t>
      </w:r>
      <w:r>
        <w:rPr>
          <w:sz w:val="24"/>
        </w:rPr>
        <w:t>from</w:t>
      </w:r>
      <w:r>
        <w:rPr>
          <w:spacing w:val="-4"/>
          <w:sz w:val="24"/>
        </w:rPr>
        <w:t> </w:t>
      </w:r>
      <w:r>
        <w:rPr>
          <w:sz w:val="24"/>
        </w:rPr>
        <w:t>pregnant</w:t>
      </w:r>
      <w:r>
        <w:rPr>
          <w:spacing w:val="-4"/>
          <w:sz w:val="24"/>
        </w:rPr>
        <w:t> </w:t>
      </w:r>
      <w:r>
        <w:rPr>
          <w:sz w:val="24"/>
        </w:rPr>
        <w:t>women</w:t>
      </w:r>
      <w:r>
        <w:rPr>
          <w:spacing w:val="-4"/>
          <w:sz w:val="24"/>
        </w:rPr>
        <w:t> </w:t>
      </w:r>
      <w:r>
        <w:rPr>
          <w:sz w:val="24"/>
        </w:rPr>
        <w:t>considering</w:t>
      </w:r>
      <w:r>
        <w:rPr>
          <w:spacing w:val="-4"/>
          <w:sz w:val="24"/>
        </w:rPr>
        <w:t> </w:t>
      </w:r>
      <w:r>
        <w:rPr>
          <w:sz w:val="24"/>
        </w:rPr>
        <w:t>the sample size.</w:t>
      </w:r>
    </w:p>
    <w:p>
      <w:pPr>
        <w:pStyle w:val="ListParagraph"/>
        <w:numPr>
          <w:ilvl w:val="0"/>
          <w:numId w:val="16"/>
        </w:numPr>
        <w:tabs>
          <w:tab w:pos="1460" w:val="left" w:leader="none"/>
        </w:tabs>
        <w:spacing w:line="360" w:lineRule="auto" w:before="0" w:after="0"/>
        <w:ind w:left="1460" w:right="1128" w:hanging="720"/>
        <w:jc w:val="left"/>
        <w:rPr>
          <w:sz w:val="24"/>
        </w:rPr>
      </w:pPr>
      <w:r>
        <w:rPr>
          <w:sz w:val="24"/>
        </w:rPr>
        <w:t>The</w:t>
      </w:r>
      <w:r>
        <w:rPr>
          <w:spacing w:val="40"/>
          <w:sz w:val="24"/>
        </w:rPr>
        <w:t> </w:t>
      </w:r>
      <w:r>
        <w:rPr>
          <w:sz w:val="24"/>
        </w:rPr>
        <w:t>research</w:t>
      </w:r>
      <w:r>
        <w:rPr>
          <w:spacing w:val="40"/>
          <w:sz w:val="24"/>
        </w:rPr>
        <w:t> </w:t>
      </w:r>
      <w:r>
        <w:rPr>
          <w:sz w:val="24"/>
        </w:rPr>
        <w:t>was</w:t>
      </w:r>
      <w:r>
        <w:rPr>
          <w:spacing w:val="40"/>
          <w:sz w:val="24"/>
        </w:rPr>
        <w:t> </w:t>
      </w:r>
      <w:r>
        <w:rPr>
          <w:sz w:val="24"/>
        </w:rPr>
        <w:t>capital</w:t>
      </w:r>
      <w:r>
        <w:rPr>
          <w:spacing w:val="40"/>
          <w:sz w:val="24"/>
        </w:rPr>
        <w:t> </w:t>
      </w:r>
      <w:r>
        <w:rPr>
          <w:sz w:val="24"/>
        </w:rPr>
        <w:t>intensive.</w:t>
      </w:r>
      <w:r>
        <w:rPr>
          <w:spacing w:val="40"/>
          <w:sz w:val="24"/>
        </w:rPr>
        <w:t> </w:t>
      </w:r>
      <w:r>
        <w:rPr>
          <w:sz w:val="24"/>
        </w:rPr>
        <w:t>It</w:t>
      </w:r>
      <w:r>
        <w:rPr>
          <w:spacing w:val="40"/>
          <w:sz w:val="24"/>
        </w:rPr>
        <w:t> </w:t>
      </w:r>
      <w:r>
        <w:rPr>
          <w:sz w:val="24"/>
        </w:rPr>
        <w:t>was</w:t>
      </w:r>
      <w:r>
        <w:rPr>
          <w:spacing w:val="40"/>
          <w:sz w:val="24"/>
        </w:rPr>
        <w:t> </w:t>
      </w:r>
      <w:r>
        <w:rPr>
          <w:sz w:val="24"/>
        </w:rPr>
        <w:t>solely</w:t>
      </w:r>
      <w:r>
        <w:rPr>
          <w:spacing w:val="40"/>
          <w:sz w:val="24"/>
        </w:rPr>
        <w:t> </w:t>
      </w:r>
      <w:r>
        <w:rPr>
          <w:sz w:val="24"/>
        </w:rPr>
        <w:t>funded</w:t>
      </w:r>
      <w:r>
        <w:rPr>
          <w:spacing w:val="40"/>
          <w:sz w:val="24"/>
        </w:rPr>
        <w:t> </w:t>
      </w:r>
      <w:r>
        <w:rPr>
          <w:sz w:val="24"/>
        </w:rPr>
        <w:t>by</w:t>
      </w:r>
      <w:r>
        <w:rPr>
          <w:spacing w:val="40"/>
          <w:sz w:val="24"/>
        </w:rPr>
        <w:t> </w:t>
      </w:r>
      <w:r>
        <w:rPr>
          <w:sz w:val="24"/>
        </w:rPr>
        <w:t>the</w:t>
      </w:r>
      <w:r>
        <w:rPr>
          <w:spacing w:val="40"/>
          <w:sz w:val="24"/>
        </w:rPr>
        <w:t> </w:t>
      </w:r>
      <w:r>
        <w:rPr>
          <w:sz w:val="24"/>
        </w:rPr>
        <w:t>researcher</w:t>
      </w:r>
      <w:r>
        <w:rPr>
          <w:spacing w:val="40"/>
          <w:sz w:val="24"/>
        </w:rPr>
        <w:t> </w:t>
      </w:r>
      <w:r>
        <w:rPr>
          <w:sz w:val="24"/>
        </w:rPr>
        <w:t>without</w:t>
      </w:r>
      <w:r>
        <w:rPr>
          <w:spacing w:val="80"/>
          <w:sz w:val="24"/>
        </w:rPr>
        <w:t> </w:t>
      </w:r>
      <w:r>
        <w:rPr>
          <w:sz w:val="24"/>
        </w:rPr>
        <w:t>assistance from the government.</w:t>
      </w:r>
    </w:p>
    <w:p>
      <w:pPr>
        <w:pStyle w:val="ListParagraph"/>
        <w:numPr>
          <w:ilvl w:val="0"/>
          <w:numId w:val="17"/>
        </w:numPr>
        <w:tabs>
          <w:tab w:pos="1352" w:val="left" w:leader="none"/>
          <w:tab w:pos="1460" w:val="left" w:leader="none"/>
        </w:tabs>
        <w:spacing w:line="360" w:lineRule="auto" w:before="201" w:after="0"/>
        <w:ind w:left="1460" w:right="1122" w:hanging="752"/>
        <w:jc w:val="both"/>
        <w:rPr>
          <w:sz w:val="24"/>
        </w:rPr>
      </w:pPr>
      <w:r>
        <w:rPr>
          <w:sz w:val="24"/>
        </w:rPr>
        <w:t>The</w:t>
      </w:r>
      <w:r>
        <w:rPr>
          <w:spacing w:val="40"/>
          <w:sz w:val="24"/>
        </w:rPr>
        <w:t> </w:t>
      </w:r>
      <w:r>
        <w:rPr>
          <w:sz w:val="24"/>
        </w:rPr>
        <w:t>Research</w:t>
      </w:r>
      <w:r>
        <w:rPr>
          <w:spacing w:val="40"/>
          <w:sz w:val="24"/>
        </w:rPr>
        <w:t> </w:t>
      </w:r>
      <w:r>
        <w:rPr>
          <w:sz w:val="24"/>
        </w:rPr>
        <w:t>work</w:t>
      </w:r>
      <w:r>
        <w:rPr>
          <w:spacing w:val="40"/>
          <w:sz w:val="24"/>
        </w:rPr>
        <w:t> </w:t>
      </w:r>
      <w:r>
        <w:rPr>
          <w:sz w:val="24"/>
        </w:rPr>
        <w:t>was</w:t>
      </w:r>
      <w:r>
        <w:rPr>
          <w:spacing w:val="40"/>
          <w:sz w:val="24"/>
        </w:rPr>
        <w:t> </w:t>
      </w:r>
      <w:r>
        <w:rPr>
          <w:sz w:val="24"/>
        </w:rPr>
        <w:t>long-term</w:t>
      </w:r>
      <w:r>
        <w:rPr>
          <w:spacing w:val="40"/>
          <w:sz w:val="24"/>
        </w:rPr>
        <w:t> </w:t>
      </w:r>
      <w:r>
        <w:rPr>
          <w:sz w:val="24"/>
        </w:rPr>
        <w:t>since</w:t>
      </w:r>
      <w:r>
        <w:rPr>
          <w:spacing w:val="40"/>
          <w:sz w:val="24"/>
        </w:rPr>
        <w:t> </w:t>
      </w:r>
      <w:r>
        <w:rPr>
          <w:sz w:val="24"/>
        </w:rPr>
        <w:t>it</w:t>
      </w:r>
      <w:r>
        <w:rPr>
          <w:spacing w:val="40"/>
          <w:sz w:val="24"/>
        </w:rPr>
        <w:t> </w:t>
      </w:r>
      <w:r>
        <w:rPr>
          <w:sz w:val="24"/>
        </w:rPr>
        <w:t>was</w:t>
      </w:r>
      <w:r>
        <w:rPr>
          <w:spacing w:val="40"/>
          <w:sz w:val="24"/>
        </w:rPr>
        <w:t> </w:t>
      </w:r>
      <w:r>
        <w:rPr>
          <w:sz w:val="24"/>
        </w:rPr>
        <w:t>follow-up</w:t>
      </w:r>
      <w:r>
        <w:rPr>
          <w:spacing w:val="40"/>
          <w:sz w:val="24"/>
        </w:rPr>
        <w:t> </w:t>
      </w:r>
      <w:r>
        <w:rPr>
          <w:sz w:val="24"/>
        </w:rPr>
        <w:t>study</w:t>
      </w:r>
      <w:r>
        <w:rPr>
          <w:spacing w:val="40"/>
          <w:sz w:val="24"/>
        </w:rPr>
        <w:t> </w:t>
      </w:r>
      <w:r>
        <w:rPr>
          <w:sz w:val="24"/>
        </w:rPr>
        <w:t>and</w:t>
      </w:r>
      <w:r>
        <w:rPr>
          <w:spacing w:val="40"/>
          <w:sz w:val="24"/>
        </w:rPr>
        <w:t> </w:t>
      </w:r>
      <w:r>
        <w:rPr>
          <w:sz w:val="24"/>
        </w:rPr>
        <w:t>was</w:t>
      </w:r>
      <w:r>
        <w:rPr>
          <w:spacing w:val="40"/>
          <w:sz w:val="24"/>
        </w:rPr>
        <w:t> </w:t>
      </w:r>
      <w:r>
        <w:rPr>
          <w:sz w:val="24"/>
        </w:rPr>
        <w:t>vulnerable</w:t>
      </w:r>
      <w:r>
        <w:rPr>
          <w:spacing w:val="80"/>
          <w:sz w:val="24"/>
        </w:rPr>
        <w:t> </w:t>
      </w:r>
      <w:r>
        <w:rPr>
          <w:sz w:val="24"/>
        </w:rPr>
        <w:t>to selection bias, because only willing participants who gave their informed consent agreed to be part of the long-term study.</w:t>
      </w:r>
    </w:p>
    <w:p>
      <w:pPr>
        <w:pStyle w:val="ListParagraph"/>
        <w:numPr>
          <w:ilvl w:val="0"/>
          <w:numId w:val="17"/>
        </w:numPr>
        <w:tabs>
          <w:tab w:pos="1460" w:val="left" w:leader="none"/>
        </w:tabs>
        <w:spacing w:line="360" w:lineRule="auto" w:before="201" w:after="0"/>
        <w:ind w:left="1460" w:right="1476" w:hanging="660"/>
        <w:jc w:val="left"/>
        <w:rPr>
          <w:sz w:val="24"/>
        </w:rPr>
      </w:pPr>
      <w:r>
        <w:rPr>
          <w:sz w:val="24"/>
        </w:rPr>
        <w:t>This study gave room for attrition because some of the pregnant women could not complete</w:t>
      </w:r>
      <w:r>
        <w:rPr>
          <w:spacing w:val="-3"/>
          <w:sz w:val="24"/>
        </w:rPr>
        <w:t> </w:t>
      </w:r>
      <w:r>
        <w:rPr>
          <w:sz w:val="24"/>
        </w:rPr>
        <w:t>the</w:t>
      </w:r>
      <w:r>
        <w:rPr>
          <w:spacing w:val="-4"/>
          <w:sz w:val="24"/>
        </w:rPr>
        <w:t> </w:t>
      </w:r>
      <w:r>
        <w:rPr>
          <w:sz w:val="24"/>
        </w:rPr>
        <w:t>study</w:t>
      </w:r>
      <w:r>
        <w:rPr>
          <w:spacing w:val="-8"/>
          <w:sz w:val="24"/>
        </w:rPr>
        <w:t> </w:t>
      </w:r>
      <w:r>
        <w:rPr>
          <w:sz w:val="24"/>
        </w:rPr>
        <w:t>because</w:t>
      </w:r>
      <w:r>
        <w:rPr>
          <w:spacing w:val="-4"/>
          <w:sz w:val="24"/>
        </w:rPr>
        <w:t> </w:t>
      </w:r>
      <w:r>
        <w:rPr>
          <w:sz w:val="24"/>
        </w:rPr>
        <w:t>they</w:t>
      </w:r>
      <w:r>
        <w:rPr>
          <w:spacing w:val="-8"/>
          <w:sz w:val="24"/>
        </w:rPr>
        <w:t> </w:t>
      </w:r>
      <w:r>
        <w:rPr>
          <w:sz w:val="24"/>
        </w:rPr>
        <w:t>had</w:t>
      </w:r>
      <w:r>
        <w:rPr>
          <w:spacing w:val="-3"/>
          <w:sz w:val="24"/>
        </w:rPr>
        <w:t> </w:t>
      </w:r>
      <w:r>
        <w:rPr>
          <w:sz w:val="24"/>
        </w:rPr>
        <w:t>abortion,</w:t>
      </w:r>
      <w:r>
        <w:rPr>
          <w:spacing w:val="-3"/>
          <w:sz w:val="24"/>
        </w:rPr>
        <w:t> </w:t>
      </w:r>
      <w:r>
        <w:rPr>
          <w:sz w:val="24"/>
        </w:rPr>
        <w:t>still</w:t>
      </w:r>
      <w:r>
        <w:rPr>
          <w:spacing w:val="-5"/>
          <w:sz w:val="24"/>
        </w:rPr>
        <w:t> </w:t>
      </w:r>
      <w:r>
        <w:rPr>
          <w:sz w:val="24"/>
        </w:rPr>
        <w:t>birth,</w:t>
      </w:r>
      <w:r>
        <w:rPr>
          <w:spacing w:val="-3"/>
          <w:sz w:val="24"/>
        </w:rPr>
        <w:t> </w:t>
      </w:r>
      <w:r>
        <w:rPr>
          <w:sz w:val="24"/>
        </w:rPr>
        <w:t>miscarriage,</w:t>
      </w:r>
      <w:r>
        <w:rPr>
          <w:spacing w:val="-1"/>
          <w:sz w:val="24"/>
        </w:rPr>
        <w:t> </w:t>
      </w:r>
      <w:r>
        <w:rPr>
          <w:sz w:val="24"/>
        </w:rPr>
        <w:t>changed</w:t>
      </w:r>
      <w:r>
        <w:rPr>
          <w:spacing w:val="-3"/>
          <w:sz w:val="24"/>
        </w:rPr>
        <w:t> </w:t>
      </w:r>
      <w:r>
        <w:rPr>
          <w:sz w:val="24"/>
        </w:rPr>
        <w:t>contact details and intentionally refused to continue in the research.</w:t>
      </w:r>
    </w:p>
    <w:p>
      <w:pPr>
        <w:pStyle w:val="ListParagraph"/>
        <w:numPr>
          <w:ilvl w:val="0"/>
          <w:numId w:val="17"/>
        </w:numPr>
        <w:tabs>
          <w:tab w:pos="1460" w:val="left" w:leader="none"/>
        </w:tabs>
        <w:spacing w:line="240" w:lineRule="auto" w:before="198" w:after="0"/>
        <w:ind w:left="1460" w:right="0" w:hanging="720"/>
        <w:jc w:val="left"/>
        <w:rPr>
          <w:sz w:val="24"/>
        </w:rPr>
      </w:pPr>
      <w:r>
        <w:rPr>
          <w:sz w:val="24"/>
        </w:rPr>
        <w:t>It</w:t>
      </w:r>
      <w:r>
        <w:rPr>
          <w:spacing w:val="-3"/>
          <w:sz w:val="24"/>
        </w:rPr>
        <w:t> </w:t>
      </w:r>
      <w:r>
        <w:rPr>
          <w:sz w:val="24"/>
        </w:rPr>
        <w:t>was</w:t>
      </w:r>
      <w:r>
        <w:rPr>
          <w:spacing w:val="-1"/>
          <w:sz w:val="24"/>
        </w:rPr>
        <w:t> </w:t>
      </w:r>
      <w:r>
        <w:rPr>
          <w:sz w:val="24"/>
        </w:rPr>
        <w:t>difficult</w:t>
      </w:r>
      <w:r>
        <w:rPr>
          <w:spacing w:val="-1"/>
          <w:sz w:val="24"/>
        </w:rPr>
        <w:t> </w:t>
      </w:r>
      <w:r>
        <w:rPr>
          <w:sz w:val="24"/>
        </w:rPr>
        <w:t>to</w:t>
      </w:r>
      <w:r>
        <w:rPr>
          <w:spacing w:val="-1"/>
          <w:sz w:val="24"/>
        </w:rPr>
        <w:t> </w:t>
      </w:r>
      <w:r>
        <w:rPr>
          <w:sz w:val="24"/>
        </w:rPr>
        <w:t>access</w:t>
      </w:r>
      <w:r>
        <w:rPr>
          <w:spacing w:val="1"/>
          <w:sz w:val="24"/>
        </w:rPr>
        <w:t> </w:t>
      </w:r>
      <w:r>
        <w:rPr>
          <w:sz w:val="24"/>
        </w:rPr>
        <w:t>the</w:t>
      </w:r>
      <w:r>
        <w:rPr>
          <w:spacing w:val="-1"/>
          <w:sz w:val="24"/>
        </w:rPr>
        <w:t> </w:t>
      </w:r>
      <w:r>
        <w:rPr>
          <w:sz w:val="24"/>
        </w:rPr>
        <w:t>pregnant</w:t>
      </w:r>
      <w:r>
        <w:rPr>
          <w:spacing w:val="1"/>
          <w:sz w:val="24"/>
        </w:rPr>
        <w:t> </w:t>
      </w:r>
      <w:r>
        <w:rPr>
          <w:sz w:val="24"/>
        </w:rPr>
        <w:t>women</w:t>
      </w:r>
      <w:r>
        <w:rPr>
          <w:spacing w:val="1"/>
          <w:sz w:val="24"/>
        </w:rPr>
        <w:t> </w:t>
      </w:r>
      <w:r>
        <w:rPr>
          <w:sz w:val="24"/>
        </w:rPr>
        <w:t>at exactly</w:t>
      </w:r>
      <w:r>
        <w:rPr>
          <w:spacing w:val="-6"/>
          <w:sz w:val="24"/>
        </w:rPr>
        <w:t> </w:t>
      </w:r>
      <w:r>
        <w:rPr>
          <w:sz w:val="24"/>
        </w:rPr>
        <w:t>the</w:t>
      </w:r>
      <w:r>
        <w:rPr>
          <w:spacing w:val="-2"/>
          <w:sz w:val="24"/>
        </w:rPr>
        <w:t> </w:t>
      </w:r>
      <w:r>
        <w:rPr>
          <w:sz w:val="24"/>
        </w:rPr>
        <w:t>same</w:t>
      </w:r>
      <w:r>
        <w:rPr>
          <w:spacing w:val="-3"/>
          <w:sz w:val="24"/>
        </w:rPr>
        <w:t> </w:t>
      </w:r>
      <w:r>
        <w:rPr>
          <w:sz w:val="24"/>
        </w:rPr>
        <w:t>week</w:t>
      </w:r>
      <w:r>
        <w:rPr>
          <w:spacing w:val="-1"/>
          <w:sz w:val="24"/>
        </w:rPr>
        <w:t> </w:t>
      </w:r>
      <w:r>
        <w:rPr>
          <w:sz w:val="24"/>
        </w:rPr>
        <w:t>in</w:t>
      </w:r>
      <w:r>
        <w:rPr>
          <w:spacing w:val="1"/>
          <w:sz w:val="24"/>
        </w:rPr>
        <w:t> </w:t>
      </w:r>
      <w:r>
        <w:rPr>
          <w:sz w:val="24"/>
        </w:rPr>
        <w:t>each </w:t>
      </w:r>
      <w:r>
        <w:rPr>
          <w:spacing w:val="-2"/>
          <w:sz w:val="24"/>
        </w:rPr>
        <w:t>trimester.</w:t>
      </w:r>
    </w:p>
    <w:p>
      <w:pPr>
        <w:spacing w:after="0" w:line="240" w:lineRule="auto"/>
        <w:jc w:val="left"/>
        <w:rPr>
          <w:sz w:val="24"/>
        </w:rPr>
        <w:sectPr>
          <w:pgSz w:w="11910" w:h="16840"/>
          <w:pgMar w:header="0" w:footer="981" w:top="1600" w:bottom="1200" w:left="700" w:right="0"/>
        </w:sectPr>
      </w:pPr>
    </w:p>
    <w:p>
      <w:pPr>
        <w:pStyle w:val="BodyText"/>
        <w:ind w:left="0"/>
      </w:pPr>
    </w:p>
    <w:p>
      <w:pPr>
        <w:pStyle w:val="BodyText"/>
        <w:ind w:left="0"/>
      </w:pPr>
    </w:p>
    <w:p>
      <w:pPr>
        <w:pStyle w:val="BodyText"/>
        <w:ind w:left="0"/>
      </w:pPr>
    </w:p>
    <w:p>
      <w:pPr>
        <w:pStyle w:val="BodyText"/>
        <w:spacing w:before="242"/>
        <w:ind w:left="0"/>
      </w:pPr>
    </w:p>
    <w:p>
      <w:pPr>
        <w:pStyle w:val="Heading1"/>
        <w:spacing w:line="535" w:lineRule="auto" w:before="1"/>
        <w:ind w:left="3945" w:right="4326"/>
        <w:jc w:val="center"/>
      </w:pPr>
      <w:r>
        <w:rPr/>
        <w:t>CHAPTER</w:t>
      </w:r>
      <w:r>
        <w:rPr>
          <w:spacing w:val="-15"/>
        </w:rPr>
        <w:t> </w:t>
      </w:r>
      <w:r>
        <w:rPr/>
        <w:t>FOUR </w:t>
      </w:r>
      <w:r>
        <w:rPr>
          <w:spacing w:val="-2"/>
        </w:rPr>
        <w:t>RESULTS</w:t>
      </w:r>
    </w:p>
    <w:p>
      <w:pPr>
        <w:pStyle w:val="Heading2"/>
        <w:numPr>
          <w:ilvl w:val="1"/>
          <w:numId w:val="18"/>
        </w:numPr>
        <w:tabs>
          <w:tab w:pos="1040" w:val="left" w:leader="none"/>
        </w:tabs>
        <w:spacing w:line="270" w:lineRule="exact" w:before="0" w:after="0"/>
        <w:ind w:left="1040" w:right="0" w:hanging="300"/>
        <w:jc w:val="both"/>
      </w:pPr>
      <w:r>
        <w:rPr>
          <w:b w:val="0"/>
        </w:rPr>
        <w:t>:</w:t>
      </w:r>
      <w:r>
        <w:rPr>
          <w:b w:val="0"/>
          <w:spacing w:val="56"/>
        </w:rPr>
        <w:t> </w:t>
      </w:r>
      <w:r>
        <w:rPr/>
        <w:t>Demographic</w:t>
      </w:r>
      <w:r>
        <w:rPr>
          <w:spacing w:val="-2"/>
        </w:rPr>
        <w:t> </w:t>
      </w:r>
      <w:r>
        <w:rPr/>
        <w:t>Data Analysis</w:t>
      </w:r>
      <w:r>
        <w:rPr>
          <w:spacing w:val="-2"/>
        </w:rPr>
        <w:t> </w:t>
      </w:r>
      <w:r>
        <w:rPr/>
        <w:t>of</w:t>
      </w:r>
      <w:r>
        <w:rPr>
          <w:spacing w:val="-1"/>
        </w:rPr>
        <w:t> </w:t>
      </w:r>
      <w:r>
        <w:rPr/>
        <w:t>the</w:t>
      </w:r>
      <w:r>
        <w:rPr>
          <w:spacing w:val="-3"/>
        </w:rPr>
        <w:t> </w:t>
      </w:r>
      <w:r>
        <w:rPr/>
        <w:t>Pregnant</w:t>
      </w:r>
      <w:r>
        <w:rPr>
          <w:spacing w:val="-2"/>
        </w:rPr>
        <w:t> </w:t>
      </w:r>
      <w:r>
        <w:rPr/>
        <w:t>Women</w:t>
      </w:r>
      <w:r>
        <w:rPr>
          <w:spacing w:val="-1"/>
        </w:rPr>
        <w:t> </w:t>
      </w:r>
      <w:r>
        <w:rPr>
          <w:spacing w:val="-2"/>
        </w:rPr>
        <w:t>Studied.</w:t>
      </w:r>
    </w:p>
    <w:p>
      <w:pPr>
        <w:pStyle w:val="BodyText"/>
        <w:spacing w:line="360" w:lineRule="auto" w:before="139"/>
        <w:ind w:right="1117"/>
        <w:jc w:val="both"/>
      </w:pPr>
      <w:r>
        <w:rPr/>
        <w:t>Table 4.1, shows the characteristics of the pregnant women studied. The mean age of the pregnant women was 28.13 </w:t>
      </w:r>
      <w:r>
        <w:rPr>
          <w:rFonts w:ascii="Cambria Math" w:hAnsi="Cambria Math"/>
        </w:rPr>
        <w:t>± </w:t>
      </w:r>
      <w:r>
        <w:rPr/>
        <w:t>4.23 and body mass index (BMI), 28.17 </w:t>
      </w:r>
      <w:r>
        <w:rPr>
          <w:rFonts w:ascii="Cambria Math" w:hAnsi="Cambria Math"/>
        </w:rPr>
        <w:t>± </w:t>
      </w:r>
      <w:r>
        <w:rPr/>
        <w:t>4.15. 61.25% of the pregnant women were primigravidas, while 38.75% were multigravidas. 45.00% were civil servants/private employees, 30.00% Traders, 18.13% House wives and 6.87% students. 65.00% attained tertiary education, 33.75%, secondary and 1.25%, primary</w:t>
      </w:r>
    </w:p>
    <w:p>
      <w:pPr>
        <w:spacing w:after="0" w:line="360" w:lineRule="auto"/>
        <w:jc w:val="both"/>
        <w:sectPr>
          <w:pgSz w:w="11910" w:h="16840"/>
          <w:pgMar w:header="0" w:footer="981" w:top="1920" w:bottom="1200" w:left="700" w:right="0"/>
        </w:sectPr>
      </w:pPr>
    </w:p>
    <w:p>
      <w:pPr>
        <w:pStyle w:val="Heading2"/>
        <w:spacing w:before="61"/>
      </w:pPr>
      <w:r>
        <w:rPr/>
        <w:t>Table</w:t>
      </w:r>
      <w:r>
        <w:rPr>
          <w:spacing w:val="-2"/>
        </w:rPr>
        <w:t> </w:t>
      </w:r>
      <w:r>
        <w:rPr/>
        <w:t>4.1</w:t>
      </w:r>
      <w:r>
        <w:rPr>
          <w:b w:val="0"/>
        </w:rPr>
        <w:t>:</w:t>
      </w:r>
      <w:r>
        <w:rPr>
          <w:b w:val="0"/>
          <w:spacing w:val="57"/>
        </w:rPr>
        <w:t> </w:t>
      </w:r>
      <w:r>
        <w:rPr/>
        <w:t>Demographic</w:t>
      </w:r>
      <w:r>
        <w:rPr>
          <w:spacing w:val="-2"/>
        </w:rPr>
        <w:t> </w:t>
      </w:r>
      <w:r>
        <w:rPr/>
        <w:t>Data</w:t>
      </w:r>
      <w:r>
        <w:rPr>
          <w:spacing w:val="-1"/>
        </w:rPr>
        <w:t> </w:t>
      </w:r>
      <w:r>
        <w:rPr/>
        <w:t>Analysis</w:t>
      </w:r>
      <w:r>
        <w:rPr>
          <w:spacing w:val="-2"/>
        </w:rPr>
        <w:t> </w:t>
      </w:r>
      <w:r>
        <w:rPr/>
        <w:t>of</w:t>
      </w:r>
      <w:r>
        <w:rPr>
          <w:spacing w:val="-1"/>
        </w:rPr>
        <w:t> </w:t>
      </w:r>
      <w:r>
        <w:rPr/>
        <w:t>the</w:t>
      </w:r>
      <w:r>
        <w:rPr>
          <w:spacing w:val="-2"/>
        </w:rPr>
        <w:t> </w:t>
      </w:r>
      <w:r>
        <w:rPr/>
        <w:t>Pregnant</w:t>
      </w:r>
      <w:r>
        <w:rPr>
          <w:spacing w:val="-2"/>
        </w:rPr>
        <w:t> </w:t>
      </w:r>
      <w:r>
        <w:rPr/>
        <w:t>Women</w:t>
      </w:r>
      <w:r>
        <w:rPr>
          <w:spacing w:val="-1"/>
        </w:rPr>
        <w:t> </w:t>
      </w:r>
      <w:r>
        <w:rPr>
          <w:spacing w:val="-2"/>
        </w:rPr>
        <w:t>Studied.</w:t>
      </w:r>
    </w:p>
    <w:p>
      <w:pPr>
        <w:pStyle w:val="BodyText"/>
        <w:ind w:left="0"/>
        <w:rPr>
          <w:b/>
          <w:sz w:val="20"/>
        </w:rPr>
      </w:pPr>
    </w:p>
    <w:p>
      <w:pPr>
        <w:pStyle w:val="BodyText"/>
        <w:spacing w:before="97" w:after="1"/>
        <w:ind w:left="0"/>
        <w:rPr>
          <w:b/>
          <w:sz w:val="20"/>
        </w:rPr>
      </w:pPr>
    </w:p>
    <w:tbl>
      <w:tblPr>
        <w:tblW w:w="0" w:type="auto"/>
        <w:jc w:val="left"/>
        <w:tblInd w:w="10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54"/>
        <w:gridCol w:w="3159"/>
      </w:tblGrid>
      <w:tr>
        <w:trPr>
          <w:trHeight w:val="827" w:hRule="atLeast"/>
        </w:trPr>
        <w:tc>
          <w:tcPr>
            <w:tcW w:w="4954" w:type="dxa"/>
            <w:tcBorders>
              <w:top w:val="single" w:sz="4" w:space="0" w:color="000000"/>
              <w:bottom w:val="single" w:sz="4" w:space="0" w:color="000000"/>
            </w:tcBorders>
          </w:tcPr>
          <w:p>
            <w:pPr>
              <w:pStyle w:val="TableParagraph"/>
              <w:spacing w:line="275" w:lineRule="exact"/>
              <w:ind w:left="576" w:right="631"/>
              <w:jc w:val="center"/>
              <w:rPr>
                <w:b/>
                <w:sz w:val="24"/>
              </w:rPr>
            </w:pPr>
            <w:r>
              <w:rPr>
                <w:b/>
                <w:spacing w:val="-2"/>
                <w:sz w:val="24"/>
              </w:rPr>
              <w:t>(N=160)</w:t>
            </w:r>
          </w:p>
        </w:tc>
        <w:tc>
          <w:tcPr>
            <w:tcW w:w="3159" w:type="dxa"/>
            <w:tcBorders>
              <w:top w:val="single" w:sz="4" w:space="0" w:color="000000"/>
              <w:bottom w:val="single" w:sz="4" w:space="0" w:color="000000"/>
            </w:tcBorders>
          </w:tcPr>
          <w:p>
            <w:pPr>
              <w:pStyle w:val="TableParagraph"/>
              <w:spacing w:line="275" w:lineRule="exact"/>
              <w:ind w:left="3" w:right="232"/>
              <w:jc w:val="center"/>
              <w:rPr>
                <w:b/>
                <w:sz w:val="24"/>
              </w:rPr>
            </w:pPr>
            <w:r>
              <w:rPr>
                <w:b/>
                <w:sz w:val="24"/>
              </w:rPr>
              <w:t>M</w:t>
            </w:r>
            <w:r>
              <w:rPr>
                <w:b/>
                <w:spacing w:val="-1"/>
                <w:sz w:val="24"/>
              </w:rPr>
              <w:t> </w:t>
            </w:r>
            <w:r>
              <w:rPr>
                <w:b/>
                <w:spacing w:val="-4"/>
                <w:sz w:val="24"/>
              </w:rPr>
              <w:t>(SD)</w:t>
            </w:r>
          </w:p>
          <w:p>
            <w:pPr>
              <w:pStyle w:val="TableParagraph"/>
              <w:spacing w:before="139"/>
              <w:ind w:left="5" w:right="232"/>
              <w:jc w:val="center"/>
              <w:rPr>
                <w:b/>
                <w:sz w:val="24"/>
              </w:rPr>
            </w:pPr>
            <w:r>
              <w:rPr>
                <w:b/>
                <w:sz w:val="24"/>
              </w:rPr>
              <w:t>N </w:t>
            </w:r>
            <w:r>
              <w:rPr>
                <w:b/>
                <w:spacing w:val="-5"/>
                <w:sz w:val="24"/>
              </w:rPr>
              <w:t>(%)</w:t>
            </w:r>
          </w:p>
        </w:tc>
      </w:tr>
      <w:tr>
        <w:trPr>
          <w:trHeight w:val="6624" w:hRule="atLeast"/>
        </w:trPr>
        <w:tc>
          <w:tcPr>
            <w:tcW w:w="4954" w:type="dxa"/>
            <w:tcBorders>
              <w:top w:val="single" w:sz="4" w:space="0" w:color="000000"/>
              <w:bottom w:val="single" w:sz="4" w:space="0" w:color="000000"/>
            </w:tcBorders>
          </w:tcPr>
          <w:p>
            <w:pPr>
              <w:pStyle w:val="TableParagraph"/>
              <w:spacing w:line="360" w:lineRule="auto"/>
              <w:ind w:left="1879" w:right="1825" w:hanging="3"/>
              <w:jc w:val="center"/>
              <w:rPr>
                <w:sz w:val="24"/>
              </w:rPr>
            </w:pPr>
            <w:r>
              <w:rPr>
                <w:sz w:val="24"/>
              </w:rPr>
              <w:t>Age (Years) BMI</w:t>
            </w:r>
            <w:r>
              <w:rPr>
                <w:spacing w:val="-4"/>
                <w:sz w:val="24"/>
              </w:rPr>
              <w:t> </w:t>
            </w:r>
            <w:r>
              <w:rPr>
                <w:spacing w:val="-2"/>
                <w:sz w:val="24"/>
              </w:rPr>
              <w:t>(kg/m</w:t>
            </w:r>
            <w:r>
              <w:rPr>
                <w:spacing w:val="-2"/>
                <w:sz w:val="24"/>
                <w:vertAlign w:val="superscript"/>
              </w:rPr>
              <w:t>2</w:t>
            </w:r>
            <w:r>
              <w:rPr>
                <w:spacing w:val="-2"/>
                <w:sz w:val="24"/>
                <w:vertAlign w:val="baseline"/>
              </w:rPr>
              <w:t>)</w:t>
            </w:r>
          </w:p>
          <w:p>
            <w:pPr>
              <w:pStyle w:val="TableParagraph"/>
              <w:spacing w:before="138"/>
              <w:rPr>
                <w:b/>
                <w:sz w:val="24"/>
              </w:rPr>
            </w:pPr>
          </w:p>
          <w:p>
            <w:pPr>
              <w:pStyle w:val="TableParagraph"/>
              <w:spacing w:line="357" w:lineRule="auto"/>
              <w:ind w:left="1874" w:right="1825" w:firstLine="2"/>
              <w:jc w:val="center"/>
              <w:rPr>
                <w:sz w:val="24"/>
              </w:rPr>
            </w:pPr>
            <w:r>
              <w:rPr>
                <w:b/>
                <w:spacing w:val="-2"/>
                <w:sz w:val="24"/>
              </w:rPr>
              <w:t>Gravidity </w:t>
            </w:r>
            <w:r>
              <w:rPr>
                <w:spacing w:val="-2"/>
                <w:sz w:val="24"/>
              </w:rPr>
              <w:t>Primigravida Multigravida</w:t>
            </w:r>
          </w:p>
          <w:p>
            <w:pPr>
              <w:pStyle w:val="TableParagraph"/>
              <w:spacing w:before="147"/>
              <w:rPr>
                <w:b/>
                <w:sz w:val="24"/>
              </w:rPr>
            </w:pPr>
          </w:p>
          <w:p>
            <w:pPr>
              <w:pStyle w:val="TableParagraph"/>
              <w:ind w:left="576" w:right="529"/>
              <w:jc w:val="center"/>
              <w:rPr>
                <w:b/>
                <w:sz w:val="24"/>
              </w:rPr>
            </w:pPr>
            <w:r>
              <w:rPr>
                <w:b/>
                <w:spacing w:val="-2"/>
                <w:sz w:val="24"/>
              </w:rPr>
              <w:t>Occupation</w:t>
            </w:r>
          </w:p>
          <w:p>
            <w:pPr>
              <w:pStyle w:val="TableParagraph"/>
              <w:spacing w:line="360" w:lineRule="auto" w:before="132"/>
              <w:ind w:left="576" w:right="529"/>
              <w:jc w:val="center"/>
              <w:rPr>
                <w:sz w:val="24"/>
              </w:rPr>
            </w:pPr>
            <w:r>
              <w:rPr>
                <w:sz w:val="24"/>
              </w:rPr>
              <w:t>Civil</w:t>
            </w:r>
            <w:r>
              <w:rPr>
                <w:spacing w:val="-15"/>
                <w:sz w:val="24"/>
              </w:rPr>
              <w:t> </w:t>
            </w:r>
            <w:r>
              <w:rPr>
                <w:sz w:val="24"/>
              </w:rPr>
              <w:t>Servants/Private</w:t>
            </w:r>
            <w:r>
              <w:rPr>
                <w:spacing w:val="-15"/>
                <w:sz w:val="24"/>
              </w:rPr>
              <w:t> </w:t>
            </w:r>
            <w:r>
              <w:rPr>
                <w:sz w:val="24"/>
              </w:rPr>
              <w:t>employees </w:t>
            </w:r>
            <w:r>
              <w:rPr>
                <w:spacing w:val="-2"/>
                <w:sz w:val="24"/>
              </w:rPr>
              <w:t>Traders</w:t>
            </w:r>
          </w:p>
          <w:p>
            <w:pPr>
              <w:pStyle w:val="TableParagraph"/>
              <w:spacing w:line="360" w:lineRule="auto"/>
              <w:ind w:left="1646" w:right="1596"/>
              <w:jc w:val="center"/>
              <w:rPr>
                <w:sz w:val="24"/>
              </w:rPr>
            </w:pPr>
            <w:r>
              <w:rPr>
                <w:spacing w:val="-2"/>
                <w:sz w:val="24"/>
              </w:rPr>
              <w:t>Housewives Students </w:t>
            </w:r>
            <w:r>
              <w:rPr>
                <w:b/>
                <w:spacing w:val="-2"/>
                <w:sz w:val="24"/>
              </w:rPr>
              <w:t>Education </w:t>
            </w:r>
            <w:r>
              <w:rPr>
                <w:spacing w:val="-2"/>
                <w:sz w:val="24"/>
              </w:rPr>
              <w:t>Tertiary Secondary</w:t>
            </w:r>
          </w:p>
          <w:p>
            <w:pPr>
              <w:pStyle w:val="TableParagraph"/>
              <w:spacing w:before="2"/>
              <w:ind w:left="583" w:right="529"/>
              <w:jc w:val="center"/>
              <w:rPr>
                <w:sz w:val="24"/>
              </w:rPr>
            </w:pPr>
            <w:r>
              <w:rPr>
                <w:spacing w:val="-2"/>
                <w:sz w:val="24"/>
              </w:rPr>
              <w:t>Primary</w:t>
            </w:r>
          </w:p>
        </w:tc>
        <w:tc>
          <w:tcPr>
            <w:tcW w:w="3159" w:type="dxa"/>
            <w:tcBorders>
              <w:top w:val="single" w:sz="4" w:space="0" w:color="000000"/>
              <w:bottom w:val="single" w:sz="4" w:space="0" w:color="000000"/>
            </w:tcBorders>
          </w:tcPr>
          <w:p>
            <w:pPr>
              <w:pStyle w:val="TableParagraph"/>
              <w:spacing w:line="270" w:lineRule="exact"/>
              <w:ind w:left="857"/>
              <w:rPr>
                <w:sz w:val="24"/>
              </w:rPr>
            </w:pPr>
            <w:r>
              <w:rPr>
                <w:sz w:val="24"/>
              </w:rPr>
              <w:t>28.13 ± </w:t>
            </w:r>
            <w:r>
              <w:rPr>
                <w:spacing w:val="-4"/>
                <w:sz w:val="24"/>
              </w:rPr>
              <w:t>4.23</w:t>
            </w:r>
          </w:p>
          <w:p>
            <w:pPr>
              <w:pStyle w:val="TableParagraph"/>
              <w:spacing w:before="139"/>
              <w:ind w:left="857"/>
              <w:rPr>
                <w:sz w:val="24"/>
              </w:rPr>
            </w:pPr>
            <w:r>
              <w:rPr>
                <w:sz w:val="24"/>
              </w:rPr>
              <w:t>28.17 ± </w:t>
            </w:r>
            <w:r>
              <w:rPr>
                <w:spacing w:val="-4"/>
                <w:sz w:val="24"/>
              </w:rPr>
              <w:t>4.15</w:t>
            </w:r>
          </w:p>
          <w:p>
            <w:pPr>
              <w:pStyle w:val="TableParagraph"/>
              <w:rPr>
                <w:b/>
                <w:sz w:val="24"/>
              </w:rPr>
            </w:pPr>
          </w:p>
          <w:p>
            <w:pPr>
              <w:pStyle w:val="TableParagraph"/>
              <w:rPr>
                <w:b/>
                <w:sz w:val="24"/>
              </w:rPr>
            </w:pPr>
          </w:p>
          <w:p>
            <w:pPr>
              <w:pStyle w:val="TableParagraph"/>
              <w:spacing w:before="137"/>
              <w:rPr>
                <w:b/>
                <w:sz w:val="24"/>
              </w:rPr>
            </w:pPr>
          </w:p>
          <w:p>
            <w:pPr>
              <w:pStyle w:val="TableParagraph"/>
              <w:ind w:right="232"/>
              <w:jc w:val="center"/>
              <w:rPr>
                <w:sz w:val="24"/>
              </w:rPr>
            </w:pPr>
            <w:r>
              <w:rPr>
                <w:sz w:val="24"/>
              </w:rPr>
              <w:t>98 </w:t>
            </w:r>
            <w:r>
              <w:rPr>
                <w:spacing w:val="-2"/>
                <w:sz w:val="24"/>
              </w:rPr>
              <w:t>(61.25)</w:t>
            </w:r>
          </w:p>
          <w:p>
            <w:pPr>
              <w:pStyle w:val="TableParagraph"/>
              <w:spacing w:before="140"/>
              <w:ind w:left="5" w:right="232"/>
              <w:jc w:val="center"/>
              <w:rPr>
                <w:sz w:val="24"/>
              </w:rPr>
            </w:pPr>
            <w:r>
              <w:rPr>
                <w:sz w:val="24"/>
              </w:rPr>
              <w:t>62 </w:t>
            </w:r>
            <w:r>
              <w:rPr>
                <w:spacing w:val="-2"/>
                <w:sz w:val="24"/>
              </w:rPr>
              <w:t>(38.75)</w:t>
            </w:r>
          </w:p>
          <w:p>
            <w:pPr>
              <w:pStyle w:val="TableParagraph"/>
              <w:rPr>
                <w:b/>
                <w:sz w:val="24"/>
              </w:rPr>
            </w:pPr>
          </w:p>
          <w:p>
            <w:pPr>
              <w:pStyle w:val="TableParagraph"/>
              <w:rPr>
                <w:b/>
                <w:sz w:val="24"/>
              </w:rPr>
            </w:pPr>
          </w:p>
          <w:p>
            <w:pPr>
              <w:pStyle w:val="TableParagraph"/>
              <w:spacing w:before="136"/>
              <w:rPr>
                <w:b/>
                <w:sz w:val="24"/>
              </w:rPr>
            </w:pPr>
          </w:p>
          <w:p>
            <w:pPr>
              <w:pStyle w:val="TableParagraph"/>
              <w:spacing w:before="1"/>
              <w:ind w:right="232"/>
              <w:jc w:val="center"/>
              <w:rPr>
                <w:sz w:val="24"/>
              </w:rPr>
            </w:pPr>
            <w:r>
              <w:rPr>
                <w:sz w:val="24"/>
              </w:rPr>
              <w:t>72 </w:t>
            </w:r>
            <w:r>
              <w:rPr>
                <w:spacing w:val="-2"/>
                <w:sz w:val="24"/>
              </w:rPr>
              <w:t>(45.00)</w:t>
            </w:r>
          </w:p>
          <w:p>
            <w:pPr>
              <w:pStyle w:val="TableParagraph"/>
              <w:spacing w:before="139"/>
              <w:ind w:right="232"/>
              <w:jc w:val="center"/>
              <w:rPr>
                <w:sz w:val="24"/>
              </w:rPr>
            </w:pPr>
            <w:r>
              <w:rPr>
                <w:sz w:val="24"/>
              </w:rPr>
              <w:t>48 </w:t>
            </w:r>
            <w:r>
              <w:rPr>
                <w:spacing w:val="-2"/>
                <w:sz w:val="24"/>
              </w:rPr>
              <w:t>(30.00)</w:t>
            </w:r>
          </w:p>
          <w:p>
            <w:pPr>
              <w:pStyle w:val="TableParagraph"/>
              <w:spacing w:before="137"/>
              <w:ind w:right="232"/>
              <w:jc w:val="center"/>
              <w:rPr>
                <w:sz w:val="24"/>
              </w:rPr>
            </w:pPr>
            <w:r>
              <w:rPr>
                <w:sz w:val="24"/>
              </w:rPr>
              <w:t>29 </w:t>
            </w:r>
            <w:r>
              <w:rPr>
                <w:spacing w:val="-2"/>
                <w:sz w:val="24"/>
              </w:rPr>
              <w:t>(18.13)</w:t>
            </w:r>
          </w:p>
          <w:p>
            <w:pPr>
              <w:pStyle w:val="TableParagraph"/>
              <w:spacing w:before="139"/>
              <w:ind w:left="5" w:right="232"/>
              <w:jc w:val="center"/>
              <w:rPr>
                <w:sz w:val="24"/>
              </w:rPr>
            </w:pPr>
            <w:r>
              <w:rPr>
                <w:sz w:val="24"/>
              </w:rPr>
              <w:t>11</w:t>
            </w:r>
            <w:r>
              <w:rPr>
                <w:spacing w:val="-2"/>
                <w:sz w:val="24"/>
              </w:rPr>
              <w:t> (6.87)</w:t>
            </w:r>
          </w:p>
          <w:p>
            <w:pPr>
              <w:pStyle w:val="TableParagraph"/>
              <w:rPr>
                <w:b/>
                <w:sz w:val="24"/>
              </w:rPr>
            </w:pPr>
          </w:p>
          <w:p>
            <w:pPr>
              <w:pStyle w:val="TableParagraph"/>
              <w:rPr>
                <w:b/>
                <w:sz w:val="24"/>
              </w:rPr>
            </w:pPr>
          </w:p>
          <w:p>
            <w:pPr>
              <w:pStyle w:val="TableParagraph"/>
              <w:ind w:right="232"/>
              <w:jc w:val="center"/>
              <w:rPr>
                <w:sz w:val="24"/>
              </w:rPr>
            </w:pPr>
            <w:r>
              <w:rPr>
                <w:sz w:val="24"/>
              </w:rPr>
              <w:t>104 </w:t>
            </w:r>
            <w:r>
              <w:rPr>
                <w:spacing w:val="-2"/>
                <w:sz w:val="24"/>
              </w:rPr>
              <w:t>(65.00)</w:t>
            </w:r>
          </w:p>
          <w:p>
            <w:pPr>
              <w:pStyle w:val="TableParagraph"/>
              <w:spacing w:before="137"/>
              <w:ind w:right="232"/>
              <w:jc w:val="center"/>
              <w:rPr>
                <w:sz w:val="24"/>
              </w:rPr>
            </w:pPr>
            <w:r>
              <w:rPr>
                <w:sz w:val="24"/>
              </w:rPr>
              <w:t>54 </w:t>
            </w:r>
            <w:r>
              <w:rPr>
                <w:spacing w:val="-2"/>
                <w:sz w:val="24"/>
              </w:rPr>
              <w:t>(33.75)</w:t>
            </w:r>
          </w:p>
          <w:p>
            <w:pPr>
              <w:pStyle w:val="TableParagraph"/>
              <w:spacing w:before="139"/>
              <w:ind w:right="232"/>
              <w:jc w:val="center"/>
              <w:rPr>
                <w:sz w:val="24"/>
              </w:rPr>
            </w:pPr>
            <w:r>
              <w:rPr>
                <w:sz w:val="24"/>
              </w:rPr>
              <w:t>2 </w:t>
            </w:r>
            <w:r>
              <w:rPr>
                <w:spacing w:val="-2"/>
                <w:sz w:val="24"/>
              </w:rPr>
              <w:t>(1.25)</w:t>
            </w:r>
          </w:p>
        </w:tc>
      </w:tr>
    </w:tbl>
    <w:p>
      <w:pPr>
        <w:pStyle w:val="BodyText"/>
        <w:ind w:left="0"/>
        <w:rPr>
          <w:b/>
        </w:rPr>
      </w:pPr>
    </w:p>
    <w:p>
      <w:pPr>
        <w:pStyle w:val="BodyText"/>
        <w:spacing w:before="57"/>
        <w:ind w:left="0"/>
        <w:rPr>
          <w:b/>
        </w:rPr>
      </w:pPr>
    </w:p>
    <w:p>
      <w:pPr>
        <w:pStyle w:val="BodyText"/>
        <w:ind w:left="1460"/>
      </w:pPr>
      <w:r>
        <w:rPr>
          <w:spacing w:val="-4"/>
        </w:rPr>
        <w:t>Key:</w:t>
      </w:r>
    </w:p>
    <w:p>
      <w:pPr>
        <w:pStyle w:val="BodyText"/>
        <w:spacing w:before="63"/>
        <w:ind w:left="0"/>
      </w:pPr>
    </w:p>
    <w:p>
      <w:pPr>
        <w:pStyle w:val="BodyText"/>
        <w:spacing w:line="535" w:lineRule="auto"/>
        <w:ind w:left="2000" w:right="6709"/>
      </w:pPr>
      <w:r>
        <w:rPr/>
        <w:t>BMI</w:t>
      </w:r>
      <w:r>
        <w:rPr>
          <w:spacing w:val="-13"/>
        </w:rPr>
        <w:t> </w:t>
      </w:r>
      <w:r>
        <w:rPr/>
        <w:t>–</w:t>
      </w:r>
      <w:r>
        <w:rPr>
          <w:spacing w:val="-8"/>
        </w:rPr>
        <w:t> </w:t>
      </w:r>
      <w:r>
        <w:rPr/>
        <w:t>Body</w:t>
      </w:r>
      <w:r>
        <w:rPr>
          <w:spacing w:val="-11"/>
        </w:rPr>
        <w:t> </w:t>
      </w:r>
      <w:r>
        <w:rPr/>
        <w:t>Mass</w:t>
      </w:r>
      <w:r>
        <w:rPr>
          <w:spacing w:val="-7"/>
        </w:rPr>
        <w:t> </w:t>
      </w:r>
      <w:r>
        <w:rPr/>
        <w:t>Index N – No of subjects</w:t>
      </w:r>
    </w:p>
    <w:p>
      <w:pPr>
        <w:pStyle w:val="BodyText"/>
        <w:spacing w:line="272" w:lineRule="exact"/>
        <w:ind w:left="1940"/>
      </w:pPr>
      <w:r>
        <w:rPr/>
        <w:t>M</w:t>
      </w:r>
      <w:r>
        <w:rPr>
          <w:spacing w:val="-2"/>
        </w:rPr>
        <w:t> </w:t>
      </w:r>
      <w:r>
        <w:rPr/>
        <w:t>– </w:t>
      </w:r>
      <w:r>
        <w:rPr>
          <w:spacing w:val="-4"/>
        </w:rPr>
        <w:t>Mean</w:t>
      </w:r>
    </w:p>
    <w:p>
      <w:pPr>
        <w:pStyle w:val="BodyText"/>
        <w:spacing w:before="63"/>
        <w:ind w:left="0"/>
      </w:pPr>
    </w:p>
    <w:p>
      <w:pPr>
        <w:pStyle w:val="BodyText"/>
        <w:ind w:left="1940"/>
      </w:pPr>
      <w:r>
        <w:rPr/>
        <w:t>SD</w:t>
      </w:r>
      <w:r>
        <w:rPr>
          <w:spacing w:val="-2"/>
        </w:rPr>
        <w:t> </w:t>
      </w:r>
      <w:r>
        <w:rPr/>
        <w:t>–</w:t>
      </w:r>
      <w:r>
        <w:rPr>
          <w:spacing w:val="-1"/>
        </w:rPr>
        <w:t> </w:t>
      </w:r>
      <w:r>
        <w:rPr/>
        <w:t>Standard </w:t>
      </w:r>
      <w:r>
        <w:rPr>
          <w:spacing w:val="-2"/>
        </w:rPr>
        <w:t>Deviation</w:t>
      </w:r>
    </w:p>
    <w:p>
      <w:pPr>
        <w:spacing w:after="0"/>
        <w:sectPr>
          <w:pgSz w:w="11910" w:h="16840"/>
          <w:pgMar w:header="0" w:footer="981" w:top="1360" w:bottom="1200" w:left="700" w:right="0"/>
        </w:sectPr>
      </w:pPr>
    </w:p>
    <w:p>
      <w:pPr>
        <w:pStyle w:val="Heading2"/>
        <w:numPr>
          <w:ilvl w:val="1"/>
          <w:numId w:val="18"/>
        </w:numPr>
        <w:tabs>
          <w:tab w:pos="1040" w:val="left" w:leader="none"/>
          <w:tab w:pos="1460" w:val="left" w:leader="none"/>
        </w:tabs>
        <w:spacing w:line="360" w:lineRule="auto" w:before="78" w:after="0"/>
        <w:ind w:left="1460" w:right="1122" w:hanging="720"/>
        <w:jc w:val="left"/>
      </w:pPr>
      <w:r>
        <w:rPr>
          <w:spacing w:val="-10"/>
        </w:rPr>
        <w:t>:</w:t>
      </w:r>
      <w:r>
        <w:rPr/>
        <w:tab/>
        <w:t>Levels</w:t>
      </w:r>
      <w:r>
        <w:rPr>
          <w:spacing w:val="40"/>
        </w:rPr>
        <w:t> </w:t>
      </w:r>
      <w:r>
        <w:rPr/>
        <w:t>of</w:t>
      </w:r>
      <w:r>
        <w:rPr>
          <w:spacing w:val="40"/>
        </w:rPr>
        <w:t> </w:t>
      </w:r>
      <w:r>
        <w:rPr/>
        <w:t>Immunological</w:t>
      </w:r>
      <w:r>
        <w:rPr>
          <w:spacing w:val="40"/>
        </w:rPr>
        <w:t> </w:t>
      </w:r>
      <w:r>
        <w:rPr/>
        <w:t>Parameters</w:t>
      </w:r>
      <w:r>
        <w:rPr>
          <w:spacing w:val="40"/>
        </w:rPr>
        <w:t> </w:t>
      </w:r>
      <w:r>
        <w:rPr/>
        <w:t>of</w:t>
      </w:r>
      <w:r>
        <w:rPr>
          <w:spacing w:val="40"/>
        </w:rPr>
        <w:t> </w:t>
      </w:r>
      <w:r>
        <w:rPr/>
        <w:t>Pregnant</w:t>
      </w:r>
      <w:r>
        <w:rPr>
          <w:spacing w:val="40"/>
        </w:rPr>
        <w:t> </w:t>
      </w:r>
      <w:r>
        <w:rPr/>
        <w:t>Women</w:t>
      </w:r>
      <w:r>
        <w:rPr>
          <w:spacing w:val="40"/>
        </w:rPr>
        <w:t> </w:t>
      </w:r>
      <w:r>
        <w:rPr/>
        <w:t>based</w:t>
      </w:r>
      <w:r>
        <w:rPr>
          <w:spacing w:val="40"/>
        </w:rPr>
        <w:t> </w:t>
      </w:r>
      <w:r>
        <w:rPr/>
        <w:t>on</w:t>
      </w:r>
      <w:r>
        <w:rPr>
          <w:spacing w:val="40"/>
        </w:rPr>
        <w:t> </w:t>
      </w:r>
      <w:r>
        <w:rPr/>
        <w:t>Trimesters compared to Non – Pregnant Women (Mean +SD).</w:t>
      </w:r>
    </w:p>
    <w:p>
      <w:pPr>
        <w:pStyle w:val="BodyText"/>
        <w:spacing w:line="360" w:lineRule="auto" w:before="272"/>
        <w:ind w:right="1120"/>
        <w:jc w:val="both"/>
      </w:pPr>
      <w:r>
        <w:rPr/>
        <w:t>The mean levels of CD4</w:t>
      </w:r>
      <w:r>
        <w:rPr>
          <w:vertAlign w:val="superscript"/>
        </w:rPr>
        <w:t>+</w:t>
      </w:r>
      <w:r>
        <w:rPr>
          <w:vertAlign w:val="baseline"/>
        </w:rPr>
        <w:t> cell count in first (660.12 ± 484.92), second (625.45 ± 160.17) and third (621.92 ± 159.40) trimesters were significantly decreased compared to the control subjects (764.27</w:t>
      </w:r>
      <w:r>
        <w:rPr>
          <w:spacing w:val="27"/>
          <w:vertAlign w:val="baseline"/>
        </w:rPr>
        <w:t> </w:t>
      </w:r>
      <w:r>
        <w:rPr>
          <w:vertAlign w:val="baseline"/>
        </w:rPr>
        <w:t>±</w:t>
      </w:r>
      <w:r>
        <w:rPr>
          <w:spacing w:val="31"/>
          <w:vertAlign w:val="baseline"/>
        </w:rPr>
        <w:t> </w:t>
      </w:r>
      <w:r>
        <w:rPr>
          <w:vertAlign w:val="baseline"/>
        </w:rPr>
        <w:t>182.58)</w:t>
      </w:r>
      <w:r>
        <w:rPr>
          <w:spacing w:val="32"/>
          <w:vertAlign w:val="baseline"/>
        </w:rPr>
        <w:t> </w:t>
      </w:r>
      <w:r>
        <w:rPr>
          <w:vertAlign w:val="baseline"/>
        </w:rPr>
        <w:t>(F</w:t>
      </w:r>
      <w:r>
        <w:rPr>
          <w:spacing w:val="32"/>
          <w:vertAlign w:val="baseline"/>
        </w:rPr>
        <w:t> </w:t>
      </w:r>
      <w:r>
        <w:rPr>
          <w:vertAlign w:val="baseline"/>
        </w:rPr>
        <w:t>=</w:t>
      </w:r>
      <w:r>
        <w:rPr>
          <w:spacing w:val="32"/>
          <w:vertAlign w:val="baseline"/>
        </w:rPr>
        <w:t> </w:t>
      </w:r>
      <w:r>
        <w:rPr>
          <w:vertAlign w:val="baseline"/>
        </w:rPr>
        <w:t>11.3,</w:t>
      </w:r>
      <w:r>
        <w:rPr>
          <w:spacing w:val="33"/>
          <w:vertAlign w:val="baseline"/>
        </w:rPr>
        <w:t> </w:t>
      </w:r>
      <w:r>
        <w:rPr>
          <w:vertAlign w:val="baseline"/>
        </w:rPr>
        <w:t>p</w:t>
      </w:r>
      <w:r>
        <w:rPr>
          <w:spacing w:val="30"/>
          <w:vertAlign w:val="baseline"/>
        </w:rPr>
        <w:t> </w:t>
      </w:r>
      <w:r>
        <w:rPr>
          <w:vertAlign w:val="baseline"/>
        </w:rPr>
        <w:t>&lt;</w:t>
      </w:r>
      <w:r>
        <w:rPr>
          <w:spacing w:val="32"/>
          <w:vertAlign w:val="baseline"/>
        </w:rPr>
        <w:t> </w:t>
      </w:r>
      <w:r>
        <w:rPr>
          <w:vertAlign w:val="baseline"/>
        </w:rPr>
        <w:t>0.001).</w:t>
      </w:r>
      <w:r>
        <w:rPr>
          <w:spacing w:val="33"/>
          <w:vertAlign w:val="baseline"/>
        </w:rPr>
        <w:t> </w:t>
      </w:r>
      <w:r>
        <w:rPr>
          <w:vertAlign w:val="baseline"/>
        </w:rPr>
        <w:t>The</w:t>
      </w:r>
      <w:r>
        <w:rPr>
          <w:spacing w:val="31"/>
          <w:vertAlign w:val="baseline"/>
        </w:rPr>
        <w:t> </w:t>
      </w:r>
      <w:r>
        <w:rPr>
          <w:vertAlign w:val="baseline"/>
        </w:rPr>
        <w:t>mean</w:t>
      </w:r>
      <w:r>
        <w:rPr>
          <w:spacing w:val="29"/>
          <w:vertAlign w:val="baseline"/>
        </w:rPr>
        <w:t> </w:t>
      </w:r>
      <w:r>
        <w:rPr>
          <w:vertAlign w:val="baseline"/>
        </w:rPr>
        <w:t>levels</w:t>
      </w:r>
      <w:r>
        <w:rPr>
          <w:spacing w:val="31"/>
          <w:vertAlign w:val="baseline"/>
        </w:rPr>
        <w:t> </w:t>
      </w:r>
      <w:r>
        <w:rPr>
          <w:vertAlign w:val="baseline"/>
        </w:rPr>
        <w:t>of</w:t>
      </w:r>
      <w:r>
        <w:rPr>
          <w:spacing w:val="34"/>
          <w:vertAlign w:val="baseline"/>
        </w:rPr>
        <w:t> </w:t>
      </w:r>
      <w:r>
        <w:rPr>
          <w:vertAlign w:val="baseline"/>
        </w:rPr>
        <w:t>IL</w:t>
      </w:r>
      <w:r>
        <w:rPr>
          <w:spacing w:val="32"/>
          <w:vertAlign w:val="baseline"/>
        </w:rPr>
        <w:t> </w:t>
      </w:r>
      <w:r>
        <w:rPr>
          <w:vertAlign w:val="baseline"/>
        </w:rPr>
        <w:t>–</w:t>
      </w:r>
      <w:r>
        <w:rPr>
          <w:spacing w:val="31"/>
          <w:vertAlign w:val="baseline"/>
        </w:rPr>
        <w:t> </w:t>
      </w:r>
      <w:r>
        <w:rPr>
          <w:vertAlign w:val="baseline"/>
        </w:rPr>
        <w:t>2</w:t>
      </w:r>
      <w:r>
        <w:rPr>
          <w:spacing w:val="33"/>
          <w:vertAlign w:val="baseline"/>
        </w:rPr>
        <w:t> </w:t>
      </w:r>
      <w:r>
        <w:rPr>
          <w:vertAlign w:val="baseline"/>
        </w:rPr>
        <w:t>in</w:t>
      </w:r>
      <w:r>
        <w:rPr>
          <w:spacing w:val="32"/>
          <w:vertAlign w:val="baseline"/>
        </w:rPr>
        <w:t> </w:t>
      </w:r>
      <w:r>
        <w:rPr>
          <w:vertAlign w:val="baseline"/>
        </w:rPr>
        <w:t>first</w:t>
      </w:r>
      <w:r>
        <w:rPr>
          <w:spacing w:val="31"/>
          <w:vertAlign w:val="baseline"/>
        </w:rPr>
        <w:t> </w:t>
      </w:r>
      <w:r>
        <w:rPr>
          <w:vertAlign w:val="baseline"/>
        </w:rPr>
        <w:t>(51.18</w:t>
      </w:r>
      <w:r>
        <w:rPr>
          <w:spacing w:val="30"/>
          <w:vertAlign w:val="baseline"/>
        </w:rPr>
        <w:t> </w:t>
      </w:r>
      <w:r>
        <w:rPr>
          <w:vertAlign w:val="baseline"/>
        </w:rPr>
        <w:t>±</w:t>
      </w:r>
      <w:r>
        <w:rPr>
          <w:spacing w:val="33"/>
          <w:vertAlign w:val="baseline"/>
        </w:rPr>
        <w:t> </w:t>
      </w:r>
      <w:r>
        <w:rPr>
          <w:spacing w:val="-2"/>
          <w:vertAlign w:val="baseline"/>
        </w:rPr>
        <w:t>31.70),</w:t>
      </w:r>
    </w:p>
    <w:p>
      <w:pPr>
        <w:pStyle w:val="BodyText"/>
        <w:spacing w:line="360" w:lineRule="auto" w:before="1"/>
        <w:ind w:right="1118"/>
        <w:jc w:val="both"/>
      </w:pPr>
      <w:r>
        <w:rPr/>
        <w:t>second (48.58 ± 31.01) and third (46.82 ± 31.13) trimesters were decreased significantly compared to controls (56.17 ± 31.45) (F = 3.6, p = 0.014). On the other hand, TNF – α mean values in first (168.97 ± 126.33), second (166.69 ± 67.43) and third (165.94 ± 68.97) trimesters showed no significant decrease compared to controls (169.27 ± 56.63) (F =</w:t>
      </w:r>
      <w:r>
        <w:rPr>
          <w:spacing w:val="-1"/>
        </w:rPr>
        <w:t> </w:t>
      </w:r>
      <w:r>
        <w:rPr/>
        <w:t>0.1, p =</w:t>
      </w:r>
      <w:r>
        <w:rPr>
          <w:spacing w:val="-1"/>
        </w:rPr>
        <w:t> </w:t>
      </w:r>
      <w:r>
        <w:rPr/>
        <w:t>0.972).</w:t>
      </w:r>
      <w:r>
        <w:rPr>
          <w:spacing w:val="65"/>
        </w:rPr>
        <w:t> </w:t>
      </w:r>
      <w:r>
        <w:rPr/>
        <w:t>IL – 4 with mean levels in first (28.12 ± 17.38), second (31.33 ± 17.51), and third (33.81 ± 17.78) were significantly increased compared to controls (27.73 ± 21.68) (F = 4.8, p = 0.002).</w:t>
      </w:r>
    </w:p>
    <w:p>
      <w:pPr>
        <w:pStyle w:val="BodyText"/>
        <w:spacing w:line="360" w:lineRule="auto" w:before="1"/>
        <w:ind w:right="1117"/>
        <w:jc w:val="both"/>
      </w:pPr>
      <w:r>
        <w:rPr/>
        <w:t>There was a significant increase when the mean values of IL – 10 in the first (30.54 ± 13.10), second</w:t>
      </w:r>
      <w:r>
        <w:rPr>
          <w:spacing w:val="3"/>
        </w:rPr>
        <w:t> </w:t>
      </w:r>
      <w:r>
        <w:rPr/>
        <w:t>(34.54</w:t>
      </w:r>
      <w:r>
        <w:rPr>
          <w:spacing w:val="6"/>
        </w:rPr>
        <w:t> </w:t>
      </w:r>
      <w:r>
        <w:rPr/>
        <w:t>±</w:t>
      </w:r>
      <w:r>
        <w:rPr>
          <w:spacing w:val="7"/>
        </w:rPr>
        <w:t> </w:t>
      </w:r>
      <w:r>
        <w:rPr/>
        <w:t>16.41),</w:t>
      </w:r>
      <w:r>
        <w:rPr>
          <w:spacing w:val="8"/>
        </w:rPr>
        <w:t> </w:t>
      </w:r>
      <w:r>
        <w:rPr/>
        <w:t>and</w:t>
      </w:r>
      <w:r>
        <w:rPr>
          <w:spacing w:val="6"/>
        </w:rPr>
        <w:t> </w:t>
      </w:r>
      <w:r>
        <w:rPr/>
        <w:t>third</w:t>
      </w:r>
      <w:r>
        <w:rPr>
          <w:spacing w:val="6"/>
        </w:rPr>
        <w:t> </w:t>
      </w:r>
      <w:r>
        <w:rPr/>
        <w:t>(38.66</w:t>
      </w:r>
      <w:r>
        <w:rPr>
          <w:spacing w:val="5"/>
        </w:rPr>
        <w:t> </w:t>
      </w:r>
      <w:r>
        <w:rPr/>
        <w:t>±</w:t>
      </w:r>
      <w:r>
        <w:rPr>
          <w:spacing w:val="7"/>
        </w:rPr>
        <w:t> </w:t>
      </w:r>
      <w:r>
        <w:rPr/>
        <w:t>22.89)</w:t>
      </w:r>
      <w:r>
        <w:rPr>
          <w:spacing w:val="8"/>
        </w:rPr>
        <w:t> </w:t>
      </w:r>
      <w:r>
        <w:rPr/>
        <w:t>trimesters</w:t>
      </w:r>
      <w:r>
        <w:rPr>
          <w:spacing w:val="6"/>
        </w:rPr>
        <w:t> </w:t>
      </w:r>
      <w:r>
        <w:rPr/>
        <w:t>were</w:t>
      </w:r>
      <w:r>
        <w:rPr>
          <w:spacing w:val="6"/>
        </w:rPr>
        <w:t> </w:t>
      </w:r>
      <w:r>
        <w:rPr/>
        <w:t>compared</w:t>
      </w:r>
      <w:r>
        <w:rPr>
          <w:spacing w:val="6"/>
        </w:rPr>
        <w:t> </w:t>
      </w:r>
      <w:r>
        <w:rPr/>
        <w:t>to</w:t>
      </w:r>
      <w:r>
        <w:rPr>
          <w:spacing w:val="6"/>
        </w:rPr>
        <w:t> </w:t>
      </w:r>
      <w:r>
        <w:rPr/>
        <w:t>controls</w:t>
      </w:r>
      <w:r>
        <w:rPr>
          <w:spacing w:val="7"/>
        </w:rPr>
        <w:t> </w:t>
      </w:r>
      <w:r>
        <w:rPr/>
        <w:t>(26.62</w:t>
      </w:r>
      <w:r>
        <w:rPr>
          <w:spacing w:val="6"/>
        </w:rPr>
        <w:t> </w:t>
      </w:r>
      <w:r>
        <w:rPr>
          <w:spacing w:val="-10"/>
        </w:rPr>
        <w:t>±</w:t>
      </w:r>
    </w:p>
    <w:p>
      <w:pPr>
        <w:pStyle w:val="BodyText"/>
        <w:jc w:val="both"/>
      </w:pPr>
      <w:r>
        <w:rPr/>
        <w:t>17.61)</w:t>
      </w:r>
      <w:r>
        <w:rPr>
          <w:spacing w:val="-2"/>
        </w:rPr>
        <w:t> </w:t>
      </w:r>
      <w:r>
        <w:rPr/>
        <w:t>(F =</w:t>
      </w:r>
      <w:r>
        <w:rPr>
          <w:spacing w:val="-1"/>
        </w:rPr>
        <w:t> </w:t>
      </w:r>
      <w:r>
        <w:rPr/>
        <w:t>17.2, p &lt;</w:t>
      </w:r>
      <w:r>
        <w:rPr>
          <w:spacing w:val="-1"/>
        </w:rPr>
        <w:t> </w:t>
      </w:r>
      <w:r>
        <w:rPr>
          <w:spacing w:val="-2"/>
        </w:rPr>
        <w:t>0.001).</w:t>
      </w:r>
    </w:p>
    <w:p>
      <w:pPr>
        <w:pStyle w:val="BodyText"/>
        <w:ind w:left="0"/>
      </w:pPr>
    </w:p>
    <w:p>
      <w:pPr>
        <w:pStyle w:val="BodyText"/>
        <w:spacing w:before="5"/>
        <w:ind w:left="0"/>
      </w:pPr>
    </w:p>
    <w:p>
      <w:pPr>
        <w:pStyle w:val="Heading2"/>
        <w:jc w:val="both"/>
      </w:pPr>
      <w:r>
        <w:rPr/>
        <w:t>Post</w:t>
      </w:r>
      <w:r>
        <w:rPr>
          <w:spacing w:val="-3"/>
        </w:rPr>
        <w:t> </w:t>
      </w:r>
      <w:r>
        <w:rPr/>
        <w:t>Hoc </w:t>
      </w:r>
      <w:r>
        <w:rPr>
          <w:spacing w:val="-2"/>
        </w:rPr>
        <w:t>Analysis</w:t>
      </w:r>
    </w:p>
    <w:p>
      <w:pPr>
        <w:pStyle w:val="BodyText"/>
        <w:spacing w:line="360" w:lineRule="auto" w:before="132"/>
        <w:ind w:right="1119"/>
        <w:jc w:val="both"/>
      </w:pPr>
      <w:r>
        <w:rPr/>
        <w:t>The</w:t>
      </w:r>
      <w:r>
        <w:rPr>
          <w:spacing w:val="-5"/>
        </w:rPr>
        <w:t> </w:t>
      </w:r>
      <w:r>
        <w:rPr/>
        <w:t>mean</w:t>
      </w:r>
      <w:r>
        <w:rPr>
          <w:spacing w:val="-3"/>
        </w:rPr>
        <w:t> </w:t>
      </w:r>
      <w:r>
        <w:rPr/>
        <w:t>levels</w:t>
      </w:r>
      <w:r>
        <w:rPr>
          <w:spacing w:val="-3"/>
        </w:rPr>
        <w:t> </w:t>
      </w:r>
      <w:r>
        <w:rPr/>
        <w:t>of</w:t>
      </w:r>
      <w:r>
        <w:rPr>
          <w:spacing w:val="-3"/>
        </w:rPr>
        <w:t> </w:t>
      </w:r>
      <w:r>
        <w:rPr/>
        <w:t>CD4</w:t>
      </w:r>
      <w:r>
        <w:rPr>
          <w:vertAlign w:val="superscript"/>
        </w:rPr>
        <w:t>+</w:t>
      </w:r>
      <w:r>
        <w:rPr>
          <w:vertAlign w:val="baseline"/>
        </w:rPr>
        <w:t> cell</w:t>
      </w:r>
      <w:r>
        <w:rPr>
          <w:spacing w:val="-3"/>
          <w:vertAlign w:val="baseline"/>
        </w:rPr>
        <w:t> </w:t>
      </w:r>
      <w:r>
        <w:rPr>
          <w:vertAlign w:val="baseline"/>
        </w:rPr>
        <w:t>count</w:t>
      </w:r>
      <w:r>
        <w:rPr>
          <w:spacing w:val="-3"/>
          <w:vertAlign w:val="baseline"/>
        </w:rPr>
        <w:t> </w:t>
      </w:r>
      <w:r>
        <w:rPr>
          <w:vertAlign w:val="baseline"/>
        </w:rPr>
        <w:t>in</w:t>
      </w:r>
      <w:r>
        <w:rPr>
          <w:spacing w:val="-3"/>
          <w:vertAlign w:val="baseline"/>
        </w:rPr>
        <w:t> </w:t>
      </w:r>
      <w:r>
        <w:rPr>
          <w:vertAlign w:val="baseline"/>
        </w:rPr>
        <w:t>non-pregnant</w:t>
      </w:r>
      <w:r>
        <w:rPr>
          <w:spacing w:val="-3"/>
          <w:vertAlign w:val="baseline"/>
        </w:rPr>
        <w:t> </w:t>
      </w:r>
      <w:r>
        <w:rPr>
          <w:vertAlign w:val="baseline"/>
        </w:rPr>
        <w:t>controls</w:t>
      </w:r>
      <w:r>
        <w:rPr>
          <w:spacing w:val="-3"/>
          <w:vertAlign w:val="baseline"/>
        </w:rPr>
        <w:t> </w:t>
      </w:r>
      <w:r>
        <w:rPr>
          <w:vertAlign w:val="baseline"/>
        </w:rPr>
        <w:t>(764.27</w:t>
      </w:r>
      <w:r>
        <w:rPr>
          <w:spacing w:val="-3"/>
          <w:vertAlign w:val="baseline"/>
        </w:rPr>
        <w:t> </w:t>
      </w:r>
      <w:r>
        <w:rPr>
          <w:vertAlign w:val="baseline"/>
        </w:rPr>
        <w:t>±</w:t>
      </w:r>
      <w:r>
        <w:rPr>
          <w:spacing w:val="-3"/>
          <w:vertAlign w:val="baseline"/>
        </w:rPr>
        <w:t> </w:t>
      </w:r>
      <w:r>
        <w:rPr>
          <w:vertAlign w:val="baseline"/>
        </w:rPr>
        <w:t>182.58)</w:t>
      </w:r>
      <w:r>
        <w:rPr>
          <w:spacing w:val="-3"/>
          <w:vertAlign w:val="baseline"/>
        </w:rPr>
        <w:t> </w:t>
      </w:r>
      <w:r>
        <w:rPr>
          <w:vertAlign w:val="baseline"/>
        </w:rPr>
        <w:t>was</w:t>
      </w:r>
      <w:r>
        <w:rPr>
          <w:spacing w:val="-3"/>
          <w:vertAlign w:val="baseline"/>
        </w:rPr>
        <w:t> </w:t>
      </w:r>
      <w:r>
        <w:rPr>
          <w:vertAlign w:val="baseline"/>
        </w:rPr>
        <w:t>significantly higher compared to the first trimester (660.12 ± 484.92) (p = 0.001).</w:t>
      </w:r>
      <w:r>
        <w:rPr>
          <w:spacing w:val="80"/>
          <w:vertAlign w:val="baseline"/>
        </w:rPr>
        <w:t> </w:t>
      </w:r>
      <w:r>
        <w:rPr>
          <w:vertAlign w:val="baseline"/>
        </w:rPr>
        <w:t>The mean level of CD4</w:t>
      </w:r>
      <w:r>
        <w:rPr>
          <w:vertAlign w:val="superscript"/>
        </w:rPr>
        <w:t>+</w:t>
      </w:r>
      <w:r>
        <w:rPr>
          <w:vertAlign w:val="baseline"/>
        </w:rPr>
        <w:t> cell count in second trimester (625.45 ± 160.17) was statistically decreased significantly when compared to that of the controls (764.27 ± 182.58) (p &lt; 0.001). Similarly, that of third trimester (621.92</w:t>
      </w:r>
      <w:r>
        <w:rPr>
          <w:spacing w:val="-3"/>
          <w:vertAlign w:val="baseline"/>
        </w:rPr>
        <w:t> </w:t>
      </w:r>
      <w:r>
        <w:rPr>
          <w:vertAlign w:val="baseline"/>
        </w:rPr>
        <w:t>±</w:t>
      </w:r>
      <w:r>
        <w:rPr>
          <w:spacing w:val="-3"/>
          <w:vertAlign w:val="baseline"/>
        </w:rPr>
        <w:t> </w:t>
      </w:r>
      <w:r>
        <w:rPr>
          <w:vertAlign w:val="baseline"/>
        </w:rPr>
        <w:t>159.40)</w:t>
      </w:r>
      <w:r>
        <w:rPr>
          <w:spacing w:val="-3"/>
          <w:vertAlign w:val="baseline"/>
        </w:rPr>
        <w:t> </w:t>
      </w:r>
      <w:r>
        <w:rPr>
          <w:vertAlign w:val="baseline"/>
        </w:rPr>
        <w:t>was</w:t>
      </w:r>
      <w:r>
        <w:rPr>
          <w:spacing w:val="-3"/>
          <w:vertAlign w:val="baseline"/>
        </w:rPr>
        <w:t> </w:t>
      </w:r>
      <w:r>
        <w:rPr>
          <w:vertAlign w:val="baseline"/>
        </w:rPr>
        <w:t>significantly</w:t>
      </w:r>
      <w:r>
        <w:rPr>
          <w:spacing w:val="-8"/>
          <w:vertAlign w:val="baseline"/>
        </w:rPr>
        <w:t> </w:t>
      </w:r>
      <w:r>
        <w:rPr>
          <w:vertAlign w:val="baseline"/>
        </w:rPr>
        <w:t>decreased</w:t>
      </w:r>
      <w:r>
        <w:rPr>
          <w:spacing w:val="-1"/>
          <w:vertAlign w:val="baseline"/>
        </w:rPr>
        <w:t> </w:t>
      </w:r>
      <w:r>
        <w:rPr>
          <w:vertAlign w:val="baseline"/>
        </w:rPr>
        <w:t>when</w:t>
      </w:r>
      <w:r>
        <w:rPr>
          <w:spacing w:val="-3"/>
          <w:vertAlign w:val="baseline"/>
        </w:rPr>
        <w:t> </w:t>
      </w:r>
      <w:r>
        <w:rPr>
          <w:vertAlign w:val="baseline"/>
        </w:rPr>
        <w:t>compared to</w:t>
      </w:r>
      <w:r>
        <w:rPr>
          <w:spacing w:val="-3"/>
          <w:vertAlign w:val="baseline"/>
        </w:rPr>
        <w:t> </w:t>
      </w:r>
      <w:r>
        <w:rPr>
          <w:vertAlign w:val="baseline"/>
        </w:rPr>
        <w:t>controls</w:t>
      </w:r>
      <w:r>
        <w:rPr>
          <w:spacing w:val="-3"/>
          <w:vertAlign w:val="baseline"/>
        </w:rPr>
        <w:t> </w:t>
      </w:r>
      <w:r>
        <w:rPr>
          <w:vertAlign w:val="baseline"/>
        </w:rPr>
        <w:t>(764.27</w:t>
      </w:r>
      <w:r>
        <w:rPr>
          <w:spacing w:val="-3"/>
          <w:vertAlign w:val="baseline"/>
        </w:rPr>
        <w:t> </w:t>
      </w:r>
      <w:r>
        <w:rPr>
          <w:vertAlign w:val="baseline"/>
        </w:rPr>
        <w:t>±</w:t>
      </w:r>
      <w:r>
        <w:rPr>
          <w:spacing w:val="-3"/>
          <w:vertAlign w:val="baseline"/>
        </w:rPr>
        <w:t> </w:t>
      </w:r>
      <w:r>
        <w:rPr>
          <w:vertAlign w:val="baseline"/>
        </w:rPr>
        <w:t>182.58)</w:t>
      </w:r>
      <w:r>
        <w:rPr>
          <w:spacing w:val="-3"/>
          <w:vertAlign w:val="baseline"/>
        </w:rPr>
        <w:t> </w:t>
      </w:r>
      <w:r>
        <w:rPr>
          <w:vertAlign w:val="baseline"/>
        </w:rPr>
        <w:t>(p</w:t>
      </w:r>
      <w:r>
        <w:rPr>
          <w:spacing w:val="-2"/>
          <w:vertAlign w:val="baseline"/>
        </w:rPr>
        <w:t> </w:t>
      </w:r>
      <w:r>
        <w:rPr>
          <w:vertAlign w:val="baseline"/>
        </w:rPr>
        <w:t>&lt; 0.001). The third trimester (46.82 ± 31.13) showed a significant statistical decrease when compared to the controls (56.17 ± 31.45) (p = 0.014).</w:t>
      </w:r>
    </w:p>
    <w:p>
      <w:pPr>
        <w:pStyle w:val="BodyText"/>
        <w:spacing w:before="139"/>
        <w:ind w:left="0"/>
      </w:pPr>
    </w:p>
    <w:p>
      <w:pPr>
        <w:pStyle w:val="BodyText"/>
        <w:spacing w:line="360" w:lineRule="auto"/>
        <w:ind w:right="1124"/>
        <w:jc w:val="both"/>
      </w:pPr>
      <w:r>
        <w:rPr/>
        <w:t>IL – 4 showed a significant increase when the third trimester (33.81 ± 17.78) was compared to the</w:t>
      </w:r>
      <w:r>
        <w:rPr>
          <w:spacing w:val="-3"/>
        </w:rPr>
        <w:t> </w:t>
      </w:r>
      <w:r>
        <w:rPr/>
        <w:t>controls</w:t>
      </w:r>
      <w:r>
        <w:rPr>
          <w:spacing w:val="-3"/>
        </w:rPr>
        <w:t> </w:t>
      </w:r>
      <w:r>
        <w:rPr/>
        <w:t>(27.73</w:t>
      </w:r>
      <w:r>
        <w:rPr>
          <w:spacing w:val="-3"/>
        </w:rPr>
        <w:t> </w:t>
      </w:r>
      <w:r>
        <w:rPr/>
        <w:t>±</w:t>
      </w:r>
      <w:r>
        <w:rPr>
          <w:spacing w:val="-3"/>
        </w:rPr>
        <w:t> </w:t>
      </w:r>
      <w:r>
        <w:rPr/>
        <w:t>21.68)</w:t>
      </w:r>
      <w:r>
        <w:rPr>
          <w:spacing w:val="-3"/>
        </w:rPr>
        <w:t> </w:t>
      </w:r>
      <w:r>
        <w:rPr/>
        <w:t>(p</w:t>
      </w:r>
      <w:r>
        <w:rPr>
          <w:spacing w:val="-3"/>
        </w:rPr>
        <w:t> </w:t>
      </w:r>
      <w:r>
        <w:rPr/>
        <w:t>=</w:t>
      </w:r>
      <w:r>
        <w:rPr>
          <w:spacing w:val="-2"/>
        </w:rPr>
        <w:t> </w:t>
      </w:r>
      <w:r>
        <w:rPr/>
        <w:t>0.006).</w:t>
      </w:r>
      <w:r>
        <w:rPr>
          <w:spacing w:val="-3"/>
        </w:rPr>
        <w:t> </w:t>
      </w:r>
      <w:r>
        <w:rPr/>
        <w:t>Also,</w:t>
      </w:r>
      <w:r>
        <w:rPr>
          <w:spacing w:val="-1"/>
        </w:rPr>
        <w:t> </w:t>
      </w:r>
      <w:r>
        <w:rPr/>
        <w:t>a</w:t>
      </w:r>
      <w:r>
        <w:rPr>
          <w:spacing w:val="-4"/>
        </w:rPr>
        <w:t> </w:t>
      </w:r>
      <w:r>
        <w:rPr/>
        <w:t>significant</w:t>
      </w:r>
      <w:r>
        <w:rPr>
          <w:spacing w:val="-3"/>
        </w:rPr>
        <w:t> </w:t>
      </w:r>
      <w:r>
        <w:rPr/>
        <w:t>increase</w:t>
      </w:r>
      <w:r>
        <w:rPr>
          <w:spacing w:val="-4"/>
        </w:rPr>
        <w:t> </w:t>
      </w:r>
      <w:r>
        <w:rPr/>
        <w:t>was</w:t>
      </w:r>
      <w:r>
        <w:rPr>
          <w:spacing w:val="-3"/>
        </w:rPr>
        <w:t> </w:t>
      </w:r>
      <w:r>
        <w:rPr/>
        <w:t>observed</w:t>
      </w:r>
      <w:r>
        <w:rPr>
          <w:spacing w:val="-3"/>
        </w:rPr>
        <w:t> </w:t>
      </w:r>
      <w:r>
        <w:rPr/>
        <w:t>when</w:t>
      </w:r>
      <w:r>
        <w:rPr>
          <w:spacing w:val="-3"/>
        </w:rPr>
        <w:t> </w:t>
      </w:r>
      <w:r>
        <w:rPr/>
        <w:t>the</w:t>
      </w:r>
      <w:r>
        <w:rPr>
          <w:spacing w:val="-3"/>
        </w:rPr>
        <w:t> </w:t>
      </w:r>
      <w:r>
        <w:rPr/>
        <w:t>third trimester (33.81 ± 17.78) was compared to the first (28.12 ± 17.38) (p = 0.012).</w:t>
      </w:r>
    </w:p>
    <w:p>
      <w:pPr>
        <w:pStyle w:val="BodyText"/>
        <w:spacing w:before="138"/>
        <w:ind w:left="0"/>
      </w:pPr>
    </w:p>
    <w:p>
      <w:pPr>
        <w:pStyle w:val="BodyText"/>
        <w:spacing w:line="360" w:lineRule="auto" w:before="1"/>
        <w:ind w:right="1120"/>
        <w:jc w:val="both"/>
      </w:pPr>
      <w:r>
        <w:rPr/>
        <w:t>The mean level of IL – 10 showed a significant increase when the second (34.54 ± 16.41) and third (38.66 ± 22.89) trimesters were compared to the controls (26.62 ± 17.61) (p &lt; 0.001). A significant increase was observed when the third trimester (38.66 ± 22.89) was compared to the first (30.54 ± 13.10) (p &lt; 0.001) (Table 4.2).</w:t>
      </w:r>
    </w:p>
    <w:p>
      <w:pPr>
        <w:spacing w:after="0" w:line="360" w:lineRule="auto"/>
        <w:jc w:val="both"/>
        <w:sectPr>
          <w:pgSz w:w="11910" w:h="16840"/>
          <w:pgMar w:header="0" w:footer="981" w:top="1760" w:bottom="1200" w:left="700" w:right="0"/>
        </w:sectPr>
      </w:pPr>
    </w:p>
    <w:p>
      <w:pPr>
        <w:pStyle w:val="Heading2"/>
        <w:tabs>
          <w:tab w:pos="2180" w:val="left" w:leader="none"/>
        </w:tabs>
        <w:spacing w:line="360" w:lineRule="auto" w:before="66"/>
        <w:ind w:left="2180" w:right="1158" w:hanging="1440"/>
      </w:pPr>
      <w:r>
        <w:rPr/>
        <w:t>Table 4.2:</w:t>
        <w:tab/>
        <w:t>Levels</w:t>
      </w:r>
      <w:r>
        <w:rPr>
          <w:spacing w:val="80"/>
          <w:w w:val="150"/>
        </w:rPr>
        <w:t> </w:t>
      </w:r>
      <w:r>
        <w:rPr/>
        <w:t>of</w:t>
      </w:r>
      <w:r>
        <w:rPr>
          <w:spacing w:val="80"/>
          <w:w w:val="150"/>
        </w:rPr>
        <w:t> </w:t>
      </w:r>
      <w:r>
        <w:rPr/>
        <w:t>Immunological</w:t>
      </w:r>
      <w:r>
        <w:rPr>
          <w:spacing w:val="80"/>
          <w:w w:val="150"/>
        </w:rPr>
        <w:t> </w:t>
      </w:r>
      <w:r>
        <w:rPr/>
        <w:t>Parameters</w:t>
      </w:r>
      <w:r>
        <w:rPr>
          <w:spacing w:val="80"/>
          <w:w w:val="150"/>
        </w:rPr>
        <w:t> </w:t>
      </w:r>
      <w:r>
        <w:rPr/>
        <w:t>of</w:t>
      </w:r>
      <w:r>
        <w:rPr>
          <w:spacing w:val="80"/>
          <w:w w:val="150"/>
        </w:rPr>
        <w:t> </w:t>
      </w:r>
      <w:r>
        <w:rPr/>
        <w:t>Pregnant</w:t>
      </w:r>
      <w:r>
        <w:rPr>
          <w:spacing w:val="80"/>
          <w:w w:val="150"/>
        </w:rPr>
        <w:t> </w:t>
      </w:r>
      <w:r>
        <w:rPr/>
        <w:t>Women</w:t>
      </w:r>
      <w:r>
        <w:rPr>
          <w:spacing w:val="80"/>
          <w:w w:val="150"/>
        </w:rPr>
        <w:t> </w:t>
      </w:r>
      <w:r>
        <w:rPr/>
        <w:t>based</w:t>
      </w:r>
      <w:r>
        <w:rPr>
          <w:spacing w:val="80"/>
          <w:w w:val="150"/>
        </w:rPr>
        <w:t> </w:t>
      </w:r>
      <w:r>
        <w:rPr/>
        <w:t>on Trimesters compared to Non – Pregnant Women (Mean +SD</w:t>
      </w:r>
    </w:p>
    <w:p>
      <w:pPr>
        <w:pStyle w:val="BodyText"/>
        <w:ind w:left="0"/>
        <w:rPr>
          <w:b/>
          <w:sz w:val="20"/>
        </w:rPr>
      </w:pPr>
    </w:p>
    <w:p>
      <w:pPr>
        <w:pStyle w:val="BodyText"/>
        <w:spacing w:before="16"/>
        <w:ind w:left="0"/>
        <w:rPr>
          <w:b/>
          <w:sz w:val="20"/>
        </w:rPr>
      </w:pPr>
    </w:p>
    <w:tbl>
      <w:tblPr>
        <w:tblW w:w="0" w:type="auto"/>
        <w:jc w:val="left"/>
        <w:tblInd w:w="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07"/>
        <w:gridCol w:w="1957"/>
        <w:gridCol w:w="1613"/>
        <w:gridCol w:w="1830"/>
        <w:gridCol w:w="1612"/>
        <w:gridCol w:w="1769"/>
      </w:tblGrid>
      <w:tr>
        <w:trPr>
          <w:trHeight w:val="827" w:hRule="atLeast"/>
        </w:trPr>
        <w:tc>
          <w:tcPr>
            <w:tcW w:w="1607" w:type="dxa"/>
            <w:tcBorders>
              <w:top w:val="single" w:sz="4" w:space="0" w:color="000000"/>
              <w:bottom w:val="single" w:sz="4" w:space="0" w:color="000000"/>
            </w:tcBorders>
          </w:tcPr>
          <w:p>
            <w:pPr>
              <w:pStyle w:val="TableParagraph"/>
              <w:spacing w:line="275" w:lineRule="exact"/>
              <w:ind w:left="434"/>
              <w:rPr>
                <w:b/>
                <w:sz w:val="24"/>
              </w:rPr>
            </w:pPr>
            <w:r>
              <w:rPr>
                <w:b/>
                <w:spacing w:val="-2"/>
                <w:sz w:val="24"/>
              </w:rPr>
              <w:t>Control/</w:t>
            </w:r>
          </w:p>
          <w:p>
            <w:pPr>
              <w:pStyle w:val="TableParagraph"/>
              <w:spacing w:before="139"/>
              <w:ind w:left="355"/>
              <w:rPr>
                <w:b/>
                <w:sz w:val="24"/>
              </w:rPr>
            </w:pPr>
            <w:r>
              <w:rPr>
                <w:b/>
                <w:spacing w:val="-2"/>
                <w:sz w:val="24"/>
              </w:rPr>
              <w:t>Trimester</w:t>
            </w:r>
          </w:p>
        </w:tc>
        <w:tc>
          <w:tcPr>
            <w:tcW w:w="1957" w:type="dxa"/>
            <w:tcBorders>
              <w:top w:val="single" w:sz="4" w:space="0" w:color="000000"/>
              <w:bottom w:val="single" w:sz="4" w:space="0" w:color="000000"/>
            </w:tcBorders>
          </w:tcPr>
          <w:p>
            <w:pPr>
              <w:pStyle w:val="TableParagraph"/>
              <w:spacing w:line="275" w:lineRule="exact"/>
              <w:ind w:left="169" w:right="2"/>
              <w:jc w:val="center"/>
              <w:rPr>
                <w:b/>
                <w:sz w:val="24"/>
              </w:rPr>
            </w:pPr>
            <w:r>
              <w:rPr>
                <w:b/>
                <w:spacing w:val="-4"/>
                <w:sz w:val="24"/>
              </w:rPr>
              <w:t>CD4</w:t>
            </w:r>
            <w:r>
              <w:rPr>
                <w:b/>
                <w:spacing w:val="-4"/>
                <w:sz w:val="24"/>
                <w:vertAlign w:val="superscript"/>
              </w:rPr>
              <w:t>+</w:t>
            </w:r>
          </w:p>
          <w:p>
            <w:pPr>
              <w:pStyle w:val="TableParagraph"/>
              <w:spacing w:before="139"/>
              <w:ind w:left="169"/>
              <w:jc w:val="center"/>
              <w:rPr>
                <w:b/>
                <w:sz w:val="24"/>
              </w:rPr>
            </w:pPr>
            <w:r>
              <w:rPr>
                <w:b/>
                <w:sz w:val="24"/>
              </w:rPr>
              <w:t>(cells</w:t>
            </w:r>
            <w:r>
              <w:rPr>
                <w:b/>
                <w:spacing w:val="-2"/>
                <w:sz w:val="24"/>
              </w:rPr>
              <w:t> </w:t>
            </w:r>
            <w:r>
              <w:rPr>
                <w:b/>
                <w:sz w:val="24"/>
              </w:rPr>
              <w:t>/</w:t>
            </w:r>
            <w:r>
              <w:rPr>
                <w:b/>
                <w:spacing w:val="-1"/>
                <w:sz w:val="24"/>
              </w:rPr>
              <w:t> </w:t>
            </w:r>
            <w:r>
              <w:rPr>
                <w:b/>
                <w:spacing w:val="-5"/>
                <w:sz w:val="24"/>
              </w:rPr>
              <w:t>ul)</w:t>
            </w:r>
          </w:p>
        </w:tc>
        <w:tc>
          <w:tcPr>
            <w:tcW w:w="1613" w:type="dxa"/>
            <w:tcBorders>
              <w:top w:val="single" w:sz="4" w:space="0" w:color="000000"/>
              <w:bottom w:val="single" w:sz="4" w:space="0" w:color="000000"/>
            </w:tcBorders>
          </w:tcPr>
          <w:p>
            <w:pPr>
              <w:pStyle w:val="TableParagraph"/>
              <w:spacing w:line="275" w:lineRule="exact"/>
              <w:ind w:left="531"/>
              <w:rPr>
                <w:b/>
                <w:sz w:val="24"/>
              </w:rPr>
            </w:pPr>
            <w:r>
              <w:rPr>
                <w:b/>
                <w:sz w:val="24"/>
              </w:rPr>
              <w:t>IL – </w:t>
            </w:r>
            <w:r>
              <w:rPr>
                <w:b/>
                <w:spacing w:val="-10"/>
                <w:sz w:val="24"/>
              </w:rPr>
              <w:t>2</w:t>
            </w:r>
          </w:p>
          <w:p>
            <w:pPr>
              <w:pStyle w:val="TableParagraph"/>
              <w:spacing w:before="139"/>
              <w:ind w:left="466"/>
              <w:rPr>
                <w:b/>
                <w:sz w:val="24"/>
              </w:rPr>
            </w:pPr>
            <w:r>
              <w:rPr>
                <w:b/>
                <w:spacing w:val="-2"/>
                <w:sz w:val="24"/>
              </w:rPr>
              <w:t>(pg/ml)</w:t>
            </w:r>
          </w:p>
        </w:tc>
        <w:tc>
          <w:tcPr>
            <w:tcW w:w="1830" w:type="dxa"/>
            <w:tcBorders>
              <w:top w:val="single" w:sz="4" w:space="0" w:color="000000"/>
              <w:bottom w:val="single" w:sz="4" w:space="0" w:color="000000"/>
            </w:tcBorders>
          </w:tcPr>
          <w:p>
            <w:pPr>
              <w:pStyle w:val="TableParagraph"/>
              <w:spacing w:line="275" w:lineRule="exact"/>
              <w:ind w:left="44" w:right="1"/>
              <w:jc w:val="center"/>
              <w:rPr>
                <w:b/>
                <w:sz w:val="24"/>
              </w:rPr>
            </w:pPr>
            <w:r>
              <w:rPr>
                <w:b/>
                <w:sz w:val="24"/>
              </w:rPr>
              <w:t>TNF</w:t>
            </w:r>
            <w:r>
              <w:rPr>
                <w:b/>
                <w:spacing w:val="-1"/>
                <w:sz w:val="24"/>
              </w:rPr>
              <w:t> </w:t>
            </w:r>
            <w:r>
              <w:rPr>
                <w:b/>
                <w:sz w:val="24"/>
              </w:rPr>
              <w:t>– </w:t>
            </w:r>
            <w:r>
              <w:rPr>
                <w:b/>
                <w:spacing w:val="-10"/>
                <w:sz w:val="24"/>
              </w:rPr>
              <w:t>α</w:t>
            </w:r>
          </w:p>
          <w:p>
            <w:pPr>
              <w:pStyle w:val="TableParagraph"/>
              <w:spacing w:before="139"/>
              <w:ind w:left="44"/>
              <w:jc w:val="center"/>
              <w:rPr>
                <w:b/>
                <w:sz w:val="24"/>
              </w:rPr>
            </w:pPr>
            <w:r>
              <w:rPr>
                <w:b/>
                <w:spacing w:val="-2"/>
                <w:sz w:val="24"/>
              </w:rPr>
              <w:t>(ng/l)</w:t>
            </w:r>
          </w:p>
        </w:tc>
        <w:tc>
          <w:tcPr>
            <w:tcW w:w="1612" w:type="dxa"/>
            <w:tcBorders>
              <w:top w:val="single" w:sz="4" w:space="0" w:color="000000"/>
              <w:bottom w:val="single" w:sz="4" w:space="0" w:color="000000"/>
            </w:tcBorders>
          </w:tcPr>
          <w:p>
            <w:pPr>
              <w:pStyle w:val="TableParagraph"/>
              <w:spacing w:line="275" w:lineRule="exact"/>
              <w:ind w:left="530"/>
              <w:rPr>
                <w:b/>
                <w:sz w:val="24"/>
              </w:rPr>
            </w:pPr>
            <w:r>
              <w:rPr>
                <w:b/>
                <w:sz w:val="24"/>
              </w:rPr>
              <w:t>IL – </w:t>
            </w:r>
            <w:r>
              <w:rPr>
                <w:b/>
                <w:spacing w:val="-10"/>
                <w:sz w:val="24"/>
              </w:rPr>
              <w:t>4</w:t>
            </w:r>
          </w:p>
          <w:p>
            <w:pPr>
              <w:pStyle w:val="TableParagraph"/>
              <w:spacing w:before="139"/>
              <w:ind w:left="465"/>
              <w:rPr>
                <w:b/>
                <w:sz w:val="24"/>
              </w:rPr>
            </w:pPr>
            <w:r>
              <w:rPr>
                <w:b/>
                <w:spacing w:val="-2"/>
                <w:sz w:val="24"/>
              </w:rPr>
              <w:t>(pg/ml)</w:t>
            </w:r>
          </w:p>
        </w:tc>
        <w:tc>
          <w:tcPr>
            <w:tcW w:w="1769" w:type="dxa"/>
            <w:tcBorders>
              <w:top w:val="single" w:sz="4" w:space="0" w:color="000000"/>
              <w:bottom w:val="single" w:sz="4" w:space="0" w:color="000000"/>
            </w:tcBorders>
          </w:tcPr>
          <w:p>
            <w:pPr>
              <w:pStyle w:val="TableParagraph"/>
              <w:spacing w:line="275" w:lineRule="exact"/>
              <w:ind w:left="534"/>
              <w:rPr>
                <w:b/>
                <w:sz w:val="24"/>
              </w:rPr>
            </w:pPr>
            <w:r>
              <w:rPr>
                <w:b/>
                <w:sz w:val="24"/>
              </w:rPr>
              <w:t>IL – </w:t>
            </w:r>
            <w:r>
              <w:rPr>
                <w:b/>
                <w:spacing w:val="-5"/>
                <w:sz w:val="24"/>
              </w:rPr>
              <w:t>10</w:t>
            </w:r>
          </w:p>
          <w:p>
            <w:pPr>
              <w:pStyle w:val="TableParagraph"/>
              <w:spacing w:before="139"/>
              <w:ind w:left="529"/>
              <w:rPr>
                <w:b/>
                <w:sz w:val="24"/>
              </w:rPr>
            </w:pPr>
            <w:r>
              <w:rPr>
                <w:b/>
                <w:spacing w:val="-2"/>
                <w:sz w:val="24"/>
              </w:rPr>
              <w:t>(pg/ml)</w:t>
            </w:r>
          </w:p>
        </w:tc>
      </w:tr>
      <w:tr>
        <w:trPr>
          <w:trHeight w:val="1174" w:hRule="atLeast"/>
        </w:trPr>
        <w:tc>
          <w:tcPr>
            <w:tcW w:w="1607" w:type="dxa"/>
            <w:tcBorders>
              <w:top w:val="single" w:sz="4" w:space="0" w:color="000000"/>
            </w:tcBorders>
          </w:tcPr>
          <w:p>
            <w:pPr>
              <w:pStyle w:val="TableParagraph"/>
              <w:spacing w:line="410" w:lineRule="atLeast" w:before="275"/>
              <w:ind w:left="122"/>
              <w:rPr>
                <w:sz w:val="24"/>
              </w:rPr>
            </w:pPr>
            <w:r>
              <w:rPr>
                <w:sz w:val="24"/>
              </w:rPr>
              <w:t>Control</w:t>
            </w:r>
            <w:r>
              <w:rPr>
                <w:sz w:val="24"/>
                <w:vertAlign w:val="superscript"/>
              </w:rPr>
              <w:t>c</w:t>
            </w:r>
            <w:r>
              <w:rPr>
                <w:spacing w:val="-15"/>
                <w:sz w:val="24"/>
                <w:vertAlign w:val="baseline"/>
              </w:rPr>
              <w:t> </w:t>
            </w:r>
            <w:r>
              <w:rPr>
                <w:sz w:val="24"/>
                <w:vertAlign w:val="baseline"/>
              </w:rPr>
              <w:t>N</w:t>
            </w:r>
            <w:r>
              <w:rPr>
                <w:spacing w:val="-15"/>
                <w:sz w:val="24"/>
                <w:vertAlign w:val="baseline"/>
              </w:rPr>
              <w:t> </w:t>
            </w:r>
            <w:r>
              <w:rPr>
                <w:sz w:val="24"/>
                <w:vertAlign w:val="baseline"/>
              </w:rPr>
              <w:t>= </w:t>
            </w:r>
            <w:r>
              <w:rPr>
                <w:spacing w:val="-4"/>
                <w:sz w:val="24"/>
                <w:vertAlign w:val="baseline"/>
              </w:rPr>
              <w:t>160</w:t>
            </w:r>
          </w:p>
        </w:tc>
        <w:tc>
          <w:tcPr>
            <w:tcW w:w="1957" w:type="dxa"/>
            <w:tcBorders>
              <w:top w:val="single" w:sz="4" w:space="0" w:color="000000"/>
            </w:tcBorders>
          </w:tcPr>
          <w:p>
            <w:pPr>
              <w:pStyle w:val="TableParagraph"/>
              <w:spacing w:before="133"/>
              <w:rPr>
                <w:b/>
                <w:sz w:val="24"/>
              </w:rPr>
            </w:pPr>
          </w:p>
          <w:p>
            <w:pPr>
              <w:pStyle w:val="TableParagraph"/>
              <w:ind w:left="226"/>
              <w:rPr>
                <w:sz w:val="24"/>
              </w:rPr>
            </w:pPr>
            <w:r>
              <w:rPr>
                <w:sz w:val="24"/>
              </w:rPr>
              <w:t>764.27 ± </w:t>
            </w:r>
            <w:r>
              <w:rPr>
                <w:spacing w:val="-2"/>
                <w:sz w:val="24"/>
              </w:rPr>
              <w:t>182.58</w:t>
            </w:r>
          </w:p>
        </w:tc>
        <w:tc>
          <w:tcPr>
            <w:tcW w:w="1613" w:type="dxa"/>
            <w:tcBorders>
              <w:top w:val="single" w:sz="4" w:space="0" w:color="000000"/>
            </w:tcBorders>
          </w:tcPr>
          <w:p>
            <w:pPr>
              <w:pStyle w:val="TableParagraph"/>
              <w:spacing w:before="133"/>
              <w:rPr>
                <w:b/>
                <w:sz w:val="24"/>
              </w:rPr>
            </w:pPr>
          </w:p>
          <w:p>
            <w:pPr>
              <w:pStyle w:val="TableParagraph"/>
              <w:ind w:left="159"/>
              <w:rPr>
                <w:sz w:val="24"/>
              </w:rPr>
            </w:pPr>
            <w:r>
              <w:rPr>
                <w:sz w:val="24"/>
              </w:rPr>
              <w:t>56.17 ± </w:t>
            </w:r>
            <w:r>
              <w:rPr>
                <w:spacing w:val="-2"/>
                <w:sz w:val="24"/>
              </w:rPr>
              <w:t>31.45</w:t>
            </w:r>
          </w:p>
        </w:tc>
        <w:tc>
          <w:tcPr>
            <w:tcW w:w="1830" w:type="dxa"/>
            <w:tcBorders>
              <w:top w:val="single" w:sz="4" w:space="0" w:color="000000"/>
            </w:tcBorders>
          </w:tcPr>
          <w:p>
            <w:pPr>
              <w:pStyle w:val="TableParagraph"/>
              <w:spacing w:before="133"/>
              <w:rPr>
                <w:b/>
                <w:sz w:val="24"/>
              </w:rPr>
            </w:pPr>
          </w:p>
          <w:p>
            <w:pPr>
              <w:pStyle w:val="TableParagraph"/>
              <w:ind w:left="123"/>
              <w:rPr>
                <w:sz w:val="24"/>
              </w:rPr>
            </w:pPr>
            <w:r>
              <w:rPr>
                <w:sz w:val="24"/>
              </w:rPr>
              <w:t>169.27 ± </w:t>
            </w:r>
            <w:r>
              <w:rPr>
                <w:spacing w:val="-2"/>
                <w:sz w:val="24"/>
              </w:rPr>
              <w:t>56.63</w:t>
            </w:r>
          </w:p>
        </w:tc>
        <w:tc>
          <w:tcPr>
            <w:tcW w:w="1612" w:type="dxa"/>
            <w:tcBorders>
              <w:top w:val="single" w:sz="4" w:space="0" w:color="000000"/>
            </w:tcBorders>
          </w:tcPr>
          <w:p>
            <w:pPr>
              <w:pStyle w:val="TableParagraph"/>
              <w:spacing w:before="133"/>
              <w:rPr>
                <w:b/>
                <w:sz w:val="24"/>
              </w:rPr>
            </w:pPr>
          </w:p>
          <w:p>
            <w:pPr>
              <w:pStyle w:val="TableParagraph"/>
              <w:ind w:left="136"/>
              <w:rPr>
                <w:sz w:val="24"/>
              </w:rPr>
            </w:pPr>
            <w:r>
              <w:rPr>
                <w:sz w:val="24"/>
              </w:rPr>
              <w:t>27.73 ± </w:t>
            </w:r>
            <w:r>
              <w:rPr>
                <w:spacing w:val="-2"/>
                <w:sz w:val="24"/>
              </w:rPr>
              <w:t>21.68</w:t>
            </w:r>
          </w:p>
        </w:tc>
        <w:tc>
          <w:tcPr>
            <w:tcW w:w="1769" w:type="dxa"/>
            <w:tcBorders>
              <w:top w:val="single" w:sz="4" w:space="0" w:color="000000"/>
            </w:tcBorders>
          </w:tcPr>
          <w:p>
            <w:pPr>
              <w:pStyle w:val="TableParagraph"/>
              <w:spacing w:before="133"/>
              <w:rPr>
                <w:b/>
                <w:sz w:val="24"/>
              </w:rPr>
            </w:pPr>
          </w:p>
          <w:p>
            <w:pPr>
              <w:pStyle w:val="TableParagraph"/>
              <w:ind w:left="145"/>
              <w:rPr>
                <w:sz w:val="24"/>
              </w:rPr>
            </w:pPr>
            <w:r>
              <w:rPr>
                <w:sz w:val="24"/>
              </w:rPr>
              <w:t>26.62 ± </w:t>
            </w:r>
            <w:r>
              <w:rPr>
                <w:spacing w:val="-2"/>
                <w:sz w:val="24"/>
              </w:rPr>
              <w:t>17.61</w:t>
            </w:r>
          </w:p>
        </w:tc>
      </w:tr>
      <w:tr>
        <w:trPr>
          <w:trHeight w:val="827" w:hRule="atLeast"/>
        </w:trPr>
        <w:tc>
          <w:tcPr>
            <w:tcW w:w="1607" w:type="dxa"/>
          </w:tcPr>
          <w:p>
            <w:pPr>
              <w:pStyle w:val="TableParagraph"/>
              <w:spacing w:before="63"/>
              <w:ind w:left="122"/>
              <w:rPr>
                <w:sz w:val="24"/>
              </w:rPr>
            </w:pPr>
            <w:r>
              <w:rPr>
                <w:sz w:val="24"/>
              </w:rPr>
              <w:t>First </w:t>
            </w:r>
            <w:r>
              <w:rPr>
                <w:spacing w:val="-4"/>
                <w:sz w:val="24"/>
              </w:rPr>
              <w:t>Trim</w:t>
            </w:r>
          </w:p>
          <w:p>
            <w:pPr>
              <w:pStyle w:val="TableParagraph"/>
              <w:spacing w:before="139"/>
              <w:ind w:left="122"/>
              <w:rPr>
                <w:sz w:val="24"/>
              </w:rPr>
            </w:pPr>
            <w:r>
              <w:rPr>
                <w:sz w:val="24"/>
              </w:rPr>
              <w:t>N =</w:t>
            </w:r>
            <w:r>
              <w:rPr>
                <w:spacing w:val="-2"/>
                <w:sz w:val="24"/>
              </w:rPr>
              <w:t> </w:t>
            </w:r>
            <w:r>
              <w:rPr>
                <w:spacing w:val="-5"/>
                <w:sz w:val="24"/>
              </w:rPr>
              <w:t>160</w:t>
            </w:r>
          </w:p>
        </w:tc>
        <w:tc>
          <w:tcPr>
            <w:tcW w:w="1957" w:type="dxa"/>
          </w:tcPr>
          <w:p>
            <w:pPr>
              <w:pStyle w:val="TableParagraph"/>
              <w:spacing w:before="63"/>
              <w:ind w:left="226"/>
              <w:rPr>
                <w:sz w:val="24"/>
              </w:rPr>
            </w:pPr>
            <w:r>
              <w:rPr>
                <w:sz w:val="24"/>
              </w:rPr>
              <w:t>660.12 ± </w:t>
            </w:r>
            <w:r>
              <w:rPr>
                <w:spacing w:val="-2"/>
                <w:sz w:val="24"/>
              </w:rPr>
              <w:t>484.92</w:t>
            </w:r>
          </w:p>
        </w:tc>
        <w:tc>
          <w:tcPr>
            <w:tcW w:w="1613" w:type="dxa"/>
          </w:tcPr>
          <w:p>
            <w:pPr>
              <w:pStyle w:val="TableParagraph"/>
              <w:spacing w:before="63"/>
              <w:ind w:left="159"/>
              <w:rPr>
                <w:sz w:val="24"/>
              </w:rPr>
            </w:pPr>
            <w:r>
              <w:rPr>
                <w:sz w:val="24"/>
              </w:rPr>
              <w:t>51.18 ± </w:t>
            </w:r>
            <w:r>
              <w:rPr>
                <w:spacing w:val="-2"/>
                <w:sz w:val="24"/>
              </w:rPr>
              <w:t>31.70</w:t>
            </w:r>
          </w:p>
        </w:tc>
        <w:tc>
          <w:tcPr>
            <w:tcW w:w="1830" w:type="dxa"/>
          </w:tcPr>
          <w:p>
            <w:pPr>
              <w:pStyle w:val="TableParagraph"/>
              <w:spacing w:before="63"/>
              <w:ind w:left="123"/>
              <w:rPr>
                <w:sz w:val="24"/>
              </w:rPr>
            </w:pPr>
            <w:r>
              <w:rPr>
                <w:sz w:val="24"/>
              </w:rPr>
              <w:t>168.97 ± </w:t>
            </w:r>
            <w:r>
              <w:rPr>
                <w:spacing w:val="-2"/>
                <w:sz w:val="24"/>
              </w:rPr>
              <w:t>126.33</w:t>
            </w:r>
          </w:p>
        </w:tc>
        <w:tc>
          <w:tcPr>
            <w:tcW w:w="1612" w:type="dxa"/>
          </w:tcPr>
          <w:p>
            <w:pPr>
              <w:pStyle w:val="TableParagraph"/>
              <w:spacing w:before="63"/>
              <w:ind w:left="136"/>
              <w:rPr>
                <w:sz w:val="24"/>
              </w:rPr>
            </w:pPr>
            <w:r>
              <w:rPr>
                <w:sz w:val="24"/>
              </w:rPr>
              <w:t>28.12 ± </w:t>
            </w:r>
            <w:r>
              <w:rPr>
                <w:spacing w:val="-2"/>
                <w:sz w:val="24"/>
              </w:rPr>
              <w:t>17.38</w:t>
            </w:r>
          </w:p>
        </w:tc>
        <w:tc>
          <w:tcPr>
            <w:tcW w:w="1769" w:type="dxa"/>
          </w:tcPr>
          <w:p>
            <w:pPr>
              <w:pStyle w:val="TableParagraph"/>
              <w:spacing w:before="63"/>
              <w:ind w:left="145"/>
              <w:rPr>
                <w:sz w:val="24"/>
              </w:rPr>
            </w:pPr>
            <w:r>
              <w:rPr>
                <w:sz w:val="24"/>
              </w:rPr>
              <w:t>30.54 ± </w:t>
            </w:r>
            <w:r>
              <w:rPr>
                <w:spacing w:val="-2"/>
                <w:sz w:val="24"/>
              </w:rPr>
              <w:t>13.10</w:t>
            </w:r>
          </w:p>
        </w:tc>
      </w:tr>
      <w:tr>
        <w:trPr>
          <w:trHeight w:val="828" w:hRule="atLeast"/>
        </w:trPr>
        <w:tc>
          <w:tcPr>
            <w:tcW w:w="1607" w:type="dxa"/>
          </w:tcPr>
          <w:p>
            <w:pPr>
              <w:pStyle w:val="TableParagraph"/>
              <w:spacing w:before="63"/>
              <w:ind w:left="122"/>
              <w:rPr>
                <w:sz w:val="24"/>
              </w:rPr>
            </w:pPr>
            <w:r>
              <w:rPr>
                <w:sz w:val="24"/>
              </w:rPr>
              <w:t>Second</w:t>
            </w:r>
            <w:r>
              <w:rPr>
                <w:spacing w:val="-4"/>
                <w:sz w:val="24"/>
              </w:rPr>
              <w:t> Trim</w:t>
            </w:r>
          </w:p>
          <w:p>
            <w:pPr>
              <w:pStyle w:val="TableParagraph"/>
              <w:spacing w:before="139"/>
              <w:ind w:left="122"/>
              <w:rPr>
                <w:sz w:val="24"/>
              </w:rPr>
            </w:pPr>
            <w:r>
              <w:rPr>
                <w:sz w:val="24"/>
              </w:rPr>
              <w:t>N =</w:t>
            </w:r>
            <w:r>
              <w:rPr>
                <w:spacing w:val="-2"/>
                <w:sz w:val="24"/>
              </w:rPr>
              <w:t> </w:t>
            </w:r>
            <w:r>
              <w:rPr>
                <w:spacing w:val="-5"/>
                <w:sz w:val="24"/>
              </w:rPr>
              <w:t>156</w:t>
            </w:r>
          </w:p>
        </w:tc>
        <w:tc>
          <w:tcPr>
            <w:tcW w:w="1957" w:type="dxa"/>
          </w:tcPr>
          <w:p>
            <w:pPr>
              <w:pStyle w:val="TableParagraph"/>
              <w:spacing w:before="63"/>
              <w:ind w:left="226"/>
              <w:rPr>
                <w:sz w:val="24"/>
              </w:rPr>
            </w:pPr>
            <w:r>
              <w:rPr>
                <w:sz w:val="24"/>
              </w:rPr>
              <w:t>625.45 ± </w:t>
            </w:r>
            <w:r>
              <w:rPr>
                <w:spacing w:val="-2"/>
                <w:sz w:val="24"/>
              </w:rPr>
              <w:t>160.17</w:t>
            </w:r>
          </w:p>
        </w:tc>
        <w:tc>
          <w:tcPr>
            <w:tcW w:w="1613" w:type="dxa"/>
          </w:tcPr>
          <w:p>
            <w:pPr>
              <w:pStyle w:val="TableParagraph"/>
              <w:spacing w:before="63"/>
              <w:ind w:left="159"/>
              <w:rPr>
                <w:sz w:val="24"/>
              </w:rPr>
            </w:pPr>
            <w:r>
              <w:rPr>
                <w:sz w:val="24"/>
              </w:rPr>
              <w:t>48.58 ± </w:t>
            </w:r>
            <w:r>
              <w:rPr>
                <w:spacing w:val="-2"/>
                <w:sz w:val="24"/>
              </w:rPr>
              <w:t>31.01</w:t>
            </w:r>
          </w:p>
        </w:tc>
        <w:tc>
          <w:tcPr>
            <w:tcW w:w="1830" w:type="dxa"/>
          </w:tcPr>
          <w:p>
            <w:pPr>
              <w:pStyle w:val="TableParagraph"/>
              <w:spacing w:before="63"/>
              <w:ind w:left="123"/>
              <w:rPr>
                <w:sz w:val="24"/>
              </w:rPr>
            </w:pPr>
            <w:r>
              <w:rPr>
                <w:sz w:val="24"/>
              </w:rPr>
              <w:t>166.69 ± </w:t>
            </w:r>
            <w:r>
              <w:rPr>
                <w:spacing w:val="-2"/>
                <w:sz w:val="24"/>
              </w:rPr>
              <w:t>67.43</w:t>
            </w:r>
          </w:p>
        </w:tc>
        <w:tc>
          <w:tcPr>
            <w:tcW w:w="1612" w:type="dxa"/>
          </w:tcPr>
          <w:p>
            <w:pPr>
              <w:pStyle w:val="TableParagraph"/>
              <w:spacing w:before="63"/>
              <w:ind w:left="136"/>
              <w:rPr>
                <w:sz w:val="24"/>
              </w:rPr>
            </w:pPr>
            <w:r>
              <w:rPr>
                <w:sz w:val="24"/>
              </w:rPr>
              <w:t>31.33 ± </w:t>
            </w:r>
            <w:r>
              <w:rPr>
                <w:spacing w:val="-2"/>
                <w:sz w:val="24"/>
              </w:rPr>
              <w:t>17.51</w:t>
            </w:r>
          </w:p>
        </w:tc>
        <w:tc>
          <w:tcPr>
            <w:tcW w:w="1769" w:type="dxa"/>
          </w:tcPr>
          <w:p>
            <w:pPr>
              <w:pStyle w:val="TableParagraph"/>
              <w:spacing w:before="63"/>
              <w:ind w:left="145"/>
              <w:rPr>
                <w:sz w:val="24"/>
              </w:rPr>
            </w:pPr>
            <w:r>
              <w:rPr>
                <w:sz w:val="24"/>
              </w:rPr>
              <w:t>34.54 ± </w:t>
            </w:r>
            <w:r>
              <w:rPr>
                <w:spacing w:val="-2"/>
                <w:sz w:val="24"/>
              </w:rPr>
              <w:t>16.41</w:t>
            </w:r>
          </w:p>
        </w:tc>
      </w:tr>
      <w:tr>
        <w:trPr>
          <w:trHeight w:val="1033" w:hRule="atLeast"/>
        </w:trPr>
        <w:tc>
          <w:tcPr>
            <w:tcW w:w="1607" w:type="dxa"/>
          </w:tcPr>
          <w:p>
            <w:pPr>
              <w:pStyle w:val="TableParagraph"/>
              <w:spacing w:line="360" w:lineRule="auto" w:before="63"/>
              <w:ind w:left="122" w:right="406"/>
              <w:rPr>
                <w:sz w:val="24"/>
              </w:rPr>
            </w:pPr>
            <w:r>
              <w:rPr>
                <w:sz w:val="24"/>
              </w:rPr>
              <w:t>Third</w:t>
            </w:r>
            <w:r>
              <w:rPr>
                <w:spacing w:val="-15"/>
                <w:sz w:val="24"/>
              </w:rPr>
              <w:t> </w:t>
            </w:r>
            <w:r>
              <w:rPr>
                <w:sz w:val="24"/>
              </w:rPr>
              <w:t>Trim N = 140</w:t>
            </w:r>
          </w:p>
        </w:tc>
        <w:tc>
          <w:tcPr>
            <w:tcW w:w="1957" w:type="dxa"/>
          </w:tcPr>
          <w:p>
            <w:pPr>
              <w:pStyle w:val="TableParagraph"/>
              <w:spacing w:before="63"/>
              <w:ind w:left="226"/>
              <w:rPr>
                <w:sz w:val="24"/>
              </w:rPr>
            </w:pPr>
            <w:r>
              <w:rPr>
                <w:sz w:val="24"/>
              </w:rPr>
              <w:t>621.92 ± </w:t>
            </w:r>
            <w:r>
              <w:rPr>
                <w:spacing w:val="-2"/>
                <w:sz w:val="24"/>
              </w:rPr>
              <w:t>159.40</w:t>
            </w:r>
          </w:p>
        </w:tc>
        <w:tc>
          <w:tcPr>
            <w:tcW w:w="1613" w:type="dxa"/>
          </w:tcPr>
          <w:p>
            <w:pPr>
              <w:pStyle w:val="TableParagraph"/>
              <w:spacing w:before="63"/>
              <w:ind w:left="159"/>
              <w:rPr>
                <w:sz w:val="24"/>
              </w:rPr>
            </w:pPr>
            <w:r>
              <w:rPr>
                <w:sz w:val="24"/>
              </w:rPr>
              <w:t>46.82 ± </w:t>
            </w:r>
            <w:r>
              <w:rPr>
                <w:spacing w:val="-2"/>
                <w:sz w:val="24"/>
              </w:rPr>
              <w:t>31.13</w:t>
            </w:r>
          </w:p>
        </w:tc>
        <w:tc>
          <w:tcPr>
            <w:tcW w:w="1830" w:type="dxa"/>
          </w:tcPr>
          <w:p>
            <w:pPr>
              <w:pStyle w:val="TableParagraph"/>
              <w:spacing w:before="63"/>
              <w:ind w:left="123"/>
              <w:rPr>
                <w:sz w:val="24"/>
              </w:rPr>
            </w:pPr>
            <w:r>
              <w:rPr>
                <w:sz w:val="24"/>
              </w:rPr>
              <w:t>165.94 ± </w:t>
            </w:r>
            <w:r>
              <w:rPr>
                <w:spacing w:val="-2"/>
                <w:sz w:val="24"/>
              </w:rPr>
              <w:t>68.97</w:t>
            </w:r>
          </w:p>
        </w:tc>
        <w:tc>
          <w:tcPr>
            <w:tcW w:w="1612" w:type="dxa"/>
          </w:tcPr>
          <w:p>
            <w:pPr>
              <w:pStyle w:val="TableParagraph"/>
              <w:spacing w:before="63"/>
              <w:ind w:left="136"/>
              <w:rPr>
                <w:sz w:val="24"/>
              </w:rPr>
            </w:pPr>
            <w:r>
              <w:rPr>
                <w:sz w:val="24"/>
              </w:rPr>
              <w:t>33.81 ± </w:t>
            </w:r>
            <w:r>
              <w:rPr>
                <w:spacing w:val="-2"/>
                <w:sz w:val="24"/>
              </w:rPr>
              <w:t>17.78</w:t>
            </w:r>
          </w:p>
        </w:tc>
        <w:tc>
          <w:tcPr>
            <w:tcW w:w="1769" w:type="dxa"/>
          </w:tcPr>
          <w:p>
            <w:pPr>
              <w:pStyle w:val="TableParagraph"/>
              <w:spacing w:before="63"/>
              <w:ind w:left="145"/>
              <w:rPr>
                <w:sz w:val="24"/>
              </w:rPr>
            </w:pPr>
            <w:r>
              <w:rPr>
                <w:sz w:val="24"/>
              </w:rPr>
              <w:t>38.66 ± </w:t>
            </w:r>
            <w:r>
              <w:rPr>
                <w:spacing w:val="-2"/>
                <w:sz w:val="24"/>
              </w:rPr>
              <w:t>22.89</w:t>
            </w:r>
          </w:p>
        </w:tc>
      </w:tr>
      <w:tr>
        <w:trPr>
          <w:trHeight w:val="830" w:hRule="atLeast"/>
        </w:trPr>
        <w:tc>
          <w:tcPr>
            <w:tcW w:w="1607" w:type="dxa"/>
          </w:tcPr>
          <w:p>
            <w:pPr>
              <w:pStyle w:val="TableParagraph"/>
              <w:spacing w:before="271"/>
              <w:ind w:left="122"/>
              <w:rPr>
                <w:sz w:val="24"/>
              </w:rPr>
            </w:pPr>
            <w:r>
              <w:rPr>
                <w:sz w:val="24"/>
              </w:rPr>
              <w:t>F</w:t>
            </w:r>
            <w:r>
              <w:rPr>
                <w:spacing w:val="-3"/>
                <w:sz w:val="24"/>
              </w:rPr>
              <w:t> </w:t>
            </w:r>
            <w:r>
              <w:rPr>
                <w:sz w:val="24"/>
              </w:rPr>
              <w:t>(P</w:t>
            </w:r>
            <w:r>
              <w:rPr>
                <w:spacing w:val="1"/>
                <w:sz w:val="24"/>
              </w:rPr>
              <w:t> </w:t>
            </w:r>
            <w:r>
              <w:rPr>
                <w:sz w:val="24"/>
              </w:rPr>
              <w:t>– </w:t>
            </w:r>
            <w:r>
              <w:rPr>
                <w:spacing w:val="-2"/>
                <w:sz w:val="24"/>
              </w:rPr>
              <w:t>value)</w:t>
            </w:r>
          </w:p>
        </w:tc>
        <w:tc>
          <w:tcPr>
            <w:tcW w:w="1957" w:type="dxa"/>
          </w:tcPr>
          <w:p>
            <w:pPr>
              <w:pStyle w:val="TableParagraph"/>
              <w:spacing w:before="271"/>
              <w:ind w:left="226"/>
              <w:rPr>
                <w:sz w:val="24"/>
              </w:rPr>
            </w:pPr>
            <w:r>
              <w:rPr>
                <w:sz w:val="24"/>
              </w:rPr>
              <w:t>11.3 </w:t>
            </w:r>
            <w:r>
              <w:rPr>
                <w:spacing w:val="-2"/>
                <w:sz w:val="24"/>
              </w:rPr>
              <w:t>(&lt;0.001)*</w:t>
            </w:r>
          </w:p>
        </w:tc>
        <w:tc>
          <w:tcPr>
            <w:tcW w:w="1613" w:type="dxa"/>
          </w:tcPr>
          <w:p>
            <w:pPr>
              <w:pStyle w:val="TableParagraph"/>
              <w:spacing w:before="271"/>
              <w:ind w:left="159"/>
              <w:rPr>
                <w:sz w:val="24"/>
              </w:rPr>
            </w:pPr>
            <w:r>
              <w:rPr>
                <w:sz w:val="24"/>
              </w:rPr>
              <w:t>3.6</w:t>
            </w:r>
            <w:r>
              <w:rPr>
                <w:spacing w:val="-2"/>
                <w:sz w:val="24"/>
              </w:rPr>
              <w:t> (0.014)*</w:t>
            </w:r>
          </w:p>
        </w:tc>
        <w:tc>
          <w:tcPr>
            <w:tcW w:w="1830" w:type="dxa"/>
          </w:tcPr>
          <w:p>
            <w:pPr>
              <w:pStyle w:val="TableParagraph"/>
              <w:spacing w:before="271"/>
              <w:ind w:left="123"/>
              <w:rPr>
                <w:sz w:val="24"/>
              </w:rPr>
            </w:pPr>
            <w:r>
              <w:rPr>
                <w:sz w:val="24"/>
              </w:rPr>
              <w:t>0.1 </w:t>
            </w:r>
            <w:r>
              <w:rPr>
                <w:spacing w:val="-2"/>
                <w:sz w:val="24"/>
              </w:rPr>
              <w:t>(0.972)</w:t>
            </w:r>
          </w:p>
        </w:tc>
        <w:tc>
          <w:tcPr>
            <w:tcW w:w="1612" w:type="dxa"/>
          </w:tcPr>
          <w:p>
            <w:pPr>
              <w:pStyle w:val="TableParagraph"/>
              <w:spacing w:before="271"/>
              <w:ind w:left="136"/>
              <w:rPr>
                <w:sz w:val="24"/>
              </w:rPr>
            </w:pPr>
            <w:r>
              <w:rPr>
                <w:sz w:val="24"/>
              </w:rPr>
              <w:t>4.8</w:t>
            </w:r>
            <w:r>
              <w:rPr>
                <w:spacing w:val="-2"/>
                <w:sz w:val="24"/>
              </w:rPr>
              <w:t> (0.002)*</w:t>
            </w:r>
          </w:p>
        </w:tc>
        <w:tc>
          <w:tcPr>
            <w:tcW w:w="1769" w:type="dxa"/>
          </w:tcPr>
          <w:p>
            <w:pPr>
              <w:pStyle w:val="TableParagraph"/>
              <w:spacing w:before="271"/>
              <w:ind w:left="145"/>
              <w:rPr>
                <w:sz w:val="24"/>
              </w:rPr>
            </w:pPr>
            <w:r>
              <w:rPr>
                <w:sz w:val="24"/>
              </w:rPr>
              <w:t>17.2 </w:t>
            </w:r>
            <w:r>
              <w:rPr>
                <w:spacing w:val="-2"/>
                <w:sz w:val="24"/>
              </w:rPr>
              <w:t>(&lt;0.001)*</w:t>
            </w:r>
          </w:p>
        </w:tc>
      </w:tr>
      <w:tr>
        <w:trPr>
          <w:trHeight w:val="828" w:hRule="atLeast"/>
        </w:trPr>
        <w:tc>
          <w:tcPr>
            <w:tcW w:w="1607" w:type="dxa"/>
          </w:tcPr>
          <w:p>
            <w:pPr>
              <w:pStyle w:val="TableParagraph"/>
              <w:rPr>
                <w:sz w:val="22"/>
              </w:rPr>
            </w:pPr>
          </w:p>
        </w:tc>
        <w:tc>
          <w:tcPr>
            <w:tcW w:w="1957" w:type="dxa"/>
          </w:tcPr>
          <w:p>
            <w:pPr>
              <w:pStyle w:val="TableParagraph"/>
              <w:spacing w:before="273"/>
              <w:ind w:left="226"/>
              <w:rPr>
                <w:b/>
                <w:sz w:val="24"/>
              </w:rPr>
            </w:pPr>
            <w:r>
              <w:rPr>
                <w:b/>
                <w:sz w:val="24"/>
              </w:rPr>
              <w:t>Post</w:t>
            </w:r>
            <w:r>
              <w:rPr>
                <w:b/>
                <w:spacing w:val="-1"/>
                <w:sz w:val="24"/>
              </w:rPr>
              <w:t> </w:t>
            </w:r>
            <w:r>
              <w:rPr>
                <w:b/>
                <w:spacing w:val="-5"/>
                <w:sz w:val="24"/>
              </w:rPr>
              <w:t>Hoc</w:t>
            </w:r>
          </w:p>
        </w:tc>
        <w:tc>
          <w:tcPr>
            <w:tcW w:w="1613" w:type="dxa"/>
          </w:tcPr>
          <w:p>
            <w:pPr>
              <w:pStyle w:val="TableParagraph"/>
              <w:rPr>
                <w:sz w:val="22"/>
              </w:rPr>
            </w:pPr>
          </w:p>
        </w:tc>
        <w:tc>
          <w:tcPr>
            <w:tcW w:w="1830" w:type="dxa"/>
          </w:tcPr>
          <w:p>
            <w:pPr>
              <w:pStyle w:val="TableParagraph"/>
              <w:rPr>
                <w:sz w:val="22"/>
              </w:rPr>
            </w:pPr>
          </w:p>
        </w:tc>
        <w:tc>
          <w:tcPr>
            <w:tcW w:w="1612" w:type="dxa"/>
          </w:tcPr>
          <w:p>
            <w:pPr>
              <w:pStyle w:val="TableParagraph"/>
              <w:rPr>
                <w:sz w:val="22"/>
              </w:rPr>
            </w:pPr>
          </w:p>
        </w:tc>
        <w:tc>
          <w:tcPr>
            <w:tcW w:w="1769" w:type="dxa"/>
          </w:tcPr>
          <w:p>
            <w:pPr>
              <w:pStyle w:val="TableParagraph"/>
              <w:rPr>
                <w:sz w:val="22"/>
              </w:rPr>
            </w:pPr>
          </w:p>
        </w:tc>
      </w:tr>
      <w:tr>
        <w:trPr>
          <w:trHeight w:val="619" w:hRule="atLeast"/>
        </w:trPr>
        <w:tc>
          <w:tcPr>
            <w:tcW w:w="1607" w:type="dxa"/>
          </w:tcPr>
          <w:p>
            <w:pPr>
              <w:pStyle w:val="TableParagraph"/>
              <w:spacing w:before="268"/>
              <w:ind w:left="122"/>
              <w:rPr>
                <w:sz w:val="24"/>
              </w:rPr>
            </w:pPr>
            <w:r>
              <w:rPr>
                <w:sz w:val="24"/>
              </w:rPr>
              <w:t>C vs </w:t>
            </w:r>
            <w:r>
              <w:rPr>
                <w:spacing w:val="-5"/>
                <w:sz w:val="24"/>
              </w:rPr>
              <w:t>1st</w:t>
            </w:r>
          </w:p>
        </w:tc>
        <w:tc>
          <w:tcPr>
            <w:tcW w:w="1957" w:type="dxa"/>
          </w:tcPr>
          <w:p>
            <w:pPr>
              <w:pStyle w:val="TableParagraph"/>
              <w:spacing w:before="268"/>
              <w:ind w:left="226"/>
              <w:rPr>
                <w:sz w:val="24"/>
              </w:rPr>
            </w:pPr>
            <w:r>
              <w:rPr>
                <w:spacing w:val="-2"/>
                <w:sz w:val="24"/>
              </w:rPr>
              <w:t>0.001*</w:t>
            </w:r>
          </w:p>
        </w:tc>
        <w:tc>
          <w:tcPr>
            <w:tcW w:w="1613" w:type="dxa"/>
          </w:tcPr>
          <w:p>
            <w:pPr>
              <w:pStyle w:val="TableParagraph"/>
              <w:spacing w:before="268"/>
              <w:ind w:left="159"/>
              <w:rPr>
                <w:sz w:val="24"/>
              </w:rPr>
            </w:pPr>
            <w:r>
              <w:rPr>
                <w:spacing w:val="-2"/>
                <w:sz w:val="24"/>
              </w:rPr>
              <w:t>0.573</w:t>
            </w:r>
          </w:p>
        </w:tc>
        <w:tc>
          <w:tcPr>
            <w:tcW w:w="1830" w:type="dxa"/>
          </w:tcPr>
          <w:p>
            <w:pPr>
              <w:pStyle w:val="TableParagraph"/>
              <w:spacing w:before="268"/>
              <w:ind w:left="123"/>
              <w:rPr>
                <w:sz w:val="24"/>
              </w:rPr>
            </w:pPr>
            <w:r>
              <w:rPr>
                <w:spacing w:val="-2"/>
                <w:sz w:val="24"/>
              </w:rPr>
              <w:t>1.000</w:t>
            </w:r>
          </w:p>
        </w:tc>
        <w:tc>
          <w:tcPr>
            <w:tcW w:w="1612" w:type="dxa"/>
          </w:tcPr>
          <w:p>
            <w:pPr>
              <w:pStyle w:val="TableParagraph"/>
              <w:spacing w:before="268"/>
              <w:ind w:left="136"/>
              <w:rPr>
                <w:sz w:val="24"/>
              </w:rPr>
            </w:pPr>
            <w:r>
              <w:rPr>
                <w:spacing w:val="-2"/>
                <w:sz w:val="24"/>
              </w:rPr>
              <w:t>0.997</w:t>
            </w:r>
          </w:p>
        </w:tc>
        <w:tc>
          <w:tcPr>
            <w:tcW w:w="1769" w:type="dxa"/>
          </w:tcPr>
          <w:p>
            <w:pPr>
              <w:pStyle w:val="TableParagraph"/>
              <w:spacing w:before="268"/>
              <w:ind w:left="265"/>
              <w:rPr>
                <w:sz w:val="24"/>
              </w:rPr>
            </w:pPr>
            <w:r>
              <w:rPr>
                <w:spacing w:val="-2"/>
                <w:sz w:val="24"/>
              </w:rPr>
              <w:t>0.119</w:t>
            </w:r>
          </w:p>
        </w:tc>
      </w:tr>
      <w:tr>
        <w:trPr>
          <w:trHeight w:val="413" w:hRule="atLeast"/>
        </w:trPr>
        <w:tc>
          <w:tcPr>
            <w:tcW w:w="1607" w:type="dxa"/>
          </w:tcPr>
          <w:p>
            <w:pPr>
              <w:pStyle w:val="TableParagraph"/>
              <w:spacing w:before="64"/>
              <w:ind w:left="122"/>
              <w:rPr>
                <w:sz w:val="24"/>
              </w:rPr>
            </w:pPr>
            <w:r>
              <w:rPr>
                <w:sz w:val="24"/>
              </w:rPr>
              <w:t>C vs </w:t>
            </w:r>
            <w:r>
              <w:rPr>
                <w:spacing w:val="-5"/>
                <w:sz w:val="24"/>
              </w:rPr>
              <w:t>2nd</w:t>
            </w:r>
          </w:p>
        </w:tc>
        <w:tc>
          <w:tcPr>
            <w:tcW w:w="1957" w:type="dxa"/>
          </w:tcPr>
          <w:p>
            <w:pPr>
              <w:pStyle w:val="TableParagraph"/>
              <w:spacing w:before="64"/>
              <w:ind w:left="226"/>
              <w:rPr>
                <w:sz w:val="24"/>
              </w:rPr>
            </w:pPr>
            <w:r>
              <w:rPr>
                <w:spacing w:val="-2"/>
                <w:sz w:val="24"/>
              </w:rPr>
              <w:t>&lt;0.001*</w:t>
            </w:r>
          </w:p>
        </w:tc>
        <w:tc>
          <w:tcPr>
            <w:tcW w:w="1613" w:type="dxa"/>
          </w:tcPr>
          <w:p>
            <w:pPr>
              <w:pStyle w:val="TableParagraph"/>
              <w:spacing w:before="64"/>
              <w:ind w:left="159"/>
              <w:rPr>
                <w:sz w:val="24"/>
              </w:rPr>
            </w:pPr>
            <w:r>
              <w:rPr>
                <w:spacing w:val="-2"/>
                <w:sz w:val="24"/>
              </w:rPr>
              <w:t>0.070</w:t>
            </w:r>
          </w:p>
        </w:tc>
        <w:tc>
          <w:tcPr>
            <w:tcW w:w="1830" w:type="dxa"/>
          </w:tcPr>
          <w:p>
            <w:pPr>
              <w:pStyle w:val="TableParagraph"/>
              <w:spacing w:before="64"/>
              <w:ind w:left="123"/>
              <w:rPr>
                <w:sz w:val="24"/>
              </w:rPr>
            </w:pPr>
            <w:r>
              <w:rPr>
                <w:spacing w:val="-2"/>
                <w:sz w:val="24"/>
              </w:rPr>
              <w:t>0.990</w:t>
            </w:r>
          </w:p>
        </w:tc>
        <w:tc>
          <w:tcPr>
            <w:tcW w:w="1612" w:type="dxa"/>
          </w:tcPr>
          <w:p>
            <w:pPr>
              <w:pStyle w:val="TableParagraph"/>
              <w:spacing w:before="64"/>
              <w:ind w:left="136"/>
              <w:rPr>
                <w:sz w:val="24"/>
              </w:rPr>
            </w:pPr>
            <w:r>
              <w:rPr>
                <w:spacing w:val="-2"/>
                <w:sz w:val="24"/>
              </w:rPr>
              <w:t>0.209</w:t>
            </w:r>
          </w:p>
        </w:tc>
        <w:tc>
          <w:tcPr>
            <w:tcW w:w="1769" w:type="dxa"/>
          </w:tcPr>
          <w:p>
            <w:pPr>
              <w:pStyle w:val="TableParagraph"/>
              <w:spacing w:before="64"/>
              <w:ind w:left="145"/>
              <w:rPr>
                <w:sz w:val="24"/>
              </w:rPr>
            </w:pPr>
            <w:r>
              <w:rPr>
                <w:spacing w:val="-2"/>
                <w:sz w:val="24"/>
              </w:rPr>
              <w:t>&lt;0.001*</w:t>
            </w:r>
          </w:p>
        </w:tc>
      </w:tr>
      <w:tr>
        <w:trPr>
          <w:trHeight w:val="414" w:hRule="atLeast"/>
        </w:trPr>
        <w:tc>
          <w:tcPr>
            <w:tcW w:w="1607" w:type="dxa"/>
          </w:tcPr>
          <w:p>
            <w:pPr>
              <w:pStyle w:val="TableParagraph"/>
              <w:spacing w:before="63"/>
              <w:ind w:left="122"/>
              <w:rPr>
                <w:sz w:val="24"/>
              </w:rPr>
            </w:pPr>
            <w:r>
              <w:rPr>
                <w:sz w:val="24"/>
              </w:rPr>
              <w:t>C vs </w:t>
            </w:r>
            <w:r>
              <w:rPr>
                <w:spacing w:val="-5"/>
                <w:sz w:val="24"/>
              </w:rPr>
              <w:t>3rd</w:t>
            </w:r>
          </w:p>
        </w:tc>
        <w:tc>
          <w:tcPr>
            <w:tcW w:w="1957" w:type="dxa"/>
          </w:tcPr>
          <w:p>
            <w:pPr>
              <w:pStyle w:val="TableParagraph"/>
              <w:spacing w:before="63"/>
              <w:ind w:left="226"/>
              <w:rPr>
                <w:sz w:val="24"/>
              </w:rPr>
            </w:pPr>
            <w:r>
              <w:rPr>
                <w:spacing w:val="-2"/>
                <w:sz w:val="24"/>
              </w:rPr>
              <w:t>&lt;0.001*</w:t>
            </w:r>
          </w:p>
        </w:tc>
        <w:tc>
          <w:tcPr>
            <w:tcW w:w="1613" w:type="dxa"/>
          </w:tcPr>
          <w:p>
            <w:pPr>
              <w:pStyle w:val="TableParagraph"/>
              <w:spacing w:before="63"/>
              <w:ind w:left="159"/>
              <w:rPr>
                <w:sz w:val="24"/>
              </w:rPr>
            </w:pPr>
            <w:r>
              <w:rPr>
                <w:spacing w:val="-2"/>
                <w:sz w:val="24"/>
              </w:rPr>
              <w:t>0.014*</w:t>
            </w:r>
          </w:p>
        </w:tc>
        <w:tc>
          <w:tcPr>
            <w:tcW w:w="1830" w:type="dxa"/>
          </w:tcPr>
          <w:p>
            <w:pPr>
              <w:pStyle w:val="TableParagraph"/>
              <w:spacing w:before="63"/>
              <w:ind w:left="123"/>
              <w:rPr>
                <w:sz w:val="24"/>
              </w:rPr>
            </w:pPr>
            <w:r>
              <w:rPr>
                <w:spacing w:val="-2"/>
                <w:sz w:val="24"/>
              </w:rPr>
              <w:t>0.979</w:t>
            </w:r>
          </w:p>
        </w:tc>
        <w:tc>
          <w:tcPr>
            <w:tcW w:w="1612" w:type="dxa"/>
          </w:tcPr>
          <w:p>
            <w:pPr>
              <w:pStyle w:val="TableParagraph"/>
              <w:spacing w:before="63"/>
              <w:ind w:left="136"/>
              <w:rPr>
                <w:sz w:val="24"/>
              </w:rPr>
            </w:pPr>
            <w:r>
              <w:rPr>
                <w:spacing w:val="-2"/>
                <w:sz w:val="24"/>
              </w:rPr>
              <w:t>0.006*</w:t>
            </w:r>
          </w:p>
        </w:tc>
        <w:tc>
          <w:tcPr>
            <w:tcW w:w="1769" w:type="dxa"/>
          </w:tcPr>
          <w:p>
            <w:pPr>
              <w:pStyle w:val="TableParagraph"/>
              <w:spacing w:before="63"/>
              <w:ind w:left="145"/>
              <w:rPr>
                <w:sz w:val="24"/>
              </w:rPr>
            </w:pPr>
            <w:r>
              <w:rPr>
                <w:spacing w:val="-2"/>
                <w:sz w:val="24"/>
              </w:rPr>
              <w:t>&lt;0.001*</w:t>
            </w:r>
          </w:p>
        </w:tc>
      </w:tr>
      <w:tr>
        <w:trPr>
          <w:trHeight w:val="414" w:hRule="atLeast"/>
        </w:trPr>
        <w:tc>
          <w:tcPr>
            <w:tcW w:w="1607" w:type="dxa"/>
          </w:tcPr>
          <w:p>
            <w:pPr>
              <w:pStyle w:val="TableParagraph"/>
              <w:spacing w:before="65"/>
              <w:ind w:left="122"/>
              <w:rPr>
                <w:sz w:val="24"/>
              </w:rPr>
            </w:pPr>
            <w:r>
              <w:rPr>
                <w:sz w:val="24"/>
              </w:rPr>
              <w:t>1st</w:t>
            </w:r>
            <w:r>
              <w:rPr>
                <w:spacing w:val="60"/>
                <w:sz w:val="24"/>
              </w:rPr>
              <w:t> </w:t>
            </w:r>
            <w:r>
              <w:rPr>
                <w:sz w:val="24"/>
              </w:rPr>
              <w:t>vs </w:t>
            </w:r>
            <w:r>
              <w:rPr>
                <w:spacing w:val="-5"/>
                <w:sz w:val="24"/>
              </w:rPr>
              <w:t>2nd</w:t>
            </w:r>
          </w:p>
        </w:tc>
        <w:tc>
          <w:tcPr>
            <w:tcW w:w="1957" w:type="dxa"/>
          </w:tcPr>
          <w:p>
            <w:pPr>
              <w:pStyle w:val="TableParagraph"/>
              <w:spacing w:before="65"/>
              <w:ind w:left="226"/>
              <w:rPr>
                <w:sz w:val="24"/>
              </w:rPr>
            </w:pPr>
            <w:r>
              <w:rPr>
                <w:spacing w:val="-2"/>
                <w:sz w:val="24"/>
              </w:rPr>
              <w:t>0.602</w:t>
            </w:r>
          </w:p>
        </w:tc>
        <w:tc>
          <w:tcPr>
            <w:tcW w:w="1613" w:type="dxa"/>
          </w:tcPr>
          <w:p>
            <w:pPr>
              <w:pStyle w:val="TableParagraph"/>
              <w:spacing w:before="65"/>
              <w:ind w:left="159"/>
              <w:rPr>
                <w:sz w:val="24"/>
              </w:rPr>
            </w:pPr>
            <w:r>
              <w:rPr>
                <w:spacing w:val="-2"/>
                <w:sz w:val="24"/>
              </w:rPr>
              <w:t>0.652</w:t>
            </w:r>
          </w:p>
        </w:tc>
        <w:tc>
          <w:tcPr>
            <w:tcW w:w="1830" w:type="dxa"/>
          </w:tcPr>
          <w:p>
            <w:pPr>
              <w:pStyle w:val="TableParagraph"/>
              <w:spacing w:before="65"/>
              <w:ind w:left="123"/>
              <w:rPr>
                <w:sz w:val="24"/>
              </w:rPr>
            </w:pPr>
            <w:r>
              <w:rPr>
                <w:spacing w:val="-2"/>
                <w:sz w:val="24"/>
              </w:rPr>
              <w:t>0.993</w:t>
            </w:r>
          </w:p>
        </w:tc>
        <w:tc>
          <w:tcPr>
            <w:tcW w:w="1612" w:type="dxa"/>
          </w:tcPr>
          <w:p>
            <w:pPr>
              <w:pStyle w:val="TableParagraph"/>
              <w:spacing w:before="65"/>
              <w:ind w:left="136"/>
              <w:rPr>
                <w:sz w:val="24"/>
              </w:rPr>
            </w:pPr>
            <w:r>
              <w:rPr>
                <w:spacing w:val="-2"/>
                <w:sz w:val="24"/>
              </w:rPr>
              <w:t>0.306</w:t>
            </w:r>
          </w:p>
        </w:tc>
        <w:tc>
          <w:tcPr>
            <w:tcW w:w="1769" w:type="dxa"/>
          </w:tcPr>
          <w:p>
            <w:pPr>
              <w:pStyle w:val="TableParagraph"/>
              <w:spacing w:before="65"/>
              <w:ind w:left="325"/>
              <w:rPr>
                <w:sz w:val="24"/>
              </w:rPr>
            </w:pPr>
            <w:r>
              <w:rPr>
                <w:spacing w:val="-2"/>
                <w:sz w:val="24"/>
              </w:rPr>
              <w:t>0.107</w:t>
            </w:r>
          </w:p>
        </w:tc>
      </w:tr>
      <w:tr>
        <w:trPr>
          <w:trHeight w:val="414" w:hRule="atLeast"/>
        </w:trPr>
        <w:tc>
          <w:tcPr>
            <w:tcW w:w="1607" w:type="dxa"/>
          </w:tcPr>
          <w:p>
            <w:pPr>
              <w:pStyle w:val="TableParagraph"/>
              <w:spacing w:before="63"/>
              <w:ind w:left="122"/>
              <w:rPr>
                <w:sz w:val="24"/>
              </w:rPr>
            </w:pPr>
            <w:r>
              <w:rPr>
                <w:sz w:val="24"/>
              </w:rPr>
              <w:t>2nd</w:t>
            </w:r>
            <w:r>
              <w:rPr>
                <w:spacing w:val="60"/>
                <w:sz w:val="24"/>
              </w:rPr>
              <w:t> </w:t>
            </w:r>
            <w:r>
              <w:rPr>
                <w:sz w:val="24"/>
              </w:rPr>
              <w:t>vs </w:t>
            </w:r>
            <w:r>
              <w:rPr>
                <w:spacing w:val="-5"/>
                <w:sz w:val="24"/>
              </w:rPr>
              <w:t>3rd</w:t>
            </w:r>
          </w:p>
        </w:tc>
        <w:tc>
          <w:tcPr>
            <w:tcW w:w="1957" w:type="dxa"/>
          </w:tcPr>
          <w:p>
            <w:pPr>
              <w:pStyle w:val="TableParagraph"/>
              <w:spacing w:before="63"/>
              <w:ind w:left="226"/>
              <w:rPr>
                <w:sz w:val="24"/>
              </w:rPr>
            </w:pPr>
            <w:r>
              <w:rPr>
                <w:spacing w:val="-2"/>
                <w:sz w:val="24"/>
              </w:rPr>
              <w:t>0.999</w:t>
            </w:r>
          </w:p>
        </w:tc>
        <w:tc>
          <w:tcPr>
            <w:tcW w:w="1613" w:type="dxa"/>
          </w:tcPr>
          <w:p>
            <w:pPr>
              <w:pStyle w:val="TableParagraph"/>
              <w:spacing w:before="63"/>
              <w:ind w:left="159"/>
              <w:rPr>
                <w:sz w:val="24"/>
              </w:rPr>
            </w:pPr>
            <w:r>
              <w:rPr>
                <w:spacing w:val="-2"/>
                <w:sz w:val="24"/>
              </w:rPr>
              <w:t>0.941</w:t>
            </w:r>
          </w:p>
        </w:tc>
        <w:tc>
          <w:tcPr>
            <w:tcW w:w="1830" w:type="dxa"/>
          </w:tcPr>
          <w:p>
            <w:pPr>
              <w:pStyle w:val="TableParagraph"/>
              <w:spacing w:before="63"/>
              <w:ind w:left="123"/>
              <w:rPr>
                <w:sz w:val="24"/>
              </w:rPr>
            </w:pPr>
            <w:r>
              <w:rPr>
                <w:spacing w:val="-2"/>
                <w:sz w:val="24"/>
              </w:rPr>
              <w:t>1.000</w:t>
            </w:r>
          </w:p>
        </w:tc>
        <w:tc>
          <w:tcPr>
            <w:tcW w:w="1612" w:type="dxa"/>
          </w:tcPr>
          <w:p>
            <w:pPr>
              <w:pStyle w:val="TableParagraph"/>
              <w:spacing w:before="63"/>
              <w:ind w:left="136"/>
              <w:rPr>
                <w:sz w:val="24"/>
              </w:rPr>
            </w:pPr>
            <w:r>
              <w:rPr>
                <w:spacing w:val="-2"/>
                <w:sz w:val="24"/>
              </w:rPr>
              <w:t>0.538</w:t>
            </w:r>
          </w:p>
        </w:tc>
        <w:tc>
          <w:tcPr>
            <w:tcW w:w="1769" w:type="dxa"/>
          </w:tcPr>
          <w:p>
            <w:pPr>
              <w:pStyle w:val="TableParagraph"/>
              <w:spacing w:before="63"/>
              <w:ind w:left="325"/>
              <w:rPr>
                <w:sz w:val="24"/>
              </w:rPr>
            </w:pPr>
            <w:r>
              <w:rPr>
                <w:spacing w:val="-2"/>
                <w:sz w:val="24"/>
              </w:rPr>
              <w:t>0.093</w:t>
            </w:r>
          </w:p>
        </w:tc>
      </w:tr>
      <w:tr>
        <w:trPr>
          <w:trHeight w:val="482" w:hRule="atLeast"/>
        </w:trPr>
        <w:tc>
          <w:tcPr>
            <w:tcW w:w="1607" w:type="dxa"/>
            <w:tcBorders>
              <w:bottom w:val="single" w:sz="4" w:space="0" w:color="000000"/>
            </w:tcBorders>
          </w:tcPr>
          <w:p>
            <w:pPr>
              <w:pStyle w:val="TableParagraph"/>
              <w:spacing w:before="64"/>
              <w:ind w:left="122"/>
              <w:rPr>
                <w:sz w:val="24"/>
              </w:rPr>
            </w:pPr>
            <w:r>
              <w:rPr>
                <w:sz w:val="24"/>
              </w:rPr>
              <w:t>1st</w:t>
            </w:r>
            <w:r>
              <w:rPr>
                <w:spacing w:val="60"/>
                <w:sz w:val="24"/>
              </w:rPr>
              <w:t> </w:t>
            </w:r>
            <w:r>
              <w:rPr>
                <w:sz w:val="24"/>
              </w:rPr>
              <w:t>vs </w:t>
            </w:r>
            <w:r>
              <w:rPr>
                <w:spacing w:val="-5"/>
                <w:sz w:val="24"/>
              </w:rPr>
              <w:t>3rd</w:t>
            </w:r>
          </w:p>
        </w:tc>
        <w:tc>
          <w:tcPr>
            <w:tcW w:w="1957" w:type="dxa"/>
            <w:tcBorders>
              <w:bottom w:val="single" w:sz="4" w:space="0" w:color="000000"/>
            </w:tcBorders>
          </w:tcPr>
          <w:p>
            <w:pPr>
              <w:pStyle w:val="TableParagraph"/>
              <w:spacing w:before="64"/>
              <w:ind w:left="226"/>
              <w:rPr>
                <w:sz w:val="24"/>
              </w:rPr>
            </w:pPr>
            <w:r>
              <w:rPr>
                <w:spacing w:val="-2"/>
                <w:sz w:val="24"/>
              </w:rPr>
              <w:t>0.522</w:t>
            </w:r>
          </w:p>
        </w:tc>
        <w:tc>
          <w:tcPr>
            <w:tcW w:w="1613" w:type="dxa"/>
            <w:tcBorders>
              <w:bottom w:val="single" w:sz="4" w:space="0" w:color="000000"/>
            </w:tcBorders>
          </w:tcPr>
          <w:p>
            <w:pPr>
              <w:pStyle w:val="TableParagraph"/>
              <w:spacing w:before="64"/>
              <w:ind w:left="159"/>
              <w:rPr>
                <w:sz w:val="24"/>
              </w:rPr>
            </w:pPr>
            <w:r>
              <w:rPr>
                <w:spacing w:val="-2"/>
                <w:sz w:val="24"/>
              </w:rPr>
              <w:t>0.308</w:t>
            </w:r>
          </w:p>
        </w:tc>
        <w:tc>
          <w:tcPr>
            <w:tcW w:w="1830" w:type="dxa"/>
            <w:tcBorders>
              <w:bottom w:val="single" w:sz="4" w:space="0" w:color="000000"/>
            </w:tcBorders>
          </w:tcPr>
          <w:p>
            <w:pPr>
              <w:pStyle w:val="TableParagraph"/>
              <w:spacing w:before="64"/>
              <w:ind w:left="123"/>
              <w:rPr>
                <w:sz w:val="24"/>
              </w:rPr>
            </w:pPr>
            <w:r>
              <w:rPr>
                <w:spacing w:val="-2"/>
                <w:sz w:val="24"/>
              </w:rPr>
              <w:t>0.984</w:t>
            </w:r>
          </w:p>
        </w:tc>
        <w:tc>
          <w:tcPr>
            <w:tcW w:w="1612" w:type="dxa"/>
            <w:tcBorders>
              <w:bottom w:val="single" w:sz="4" w:space="0" w:color="000000"/>
            </w:tcBorders>
          </w:tcPr>
          <w:p>
            <w:pPr>
              <w:pStyle w:val="TableParagraph"/>
              <w:spacing w:before="64"/>
              <w:ind w:left="136"/>
              <w:rPr>
                <w:sz w:val="24"/>
              </w:rPr>
            </w:pPr>
            <w:r>
              <w:rPr>
                <w:spacing w:val="-2"/>
                <w:sz w:val="24"/>
              </w:rPr>
              <w:t>0.012*</w:t>
            </w:r>
          </w:p>
        </w:tc>
        <w:tc>
          <w:tcPr>
            <w:tcW w:w="1769" w:type="dxa"/>
            <w:tcBorders>
              <w:bottom w:val="single" w:sz="4" w:space="0" w:color="000000"/>
            </w:tcBorders>
          </w:tcPr>
          <w:p>
            <w:pPr>
              <w:pStyle w:val="TableParagraph"/>
              <w:spacing w:before="64"/>
              <w:ind w:left="265"/>
              <w:rPr>
                <w:sz w:val="24"/>
              </w:rPr>
            </w:pPr>
            <w:r>
              <w:rPr>
                <w:spacing w:val="-2"/>
                <w:sz w:val="24"/>
              </w:rPr>
              <w:t>&lt;0.001*</w:t>
            </w:r>
          </w:p>
        </w:tc>
      </w:tr>
    </w:tbl>
    <w:p>
      <w:pPr>
        <w:pStyle w:val="BodyText"/>
        <w:ind w:left="0"/>
        <w:rPr>
          <w:b/>
          <w:sz w:val="20"/>
        </w:rPr>
      </w:pPr>
    </w:p>
    <w:p>
      <w:pPr>
        <w:pStyle w:val="BodyText"/>
        <w:spacing w:before="64"/>
        <w:ind w:left="0"/>
        <w:rPr>
          <w:b/>
          <w:sz w:val="20"/>
        </w:rPr>
      </w:pPr>
    </w:p>
    <w:p>
      <w:pPr>
        <w:spacing w:after="0"/>
        <w:rPr>
          <w:sz w:val="20"/>
        </w:rPr>
        <w:sectPr>
          <w:pgSz w:w="11910" w:h="16840"/>
          <w:pgMar w:header="0" w:footer="981" w:top="1360" w:bottom="1200" w:left="700" w:right="0"/>
        </w:sectPr>
      </w:pPr>
    </w:p>
    <w:p>
      <w:pPr>
        <w:pStyle w:val="BodyText"/>
        <w:spacing w:before="90"/>
      </w:pPr>
      <w:r>
        <w:rPr>
          <w:spacing w:val="-5"/>
        </w:rPr>
        <w:t>Key:</w:t>
      </w:r>
    </w:p>
    <w:p>
      <w:pPr>
        <w:spacing w:line="240" w:lineRule="auto" w:before="229"/>
        <w:rPr>
          <w:sz w:val="24"/>
        </w:rPr>
      </w:pPr>
      <w:r>
        <w:rPr/>
        <w:br w:type="column"/>
      </w:r>
      <w:r>
        <w:rPr>
          <w:sz w:val="24"/>
        </w:rPr>
      </w:r>
    </w:p>
    <w:p>
      <w:pPr>
        <w:pStyle w:val="BodyText"/>
        <w:ind w:left="217"/>
      </w:pPr>
      <w:r>
        <w:rPr/>
        <w:t>Mean</w:t>
      </w:r>
      <w:r>
        <w:rPr>
          <w:spacing w:val="-3"/>
        </w:rPr>
        <w:t> </w:t>
      </w:r>
      <w:r>
        <w:rPr/>
        <w:t>difference</w:t>
      </w:r>
      <w:r>
        <w:rPr>
          <w:spacing w:val="-1"/>
        </w:rPr>
        <w:t> </w:t>
      </w:r>
      <w:r>
        <w:rPr/>
        <w:t>is</w:t>
      </w:r>
      <w:r>
        <w:rPr>
          <w:spacing w:val="-1"/>
        </w:rPr>
        <w:t> </w:t>
      </w:r>
      <w:r>
        <w:rPr/>
        <w:t>significant at</w:t>
      </w:r>
      <w:r>
        <w:rPr>
          <w:spacing w:val="-1"/>
        </w:rPr>
        <w:t> </w:t>
      </w:r>
      <w:r>
        <w:rPr/>
        <w:t>p&lt;</w:t>
      </w:r>
      <w:r>
        <w:rPr>
          <w:spacing w:val="-1"/>
        </w:rPr>
        <w:t> </w:t>
      </w:r>
      <w:r>
        <w:rPr>
          <w:spacing w:val="-2"/>
        </w:rPr>
        <w:t>0.05*</w:t>
      </w:r>
    </w:p>
    <w:p>
      <w:pPr>
        <w:pStyle w:val="BodyText"/>
        <w:spacing w:before="137"/>
        <w:ind w:left="217"/>
      </w:pPr>
      <w:r>
        <w:rPr/>
        <w:t>C</w:t>
      </w:r>
      <w:r>
        <w:rPr>
          <w:spacing w:val="-1"/>
        </w:rPr>
        <w:t> </w:t>
      </w:r>
      <w:r>
        <w:rPr/>
        <w:t>=</w:t>
      </w:r>
      <w:r>
        <w:rPr>
          <w:spacing w:val="-2"/>
        </w:rPr>
        <w:t> </w:t>
      </w:r>
      <w:r>
        <w:rPr/>
        <w:t>Control. SD</w:t>
      </w:r>
      <w:r>
        <w:rPr>
          <w:spacing w:val="-1"/>
        </w:rPr>
        <w:t> </w:t>
      </w:r>
      <w:r>
        <w:rPr/>
        <w:t>=</w:t>
      </w:r>
      <w:r>
        <w:rPr>
          <w:spacing w:val="-3"/>
        </w:rPr>
        <w:t> </w:t>
      </w:r>
      <w:r>
        <w:rPr/>
        <w:t>Standard Deviation.Trim</w:t>
      </w:r>
      <w:r>
        <w:rPr>
          <w:spacing w:val="-1"/>
        </w:rPr>
        <w:t> </w:t>
      </w:r>
      <w:r>
        <w:rPr/>
        <w:t>=</w:t>
      </w:r>
      <w:r>
        <w:rPr>
          <w:spacing w:val="1"/>
        </w:rPr>
        <w:t> </w:t>
      </w:r>
      <w:r>
        <w:rPr>
          <w:spacing w:val="-2"/>
        </w:rPr>
        <w:t>Trimester</w:t>
      </w:r>
    </w:p>
    <w:p>
      <w:pPr>
        <w:spacing w:after="0"/>
        <w:sectPr>
          <w:type w:val="continuous"/>
          <w:pgSz w:w="11910" w:h="16840"/>
          <w:pgMar w:header="0" w:footer="981" w:top="1760" w:bottom="1180" w:left="700" w:right="0"/>
          <w:cols w:num="2" w:equalWidth="0">
            <w:col w:w="1203" w:space="40"/>
            <w:col w:w="9967"/>
          </w:cols>
        </w:sectPr>
      </w:pPr>
    </w:p>
    <w:p>
      <w:pPr>
        <w:pStyle w:val="Heading2"/>
        <w:numPr>
          <w:ilvl w:val="1"/>
          <w:numId w:val="18"/>
        </w:numPr>
        <w:tabs>
          <w:tab w:pos="1040" w:val="left" w:leader="none"/>
          <w:tab w:pos="1460" w:val="left" w:leader="none"/>
        </w:tabs>
        <w:spacing w:line="360" w:lineRule="auto" w:before="78" w:after="0"/>
        <w:ind w:left="1460" w:right="1424" w:hanging="720"/>
        <w:jc w:val="left"/>
      </w:pPr>
      <w:r>
        <w:rPr>
          <w:spacing w:val="-10"/>
        </w:rPr>
        <w:t>:</w:t>
      </w:r>
      <w:r>
        <w:rPr/>
        <w:tab/>
        <w:t>Levels</w:t>
      </w:r>
      <w:r>
        <w:rPr>
          <w:spacing w:val="-5"/>
        </w:rPr>
        <w:t> </w:t>
      </w:r>
      <w:r>
        <w:rPr/>
        <w:t>of</w:t>
      </w:r>
      <w:r>
        <w:rPr>
          <w:spacing w:val="-4"/>
        </w:rPr>
        <w:t> </w:t>
      </w:r>
      <w:r>
        <w:rPr/>
        <w:t>Immunological</w:t>
      </w:r>
      <w:r>
        <w:rPr>
          <w:spacing w:val="-5"/>
        </w:rPr>
        <w:t> </w:t>
      </w:r>
      <w:r>
        <w:rPr/>
        <w:t>Parameters</w:t>
      </w:r>
      <w:r>
        <w:rPr>
          <w:spacing w:val="-5"/>
        </w:rPr>
        <w:t> </w:t>
      </w:r>
      <w:r>
        <w:rPr/>
        <w:t>of</w:t>
      </w:r>
      <w:r>
        <w:rPr>
          <w:spacing w:val="-2"/>
        </w:rPr>
        <w:t> </w:t>
      </w:r>
      <w:r>
        <w:rPr/>
        <w:t>Pregnant</w:t>
      </w:r>
      <w:r>
        <w:rPr>
          <w:spacing w:val="-5"/>
        </w:rPr>
        <w:t> </w:t>
      </w:r>
      <w:r>
        <w:rPr/>
        <w:t>Women</w:t>
      </w:r>
      <w:r>
        <w:rPr>
          <w:spacing w:val="-5"/>
        </w:rPr>
        <w:t> </w:t>
      </w:r>
      <w:r>
        <w:rPr/>
        <w:t>at</w:t>
      </w:r>
      <w:r>
        <w:rPr>
          <w:spacing w:val="-5"/>
        </w:rPr>
        <w:t> </w:t>
      </w:r>
      <w:r>
        <w:rPr/>
        <w:t>Different</w:t>
      </w:r>
      <w:r>
        <w:rPr>
          <w:spacing w:val="-5"/>
        </w:rPr>
        <w:t> </w:t>
      </w:r>
      <w:r>
        <w:rPr/>
        <w:t>Trimesters (Mean ± SD).</w:t>
      </w:r>
    </w:p>
    <w:p>
      <w:pPr>
        <w:pStyle w:val="BodyText"/>
        <w:spacing w:line="271" w:lineRule="exact"/>
      </w:pPr>
      <w:r>
        <w:rPr/>
        <w:t>The</w:t>
      </w:r>
      <w:r>
        <w:rPr>
          <w:spacing w:val="1"/>
        </w:rPr>
        <w:t> </w:t>
      </w:r>
      <w:r>
        <w:rPr/>
        <w:t>mean</w:t>
      </w:r>
      <w:r>
        <w:rPr>
          <w:spacing w:val="3"/>
        </w:rPr>
        <w:t> </w:t>
      </w:r>
      <w:r>
        <w:rPr/>
        <w:t>levels</w:t>
      </w:r>
      <w:r>
        <w:rPr>
          <w:spacing w:val="4"/>
        </w:rPr>
        <w:t> </w:t>
      </w:r>
      <w:r>
        <w:rPr/>
        <w:t>of</w:t>
      </w:r>
      <w:r>
        <w:rPr>
          <w:spacing w:val="2"/>
        </w:rPr>
        <w:t> </w:t>
      </w:r>
      <w:r>
        <w:rPr/>
        <w:t>CD4</w:t>
      </w:r>
      <w:r>
        <w:rPr>
          <w:vertAlign w:val="superscript"/>
        </w:rPr>
        <w:t>+</w:t>
      </w:r>
      <w:r>
        <w:rPr>
          <w:spacing w:val="7"/>
          <w:vertAlign w:val="baseline"/>
        </w:rPr>
        <w:t> </w:t>
      </w:r>
      <w:r>
        <w:rPr>
          <w:vertAlign w:val="baseline"/>
        </w:rPr>
        <w:t>cell</w:t>
      </w:r>
      <w:r>
        <w:rPr>
          <w:spacing w:val="4"/>
          <w:vertAlign w:val="baseline"/>
        </w:rPr>
        <w:t> </w:t>
      </w:r>
      <w:r>
        <w:rPr>
          <w:vertAlign w:val="baseline"/>
        </w:rPr>
        <w:t>count</w:t>
      </w:r>
      <w:r>
        <w:rPr>
          <w:spacing w:val="4"/>
          <w:vertAlign w:val="baseline"/>
        </w:rPr>
        <w:t> </w:t>
      </w:r>
      <w:r>
        <w:rPr>
          <w:vertAlign w:val="baseline"/>
        </w:rPr>
        <w:t>compared</w:t>
      </w:r>
      <w:r>
        <w:rPr>
          <w:spacing w:val="5"/>
          <w:vertAlign w:val="baseline"/>
        </w:rPr>
        <w:t> </w:t>
      </w:r>
      <w:r>
        <w:rPr>
          <w:vertAlign w:val="baseline"/>
        </w:rPr>
        <w:t>across</w:t>
      </w:r>
      <w:r>
        <w:rPr>
          <w:spacing w:val="6"/>
          <w:vertAlign w:val="baseline"/>
        </w:rPr>
        <w:t> </w:t>
      </w:r>
      <w:r>
        <w:rPr>
          <w:vertAlign w:val="baseline"/>
        </w:rPr>
        <w:t>the</w:t>
      </w:r>
      <w:r>
        <w:rPr>
          <w:spacing w:val="3"/>
          <w:vertAlign w:val="baseline"/>
        </w:rPr>
        <w:t> </w:t>
      </w:r>
      <w:r>
        <w:rPr>
          <w:vertAlign w:val="baseline"/>
        </w:rPr>
        <w:t>first</w:t>
      </w:r>
      <w:r>
        <w:rPr>
          <w:spacing w:val="4"/>
          <w:vertAlign w:val="baseline"/>
        </w:rPr>
        <w:t> </w:t>
      </w:r>
      <w:r>
        <w:rPr>
          <w:vertAlign w:val="baseline"/>
        </w:rPr>
        <w:t>(660.12</w:t>
      </w:r>
      <w:r>
        <w:rPr>
          <w:spacing w:val="3"/>
          <w:vertAlign w:val="baseline"/>
        </w:rPr>
        <w:t> </w:t>
      </w:r>
      <w:r>
        <w:rPr>
          <w:vertAlign w:val="baseline"/>
        </w:rPr>
        <w:t>±</w:t>
      </w:r>
      <w:r>
        <w:rPr>
          <w:spacing w:val="3"/>
          <w:vertAlign w:val="baseline"/>
        </w:rPr>
        <w:t> </w:t>
      </w:r>
      <w:r>
        <w:rPr>
          <w:vertAlign w:val="baseline"/>
        </w:rPr>
        <w:t>484.92),</w:t>
      </w:r>
      <w:r>
        <w:rPr>
          <w:spacing w:val="2"/>
          <w:vertAlign w:val="baseline"/>
        </w:rPr>
        <w:t> </w:t>
      </w:r>
      <w:r>
        <w:rPr>
          <w:vertAlign w:val="baseline"/>
        </w:rPr>
        <w:t>second</w:t>
      </w:r>
      <w:r>
        <w:rPr>
          <w:spacing w:val="3"/>
          <w:vertAlign w:val="baseline"/>
        </w:rPr>
        <w:t> </w:t>
      </w:r>
      <w:r>
        <w:rPr>
          <w:spacing w:val="-2"/>
          <w:vertAlign w:val="baseline"/>
        </w:rPr>
        <w:t>(625.45</w:t>
      </w:r>
    </w:p>
    <w:p>
      <w:pPr>
        <w:pStyle w:val="BodyText"/>
        <w:spacing w:before="140"/>
        <w:jc w:val="both"/>
      </w:pPr>
      <w:r>
        <w:rPr/>
        <w:t>±</w:t>
      </w:r>
      <w:r>
        <w:rPr>
          <w:spacing w:val="6"/>
        </w:rPr>
        <w:t> </w:t>
      </w:r>
      <w:r>
        <w:rPr/>
        <w:t>160.17)</w:t>
      </w:r>
      <w:r>
        <w:rPr>
          <w:spacing w:val="8"/>
        </w:rPr>
        <w:t> </w:t>
      </w:r>
      <w:r>
        <w:rPr/>
        <w:t>and</w:t>
      </w:r>
      <w:r>
        <w:rPr>
          <w:spacing w:val="8"/>
        </w:rPr>
        <w:t> </w:t>
      </w:r>
      <w:r>
        <w:rPr/>
        <w:t>third</w:t>
      </w:r>
      <w:r>
        <w:rPr>
          <w:spacing w:val="8"/>
        </w:rPr>
        <w:t> </w:t>
      </w:r>
      <w:r>
        <w:rPr/>
        <w:t>(621.92</w:t>
      </w:r>
      <w:r>
        <w:rPr>
          <w:spacing w:val="9"/>
        </w:rPr>
        <w:t> </w:t>
      </w:r>
      <w:r>
        <w:rPr/>
        <w:t>±</w:t>
      </w:r>
      <w:r>
        <w:rPr>
          <w:spacing w:val="8"/>
        </w:rPr>
        <w:t> </w:t>
      </w:r>
      <w:r>
        <w:rPr/>
        <w:t>159.40)</w:t>
      </w:r>
      <w:r>
        <w:rPr>
          <w:spacing w:val="8"/>
        </w:rPr>
        <w:t> </w:t>
      </w:r>
      <w:r>
        <w:rPr/>
        <w:t>trimesters</w:t>
      </w:r>
      <w:r>
        <w:rPr>
          <w:spacing w:val="6"/>
        </w:rPr>
        <w:t> </w:t>
      </w:r>
      <w:r>
        <w:rPr/>
        <w:t>were</w:t>
      </w:r>
      <w:r>
        <w:rPr>
          <w:spacing w:val="7"/>
        </w:rPr>
        <w:t> </w:t>
      </w:r>
      <w:r>
        <w:rPr/>
        <w:t>not</w:t>
      </w:r>
      <w:r>
        <w:rPr>
          <w:spacing w:val="9"/>
        </w:rPr>
        <w:t> </w:t>
      </w:r>
      <w:r>
        <w:rPr/>
        <w:t>significantly</w:t>
      </w:r>
      <w:r>
        <w:rPr>
          <w:spacing w:val="3"/>
        </w:rPr>
        <w:t> </w:t>
      </w:r>
      <w:r>
        <w:rPr/>
        <w:t>decreased</w:t>
      </w:r>
      <w:r>
        <w:rPr>
          <w:spacing w:val="9"/>
        </w:rPr>
        <w:t> </w:t>
      </w:r>
      <w:r>
        <w:rPr/>
        <w:t>statistically</w:t>
      </w:r>
      <w:r>
        <w:rPr>
          <w:spacing w:val="4"/>
        </w:rPr>
        <w:t> </w:t>
      </w:r>
      <w:r>
        <w:rPr>
          <w:spacing w:val="-5"/>
        </w:rPr>
        <w:t>(F</w:t>
      </w:r>
    </w:p>
    <w:p>
      <w:pPr>
        <w:pStyle w:val="BodyText"/>
        <w:spacing w:line="360" w:lineRule="auto" w:before="136"/>
        <w:ind w:right="1120"/>
        <w:jc w:val="both"/>
      </w:pPr>
      <w:r>
        <w:rPr/>
        <w:t>= 1.0; p = 0.386).</w:t>
      </w:r>
      <w:r>
        <w:rPr>
          <w:spacing w:val="40"/>
        </w:rPr>
        <w:t> </w:t>
      </w:r>
      <w:r>
        <w:rPr/>
        <w:t>That of IL – 2 in the first (52.18 ± 31.70), second (48.58 ± 31.01), and third (46.82 ± 31.13) trimesters when compared were not significantly reduced (F = 1.6, p = 0.211). There was also no statistically significant decrease in the mean values of TNF - α when the first (168.97</w:t>
      </w:r>
      <w:r>
        <w:rPr>
          <w:spacing w:val="-1"/>
        </w:rPr>
        <w:t> </w:t>
      </w:r>
      <w:r>
        <w:rPr/>
        <w:t>±</w:t>
      </w:r>
      <w:r>
        <w:rPr>
          <w:spacing w:val="2"/>
        </w:rPr>
        <w:t> </w:t>
      </w:r>
      <w:r>
        <w:rPr/>
        <w:t>126.33),</w:t>
      </w:r>
      <w:r>
        <w:rPr>
          <w:spacing w:val="1"/>
        </w:rPr>
        <w:t> </w:t>
      </w:r>
      <w:r>
        <w:rPr/>
        <w:t>second</w:t>
      </w:r>
      <w:r>
        <w:rPr>
          <w:spacing w:val="2"/>
        </w:rPr>
        <w:t> </w:t>
      </w:r>
      <w:r>
        <w:rPr/>
        <w:t>(166.69</w:t>
      </w:r>
      <w:r>
        <w:rPr>
          <w:spacing w:val="1"/>
        </w:rPr>
        <w:t> </w:t>
      </w:r>
      <w:r>
        <w:rPr/>
        <w:t>±</w:t>
      </w:r>
      <w:r>
        <w:rPr>
          <w:spacing w:val="2"/>
        </w:rPr>
        <w:t> </w:t>
      </w:r>
      <w:r>
        <w:rPr/>
        <w:t>67.43)</w:t>
      </w:r>
      <w:r>
        <w:rPr>
          <w:spacing w:val="1"/>
        </w:rPr>
        <w:t> </w:t>
      </w:r>
      <w:r>
        <w:rPr/>
        <w:t>and</w:t>
      </w:r>
      <w:r>
        <w:rPr>
          <w:spacing w:val="1"/>
        </w:rPr>
        <w:t> </w:t>
      </w:r>
      <w:r>
        <w:rPr/>
        <w:t>third</w:t>
      </w:r>
      <w:r>
        <w:rPr>
          <w:spacing w:val="1"/>
        </w:rPr>
        <w:t> </w:t>
      </w:r>
      <w:r>
        <w:rPr/>
        <w:t>(165.94</w:t>
      </w:r>
      <w:r>
        <w:rPr>
          <w:spacing w:val="1"/>
        </w:rPr>
        <w:t> </w:t>
      </w:r>
      <w:r>
        <w:rPr/>
        <w:t>±</w:t>
      </w:r>
      <w:r>
        <w:rPr>
          <w:spacing w:val="2"/>
        </w:rPr>
        <w:t> </w:t>
      </w:r>
      <w:r>
        <w:rPr/>
        <w:t>68.97) trimesters</w:t>
      </w:r>
      <w:r>
        <w:rPr>
          <w:spacing w:val="2"/>
        </w:rPr>
        <w:t> </w:t>
      </w:r>
      <w:r>
        <w:rPr/>
        <w:t>were</w:t>
      </w:r>
      <w:r>
        <w:rPr>
          <w:spacing w:val="1"/>
        </w:rPr>
        <w:t> </w:t>
      </w:r>
      <w:r>
        <w:rPr>
          <w:spacing w:val="-2"/>
        </w:rPr>
        <w:t>compared</w:t>
      </w:r>
    </w:p>
    <w:p>
      <w:pPr>
        <w:pStyle w:val="BodyText"/>
        <w:spacing w:line="360" w:lineRule="auto" w:before="1"/>
        <w:ind w:right="1119"/>
        <w:jc w:val="both"/>
      </w:pPr>
      <w:r>
        <w:rPr/>
        <w:t>(F = 0.1, p= 0.941). When the first (28.12 ± 17.38), second (31.33 ± 17.51), and third (33.81 ± 17.78) trimesters were compared IL – 4 showed a significant increase (F = 5.4, p = 0.005).</w:t>
      </w:r>
      <w:r>
        <w:rPr>
          <w:spacing w:val="40"/>
        </w:rPr>
        <w:t> </w:t>
      </w:r>
      <w:r>
        <w:rPr/>
        <w:t>A significant</w:t>
      </w:r>
      <w:r>
        <w:rPr>
          <w:spacing w:val="5"/>
        </w:rPr>
        <w:t> </w:t>
      </w:r>
      <w:r>
        <w:rPr/>
        <w:t>increase</w:t>
      </w:r>
      <w:r>
        <w:rPr>
          <w:spacing w:val="7"/>
        </w:rPr>
        <w:t> </w:t>
      </w:r>
      <w:r>
        <w:rPr/>
        <w:t>was</w:t>
      </w:r>
      <w:r>
        <w:rPr>
          <w:spacing w:val="10"/>
        </w:rPr>
        <w:t> </w:t>
      </w:r>
      <w:r>
        <w:rPr/>
        <w:t>also</w:t>
      </w:r>
      <w:r>
        <w:rPr>
          <w:spacing w:val="9"/>
        </w:rPr>
        <w:t> </w:t>
      </w:r>
      <w:r>
        <w:rPr/>
        <w:t>observed</w:t>
      </w:r>
      <w:r>
        <w:rPr>
          <w:spacing w:val="7"/>
        </w:rPr>
        <w:t> </w:t>
      </w:r>
      <w:r>
        <w:rPr/>
        <w:t>in</w:t>
      </w:r>
      <w:r>
        <w:rPr>
          <w:spacing w:val="11"/>
        </w:rPr>
        <w:t> </w:t>
      </w:r>
      <w:r>
        <w:rPr/>
        <w:t>IL</w:t>
      </w:r>
      <w:r>
        <w:rPr>
          <w:spacing w:val="7"/>
        </w:rPr>
        <w:t> </w:t>
      </w:r>
      <w:r>
        <w:rPr/>
        <w:t>–</w:t>
      </w:r>
      <w:r>
        <w:rPr>
          <w:spacing w:val="8"/>
        </w:rPr>
        <w:t> </w:t>
      </w:r>
      <w:r>
        <w:rPr/>
        <w:t>10</w:t>
      </w:r>
      <w:r>
        <w:rPr>
          <w:spacing w:val="7"/>
        </w:rPr>
        <w:t> </w:t>
      </w:r>
      <w:r>
        <w:rPr/>
        <w:t>among</w:t>
      </w:r>
      <w:r>
        <w:rPr>
          <w:spacing w:val="8"/>
        </w:rPr>
        <w:t> </w:t>
      </w:r>
      <w:r>
        <w:rPr/>
        <w:t>the</w:t>
      </w:r>
      <w:r>
        <w:rPr>
          <w:spacing w:val="7"/>
        </w:rPr>
        <w:t> </w:t>
      </w:r>
      <w:r>
        <w:rPr/>
        <w:t>first</w:t>
      </w:r>
      <w:r>
        <w:rPr>
          <w:spacing w:val="8"/>
        </w:rPr>
        <w:t> </w:t>
      </w:r>
      <w:r>
        <w:rPr/>
        <w:t>(30.54</w:t>
      </w:r>
      <w:r>
        <w:rPr>
          <w:spacing w:val="8"/>
        </w:rPr>
        <w:t> </w:t>
      </w:r>
      <w:r>
        <w:rPr/>
        <w:t>±</w:t>
      </w:r>
      <w:r>
        <w:rPr>
          <w:spacing w:val="2"/>
        </w:rPr>
        <w:t> </w:t>
      </w:r>
      <w:r>
        <w:rPr/>
        <w:t>13.10),</w:t>
      </w:r>
      <w:r>
        <w:rPr>
          <w:spacing w:val="8"/>
        </w:rPr>
        <w:t> </w:t>
      </w:r>
      <w:r>
        <w:rPr/>
        <w:t>second</w:t>
      </w:r>
      <w:r>
        <w:rPr>
          <w:spacing w:val="8"/>
        </w:rPr>
        <w:t> </w:t>
      </w:r>
      <w:r>
        <w:rPr>
          <w:spacing w:val="-2"/>
        </w:rPr>
        <w:t>(34.54</w:t>
      </w:r>
    </w:p>
    <w:p>
      <w:pPr>
        <w:pStyle w:val="BodyText"/>
        <w:spacing w:before="2"/>
        <w:jc w:val="both"/>
      </w:pPr>
      <w:r>
        <w:rPr/>
        <w:t>±</w:t>
      </w:r>
      <w:r>
        <w:rPr>
          <w:spacing w:val="-3"/>
        </w:rPr>
        <w:t> </w:t>
      </w:r>
      <w:r>
        <w:rPr/>
        <w:t>16.41), and</w:t>
      </w:r>
      <w:r>
        <w:rPr>
          <w:spacing w:val="-1"/>
        </w:rPr>
        <w:t> </w:t>
      </w:r>
      <w:r>
        <w:rPr/>
        <w:t>third (38.66</w:t>
      </w:r>
      <w:r>
        <w:rPr>
          <w:spacing w:val="1"/>
        </w:rPr>
        <w:t> </w:t>
      </w:r>
      <w:r>
        <w:rPr/>
        <w:t>±</w:t>
      </w:r>
      <w:r>
        <w:rPr>
          <w:spacing w:val="-1"/>
        </w:rPr>
        <w:t> </w:t>
      </w:r>
      <w:r>
        <w:rPr/>
        <w:t>22.89) trimesters</w:t>
      </w:r>
      <w:r>
        <w:rPr>
          <w:spacing w:val="-1"/>
        </w:rPr>
        <w:t> </w:t>
      </w:r>
      <w:r>
        <w:rPr/>
        <w:t>(F</w:t>
      </w:r>
      <w:r>
        <w:rPr>
          <w:spacing w:val="2"/>
        </w:rPr>
        <w:t> </w:t>
      </w:r>
      <w:r>
        <w:rPr/>
        <w:t>=</w:t>
      </w:r>
      <w:r>
        <w:rPr>
          <w:spacing w:val="-1"/>
        </w:rPr>
        <w:t> </w:t>
      </w:r>
      <w:r>
        <w:rPr/>
        <w:t>10.5,</w:t>
      </w:r>
      <w:r>
        <w:rPr>
          <w:spacing w:val="-1"/>
        </w:rPr>
        <w:t> </w:t>
      </w:r>
      <w:r>
        <w:rPr/>
        <w:t>p</w:t>
      </w:r>
      <w:r>
        <w:rPr>
          <w:spacing w:val="1"/>
        </w:rPr>
        <w:t> </w:t>
      </w:r>
      <w:r>
        <w:rPr/>
        <w:t>&lt;</w:t>
      </w:r>
      <w:r>
        <w:rPr>
          <w:spacing w:val="-1"/>
        </w:rPr>
        <w:t> </w:t>
      </w:r>
      <w:r>
        <w:rPr>
          <w:spacing w:val="-2"/>
        </w:rPr>
        <w:t>0.001).</w:t>
      </w:r>
    </w:p>
    <w:p>
      <w:pPr>
        <w:pStyle w:val="BodyText"/>
        <w:ind w:left="0"/>
      </w:pPr>
    </w:p>
    <w:p>
      <w:pPr>
        <w:pStyle w:val="BodyText"/>
        <w:spacing w:before="4"/>
        <w:ind w:left="0"/>
      </w:pPr>
    </w:p>
    <w:p>
      <w:pPr>
        <w:pStyle w:val="Heading2"/>
        <w:jc w:val="both"/>
      </w:pPr>
      <w:r>
        <w:rPr/>
        <w:t>Post</w:t>
      </w:r>
      <w:r>
        <w:rPr>
          <w:spacing w:val="-3"/>
        </w:rPr>
        <w:t> </w:t>
      </w:r>
      <w:r>
        <w:rPr/>
        <w:t>Hoc </w:t>
      </w:r>
      <w:r>
        <w:rPr>
          <w:spacing w:val="-2"/>
        </w:rPr>
        <w:t>Analysis</w:t>
      </w:r>
    </w:p>
    <w:p>
      <w:pPr>
        <w:pStyle w:val="BodyText"/>
        <w:spacing w:line="360" w:lineRule="auto" w:before="133"/>
        <w:ind w:right="1119"/>
        <w:jc w:val="both"/>
      </w:pPr>
      <w:r>
        <w:rPr/>
        <w:t>There was no significant statistical decrease in the CD4</w:t>
      </w:r>
      <w:r>
        <w:rPr>
          <w:vertAlign w:val="superscript"/>
        </w:rPr>
        <w:t>+</w:t>
      </w:r>
      <w:r>
        <w:rPr>
          <w:vertAlign w:val="baseline"/>
        </w:rPr>
        <w:t> cell count when the second (625.45 ± 160.17)</w:t>
      </w:r>
      <w:r>
        <w:rPr>
          <w:spacing w:val="-4"/>
          <w:vertAlign w:val="baseline"/>
        </w:rPr>
        <w:t> </w:t>
      </w:r>
      <w:r>
        <w:rPr>
          <w:vertAlign w:val="baseline"/>
        </w:rPr>
        <w:t>and the</w:t>
      </w:r>
      <w:r>
        <w:rPr>
          <w:spacing w:val="-1"/>
          <w:vertAlign w:val="baseline"/>
        </w:rPr>
        <w:t> </w:t>
      </w:r>
      <w:r>
        <w:rPr>
          <w:vertAlign w:val="baseline"/>
        </w:rPr>
        <w:t>third (621.92 ±</w:t>
      </w:r>
      <w:r>
        <w:rPr>
          <w:spacing w:val="-1"/>
          <w:vertAlign w:val="baseline"/>
        </w:rPr>
        <w:t> </w:t>
      </w:r>
      <w:r>
        <w:rPr>
          <w:vertAlign w:val="baseline"/>
        </w:rPr>
        <w:t>159.40) trimesters</w:t>
      </w:r>
      <w:r>
        <w:rPr>
          <w:spacing w:val="2"/>
          <w:vertAlign w:val="baseline"/>
        </w:rPr>
        <w:t> </w:t>
      </w:r>
      <w:r>
        <w:rPr>
          <w:vertAlign w:val="baseline"/>
        </w:rPr>
        <w:t>were</w:t>
      </w:r>
      <w:r>
        <w:rPr>
          <w:spacing w:val="-1"/>
          <w:vertAlign w:val="baseline"/>
        </w:rPr>
        <w:t> </w:t>
      </w:r>
      <w:r>
        <w:rPr>
          <w:vertAlign w:val="baseline"/>
        </w:rPr>
        <w:t>compared with the first trimester </w:t>
      </w:r>
      <w:r>
        <w:rPr>
          <w:spacing w:val="-2"/>
          <w:vertAlign w:val="baseline"/>
        </w:rPr>
        <w:t>(660.12</w:t>
      </w:r>
    </w:p>
    <w:p>
      <w:pPr>
        <w:pStyle w:val="BodyText"/>
        <w:spacing w:line="360" w:lineRule="auto"/>
        <w:ind w:right="1117"/>
        <w:jc w:val="both"/>
      </w:pPr>
      <w:r>
        <w:rPr/>
        <w:t>± 484.92) (p = 0.494) and (p = 0.425), and when the third trimester (621.92 ± 159.40) was compared to the second (625.45 ± 160.17) (p = 0.993).</w:t>
      </w:r>
    </w:p>
    <w:p>
      <w:pPr>
        <w:pStyle w:val="BodyText"/>
        <w:spacing w:line="360" w:lineRule="auto"/>
        <w:ind w:right="1115"/>
        <w:jc w:val="both"/>
      </w:pPr>
      <w:r>
        <w:rPr/>
        <w:t>There was no significant decrease in IL-2 when the second (48.58 ± 31.70) and third (46.82 ± 31.13) trimesters were compared to the first (52.18 ± 31.70) (P=0.476) and (p = 0.194), and</w:t>
      </w:r>
      <w:r>
        <w:rPr>
          <w:spacing w:val="40"/>
        </w:rPr>
        <w:t> </w:t>
      </w:r>
      <w:r>
        <w:rPr/>
        <w:t>when the third trimester (46.82 ± 31.13) was compared to the second (52.18 ± 31.70) (p =</w:t>
      </w:r>
      <w:r>
        <w:rPr>
          <w:spacing w:val="80"/>
        </w:rPr>
        <w:t> </w:t>
      </w:r>
      <w:r>
        <w:rPr>
          <w:spacing w:val="-2"/>
        </w:rPr>
        <w:t>0.836).</w:t>
      </w:r>
    </w:p>
    <w:p>
      <w:pPr>
        <w:pStyle w:val="BodyText"/>
        <w:spacing w:line="360" w:lineRule="auto" w:before="200"/>
        <w:ind w:right="1119" w:firstLine="60"/>
        <w:jc w:val="both"/>
      </w:pPr>
      <w:r>
        <w:rPr/>
        <w:t>TNF – α showed no decrease when the second (166.69 ± 67.43) and third (165.94 ± 68.97) trimesters were compared with the first trimester (168.97 ± 126.33) (p = 0.966 and 0.941). Similarly,</w:t>
      </w:r>
      <w:r>
        <w:rPr>
          <w:spacing w:val="-1"/>
        </w:rPr>
        <w:t> </w:t>
      </w:r>
      <w:r>
        <w:rPr/>
        <w:t>no</w:t>
      </w:r>
      <w:r>
        <w:rPr>
          <w:spacing w:val="-1"/>
        </w:rPr>
        <w:t> </w:t>
      </w:r>
      <w:r>
        <w:rPr/>
        <w:t>statistically</w:t>
      </w:r>
      <w:r>
        <w:rPr>
          <w:spacing w:val="-3"/>
        </w:rPr>
        <w:t> </w:t>
      </w:r>
      <w:r>
        <w:rPr/>
        <w:t>significant</w:t>
      </w:r>
      <w:r>
        <w:rPr>
          <w:spacing w:val="-1"/>
        </w:rPr>
        <w:t> </w:t>
      </w:r>
      <w:r>
        <w:rPr/>
        <w:t>decrease</w:t>
      </w:r>
      <w:r>
        <w:rPr>
          <w:spacing w:val="-1"/>
        </w:rPr>
        <w:t> </w:t>
      </w:r>
      <w:r>
        <w:rPr/>
        <w:t>was seen</w:t>
      </w:r>
      <w:r>
        <w:rPr>
          <w:spacing w:val="-1"/>
        </w:rPr>
        <w:t> </w:t>
      </w:r>
      <w:r>
        <w:rPr/>
        <w:t>when</w:t>
      </w:r>
      <w:r>
        <w:rPr>
          <w:spacing w:val="-1"/>
        </w:rPr>
        <w:t> </w:t>
      </w:r>
      <w:r>
        <w:rPr/>
        <w:t>the</w:t>
      </w:r>
      <w:r>
        <w:rPr>
          <w:spacing w:val="-1"/>
        </w:rPr>
        <w:t> </w:t>
      </w:r>
      <w:r>
        <w:rPr/>
        <w:t>third</w:t>
      </w:r>
      <w:r>
        <w:rPr>
          <w:spacing w:val="-1"/>
        </w:rPr>
        <w:t> </w:t>
      </w:r>
      <w:r>
        <w:rPr/>
        <w:t>trimester</w:t>
      </w:r>
      <w:r>
        <w:rPr>
          <w:spacing w:val="-1"/>
        </w:rPr>
        <w:t> </w:t>
      </w:r>
      <w:r>
        <w:rPr/>
        <w:t>(165.94</w:t>
      </w:r>
      <w:r>
        <w:rPr>
          <w:spacing w:val="-1"/>
        </w:rPr>
        <w:t> </w:t>
      </w:r>
      <w:r>
        <w:rPr/>
        <w:t>±</w:t>
      </w:r>
      <w:r>
        <w:rPr>
          <w:spacing w:val="-1"/>
        </w:rPr>
        <w:t> </w:t>
      </w:r>
      <w:r>
        <w:rPr/>
        <w:t>68.97) was compared with the second (166.69 ± 67.43) (p = 0.996).</w:t>
      </w:r>
    </w:p>
    <w:p>
      <w:pPr>
        <w:pStyle w:val="BodyText"/>
        <w:spacing w:line="360" w:lineRule="auto" w:before="202"/>
        <w:ind w:right="1121"/>
        <w:jc w:val="both"/>
      </w:pPr>
      <w:r>
        <w:rPr/>
        <w:t>IL-4 showed no significant increase when the second (31.33 ± 17.51) trimester was compared with</w:t>
      </w:r>
      <w:r>
        <w:rPr>
          <w:spacing w:val="-1"/>
        </w:rPr>
        <w:t> </w:t>
      </w:r>
      <w:r>
        <w:rPr/>
        <w:t>first</w:t>
      </w:r>
      <w:r>
        <w:rPr>
          <w:spacing w:val="-1"/>
        </w:rPr>
        <w:t> </w:t>
      </w:r>
      <w:r>
        <w:rPr/>
        <w:t>trimester</w:t>
      </w:r>
      <w:r>
        <w:rPr>
          <w:spacing w:val="-3"/>
        </w:rPr>
        <w:t> </w:t>
      </w:r>
      <w:r>
        <w:rPr/>
        <w:t>(28.12</w:t>
      </w:r>
      <w:r>
        <w:rPr>
          <w:spacing w:val="-1"/>
        </w:rPr>
        <w:t> </w:t>
      </w:r>
      <w:r>
        <w:rPr/>
        <w:t>±</w:t>
      </w:r>
      <w:r>
        <w:rPr>
          <w:spacing w:val="-1"/>
        </w:rPr>
        <w:t> </w:t>
      </w:r>
      <w:r>
        <w:rPr/>
        <w:t>17.38)</w:t>
      </w:r>
      <w:r>
        <w:rPr>
          <w:spacing w:val="-2"/>
        </w:rPr>
        <w:t> </w:t>
      </w:r>
      <w:r>
        <w:rPr/>
        <w:t>(0.155),</w:t>
      </w:r>
      <w:r>
        <w:rPr>
          <w:spacing w:val="-1"/>
        </w:rPr>
        <w:t> </w:t>
      </w:r>
      <w:r>
        <w:rPr/>
        <w:t>and</w:t>
      </w:r>
      <w:r>
        <w:rPr>
          <w:spacing w:val="-1"/>
        </w:rPr>
        <w:t> </w:t>
      </w:r>
      <w:r>
        <w:rPr/>
        <w:t>the</w:t>
      </w:r>
      <w:r>
        <w:rPr>
          <w:spacing w:val="-2"/>
        </w:rPr>
        <w:t> </w:t>
      </w:r>
      <w:r>
        <w:rPr/>
        <w:t>third</w:t>
      </w:r>
      <w:r>
        <w:rPr>
          <w:spacing w:val="-2"/>
        </w:rPr>
        <w:t> </w:t>
      </w:r>
      <w:r>
        <w:rPr/>
        <w:t>(33.81</w:t>
      </w:r>
      <w:r>
        <w:rPr>
          <w:spacing w:val="-1"/>
        </w:rPr>
        <w:t> </w:t>
      </w:r>
      <w:r>
        <w:rPr/>
        <w:t>±</w:t>
      </w:r>
      <w:r>
        <w:rPr>
          <w:spacing w:val="-1"/>
        </w:rPr>
        <w:t> </w:t>
      </w:r>
      <w:r>
        <w:rPr/>
        <w:t>17.78)</w:t>
      </w:r>
      <w:r>
        <w:rPr>
          <w:spacing w:val="-2"/>
        </w:rPr>
        <w:t> </w:t>
      </w:r>
      <w:r>
        <w:rPr/>
        <w:t>compared to</w:t>
      </w:r>
      <w:r>
        <w:rPr>
          <w:spacing w:val="-1"/>
        </w:rPr>
        <w:t> </w:t>
      </w:r>
      <w:r>
        <w:rPr/>
        <w:t>the</w:t>
      </w:r>
      <w:r>
        <w:rPr>
          <w:spacing w:val="-2"/>
        </w:rPr>
        <w:t> </w:t>
      </w:r>
      <w:r>
        <w:rPr/>
        <w:t>second (31.33</w:t>
      </w:r>
      <w:r>
        <w:rPr>
          <w:spacing w:val="3"/>
        </w:rPr>
        <w:t> </w:t>
      </w:r>
      <w:r>
        <w:rPr/>
        <w:t>±</w:t>
      </w:r>
      <w:r>
        <w:rPr>
          <w:spacing w:val="4"/>
        </w:rPr>
        <w:t> </w:t>
      </w:r>
      <w:r>
        <w:rPr/>
        <w:t>17.51)</w:t>
      </w:r>
      <w:r>
        <w:rPr>
          <w:spacing w:val="5"/>
        </w:rPr>
        <w:t> </w:t>
      </w:r>
      <w:r>
        <w:rPr/>
        <w:t>(p</w:t>
      </w:r>
      <w:r>
        <w:rPr>
          <w:spacing w:val="7"/>
        </w:rPr>
        <w:t> </w:t>
      </w:r>
      <w:r>
        <w:rPr/>
        <w:t>=</w:t>
      </w:r>
      <w:r>
        <w:rPr>
          <w:spacing w:val="2"/>
        </w:rPr>
        <w:t> </w:t>
      </w:r>
      <w:r>
        <w:rPr/>
        <w:t>0.329).</w:t>
      </w:r>
      <w:r>
        <w:rPr>
          <w:spacing w:val="4"/>
        </w:rPr>
        <w:t> </w:t>
      </w:r>
      <w:r>
        <w:rPr/>
        <w:t>However,</w:t>
      </w:r>
      <w:r>
        <w:rPr>
          <w:spacing w:val="5"/>
        </w:rPr>
        <w:t> </w:t>
      </w:r>
      <w:r>
        <w:rPr/>
        <w:t>a</w:t>
      </w:r>
      <w:r>
        <w:rPr>
          <w:spacing w:val="5"/>
        </w:rPr>
        <w:t> </w:t>
      </w:r>
      <w:r>
        <w:rPr/>
        <w:t>significant</w:t>
      </w:r>
      <w:r>
        <w:rPr>
          <w:spacing w:val="4"/>
        </w:rPr>
        <w:t> </w:t>
      </w:r>
      <w:r>
        <w:rPr/>
        <w:t>increase</w:t>
      </w:r>
      <w:r>
        <w:rPr>
          <w:spacing w:val="3"/>
        </w:rPr>
        <w:t> </w:t>
      </w:r>
      <w:r>
        <w:rPr/>
        <w:t>was</w:t>
      </w:r>
      <w:r>
        <w:rPr>
          <w:spacing w:val="3"/>
        </w:rPr>
        <w:t> </w:t>
      </w:r>
      <w:r>
        <w:rPr/>
        <w:t>observed</w:t>
      </w:r>
      <w:r>
        <w:rPr>
          <w:spacing w:val="9"/>
        </w:rPr>
        <w:t> </w:t>
      </w:r>
      <w:r>
        <w:rPr/>
        <w:t>when</w:t>
      </w:r>
      <w:r>
        <w:rPr>
          <w:spacing w:val="3"/>
        </w:rPr>
        <w:t> </w:t>
      </w:r>
      <w:r>
        <w:rPr/>
        <w:t>the</w:t>
      </w:r>
      <w:r>
        <w:rPr>
          <w:spacing w:val="6"/>
        </w:rPr>
        <w:t> </w:t>
      </w:r>
      <w:r>
        <w:rPr/>
        <w:t>third</w:t>
      </w:r>
      <w:r>
        <w:rPr>
          <w:spacing w:val="3"/>
        </w:rPr>
        <w:t> </w:t>
      </w:r>
      <w:r>
        <w:rPr>
          <w:spacing w:val="-2"/>
        </w:rPr>
        <w:t>(33.81</w:t>
      </w:r>
    </w:p>
    <w:p>
      <w:pPr>
        <w:pStyle w:val="BodyText"/>
        <w:spacing w:line="360" w:lineRule="auto"/>
        <w:ind w:right="1122"/>
        <w:jc w:val="both"/>
      </w:pPr>
      <w:r>
        <w:rPr/>
        <w:t>± 17.78) trimester was compared to the first (28.12 ± 17.38) (p = 0.003). A significant increase was seen when the third (38.66 ± 22.89) was compared to the first (30.54 ± 13.10) (p &lt; 0.001).</w:t>
      </w:r>
    </w:p>
    <w:p>
      <w:pPr>
        <w:spacing w:after="0" w:line="360" w:lineRule="auto"/>
        <w:jc w:val="both"/>
        <w:sectPr>
          <w:pgSz w:w="11910" w:h="16840"/>
          <w:pgMar w:header="0" w:footer="981" w:top="1760" w:bottom="1200" w:left="700" w:right="0"/>
        </w:sectPr>
      </w:pPr>
    </w:p>
    <w:p>
      <w:pPr>
        <w:pStyle w:val="Heading2"/>
        <w:spacing w:line="360" w:lineRule="auto" w:before="66"/>
        <w:ind w:left="2091" w:right="1120" w:hanging="1352"/>
      </w:pPr>
      <w:r>
        <w:rPr/>
        <w:t>Table</w:t>
      </w:r>
      <w:r>
        <w:rPr>
          <w:spacing w:val="80"/>
        </w:rPr>
        <w:t> </w:t>
      </w:r>
      <w:r>
        <w:rPr/>
        <w:t>4.3:</w:t>
      </w:r>
      <w:r>
        <w:rPr>
          <w:spacing w:val="80"/>
        </w:rPr>
        <w:t> </w:t>
      </w:r>
      <w:r>
        <w:rPr/>
        <w:t>Levels</w:t>
      </w:r>
      <w:r>
        <w:rPr>
          <w:spacing w:val="80"/>
        </w:rPr>
        <w:t> </w:t>
      </w:r>
      <w:r>
        <w:rPr/>
        <w:t>of</w:t>
      </w:r>
      <w:r>
        <w:rPr>
          <w:spacing w:val="80"/>
          <w:w w:val="150"/>
        </w:rPr>
        <w:t> </w:t>
      </w:r>
      <w:r>
        <w:rPr/>
        <w:t>Immunological</w:t>
      </w:r>
      <w:r>
        <w:rPr>
          <w:spacing w:val="80"/>
        </w:rPr>
        <w:t> </w:t>
      </w:r>
      <w:r>
        <w:rPr/>
        <w:t>Parameters</w:t>
      </w:r>
      <w:r>
        <w:rPr>
          <w:spacing w:val="80"/>
        </w:rPr>
        <w:t> </w:t>
      </w:r>
      <w:r>
        <w:rPr/>
        <w:t>of</w:t>
      </w:r>
      <w:r>
        <w:rPr>
          <w:spacing w:val="80"/>
          <w:w w:val="150"/>
        </w:rPr>
        <w:t> </w:t>
      </w:r>
      <w:r>
        <w:rPr/>
        <w:t>Pregnant</w:t>
      </w:r>
      <w:r>
        <w:rPr>
          <w:spacing w:val="80"/>
        </w:rPr>
        <w:t> </w:t>
      </w:r>
      <w:r>
        <w:rPr/>
        <w:t>Women</w:t>
      </w:r>
      <w:r>
        <w:rPr>
          <w:spacing w:val="80"/>
        </w:rPr>
        <w:t> </w:t>
      </w:r>
      <w:r>
        <w:rPr/>
        <w:t>at</w:t>
      </w:r>
      <w:r>
        <w:rPr>
          <w:spacing w:val="80"/>
        </w:rPr>
        <w:t> </w:t>
      </w:r>
      <w:r>
        <w:rPr/>
        <w:t>Different</w:t>
      </w:r>
      <w:r>
        <w:rPr>
          <w:spacing w:val="40"/>
        </w:rPr>
        <w:t> </w:t>
      </w:r>
      <w:r>
        <w:rPr/>
        <w:t>Trimesters (Mean ± SD).</w:t>
      </w:r>
    </w:p>
    <w:p>
      <w:pPr>
        <w:pStyle w:val="BodyText"/>
        <w:ind w:left="0"/>
        <w:rPr>
          <w:b/>
          <w:sz w:val="20"/>
        </w:rPr>
      </w:pPr>
    </w:p>
    <w:p>
      <w:pPr>
        <w:pStyle w:val="BodyText"/>
        <w:ind w:left="0"/>
        <w:rPr>
          <w:b/>
          <w:sz w:val="20"/>
        </w:rPr>
      </w:pPr>
    </w:p>
    <w:p>
      <w:pPr>
        <w:pStyle w:val="BodyText"/>
        <w:spacing w:before="124"/>
        <w:ind w:left="0"/>
        <w:rPr>
          <w:b/>
          <w:sz w:val="20"/>
        </w:rPr>
      </w:pPr>
    </w:p>
    <w:tbl>
      <w:tblPr>
        <w:tblW w:w="0" w:type="auto"/>
        <w:jc w:val="left"/>
        <w:tblInd w:w="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04"/>
        <w:gridCol w:w="1856"/>
        <w:gridCol w:w="1623"/>
        <w:gridCol w:w="1761"/>
        <w:gridCol w:w="1717"/>
        <w:gridCol w:w="2022"/>
      </w:tblGrid>
      <w:tr>
        <w:trPr>
          <w:trHeight w:val="827" w:hRule="atLeast"/>
        </w:trPr>
        <w:tc>
          <w:tcPr>
            <w:tcW w:w="1404" w:type="dxa"/>
            <w:tcBorders>
              <w:top w:val="single" w:sz="4" w:space="0" w:color="000000"/>
              <w:bottom w:val="single" w:sz="4" w:space="0" w:color="000000"/>
            </w:tcBorders>
          </w:tcPr>
          <w:p>
            <w:pPr>
              <w:pStyle w:val="TableParagraph"/>
              <w:spacing w:line="275" w:lineRule="exact"/>
              <w:ind w:left="62"/>
              <w:jc w:val="center"/>
              <w:rPr>
                <w:b/>
                <w:sz w:val="24"/>
              </w:rPr>
            </w:pPr>
            <w:r>
              <w:rPr>
                <w:b/>
                <w:spacing w:val="-2"/>
                <w:sz w:val="24"/>
              </w:rPr>
              <w:t>Trimester</w:t>
            </w:r>
          </w:p>
        </w:tc>
        <w:tc>
          <w:tcPr>
            <w:tcW w:w="1856" w:type="dxa"/>
            <w:tcBorders>
              <w:top w:val="single" w:sz="4" w:space="0" w:color="000000"/>
              <w:bottom w:val="single" w:sz="4" w:space="0" w:color="000000"/>
            </w:tcBorders>
          </w:tcPr>
          <w:p>
            <w:pPr>
              <w:pStyle w:val="TableParagraph"/>
              <w:spacing w:line="275" w:lineRule="exact"/>
              <w:ind w:left="69"/>
              <w:jc w:val="center"/>
              <w:rPr>
                <w:b/>
                <w:sz w:val="24"/>
              </w:rPr>
            </w:pPr>
            <w:r>
              <w:rPr>
                <w:b/>
                <w:spacing w:val="-4"/>
                <w:sz w:val="24"/>
              </w:rPr>
              <w:t>CD4</w:t>
            </w:r>
            <w:r>
              <w:rPr>
                <w:b/>
                <w:spacing w:val="-4"/>
                <w:sz w:val="24"/>
                <w:vertAlign w:val="superscript"/>
              </w:rPr>
              <w:t>+</w:t>
            </w:r>
          </w:p>
          <w:p>
            <w:pPr>
              <w:pStyle w:val="TableParagraph"/>
              <w:spacing w:before="139"/>
              <w:ind w:left="69" w:right="4"/>
              <w:jc w:val="center"/>
              <w:rPr>
                <w:b/>
                <w:sz w:val="24"/>
              </w:rPr>
            </w:pPr>
            <w:r>
              <w:rPr>
                <w:b/>
                <w:sz w:val="24"/>
              </w:rPr>
              <w:t>(cells</w:t>
            </w:r>
            <w:r>
              <w:rPr>
                <w:b/>
                <w:spacing w:val="-2"/>
                <w:sz w:val="24"/>
              </w:rPr>
              <w:t> </w:t>
            </w:r>
            <w:r>
              <w:rPr>
                <w:b/>
                <w:sz w:val="24"/>
              </w:rPr>
              <w:t>/</w:t>
            </w:r>
            <w:r>
              <w:rPr>
                <w:b/>
                <w:spacing w:val="-1"/>
                <w:sz w:val="24"/>
              </w:rPr>
              <w:t> </w:t>
            </w:r>
            <w:r>
              <w:rPr>
                <w:b/>
                <w:spacing w:val="-5"/>
                <w:sz w:val="24"/>
              </w:rPr>
              <w:t>ul)</w:t>
            </w:r>
          </w:p>
        </w:tc>
        <w:tc>
          <w:tcPr>
            <w:tcW w:w="1623" w:type="dxa"/>
            <w:tcBorders>
              <w:top w:val="single" w:sz="4" w:space="0" w:color="000000"/>
              <w:bottom w:val="single" w:sz="4" w:space="0" w:color="000000"/>
            </w:tcBorders>
          </w:tcPr>
          <w:p>
            <w:pPr>
              <w:pStyle w:val="TableParagraph"/>
              <w:spacing w:line="275" w:lineRule="exact"/>
              <w:ind w:left="542"/>
              <w:rPr>
                <w:b/>
                <w:sz w:val="24"/>
              </w:rPr>
            </w:pPr>
            <w:r>
              <w:rPr>
                <w:b/>
                <w:sz w:val="24"/>
              </w:rPr>
              <w:t>IL – </w:t>
            </w:r>
            <w:r>
              <w:rPr>
                <w:b/>
                <w:spacing w:val="-10"/>
                <w:sz w:val="24"/>
              </w:rPr>
              <w:t>2</w:t>
            </w:r>
          </w:p>
          <w:p>
            <w:pPr>
              <w:pStyle w:val="TableParagraph"/>
              <w:spacing w:before="139"/>
              <w:ind w:left="474"/>
              <w:rPr>
                <w:b/>
                <w:sz w:val="24"/>
              </w:rPr>
            </w:pPr>
            <w:r>
              <w:rPr>
                <w:b/>
                <w:spacing w:val="-2"/>
                <w:sz w:val="24"/>
              </w:rPr>
              <w:t>(pg/ml)</w:t>
            </w:r>
          </w:p>
        </w:tc>
        <w:tc>
          <w:tcPr>
            <w:tcW w:w="1761" w:type="dxa"/>
            <w:tcBorders>
              <w:top w:val="single" w:sz="4" w:space="0" w:color="000000"/>
              <w:bottom w:val="single" w:sz="4" w:space="0" w:color="000000"/>
            </w:tcBorders>
          </w:tcPr>
          <w:p>
            <w:pPr>
              <w:pStyle w:val="TableParagraph"/>
              <w:spacing w:line="275" w:lineRule="exact"/>
              <w:ind w:left="90"/>
              <w:jc w:val="center"/>
              <w:rPr>
                <w:b/>
                <w:sz w:val="24"/>
              </w:rPr>
            </w:pPr>
            <w:r>
              <w:rPr>
                <w:b/>
                <w:sz w:val="24"/>
              </w:rPr>
              <w:t>TNF</w:t>
            </w:r>
            <w:r>
              <w:rPr>
                <w:b/>
                <w:spacing w:val="-1"/>
                <w:sz w:val="24"/>
              </w:rPr>
              <w:t> </w:t>
            </w:r>
            <w:r>
              <w:rPr>
                <w:b/>
                <w:sz w:val="24"/>
              </w:rPr>
              <w:t>– </w:t>
            </w:r>
            <w:r>
              <w:rPr>
                <w:b/>
                <w:spacing w:val="-10"/>
                <w:sz w:val="24"/>
              </w:rPr>
              <w:t>α</w:t>
            </w:r>
          </w:p>
          <w:p>
            <w:pPr>
              <w:pStyle w:val="TableParagraph"/>
              <w:spacing w:before="139"/>
              <w:ind w:left="90"/>
              <w:jc w:val="center"/>
              <w:rPr>
                <w:b/>
                <w:sz w:val="24"/>
              </w:rPr>
            </w:pPr>
            <w:r>
              <w:rPr>
                <w:b/>
                <w:spacing w:val="-2"/>
                <w:sz w:val="24"/>
              </w:rPr>
              <w:t>(ng/l)</w:t>
            </w:r>
          </w:p>
        </w:tc>
        <w:tc>
          <w:tcPr>
            <w:tcW w:w="1717" w:type="dxa"/>
            <w:tcBorders>
              <w:top w:val="single" w:sz="4" w:space="0" w:color="000000"/>
              <w:bottom w:val="single" w:sz="4" w:space="0" w:color="000000"/>
            </w:tcBorders>
          </w:tcPr>
          <w:p>
            <w:pPr>
              <w:pStyle w:val="TableParagraph"/>
              <w:spacing w:line="275" w:lineRule="exact"/>
              <w:ind w:left="633"/>
              <w:rPr>
                <w:b/>
                <w:sz w:val="24"/>
              </w:rPr>
            </w:pPr>
            <w:r>
              <w:rPr>
                <w:b/>
                <w:sz w:val="24"/>
              </w:rPr>
              <w:t>IL – </w:t>
            </w:r>
            <w:r>
              <w:rPr>
                <w:b/>
                <w:spacing w:val="-10"/>
                <w:sz w:val="24"/>
              </w:rPr>
              <w:t>4</w:t>
            </w:r>
          </w:p>
          <w:p>
            <w:pPr>
              <w:pStyle w:val="TableParagraph"/>
              <w:spacing w:before="139"/>
              <w:ind w:left="568"/>
              <w:rPr>
                <w:b/>
                <w:sz w:val="24"/>
              </w:rPr>
            </w:pPr>
            <w:r>
              <w:rPr>
                <w:b/>
                <w:spacing w:val="-2"/>
                <w:sz w:val="24"/>
              </w:rPr>
              <w:t>(pg/ml)</w:t>
            </w:r>
          </w:p>
        </w:tc>
        <w:tc>
          <w:tcPr>
            <w:tcW w:w="2022" w:type="dxa"/>
            <w:tcBorders>
              <w:top w:val="single" w:sz="4" w:space="0" w:color="000000"/>
              <w:bottom w:val="single" w:sz="4" w:space="0" w:color="000000"/>
            </w:tcBorders>
          </w:tcPr>
          <w:p>
            <w:pPr>
              <w:pStyle w:val="TableParagraph"/>
              <w:spacing w:line="275" w:lineRule="exact"/>
              <w:ind w:left="707"/>
              <w:rPr>
                <w:b/>
                <w:sz w:val="24"/>
              </w:rPr>
            </w:pPr>
            <w:r>
              <w:rPr>
                <w:b/>
                <w:sz w:val="24"/>
              </w:rPr>
              <w:t>IL – </w:t>
            </w:r>
            <w:r>
              <w:rPr>
                <w:b/>
                <w:spacing w:val="-5"/>
                <w:sz w:val="24"/>
              </w:rPr>
              <w:t>10</w:t>
            </w:r>
          </w:p>
          <w:p>
            <w:pPr>
              <w:pStyle w:val="TableParagraph"/>
              <w:spacing w:before="139"/>
              <w:ind w:left="702"/>
              <w:rPr>
                <w:b/>
                <w:sz w:val="24"/>
              </w:rPr>
            </w:pPr>
            <w:r>
              <w:rPr>
                <w:b/>
                <w:spacing w:val="-2"/>
                <w:sz w:val="24"/>
              </w:rPr>
              <w:t>(pg/ml)</w:t>
            </w:r>
          </w:p>
        </w:tc>
      </w:tr>
      <w:tr>
        <w:trPr>
          <w:trHeight w:val="1173" w:hRule="atLeast"/>
        </w:trPr>
        <w:tc>
          <w:tcPr>
            <w:tcW w:w="1404" w:type="dxa"/>
            <w:tcBorders>
              <w:top w:val="single" w:sz="4" w:space="0" w:color="000000"/>
            </w:tcBorders>
          </w:tcPr>
          <w:p>
            <w:pPr>
              <w:pStyle w:val="TableParagraph"/>
              <w:spacing w:line="410" w:lineRule="atLeast" w:before="275"/>
              <w:ind w:left="122" w:right="296"/>
              <w:rPr>
                <w:sz w:val="24"/>
              </w:rPr>
            </w:pPr>
            <w:r>
              <w:rPr>
                <w:sz w:val="24"/>
              </w:rPr>
              <w:t>First</w:t>
            </w:r>
            <w:r>
              <w:rPr>
                <w:spacing w:val="-15"/>
                <w:sz w:val="24"/>
              </w:rPr>
              <w:t> </w:t>
            </w:r>
            <w:r>
              <w:rPr>
                <w:sz w:val="24"/>
              </w:rPr>
              <w:t>Trim N = 160</w:t>
            </w:r>
          </w:p>
        </w:tc>
        <w:tc>
          <w:tcPr>
            <w:tcW w:w="1856" w:type="dxa"/>
            <w:tcBorders>
              <w:top w:val="single" w:sz="4" w:space="0" w:color="000000"/>
            </w:tcBorders>
          </w:tcPr>
          <w:p>
            <w:pPr>
              <w:pStyle w:val="TableParagraph"/>
              <w:spacing w:before="133"/>
              <w:rPr>
                <w:b/>
                <w:sz w:val="24"/>
              </w:rPr>
            </w:pPr>
          </w:p>
          <w:p>
            <w:pPr>
              <w:pStyle w:val="TableParagraph"/>
              <w:ind w:left="158"/>
              <w:rPr>
                <w:sz w:val="24"/>
              </w:rPr>
            </w:pPr>
            <w:r>
              <w:rPr>
                <w:sz w:val="24"/>
              </w:rPr>
              <w:t>660.12 ± </w:t>
            </w:r>
            <w:r>
              <w:rPr>
                <w:spacing w:val="-2"/>
                <w:sz w:val="24"/>
              </w:rPr>
              <w:t>484.92</w:t>
            </w:r>
          </w:p>
        </w:tc>
        <w:tc>
          <w:tcPr>
            <w:tcW w:w="1623" w:type="dxa"/>
            <w:tcBorders>
              <w:top w:val="single" w:sz="4" w:space="0" w:color="000000"/>
            </w:tcBorders>
          </w:tcPr>
          <w:p>
            <w:pPr>
              <w:pStyle w:val="TableParagraph"/>
              <w:spacing w:before="133"/>
              <w:rPr>
                <w:b/>
                <w:sz w:val="24"/>
              </w:rPr>
            </w:pPr>
          </w:p>
          <w:p>
            <w:pPr>
              <w:pStyle w:val="TableParagraph"/>
              <w:ind w:left="126"/>
              <w:rPr>
                <w:sz w:val="24"/>
              </w:rPr>
            </w:pPr>
            <w:r>
              <w:rPr>
                <w:sz w:val="24"/>
              </w:rPr>
              <w:t>52.18 ± </w:t>
            </w:r>
            <w:r>
              <w:rPr>
                <w:spacing w:val="-2"/>
                <w:sz w:val="24"/>
              </w:rPr>
              <w:t>31.70</w:t>
            </w:r>
          </w:p>
        </w:tc>
        <w:tc>
          <w:tcPr>
            <w:tcW w:w="1761" w:type="dxa"/>
            <w:tcBorders>
              <w:top w:val="single" w:sz="4" w:space="0" w:color="000000"/>
            </w:tcBorders>
          </w:tcPr>
          <w:p>
            <w:pPr>
              <w:pStyle w:val="TableParagraph"/>
              <w:spacing w:before="133"/>
              <w:rPr>
                <w:b/>
                <w:sz w:val="24"/>
              </w:rPr>
            </w:pPr>
          </w:p>
          <w:p>
            <w:pPr>
              <w:pStyle w:val="TableParagraph"/>
              <w:ind w:left="165"/>
              <w:rPr>
                <w:sz w:val="24"/>
              </w:rPr>
            </w:pPr>
            <w:r>
              <w:rPr>
                <w:sz w:val="24"/>
              </w:rPr>
              <w:t>168.97 </w:t>
            </w:r>
            <w:r>
              <w:rPr>
                <w:spacing w:val="-10"/>
                <w:sz w:val="24"/>
              </w:rPr>
              <w:t>±</w:t>
            </w:r>
          </w:p>
          <w:p>
            <w:pPr>
              <w:pStyle w:val="TableParagraph"/>
              <w:spacing w:before="137"/>
              <w:ind w:left="165"/>
              <w:rPr>
                <w:sz w:val="24"/>
              </w:rPr>
            </w:pPr>
            <w:r>
              <w:rPr>
                <w:spacing w:val="-2"/>
                <w:sz w:val="24"/>
              </w:rPr>
              <w:t>126.33</w:t>
            </w:r>
          </w:p>
        </w:tc>
        <w:tc>
          <w:tcPr>
            <w:tcW w:w="1717" w:type="dxa"/>
            <w:tcBorders>
              <w:top w:val="single" w:sz="4" w:space="0" w:color="000000"/>
            </w:tcBorders>
          </w:tcPr>
          <w:p>
            <w:pPr>
              <w:pStyle w:val="TableParagraph"/>
              <w:spacing w:before="133"/>
              <w:rPr>
                <w:b/>
                <w:sz w:val="24"/>
              </w:rPr>
            </w:pPr>
          </w:p>
          <w:p>
            <w:pPr>
              <w:pStyle w:val="TableParagraph"/>
              <w:ind w:left="144"/>
              <w:rPr>
                <w:sz w:val="24"/>
              </w:rPr>
            </w:pPr>
            <w:r>
              <w:rPr>
                <w:sz w:val="24"/>
              </w:rPr>
              <w:t>28.12 ± </w:t>
            </w:r>
            <w:r>
              <w:rPr>
                <w:spacing w:val="-2"/>
                <w:sz w:val="24"/>
              </w:rPr>
              <w:t>17.38</w:t>
            </w:r>
          </w:p>
        </w:tc>
        <w:tc>
          <w:tcPr>
            <w:tcW w:w="2022" w:type="dxa"/>
            <w:tcBorders>
              <w:top w:val="single" w:sz="4" w:space="0" w:color="000000"/>
            </w:tcBorders>
          </w:tcPr>
          <w:p>
            <w:pPr>
              <w:pStyle w:val="TableParagraph"/>
              <w:spacing w:before="133"/>
              <w:rPr>
                <w:b/>
                <w:sz w:val="24"/>
              </w:rPr>
            </w:pPr>
          </w:p>
          <w:p>
            <w:pPr>
              <w:pStyle w:val="TableParagraph"/>
              <w:ind w:left="239"/>
              <w:rPr>
                <w:sz w:val="24"/>
              </w:rPr>
            </w:pPr>
            <w:r>
              <w:rPr>
                <w:sz w:val="24"/>
              </w:rPr>
              <w:t>30.54 ± </w:t>
            </w:r>
            <w:r>
              <w:rPr>
                <w:spacing w:val="-2"/>
                <w:sz w:val="24"/>
              </w:rPr>
              <w:t>13.10</w:t>
            </w:r>
          </w:p>
        </w:tc>
      </w:tr>
      <w:tr>
        <w:trPr>
          <w:trHeight w:val="1242" w:hRule="atLeast"/>
        </w:trPr>
        <w:tc>
          <w:tcPr>
            <w:tcW w:w="1404" w:type="dxa"/>
          </w:tcPr>
          <w:p>
            <w:pPr>
              <w:pStyle w:val="TableParagraph"/>
              <w:spacing w:line="360" w:lineRule="auto" w:before="64"/>
              <w:ind w:left="122" w:right="567"/>
              <w:rPr>
                <w:sz w:val="24"/>
              </w:rPr>
            </w:pPr>
            <w:r>
              <w:rPr>
                <w:spacing w:val="-2"/>
                <w:sz w:val="24"/>
              </w:rPr>
              <w:t>Second </w:t>
            </w:r>
            <w:r>
              <w:rPr>
                <w:spacing w:val="-4"/>
                <w:sz w:val="24"/>
              </w:rPr>
              <w:t>Trim</w:t>
            </w:r>
          </w:p>
          <w:p>
            <w:pPr>
              <w:pStyle w:val="TableParagraph"/>
              <w:ind w:left="122"/>
              <w:rPr>
                <w:sz w:val="24"/>
              </w:rPr>
            </w:pPr>
            <w:r>
              <w:rPr>
                <w:sz w:val="24"/>
              </w:rPr>
              <w:t>N =</w:t>
            </w:r>
            <w:r>
              <w:rPr>
                <w:spacing w:val="-2"/>
                <w:sz w:val="24"/>
              </w:rPr>
              <w:t> </w:t>
            </w:r>
            <w:r>
              <w:rPr>
                <w:spacing w:val="-5"/>
                <w:sz w:val="24"/>
              </w:rPr>
              <w:t>156</w:t>
            </w:r>
          </w:p>
        </w:tc>
        <w:tc>
          <w:tcPr>
            <w:tcW w:w="1856" w:type="dxa"/>
          </w:tcPr>
          <w:p>
            <w:pPr>
              <w:pStyle w:val="TableParagraph"/>
              <w:spacing w:before="64"/>
              <w:ind w:left="158"/>
              <w:rPr>
                <w:sz w:val="24"/>
              </w:rPr>
            </w:pPr>
            <w:r>
              <w:rPr>
                <w:sz w:val="24"/>
              </w:rPr>
              <w:t>625.45 ± </w:t>
            </w:r>
            <w:r>
              <w:rPr>
                <w:spacing w:val="-2"/>
                <w:sz w:val="24"/>
              </w:rPr>
              <w:t>160.17</w:t>
            </w:r>
          </w:p>
        </w:tc>
        <w:tc>
          <w:tcPr>
            <w:tcW w:w="1623" w:type="dxa"/>
          </w:tcPr>
          <w:p>
            <w:pPr>
              <w:pStyle w:val="TableParagraph"/>
              <w:spacing w:before="64"/>
              <w:ind w:left="126"/>
              <w:rPr>
                <w:sz w:val="24"/>
              </w:rPr>
            </w:pPr>
            <w:r>
              <w:rPr>
                <w:sz w:val="24"/>
              </w:rPr>
              <w:t>48.58 ± </w:t>
            </w:r>
            <w:r>
              <w:rPr>
                <w:spacing w:val="-2"/>
                <w:sz w:val="24"/>
              </w:rPr>
              <w:t>31.01</w:t>
            </w:r>
          </w:p>
        </w:tc>
        <w:tc>
          <w:tcPr>
            <w:tcW w:w="1761" w:type="dxa"/>
          </w:tcPr>
          <w:p>
            <w:pPr>
              <w:pStyle w:val="TableParagraph"/>
              <w:spacing w:before="64"/>
              <w:ind w:left="165"/>
              <w:rPr>
                <w:sz w:val="24"/>
              </w:rPr>
            </w:pPr>
            <w:r>
              <w:rPr>
                <w:sz w:val="24"/>
              </w:rPr>
              <w:t>166.69 ± </w:t>
            </w:r>
            <w:r>
              <w:rPr>
                <w:spacing w:val="-2"/>
                <w:sz w:val="24"/>
              </w:rPr>
              <w:t>67.43</w:t>
            </w:r>
          </w:p>
        </w:tc>
        <w:tc>
          <w:tcPr>
            <w:tcW w:w="1717" w:type="dxa"/>
          </w:tcPr>
          <w:p>
            <w:pPr>
              <w:pStyle w:val="TableParagraph"/>
              <w:spacing w:before="64"/>
              <w:ind w:left="144"/>
              <w:rPr>
                <w:sz w:val="24"/>
              </w:rPr>
            </w:pPr>
            <w:r>
              <w:rPr>
                <w:sz w:val="24"/>
              </w:rPr>
              <w:t>31.33 ± </w:t>
            </w:r>
            <w:r>
              <w:rPr>
                <w:spacing w:val="-2"/>
                <w:sz w:val="24"/>
              </w:rPr>
              <w:t>17.51</w:t>
            </w:r>
          </w:p>
        </w:tc>
        <w:tc>
          <w:tcPr>
            <w:tcW w:w="2022" w:type="dxa"/>
          </w:tcPr>
          <w:p>
            <w:pPr>
              <w:pStyle w:val="TableParagraph"/>
              <w:spacing w:before="64"/>
              <w:ind w:left="239"/>
              <w:rPr>
                <w:sz w:val="24"/>
              </w:rPr>
            </w:pPr>
            <w:r>
              <w:rPr>
                <w:sz w:val="24"/>
              </w:rPr>
              <w:t>34.54 ± </w:t>
            </w:r>
            <w:r>
              <w:rPr>
                <w:spacing w:val="-2"/>
                <w:sz w:val="24"/>
              </w:rPr>
              <w:t>16.41</w:t>
            </w:r>
          </w:p>
        </w:tc>
      </w:tr>
      <w:tr>
        <w:trPr>
          <w:trHeight w:val="1035" w:hRule="atLeast"/>
        </w:trPr>
        <w:tc>
          <w:tcPr>
            <w:tcW w:w="1404" w:type="dxa"/>
          </w:tcPr>
          <w:p>
            <w:pPr>
              <w:pStyle w:val="TableParagraph"/>
              <w:spacing w:line="360" w:lineRule="auto" w:before="63"/>
              <w:ind w:left="122" w:right="203"/>
              <w:rPr>
                <w:sz w:val="24"/>
              </w:rPr>
            </w:pPr>
            <w:r>
              <w:rPr>
                <w:sz w:val="24"/>
              </w:rPr>
              <w:t>Third</w:t>
            </w:r>
            <w:r>
              <w:rPr>
                <w:spacing w:val="-15"/>
                <w:sz w:val="24"/>
              </w:rPr>
              <w:t> </w:t>
            </w:r>
            <w:r>
              <w:rPr>
                <w:sz w:val="24"/>
              </w:rPr>
              <w:t>Trim N = 140</w:t>
            </w:r>
          </w:p>
        </w:tc>
        <w:tc>
          <w:tcPr>
            <w:tcW w:w="1856" w:type="dxa"/>
          </w:tcPr>
          <w:p>
            <w:pPr>
              <w:pStyle w:val="TableParagraph"/>
              <w:spacing w:before="63"/>
              <w:ind w:left="158"/>
              <w:rPr>
                <w:sz w:val="24"/>
              </w:rPr>
            </w:pPr>
            <w:r>
              <w:rPr>
                <w:sz w:val="24"/>
              </w:rPr>
              <w:t>621.92 ± </w:t>
            </w:r>
            <w:r>
              <w:rPr>
                <w:spacing w:val="-2"/>
                <w:sz w:val="24"/>
              </w:rPr>
              <w:t>159.40</w:t>
            </w:r>
          </w:p>
        </w:tc>
        <w:tc>
          <w:tcPr>
            <w:tcW w:w="1623" w:type="dxa"/>
          </w:tcPr>
          <w:p>
            <w:pPr>
              <w:pStyle w:val="TableParagraph"/>
              <w:spacing w:before="63"/>
              <w:ind w:left="126"/>
              <w:rPr>
                <w:sz w:val="24"/>
              </w:rPr>
            </w:pPr>
            <w:r>
              <w:rPr>
                <w:sz w:val="24"/>
              </w:rPr>
              <w:t>46.82 ± </w:t>
            </w:r>
            <w:r>
              <w:rPr>
                <w:spacing w:val="-2"/>
                <w:sz w:val="24"/>
              </w:rPr>
              <w:t>31.13</w:t>
            </w:r>
          </w:p>
        </w:tc>
        <w:tc>
          <w:tcPr>
            <w:tcW w:w="1761" w:type="dxa"/>
          </w:tcPr>
          <w:p>
            <w:pPr>
              <w:pStyle w:val="TableParagraph"/>
              <w:spacing w:before="63"/>
              <w:ind w:left="165"/>
              <w:rPr>
                <w:sz w:val="24"/>
              </w:rPr>
            </w:pPr>
            <w:r>
              <w:rPr>
                <w:sz w:val="24"/>
              </w:rPr>
              <w:t>165.94 ± </w:t>
            </w:r>
            <w:r>
              <w:rPr>
                <w:spacing w:val="-2"/>
                <w:sz w:val="24"/>
              </w:rPr>
              <w:t>68.97</w:t>
            </w:r>
          </w:p>
        </w:tc>
        <w:tc>
          <w:tcPr>
            <w:tcW w:w="1717" w:type="dxa"/>
          </w:tcPr>
          <w:p>
            <w:pPr>
              <w:pStyle w:val="TableParagraph"/>
              <w:spacing w:before="63"/>
              <w:ind w:left="144"/>
              <w:rPr>
                <w:sz w:val="24"/>
              </w:rPr>
            </w:pPr>
            <w:r>
              <w:rPr>
                <w:sz w:val="24"/>
              </w:rPr>
              <w:t>33.81 ± </w:t>
            </w:r>
            <w:r>
              <w:rPr>
                <w:spacing w:val="-2"/>
                <w:sz w:val="24"/>
              </w:rPr>
              <w:t>17.78</w:t>
            </w:r>
          </w:p>
        </w:tc>
        <w:tc>
          <w:tcPr>
            <w:tcW w:w="2022" w:type="dxa"/>
          </w:tcPr>
          <w:p>
            <w:pPr>
              <w:pStyle w:val="TableParagraph"/>
              <w:spacing w:before="63"/>
              <w:ind w:left="239"/>
              <w:rPr>
                <w:sz w:val="24"/>
              </w:rPr>
            </w:pPr>
            <w:r>
              <w:rPr>
                <w:sz w:val="24"/>
              </w:rPr>
              <w:t>38.66 ± </w:t>
            </w:r>
            <w:r>
              <w:rPr>
                <w:spacing w:val="-2"/>
                <w:sz w:val="24"/>
              </w:rPr>
              <w:t>22.89</w:t>
            </w:r>
          </w:p>
        </w:tc>
      </w:tr>
      <w:tr>
        <w:trPr>
          <w:trHeight w:val="1243" w:hRule="atLeast"/>
        </w:trPr>
        <w:tc>
          <w:tcPr>
            <w:tcW w:w="1404" w:type="dxa"/>
          </w:tcPr>
          <w:p>
            <w:pPr>
              <w:pStyle w:val="TableParagraph"/>
              <w:spacing w:before="271"/>
              <w:ind w:left="122"/>
              <w:rPr>
                <w:sz w:val="24"/>
              </w:rPr>
            </w:pPr>
            <w:r>
              <w:rPr>
                <w:sz w:val="24"/>
              </w:rPr>
              <w:t>F</w:t>
            </w:r>
            <w:r>
              <w:rPr>
                <w:spacing w:val="-1"/>
                <w:sz w:val="24"/>
              </w:rPr>
              <w:t> </w:t>
            </w:r>
            <w:r>
              <w:rPr>
                <w:sz w:val="24"/>
              </w:rPr>
              <w:t>(P</w:t>
            </w:r>
            <w:r>
              <w:rPr>
                <w:spacing w:val="1"/>
                <w:sz w:val="24"/>
              </w:rPr>
              <w:t> </w:t>
            </w:r>
            <w:r>
              <w:rPr>
                <w:spacing w:val="-10"/>
                <w:sz w:val="24"/>
              </w:rPr>
              <w:t>–</w:t>
            </w:r>
          </w:p>
          <w:p>
            <w:pPr>
              <w:pStyle w:val="TableParagraph"/>
              <w:spacing w:before="137"/>
              <w:ind w:left="122"/>
              <w:rPr>
                <w:sz w:val="24"/>
              </w:rPr>
            </w:pPr>
            <w:r>
              <w:rPr>
                <w:spacing w:val="-2"/>
                <w:sz w:val="24"/>
              </w:rPr>
              <w:t>value)</w:t>
            </w:r>
          </w:p>
        </w:tc>
        <w:tc>
          <w:tcPr>
            <w:tcW w:w="1856" w:type="dxa"/>
          </w:tcPr>
          <w:p>
            <w:pPr>
              <w:pStyle w:val="TableParagraph"/>
              <w:spacing w:before="271"/>
              <w:ind w:left="158"/>
              <w:rPr>
                <w:sz w:val="24"/>
              </w:rPr>
            </w:pPr>
            <w:r>
              <w:rPr>
                <w:sz w:val="24"/>
              </w:rPr>
              <w:t>1.0 </w:t>
            </w:r>
            <w:r>
              <w:rPr>
                <w:spacing w:val="-2"/>
                <w:sz w:val="24"/>
              </w:rPr>
              <w:t>(0.386)</w:t>
            </w:r>
          </w:p>
        </w:tc>
        <w:tc>
          <w:tcPr>
            <w:tcW w:w="1623" w:type="dxa"/>
          </w:tcPr>
          <w:p>
            <w:pPr>
              <w:pStyle w:val="TableParagraph"/>
              <w:spacing w:before="271"/>
              <w:ind w:left="126"/>
              <w:rPr>
                <w:sz w:val="24"/>
              </w:rPr>
            </w:pPr>
            <w:r>
              <w:rPr>
                <w:sz w:val="24"/>
              </w:rPr>
              <w:t>1.6 </w:t>
            </w:r>
            <w:r>
              <w:rPr>
                <w:spacing w:val="-2"/>
                <w:sz w:val="24"/>
              </w:rPr>
              <w:t>(0.211)</w:t>
            </w:r>
          </w:p>
        </w:tc>
        <w:tc>
          <w:tcPr>
            <w:tcW w:w="1761" w:type="dxa"/>
          </w:tcPr>
          <w:p>
            <w:pPr>
              <w:pStyle w:val="TableParagraph"/>
              <w:spacing w:before="271"/>
              <w:ind w:left="165"/>
              <w:rPr>
                <w:sz w:val="24"/>
              </w:rPr>
            </w:pPr>
            <w:r>
              <w:rPr>
                <w:sz w:val="24"/>
              </w:rPr>
              <w:t>0.1 </w:t>
            </w:r>
            <w:r>
              <w:rPr>
                <w:spacing w:val="-2"/>
                <w:sz w:val="24"/>
              </w:rPr>
              <w:t>(0.941)</w:t>
            </w:r>
          </w:p>
        </w:tc>
        <w:tc>
          <w:tcPr>
            <w:tcW w:w="1717" w:type="dxa"/>
          </w:tcPr>
          <w:p>
            <w:pPr>
              <w:pStyle w:val="TableParagraph"/>
              <w:spacing w:before="271"/>
              <w:ind w:left="144"/>
              <w:rPr>
                <w:sz w:val="24"/>
              </w:rPr>
            </w:pPr>
            <w:r>
              <w:rPr>
                <w:sz w:val="24"/>
              </w:rPr>
              <w:t>5.4</w:t>
            </w:r>
            <w:r>
              <w:rPr>
                <w:spacing w:val="-1"/>
                <w:sz w:val="24"/>
              </w:rPr>
              <w:t> </w:t>
            </w:r>
            <w:r>
              <w:rPr>
                <w:sz w:val="24"/>
              </w:rPr>
              <w:t>(0.005)</w:t>
            </w:r>
            <w:r>
              <w:rPr>
                <w:spacing w:val="-1"/>
                <w:sz w:val="24"/>
              </w:rPr>
              <w:t> </w:t>
            </w:r>
            <w:r>
              <w:rPr>
                <w:spacing w:val="-10"/>
                <w:sz w:val="24"/>
              </w:rPr>
              <w:t>*</w:t>
            </w:r>
          </w:p>
        </w:tc>
        <w:tc>
          <w:tcPr>
            <w:tcW w:w="2022" w:type="dxa"/>
          </w:tcPr>
          <w:p>
            <w:pPr>
              <w:pStyle w:val="TableParagraph"/>
              <w:spacing w:before="271"/>
              <w:ind w:left="239"/>
              <w:rPr>
                <w:sz w:val="24"/>
              </w:rPr>
            </w:pPr>
            <w:r>
              <w:rPr>
                <w:sz w:val="24"/>
              </w:rPr>
              <w:t>10.5</w:t>
            </w:r>
            <w:r>
              <w:rPr>
                <w:spacing w:val="-1"/>
                <w:sz w:val="24"/>
              </w:rPr>
              <w:t> </w:t>
            </w:r>
            <w:r>
              <w:rPr>
                <w:sz w:val="24"/>
              </w:rPr>
              <w:t>(&lt;0.001)</w:t>
            </w:r>
            <w:r>
              <w:rPr>
                <w:spacing w:val="-2"/>
                <w:sz w:val="24"/>
              </w:rPr>
              <w:t> </w:t>
            </w:r>
            <w:r>
              <w:rPr>
                <w:spacing w:val="-10"/>
                <w:sz w:val="24"/>
              </w:rPr>
              <w:t>*</w:t>
            </w:r>
          </w:p>
        </w:tc>
      </w:tr>
      <w:tr>
        <w:trPr>
          <w:trHeight w:val="828" w:hRule="atLeast"/>
        </w:trPr>
        <w:tc>
          <w:tcPr>
            <w:tcW w:w="1404" w:type="dxa"/>
          </w:tcPr>
          <w:p>
            <w:pPr>
              <w:pStyle w:val="TableParagraph"/>
              <w:rPr>
                <w:sz w:val="22"/>
              </w:rPr>
            </w:pPr>
          </w:p>
        </w:tc>
        <w:tc>
          <w:tcPr>
            <w:tcW w:w="1856" w:type="dxa"/>
          </w:tcPr>
          <w:p>
            <w:pPr>
              <w:pStyle w:val="TableParagraph"/>
              <w:spacing w:before="273"/>
              <w:ind w:left="158"/>
              <w:rPr>
                <w:b/>
                <w:sz w:val="24"/>
              </w:rPr>
            </w:pPr>
            <w:r>
              <w:rPr>
                <w:b/>
                <w:sz w:val="24"/>
              </w:rPr>
              <w:t>Post</w:t>
            </w:r>
            <w:r>
              <w:rPr>
                <w:b/>
                <w:spacing w:val="-1"/>
                <w:sz w:val="24"/>
              </w:rPr>
              <w:t> </w:t>
            </w:r>
            <w:r>
              <w:rPr>
                <w:b/>
                <w:spacing w:val="-5"/>
                <w:sz w:val="24"/>
              </w:rPr>
              <w:t>Hoc</w:t>
            </w:r>
          </w:p>
        </w:tc>
        <w:tc>
          <w:tcPr>
            <w:tcW w:w="1623" w:type="dxa"/>
          </w:tcPr>
          <w:p>
            <w:pPr>
              <w:pStyle w:val="TableParagraph"/>
              <w:rPr>
                <w:sz w:val="22"/>
              </w:rPr>
            </w:pPr>
          </w:p>
        </w:tc>
        <w:tc>
          <w:tcPr>
            <w:tcW w:w="1761" w:type="dxa"/>
          </w:tcPr>
          <w:p>
            <w:pPr>
              <w:pStyle w:val="TableParagraph"/>
              <w:rPr>
                <w:sz w:val="22"/>
              </w:rPr>
            </w:pPr>
          </w:p>
        </w:tc>
        <w:tc>
          <w:tcPr>
            <w:tcW w:w="1717" w:type="dxa"/>
          </w:tcPr>
          <w:p>
            <w:pPr>
              <w:pStyle w:val="TableParagraph"/>
              <w:rPr>
                <w:sz w:val="22"/>
              </w:rPr>
            </w:pPr>
          </w:p>
        </w:tc>
        <w:tc>
          <w:tcPr>
            <w:tcW w:w="2022" w:type="dxa"/>
          </w:tcPr>
          <w:p>
            <w:pPr>
              <w:pStyle w:val="TableParagraph"/>
              <w:rPr>
                <w:sz w:val="22"/>
              </w:rPr>
            </w:pPr>
          </w:p>
        </w:tc>
      </w:tr>
      <w:tr>
        <w:trPr>
          <w:trHeight w:val="619" w:hRule="atLeast"/>
        </w:trPr>
        <w:tc>
          <w:tcPr>
            <w:tcW w:w="1404" w:type="dxa"/>
          </w:tcPr>
          <w:p>
            <w:pPr>
              <w:pStyle w:val="TableParagraph"/>
              <w:spacing w:before="268"/>
              <w:ind w:right="123"/>
              <w:jc w:val="center"/>
              <w:rPr>
                <w:sz w:val="24"/>
              </w:rPr>
            </w:pPr>
            <w:r>
              <w:rPr>
                <w:sz w:val="24"/>
              </w:rPr>
              <w:t>1st</w:t>
            </w:r>
            <w:r>
              <w:rPr>
                <w:spacing w:val="60"/>
                <w:sz w:val="24"/>
              </w:rPr>
              <w:t> </w:t>
            </w:r>
            <w:r>
              <w:rPr>
                <w:sz w:val="24"/>
              </w:rPr>
              <w:t>vs </w:t>
            </w:r>
            <w:r>
              <w:rPr>
                <w:spacing w:val="-5"/>
                <w:sz w:val="24"/>
              </w:rPr>
              <w:t>2nd</w:t>
            </w:r>
          </w:p>
        </w:tc>
        <w:tc>
          <w:tcPr>
            <w:tcW w:w="1856" w:type="dxa"/>
          </w:tcPr>
          <w:p>
            <w:pPr>
              <w:pStyle w:val="TableParagraph"/>
              <w:spacing w:before="268"/>
              <w:ind w:left="158"/>
              <w:rPr>
                <w:sz w:val="24"/>
              </w:rPr>
            </w:pPr>
            <w:r>
              <w:rPr>
                <w:spacing w:val="-2"/>
                <w:sz w:val="24"/>
              </w:rPr>
              <w:t>0.494</w:t>
            </w:r>
          </w:p>
        </w:tc>
        <w:tc>
          <w:tcPr>
            <w:tcW w:w="1623" w:type="dxa"/>
          </w:tcPr>
          <w:p>
            <w:pPr>
              <w:pStyle w:val="TableParagraph"/>
              <w:spacing w:before="268"/>
              <w:ind w:left="126"/>
              <w:rPr>
                <w:sz w:val="24"/>
              </w:rPr>
            </w:pPr>
            <w:r>
              <w:rPr>
                <w:spacing w:val="-2"/>
                <w:sz w:val="24"/>
              </w:rPr>
              <w:t>0.476</w:t>
            </w:r>
          </w:p>
        </w:tc>
        <w:tc>
          <w:tcPr>
            <w:tcW w:w="1761" w:type="dxa"/>
          </w:tcPr>
          <w:p>
            <w:pPr>
              <w:pStyle w:val="TableParagraph"/>
              <w:spacing w:before="268"/>
              <w:ind w:left="165"/>
              <w:rPr>
                <w:sz w:val="24"/>
              </w:rPr>
            </w:pPr>
            <w:r>
              <w:rPr>
                <w:spacing w:val="-2"/>
                <w:sz w:val="24"/>
              </w:rPr>
              <w:t>0.966</w:t>
            </w:r>
          </w:p>
        </w:tc>
        <w:tc>
          <w:tcPr>
            <w:tcW w:w="1717" w:type="dxa"/>
          </w:tcPr>
          <w:p>
            <w:pPr>
              <w:pStyle w:val="TableParagraph"/>
              <w:spacing w:before="268"/>
              <w:ind w:left="144"/>
              <w:rPr>
                <w:sz w:val="24"/>
              </w:rPr>
            </w:pPr>
            <w:r>
              <w:rPr>
                <w:spacing w:val="-2"/>
                <w:sz w:val="24"/>
              </w:rPr>
              <w:t>0.155</w:t>
            </w:r>
          </w:p>
        </w:tc>
        <w:tc>
          <w:tcPr>
            <w:tcW w:w="2022" w:type="dxa"/>
          </w:tcPr>
          <w:p>
            <w:pPr>
              <w:pStyle w:val="TableParagraph"/>
              <w:spacing w:before="268"/>
              <w:ind w:left="239"/>
              <w:rPr>
                <w:sz w:val="24"/>
              </w:rPr>
            </w:pPr>
            <w:r>
              <w:rPr>
                <w:spacing w:val="-2"/>
                <w:sz w:val="24"/>
              </w:rPr>
              <w:t>0.063</w:t>
            </w:r>
          </w:p>
        </w:tc>
      </w:tr>
      <w:tr>
        <w:trPr>
          <w:trHeight w:val="414" w:hRule="atLeast"/>
        </w:trPr>
        <w:tc>
          <w:tcPr>
            <w:tcW w:w="1404" w:type="dxa"/>
          </w:tcPr>
          <w:p>
            <w:pPr>
              <w:pStyle w:val="TableParagraph"/>
              <w:spacing w:before="64"/>
              <w:ind w:left="62" w:right="145"/>
              <w:jc w:val="center"/>
              <w:rPr>
                <w:sz w:val="24"/>
              </w:rPr>
            </w:pPr>
            <w:r>
              <w:rPr>
                <w:sz w:val="24"/>
              </w:rPr>
              <w:t>2nd</w:t>
            </w:r>
            <w:r>
              <w:rPr>
                <w:spacing w:val="60"/>
                <w:sz w:val="24"/>
              </w:rPr>
              <w:t> </w:t>
            </w:r>
            <w:r>
              <w:rPr>
                <w:sz w:val="24"/>
              </w:rPr>
              <w:t>vs </w:t>
            </w:r>
            <w:r>
              <w:rPr>
                <w:spacing w:val="-5"/>
                <w:sz w:val="24"/>
              </w:rPr>
              <w:t>3rd</w:t>
            </w:r>
          </w:p>
        </w:tc>
        <w:tc>
          <w:tcPr>
            <w:tcW w:w="1856" w:type="dxa"/>
          </w:tcPr>
          <w:p>
            <w:pPr>
              <w:pStyle w:val="TableParagraph"/>
              <w:spacing w:before="64"/>
              <w:ind w:left="158"/>
              <w:rPr>
                <w:sz w:val="24"/>
              </w:rPr>
            </w:pPr>
            <w:r>
              <w:rPr>
                <w:spacing w:val="-2"/>
                <w:sz w:val="24"/>
              </w:rPr>
              <w:t>0.993</w:t>
            </w:r>
          </w:p>
        </w:tc>
        <w:tc>
          <w:tcPr>
            <w:tcW w:w="1623" w:type="dxa"/>
          </w:tcPr>
          <w:p>
            <w:pPr>
              <w:pStyle w:val="TableParagraph"/>
              <w:spacing w:before="64"/>
              <w:ind w:left="126"/>
              <w:rPr>
                <w:sz w:val="24"/>
              </w:rPr>
            </w:pPr>
            <w:r>
              <w:rPr>
                <w:spacing w:val="-2"/>
                <w:sz w:val="24"/>
              </w:rPr>
              <w:t>0.836</w:t>
            </w:r>
          </w:p>
        </w:tc>
        <w:tc>
          <w:tcPr>
            <w:tcW w:w="1761" w:type="dxa"/>
          </w:tcPr>
          <w:p>
            <w:pPr>
              <w:pStyle w:val="TableParagraph"/>
              <w:spacing w:before="64"/>
              <w:ind w:left="165"/>
              <w:rPr>
                <w:sz w:val="24"/>
              </w:rPr>
            </w:pPr>
            <w:r>
              <w:rPr>
                <w:spacing w:val="-2"/>
                <w:sz w:val="24"/>
              </w:rPr>
              <w:t>0.996</w:t>
            </w:r>
          </w:p>
        </w:tc>
        <w:tc>
          <w:tcPr>
            <w:tcW w:w="1717" w:type="dxa"/>
          </w:tcPr>
          <w:p>
            <w:pPr>
              <w:pStyle w:val="TableParagraph"/>
              <w:spacing w:before="64"/>
              <w:ind w:left="144"/>
              <w:rPr>
                <w:sz w:val="24"/>
              </w:rPr>
            </w:pPr>
            <w:r>
              <w:rPr>
                <w:spacing w:val="-2"/>
                <w:sz w:val="24"/>
              </w:rPr>
              <w:t>0.329</w:t>
            </w:r>
          </w:p>
        </w:tc>
        <w:tc>
          <w:tcPr>
            <w:tcW w:w="2022" w:type="dxa"/>
          </w:tcPr>
          <w:p>
            <w:pPr>
              <w:pStyle w:val="TableParagraph"/>
              <w:spacing w:before="64"/>
              <w:ind w:left="239"/>
              <w:rPr>
                <w:sz w:val="24"/>
              </w:rPr>
            </w:pPr>
            <w:r>
              <w:rPr>
                <w:spacing w:val="-2"/>
                <w:sz w:val="24"/>
              </w:rPr>
              <w:t>0.054</w:t>
            </w:r>
          </w:p>
        </w:tc>
      </w:tr>
      <w:tr>
        <w:trPr>
          <w:trHeight w:val="484" w:hRule="atLeast"/>
        </w:trPr>
        <w:tc>
          <w:tcPr>
            <w:tcW w:w="1404" w:type="dxa"/>
            <w:tcBorders>
              <w:bottom w:val="single" w:sz="4" w:space="0" w:color="000000"/>
            </w:tcBorders>
          </w:tcPr>
          <w:p>
            <w:pPr>
              <w:pStyle w:val="TableParagraph"/>
              <w:spacing w:before="63"/>
              <w:ind w:left="62" w:right="225"/>
              <w:jc w:val="center"/>
              <w:rPr>
                <w:sz w:val="24"/>
              </w:rPr>
            </w:pPr>
            <w:r>
              <w:rPr>
                <w:sz w:val="24"/>
              </w:rPr>
              <w:t>1st</w:t>
            </w:r>
            <w:r>
              <w:rPr>
                <w:spacing w:val="60"/>
                <w:sz w:val="24"/>
              </w:rPr>
              <w:t> </w:t>
            </w:r>
            <w:r>
              <w:rPr>
                <w:sz w:val="24"/>
              </w:rPr>
              <w:t>vs </w:t>
            </w:r>
            <w:r>
              <w:rPr>
                <w:spacing w:val="-5"/>
                <w:sz w:val="24"/>
              </w:rPr>
              <w:t>3rd</w:t>
            </w:r>
          </w:p>
        </w:tc>
        <w:tc>
          <w:tcPr>
            <w:tcW w:w="1856" w:type="dxa"/>
            <w:tcBorders>
              <w:bottom w:val="single" w:sz="4" w:space="0" w:color="000000"/>
            </w:tcBorders>
          </w:tcPr>
          <w:p>
            <w:pPr>
              <w:pStyle w:val="TableParagraph"/>
              <w:spacing w:before="63"/>
              <w:ind w:left="158"/>
              <w:rPr>
                <w:sz w:val="24"/>
              </w:rPr>
            </w:pPr>
            <w:r>
              <w:rPr>
                <w:spacing w:val="-2"/>
                <w:sz w:val="24"/>
              </w:rPr>
              <w:t>0.425</w:t>
            </w:r>
          </w:p>
        </w:tc>
        <w:tc>
          <w:tcPr>
            <w:tcW w:w="1623" w:type="dxa"/>
            <w:tcBorders>
              <w:bottom w:val="single" w:sz="4" w:space="0" w:color="000000"/>
            </w:tcBorders>
          </w:tcPr>
          <w:p>
            <w:pPr>
              <w:pStyle w:val="TableParagraph"/>
              <w:spacing w:before="63"/>
              <w:ind w:left="126"/>
              <w:rPr>
                <w:sz w:val="24"/>
              </w:rPr>
            </w:pPr>
            <w:r>
              <w:rPr>
                <w:spacing w:val="-2"/>
                <w:sz w:val="24"/>
              </w:rPr>
              <w:t>0.194</w:t>
            </w:r>
          </w:p>
        </w:tc>
        <w:tc>
          <w:tcPr>
            <w:tcW w:w="1761" w:type="dxa"/>
            <w:tcBorders>
              <w:bottom w:val="single" w:sz="4" w:space="0" w:color="000000"/>
            </w:tcBorders>
          </w:tcPr>
          <w:p>
            <w:pPr>
              <w:pStyle w:val="TableParagraph"/>
              <w:spacing w:before="63"/>
              <w:ind w:left="165"/>
              <w:rPr>
                <w:sz w:val="24"/>
              </w:rPr>
            </w:pPr>
            <w:r>
              <w:rPr>
                <w:spacing w:val="-2"/>
                <w:sz w:val="24"/>
              </w:rPr>
              <w:t>0.941</w:t>
            </w:r>
          </w:p>
        </w:tc>
        <w:tc>
          <w:tcPr>
            <w:tcW w:w="1717" w:type="dxa"/>
            <w:tcBorders>
              <w:bottom w:val="single" w:sz="4" w:space="0" w:color="000000"/>
            </w:tcBorders>
          </w:tcPr>
          <w:p>
            <w:pPr>
              <w:pStyle w:val="TableParagraph"/>
              <w:spacing w:before="63"/>
              <w:ind w:left="144"/>
              <w:rPr>
                <w:sz w:val="24"/>
              </w:rPr>
            </w:pPr>
            <w:r>
              <w:rPr>
                <w:spacing w:val="-2"/>
                <w:sz w:val="24"/>
              </w:rPr>
              <w:t>0.003*</w:t>
            </w:r>
          </w:p>
        </w:tc>
        <w:tc>
          <w:tcPr>
            <w:tcW w:w="2022" w:type="dxa"/>
            <w:tcBorders>
              <w:bottom w:val="single" w:sz="4" w:space="0" w:color="000000"/>
            </w:tcBorders>
          </w:tcPr>
          <w:p>
            <w:pPr>
              <w:pStyle w:val="TableParagraph"/>
              <w:spacing w:before="63"/>
              <w:ind w:left="239"/>
              <w:rPr>
                <w:sz w:val="24"/>
              </w:rPr>
            </w:pPr>
            <w:r>
              <w:rPr>
                <w:spacing w:val="-2"/>
                <w:sz w:val="24"/>
              </w:rPr>
              <w:t>&lt;0.001*</w:t>
            </w:r>
          </w:p>
        </w:tc>
      </w:tr>
    </w:tbl>
    <w:p>
      <w:pPr>
        <w:pStyle w:val="BodyText"/>
        <w:ind w:left="0"/>
        <w:rPr>
          <w:b/>
        </w:rPr>
      </w:pPr>
    </w:p>
    <w:p>
      <w:pPr>
        <w:pStyle w:val="BodyText"/>
        <w:spacing w:before="59"/>
        <w:ind w:left="0"/>
        <w:rPr>
          <w:b/>
        </w:rPr>
      </w:pPr>
    </w:p>
    <w:p>
      <w:pPr>
        <w:pStyle w:val="BodyText"/>
      </w:pPr>
      <w:r>
        <w:rPr>
          <w:spacing w:val="-4"/>
        </w:rPr>
        <w:t>Key:</w:t>
      </w:r>
    </w:p>
    <w:p>
      <w:pPr>
        <w:pStyle w:val="BodyText"/>
        <w:spacing w:line="360" w:lineRule="auto" w:before="137"/>
        <w:ind w:left="1040" w:right="7619" w:hanging="300"/>
      </w:pPr>
      <w:r>
        <w:rPr/>
        <w:t>*</w:t>
      </w:r>
      <w:r>
        <w:rPr>
          <w:spacing w:val="80"/>
        </w:rPr>
        <w:t> </w:t>
      </w:r>
      <w:r>
        <w:rPr/>
        <w:t>Significant</w:t>
      </w:r>
      <w:r>
        <w:rPr>
          <w:spacing w:val="-6"/>
        </w:rPr>
        <w:t> </w:t>
      </w:r>
      <w:r>
        <w:rPr/>
        <w:t>at</w:t>
      </w:r>
      <w:r>
        <w:rPr>
          <w:spacing w:val="-6"/>
        </w:rPr>
        <w:t> </w:t>
      </w:r>
      <w:r>
        <w:rPr/>
        <w:t>P</w:t>
      </w:r>
      <w:r>
        <w:rPr>
          <w:spacing w:val="-6"/>
        </w:rPr>
        <w:t> </w:t>
      </w:r>
      <w:r>
        <w:rPr/>
        <w:t>&lt;</w:t>
      </w:r>
      <w:r>
        <w:rPr>
          <w:spacing w:val="-7"/>
        </w:rPr>
        <w:t> </w:t>
      </w:r>
      <w:r>
        <w:rPr/>
        <w:t>0.05 Trim = Trimester</w:t>
      </w:r>
    </w:p>
    <w:p>
      <w:pPr>
        <w:spacing w:after="0" w:line="360" w:lineRule="auto"/>
        <w:sectPr>
          <w:pgSz w:w="11910" w:h="16840"/>
          <w:pgMar w:header="0" w:footer="981" w:top="1360" w:bottom="1200" w:left="700" w:right="0"/>
        </w:sectPr>
      </w:pPr>
    </w:p>
    <w:p>
      <w:pPr>
        <w:pStyle w:val="Heading2"/>
        <w:numPr>
          <w:ilvl w:val="1"/>
          <w:numId w:val="18"/>
        </w:numPr>
        <w:tabs>
          <w:tab w:pos="1040" w:val="left" w:leader="none"/>
          <w:tab w:pos="1460" w:val="left" w:leader="none"/>
        </w:tabs>
        <w:spacing w:line="360" w:lineRule="auto" w:before="66" w:after="0"/>
        <w:ind w:left="1460" w:right="2038" w:hanging="720"/>
        <w:jc w:val="left"/>
      </w:pPr>
      <w:r>
        <w:rPr>
          <w:spacing w:val="-10"/>
        </w:rPr>
        <w:t>:</w:t>
      </w:r>
      <w:r>
        <w:rPr/>
        <w:tab/>
        <w:t>Mean</w:t>
      </w:r>
      <w:r>
        <w:rPr>
          <w:spacing w:val="-4"/>
        </w:rPr>
        <w:t> </w:t>
      </w:r>
      <w:r>
        <w:rPr/>
        <w:t>Levels</w:t>
      </w:r>
      <w:r>
        <w:rPr>
          <w:spacing w:val="-4"/>
        </w:rPr>
        <w:t> </w:t>
      </w:r>
      <w:r>
        <w:rPr/>
        <w:t>of</w:t>
      </w:r>
      <w:r>
        <w:rPr>
          <w:spacing w:val="-2"/>
        </w:rPr>
        <w:t> </w:t>
      </w:r>
      <w:r>
        <w:rPr/>
        <w:t>Haematological</w:t>
      </w:r>
      <w:r>
        <w:rPr>
          <w:spacing w:val="-4"/>
        </w:rPr>
        <w:t> </w:t>
      </w:r>
      <w:r>
        <w:rPr/>
        <w:t>Parameters</w:t>
      </w:r>
      <w:r>
        <w:rPr>
          <w:spacing w:val="-2"/>
        </w:rPr>
        <w:t> </w:t>
      </w:r>
      <w:r>
        <w:rPr/>
        <w:t>of</w:t>
      </w:r>
      <w:r>
        <w:rPr>
          <w:spacing w:val="-3"/>
        </w:rPr>
        <w:t> </w:t>
      </w:r>
      <w:r>
        <w:rPr/>
        <w:t>Non</w:t>
      </w:r>
      <w:r>
        <w:rPr>
          <w:spacing w:val="-4"/>
        </w:rPr>
        <w:t> </w:t>
      </w:r>
      <w:r>
        <w:rPr/>
        <w:t>–</w:t>
      </w:r>
      <w:r>
        <w:rPr>
          <w:spacing w:val="-4"/>
        </w:rPr>
        <w:t> </w:t>
      </w:r>
      <w:r>
        <w:rPr/>
        <w:t>Pregnant</w:t>
      </w:r>
      <w:r>
        <w:rPr>
          <w:spacing w:val="-4"/>
        </w:rPr>
        <w:t> </w:t>
      </w:r>
      <w:r>
        <w:rPr/>
        <w:t>Women</w:t>
      </w:r>
      <w:r>
        <w:rPr>
          <w:spacing w:val="-4"/>
        </w:rPr>
        <w:t> </w:t>
      </w:r>
      <w:r>
        <w:rPr/>
        <w:t>and Pregnant Women based on Trimesters.</w:t>
      </w:r>
    </w:p>
    <w:p>
      <w:pPr>
        <w:pStyle w:val="BodyText"/>
        <w:spacing w:before="132"/>
        <w:ind w:left="0"/>
        <w:rPr>
          <w:b/>
        </w:rPr>
      </w:pPr>
    </w:p>
    <w:p>
      <w:pPr>
        <w:pStyle w:val="BodyText"/>
        <w:spacing w:line="360" w:lineRule="auto"/>
        <w:ind w:right="1119"/>
        <w:jc w:val="both"/>
      </w:pPr>
      <w:r>
        <w:rPr/>
        <w:t>The mean levels of PCV in the first (34.03 ± 20.52), second (30.49 ± 2.37), and third (29.98 ± 4.23) trimesters, were significantly decreased statistically compared to the controls (35.25 ±</w:t>
      </w:r>
      <w:r>
        <w:rPr>
          <w:spacing w:val="40"/>
        </w:rPr>
        <w:t> </w:t>
      </w:r>
      <w:r>
        <w:rPr/>
        <w:t>2.64) (F = 12.2, p &lt; 0.001).</w:t>
      </w:r>
    </w:p>
    <w:p>
      <w:pPr>
        <w:pStyle w:val="BodyText"/>
        <w:spacing w:line="360" w:lineRule="auto" w:before="1"/>
        <w:ind w:right="1117"/>
        <w:jc w:val="both"/>
      </w:pPr>
      <w:r>
        <w:rPr/>
        <w:t>There was a significant decrease in the mean levels of Hb in the first (10.83 ± 0.85), second</w:t>
      </w:r>
      <w:r>
        <w:rPr>
          <w:spacing w:val="40"/>
        </w:rPr>
        <w:t> </w:t>
      </w:r>
      <w:r>
        <w:rPr/>
        <w:t>(9.66 ± 1.04), and third (8.91 ± 1.23) trimesters compared to the controls (11.64 ± 1.14) (F = 260.4, p &lt; 0.001).</w:t>
      </w:r>
      <w:r>
        <w:rPr>
          <w:spacing w:val="40"/>
        </w:rPr>
        <w:t> </w:t>
      </w:r>
      <w:r>
        <w:rPr/>
        <w:t>WBC showed a significant increase in the first (6.50 ± 1.58), second (8.99 ± 1.53) and third (11.10 ± 1.63) trimesters, compared to the controls (6.14 ± 1.44) (F = 459.8, p &lt; 0.001).</w:t>
      </w:r>
      <w:r>
        <w:rPr>
          <w:spacing w:val="40"/>
        </w:rPr>
        <w:t> </w:t>
      </w:r>
      <w:r>
        <w:rPr/>
        <w:t>A significant statistical decrease was observed in RBC count in the first (3.84 ± 0.44), second</w:t>
      </w:r>
      <w:r>
        <w:rPr>
          <w:spacing w:val="3"/>
        </w:rPr>
        <w:t> </w:t>
      </w:r>
      <w:r>
        <w:rPr/>
        <w:t>(3.44</w:t>
      </w:r>
      <w:r>
        <w:rPr>
          <w:spacing w:val="6"/>
        </w:rPr>
        <w:t> </w:t>
      </w:r>
      <w:r>
        <w:rPr/>
        <w:t>±</w:t>
      </w:r>
      <w:r>
        <w:rPr>
          <w:spacing w:val="7"/>
        </w:rPr>
        <w:t> </w:t>
      </w:r>
      <w:r>
        <w:rPr/>
        <w:t>0.42)</w:t>
      </w:r>
      <w:r>
        <w:rPr>
          <w:spacing w:val="6"/>
        </w:rPr>
        <w:t> </w:t>
      </w:r>
      <w:r>
        <w:rPr/>
        <w:t>and</w:t>
      </w:r>
      <w:r>
        <w:rPr>
          <w:spacing w:val="5"/>
        </w:rPr>
        <w:t> </w:t>
      </w:r>
      <w:r>
        <w:rPr/>
        <w:t>third</w:t>
      </w:r>
      <w:r>
        <w:rPr>
          <w:spacing w:val="6"/>
        </w:rPr>
        <w:t> </w:t>
      </w:r>
      <w:r>
        <w:rPr/>
        <w:t>trimesters</w:t>
      </w:r>
      <w:r>
        <w:rPr>
          <w:spacing w:val="7"/>
        </w:rPr>
        <w:t> </w:t>
      </w:r>
      <w:r>
        <w:rPr/>
        <w:t>(3.18</w:t>
      </w:r>
      <w:r>
        <w:rPr>
          <w:spacing w:val="6"/>
        </w:rPr>
        <w:t> </w:t>
      </w:r>
      <w:r>
        <w:rPr/>
        <w:t>±</w:t>
      </w:r>
      <w:r>
        <w:rPr>
          <w:spacing w:val="1"/>
        </w:rPr>
        <w:t> </w:t>
      </w:r>
      <w:r>
        <w:rPr/>
        <w:t>9.45)</w:t>
      </w:r>
      <w:r>
        <w:rPr>
          <w:spacing w:val="6"/>
        </w:rPr>
        <w:t> </w:t>
      </w:r>
      <w:r>
        <w:rPr/>
        <w:t>compared</w:t>
      </w:r>
      <w:r>
        <w:rPr>
          <w:spacing w:val="6"/>
        </w:rPr>
        <w:t> </w:t>
      </w:r>
      <w:r>
        <w:rPr/>
        <w:t>to</w:t>
      </w:r>
      <w:r>
        <w:rPr>
          <w:spacing w:val="7"/>
        </w:rPr>
        <w:t> </w:t>
      </w:r>
      <w:r>
        <w:rPr/>
        <w:t>the</w:t>
      </w:r>
      <w:r>
        <w:rPr>
          <w:spacing w:val="5"/>
        </w:rPr>
        <w:t> </w:t>
      </w:r>
      <w:r>
        <w:rPr/>
        <w:t>controls</w:t>
      </w:r>
      <w:r>
        <w:rPr>
          <w:spacing w:val="7"/>
        </w:rPr>
        <w:t> </w:t>
      </w:r>
      <w:r>
        <w:rPr/>
        <w:t>(4.43</w:t>
      </w:r>
      <w:r>
        <w:rPr>
          <w:spacing w:val="6"/>
        </w:rPr>
        <w:t> </w:t>
      </w:r>
      <w:r>
        <w:rPr/>
        <w:t>±</w:t>
      </w:r>
      <w:r>
        <w:rPr>
          <w:spacing w:val="7"/>
        </w:rPr>
        <w:t> </w:t>
      </w:r>
      <w:r>
        <w:rPr/>
        <w:t>0.47)</w:t>
      </w:r>
      <w:r>
        <w:rPr>
          <w:spacing w:val="6"/>
        </w:rPr>
        <w:t> </w:t>
      </w:r>
      <w:r>
        <w:rPr>
          <w:spacing w:val="-5"/>
        </w:rPr>
        <w:t>(F</w:t>
      </w:r>
    </w:p>
    <w:p>
      <w:pPr>
        <w:pStyle w:val="BodyText"/>
        <w:spacing w:line="360" w:lineRule="auto" w:before="1"/>
        <w:ind w:right="1121"/>
        <w:jc w:val="both"/>
      </w:pPr>
      <w:r>
        <w:rPr/>
        <w:t>= 304.4, p &lt; 0.001).</w:t>
      </w:r>
      <w:r>
        <w:rPr>
          <w:spacing w:val="40"/>
        </w:rPr>
        <w:t> </w:t>
      </w:r>
      <w:r>
        <w:rPr/>
        <w:t>Platelet count also showed a significant decrease when the first trimester (224.41 ± 54.61), second (220.13 ± 51.58, and third (217.69 ± 51.20) were compared to the controls (F = 5.9, p = 0.001).</w:t>
      </w:r>
    </w:p>
    <w:p>
      <w:pPr>
        <w:pStyle w:val="BodyText"/>
        <w:spacing w:before="143"/>
        <w:ind w:left="0"/>
      </w:pPr>
    </w:p>
    <w:p>
      <w:pPr>
        <w:pStyle w:val="Heading2"/>
        <w:jc w:val="both"/>
      </w:pPr>
      <w:r>
        <w:rPr/>
        <w:t>Post</w:t>
      </w:r>
      <w:r>
        <w:rPr>
          <w:spacing w:val="-3"/>
        </w:rPr>
        <w:t> </w:t>
      </w:r>
      <w:r>
        <w:rPr/>
        <w:t>Hoc </w:t>
      </w:r>
      <w:r>
        <w:rPr>
          <w:spacing w:val="-2"/>
        </w:rPr>
        <w:t>Analysis</w:t>
      </w:r>
    </w:p>
    <w:p>
      <w:pPr>
        <w:pStyle w:val="BodyText"/>
        <w:spacing w:line="360" w:lineRule="auto" w:before="132"/>
        <w:ind w:right="1116"/>
        <w:jc w:val="both"/>
      </w:pPr>
      <w:r>
        <w:rPr/>
        <w:t>PCV in the second (30.49 ± 2.37) and third (29.98 ± 4.23) trimesters were significantly</w:t>
      </w:r>
      <w:r>
        <w:rPr>
          <w:spacing w:val="40"/>
        </w:rPr>
        <w:t> </w:t>
      </w:r>
      <w:r>
        <w:rPr/>
        <w:t>decreased compared to the controls (35.25 ± 2.64) (p &lt; 0.001). Also, that in the second (30.49 ± 2.37) and third (29.98 ± 4.23) trimesters were significantly reduced statistically compared to the first (34.03 ± 20.52) (p = 0.005 and 0.001).</w:t>
      </w:r>
    </w:p>
    <w:p>
      <w:pPr>
        <w:pStyle w:val="BodyText"/>
        <w:spacing w:line="360" w:lineRule="auto"/>
        <w:ind w:right="1119"/>
        <w:jc w:val="both"/>
      </w:pPr>
      <w:r>
        <w:rPr/>
        <w:t>The Hb in the first (10.83 ± 0.85), second (9.66 ± 1.04) and third (8.91 ± 1.23) trimesters were significantly</w:t>
      </w:r>
      <w:r>
        <w:rPr>
          <w:spacing w:val="-1"/>
        </w:rPr>
        <w:t> </w:t>
      </w:r>
      <w:r>
        <w:rPr/>
        <w:t>lowered statistically</w:t>
      </w:r>
      <w:r>
        <w:rPr>
          <w:spacing w:val="-1"/>
        </w:rPr>
        <w:t> </w:t>
      </w:r>
      <w:r>
        <w:rPr/>
        <w:t>when compared to the controls (11.64±1.14) (p &lt;0.001). In the second (9.66 ± 1.04) and third (8.91 ± 1.23) trimesters, the Hb was also significantly reduced statistically compared to the first (10.83 ± 0.85) (p &lt; 0.001) and equally reduced when the third trimester (8.91 ± 1.23) was compared to the second (9.66 ± 1.04) (p&lt;0.001).</w:t>
      </w:r>
    </w:p>
    <w:p>
      <w:pPr>
        <w:pStyle w:val="BodyText"/>
        <w:spacing w:line="360" w:lineRule="auto" w:before="202"/>
        <w:ind w:right="1120"/>
        <w:jc w:val="both"/>
      </w:pPr>
      <w:r>
        <w:rPr/>
        <w:t>A statistically</w:t>
      </w:r>
      <w:r>
        <w:rPr>
          <w:spacing w:val="-3"/>
        </w:rPr>
        <w:t> </w:t>
      </w:r>
      <w:r>
        <w:rPr/>
        <w:t>significant increase was seen when the WBC in the second (8.99 ± 1.53) and third (11.10 ± 1.63) trimesters</w:t>
      </w:r>
      <w:r>
        <w:rPr>
          <w:spacing w:val="-1"/>
        </w:rPr>
        <w:t> </w:t>
      </w:r>
      <w:r>
        <w:rPr/>
        <w:t>were</w:t>
      </w:r>
      <w:r>
        <w:rPr>
          <w:spacing w:val="-1"/>
        </w:rPr>
        <w:t> </w:t>
      </w:r>
      <w:r>
        <w:rPr/>
        <w:t>compared to the controls (6.14 ± 1.44)</w:t>
      </w:r>
      <w:r>
        <w:rPr>
          <w:spacing w:val="-2"/>
        </w:rPr>
        <w:t> </w:t>
      </w:r>
      <w:r>
        <w:rPr/>
        <w:t>(p &lt;</w:t>
      </w:r>
      <w:r>
        <w:rPr>
          <w:spacing w:val="-2"/>
        </w:rPr>
        <w:t> </w:t>
      </w:r>
      <w:r>
        <w:rPr/>
        <w:t>0.001), and also when the second (8.99 ± 1.53) and third (11.10 ± 1.63) trimesters were compared to the first (6.50 ± 1.58), and the third trimester (11.10 ± 1.63) compared to the second (8.99 ± 1.53) (p &lt;0.001).</w:t>
      </w:r>
    </w:p>
    <w:p>
      <w:pPr>
        <w:pStyle w:val="BodyText"/>
        <w:spacing w:line="360" w:lineRule="auto" w:before="199"/>
        <w:ind w:right="1127"/>
        <w:jc w:val="both"/>
      </w:pPr>
      <w:r>
        <w:rPr/>
        <w:t>RBC showed a statistically significant decrease when the first (3.84 ± 0.44), second (3.44 ± 0.42), and third (3.18 ± 0.44) trimesters were</w:t>
      </w:r>
      <w:r>
        <w:rPr>
          <w:spacing w:val="-1"/>
        </w:rPr>
        <w:t> </w:t>
      </w:r>
      <w:r>
        <w:rPr/>
        <w:t>compared to the controls (4.43 ± 0.47) (p &lt; 0.001).</w:t>
      </w:r>
    </w:p>
    <w:p>
      <w:pPr>
        <w:spacing w:after="0" w:line="360" w:lineRule="auto"/>
        <w:jc w:val="both"/>
        <w:sectPr>
          <w:pgSz w:w="11910" w:h="16840"/>
          <w:pgMar w:header="0" w:footer="981" w:top="1360" w:bottom="1200" w:left="700" w:right="0"/>
        </w:sectPr>
      </w:pPr>
    </w:p>
    <w:p>
      <w:pPr>
        <w:pStyle w:val="BodyText"/>
        <w:spacing w:before="61"/>
        <w:jc w:val="both"/>
      </w:pPr>
      <w:r>
        <w:rPr/>
        <w:t>A</w:t>
      </w:r>
      <w:r>
        <w:rPr>
          <w:spacing w:val="5"/>
        </w:rPr>
        <w:t> </w:t>
      </w:r>
      <w:r>
        <w:rPr/>
        <w:t>statistically</w:t>
      </w:r>
      <w:r>
        <w:rPr>
          <w:spacing w:val="3"/>
        </w:rPr>
        <w:t> </w:t>
      </w:r>
      <w:r>
        <w:rPr/>
        <w:t>significant</w:t>
      </w:r>
      <w:r>
        <w:rPr>
          <w:spacing w:val="11"/>
        </w:rPr>
        <w:t> </w:t>
      </w:r>
      <w:r>
        <w:rPr/>
        <w:t>reduction</w:t>
      </w:r>
      <w:r>
        <w:rPr>
          <w:spacing w:val="8"/>
        </w:rPr>
        <w:t> </w:t>
      </w:r>
      <w:r>
        <w:rPr/>
        <w:t>was</w:t>
      </w:r>
      <w:r>
        <w:rPr>
          <w:spacing w:val="11"/>
        </w:rPr>
        <w:t> </w:t>
      </w:r>
      <w:r>
        <w:rPr/>
        <w:t>also</w:t>
      </w:r>
      <w:r>
        <w:rPr>
          <w:spacing w:val="9"/>
        </w:rPr>
        <w:t> </w:t>
      </w:r>
      <w:r>
        <w:rPr/>
        <w:t>observed</w:t>
      </w:r>
      <w:r>
        <w:rPr>
          <w:spacing w:val="8"/>
        </w:rPr>
        <w:t> </w:t>
      </w:r>
      <w:r>
        <w:rPr/>
        <w:t>when</w:t>
      </w:r>
      <w:r>
        <w:rPr>
          <w:spacing w:val="8"/>
        </w:rPr>
        <w:t> </w:t>
      </w:r>
      <w:r>
        <w:rPr/>
        <w:t>the</w:t>
      </w:r>
      <w:r>
        <w:rPr>
          <w:spacing w:val="7"/>
        </w:rPr>
        <w:t> </w:t>
      </w:r>
      <w:r>
        <w:rPr/>
        <w:t>first</w:t>
      </w:r>
      <w:r>
        <w:rPr>
          <w:spacing w:val="9"/>
        </w:rPr>
        <w:t> </w:t>
      </w:r>
      <w:r>
        <w:rPr/>
        <w:t>(3.84</w:t>
      </w:r>
      <w:r>
        <w:rPr>
          <w:spacing w:val="9"/>
        </w:rPr>
        <w:t> </w:t>
      </w:r>
      <w:r>
        <w:rPr/>
        <w:t>±</w:t>
      </w:r>
      <w:r>
        <w:rPr>
          <w:spacing w:val="8"/>
        </w:rPr>
        <w:t> </w:t>
      </w:r>
      <w:r>
        <w:rPr/>
        <w:t>0.44),</w:t>
      </w:r>
      <w:r>
        <w:rPr>
          <w:spacing w:val="8"/>
        </w:rPr>
        <w:t> </w:t>
      </w:r>
      <w:r>
        <w:rPr/>
        <w:t>second</w:t>
      </w:r>
      <w:r>
        <w:rPr>
          <w:spacing w:val="9"/>
        </w:rPr>
        <w:t> </w:t>
      </w:r>
      <w:r>
        <w:rPr>
          <w:spacing w:val="-2"/>
        </w:rPr>
        <w:t>(3.44</w:t>
      </w:r>
    </w:p>
    <w:p>
      <w:pPr>
        <w:pStyle w:val="BodyText"/>
        <w:spacing w:line="360" w:lineRule="auto" w:before="137"/>
        <w:ind w:right="1115"/>
        <w:jc w:val="both"/>
      </w:pPr>
      <w:r>
        <w:rPr/>
        <w:t>± 0.42) and third (3.18 ± 0.45) trimesters were compared to the controls (4.43 ± 0.47) (p &lt; 0.001). When the second (3.44 ± 0.42) and third (3.18 ± 0.45) trimesters were compared to the first (3.84 ± 0.44), a statistically significant decrease was also observed (p &lt; 0.001). When the third (3.18 ± 0.45) trimester was compared to the second (3.44±0.42), a statistically significant reduction was seen (p &lt; 0.001).</w:t>
      </w:r>
    </w:p>
    <w:p>
      <w:pPr>
        <w:pStyle w:val="BodyText"/>
        <w:spacing w:line="360" w:lineRule="auto" w:before="200"/>
        <w:ind w:right="1122"/>
        <w:jc w:val="both"/>
      </w:pPr>
      <w:r>
        <w:rPr/>
        <w:t>Platelets in the second (220.13 ± 51.58) and third (217.69 ± 51.20) trimesters, showed a statistically significant decrease compared to the controls (237.45 ± 49.24) (p = 0.004 and</w:t>
      </w:r>
      <w:r>
        <w:rPr>
          <w:spacing w:val="40"/>
        </w:rPr>
        <w:t> </w:t>
      </w:r>
      <w:r>
        <w:rPr>
          <w:spacing w:val="-2"/>
        </w:rPr>
        <w:t>0.001).</w:t>
      </w:r>
    </w:p>
    <w:p>
      <w:pPr>
        <w:spacing w:after="0" w:line="360" w:lineRule="auto"/>
        <w:jc w:val="both"/>
        <w:sectPr>
          <w:pgSz w:w="11910" w:h="16840"/>
          <w:pgMar w:header="0" w:footer="981" w:top="1360" w:bottom="1200" w:left="700" w:right="0"/>
        </w:sectPr>
      </w:pPr>
    </w:p>
    <w:p>
      <w:pPr>
        <w:pStyle w:val="Heading2"/>
        <w:tabs>
          <w:tab w:pos="2180" w:val="left" w:leader="none"/>
        </w:tabs>
        <w:spacing w:line="360" w:lineRule="auto" w:before="66"/>
        <w:ind w:left="2180" w:right="1120" w:hanging="1440"/>
      </w:pPr>
      <w:r>
        <w:rPr/>
        <w:t>Table 4.4:</w:t>
        <w:tab/>
        <w:t>Mean Levels of Haematological Parameters of Non - Pregnant Women and</w:t>
      </w:r>
      <w:r>
        <w:rPr>
          <w:spacing w:val="40"/>
        </w:rPr>
        <w:t> </w:t>
      </w:r>
      <w:r>
        <w:rPr/>
        <w:t>Pregnant Women based on Trimesters.</w:t>
      </w:r>
    </w:p>
    <w:p>
      <w:pPr>
        <w:pStyle w:val="BodyText"/>
        <w:ind w:left="0"/>
        <w:rPr>
          <w:b/>
          <w:sz w:val="20"/>
        </w:rPr>
      </w:pPr>
    </w:p>
    <w:p>
      <w:pPr>
        <w:pStyle w:val="BodyText"/>
        <w:ind w:left="0"/>
        <w:rPr>
          <w:b/>
          <w:sz w:val="20"/>
        </w:rPr>
      </w:pPr>
    </w:p>
    <w:p>
      <w:pPr>
        <w:pStyle w:val="BodyText"/>
        <w:spacing w:before="124"/>
        <w:ind w:left="0"/>
        <w:rPr>
          <w:b/>
          <w:sz w:val="20"/>
        </w:rPr>
      </w:pPr>
    </w:p>
    <w:tbl>
      <w:tblPr>
        <w:tblW w:w="0" w:type="auto"/>
        <w:jc w:val="left"/>
        <w:tblInd w:w="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11"/>
        <w:gridCol w:w="1788"/>
        <w:gridCol w:w="1906"/>
        <w:gridCol w:w="1936"/>
        <w:gridCol w:w="1935"/>
        <w:gridCol w:w="1742"/>
      </w:tblGrid>
      <w:tr>
        <w:trPr>
          <w:trHeight w:val="827" w:hRule="atLeast"/>
        </w:trPr>
        <w:tc>
          <w:tcPr>
            <w:tcW w:w="1511" w:type="dxa"/>
            <w:tcBorders>
              <w:top w:val="single" w:sz="4" w:space="0" w:color="000000"/>
              <w:bottom w:val="single" w:sz="4" w:space="0" w:color="000000"/>
            </w:tcBorders>
          </w:tcPr>
          <w:p>
            <w:pPr>
              <w:pStyle w:val="TableParagraph"/>
              <w:spacing w:line="275" w:lineRule="exact"/>
              <w:ind w:left="345"/>
              <w:rPr>
                <w:b/>
                <w:sz w:val="24"/>
              </w:rPr>
            </w:pPr>
            <w:r>
              <w:rPr>
                <w:b/>
                <w:spacing w:val="-2"/>
                <w:sz w:val="24"/>
              </w:rPr>
              <w:t>Control/</w:t>
            </w:r>
          </w:p>
          <w:p>
            <w:pPr>
              <w:pStyle w:val="TableParagraph"/>
              <w:spacing w:before="139"/>
              <w:ind w:left="263"/>
              <w:rPr>
                <w:b/>
                <w:sz w:val="24"/>
              </w:rPr>
            </w:pPr>
            <w:r>
              <w:rPr>
                <w:b/>
                <w:spacing w:val="-2"/>
                <w:sz w:val="24"/>
              </w:rPr>
              <w:t>Trimester</w:t>
            </w:r>
          </w:p>
        </w:tc>
        <w:tc>
          <w:tcPr>
            <w:tcW w:w="1788" w:type="dxa"/>
            <w:tcBorders>
              <w:top w:val="single" w:sz="4" w:space="0" w:color="000000"/>
              <w:bottom w:val="single" w:sz="4" w:space="0" w:color="000000"/>
            </w:tcBorders>
          </w:tcPr>
          <w:p>
            <w:pPr>
              <w:pStyle w:val="TableParagraph"/>
              <w:spacing w:line="275" w:lineRule="exact"/>
              <w:ind w:left="76"/>
              <w:jc w:val="center"/>
              <w:rPr>
                <w:b/>
                <w:sz w:val="24"/>
              </w:rPr>
            </w:pPr>
            <w:r>
              <w:rPr>
                <w:b/>
                <w:spacing w:val="-5"/>
                <w:sz w:val="24"/>
              </w:rPr>
              <w:t>PCV</w:t>
            </w:r>
          </w:p>
          <w:p>
            <w:pPr>
              <w:pStyle w:val="TableParagraph"/>
              <w:spacing w:before="139"/>
              <w:ind w:left="76" w:right="1"/>
              <w:jc w:val="center"/>
              <w:rPr>
                <w:b/>
                <w:sz w:val="24"/>
              </w:rPr>
            </w:pPr>
            <w:r>
              <w:rPr>
                <w:b/>
                <w:spacing w:val="-5"/>
                <w:sz w:val="24"/>
              </w:rPr>
              <w:t>(%)</w:t>
            </w:r>
          </w:p>
        </w:tc>
        <w:tc>
          <w:tcPr>
            <w:tcW w:w="1906" w:type="dxa"/>
            <w:tcBorders>
              <w:top w:val="single" w:sz="4" w:space="0" w:color="000000"/>
              <w:bottom w:val="single" w:sz="4" w:space="0" w:color="000000"/>
            </w:tcBorders>
          </w:tcPr>
          <w:p>
            <w:pPr>
              <w:pStyle w:val="TableParagraph"/>
              <w:spacing w:line="275" w:lineRule="exact"/>
              <w:ind w:left="75"/>
              <w:jc w:val="center"/>
              <w:rPr>
                <w:b/>
                <w:sz w:val="24"/>
              </w:rPr>
            </w:pPr>
            <w:r>
              <w:rPr>
                <w:b/>
                <w:spacing w:val="-5"/>
                <w:sz w:val="24"/>
              </w:rPr>
              <w:t>Hb</w:t>
            </w:r>
          </w:p>
          <w:p>
            <w:pPr>
              <w:pStyle w:val="TableParagraph"/>
              <w:spacing w:before="139"/>
              <w:ind w:left="75" w:right="4"/>
              <w:jc w:val="center"/>
              <w:rPr>
                <w:b/>
                <w:sz w:val="24"/>
              </w:rPr>
            </w:pPr>
            <w:r>
              <w:rPr>
                <w:b/>
                <w:spacing w:val="-2"/>
                <w:sz w:val="24"/>
              </w:rPr>
              <w:t>(g/dl)</w:t>
            </w:r>
          </w:p>
        </w:tc>
        <w:tc>
          <w:tcPr>
            <w:tcW w:w="1936" w:type="dxa"/>
            <w:tcBorders>
              <w:top w:val="single" w:sz="4" w:space="0" w:color="000000"/>
              <w:bottom w:val="single" w:sz="4" w:space="0" w:color="000000"/>
            </w:tcBorders>
          </w:tcPr>
          <w:p>
            <w:pPr>
              <w:pStyle w:val="TableParagraph"/>
              <w:spacing w:line="275" w:lineRule="exact"/>
              <w:ind w:left="733"/>
              <w:rPr>
                <w:b/>
                <w:sz w:val="24"/>
              </w:rPr>
            </w:pPr>
            <w:r>
              <w:rPr>
                <w:b/>
                <w:spacing w:val="-5"/>
                <w:sz w:val="24"/>
              </w:rPr>
              <w:t>WBC</w:t>
            </w:r>
          </w:p>
          <w:p>
            <w:pPr>
              <w:pStyle w:val="TableParagraph"/>
              <w:spacing w:before="139"/>
              <w:ind w:left="606"/>
              <w:rPr>
                <w:b/>
                <w:sz w:val="24"/>
              </w:rPr>
            </w:pPr>
            <w:r>
              <w:rPr>
                <w:b/>
                <w:spacing w:val="-2"/>
                <w:sz w:val="24"/>
              </w:rPr>
              <w:t>(x10</w:t>
            </w:r>
            <w:r>
              <w:rPr>
                <w:b/>
                <w:spacing w:val="-2"/>
                <w:sz w:val="24"/>
                <w:vertAlign w:val="superscript"/>
              </w:rPr>
              <w:t>9</w:t>
            </w:r>
            <w:r>
              <w:rPr>
                <w:b/>
                <w:spacing w:val="-2"/>
                <w:sz w:val="24"/>
                <w:vertAlign w:val="baseline"/>
              </w:rPr>
              <w:t>/L)</w:t>
            </w:r>
          </w:p>
        </w:tc>
        <w:tc>
          <w:tcPr>
            <w:tcW w:w="1935" w:type="dxa"/>
            <w:tcBorders>
              <w:top w:val="single" w:sz="4" w:space="0" w:color="000000"/>
              <w:bottom w:val="single" w:sz="4" w:space="0" w:color="000000"/>
            </w:tcBorders>
          </w:tcPr>
          <w:p>
            <w:pPr>
              <w:pStyle w:val="TableParagraph"/>
              <w:spacing w:line="275" w:lineRule="exact"/>
              <w:ind w:left="103"/>
              <w:jc w:val="center"/>
              <w:rPr>
                <w:b/>
                <w:sz w:val="24"/>
              </w:rPr>
            </w:pPr>
            <w:r>
              <w:rPr>
                <w:b/>
                <w:spacing w:val="-5"/>
                <w:sz w:val="24"/>
              </w:rPr>
              <w:t>RBC</w:t>
            </w:r>
          </w:p>
          <w:p>
            <w:pPr>
              <w:pStyle w:val="TableParagraph"/>
              <w:spacing w:before="139"/>
              <w:ind w:left="103" w:right="1"/>
              <w:jc w:val="center"/>
              <w:rPr>
                <w:b/>
                <w:sz w:val="24"/>
              </w:rPr>
            </w:pPr>
            <w:r>
              <w:rPr>
                <w:b/>
                <w:spacing w:val="-2"/>
                <w:sz w:val="24"/>
              </w:rPr>
              <w:t>(x10</w:t>
            </w:r>
            <w:r>
              <w:rPr>
                <w:b/>
                <w:spacing w:val="-2"/>
                <w:sz w:val="24"/>
                <w:vertAlign w:val="superscript"/>
              </w:rPr>
              <w:t>12</w:t>
            </w:r>
            <w:r>
              <w:rPr>
                <w:b/>
                <w:spacing w:val="-2"/>
                <w:sz w:val="24"/>
                <w:vertAlign w:val="baseline"/>
              </w:rPr>
              <w:t>/L)</w:t>
            </w:r>
          </w:p>
        </w:tc>
        <w:tc>
          <w:tcPr>
            <w:tcW w:w="1742" w:type="dxa"/>
            <w:tcBorders>
              <w:top w:val="single" w:sz="4" w:space="0" w:color="000000"/>
              <w:bottom w:val="single" w:sz="4" w:space="0" w:color="000000"/>
            </w:tcBorders>
          </w:tcPr>
          <w:p>
            <w:pPr>
              <w:pStyle w:val="TableParagraph"/>
              <w:spacing w:line="275" w:lineRule="exact"/>
              <w:ind w:left="497"/>
              <w:rPr>
                <w:b/>
                <w:sz w:val="24"/>
              </w:rPr>
            </w:pPr>
            <w:r>
              <w:rPr>
                <w:b/>
                <w:spacing w:val="-2"/>
                <w:sz w:val="24"/>
              </w:rPr>
              <w:t>Platelet</w:t>
            </w:r>
          </w:p>
          <w:p>
            <w:pPr>
              <w:pStyle w:val="TableParagraph"/>
              <w:spacing w:before="139"/>
              <w:ind w:left="470"/>
              <w:rPr>
                <w:b/>
                <w:sz w:val="24"/>
              </w:rPr>
            </w:pPr>
            <w:r>
              <w:rPr>
                <w:b/>
                <w:spacing w:val="-2"/>
                <w:sz w:val="24"/>
              </w:rPr>
              <w:t>(x10</w:t>
            </w:r>
            <w:r>
              <w:rPr>
                <w:b/>
                <w:spacing w:val="-2"/>
                <w:sz w:val="24"/>
                <w:vertAlign w:val="superscript"/>
              </w:rPr>
              <w:t>9</w:t>
            </w:r>
            <w:r>
              <w:rPr>
                <w:b/>
                <w:spacing w:val="-2"/>
                <w:sz w:val="24"/>
                <w:vertAlign w:val="baseline"/>
              </w:rPr>
              <w:t>/L)</w:t>
            </w:r>
          </w:p>
        </w:tc>
      </w:tr>
      <w:tr>
        <w:trPr>
          <w:trHeight w:val="1173" w:hRule="atLeast"/>
        </w:trPr>
        <w:tc>
          <w:tcPr>
            <w:tcW w:w="1511" w:type="dxa"/>
            <w:tcBorders>
              <w:top w:val="single" w:sz="4" w:space="0" w:color="000000"/>
            </w:tcBorders>
          </w:tcPr>
          <w:p>
            <w:pPr>
              <w:pStyle w:val="TableParagraph"/>
              <w:spacing w:line="410" w:lineRule="atLeast" w:before="275"/>
              <w:ind w:left="122" w:right="447"/>
              <w:rPr>
                <w:sz w:val="24"/>
              </w:rPr>
            </w:pPr>
            <w:r>
              <w:rPr>
                <w:spacing w:val="-2"/>
                <w:sz w:val="24"/>
              </w:rPr>
              <w:t>Control</w:t>
            </w:r>
            <w:r>
              <w:rPr>
                <w:spacing w:val="-2"/>
                <w:sz w:val="24"/>
                <w:vertAlign w:val="superscript"/>
              </w:rPr>
              <w:t>c</w:t>
            </w:r>
            <w:r>
              <w:rPr>
                <w:spacing w:val="-2"/>
                <w:sz w:val="24"/>
                <w:vertAlign w:val="baseline"/>
              </w:rPr>
              <w:t> </w:t>
            </w:r>
            <w:r>
              <w:rPr>
                <w:sz w:val="24"/>
                <w:vertAlign w:val="baseline"/>
              </w:rPr>
              <w:t>N =</w:t>
            </w:r>
            <w:r>
              <w:rPr>
                <w:spacing w:val="-2"/>
                <w:sz w:val="24"/>
                <w:vertAlign w:val="baseline"/>
              </w:rPr>
              <w:t> </w:t>
            </w:r>
            <w:r>
              <w:rPr>
                <w:spacing w:val="-5"/>
                <w:sz w:val="24"/>
                <w:vertAlign w:val="baseline"/>
              </w:rPr>
              <w:t>160</w:t>
            </w:r>
          </w:p>
        </w:tc>
        <w:tc>
          <w:tcPr>
            <w:tcW w:w="1788" w:type="dxa"/>
            <w:tcBorders>
              <w:top w:val="single" w:sz="4" w:space="0" w:color="000000"/>
            </w:tcBorders>
          </w:tcPr>
          <w:p>
            <w:pPr>
              <w:pStyle w:val="TableParagraph"/>
              <w:spacing w:before="133"/>
              <w:rPr>
                <w:b/>
                <w:sz w:val="24"/>
              </w:rPr>
            </w:pPr>
          </w:p>
          <w:p>
            <w:pPr>
              <w:pStyle w:val="TableParagraph"/>
              <w:ind w:left="140"/>
              <w:rPr>
                <w:sz w:val="24"/>
              </w:rPr>
            </w:pPr>
            <w:r>
              <w:rPr>
                <w:sz w:val="24"/>
              </w:rPr>
              <w:t>35.25 ± </w:t>
            </w:r>
            <w:r>
              <w:rPr>
                <w:spacing w:val="-4"/>
                <w:sz w:val="24"/>
              </w:rPr>
              <w:t>2.64</w:t>
            </w:r>
          </w:p>
        </w:tc>
        <w:tc>
          <w:tcPr>
            <w:tcW w:w="1906" w:type="dxa"/>
            <w:tcBorders>
              <w:top w:val="single" w:sz="4" w:space="0" w:color="000000"/>
            </w:tcBorders>
          </w:tcPr>
          <w:p>
            <w:pPr>
              <w:pStyle w:val="TableParagraph"/>
              <w:spacing w:before="133"/>
              <w:rPr>
                <w:b/>
                <w:sz w:val="24"/>
              </w:rPr>
            </w:pPr>
          </w:p>
          <w:p>
            <w:pPr>
              <w:pStyle w:val="TableParagraph"/>
              <w:ind w:left="153"/>
              <w:rPr>
                <w:sz w:val="24"/>
              </w:rPr>
            </w:pPr>
            <w:r>
              <w:rPr>
                <w:sz w:val="24"/>
              </w:rPr>
              <w:t>11.64 ± </w:t>
            </w:r>
            <w:r>
              <w:rPr>
                <w:spacing w:val="-4"/>
                <w:sz w:val="24"/>
              </w:rPr>
              <w:t>1.14</w:t>
            </w:r>
          </w:p>
        </w:tc>
        <w:tc>
          <w:tcPr>
            <w:tcW w:w="1936" w:type="dxa"/>
            <w:tcBorders>
              <w:top w:val="single" w:sz="4" w:space="0" w:color="000000"/>
            </w:tcBorders>
          </w:tcPr>
          <w:p>
            <w:pPr>
              <w:pStyle w:val="TableParagraph"/>
              <w:spacing w:before="133"/>
              <w:rPr>
                <w:b/>
                <w:sz w:val="24"/>
              </w:rPr>
            </w:pPr>
          </w:p>
          <w:p>
            <w:pPr>
              <w:pStyle w:val="TableParagraph"/>
              <w:ind w:left="138"/>
              <w:rPr>
                <w:sz w:val="24"/>
              </w:rPr>
            </w:pPr>
            <w:r>
              <w:rPr>
                <w:sz w:val="24"/>
              </w:rPr>
              <w:t>6.14 ± </w:t>
            </w:r>
            <w:r>
              <w:rPr>
                <w:spacing w:val="-4"/>
                <w:sz w:val="24"/>
              </w:rPr>
              <w:t>1.44</w:t>
            </w:r>
          </w:p>
        </w:tc>
        <w:tc>
          <w:tcPr>
            <w:tcW w:w="1935" w:type="dxa"/>
            <w:tcBorders>
              <w:top w:val="single" w:sz="4" w:space="0" w:color="000000"/>
            </w:tcBorders>
          </w:tcPr>
          <w:p>
            <w:pPr>
              <w:pStyle w:val="TableParagraph"/>
              <w:spacing w:before="133"/>
              <w:rPr>
                <w:b/>
                <w:sz w:val="24"/>
              </w:rPr>
            </w:pPr>
          </w:p>
          <w:p>
            <w:pPr>
              <w:pStyle w:val="TableParagraph"/>
              <w:ind w:left="182"/>
              <w:rPr>
                <w:sz w:val="24"/>
              </w:rPr>
            </w:pPr>
            <w:r>
              <w:rPr>
                <w:sz w:val="24"/>
              </w:rPr>
              <w:t>4.43 ± </w:t>
            </w:r>
            <w:r>
              <w:rPr>
                <w:spacing w:val="-4"/>
                <w:sz w:val="24"/>
              </w:rPr>
              <w:t>0.47</w:t>
            </w:r>
          </w:p>
        </w:tc>
        <w:tc>
          <w:tcPr>
            <w:tcW w:w="1742" w:type="dxa"/>
            <w:tcBorders>
              <w:top w:val="single" w:sz="4" w:space="0" w:color="000000"/>
            </w:tcBorders>
          </w:tcPr>
          <w:p>
            <w:pPr>
              <w:pStyle w:val="TableParagraph"/>
              <w:spacing w:before="133"/>
              <w:rPr>
                <w:b/>
                <w:sz w:val="24"/>
              </w:rPr>
            </w:pPr>
          </w:p>
          <w:p>
            <w:pPr>
              <w:pStyle w:val="TableParagraph"/>
              <w:ind w:left="137"/>
              <w:rPr>
                <w:sz w:val="24"/>
              </w:rPr>
            </w:pPr>
            <w:r>
              <w:rPr>
                <w:sz w:val="24"/>
              </w:rPr>
              <w:t>237.45 ± </w:t>
            </w:r>
            <w:r>
              <w:rPr>
                <w:spacing w:val="-2"/>
                <w:sz w:val="24"/>
              </w:rPr>
              <w:t>49.24</w:t>
            </w:r>
          </w:p>
        </w:tc>
      </w:tr>
      <w:tr>
        <w:trPr>
          <w:trHeight w:val="827" w:hRule="atLeast"/>
        </w:trPr>
        <w:tc>
          <w:tcPr>
            <w:tcW w:w="1511" w:type="dxa"/>
          </w:tcPr>
          <w:p>
            <w:pPr>
              <w:pStyle w:val="TableParagraph"/>
              <w:spacing w:before="64"/>
              <w:ind w:left="122"/>
              <w:rPr>
                <w:sz w:val="24"/>
              </w:rPr>
            </w:pPr>
            <w:r>
              <w:rPr>
                <w:spacing w:val="-2"/>
                <w:sz w:val="24"/>
              </w:rPr>
              <w:t>FirstTrim</w:t>
            </w:r>
          </w:p>
          <w:p>
            <w:pPr>
              <w:pStyle w:val="TableParagraph"/>
              <w:spacing w:before="137"/>
              <w:ind w:left="122"/>
              <w:rPr>
                <w:sz w:val="24"/>
              </w:rPr>
            </w:pPr>
            <w:r>
              <w:rPr>
                <w:sz w:val="24"/>
              </w:rPr>
              <w:t>N =</w:t>
            </w:r>
            <w:r>
              <w:rPr>
                <w:spacing w:val="-2"/>
                <w:sz w:val="24"/>
              </w:rPr>
              <w:t> </w:t>
            </w:r>
            <w:r>
              <w:rPr>
                <w:spacing w:val="-5"/>
                <w:sz w:val="24"/>
              </w:rPr>
              <w:t>160</w:t>
            </w:r>
          </w:p>
        </w:tc>
        <w:tc>
          <w:tcPr>
            <w:tcW w:w="1788" w:type="dxa"/>
          </w:tcPr>
          <w:p>
            <w:pPr>
              <w:pStyle w:val="TableParagraph"/>
              <w:spacing w:before="64"/>
              <w:ind w:left="140"/>
              <w:rPr>
                <w:sz w:val="24"/>
              </w:rPr>
            </w:pPr>
            <w:r>
              <w:rPr>
                <w:sz w:val="24"/>
              </w:rPr>
              <w:t>34.03 ± </w:t>
            </w:r>
            <w:r>
              <w:rPr>
                <w:spacing w:val="-2"/>
                <w:sz w:val="24"/>
              </w:rPr>
              <w:t>20.52</w:t>
            </w:r>
          </w:p>
        </w:tc>
        <w:tc>
          <w:tcPr>
            <w:tcW w:w="1906" w:type="dxa"/>
          </w:tcPr>
          <w:p>
            <w:pPr>
              <w:pStyle w:val="TableParagraph"/>
              <w:spacing w:before="64"/>
              <w:ind w:left="153"/>
              <w:rPr>
                <w:sz w:val="24"/>
              </w:rPr>
            </w:pPr>
            <w:r>
              <w:rPr>
                <w:sz w:val="24"/>
              </w:rPr>
              <w:t>10.83 ± </w:t>
            </w:r>
            <w:r>
              <w:rPr>
                <w:spacing w:val="-4"/>
                <w:sz w:val="24"/>
              </w:rPr>
              <w:t>0.85</w:t>
            </w:r>
          </w:p>
        </w:tc>
        <w:tc>
          <w:tcPr>
            <w:tcW w:w="1936" w:type="dxa"/>
          </w:tcPr>
          <w:p>
            <w:pPr>
              <w:pStyle w:val="TableParagraph"/>
              <w:spacing w:before="64"/>
              <w:ind w:left="138"/>
              <w:rPr>
                <w:sz w:val="24"/>
              </w:rPr>
            </w:pPr>
            <w:r>
              <w:rPr>
                <w:sz w:val="24"/>
              </w:rPr>
              <w:t>6.50 ± </w:t>
            </w:r>
            <w:r>
              <w:rPr>
                <w:spacing w:val="-4"/>
                <w:sz w:val="24"/>
              </w:rPr>
              <w:t>1.58</w:t>
            </w:r>
          </w:p>
        </w:tc>
        <w:tc>
          <w:tcPr>
            <w:tcW w:w="1935" w:type="dxa"/>
          </w:tcPr>
          <w:p>
            <w:pPr>
              <w:pStyle w:val="TableParagraph"/>
              <w:spacing w:before="64"/>
              <w:ind w:left="182"/>
              <w:rPr>
                <w:sz w:val="24"/>
              </w:rPr>
            </w:pPr>
            <w:r>
              <w:rPr>
                <w:sz w:val="24"/>
              </w:rPr>
              <w:t>3.84 ± </w:t>
            </w:r>
            <w:r>
              <w:rPr>
                <w:spacing w:val="-4"/>
                <w:sz w:val="24"/>
              </w:rPr>
              <w:t>0.44</w:t>
            </w:r>
          </w:p>
        </w:tc>
        <w:tc>
          <w:tcPr>
            <w:tcW w:w="1742" w:type="dxa"/>
          </w:tcPr>
          <w:p>
            <w:pPr>
              <w:pStyle w:val="TableParagraph"/>
              <w:spacing w:before="64"/>
              <w:ind w:left="137"/>
              <w:rPr>
                <w:sz w:val="24"/>
              </w:rPr>
            </w:pPr>
            <w:r>
              <w:rPr>
                <w:sz w:val="24"/>
              </w:rPr>
              <w:t>224.41 ± </w:t>
            </w:r>
            <w:r>
              <w:rPr>
                <w:spacing w:val="-2"/>
                <w:sz w:val="24"/>
              </w:rPr>
              <w:t>54.61</w:t>
            </w:r>
          </w:p>
        </w:tc>
      </w:tr>
      <w:tr>
        <w:trPr>
          <w:trHeight w:val="828" w:hRule="atLeast"/>
        </w:trPr>
        <w:tc>
          <w:tcPr>
            <w:tcW w:w="1511" w:type="dxa"/>
          </w:tcPr>
          <w:p>
            <w:pPr>
              <w:pStyle w:val="TableParagraph"/>
              <w:spacing w:before="64"/>
              <w:ind w:left="122"/>
              <w:rPr>
                <w:sz w:val="24"/>
              </w:rPr>
            </w:pPr>
            <w:r>
              <w:rPr>
                <w:sz w:val="24"/>
              </w:rPr>
              <w:t>Second</w:t>
            </w:r>
            <w:r>
              <w:rPr>
                <w:spacing w:val="-4"/>
                <w:sz w:val="24"/>
              </w:rPr>
              <w:t> Trim</w:t>
            </w:r>
          </w:p>
          <w:p>
            <w:pPr>
              <w:pStyle w:val="TableParagraph"/>
              <w:spacing w:before="137"/>
              <w:ind w:left="122"/>
              <w:rPr>
                <w:sz w:val="24"/>
              </w:rPr>
            </w:pPr>
            <w:r>
              <w:rPr>
                <w:sz w:val="24"/>
              </w:rPr>
              <w:t>N =</w:t>
            </w:r>
            <w:r>
              <w:rPr>
                <w:spacing w:val="-2"/>
                <w:sz w:val="24"/>
              </w:rPr>
              <w:t> </w:t>
            </w:r>
            <w:r>
              <w:rPr>
                <w:spacing w:val="-5"/>
                <w:sz w:val="24"/>
              </w:rPr>
              <w:t>156</w:t>
            </w:r>
          </w:p>
        </w:tc>
        <w:tc>
          <w:tcPr>
            <w:tcW w:w="1788" w:type="dxa"/>
          </w:tcPr>
          <w:p>
            <w:pPr>
              <w:pStyle w:val="TableParagraph"/>
              <w:spacing w:before="64"/>
              <w:ind w:left="140"/>
              <w:rPr>
                <w:sz w:val="24"/>
              </w:rPr>
            </w:pPr>
            <w:r>
              <w:rPr>
                <w:sz w:val="24"/>
              </w:rPr>
              <w:t>30.49 ± </w:t>
            </w:r>
            <w:r>
              <w:rPr>
                <w:spacing w:val="-4"/>
                <w:sz w:val="24"/>
              </w:rPr>
              <w:t>2.37</w:t>
            </w:r>
          </w:p>
        </w:tc>
        <w:tc>
          <w:tcPr>
            <w:tcW w:w="1906" w:type="dxa"/>
          </w:tcPr>
          <w:p>
            <w:pPr>
              <w:pStyle w:val="TableParagraph"/>
              <w:spacing w:before="64"/>
              <w:ind w:left="153"/>
              <w:rPr>
                <w:sz w:val="24"/>
              </w:rPr>
            </w:pPr>
            <w:r>
              <w:rPr>
                <w:sz w:val="24"/>
              </w:rPr>
              <w:t>9.66 ± </w:t>
            </w:r>
            <w:r>
              <w:rPr>
                <w:spacing w:val="-4"/>
                <w:sz w:val="24"/>
              </w:rPr>
              <w:t>1.04</w:t>
            </w:r>
          </w:p>
        </w:tc>
        <w:tc>
          <w:tcPr>
            <w:tcW w:w="1936" w:type="dxa"/>
          </w:tcPr>
          <w:p>
            <w:pPr>
              <w:pStyle w:val="TableParagraph"/>
              <w:spacing w:before="64"/>
              <w:ind w:left="138"/>
              <w:rPr>
                <w:sz w:val="24"/>
              </w:rPr>
            </w:pPr>
            <w:r>
              <w:rPr>
                <w:sz w:val="24"/>
              </w:rPr>
              <w:t>8.99 ± </w:t>
            </w:r>
            <w:r>
              <w:rPr>
                <w:spacing w:val="-4"/>
                <w:sz w:val="24"/>
              </w:rPr>
              <w:t>1.53</w:t>
            </w:r>
          </w:p>
        </w:tc>
        <w:tc>
          <w:tcPr>
            <w:tcW w:w="1935" w:type="dxa"/>
          </w:tcPr>
          <w:p>
            <w:pPr>
              <w:pStyle w:val="TableParagraph"/>
              <w:spacing w:before="64"/>
              <w:ind w:left="182"/>
              <w:rPr>
                <w:sz w:val="24"/>
              </w:rPr>
            </w:pPr>
            <w:r>
              <w:rPr>
                <w:sz w:val="24"/>
              </w:rPr>
              <w:t>3.44 ± </w:t>
            </w:r>
            <w:r>
              <w:rPr>
                <w:spacing w:val="-4"/>
                <w:sz w:val="24"/>
              </w:rPr>
              <w:t>0.42</w:t>
            </w:r>
          </w:p>
        </w:tc>
        <w:tc>
          <w:tcPr>
            <w:tcW w:w="1742" w:type="dxa"/>
          </w:tcPr>
          <w:p>
            <w:pPr>
              <w:pStyle w:val="TableParagraph"/>
              <w:spacing w:before="64"/>
              <w:ind w:left="137"/>
              <w:rPr>
                <w:sz w:val="24"/>
              </w:rPr>
            </w:pPr>
            <w:r>
              <w:rPr>
                <w:sz w:val="24"/>
              </w:rPr>
              <w:t>220.13 ± </w:t>
            </w:r>
            <w:r>
              <w:rPr>
                <w:spacing w:val="-2"/>
                <w:sz w:val="24"/>
              </w:rPr>
              <w:t>51.58</w:t>
            </w:r>
          </w:p>
        </w:tc>
      </w:tr>
      <w:tr>
        <w:trPr>
          <w:trHeight w:val="1034" w:hRule="atLeast"/>
        </w:trPr>
        <w:tc>
          <w:tcPr>
            <w:tcW w:w="1511" w:type="dxa"/>
          </w:tcPr>
          <w:p>
            <w:pPr>
              <w:pStyle w:val="TableParagraph"/>
              <w:spacing w:line="360" w:lineRule="auto" w:before="64"/>
              <w:ind w:left="122" w:right="310"/>
              <w:rPr>
                <w:sz w:val="24"/>
              </w:rPr>
            </w:pPr>
            <w:r>
              <w:rPr>
                <w:sz w:val="24"/>
              </w:rPr>
              <w:t>Third</w:t>
            </w:r>
            <w:r>
              <w:rPr>
                <w:spacing w:val="-15"/>
                <w:sz w:val="24"/>
              </w:rPr>
              <w:t> </w:t>
            </w:r>
            <w:r>
              <w:rPr>
                <w:sz w:val="24"/>
              </w:rPr>
              <w:t>Trim N = 140</w:t>
            </w:r>
          </w:p>
        </w:tc>
        <w:tc>
          <w:tcPr>
            <w:tcW w:w="1788" w:type="dxa"/>
          </w:tcPr>
          <w:p>
            <w:pPr>
              <w:pStyle w:val="TableParagraph"/>
              <w:spacing w:before="64"/>
              <w:ind w:left="140"/>
              <w:rPr>
                <w:sz w:val="24"/>
              </w:rPr>
            </w:pPr>
            <w:r>
              <w:rPr>
                <w:sz w:val="24"/>
              </w:rPr>
              <w:t>29.98 ± </w:t>
            </w:r>
            <w:r>
              <w:rPr>
                <w:spacing w:val="-4"/>
                <w:sz w:val="24"/>
              </w:rPr>
              <w:t>4.23</w:t>
            </w:r>
          </w:p>
        </w:tc>
        <w:tc>
          <w:tcPr>
            <w:tcW w:w="1906" w:type="dxa"/>
          </w:tcPr>
          <w:p>
            <w:pPr>
              <w:pStyle w:val="TableParagraph"/>
              <w:spacing w:before="64"/>
              <w:ind w:left="153"/>
              <w:rPr>
                <w:sz w:val="24"/>
              </w:rPr>
            </w:pPr>
            <w:r>
              <w:rPr>
                <w:sz w:val="24"/>
              </w:rPr>
              <w:t>8.91 ± </w:t>
            </w:r>
            <w:r>
              <w:rPr>
                <w:spacing w:val="-4"/>
                <w:sz w:val="24"/>
              </w:rPr>
              <w:t>1.23</w:t>
            </w:r>
          </w:p>
        </w:tc>
        <w:tc>
          <w:tcPr>
            <w:tcW w:w="1936" w:type="dxa"/>
          </w:tcPr>
          <w:p>
            <w:pPr>
              <w:pStyle w:val="TableParagraph"/>
              <w:spacing w:before="64"/>
              <w:ind w:left="138"/>
              <w:rPr>
                <w:sz w:val="24"/>
              </w:rPr>
            </w:pPr>
            <w:r>
              <w:rPr>
                <w:sz w:val="24"/>
              </w:rPr>
              <w:t>11.10 ± </w:t>
            </w:r>
            <w:r>
              <w:rPr>
                <w:spacing w:val="-4"/>
                <w:sz w:val="24"/>
              </w:rPr>
              <w:t>1.63</w:t>
            </w:r>
          </w:p>
        </w:tc>
        <w:tc>
          <w:tcPr>
            <w:tcW w:w="1935" w:type="dxa"/>
          </w:tcPr>
          <w:p>
            <w:pPr>
              <w:pStyle w:val="TableParagraph"/>
              <w:spacing w:before="64"/>
              <w:ind w:left="182"/>
              <w:rPr>
                <w:sz w:val="24"/>
              </w:rPr>
            </w:pPr>
            <w:r>
              <w:rPr>
                <w:sz w:val="24"/>
              </w:rPr>
              <w:t>3.18 ± </w:t>
            </w:r>
            <w:r>
              <w:rPr>
                <w:spacing w:val="-4"/>
                <w:sz w:val="24"/>
              </w:rPr>
              <w:t>0.45</w:t>
            </w:r>
          </w:p>
        </w:tc>
        <w:tc>
          <w:tcPr>
            <w:tcW w:w="1742" w:type="dxa"/>
          </w:tcPr>
          <w:p>
            <w:pPr>
              <w:pStyle w:val="TableParagraph"/>
              <w:spacing w:before="64"/>
              <w:ind w:left="137"/>
              <w:rPr>
                <w:sz w:val="24"/>
              </w:rPr>
            </w:pPr>
            <w:r>
              <w:rPr>
                <w:sz w:val="24"/>
              </w:rPr>
              <w:t>217.69 ± </w:t>
            </w:r>
            <w:r>
              <w:rPr>
                <w:spacing w:val="-2"/>
                <w:sz w:val="24"/>
              </w:rPr>
              <w:t>51.20</w:t>
            </w:r>
          </w:p>
        </w:tc>
      </w:tr>
      <w:tr>
        <w:trPr>
          <w:trHeight w:val="830" w:hRule="atLeast"/>
        </w:trPr>
        <w:tc>
          <w:tcPr>
            <w:tcW w:w="1511" w:type="dxa"/>
          </w:tcPr>
          <w:p>
            <w:pPr>
              <w:pStyle w:val="TableParagraph"/>
              <w:spacing w:before="271"/>
              <w:ind w:left="122"/>
              <w:rPr>
                <w:sz w:val="24"/>
              </w:rPr>
            </w:pPr>
            <w:r>
              <w:rPr>
                <w:sz w:val="24"/>
              </w:rPr>
              <w:t>F</w:t>
            </w:r>
            <w:r>
              <w:rPr>
                <w:spacing w:val="-3"/>
                <w:sz w:val="24"/>
              </w:rPr>
              <w:t> </w:t>
            </w:r>
            <w:r>
              <w:rPr>
                <w:sz w:val="24"/>
              </w:rPr>
              <w:t>(P</w:t>
            </w:r>
            <w:r>
              <w:rPr>
                <w:spacing w:val="1"/>
                <w:sz w:val="24"/>
              </w:rPr>
              <w:t> </w:t>
            </w:r>
            <w:r>
              <w:rPr>
                <w:sz w:val="24"/>
              </w:rPr>
              <w:t>– </w:t>
            </w:r>
            <w:r>
              <w:rPr>
                <w:spacing w:val="-2"/>
                <w:sz w:val="24"/>
              </w:rPr>
              <w:t>value)</w:t>
            </w:r>
          </w:p>
        </w:tc>
        <w:tc>
          <w:tcPr>
            <w:tcW w:w="1788" w:type="dxa"/>
          </w:tcPr>
          <w:p>
            <w:pPr>
              <w:pStyle w:val="TableParagraph"/>
              <w:spacing w:before="271"/>
              <w:ind w:left="140"/>
              <w:rPr>
                <w:sz w:val="24"/>
              </w:rPr>
            </w:pPr>
            <w:r>
              <w:rPr>
                <w:sz w:val="24"/>
              </w:rPr>
              <w:t>12.2</w:t>
            </w:r>
            <w:r>
              <w:rPr>
                <w:spacing w:val="-1"/>
                <w:sz w:val="24"/>
              </w:rPr>
              <w:t> </w:t>
            </w:r>
            <w:r>
              <w:rPr>
                <w:sz w:val="24"/>
              </w:rPr>
              <w:t>(&lt;0.001)</w:t>
            </w:r>
            <w:r>
              <w:rPr>
                <w:spacing w:val="-2"/>
                <w:sz w:val="24"/>
              </w:rPr>
              <w:t> </w:t>
            </w:r>
            <w:r>
              <w:rPr>
                <w:spacing w:val="-10"/>
                <w:sz w:val="24"/>
              </w:rPr>
              <w:t>*</w:t>
            </w:r>
          </w:p>
        </w:tc>
        <w:tc>
          <w:tcPr>
            <w:tcW w:w="1906" w:type="dxa"/>
          </w:tcPr>
          <w:p>
            <w:pPr>
              <w:pStyle w:val="TableParagraph"/>
              <w:spacing w:before="271"/>
              <w:ind w:left="153"/>
              <w:rPr>
                <w:sz w:val="24"/>
              </w:rPr>
            </w:pPr>
            <w:r>
              <w:rPr>
                <w:sz w:val="24"/>
              </w:rPr>
              <w:t>260.4</w:t>
            </w:r>
            <w:r>
              <w:rPr>
                <w:spacing w:val="-1"/>
                <w:sz w:val="24"/>
              </w:rPr>
              <w:t> </w:t>
            </w:r>
            <w:r>
              <w:rPr>
                <w:sz w:val="24"/>
              </w:rPr>
              <w:t>(&lt;0.001)</w:t>
            </w:r>
            <w:r>
              <w:rPr>
                <w:spacing w:val="-2"/>
                <w:sz w:val="24"/>
              </w:rPr>
              <w:t> </w:t>
            </w:r>
            <w:r>
              <w:rPr>
                <w:spacing w:val="-10"/>
                <w:sz w:val="24"/>
              </w:rPr>
              <w:t>*</w:t>
            </w:r>
          </w:p>
        </w:tc>
        <w:tc>
          <w:tcPr>
            <w:tcW w:w="1936" w:type="dxa"/>
          </w:tcPr>
          <w:p>
            <w:pPr>
              <w:pStyle w:val="TableParagraph"/>
              <w:spacing w:before="271"/>
              <w:ind w:left="138"/>
              <w:rPr>
                <w:sz w:val="24"/>
              </w:rPr>
            </w:pPr>
            <w:r>
              <w:rPr>
                <w:sz w:val="24"/>
              </w:rPr>
              <w:t>459.8</w:t>
            </w:r>
            <w:r>
              <w:rPr>
                <w:spacing w:val="-1"/>
                <w:sz w:val="24"/>
              </w:rPr>
              <w:t> </w:t>
            </w:r>
            <w:r>
              <w:rPr>
                <w:sz w:val="24"/>
              </w:rPr>
              <w:t>(&lt;0.001)</w:t>
            </w:r>
            <w:r>
              <w:rPr>
                <w:spacing w:val="-2"/>
                <w:sz w:val="24"/>
              </w:rPr>
              <w:t> </w:t>
            </w:r>
            <w:r>
              <w:rPr>
                <w:spacing w:val="-10"/>
                <w:sz w:val="24"/>
              </w:rPr>
              <w:t>*</w:t>
            </w:r>
          </w:p>
        </w:tc>
        <w:tc>
          <w:tcPr>
            <w:tcW w:w="1935" w:type="dxa"/>
          </w:tcPr>
          <w:p>
            <w:pPr>
              <w:pStyle w:val="TableParagraph"/>
              <w:spacing w:before="271"/>
              <w:ind w:left="182"/>
              <w:rPr>
                <w:sz w:val="24"/>
              </w:rPr>
            </w:pPr>
            <w:r>
              <w:rPr>
                <w:sz w:val="24"/>
              </w:rPr>
              <w:t>304.4</w:t>
            </w:r>
            <w:r>
              <w:rPr>
                <w:spacing w:val="-1"/>
                <w:sz w:val="24"/>
              </w:rPr>
              <w:t> </w:t>
            </w:r>
            <w:r>
              <w:rPr>
                <w:sz w:val="24"/>
              </w:rPr>
              <w:t>(&lt;0.001)</w:t>
            </w:r>
            <w:r>
              <w:rPr>
                <w:spacing w:val="-2"/>
                <w:sz w:val="24"/>
              </w:rPr>
              <w:t> </w:t>
            </w:r>
            <w:r>
              <w:rPr>
                <w:spacing w:val="-10"/>
                <w:sz w:val="24"/>
              </w:rPr>
              <w:t>*</w:t>
            </w:r>
          </w:p>
        </w:tc>
        <w:tc>
          <w:tcPr>
            <w:tcW w:w="1742" w:type="dxa"/>
          </w:tcPr>
          <w:p>
            <w:pPr>
              <w:pStyle w:val="TableParagraph"/>
              <w:spacing w:before="271"/>
              <w:ind w:left="137"/>
              <w:rPr>
                <w:sz w:val="24"/>
              </w:rPr>
            </w:pPr>
            <w:r>
              <w:rPr>
                <w:sz w:val="24"/>
              </w:rPr>
              <w:t>5.9</w:t>
            </w:r>
            <w:r>
              <w:rPr>
                <w:spacing w:val="-1"/>
                <w:sz w:val="24"/>
              </w:rPr>
              <w:t> </w:t>
            </w:r>
            <w:r>
              <w:rPr>
                <w:sz w:val="24"/>
              </w:rPr>
              <w:t>(0.001)</w:t>
            </w:r>
            <w:r>
              <w:rPr>
                <w:spacing w:val="-1"/>
                <w:sz w:val="24"/>
              </w:rPr>
              <w:t> </w:t>
            </w:r>
            <w:r>
              <w:rPr>
                <w:spacing w:val="-10"/>
                <w:sz w:val="24"/>
              </w:rPr>
              <w:t>*</w:t>
            </w:r>
          </w:p>
        </w:tc>
      </w:tr>
      <w:tr>
        <w:trPr>
          <w:trHeight w:val="828" w:hRule="atLeast"/>
        </w:trPr>
        <w:tc>
          <w:tcPr>
            <w:tcW w:w="1511" w:type="dxa"/>
          </w:tcPr>
          <w:p>
            <w:pPr>
              <w:pStyle w:val="TableParagraph"/>
              <w:rPr>
                <w:sz w:val="22"/>
              </w:rPr>
            </w:pPr>
          </w:p>
        </w:tc>
        <w:tc>
          <w:tcPr>
            <w:tcW w:w="1788" w:type="dxa"/>
          </w:tcPr>
          <w:p>
            <w:pPr>
              <w:pStyle w:val="TableParagraph"/>
              <w:spacing w:before="273"/>
              <w:ind w:left="140"/>
              <w:rPr>
                <w:b/>
                <w:sz w:val="24"/>
              </w:rPr>
            </w:pPr>
            <w:r>
              <w:rPr>
                <w:b/>
                <w:sz w:val="24"/>
              </w:rPr>
              <w:t>Post</w:t>
            </w:r>
            <w:r>
              <w:rPr>
                <w:b/>
                <w:spacing w:val="-1"/>
                <w:sz w:val="24"/>
              </w:rPr>
              <w:t> </w:t>
            </w:r>
            <w:r>
              <w:rPr>
                <w:b/>
                <w:spacing w:val="-5"/>
                <w:sz w:val="24"/>
              </w:rPr>
              <w:t>Hoc</w:t>
            </w:r>
          </w:p>
        </w:tc>
        <w:tc>
          <w:tcPr>
            <w:tcW w:w="1906" w:type="dxa"/>
          </w:tcPr>
          <w:p>
            <w:pPr>
              <w:pStyle w:val="TableParagraph"/>
              <w:rPr>
                <w:sz w:val="22"/>
              </w:rPr>
            </w:pPr>
          </w:p>
        </w:tc>
        <w:tc>
          <w:tcPr>
            <w:tcW w:w="1936" w:type="dxa"/>
          </w:tcPr>
          <w:p>
            <w:pPr>
              <w:pStyle w:val="TableParagraph"/>
              <w:rPr>
                <w:sz w:val="22"/>
              </w:rPr>
            </w:pPr>
          </w:p>
        </w:tc>
        <w:tc>
          <w:tcPr>
            <w:tcW w:w="1935" w:type="dxa"/>
          </w:tcPr>
          <w:p>
            <w:pPr>
              <w:pStyle w:val="TableParagraph"/>
              <w:rPr>
                <w:sz w:val="22"/>
              </w:rPr>
            </w:pPr>
          </w:p>
        </w:tc>
        <w:tc>
          <w:tcPr>
            <w:tcW w:w="1742" w:type="dxa"/>
          </w:tcPr>
          <w:p>
            <w:pPr>
              <w:pStyle w:val="TableParagraph"/>
              <w:rPr>
                <w:sz w:val="22"/>
              </w:rPr>
            </w:pPr>
          </w:p>
        </w:tc>
      </w:tr>
      <w:tr>
        <w:trPr>
          <w:trHeight w:val="619" w:hRule="atLeast"/>
        </w:trPr>
        <w:tc>
          <w:tcPr>
            <w:tcW w:w="1511" w:type="dxa"/>
          </w:tcPr>
          <w:p>
            <w:pPr>
              <w:pStyle w:val="TableParagraph"/>
              <w:spacing w:before="268"/>
              <w:ind w:left="122"/>
              <w:rPr>
                <w:sz w:val="24"/>
              </w:rPr>
            </w:pPr>
            <w:r>
              <w:rPr>
                <w:sz w:val="24"/>
              </w:rPr>
              <w:t>C vs </w:t>
            </w:r>
            <w:r>
              <w:rPr>
                <w:spacing w:val="-5"/>
                <w:sz w:val="24"/>
              </w:rPr>
              <w:t>1st</w:t>
            </w:r>
          </w:p>
        </w:tc>
        <w:tc>
          <w:tcPr>
            <w:tcW w:w="1788" w:type="dxa"/>
          </w:tcPr>
          <w:p>
            <w:pPr>
              <w:pStyle w:val="TableParagraph"/>
              <w:spacing w:before="268"/>
              <w:ind w:left="140"/>
              <w:rPr>
                <w:sz w:val="24"/>
              </w:rPr>
            </w:pPr>
            <w:r>
              <w:rPr>
                <w:spacing w:val="-2"/>
                <w:sz w:val="24"/>
              </w:rPr>
              <w:t>0.649</w:t>
            </w:r>
          </w:p>
        </w:tc>
        <w:tc>
          <w:tcPr>
            <w:tcW w:w="1906" w:type="dxa"/>
          </w:tcPr>
          <w:p>
            <w:pPr>
              <w:pStyle w:val="TableParagraph"/>
              <w:spacing w:before="268"/>
              <w:ind w:left="153"/>
              <w:rPr>
                <w:sz w:val="24"/>
              </w:rPr>
            </w:pPr>
            <w:r>
              <w:rPr>
                <w:spacing w:val="-2"/>
                <w:sz w:val="24"/>
              </w:rPr>
              <w:t>&lt;0.001*</w:t>
            </w:r>
          </w:p>
        </w:tc>
        <w:tc>
          <w:tcPr>
            <w:tcW w:w="1936" w:type="dxa"/>
          </w:tcPr>
          <w:p>
            <w:pPr>
              <w:pStyle w:val="TableParagraph"/>
              <w:spacing w:before="268"/>
              <w:ind w:left="138"/>
              <w:rPr>
                <w:sz w:val="24"/>
              </w:rPr>
            </w:pPr>
            <w:r>
              <w:rPr>
                <w:spacing w:val="-2"/>
                <w:sz w:val="24"/>
              </w:rPr>
              <w:t>0.085</w:t>
            </w:r>
          </w:p>
        </w:tc>
        <w:tc>
          <w:tcPr>
            <w:tcW w:w="1935" w:type="dxa"/>
          </w:tcPr>
          <w:p>
            <w:pPr>
              <w:pStyle w:val="TableParagraph"/>
              <w:spacing w:before="268"/>
              <w:ind w:left="182"/>
              <w:rPr>
                <w:sz w:val="24"/>
              </w:rPr>
            </w:pPr>
            <w:r>
              <w:rPr>
                <w:spacing w:val="-2"/>
                <w:sz w:val="24"/>
              </w:rPr>
              <w:t>&lt;0.001*</w:t>
            </w:r>
          </w:p>
        </w:tc>
        <w:tc>
          <w:tcPr>
            <w:tcW w:w="1742" w:type="dxa"/>
          </w:tcPr>
          <w:p>
            <w:pPr>
              <w:pStyle w:val="TableParagraph"/>
              <w:spacing w:before="268"/>
              <w:ind w:left="137"/>
              <w:rPr>
                <w:sz w:val="24"/>
              </w:rPr>
            </w:pPr>
            <w:r>
              <w:rPr>
                <w:spacing w:val="-2"/>
                <w:sz w:val="24"/>
              </w:rPr>
              <w:t>0.054</w:t>
            </w:r>
          </w:p>
        </w:tc>
      </w:tr>
      <w:tr>
        <w:trPr>
          <w:trHeight w:val="414" w:hRule="atLeast"/>
        </w:trPr>
        <w:tc>
          <w:tcPr>
            <w:tcW w:w="1511" w:type="dxa"/>
          </w:tcPr>
          <w:p>
            <w:pPr>
              <w:pStyle w:val="TableParagraph"/>
              <w:spacing w:before="64"/>
              <w:ind w:left="122"/>
              <w:rPr>
                <w:sz w:val="24"/>
              </w:rPr>
            </w:pPr>
            <w:r>
              <w:rPr>
                <w:sz w:val="24"/>
              </w:rPr>
              <w:t>C vs </w:t>
            </w:r>
            <w:r>
              <w:rPr>
                <w:spacing w:val="-5"/>
                <w:sz w:val="24"/>
              </w:rPr>
              <w:t>2nd</w:t>
            </w:r>
          </w:p>
        </w:tc>
        <w:tc>
          <w:tcPr>
            <w:tcW w:w="1788" w:type="dxa"/>
          </w:tcPr>
          <w:p>
            <w:pPr>
              <w:pStyle w:val="TableParagraph"/>
              <w:spacing w:before="64"/>
              <w:ind w:left="140"/>
              <w:rPr>
                <w:sz w:val="24"/>
              </w:rPr>
            </w:pPr>
            <w:r>
              <w:rPr>
                <w:spacing w:val="-2"/>
                <w:sz w:val="24"/>
              </w:rPr>
              <w:t>&lt;0.001*</w:t>
            </w:r>
          </w:p>
        </w:tc>
        <w:tc>
          <w:tcPr>
            <w:tcW w:w="1906" w:type="dxa"/>
          </w:tcPr>
          <w:p>
            <w:pPr>
              <w:pStyle w:val="TableParagraph"/>
              <w:spacing w:before="64"/>
              <w:ind w:left="153"/>
              <w:rPr>
                <w:sz w:val="24"/>
              </w:rPr>
            </w:pPr>
            <w:r>
              <w:rPr>
                <w:spacing w:val="-2"/>
                <w:sz w:val="24"/>
              </w:rPr>
              <w:t>&lt;0.001*</w:t>
            </w:r>
          </w:p>
        </w:tc>
        <w:tc>
          <w:tcPr>
            <w:tcW w:w="1936" w:type="dxa"/>
          </w:tcPr>
          <w:p>
            <w:pPr>
              <w:pStyle w:val="TableParagraph"/>
              <w:spacing w:before="64"/>
              <w:ind w:left="138"/>
              <w:rPr>
                <w:sz w:val="24"/>
              </w:rPr>
            </w:pPr>
            <w:r>
              <w:rPr>
                <w:spacing w:val="-2"/>
                <w:sz w:val="24"/>
              </w:rPr>
              <w:t>&lt;0.001*</w:t>
            </w:r>
          </w:p>
        </w:tc>
        <w:tc>
          <w:tcPr>
            <w:tcW w:w="1935" w:type="dxa"/>
          </w:tcPr>
          <w:p>
            <w:pPr>
              <w:pStyle w:val="TableParagraph"/>
              <w:spacing w:before="64"/>
              <w:ind w:left="182"/>
              <w:rPr>
                <w:sz w:val="24"/>
              </w:rPr>
            </w:pPr>
            <w:r>
              <w:rPr>
                <w:spacing w:val="-2"/>
                <w:sz w:val="24"/>
              </w:rPr>
              <w:t>&lt;0.000*</w:t>
            </w:r>
          </w:p>
        </w:tc>
        <w:tc>
          <w:tcPr>
            <w:tcW w:w="1742" w:type="dxa"/>
          </w:tcPr>
          <w:p>
            <w:pPr>
              <w:pStyle w:val="TableParagraph"/>
              <w:spacing w:before="64"/>
              <w:ind w:left="137"/>
              <w:rPr>
                <w:sz w:val="24"/>
              </w:rPr>
            </w:pPr>
            <w:r>
              <w:rPr>
                <w:spacing w:val="-2"/>
                <w:sz w:val="24"/>
              </w:rPr>
              <w:t>0.004*</w:t>
            </w:r>
          </w:p>
        </w:tc>
      </w:tr>
      <w:tr>
        <w:trPr>
          <w:trHeight w:val="414" w:hRule="atLeast"/>
        </w:trPr>
        <w:tc>
          <w:tcPr>
            <w:tcW w:w="1511" w:type="dxa"/>
          </w:tcPr>
          <w:p>
            <w:pPr>
              <w:pStyle w:val="TableParagraph"/>
              <w:spacing w:before="63"/>
              <w:ind w:left="122"/>
              <w:rPr>
                <w:sz w:val="24"/>
              </w:rPr>
            </w:pPr>
            <w:r>
              <w:rPr>
                <w:sz w:val="24"/>
              </w:rPr>
              <w:t>C vs </w:t>
            </w:r>
            <w:r>
              <w:rPr>
                <w:spacing w:val="-5"/>
                <w:sz w:val="24"/>
              </w:rPr>
              <w:t>3rd</w:t>
            </w:r>
          </w:p>
        </w:tc>
        <w:tc>
          <w:tcPr>
            <w:tcW w:w="1788" w:type="dxa"/>
          </w:tcPr>
          <w:p>
            <w:pPr>
              <w:pStyle w:val="TableParagraph"/>
              <w:spacing w:before="63"/>
              <w:ind w:left="140"/>
              <w:rPr>
                <w:sz w:val="24"/>
              </w:rPr>
            </w:pPr>
            <w:r>
              <w:rPr>
                <w:spacing w:val="-2"/>
                <w:sz w:val="24"/>
              </w:rPr>
              <w:t>&lt;0.001*</w:t>
            </w:r>
          </w:p>
        </w:tc>
        <w:tc>
          <w:tcPr>
            <w:tcW w:w="1906" w:type="dxa"/>
          </w:tcPr>
          <w:p>
            <w:pPr>
              <w:pStyle w:val="TableParagraph"/>
              <w:spacing w:before="63"/>
              <w:ind w:left="153"/>
              <w:rPr>
                <w:sz w:val="24"/>
              </w:rPr>
            </w:pPr>
            <w:r>
              <w:rPr>
                <w:spacing w:val="-2"/>
                <w:sz w:val="24"/>
              </w:rPr>
              <w:t>&lt;0.001*</w:t>
            </w:r>
          </w:p>
        </w:tc>
        <w:tc>
          <w:tcPr>
            <w:tcW w:w="1936" w:type="dxa"/>
          </w:tcPr>
          <w:p>
            <w:pPr>
              <w:pStyle w:val="TableParagraph"/>
              <w:spacing w:before="63"/>
              <w:ind w:left="138"/>
              <w:rPr>
                <w:sz w:val="24"/>
              </w:rPr>
            </w:pPr>
            <w:r>
              <w:rPr>
                <w:spacing w:val="-2"/>
                <w:sz w:val="24"/>
              </w:rPr>
              <w:t>&lt;0.001*</w:t>
            </w:r>
          </w:p>
        </w:tc>
        <w:tc>
          <w:tcPr>
            <w:tcW w:w="1935" w:type="dxa"/>
          </w:tcPr>
          <w:p>
            <w:pPr>
              <w:pStyle w:val="TableParagraph"/>
              <w:spacing w:before="63"/>
              <w:ind w:left="182"/>
              <w:rPr>
                <w:sz w:val="24"/>
              </w:rPr>
            </w:pPr>
            <w:r>
              <w:rPr>
                <w:spacing w:val="-2"/>
                <w:sz w:val="24"/>
              </w:rPr>
              <w:t>&lt;0.001*</w:t>
            </w:r>
          </w:p>
        </w:tc>
        <w:tc>
          <w:tcPr>
            <w:tcW w:w="1742" w:type="dxa"/>
          </w:tcPr>
          <w:p>
            <w:pPr>
              <w:pStyle w:val="TableParagraph"/>
              <w:spacing w:before="63"/>
              <w:ind w:left="137"/>
              <w:rPr>
                <w:sz w:val="24"/>
              </w:rPr>
            </w:pPr>
            <w:r>
              <w:rPr>
                <w:spacing w:val="-2"/>
                <w:sz w:val="24"/>
              </w:rPr>
              <w:t>0.001*</w:t>
            </w:r>
          </w:p>
        </w:tc>
      </w:tr>
      <w:tr>
        <w:trPr>
          <w:trHeight w:val="413" w:hRule="atLeast"/>
        </w:trPr>
        <w:tc>
          <w:tcPr>
            <w:tcW w:w="1511" w:type="dxa"/>
          </w:tcPr>
          <w:p>
            <w:pPr>
              <w:pStyle w:val="TableParagraph"/>
              <w:spacing w:before="64"/>
              <w:ind w:left="122"/>
              <w:rPr>
                <w:sz w:val="24"/>
              </w:rPr>
            </w:pPr>
            <w:r>
              <w:rPr>
                <w:sz w:val="24"/>
              </w:rPr>
              <w:t>1st</w:t>
            </w:r>
            <w:r>
              <w:rPr>
                <w:spacing w:val="60"/>
                <w:sz w:val="24"/>
              </w:rPr>
              <w:t> </w:t>
            </w:r>
            <w:r>
              <w:rPr>
                <w:sz w:val="24"/>
              </w:rPr>
              <w:t>vs </w:t>
            </w:r>
            <w:r>
              <w:rPr>
                <w:spacing w:val="-5"/>
                <w:sz w:val="24"/>
              </w:rPr>
              <w:t>2nd</w:t>
            </w:r>
          </w:p>
        </w:tc>
        <w:tc>
          <w:tcPr>
            <w:tcW w:w="1788" w:type="dxa"/>
          </w:tcPr>
          <w:p>
            <w:pPr>
              <w:pStyle w:val="TableParagraph"/>
              <w:spacing w:before="64"/>
              <w:ind w:left="140"/>
              <w:rPr>
                <w:sz w:val="24"/>
              </w:rPr>
            </w:pPr>
            <w:r>
              <w:rPr>
                <w:spacing w:val="-2"/>
                <w:sz w:val="24"/>
              </w:rPr>
              <w:t>0.005*</w:t>
            </w:r>
          </w:p>
        </w:tc>
        <w:tc>
          <w:tcPr>
            <w:tcW w:w="1906" w:type="dxa"/>
          </w:tcPr>
          <w:p>
            <w:pPr>
              <w:pStyle w:val="TableParagraph"/>
              <w:spacing w:before="64"/>
              <w:ind w:left="153"/>
              <w:rPr>
                <w:sz w:val="24"/>
              </w:rPr>
            </w:pPr>
            <w:r>
              <w:rPr>
                <w:spacing w:val="-2"/>
                <w:sz w:val="24"/>
              </w:rPr>
              <w:t>&lt;0.001*</w:t>
            </w:r>
          </w:p>
        </w:tc>
        <w:tc>
          <w:tcPr>
            <w:tcW w:w="1936" w:type="dxa"/>
          </w:tcPr>
          <w:p>
            <w:pPr>
              <w:pStyle w:val="TableParagraph"/>
              <w:spacing w:before="64"/>
              <w:ind w:left="138"/>
              <w:rPr>
                <w:sz w:val="24"/>
              </w:rPr>
            </w:pPr>
            <w:r>
              <w:rPr>
                <w:spacing w:val="-2"/>
                <w:sz w:val="24"/>
              </w:rPr>
              <w:t>&lt;0.001*</w:t>
            </w:r>
          </w:p>
        </w:tc>
        <w:tc>
          <w:tcPr>
            <w:tcW w:w="1935" w:type="dxa"/>
          </w:tcPr>
          <w:p>
            <w:pPr>
              <w:pStyle w:val="TableParagraph"/>
              <w:spacing w:before="64"/>
              <w:ind w:left="182"/>
              <w:rPr>
                <w:sz w:val="24"/>
              </w:rPr>
            </w:pPr>
            <w:r>
              <w:rPr>
                <w:spacing w:val="-2"/>
                <w:sz w:val="24"/>
              </w:rPr>
              <w:t>&lt;0.001*</w:t>
            </w:r>
          </w:p>
        </w:tc>
        <w:tc>
          <w:tcPr>
            <w:tcW w:w="1742" w:type="dxa"/>
          </w:tcPr>
          <w:p>
            <w:pPr>
              <w:pStyle w:val="TableParagraph"/>
              <w:spacing w:before="64"/>
              <w:ind w:left="137"/>
              <w:rPr>
                <w:sz w:val="24"/>
              </w:rPr>
            </w:pPr>
            <w:r>
              <w:rPr>
                <w:spacing w:val="-2"/>
                <w:sz w:val="24"/>
              </w:rPr>
              <w:t>0.837</w:t>
            </w:r>
          </w:p>
        </w:tc>
      </w:tr>
      <w:tr>
        <w:trPr>
          <w:trHeight w:val="413" w:hRule="atLeast"/>
        </w:trPr>
        <w:tc>
          <w:tcPr>
            <w:tcW w:w="1511" w:type="dxa"/>
          </w:tcPr>
          <w:p>
            <w:pPr>
              <w:pStyle w:val="TableParagraph"/>
              <w:spacing w:before="63"/>
              <w:ind w:left="122"/>
              <w:rPr>
                <w:sz w:val="24"/>
              </w:rPr>
            </w:pPr>
            <w:r>
              <w:rPr>
                <w:sz w:val="24"/>
              </w:rPr>
              <w:t>2nd</w:t>
            </w:r>
            <w:r>
              <w:rPr>
                <w:spacing w:val="60"/>
                <w:sz w:val="24"/>
              </w:rPr>
              <w:t> </w:t>
            </w:r>
            <w:r>
              <w:rPr>
                <w:sz w:val="24"/>
              </w:rPr>
              <w:t>vs </w:t>
            </w:r>
            <w:r>
              <w:rPr>
                <w:spacing w:val="-5"/>
                <w:sz w:val="24"/>
              </w:rPr>
              <w:t>3rd</w:t>
            </w:r>
          </w:p>
        </w:tc>
        <w:tc>
          <w:tcPr>
            <w:tcW w:w="1788" w:type="dxa"/>
          </w:tcPr>
          <w:p>
            <w:pPr>
              <w:pStyle w:val="TableParagraph"/>
              <w:spacing w:before="63"/>
              <w:ind w:left="140"/>
              <w:rPr>
                <w:sz w:val="24"/>
              </w:rPr>
            </w:pPr>
            <w:r>
              <w:rPr>
                <w:spacing w:val="-2"/>
                <w:sz w:val="24"/>
              </w:rPr>
              <w:t>0.962</w:t>
            </w:r>
          </w:p>
        </w:tc>
        <w:tc>
          <w:tcPr>
            <w:tcW w:w="1906" w:type="dxa"/>
          </w:tcPr>
          <w:p>
            <w:pPr>
              <w:pStyle w:val="TableParagraph"/>
              <w:spacing w:before="63"/>
              <w:ind w:left="153"/>
              <w:rPr>
                <w:sz w:val="24"/>
              </w:rPr>
            </w:pPr>
            <w:r>
              <w:rPr>
                <w:spacing w:val="-2"/>
                <w:sz w:val="24"/>
              </w:rPr>
              <w:t>&lt;0.001*</w:t>
            </w:r>
          </w:p>
        </w:tc>
        <w:tc>
          <w:tcPr>
            <w:tcW w:w="1936" w:type="dxa"/>
          </w:tcPr>
          <w:p>
            <w:pPr>
              <w:pStyle w:val="TableParagraph"/>
              <w:spacing w:before="63"/>
              <w:ind w:left="138"/>
              <w:rPr>
                <w:sz w:val="24"/>
              </w:rPr>
            </w:pPr>
            <w:r>
              <w:rPr>
                <w:spacing w:val="-2"/>
                <w:sz w:val="24"/>
              </w:rPr>
              <w:t>&lt;0.001*</w:t>
            </w:r>
          </w:p>
        </w:tc>
        <w:tc>
          <w:tcPr>
            <w:tcW w:w="1935" w:type="dxa"/>
          </w:tcPr>
          <w:p>
            <w:pPr>
              <w:pStyle w:val="TableParagraph"/>
              <w:spacing w:before="63"/>
              <w:ind w:left="182"/>
              <w:rPr>
                <w:sz w:val="24"/>
              </w:rPr>
            </w:pPr>
            <w:r>
              <w:rPr>
                <w:spacing w:val="-2"/>
                <w:sz w:val="24"/>
              </w:rPr>
              <w:t>&lt;0.001*</w:t>
            </w:r>
          </w:p>
        </w:tc>
        <w:tc>
          <w:tcPr>
            <w:tcW w:w="1742" w:type="dxa"/>
          </w:tcPr>
          <w:p>
            <w:pPr>
              <w:pStyle w:val="TableParagraph"/>
              <w:spacing w:before="63"/>
              <w:ind w:left="137"/>
              <w:rPr>
                <w:sz w:val="24"/>
              </w:rPr>
            </w:pPr>
            <w:r>
              <w:rPr>
                <w:spacing w:val="-2"/>
                <w:sz w:val="24"/>
              </w:rPr>
              <w:t>0.964</w:t>
            </w:r>
          </w:p>
        </w:tc>
      </w:tr>
      <w:tr>
        <w:trPr>
          <w:trHeight w:val="482" w:hRule="atLeast"/>
        </w:trPr>
        <w:tc>
          <w:tcPr>
            <w:tcW w:w="1511" w:type="dxa"/>
            <w:tcBorders>
              <w:bottom w:val="single" w:sz="4" w:space="0" w:color="000000"/>
            </w:tcBorders>
          </w:tcPr>
          <w:p>
            <w:pPr>
              <w:pStyle w:val="TableParagraph"/>
              <w:spacing w:before="64"/>
              <w:ind w:left="122"/>
              <w:rPr>
                <w:sz w:val="24"/>
              </w:rPr>
            </w:pPr>
            <w:r>
              <w:rPr>
                <w:sz w:val="24"/>
              </w:rPr>
              <w:t>1st</w:t>
            </w:r>
            <w:r>
              <w:rPr>
                <w:spacing w:val="60"/>
                <w:sz w:val="24"/>
              </w:rPr>
              <w:t> </w:t>
            </w:r>
            <w:r>
              <w:rPr>
                <w:sz w:val="24"/>
              </w:rPr>
              <w:t>vs </w:t>
            </w:r>
            <w:r>
              <w:rPr>
                <w:spacing w:val="-5"/>
                <w:sz w:val="24"/>
              </w:rPr>
              <w:t>3rd</w:t>
            </w:r>
          </w:p>
        </w:tc>
        <w:tc>
          <w:tcPr>
            <w:tcW w:w="1788" w:type="dxa"/>
            <w:tcBorders>
              <w:bottom w:val="single" w:sz="4" w:space="0" w:color="000000"/>
            </w:tcBorders>
          </w:tcPr>
          <w:p>
            <w:pPr>
              <w:pStyle w:val="TableParagraph"/>
              <w:spacing w:before="64"/>
              <w:ind w:left="140"/>
              <w:rPr>
                <w:sz w:val="24"/>
              </w:rPr>
            </w:pPr>
            <w:r>
              <w:rPr>
                <w:spacing w:val="-2"/>
                <w:sz w:val="24"/>
              </w:rPr>
              <w:t>0.001*</w:t>
            </w:r>
          </w:p>
        </w:tc>
        <w:tc>
          <w:tcPr>
            <w:tcW w:w="1906" w:type="dxa"/>
            <w:tcBorders>
              <w:bottom w:val="single" w:sz="4" w:space="0" w:color="000000"/>
            </w:tcBorders>
          </w:tcPr>
          <w:p>
            <w:pPr>
              <w:pStyle w:val="TableParagraph"/>
              <w:spacing w:before="64"/>
              <w:ind w:left="153"/>
              <w:rPr>
                <w:sz w:val="24"/>
              </w:rPr>
            </w:pPr>
            <w:r>
              <w:rPr>
                <w:spacing w:val="-2"/>
                <w:sz w:val="24"/>
              </w:rPr>
              <w:t>&lt;0.001*</w:t>
            </w:r>
          </w:p>
        </w:tc>
        <w:tc>
          <w:tcPr>
            <w:tcW w:w="1936" w:type="dxa"/>
            <w:tcBorders>
              <w:bottom w:val="single" w:sz="4" w:space="0" w:color="000000"/>
            </w:tcBorders>
          </w:tcPr>
          <w:p>
            <w:pPr>
              <w:pStyle w:val="TableParagraph"/>
              <w:spacing w:before="64"/>
              <w:ind w:left="138"/>
              <w:rPr>
                <w:sz w:val="24"/>
              </w:rPr>
            </w:pPr>
            <w:r>
              <w:rPr>
                <w:spacing w:val="-2"/>
                <w:sz w:val="24"/>
              </w:rPr>
              <w:t>&lt;0.001*</w:t>
            </w:r>
          </w:p>
        </w:tc>
        <w:tc>
          <w:tcPr>
            <w:tcW w:w="1935" w:type="dxa"/>
            <w:tcBorders>
              <w:bottom w:val="single" w:sz="4" w:space="0" w:color="000000"/>
            </w:tcBorders>
          </w:tcPr>
          <w:p>
            <w:pPr>
              <w:pStyle w:val="TableParagraph"/>
              <w:spacing w:before="64"/>
              <w:ind w:left="182"/>
              <w:rPr>
                <w:sz w:val="24"/>
              </w:rPr>
            </w:pPr>
            <w:r>
              <w:rPr>
                <w:spacing w:val="-2"/>
                <w:sz w:val="24"/>
              </w:rPr>
              <w:t>&lt;0.001*</w:t>
            </w:r>
          </w:p>
        </w:tc>
        <w:tc>
          <w:tcPr>
            <w:tcW w:w="1742" w:type="dxa"/>
            <w:tcBorders>
              <w:bottom w:val="single" w:sz="4" w:space="0" w:color="000000"/>
            </w:tcBorders>
          </w:tcPr>
          <w:p>
            <w:pPr>
              <w:pStyle w:val="TableParagraph"/>
              <w:spacing w:before="64"/>
              <w:ind w:left="137"/>
              <w:rPr>
                <w:sz w:val="24"/>
              </w:rPr>
            </w:pPr>
            <w:r>
              <w:rPr>
                <w:spacing w:val="-2"/>
                <w:sz w:val="24"/>
              </w:rPr>
              <w:t>0.554</w:t>
            </w:r>
          </w:p>
        </w:tc>
      </w:tr>
    </w:tbl>
    <w:p>
      <w:pPr>
        <w:pStyle w:val="BodyText"/>
        <w:ind w:left="0"/>
        <w:rPr>
          <w:b/>
        </w:rPr>
      </w:pPr>
    </w:p>
    <w:p>
      <w:pPr>
        <w:pStyle w:val="BodyText"/>
        <w:spacing w:before="63"/>
        <w:ind w:left="0"/>
        <w:rPr>
          <w:b/>
        </w:rPr>
      </w:pPr>
    </w:p>
    <w:p>
      <w:pPr>
        <w:pStyle w:val="BodyText"/>
        <w:ind w:left="831"/>
      </w:pPr>
      <w:r>
        <w:rPr/>
        <w:t>Key:</w:t>
      </w:r>
      <w:r>
        <w:rPr>
          <w:spacing w:val="-2"/>
        </w:rPr>
        <w:t> </w:t>
      </w:r>
      <w:r>
        <w:rPr/>
        <w:t>C</w:t>
      </w:r>
      <w:r>
        <w:rPr>
          <w:spacing w:val="1"/>
        </w:rPr>
        <w:t> </w:t>
      </w:r>
      <w:r>
        <w:rPr/>
        <w:t>=</w:t>
      </w:r>
      <w:r>
        <w:rPr>
          <w:spacing w:val="-2"/>
        </w:rPr>
        <w:t> Control</w:t>
      </w:r>
    </w:p>
    <w:p>
      <w:pPr>
        <w:pStyle w:val="BodyText"/>
        <w:spacing w:line="360" w:lineRule="auto" w:before="139"/>
        <w:ind w:left="1400" w:right="7619" w:hanging="180"/>
      </w:pPr>
      <w:r>
        <w:rPr/>
        <w:t>*</w:t>
      </w:r>
      <w:r>
        <w:rPr>
          <w:spacing w:val="-10"/>
        </w:rPr>
        <w:t> </w:t>
      </w:r>
      <w:r>
        <w:rPr/>
        <w:t>Significant</w:t>
      </w:r>
      <w:r>
        <w:rPr>
          <w:spacing w:val="-10"/>
        </w:rPr>
        <w:t> </w:t>
      </w:r>
      <w:r>
        <w:rPr/>
        <w:t>at</w:t>
      </w:r>
      <w:r>
        <w:rPr>
          <w:spacing w:val="-10"/>
        </w:rPr>
        <w:t> </w:t>
      </w:r>
      <w:r>
        <w:rPr/>
        <w:t>p&lt;</w:t>
      </w:r>
      <w:r>
        <w:rPr>
          <w:spacing w:val="-11"/>
        </w:rPr>
        <w:t> </w:t>
      </w:r>
      <w:r>
        <w:rPr/>
        <w:t>0.05 Trim = Trimester</w:t>
      </w:r>
    </w:p>
    <w:p>
      <w:pPr>
        <w:spacing w:after="0" w:line="360" w:lineRule="auto"/>
        <w:sectPr>
          <w:pgSz w:w="11910" w:h="16840"/>
          <w:pgMar w:header="0" w:footer="981" w:top="1360" w:bottom="1200" w:left="700" w:right="0"/>
        </w:sectPr>
      </w:pPr>
    </w:p>
    <w:p>
      <w:pPr>
        <w:pStyle w:val="Heading2"/>
        <w:tabs>
          <w:tab w:pos="1460" w:val="left" w:leader="none"/>
        </w:tabs>
        <w:spacing w:line="355" w:lineRule="auto" w:before="66"/>
        <w:ind w:left="1460" w:right="1371" w:hanging="660"/>
        <w:rPr>
          <w:b w:val="0"/>
        </w:rPr>
      </w:pPr>
      <w:r>
        <w:rPr/>
        <w:t>4 .5:</w:t>
        <w:tab/>
        <w:t>Levels</w:t>
      </w:r>
      <w:r>
        <w:rPr>
          <w:spacing w:val="-4"/>
        </w:rPr>
        <w:t> </w:t>
      </w:r>
      <w:r>
        <w:rPr/>
        <w:t>of</w:t>
      </w:r>
      <w:r>
        <w:rPr>
          <w:spacing w:val="-4"/>
        </w:rPr>
        <w:t> </w:t>
      </w:r>
      <w:r>
        <w:rPr/>
        <w:t>Haematological</w:t>
      </w:r>
      <w:r>
        <w:rPr>
          <w:spacing w:val="-5"/>
        </w:rPr>
        <w:t> </w:t>
      </w:r>
      <w:r>
        <w:rPr/>
        <w:t>Parameters</w:t>
      </w:r>
      <w:r>
        <w:rPr>
          <w:spacing w:val="-5"/>
        </w:rPr>
        <w:t> </w:t>
      </w:r>
      <w:r>
        <w:rPr/>
        <w:t>of</w:t>
      </w:r>
      <w:r>
        <w:rPr>
          <w:spacing w:val="-2"/>
        </w:rPr>
        <w:t> </w:t>
      </w:r>
      <w:r>
        <w:rPr/>
        <w:t>Pregnant</w:t>
      </w:r>
      <w:r>
        <w:rPr>
          <w:spacing w:val="-5"/>
        </w:rPr>
        <w:t> </w:t>
      </w:r>
      <w:r>
        <w:rPr/>
        <w:t>Women</w:t>
      </w:r>
      <w:r>
        <w:rPr>
          <w:spacing w:val="-5"/>
        </w:rPr>
        <w:t> </w:t>
      </w:r>
      <w:r>
        <w:rPr/>
        <w:t>at</w:t>
      </w:r>
      <w:r>
        <w:rPr>
          <w:spacing w:val="-5"/>
        </w:rPr>
        <w:t> </w:t>
      </w:r>
      <w:r>
        <w:rPr/>
        <w:t>Different</w:t>
      </w:r>
      <w:r>
        <w:rPr>
          <w:spacing w:val="-5"/>
        </w:rPr>
        <w:t> </w:t>
      </w:r>
      <w:r>
        <w:rPr/>
        <w:t>Trimesters (Mean ± SD</w:t>
      </w:r>
      <w:r>
        <w:rPr>
          <w:b w:val="0"/>
        </w:rPr>
        <w:t>).</w:t>
      </w:r>
    </w:p>
    <w:p>
      <w:pPr>
        <w:pStyle w:val="BodyText"/>
        <w:spacing w:before="143"/>
        <w:ind w:left="0"/>
      </w:pPr>
    </w:p>
    <w:p>
      <w:pPr>
        <w:pStyle w:val="BodyText"/>
        <w:spacing w:line="360" w:lineRule="auto"/>
        <w:ind w:right="1118"/>
        <w:jc w:val="both"/>
      </w:pPr>
      <w:r>
        <w:rPr/>
        <w:t>The mean levels of PCV was significantly reduced statistically from the first trimester (34.03 ± 20.52), second (30.49 ± 2.37), to the third (29.98 ± 4.25) (F = 12.2, p = 0.001). That of Hb was equally reduced from the first trimester (10.83 ± 0.85) to the third (8.91±1.25) (F=2.60.4, p &lt; 0.001). WBC was also significantly increased statistically from the first (6.50±1.58) to the third (11.10 ± 1.63) trimesters (F = 432.3, p &lt; 0.001). A statistically significant reduction was observed in RBC from the first (3.84 ± 0.44) to the third trimester (3.18 ± 0.45) (F =119.8, p &lt; 0.001). Platelets was insignificantly decreased statistically from the first (224.41 ± 54.61) to the third (217.69 ± 51.20) trimesters (F = 0.9, p = 0.424).</w:t>
      </w:r>
    </w:p>
    <w:p>
      <w:pPr>
        <w:pStyle w:val="Heading2"/>
        <w:spacing w:before="207"/>
        <w:jc w:val="both"/>
      </w:pPr>
      <w:r>
        <w:rPr/>
        <w:t>Post</w:t>
      </w:r>
      <w:r>
        <w:rPr>
          <w:spacing w:val="-3"/>
        </w:rPr>
        <w:t> </w:t>
      </w:r>
      <w:r>
        <w:rPr/>
        <w:t>Hoc </w:t>
      </w:r>
      <w:r>
        <w:rPr>
          <w:spacing w:val="-2"/>
        </w:rPr>
        <w:t>Analysis</w:t>
      </w:r>
    </w:p>
    <w:p>
      <w:pPr>
        <w:pStyle w:val="BodyText"/>
        <w:spacing w:before="55"/>
        <w:ind w:left="0"/>
        <w:rPr>
          <w:b/>
        </w:rPr>
      </w:pPr>
    </w:p>
    <w:p>
      <w:pPr>
        <w:pStyle w:val="BodyText"/>
        <w:spacing w:line="360" w:lineRule="auto"/>
        <w:ind w:right="1116"/>
        <w:jc w:val="both"/>
      </w:pPr>
      <w:r>
        <w:rPr/>
        <w:t>The mean level of PCV in the second trimester (30.49 ± 2.37), showed a statistically non - significant decrease compared to the first (34.03 ± 20.52) (p = 0.100). That in the third trimester (29.98 ± 4.25), also showed an insignificant reduction when compared to the second (30.49 ± 2.37) (p = 0.905). However, the third trimester (29.98 ± 4.25) was significantly decreased statistically compared to the first (34.03 ± 20.52) (p = 0.002).</w:t>
      </w:r>
    </w:p>
    <w:p>
      <w:pPr>
        <w:pStyle w:val="BodyText"/>
        <w:spacing w:line="360" w:lineRule="auto" w:before="201"/>
        <w:ind w:right="1122"/>
        <w:jc w:val="both"/>
      </w:pPr>
      <w:r>
        <w:rPr/>
        <w:t>The Hb in the second (9.66 ± 1.04) and third (8.91 ± 1.25) were significantly decreased statistically compared to the first (10.83 ± 0.85) (p &lt; 0.001). That, in the third trimester (8.91 ± 1.25) was also significantly reduced compared to the second (9.66 ± 1.04) (p &lt; 0.001).</w:t>
      </w:r>
    </w:p>
    <w:p>
      <w:pPr>
        <w:pStyle w:val="BodyText"/>
        <w:spacing w:line="360" w:lineRule="auto" w:before="201"/>
        <w:ind w:right="1123"/>
        <w:jc w:val="both"/>
      </w:pPr>
      <w:r>
        <w:rPr/>
        <w:t>WBC</w:t>
      </w:r>
      <w:r>
        <w:rPr>
          <w:spacing w:val="-2"/>
        </w:rPr>
        <w:t> </w:t>
      </w:r>
      <w:r>
        <w:rPr/>
        <w:t>showed</w:t>
      </w:r>
      <w:r>
        <w:rPr>
          <w:spacing w:val="-2"/>
        </w:rPr>
        <w:t> </w:t>
      </w:r>
      <w:r>
        <w:rPr/>
        <w:t>a</w:t>
      </w:r>
      <w:r>
        <w:rPr>
          <w:spacing w:val="-3"/>
        </w:rPr>
        <w:t> </w:t>
      </w:r>
      <w:r>
        <w:rPr/>
        <w:t>statistically</w:t>
      </w:r>
      <w:r>
        <w:rPr>
          <w:spacing w:val="-7"/>
        </w:rPr>
        <w:t> </w:t>
      </w:r>
      <w:r>
        <w:rPr/>
        <w:t>significant</w:t>
      </w:r>
      <w:r>
        <w:rPr>
          <w:spacing w:val="-2"/>
        </w:rPr>
        <w:t> </w:t>
      </w:r>
      <w:r>
        <w:rPr/>
        <w:t>increase</w:t>
      </w:r>
      <w:r>
        <w:rPr>
          <w:spacing w:val="-3"/>
        </w:rPr>
        <w:t> </w:t>
      </w:r>
      <w:r>
        <w:rPr/>
        <w:t>when</w:t>
      </w:r>
      <w:r>
        <w:rPr>
          <w:spacing w:val="-2"/>
        </w:rPr>
        <w:t> </w:t>
      </w:r>
      <w:r>
        <w:rPr/>
        <w:t>the</w:t>
      </w:r>
      <w:r>
        <w:rPr>
          <w:spacing w:val="-2"/>
        </w:rPr>
        <w:t> </w:t>
      </w:r>
      <w:r>
        <w:rPr/>
        <w:t>second</w:t>
      </w:r>
      <w:r>
        <w:rPr>
          <w:spacing w:val="-2"/>
        </w:rPr>
        <w:t> </w:t>
      </w:r>
      <w:r>
        <w:rPr/>
        <w:t>(8.99</w:t>
      </w:r>
      <w:r>
        <w:rPr>
          <w:spacing w:val="-2"/>
        </w:rPr>
        <w:t> </w:t>
      </w:r>
      <w:r>
        <w:rPr/>
        <w:t>±</w:t>
      </w:r>
      <w:r>
        <w:rPr>
          <w:spacing w:val="-2"/>
        </w:rPr>
        <w:t> </w:t>
      </w:r>
      <w:r>
        <w:rPr/>
        <w:t>1.53)</w:t>
      </w:r>
      <w:r>
        <w:rPr>
          <w:spacing w:val="-2"/>
        </w:rPr>
        <w:t> </w:t>
      </w:r>
      <w:r>
        <w:rPr/>
        <w:t>and</w:t>
      </w:r>
      <w:r>
        <w:rPr>
          <w:spacing w:val="-2"/>
        </w:rPr>
        <w:t> </w:t>
      </w:r>
      <w:r>
        <w:rPr/>
        <w:t>third</w:t>
      </w:r>
      <w:r>
        <w:rPr>
          <w:spacing w:val="-2"/>
        </w:rPr>
        <w:t> </w:t>
      </w:r>
      <w:r>
        <w:rPr/>
        <w:t>(11.10</w:t>
      </w:r>
      <w:r>
        <w:rPr>
          <w:spacing w:val="-2"/>
        </w:rPr>
        <w:t> </w:t>
      </w:r>
      <w:r>
        <w:rPr/>
        <w:t>± 1.63) trimesters were compared to the first (6.50 ± 1.58), and when the third trimester (11.10 ± 1.63) was compared to the second (8.99 ± 1.53) (p &lt;0.001).</w:t>
      </w:r>
    </w:p>
    <w:p>
      <w:pPr>
        <w:pStyle w:val="BodyText"/>
        <w:spacing w:line="360" w:lineRule="auto" w:before="201"/>
        <w:ind w:right="1121"/>
        <w:jc w:val="both"/>
      </w:pPr>
      <w:r>
        <w:rPr/>
        <w:t>A statistically significant decrease was seen in RBC when the second (3.44 ± 0.42) and third (3.18 ± 0.45) trimesters were compared to the first (3.84 ± 0.44) (p &lt; 0.001), and when the third trimester (3.18 ± 0.45) was compared to the second (3.44 ± 0.42) (p &lt; 0.001).</w:t>
      </w:r>
    </w:p>
    <w:p>
      <w:pPr>
        <w:pStyle w:val="BodyText"/>
        <w:spacing w:line="360" w:lineRule="auto" w:before="200"/>
        <w:ind w:right="1123"/>
        <w:jc w:val="both"/>
      </w:pPr>
      <w:r>
        <w:rPr/>
        <w:t>The Platelets showed a statistically significant decrease when the second trimester (22.13 ± 51.58)</w:t>
      </w:r>
      <w:r>
        <w:rPr>
          <w:spacing w:val="14"/>
        </w:rPr>
        <w:t> </w:t>
      </w:r>
      <w:r>
        <w:rPr/>
        <w:t>was</w:t>
      </w:r>
      <w:r>
        <w:rPr>
          <w:spacing w:val="19"/>
        </w:rPr>
        <w:t> </w:t>
      </w:r>
      <w:r>
        <w:rPr/>
        <w:t>compared</w:t>
      </w:r>
      <w:r>
        <w:rPr>
          <w:spacing w:val="18"/>
        </w:rPr>
        <w:t> </w:t>
      </w:r>
      <w:r>
        <w:rPr/>
        <w:t>to</w:t>
      </w:r>
      <w:r>
        <w:rPr>
          <w:spacing w:val="19"/>
        </w:rPr>
        <w:t> </w:t>
      </w:r>
      <w:r>
        <w:rPr/>
        <w:t>the</w:t>
      </w:r>
      <w:r>
        <w:rPr>
          <w:spacing w:val="15"/>
        </w:rPr>
        <w:t> </w:t>
      </w:r>
      <w:r>
        <w:rPr/>
        <w:t>first</w:t>
      </w:r>
      <w:r>
        <w:rPr>
          <w:spacing w:val="17"/>
        </w:rPr>
        <w:t> </w:t>
      </w:r>
      <w:r>
        <w:rPr/>
        <w:t>(224.41</w:t>
      </w:r>
      <w:r>
        <w:rPr>
          <w:spacing w:val="15"/>
        </w:rPr>
        <w:t> </w:t>
      </w:r>
      <w:r>
        <w:rPr/>
        <w:t>±</w:t>
      </w:r>
      <w:r>
        <w:rPr>
          <w:spacing w:val="16"/>
        </w:rPr>
        <w:t> </w:t>
      </w:r>
      <w:r>
        <w:rPr/>
        <w:t>54.61)</w:t>
      </w:r>
      <w:r>
        <w:rPr>
          <w:spacing w:val="15"/>
        </w:rPr>
        <w:t> </w:t>
      </w:r>
      <w:r>
        <w:rPr/>
        <w:t>(p</w:t>
      </w:r>
      <w:r>
        <w:rPr>
          <w:spacing w:val="17"/>
        </w:rPr>
        <w:t> </w:t>
      </w:r>
      <w:r>
        <w:rPr/>
        <w:t>=</w:t>
      </w:r>
      <w:r>
        <w:rPr>
          <w:spacing w:val="17"/>
        </w:rPr>
        <w:t> </w:t>
      </w:r>
      <w:r>
        <w:rPr/>
        <w:t>0.688),</w:t>
      </w:r>
      <w:r>
        <w:rPr>
          <w:spacing w:val="15"/>
        </w:rPr>
        <w:t> </w:t>
      </w:r>
      <w:r>
        <w:rPr/>
        <w:t>third</w:t>
      </w:r>
      <w:r>
        <w:rPr>
          <w:spacing w:val="15"/>
        </w:rPr>
        <w:t> </w:t>
      </w:r>
      <w:r>
        <w:rPr/>
        <w:t>trimester</w:t>
      </w:r>
      <w:r>
        <w:rPr>
          <w:spacing w:val="14"/>
        </w:rPr>
        <w:t> </w:t>
      </w:r>
      <w:r>
        <w:rPr/>
        <w:t>(217.69</w:t>
      </w:r>
      <w:r>
        <w:rPr>
          <w:spacing w:val="16"/>
        </w:rPr>
        <w:t> </w:t>
      </w:r>
      <w:r>
        <w:rPr/>
        <w:t>±</w:t>
      </w:r>
      <w:r>
        <w:rPr>
          <w:spacing w:val="16"/>
        </w:rPr>
        <w:t> </w:t>
      </w:r>
      <w:r>
        <w:rPr>
          <w:spacing w:val="-2"/>
        </w:rPr>
        <w:t>51.20)</w:t>
      </w:r>
    </w:p>
    <w:p>
      <w:pPr>
        <w:pStyle w:val="BodyText"/>
        <w:spacing w:before="1"/>
        <w:jc w:val="both"/>
      </w:pPr>
      <w:r>
        <w:rPr/>
        <w:t>compared</w:t>
      </w:r>
      <w:r>
        <w:rPr>
          <w:spacing w:val="-3"/>
        </w:rPr>
        <w:t> </w:t>
      </w:r>
      <w:r>
        <w:rPr/>
        <w:t>to the</w:t>
      </w:r>
      <w:r>
        <w:rPr>
          <w:spacing w:val="-2"/>
        </w:rPr>
        <w:t> </w:t>
      </w:r>
      <w:r>
        <w:rPr/>
        <w:t>second (220.13</w:t>
      </w:r>
      <w:r>
        <w:rPr>
          <w:spacing w:val="-1"/>
        </w:rPr>
        <w:t> </w:t>
      </w:r>
      <w:r>
        <w:rPr/>
        <w:t>± 51.58)</w:t>
      </w:r>
      <w:r>
        <w:rPr>
          <w:spacing w:val="-1"/>
        </w:rPr>
        <w:t> </w:t>
      </w:r>
      <w:r>
        <w:rPr/>
        <w:t>(p</w:t>
      </w:r>
      <w:r>
        <w:rPr>
          <w:spacing w:val="1"/>
        </w:rPr>
        <w:t> </w:t>
      </w:r>
      <w:r>
        <w:rPr/>
        <w:t>=</w:t>
      </w:r>
      <w:r>
        <w:rPr>
          <w:spacing w:val="-1"/>
        </w:rPr>
        <w:t> </w:t>
      </w:r>
      <w:r>
        <w:rPr/>
        <w:t>0.886)</w:t>
      </w:r>
      <w:r>
        <w:rPr>
          <w:spacing w:val="-1"/>
        </w:rPr>
        <w:t> </w:t>
      </w:r>
      <w:r>
        <w:rPr/>
        <w:t>and the</w:t>
      </w:r>
      <w:r>
        <w:rPr>
          <w:spacing w:val="-1"/>
        </w:rPr>
        <w:t> </w:t>
      </w:r>
      <w:r>
        <w:rPr/>
        <w:t>first (224.41 ± 54.61)</w:t>
      </w:r>
      <w:r>
        <w:rPr>
          <w:spacing w:val="-1"/>
        </w:rPr>
        <w:t> </w:t>
      </w:r>
      <w:r>
        <w:rPr/>
        <w:t>(p</w:t>
      </w:r>
      <w:r>
        <w:rPr>
          <w:spacing w:val="1"/>
        </w:rPr>
        <w:t> </w:t>
      </w:r>
      <w:r>
        <w:rPr/>
        <w:t>=</w:t>
      </w:r>
      <w:r>
        <w:rPr>
          <w:spacing w:val="-1"/>
        </w:rPr>
        <w:t> </w:t>
      </w:r>
      <w:r>
        <w:rPr>
          <w:spacing w:val="-2"/>
        </w:rPr>
        <w:t>0.399).</w:t>
      </w:r>
    </w:p>
    <w:p>
      <w:pPr>
        <w:spacing w:after="0"/>
        <w:jc w:val="both"/>
        <w:sectPr>
          <w:pgSz w:w="11910" w:h="16840"/>
          <w:pgMar w:header="0" w:footer="981" w:top="1360" w:bottom="1200" w:left="700" w:right="0"/>
        </w:sectPr>
      </w:pPr>
    </w:p>
    <w:p>
      <w:pPr>
        <w:pStyle w:val="Heading2"/>
        <w:tabs>
          <w:tab w:pos="2180" w:val="left" w:leader="none"/>
        </w:tabs>
        <w:spacing w:line="360" w:lineRule="auto" w:before="66"/>
        <w:ind w:left="2180" w:right="1158" w:hanging="1440"/>
      </w:pPr>
      <w:r>
        <w:rPr/>
        <w:t>Table 4.5:</w:t>
        <w:tab/>
        <w:t>Levels</w:t>
      </w:r>
      <w:r>
        <w:rPr>
          <w:spacing w:val="80"/>
        </w:rPr>
        <w:t> </w:t>
      </w:r>
      <w:r>
        <w:rPr/>
        <w:t>of</w:t>
      </w:r>
      <w:r>
        <w:rPr>
          <w:spacing w:val="80"/>
        </w:rPr>
        <w:t> </w:t>
      </w:r>
      <w:r>
        <w:rPr/>
        <w:t>Haematological</w:t>
      </w:r>
      <w:r>
        <w:rPr>
          <w:spacing w:val="80"/>
        </w:rPr>
        <w:t> </w:t>
      </w:r>
      <w:r>
        <w:rPr/>
        <w:t>Parameters</w:t>
      </w:r>
      <w:r>
        <w:rPr>
          <w:spacing w:val="80"/>
        </w:rPr>
        <w:t> </w:t>
      </w:r>
      <w:r>
        <w:rPr/>
        <w:t>of</w:t>
      </w:r>
      <w:r>
        <w:rPr>
          <w:spacing w:val="80"/>
        </w:rPr>
        <w:t> </w:t>
      </w:r>
      <w:r>
        <w:rPr/>
        <w:t>Pregnant</w:t>
      </w:r>
      <w:r>
        <w:rPr>
          <w:spacing w:val="80"/>
        </w:rPr>
        <w:t> </w:t>
      </w:r>
      <w:r>
        <w:rPr/>
        <w:t>Women</w:t>
      </w:r>
      <w:r>
        <w:rPr>
          <w:spacing w:val="80"/>
        </w:rPr>
        <w:t> </w:t>
      </w:r>
      <w:r>
        <w:rPr/>
        <w:t>at</w:t>
      </w:r>
      <w:r>
        <w:rPr>
          <w:spacing w:val="80"/>
        </w:rPr>
        <w:t> </w:t>
      </w:r>
      <w:r>
        <w:rPr/>
        <w:t>different Trimesters (Mean ± SD).</w:t>
      </w:r>
    </w:p>
    <w:p>
      <w:pPr>
        <w:pStyle w:val="BodyText"/>
        <w:ind w:left="0"/>
        <w:rPr>
          <w:b/>
          <w:sz w:val="20"/>
        </w:rPr>
      </w:pPr>
    </w:p>
    <w:p>
      <w:pPr>
        <w:pStyle w:val="BodyText"/>
        <w:ind w:left="0"/>
        <w:rPr>
          <w:b/>
          <w:sz w:val="20"/>
        </w:rPr>
      </w:pPr>
    </w:p>
    <w:p>
      <w:pPr>
        <w:pStyle w:val="BodyText"/>
        <w:spacing w:before="124"/>
        <w:ind w:left="0"/>
        <w:rPr>
          <w:b/>
          <w:sz w:val="20"/>
        </w:rPr>
      </w:pPr>
    </w:p>
    <w:tbl>
      <w:tblPr>
        <w:tblW w:w="0" w:type="auto"/>
        <w:jc w:val="left"/>
        <w:tblInd w:w="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7"/>
        <w:gridCol w:w="1551"/>
        <w:gridCol w:w="1687"/>
        <w:gridCol w:w="1724"/>
        <w:gridCol w:w="1730"/>
        <w:gridCol w:w="1969"/>
      </w:tblGrid>
      <w:tr>
        <w:trPr>
          <w:trHeight w:val="827" w:hRule="atLeast"/>
        </w:trPr>
        <w:tc>
          <w:tcPr>
            <w:tcW w:w="1257" w:type="dxa"/>
            <w:tcBorders>
              <w:top w:val="single" w:sz="4" w:space="0" w:color="000000"/>
              <w:bottom w:val="single" w:sz="4" w:space="0" w:color="000000"/>
            </w:tcBorders>
          </w:tcPr>
          <w:p>
            <w:pPr>
              <w:pStyle w:val="TableParagraph"/>
              <w:spacing w:line="275" w:lineRule="exact"/>
              <w:ind w:left="28" w:right="16"/>
              <w:jc w:val="center"/>
              <w:rPr>
                <w:b/>
                <w:sz w:val="24"/>
              </w:rPr>
            </w:pPr>
            <w:r>
              <w:rPr>
                <w:b/>
                <w:spacing w:val="-2"/>
                <w:sz w:val="24"/>
              </w:rPr>
              <w:t>Trimester</w:t>
            </w:r>
          </w:p>
        </w:tc>
        <w:tc>
          <w:tcPr>
            <w:tcW w:w="1551" w:type="dxa"/>
            <w:tcBorders>
              <w:top w:val="single" w:sz="4" w:space="0" w:color="000000"/>
              <w:bottom w:val="single" w:sz="4" w:space="0" w:color="000000"/>
            </w:tcBorders>
          </w:tcPr>
          <w:p>
            <w:pPr>
              <w:pStyle w:val="TableParagraph"/>
              <w:spacing w:line="275" w:lineRule="exact"/>
              <w:ind w:left="1" w:right="1"/>
              <w:jc w:val="center"/>
              <w:rPr>
                <w:b/>
                <w:sz w:val="24"/>
              </w:rPr>
            </w:pPr>
            <w:r>
              <w:rPr>
                <w:b/>
                <w:spacing w:val="-5"/>
                <w:sz w:val="24"/>
              </w:rPr>
              <w:t>PCV</w:t>
            </w:r>
          </w:p>
          <w:p>
            <w:pPr>
              <w:pStyle w:val="TableParagraph"/>
              <w:spacing w:before="139"/>
              <w:ind w:right="1"/>
              <w:jc w:val="center"/>
              <w:rPr>
                <w:b/>
                <w:sz w:val="24"/>
              </w:rPr>
            </w:pPr>
            <w:r>
              <w:rPr>
                <w:b/>
                <w:spacing w:val="-5"/>
                <w:sz w:val="24"/>
              </w:rPr>
              <w:t>(%)</w:t>
            </w:r>
          </w:p>
        </w:tc>
        <w:tc>
          <w:tcPr>
            <w:tcW w:w="1687" w:type="dxa"/>
            <w:tcBorders>
              <w:top w:val="single" w:sz="4" w:space="0" w:color="000000"/>
              <w:bottom w:val="single" w:sz="4" w:space="0" w:color="000000"/>
            </w:tcBorders>
          </w:tcPr>
          <w:p>
            <w:pPr>
              <w:pStyle w:val="TableParagraph"/>
              <w:spacing w:line="275" w:lineRule="exact"/>
              <w:ind w:left="36"/>
              <w:jc w:val="center"/>
              <w:rPr>
                <w:b/>
                <w:sz w:val="24"/>
              </w:rPr>
            </w:pPr>
            <w:r>
              <w:rPr>
                <w:b/>
                <w:spacing w:val="-5"/>
                <w:sz w:val="24"/>
              </w:rPr>
              <w:t>Hb</w:t>
            </w:r>
          </w:p>
          <w:p>
            <w:pPr>
              <w:pStyle w:val="TableParagraph"/>
              <w:spacing w:before="139"/>
              <w:ind w:left="36" w:right="4"/>
              <w:jc w:val="center"/>
              <w:rPr>
                <w:b/>
                <w:sz w:val="24"/>
              </w:rPr>
            </w:pPr>
            <w:r>
              <w:rPr>
                <w:b/>
                <w:spacing w:val="-2"/>
                <w:sz w:val="24"/>
              </w:rPr>
              <w:t>(g/dl)</w:t>
            </w:r>
          </w:p>
        </w:tc>
        <w:tc>
          <w:tcPr>
            <w:tcW w:w="1724" w:type="dxa"/>
            <w:tcBorders>
              <w:top w:val="single" w:sz="4" w:space="0" w:color="000000"/>
              <w:bottom w:val="single" w:sz="4" w:space="0" w:color="000000"/>
            </w:tcBorders>
          </w:tcPr>
          <w:p>
            <w:pPr>
              <w:pStyle w:val="TableParagraph"/>
              <w:spacing w:line="275" w:lineRule="exact"/>
              <w:ind w:left="610"/>
              <w:rPr>
                <w:b/>
                <w:sz w:val="24"/>
              </w:rPr>
            </w:pPr>
            <w:r>
              <w:rPr>
                <w:b/>
                <w:spacing w:val="-5"/>
                <w:sz w:val="24"/>
              </w:rPr>
              <w:t>WBC</w:t>
            </w:r>
          </w:p>
          <w:p>
            <w:pPr>
              <w:pStyle w:val="TableParagraph"/>
              <w:spacing w:before="139"/>
              <w:ind w:left="483"/>
              <w:rPr>
                <w:b/>
                <w:sz w:val="24"/>
              </w:rPr>
            </w:pPr>
            <w:r>
              <w:rPr>
                <w:b/>
                <w:spacing w:val="-2"/>
                <w:sz w:val="24"/>
              </w:rPr>
              <w:t>(x10</w:t>
            </w:r>
            <w:r>
              <w:rPr>
                <w:b/>
                <w:spacing w:val="-2"/>
                <w:sz w:val="24"/>
                <w:vertAlign w:val="superscript"/>
              </w:rPr>
              <w:t>9</w:t>
            </w:r>
            <w:r>
              <w:rPr>
                <w:b/>
                <w:spacing w:val="-2"/>
                <w:sz w:val="24"/>
                <w:vertAlign w:val="baseline"/>
              </w:rPr>
              <w:t>/L)</w:t>
            </w:r>
          </w:p>
        </w:tc>
        <w:tc>
          <w:tcPr>
            <w:tcW w:w="1730" w:type="dxa"/>
            <w:tcBorders>
              <w:top w:val="single" w:sz="4" w:space="0" w:color="000000"/>
              <w:bottom w:val="single" w:sz="4" w:space="0" w:color="000000"/>
            </w:tcBorders>
          </w:tcPr>
          <w:p>
            <w:pPr>
              <w:pStyle w:val="TableParagraph"/>
              <w:spacing w:line="275" w:lineRule="exact"/>
              <w:ind w:left="73"/>
              <w:jc w:val="center"/>
              <w:rPr>
                <w:b/>
                <w:sz w:val="24"/>
              </w:rPr>
            </w:pPr>
            <w:r>
              <w:rPr>
                <w:b/>
                <w:spacing w:val="-5"/>
                <w:sz w:val="24"/>
              </w:rPr>
              <w:t>RBC</w:t>
            </w:r>
          </w:p>
          <w:p>
            <w:pPr>
              <w:pStyle w:val="TableParagraph"/>
              <w:spacing w:before="139"/>
              <w:ind w:left="73" w:right="2"/>
              <w:jc w:val="center"/>
              <w:rPr>
                <w:b/>
                <w:sz w:val="24"/>
              </w:rPr>
            </w:pPr>
            <w:r>
              <w:rPr>
                <w:b/>
                <w:spacing w:val="-2"/>
                <w:sz w:val="24"/>
              </w:rPr>
              <w:t>(x10</w:t>
            </w:r>
            <w:r>
              <w:rPr>
                <w:b/>
                <w:spacing w:val="-2"/>
                <w:sz w:val="24"/>
                <w:vertAlign w:val="superscript"/>
              </w:rPr>
              <w:t>12</w:t>
            </w:r>
            <w:r>
              <w:rPr>
                <w:b/>
                <w:spacing w:val="-2"/>
                <w:sz w:val="24"/>
                <w:vertAlign w:val="baseline"/>
              </w:rPr>
              <w:t>/L)</w:t>
            </w:r>
          </w:p>
        </w:tc>
        <w:tc>
          <w:tcPr>
            <w:tcW w:w="1969" w:type="dxa"/>
            <w:tcBorders>
              <w:top w:val="single" w:sz="4" w:space="0" w:color="000000"/>
              <w:bottom w:val="single" w:sz="4" w:space="0" w:color="000000"/>
            </w:tcBorders>
          </w:tcPr>
          <w:p>
            <w:pPr>
              <w:pStyle w:val="TableParagraph"/>
              <w:spacing w:line="275" w:lineRule="exact"/>
              <w:ind w:left="615"/>
              <w:rPr>
                <w:b/>
                <w:sz w:val="24"/>
              </w:rPr>
            </w:pPr>
            <w:r>
              <w:rPr>
                <w:b/>
                <w:spacing w:val="-2"/>
                <w:sz w:val="24"/>
              </w:rPr>
              <w:t>Platelet</w:t>
            </w:r>
          </w:p>
          <w:p>
            <w:pPr>
              <w:pStyle w:val="TableParagraph"/>
              <w:spacing w:before="139"/>
              <w:ind w:left="589"/>
              <w:rPr>
                <w:b/>
                <w:sz w:val="24"/>
              </w:rPr>
            </w:pPr>
            <w:r>
              <w:rPr>
                <w:b/>
                <w:spacing w:val="-2"/>
                <w:sz w:val="24"/>
              </w:rPr>
              <w:t>(x10</w:t>
            </w:r>
            <w:r>
              <w:rPr>
                <w:b/>
                <w:spacing w:val="-2"/>
                <w:sz w:val="24"/>
                <w:vertAlign w:val="superscript"/>
              </w:rPr>
              <w:t>9</w:t>
            </w:r>
            <w:r>
              <w:rPr>
                <w:b/>
                <w:spacing w:val="-2"/>
                <w:sz w:val="24"/>
                <w:vertAlign w:val="baseline"/>
              </w:rPr>
              <w:t>/L)</w:t>
            </w:r>
          </w:p>
        </w:tc>
      </w:tr>
      <w:tr>
        <w:trPr>
          <w:trHeight w:val="1173" w:hRule="atLeast"/>
        </w:trPr>
        <w:tc>
          <w:tcPr>
            <w:tcW w:w="1257" w:type="dxa"/>
            <w:tcBorders>
              <w:top w:val="single" w:sz="4" w:space="0" w:color="000000"/>
            </w:tcBorders>
          </w:tcPr>
          <w:p>
            <w:pPr>
              <w:pStyle w:val="TableParagraph"/>
              <w:spacing w:line="410" w:lineRule="atLeast" w:before="275"/>
              <w:ind w:left="122" w:right="149"/>
              <w:rPr>
                <w:sz w:val="24"/>
              </w:rPr>
            </w:pPr>
            <w:r>
              <w:rPr>
                <w:sz w:val="24"/>
              </w:rPr>
              <w:t>First</w:t>
            </w:r>
            <w:r>
              <w:rPr>
                <w:spacing w:val="-15"/>
                <w:sz w:val="24"/>
              </w:rPr>
              <w:t> </w:t>
            </w:r>
            <w:r>
              <w:rPr>
                <w:sz w:val="24"/>
              </w:rPr>
              <w:t>Trim N = 160</w:t>
            </w:r>
          </w:p>
        </w:tc>
        <w:tc>
          <w:tcPr>
            <w:tcW w:w="1551" w:type="dxa"/>
            <w:tcBorders>
              <w:top w:val="single" w:sz="4" w:space="0" w:color="000000"/>
            </w:tcBorders>
          </w:tcPr>
          <w:p>
            <w:pPr>
              <w:pStyle w:val="TableParagraph"/>
              <w:spacing w:before="133"/>
              <w:rPr>
                <w:b/>
                <w:sz w:val="24"/>
              </w:rPr>
            </w:pPr>
          </w:p>
          <w:p>
            <w:pPr>
              <w:pStyle w:val="TableParagraph"/>
              <w:ind w:left="108"/>
              <w:rPr>
                <w:sz w:val="24"/>
              </w:rPr>
            </w:pPr>
            <w:r>
              <w:rPr>
                <w:sz w:val="24"/>
              </w:rPr>
              <w:t>34.03 ± </w:t>
            </w:r>
            <w:r>
              <w:rPr>
                <w:spacing w:val="-2"/>
                <w:sz w:val="24"/>
              </w:rPr>
              <w:t>20.52</w:t>
            </w:r>
          </w:p>
        </w:tc>
        <w:tc>
          <w:tcPr>
            <w:tcW w:w="1687" w:type="dxa"/>
            <w:tcBorders>
              <w:top w:val="single" w:sz="4" w:space="0" w:color="000000"/>
            </w:tcBorders>
          </w:tcPr>
          <w:p>
            <w:pPr>
              <w:pStyle w:val="TableParagraph"/>
              <w:spacing w:before="133"/>
              <w:rPr>
                <w:b/>
                <w:sz w:val="24"/>
              </w:rPr>
            </w:pPr>
          </w:p>
          <w:p>
            <w:pPr>
              <w:pStyle w:val="TableParagraph"/>
              <w:ind w:left="108"/>
              <w:rPr>
                <w:sz w:val="24"/>
              </w:rPr>
            </w:pPr>
            <w:r>
              <w:rPr>
                <w:sz w:val="24"/>
              </w:rPr>
              <w:t>10.83 ± </w:t>
            </w:r>
            <w:r>
              <w:rPr>
                <w:spacing w:val="-4"/>
                <w:sz w:val="24"/>
              </w:rPr>
              <w:t>0.85</w:t>
            </w:r>
          </w:p>
        </w:tc>
        <w:tc>
          <w:tcPr>
            <w:tcW w:w="1724" w:type="dxa"/>
            <w:tcBorders>
              <w:top w:val="single" w:sz="4" w:space="0" w:color="000000"/>
            </w:tcBorders>
          </w:tcPr>
          <w:p>
            <w:pPr>
              <w:pStyle w:val="TableParagraph"/>
              <w:spacing w:before="133"/>
              <w:rPr>
                <w:b/>
                <w:sz w:val="24"/>
              </w:rPr>
            </w:pPr>
          </w:p>
          <w:p>
            <w:pPr>
              <w:pStyle w:val="TableParagraph"/>
              <w:ind w:left="142"/>
              <w:rPr>
                <w:sz w:val="24"/>
              </w:rPr>
            </w:pPr>
            <w:r>
              <w:rPr>
                <w:sz w:val="24"/>
              </w:rPr>
              <w:t>6.50 ± </w:t>
            </w:r>
            <w:r>
              <w:rPr>
                <w:spacing w:val="-4"/>
                <w:sz w:val="24"/>
              </w:rPr>
              <w:t>1.58</w:t>
            </w:r>
          </w:p>
        </w:tc>
        <w:tc>
          <w:tcPr>
            <w:tcW w:w="1730" w:type="dxa"/>
            <w:tcBorders>
              <w:top w:val="single" w:sz="4" w:space="0" w:color="000000"/>
            </w:tcBorders>
          </w:tcPr>
          <w:p>
            <w:pPr>
              <w:pStyle w:val="TableParagraph"/>
              <w:spacing w:before="133"/>
              <w:rPr>
                <w:b/>
                <w:sz w:val="24"/>
              </w:rPr>
            </w:pPr>
          </w:p>
          <w:p>
            <w:pPr>
              <w:pStyle w:val="TableParagraph"/>
              <w:ind w:left="144"/>
              <w:rPr>
                <w:sz w:val="24"/>
              </w:rPr>
            </w:pPr>
            <w:r>
              <w:rPr>
                <w:sz w:val="24"/>
              </w:rPr>
              <w:t>3.84 ± </w:t>
            </w:r>
            <w:r>
              <w:rPr>
                <w:spacing w:val="-4"/>
                <w:sz w:val="24"/>
              </w:rPr>
              <w:t>0.44</w:t>
            </w:r>
          </w:p>
        </w:tc>
        <w:tc>
          <w:tcPr>
            <w:tcW w:w="1969" w:type="dxa"/>
            <w:tcBorders>
              <w:top w:val="single" w:sz="4" w:space="0" w:color="000000"/>
            </w:tcBorders>
          </w:tcPr>
          <w:p>
            <w:pPr>
              <w:pStyle w:val="TableParagraph"/>
              <w:spacing w:before="133"/>
              <w:rPr>
                <w:b/>
                <w:sz w:val="24"/>
              </w:rPr>
            </w:pPr>
          </w:p>
          <w:p>
            <w:pPr>
              <w:pStyle w:val="TableParagraph"/>
              <w:ind w:left="147"/>
              <w:rPr>
                <w:sz w:val="24"/>
              </w:rPr>
            </w:pPr>
            <w:r>
              <w:rPr>
                <w:sz w:val="24"/>
              </w:rPr>
              <w:t>224.41 ± </w:t>
            </w:r>
            <w:r>
              <w:rPr>
                <w:spacing w:val="-2"/>
                <w:sz w:val="24"/>
              </w:rPr>
              <w:t>54.61</w:t>
            </w:r>
          </w:p>
        </w:tc>
      </w:tr>
      <w:tr>
        <w:trPr>
          <w:trHeight w:val="1242" w:hRule="atLeast"/>
        </w:trPr>
        <w:tc>
          <w:tcPr>
            <w:tcW w:w="1257" w:type="dxa"/>
          </w:tcPr>
          <w:p>
            <w:pPr>
              <w:pStyle w:val="TableParagraph"/>
              <w:spacing w:line="360" w:lineRule="auto" w:before="64"/>
              <w:ind w:left="122" w:right="420"/>
              <w:rPr>
                <w:sz w:val="24"/>
              </w:rPr>
            </w:pPr>
            <w:r>
              <w:rPr>
                <w:spacing w:val="-2"/>
                <w:sz w:val="24"/>
              </w:rPr>
              <w:t>Second </w:t>
            </w:r>
            <w:r>
              <w:rPr>
                <w:spacing w:val="-4"/>
                <w:sz w:val="24"/>
              </w:rPr>
              <w:t>Trim</w:t>
            </w:r>
          </w:p>
          <w:p>
            <w:pPr>
              <w:pStyle w:val="TableParagraph"/>
              <w:ind w:left="122"/>
              <w:rPr>
                <w:sz w:val="24"/>
              </w:rPr>
            </w:pPr>
            <w:r>
              <w:rPr>
                <w:sz w:val="24"/>
              </w:rPr>
              <w:t>N =</w:t>
            </w:r>
            <w:r>
              <w:rPr>
                <w:spacing w:val="-2"/>
                <w:sz w:val="24"/>
              </w:rPr>
              <w:t> </w:t>
            </w:r>
            <w:r>
              <w:rPr>
                <w:spacing w:val="-5"/>
                <w:sz w:val="24"/>
              </w:rPr>
              <w:t>156</w:t>
            </w:r>
          </w:p>
        </w:tc>
        <w:tc>
          <w:tcPr>
            <w:tcW w:w="1551" w:type="dxa"/>
          </w:tcPr>
          <w:p>
            <w:pPr>
              <w:pStyle w:val="TableParagraph"/>
              <w:spacing w:before="64"/>
              <w:ind w:left="108"/>
              <w:rPr>
                <w:sz w:val="24"/>
              </w:rPr>
            </w:pPr>
            <w:r>
              <w:rPr>
                <w:sz w:val="24"/>
              </w:rPr>
              <w:t>30.49 ± </w:t>
            </w:r>
            <w:r>
              <w:rPr>
                <w:spacing w:val="-4"/>
                <w:sz w:val="24"/>
              </w:rPr>
              <w:t>2.37</w:t>
            </w:r>
          </w:p>
        </w:tc>
        <w:tc>
          <w:tcPr>
            <w:tcW w:w="1687" w:type="dxa"/>
          </w:tcPr>
          <w:p>
            <w:pPr>
              <w:pStyle w:val="TableParagraph"/>
              <w:spacing w:before="64"/>
              <w:ind w:left="108"/>
              <w:rPr>
                <w:sz w:val="24"/>
              </w:rPr>
            </w:pPr>
            <w:r>
              <w:rPr>
                <w:sz w:val="24"/>
              </w:rPr>
              <w:t>9.66 ± </w:t>
            </w:r>
            <w:r>
              <w:rPr>
                <w:spacing w:val="-4"/>
                <w:sz w:val="24"/>
              </w:rPr>
              <w:t>1.04</w:t>
            </w:r>
          </w:p>
        </w:tc>
        <w:tc>
          <w:tcPr>
            <w:tcW w:w="1724" w:type="dxa"/>
          </w:tcPr>
          <w:p>
            <w:pPr>
              <w:pStyle w:val="TableParagraph"/>
              <w:spacing w:before="64"/>
              <w:ind w:left="142"/>
              <w:rPr>
                <w:sz w:val="24"/>
              </w:rPr>
            </w:pPr>
            <w:r>
              <w:rPr>
                <w:sz w:val="24"/>
              </w:rPr>
              <w:t>8.99 ± </w:t>
            </w:r>
            <w:r>
              <w:rPr>
                <w:spacing w:val="-4"/>
                <w:sz w:val="24"/>
              </w:rPr>
              <w:t>1.53</w:t>
            </w:r>
          </w:p>
        </w:tc>
        <w:tc>
          <w:tcPr>
            <w:tcW w:w="1730" w:type="dxa"/>
          </w:tcPr>
          <w:p>
            <w:pPr>
              <w:pStyle w:val="TableParagraph"/>
              <w:spacing w:before="64"/>
              <w:ind w:left="144"/>
              <w:rPr>
                <w:sz w:val="24"/>
              </w:rPr>
            </w:pPr>
            <w:r>
              <w:rPr>
                <w:sz w:val="24"/>
              </w:rPr>
              <w:t>3.44 ± </w:t>
            </w:r>
            <w:r>
              <w:rPr>
                <w:spacing w:val="-4"/>
                <w:sz w:val="24"/>
              </w:rPr>
              <w:t>0.42</w:t>
            </w:r>
          </w:p>
        </w:tc>
        <w:tc>
          <w:tcPr>
            <w:tcW w:w="1969" w:type="dxa"/>
          </w:tcPr>
          <w:p>
            <w:pPr>
              <w:pStyle w:val="TableParagraph"/>
              <w:spacing w:before="64"/>
              <w:ind w:left="147"/>
              <w:rPr>
                <w:sz w:val="24"/>
              </w:rPr>
            </w:pPr>
            <w:r>
              <w:rPr>
                <w:sz w:val="24"/>
              </w:rPr>
              <w:t>220.13 ± </w:t>
            </w:r>
            <w:r>
              <w:rPr>
                <w:spacing w:val="-2"/>
                <w:sz w:val="24"/>
              </w:rPr>
              <w:t>51.58</w:t>
            </w:r>
          </w:p>
        </w:tc>
      </w:tr>
      <w:tr>
        <w:trPr>
          <w:trHeight w:val="1448" w:hRule="atLeast"/>
        </w:trPr>
        <w:tc>
          <w:tcPr>
            <w:tcW w:w="1257" w:type="dxa"/>
          </w:tcPr>
          <w:p>
            <w:pPr>
              <w:pStyle w:val="TableParagraph"/>
              <w:spacing w:line="360" w:lineRule="auto" w:before="63"/>
              <w:ind w:left="122" w:right="591"/>
              <w:rPr>
                <w:sz w:val="24"/>
              </w:rPr>
            </w:pPr>
            <w:r>
              <w:rPr>
                <w:spacing w:val="-2"/>
                <w:sz w:val="24"/>
              </w:rPr>
              <w:t>Third </w:t>
            </w:r>
            <w:r>
              <w:rPr>
                <w:spacing w:val="-4"/>
                <w:sz w:val="24"/>
              </w:rPr>
              <w:t>Trim</w:t>
            </w:r>
          </w:p>
          <w:p>
            <w:pPr>
              <w:pStyle w:val="TableParagraph"/>
              <w:ind w:left="122"/>
              <w:rPr>
                <w:sz w:val="24"/>
              </w:rPr>
            </w:pPr>
            <w:r>
              <w:rPr>
                <w:sz w:val="24"/>
              </w:rPr>
              <w:t>N =</w:t>
            </w:r>
            <w:r>
              <w:rPr>
                <w:spacing w:val="-2"/>
                <w:sz w:val="24"/>
              </w:rPr>
              <w:t> </w:t>
            </w:r>
            <w:r>
              <w:rPr>
                <w:spacing w:val="-5"/>
                <w:sz w:val="24"/>
              </w:rPr>
              <w:t>140</w:t>
            </w:r>
          </w:p>
        </w:tc>
        <w:tc>
          <w:tcPr>
            <w:tcW w:w="1551" w:type="dxa"/>
          </w:tcPr>
          <w:p>
            <w:pPr>
              <w:pStyle w:val="TableParagraph"/>
              <w:spacing w:before="63"/>
              <w:ind w:left="108"/>
              <w:rPr>
                <w:sz w:val="24"/>
              </w:rPr>
            </w:pPr>
            <w:r>
              <w:rPr>
                <w:sz w:val="24"/>
              </w:rPr>
              <w:t>29.98 ± </w:t>
            </w:r>
            <w:r>
              <w:rPr>
                <w:spacing w:val="-4"/>
                <w:sz w:val="24"/>
              </w:rPr>
              <w:t>4.25</w:t>
            </w:r>
          </w:p>
        </w:tc>
        <w:tc>
          <w:tcPr>
            <w:tcW w:w="1687" w:type="dxa"/>
          </w:tcPr>
          <w:p>
            <w:pPr>
              <w:pStyle w:val="TableParagraph"/>
              <w:spacing w:before="63"/>
              <w:ind w:left="108"/>
              <w:rPr>
                <w:sz w:val="24"/>
              </w:rPr>
            </w:pPr>
            <w:r>
              <w:rPr>
                <w:sz w:val="24"/>
              </w:rPr>
              <w:t>8.91 ± </w:t>
            </w:r>
            <w:r>
              <w:rPr>
                <w:spacing w:val="-4"/>
                <w:sz w:val="24"/>
              </w:rPr>
              <w:t>1.25</w:t>
            </w:r>
          </w:p>
        </w:tc>
        <w:tc>
          <w:tcPr>
            <w:tcW w:w="1724" w:type="dxa"/>
          </w:tcPr>
          <w:p>
            <w:pPr>
              <w:pStyle w:val="TableParagraph"/>
              <w:spacing w:before="63"/>
              <w:ind w:left="142"/>
              <w:rPr>
                <w:sz w:val="24"/>
              </w:rPr>
            </w:pPr>
            <w:r>
              <w:rPr>
                <w:sz w:val="24"/>
              </w:rPr>
              <w:t>11.10 ± </w:t>
            </w:r>
            <w:r>
              <w:rPr>
                <w:spacing w:val="-4"/>
                <w:sz w:val="24"/>
              </w:rPr>
              <w:t>1.63</w:t>
            </w:r>
          </w:p>
        </w:tc>
        <w:tc>
          <w:tcPr>
            <w:tcW w:w="1730" w:type="dxa"/>
          </w:tcPr>
          <w:p>
            <w:pPr>
              <w:pStyle w:val="TableParagraph"/>
              <w:spacing w:before="63"/>
              <w:ind w:left="144"/>
              <w:rPr>
                <w:sz w:val="24"/>
              </w:rPr>
            </w:pPr>
            <w:r>
              <w:rPr>
                <w:sz w:val="24"/>
              </w:rPr>
              <w:t>3.18 ± </w:t>
            </w:r>
            <w:r>
              <w:rPr>
                <w:spacing w:val="-4"/>
                <w:sz w:val="24"/>
              </w:rPr>
              <w:t>0.45</w:t>
            </w:r>
          </w:p>
        </w:tc>
        <w:tc>
          <w:tcPr>
            <w:tcW w:w="1969" w:type="dxa"/>
          </w:tcPr>
          <w:p>
            <w:pPr>
              <w:pStyle w:val="TableParagraph"/>
              <w:spacing w:before="63"/>
              <w:ind w:left="147"/>
              <w:rPr>
                <w:sz w:val="24"/>
              </w:rPr>
            </w:pPr>
            <w:r>
              <w:rPr>
                <w:sz w:val="24"/>
              </w:rPr>
              <w:t>217.69 ± </w:t>
            </w:r>
            <w:r>
              <w:rPr>
                <w:spacing w:val="-2"/>
                <w:sz w:val="24"/>
              </w:rPr>
              <w:t>51.20</w:t>
            </w:r>
          </w:p>
        </w:tc>
      </w:tr>
      <w:tr>
        <w:trPr>
          <w:trHeight w:val="1245" w:hRule="atLeast"/>
        </w:trPr>
        <w:tc>
          <w:tcPr>
            <w:tcW w:w="1257" w:type="dxa"/>
          </w:tcPr>
          <w:p>
            <w:pPr>
              <w:pStyle w:val="TableParagraph"/>
              <w:spacing w:before="271"/>
              <w:ind w:left="122"/>
              <w:rPr>
                <w:sz w:val="24"/>
              </w:rPr>
            </w:pPr>
            <w:r>
              <w:rPr>
                <w:sz w:val="24"/>
              </w:rPr>
              <w:t>F</w:t>
            </w:r>
            <w:r>
              <w:rPr>
                <w:spacing w:val="-1"/>
                <w:sz w:val="24"/>
              </w:rPr>
              <w:t> </w:t>
            </w:r>
            <w:r>
              <w:rPr>
                <w:sz w:val="24"/>
              </w:rPr>
              <w:t>(P</w:t>
            </w:r>
            <w:r>
              <w:rPr>
                <w:spacing w:val="1"/>
                <w:sz w:val="24"/>
              </w:rPr>
              <w:t> </w:t>
            </w:r>
            <w:r>
              <w:rPr>
                <w:spacing w:val="-10"/>
                <w:sz w:val="24"/>
              </w:rPr>
              <w:t>–</w:t>
            </w:r>
          </w:p>
          <w:p>
            <w:pPr>
              <w:pStyle w:val="TableParagraph"/>
              <w:spacing w:before="139"/>
              <w:ind w:left="122"/>
              <w:rPr>
                <w:sz w:val="24"/>
              </w:rPr>
            </w:pPr>
            <w:r>
              <w:rPr>
                <w:spacing w:val="-2"/>
                <w:sz w:val="24"/>
              </w:rPr>
              <w:t>value)</w:t>
            </w:r>
          </w:p>
        </w:tc>
        <w:tc>
          <w:tcPr>
            <w:tcW w:w="1551" w:type="dxa"/>
          </w:tcPr>
          <w:p>
            <w:pPr>
              <w:pStyle w:val="TableParagraph"/>
              <w:spacing w:before="271"/>
              <w:ind w:left="108"/>
              <w:rPr>
                <w:sz w:val="24"/>
              </w:rPr>
            </w:pPr>
            <w:r>
              <w:rPr>
                <w:sz w:val="24"/>
              </w:rPr>
              <w:t>6.7</w:t>
            </w:r>
            <w:r>
              <w:rPr>
                <w:spacing w:val="-1"/>
                <w:sz w:val="24"/>
              </w:rPr>
              <w:t> </w:t>
            </w:r>
            <w:r>
              <w:rPr>
                <w:sz w:val="24"/>
              </w:rPr>
              <w:t>(0.001)</w:t>
            </w:r>
            <w:r>
              <w:rPr>
                <w:spacing w:val="-1"/>
                <w:sz w:val="24"/>
              </w:rPr>
              <w:t> </w:t>
            </w:r>
            <w:r>
              <w:rPr>
                <w:spacing w:val="-10"/>
                <w:sz w:val="24"/>
              </w:rPr>
              <w:t>*</w:t>
            </w:r>
          </w:p>
        </w:tc>
        <w:tc>
          <w:tcPr>
            <w:tcW w:w="1687" w:type="dxa"/>
          </w:tcPr>
          <w:p>
            <w:pPr>
              <w:pStyle w:val="TableParagraph"/>
              <w:spacing w:before="271"/>
              <w:ind w:left="108"/>
              <w:rPr>
                <w:sz w:val="24"/>
              </w:rPr>
            </w:pPr>
            <w:r>
              <w:rPr>
                <w:sz w:val="24"/>
              </w:rPr>
              <w:t>172.9</w:t>
            </w:r>
            <w:r>
              <w:rPr>
                <w:spacing w:val="-2"/>
                <w:sz w:val="24"/>
              </w:rPr>
              <w:t> (&lt;0.001)</w:t>
            </w:r>
          </w:p>
          <w:p>
            <w:pPr>
              <w:pStyle w:val="TableParagraph"/>
              <w:spacing w:before="139"/>
              <w:ind w:left="108"/>
              <w:rPr>
                <w:sz w:val="24"/>
              </w:rPr>
            </w:pPr>
            <w:r>
              <w:rPr>
                <w:spacing w:val="-10"/>
                <w:sz w:val="24"/>
              </w:rPr>
              <w:t>*</w:t>
            </w:r>
          </w:p>
        </w:tc>
        <w:tc>
          <w:tcPr>
            <w:tcW w:w="1724" w:type="dxa"/>
          </w:tcPr>
          <w:p>
            <w:pPr>
              <w:pStyle w:val="TableParagraph"/>
              <w:spacing w:before="271"/>
              <w:ind w:left="142"/>
              <w:rPr>
                <w:sz w:val="24"/>
              </w:rPr>
            </w:pPr>
            <w:r>
              <w:rPr>
                <w:sz w:val="24"/>
              </w:rPr>
              <w:t>432.3</w:t>
            </w:r>
            <w:r>
              <w:rPr>
                <w:spacing w:val="-2"/>
                <w:sz w:val="24"/>
              </w:rPr>
              <w:t> (&lt;0.001)</w:t>
            </w:r>
          </w:p>
          <w:p>
            <w:pPr>
              <w:pStyle w:val="TableParagraph"/>
              <w:spacing w:before="139"/>
              <w:ind w:left="142"/>
              <w:rPr>
                <w:sz w:val="24"/>
              </w:rPr>
            </w:pPr>
            <w:r>
              <w:rPr>
                <w:spacing w:val="-10"/>
                <w:sz w:val="24"/>
              </w:rPr>
              <w:t>*</w:t>
            </w:r>
          </w:p>
        </w:tc>
        <w:tc>
          <w:tcPr>
            <w:tcW w:w="1730" w:type="dxa"/>
          </w:tcPr>
          <w:p>
            <w:pPr>
              <w:pStyle w:val="TableParagraph"/>
              <w:spacing w:before="271"/>
              <w:ind w:left="144"/>
              <w:rPr>
                <w:sz w:val="24"/>
              </w:rPr>
            </w:pPr>
            <w:r>
              <w:rPr>
                <w:sz w:val="24"/>
              </w:rPr>
              <w:t>119.8</w:t>
            </w:r>
            <w:r>
              <w:rPr>
                <w:spacing w:val="-2"/>
                <w:sz w:val="24"/>
              </w:rPr>
              <w:t> (&lt;0.001)</w:t>
            </w:r>
          </w:p>
          <w:p>
            <w:pPr>
              <w:pStyle w:val="TableParagraph"/>
              <w:spacing w:before="139"/>
              <w:ind w:left="144"/>
              <w:rPr>
                <w:sz w:val="24"/>
              </w:rPr>
            </w:pPr>
            <w:r>
              <w:rPr>
                <w:spacing w:val="-10"/>
                <w:sz w:val="24"/>
              </w:rPr>
              <w:t>*</w:t>
            </w:r>
          </w:p>
        </w:tc>
        <w:tc>
          <w:tcPr>
            <w:tcW w:w="1969" w:type="dxa"/>
          </w:tcPr>
          <w:p>
            <w:pPr>
              <w:pStyle w:val="TableParagraph"/>
              <w:spacing w:before="271"/>
              <w:ind w:left="147"/>
              <w:rPr>
                <w:sz w:val="24"/>
              </w:rPr>
            </w:pPr>
            <w:r>
              <w:rPr>
                <w:sz w:val="24"/>
              </w:rPr>
              <w:t>0.9 </w:t>
            </w:r>
            <w:r>
              <w:rPr>
                <w:spacing w:val="-2"/>
                <w:sz w:val="24"/>
              </w:rPr>
              <w:t>(0.424)</w:t>
            </w:r>
          </w:p>
        </w:tc>
      </w:tr>
      <w:tr>
        <w:trPr>
          <w:trHeight w:val="828" w:hRule="atLeast"/>
        </w:trPr>
        <w:tc>
          <w:tcPr>
            <w:tcW w:w="1257" w:type="dxa"/>
          </w:tcPr>
          <w:p>
            <w:pPr>
              <w:pStyle w:val="TableParagraph"/>
              <w:rPr>
                <w:sz w:val="22"/>
              </w:rPr>
            </w:pPr>
          </w:p>
        </w:tc>
        <w:tc>
          <w:tcPr>
            <w:tcW w:w="1551" w:type="dxa"/>
          </w:tcPr>
          <w:p>
            <w:pPr>
              <w:pStyle w:val="TableParagraph"/>
              <w:spacing w:before="273"/>
              <w:ind w:left="108"/>
              <w:rPr>
                <w:b/>
                <w:sz w:val="24"/>
              </w:rPr>
            </w:pPr>
            <w:r>
              <w:rPr>
                <w:b/>
                <w:sz w:val="24"/>
              </w:rPr>
              <w:t>Post</w:t>
            </w:r>
            <w:r>
              <w:rPr>
                <w:b/>
                <w:spacing w:val="-1"/>
                <w:sz w:val="24"/>
              </w:rPr>
              <w:t> </w:t>
            </w:r>
            <w:r>
              <w:rPr>
                <w:b/>
                <w:spacing w:val="-5"/>
                <w:sz w:val="24"/>
              </w:rPr>
              <w:t>Hoc</w:t>
            </w:r>
          </w:p>
        </w:tc>
        <w:tc>
          <w:tcPr>
            <w:tcW w:w="1687" w:type="dxa"/>
          </w:tcPr>
          <w:p>
            <w:pPr>
              <w:pStyle w:val="TableParagraph"/>
              <w:rPr>
                <w:sz w:val="22"/>
              </w:rPr>
            </w:pPr>
          </w:p>
        </w:tc>
        <w:tc>
          <w:tcPr>
            <w:tcW w:w="1724" w:type="dxa"/>
          </w:tcPr>
          <w:p>
            <w:pPr>
              <w:pStyle w:val="TableParagraph"/>
              <w:rPr>
                <w:sz w:val="22"/>
              </w:rPr>
            </w:pPr>
          </w:p>
        </w:tc>
        <w:tc>
          <w:tcPr>
            <w:tcW w:w="1730" w:type="dxa"/>
          </w:tcPr>
          <w:p>
            <w:pPr>
              <w:pStyle w:val="TableParagraph"/>
              <w:rPr>
                <w:sz w:val="22"/>
              </w:rPr>
            </w:pPr>
          </w:p>
        </w:tc>
        <w:tc>
          <w:tcPr>
            <w:tcW w:w="1969" w:type="dxa"/>
          </w:tcPr>
          <w:p>
            <w:pPr>
              <w:pStyle w:val="TableParagraph"/>
              <w:rPr>
                <w:sz w:val="22"/>
              </w:rPr>
            </w:pPr>
          </w:p>
        </w:tc>
      </w:tr>
      <w:tr>
        <w:trPr>
          <w:trHeight w:val="1032" w:hRule="atLeast"/>
        </w:trPr>
        <w:tc>
          <w:tcPr>
            <w:tcW w:w="1257" w:type="dxa"/>
          </w:tcPr>
          <w:p>
            <w:pPr>
              <w:pStyle w:val="TableParagraph"/>
              <w:spacing w:line="410" w:lineRule="atLeast" w:before="134"/>
              <w:ind w:left="122" w:right="420"/>
              <w:rPr>
                <w:sz w:val="24"/>
              </w:rPr>
            </w:pPr>
            <w:r>
              <w:rPr>
                <w:sz w:val="24"/>
              </w:rPr>
              <w:t>1st</w:t>
            </w:r>
            <w:r>
              <w:rPr>
                <w:spacing w:val="23"/>
                <w:sz w:val="24"/>
              </w:rPr>
              <w:t> </w:t>
            </w:r>
            <w:r>
              <w:rPr>
                <w:sz w:val="24"/>
              </w:rPr>
              <w:t>vs </w:t>
            </w:r>
            <w:r>
              <w:rPr>
                <w:spacing w:val="-4"/>
                <w:sz w:val="24"/>
              </w:rPr>
              <w:t>2nd</w:t>
            </w:r>
          </w:p>
        </w:tc>
        <w:tc>
          <w:tcPr>
            <w:tcW w:w="1551" w:type="dxa"/>
          </w:tcPr>
          <w:p>
            <w:pPr>
              <w:pStyle w:val="TableParagraph"/>
              <w:spacing w:before="268"/>
              <w:ind w:left="108"/>
              <w:rPr>
                <w:sz w:val="24"/>
              </w:rPr>
            </w:pPr>
            <w:r>
              <w:rPr>
                <w:spacing w:val="-2"/>
                <w:sz w:val="24"/>
              </w:rPr>
              <w:t>0.100</w:t>
            </w:r>
          </w:p>
        </w:tc>
        <w:tc>
          <w:tcPr>
            <w:tcW w:w="1687" w:type="dxa"/>
          </w:tcPr>
          <w:p>
            <w:pPr>
              <w:pStyle w:val="TableParagraph"/>
              <w:spacing w:before="268"/>
              <w:ind w:left="108"/>
              <w:rPr>
                <w:sz w:val="24"/>
              </w:rPr>
            </w:pPr>
            <w:r>
              <w:rPr>
                <w:spacing w:val="-2"/>
                <w:sz w:val="24"/>
              </w:rPr>
              <w:t>&lt;0.001*</w:t>
            </w:r>
          </w:p>
        </w:tc>
        <w:tc>
          <w:tcPr>
            <w:tcW w:w="1724" w:type="dxa"/>
          </w:tcPr>
          <w:p>
            <w:pPr>
              <w:pStyle w:val="TableParagraph"/>
              <w:spacing w:before="268"/>
              <w:ind w:left="142"/>
              <w:rPr>
                <w:sz w:val="24"/>
              </w:rPr>
            </w:pPr>
            <w:r>
              <w:rPr>
                <w:spacing w:val="-2"/>
                <w:sz w:val="24"/>
              </w:rPr>
              <w:t>&lt;0.001*</w:t>
            </w:r>
          </w:p>
        </w:tc>
        <w:tc>
          <w:tcPr>
            <w:tcW w:w="1730" w:type="dxa"/>
          </w:tcPr>
          <w:p>
            <w:pPr>
              <w:pStyle w:val="TableParagraph"/>
              <w:spacing w:before="268"/>
              <w:ind w:left="144"/>
              <w:rPr>
                <w:sz w:val="24"/>
              </w:rPr>
            </w:pPr>
            <w:r>
              <w:rPr>
                <w:spacing w:val="-2"/>
                <w:sz w:val="24"/>
              </w:rPr>
              <w:t>&lt;0.001*</w:t>
            </w:r>
          </w:p>
        </w:tc>
        <w:tc>
          <w:tcPr>
            <w:tcW w:w="1969" w:type="dxa"/>
          </w:tcPr>
          <w:p>
            <w:pPr>
              <w:pStyle w:val="TableParagraph"/>
              <w:spacing w:before="268"/>
              <w:ind w:left="147"/>
              <w:rPr>
                <w:sz w:val="24"/>
              </w:rPr>
            </w:pPr>
            <w:r>
              <w:rPr>
                <w:spacing w:val="-2"/>
                <w:sz w:val="24"/>
              </w:rPr>
              <w:t>0.688</w:t>
            </w:r>
          </w:p>
        </w:tc>
      </w:tr>
      <w:tr>
        <w:trPr>
          <w:trHeight w:val="827" w:hRule="atLeast"/>
        </w:trPr>
        <w:tc>
          <w:tcPr>
            <w:tcW w:w="1257" w:type="dxa"/>
          </w:tcPr>
          <w:p>
            <w:pPr>
              <w:pStyle w:val="TableParagraph"/>
              <w:spacing w:before="64"/>
              <w:ind w:left="122"/>
              <w:rPr>
                <w:sz w:val="24"/>
              </w:rPr>
            </w:pPr>
            <w:r>
              <w:rPr>
                <w:sz w:val="24"/>
              </w:rPr>
              <w:t>2nd</w:t>
            </w:r>
            <w:r>
              <w:rPr>
                <w:spacing w:val="60"/>
                <w:sz w:val="24"/>
              </w:rPr>
              <w:t> </w:t>
            </w:r>
            <w:r>
              <w:rPr>
                <w:spacing w:val="-5"/>
                <w:sz w:val="24"/>
              </w:rPr>
              <w:t>vs</w:t>
            </w:r>
          </w:p>
          <w:p>
            <w:pPr>
              <w:pStyle w:val="TableParagraph"/>
              <w:spacing w:before="137"/>
              <w:ind w:left="122"/>
              <w:rPr>
                <w:sz w:val="24"/>
              </w:rPr>
            </w:pPr>
            <w:r>
              <w:rPr>
                <w:spacing w:val="-5"/>
                <w:sz w:val="24"/>
              </w:rPr>
              <w:t>3rd</w:t>
            </w:r>
          </w:p>
        </w:tc>
        <w:tc>
          <w:tcPr>
            <w:tcW w:w="1551" w:type="dxa"/>
          </w:tcPr>
          <w:p>
            <w:pPr>
              <w:pStyle w:val="TableParagraph"/>
              <w:spacing w:before="64"/>
              <w:ind w:left="108"/>
              <w:rPr>
                <w:sz w:val="24"/>
              </w:rPr>
            </w:pPr>
            <w:r>
              <w:rPr>
                <w:spacing w:val="-2"/>
                <w:sz w:val="24"/>
              </w:rPr>
              <w:t>0.905</w:t>
            </w:r>
          </w:p>
        </w:tc>
        <w:tc>
          <w:tcPr>
            <w:tcW w:w="1687" w:type="dxa"/>
          </w:tcPr>
          <w:p>
            <w:pPr>
              <w:pStyle w:val="TableParagraph"/>
              <w:spacing w:before="64"/>
              <w:ind w:left="108"/>
              <w:rPr>
                <w:sz w:val="24"/>
              </w:rPr>
            </w:pPr>
            <w:r>
              <w:rPr>
                <w:spacing w:val="-2"/>
                <w:sz w:val="24"/>
              </w:rPr>
              <w:t>&lt;0.001*</w:t>
            </w:r>
          </w:p>
        </w:tc>
        <w:tc>
          <w:tcPr>
            <w:tcW w:w="1724" w:type="dxa"/>
          </w:tcPr>
          <w:p>
            <w:pPr>
              <w:pStyle w:val="TableParagraph"/>
              <w:spacing w:before="64"/>
              <w:ind w:left="142"/>
              <w:rPr>
                <w:sz w:val="24"/>
              </w:rPr>
            </w:pPr>
            <w:r>
              <w:rPr>
                <w:spacing w:val="-2"/>
                <w:sz w:val="24"/>
              </w:rPr>
              <w:t>&lt;0.001*</w:t>
            </w:r>
          </w:p>
        </w:tc>
        <w:tc>
          <w:tcPr>
            <w:tcW w:w="1730" w:type="dxa"/>
          </w:tcPr>
          <w:p>
            <w:pPr>
              <w:pStyle w:val="TableParagraph"/>
              <w:spacing w:before="64"/>
              <w:ind w:left="144"/>
              <w:rPr>
                <w:sz w:val="24"/>
              </w:rPr>
            </w:pPr>
            <w:r>
              <w:rPr>
                <w:spacing w:val="-2"/>
                <w:sz w:val="24"/>
              </w:rPr>
              <w:t>&lt;0.001*</w:t>
            </w:r>
          </w:p>
        </w:tc>
        <w:tc>
          <w:tcPr>
            <w:tcW w:w="1969" w:type="dxa"/>
          </w:tcPr>
          <w:p>
            <w:pPr>
              <w:pStyle w:val="TableParagraph"/>
              <w:spacing w:before="64"/>
              <w:ind w:left="147"/>
              <w:rPr>
                <w:sz w:val="24"/>
              </w:rPr>
            </w:pPr>
            <w:r>
              <w:rPr>
                <w:spacing w:val="-2"/>
                <w:sz w:val="24"/>
              </w:rPr>
              <w:t>0.886</w:t>
            </w:r>
          </w:p>
        </w:tc>
      </w:tr>
      <w:tr>
        <w:trPr>
          <w:trHeight w:val="482" w:hRule="atLeast"/>
        </w:trPr>
        <w:tc>
          <w:tcPr>
            <w:tcW w:w="1257" w:type="dxa"/>
            <w:tcBorders>
              <w:bottom w:val="single" w:sz="4" w:space="0" w:color="000000"/>
            </w:tcBorders>
          </w:tcPr>
          <w:p>
            <w:pPr>
              <w:pStyle w:val="TableParagraph"/>
              <w:spacing w:before="64"/>
              <w:ind w:left="12" w:right="28"/>
              <w:jc w:val="center"/>
              <w:rPr>
                <w:sz w:val="24"/>
              </w:rPr>
            </w:pPr>
            <w:r>
              <w:rPr>
                <w:sz w:val="24"/>
              </w:rPr>
              <w:t>1st</w:t>
            </w:r>
            <w:r>
              <w:rPr>
                <w:spacing w:val="60"/>
                <w:sz w:val="24"/>
              </w:rPr>
              <w:t> </w:t>
            </w:r>
            <w:r>
              <w:rPr>
                <w:sz w:val="24"/>
              </w:rPr>
              <w:t>vs </w:t>
            </w:r>
            <w:r>
              <w:rPr>
                <w:spacing w:val="-5"/>
                <w:sz w:val="24"/>
              </w:rPr>
              <w:t>3rd</w:t>
            </w:r>
          </w:p>
        </w:tc>
        <w:tc>
          <w:tcPr>
            <w:tcW w:w="1551" w:type="dxa"/>
            <w:tcBorders>
              <w:bottom w:val="single" w:sz="4" w:space="0" w:color="000000"/>
            </w:tcBorders>
          </w:tcPr>
          <w:p>
            <w:pPr>
              <w:pStyle w:val="TableParagraph"/>
              <w:spacing w:before="64"/>
              <w:ind w:left="108"/>
              <w:rPr>
                <w:sz w:val="24"/>
              </w:rPr>
            </w:pPr>
            <w:r>
              <w:rPr>
                <w:spacing w:val="-2"/>
                <w:sz w:val="24"/>
              </w:rPr>
              <w:t>0.002*</w:t>
            </w:r>
          </w:p>
        </w:tc>
        <w:tc>
          <w:tcPr>
            <w:tcW w:w="1687" w:type="dxa"/>
            <w:tcBorders>
              <w:bottom w:val="single" w:sz="4" w:space="0" w:color="000000"/>
            </w:tcBorders>
          </w:tcPr>
          <w:p>
            <w:pPr>
              <w:pStyle w:val="TableParagraph"/>
              <w:spacing w:before="64"/>
              <w:ind w:left="108"/>
              <w:rPr>
                <w:sz w:val="24"/>
              </w:rPr>
            </w:pPr>
            <w:r>
              <w:rPr>
                <w:spacing w:val="-2"/>
                <w:sz w:val="24"/>
              </w:rPr>
              <w:t>&lt;0.001*</w:t>
            </w:r>
          </w:p>
        </w:tc>
        <w:tc>
          <w:tcPr>
            <w:tcW w:w="1724" w:type="dxa"/>
            <w:tcBorders>
              <w:bottom w:val="single" w:sz="4" w:space="0" w:color="000000"/>
            </w:tcBorders>
          </w:tcPr>
          <w:p>
            <w:pPr>
              <w:pStyle w:val="TableParagraph"/>
              <w:spacing w:before="64"/>
              <w:ind w:left="142"/>
              <w:rPr>
                <w:sz w:val="24"/>
              </w:rPr>
            </w:pPr>
            <w:r>
              <w:rPr>
                <w:spacing w:val="-2"/>
                <w:sz w:val="24"/>
              </w:rPr>
              <w:t>&lt;0.001*</w:t>
            </w:r>
          </w:p>
        </w:tc>
        <w:tc>
          <w:tcPr>
            <w:tcW w:w="1730" w:type="dxa"/>
            <w:tcBorders>
              <w:bottom w:val="single" w:sz="4" w:space="0" w:color="000000"/>
            </w:tcBorders>
          </w:tcPr>
          <w:p>
            <w:pPr>
              <w:pStyle w:val="TableParagraph"/>
              <w:spacing w:before="64"/>
              <w:ind w:left="144"/>
              <w:rPr>
                <w:sz w:val="24"/>
              </w:rPr>
            </w:pPr>
            <w:r>
              <w:rPr>
                <w:spacing w:val="-2"/>
                <w:sz w:val="24"/>
              </w:rPr>
              <w:t>&lt;0.001*</w:t>
            </w:r>
          </w:p>
        </w:tc>
        <w:tc>
          <w:tcPr>
            <w:tcW w:w="1969" w:type="dxa"/>
            <w:tcBorders>
              <w:bottom w:val="single" w:sz="4" w:space="0" w:color="000000"/>
            </w:tcBorders>
          </w:tcPr>
          <w:p>
            <w:pPr>
              <w:pStyle w:val="TableParagraph"/>
              <w:spacing w:before="64"/>
              <w:ind w:left="147"/>
              <w:rPr>
                <w:sz w:val="24"/>
              </w:rPr>
            </w:pPr>
            <w:r>
              <w:rPr>
                <w:spacing w:val="-2"/>
                <w:sz w:val="24"/>
              </w:rPr>
              <w:t>0.399</w:t>
            </w:r>
          </w:p>
        </w:tc>
      </w:tr>
    </w:tbl>
    <w:p>
      <w:pPr>
        <w:pStyle w:val="BodyText"/>
        <w:ind w:left="0"/>
        <w:rPr>
          <w:b/>
          <w:sz w:val="20"/>
        </w:rPr>
      </w:pPr>
    </w:p>
    <w:p>
      <w:pPr>
        <w:pStyle w:val="BodyText"/>
        <w:spacing w:before="63"/>
        <w:ind w:left="0"/>
        <w:rPr>
          <w:b/>
          <w:sz w:val="20"/>
        </w:rPr>
      </w:pPr>
    </w:p>
    <w:p>
      <w:pPr>
        <w:spacing w:after="0"/>
        <w:rPr>
          <w:sz w:val="20"/>
        </w:rPr>
        <w:sectPr>
          <w:pgSz w:w="11910" w:h="16840"/>
          <w:pgMar w:header="0" w:footer="981" w:top="1360" w:bottom="1200" w:left="700" w:right="0"/>
        </w:sectPr>
      </w:pPr>
    </w:p>
    <w:p>
      <w:pPr>
        <w:pStyle w:val="BodyText"/>
        <w:spacing w:before="90"/>
      </w:pPr>
      <w:r>
        <w:rPr>
          <w:spacing w:val="-5"/>
        </w:rPr>
        <w:t>Key:</w:t>
      </w:r>
    </w:p>
    <w:p>
      <w:pPr>
        <w:spacing w:line="240" w:lineRule="auto" w:before="229"/>
        <w:rPr>
          <w:sz w:val="24"/>
        </w:rPr>
      </w:pPr>
      <w:r>
        <w:rPr/>
        <w:br w:type="column"/>
      </w:r>
      <w:r>
        <w:rPr>
          <w:sz w:val="24"/>
        </w:rPr>
      </w:r>
    </w:p>
    <w:p>
      <w:pPr>
        <w:pStyle w:val="BodyText"/>
        <w:spacing w:line="360" w:lineRule="auto"/>
        <w:ind w:left="217" w:right="7389" w:hanging="120"/>
      </w:pPr>
      <w:r>
        <w:rPr/>
        <w:t>*</w:t>
      </w:r>
      <w:r>
        <w:rPr>
          <w:spacing w:val="-10"/>
        </w:rPr>
        <w:t> </w:t>
      </w:r>
      <w:r>
        <w:rPr/>
        <w:t>Significant</w:t>
      </w:r>
      <w:r>
        <w:rPr>
          <w:spacing w:val="-10"/>
        </w:rPr>
        <w:t> </w:t>
      </w:r>
      <w:r>
        <w:rPr/>
        <w:t>at</w:t>
      </w:r>
      <w:r>
        <w:rPr>
          <w:spacing w:val="-10"/>
        </w:rPr>
        <w:t> </w:t>
      </w:r>
      <w:r>
        <w:rPr/>
        <w:t>p&lt;</w:t>
      </w:r>
      <w:r>
        <w:rPr>
          <w:spacing w:val="-11"/>
        </w:rPr>
        <w:t> </w:t>
      </w:r>
      <w:r>
        <w:rPr/>
        <w:t>0.05 Trim = Trimester</w:t>
      </w:r>
    </w:p>
    <w:p>
      <w:pPr>
        <w:spacing w:after="0" w:line="360" w:lineRule="auto"/>
        <w:sectPr>
          <w:type w:val="continuous"/>
          <w:pgSz w:w="11910" w:h="16840"/>
          <w:pgMar w:header="0" w:footer="981" w:top="1760" w:bottom="1180" w:left="700" w:right="0"/>
          <w:cols w:num="2" w:equalWidth="0">
            <w:col w:w="1203" w:space="40"/>
            <w:col w:w="9967"/>
          </w:cols>
        </w:sectPr>
      </w:pPr>
    </w:p>
    <w:p>
      <w:pPr>
        <w:pStyle w:val="Heading2"/>
        <w:numPr>
          <w:ilvl w:val="1"/>
          <w:numId w:val="19"/>
        </w:numPr>
        <w:tabs>
          <w:tab w:pos="1040" w:val="left" w:leader="none"/>
          <w:tab w:pos="1460" w:val="left" w:leader="none"/>
        </w:tabs>
        <w:spacing w:line="360" w:lineRule="auto" w:before="66" w:after="0"/>
        <w:ind w:left="1460" w:right="1244" w:hanging="720"/>
        <w:jc w:val="left"/>
      </w:pPr>
      <w:r>
        <w:rPr>
          <w:spacing w:val="-10"/>
        </w:rPr>
        <w:t>:</w:t>
      </w:r>
      <w:r>
        <w:rPr/>
        <w:tab/>
        <w:t>Mean</w:t>
      </w:r>
      <w:r>
        <w:rPr>
          <w:spacing w:val="-4"/>
        </w:rPr>
        <w:t> </w:t>
      </w:r>
      <w:r>
        <w:rPr/>
        <w:t>Values</w:t>
      </w:r>
      <w:r>
        <w:rPr>
          <w:spacing w:val="-4"/>
        </w:rPr>
        <w:t> </w:t>
      </w:r>
      <w:r>
        <w:rPr/>
        <w:t>of</w:t>
      </w:r>
      <w:r>
        <w:rPr>
          <w:spacing w:val="-3"/>
        </w:rPr>
        <w:t> </w:t>
      </w:r>
      <w:r>
        <w:rPr/>
        <w:t>Differential</w:t>
      </w:r>
      <w:r>
        <w:rPr>
          <w:spacing w:val="-4"/>
        </w:rPr>
        <w:t> </w:t>
      </w:r>
      <w:r>
        <w:rPr/>
        <w:t>White</w:t>
      </w:r>
      <w:r>
        <w:rPr>
          <w:spacing w:val="-6"/>
        </w:rPr>
        <w:t> </w:t>
      </w:r>
      <w:r>
        <w:rPr/>
        <w:t>Cell</w:t>
      </w:r>
      <w:r>
        <w:rPr>
          <w:spacing w:val="-4"/>
        </w:rPr>
        <w:t> </w:t>
      </w:r>
      <w:r>
        <w:rPr/>
        <w:t>Counts</w:t>
      </w:r>
      <w:r>
        <w:rPr>
          <w:spacing w:val="-7"/>
        </w:rPr>
        <w:t> </w:t>
      </w:r>
      <w:r>
        <w:rPr/>
        <w:t>of</w:t>
      </w:r>
      <w:r>
        <w:rPr>
          <w:spacing w:val="-3"/>
        </w:rPr>
        <w:t> </w:t>
      </w:r>
      <w:r>
        <w:rPr/>
        <w:t>Non-pregnant</w:t>
      </w:r>
      <w:r>
        <w:rPr>
          <w:spacing w:val="-4"/>
        </w:rPr>
        <w:t> </w:t>
      </w:r>
      <w:r>
        <w:rPr/>
        <w:t>Women</w:t>
      </w:r>
      <w:r>
        <w:rPr>
          <w:spacing w:val="-4"/>
        </w:rPr>
        <w:t> </w:t>
      </w:r>
      <w:r>
        <w:rPr/>
        <w:t>compared to Pregnant Women based on Trimesters.</w:t>
      </w:r>
    </w:p>
    <w:p>
      <w:pPr>
        <w:pStyle w:val="BodyText"/>
        <w:spacing w:before="132"/>
        <w:ind w:left="0"/>
        <w:rPr>
          <w:b/>
        </w:rPr>
      </w:pPr>
    </w:p>
    <w:p>
      <w:pPr>
        <w:pStyle w:val="BodyText"/>
        <w:jc w:val="both"/>
      </w:pPr>
      <w:r>
        <w:rPr/>
        <w:t>The</w:t>
      </w:r>
      <w:r>
        <w:rPr>
          <w:spacing w:val="-3"/>
        </w:rPr>
        <w:t> </w:t>
      </w:r>
      <w:r>
        <w:rPr/>
        <w:t>mean</w:t>
      </w:r>
      <w:r>
        <w:rPr>
          <w:spacing w:val="1"/>
        </w:rPr>
        <w:t> </w:t>
      </w:r>
      <w:r>
        <w:rPr/>
        <w:t>level</w:t>
      </w:r>
      <w:r>
        <w:rPr>
          <w:spacing w:val="2"/>
        </w:rPr>
        <w:t> </w:t>
      </w:r>
      <w:r>
        <w:rPr/>
        <w:t>of</w:t>
      </w:r>
      <w:r>
        <w:rPr>
          <w:spacing w:val="1"/>
        </w:rPr>
        <w:t> </w:t>
      </w:r>
      <w:r>
        <w:rPr/>
        <w:t>neutrophil</w:t>
      </w:r>
      <w:r>
        <w:rPr>
          <w:spacing w:val="1"/>
        </w:rPr>
        <w:t> </w:t>
      </w:r>
      <w:r>
        <w:rPr/>
        <w:t>in the first</w:t>
      </w:r>
      <w:r>
        <w:rPr>
          <w:spacing w:val="1"/>
        </w:rPr>
        <w:t> </w:t>
      </w:r>
      <w:r>
        <w:rPr/>
        <w:t>(64.95</w:t>
      </w:r>
      <w:r>
        <w:rPr>
          <w:spacing w:val="2"/>
        </w:rPr>
        <w:t> </w:t>
      </w:r>
      <w:r>
        <w:rPr/>
        <w:t>±</w:t>
      </w:r>
      <w:r>
        <w:rPr>
          <w:spacing w:val="-4"/>
        </w:rPr>
        <w:t> </w:t>
      </w:r>
      <w:r>
        <w:rPr/>
        <w:t>66.17),</w:t>
      </w:r>
      <w:r>
        <w:rPr>
          <w:spacing w:val="1"/>
        </w:rPr>
        <w:t> </w:t>
      </w:r>
      <w:r>
        <w:rPr/>
        <w:t>second</w:t>
      </w:r>
      <w:r>
        <w:rPr>
          <w:spacing w:val="2"/>
        </w:rPr>
        <w:t> </w:t>
      </w:r>
      <w:r>
        <w:rPr/>
        <w:t>(67.52</w:t>
      </w:r>
      <w:r>
        <w:rPr>
          <w:spacing w:val="1"/>
        </w:rPr>
        <w:t> </w:t>
      </w:r>
      <w:r>
        <w:rPr/>
        <w:t>±</w:t>
      </w:r>
      <w:r>
        <w:rPr>
          <w:spacing w:val="1"/>
        </w:rPr>
        <w:t> </w:t>
      </w:r>
      <w:r>
        <w:rPr/>
        <w:t>68.17)</w:t>
      </w:r>
      <w:r>
        <w:rPr>
          <w:spacing w:val="1"/>
        </w:rPr>
        <w:t> </w:t>
      </w:r>
      <w:r>
        <w:rPr/>
        <w:t>and</w:t>
      </w:r>
      <w:r>
        <w:rPr>
          <w:spacing w:val="1"/>
        </w:rPr>
        <w:t> </w:t>
      </w:r>
      <w:r>
        <w:rPr/>
        <w:t>third</w:t>
      </w:r>
      <w:r>
        <w:rPr>
          <w:spacing w:val="1"/>
        </w:rPr>
        <w:t> </w:t>
      </w:r>
      <w:r>
        <w:rPr>
          <w:spacing w:val="-2"/>
        </w:rPr>
        <w:t>(69.41</w:t>
      </w:r>
    </w:p>
    <w:p>
      <w:pPr>
        <w:pStyle w:val="BodyText"/>
        <w:spacing w:line="360" w:lineRule="auto" w:before="139"/>
        <w:ind w:right="1119"/>
        <w:jc w:val="both"/>
      </w:pPr>
      <w:r>
        <w:rPr/>
        <w:t>± 70.6) were significantly increased statistically compared to the controls (60.57 ± 61.74) (F=148.5, p &lt; 0.001). Lymphocyte showed a significant reduction in first (33.83 ± 35.05),</w:t>
      </w:r>
      <w:r>
        <w:rPr>
          <w:spacing w:val="40"/>
        </w:rPr>
        <w:t> </w:t>
      </w:r>
      <w:r>
        <w:rPr/>
        <w:t>second (31.15 ± 32.48) and third (29.25 ± 30.52), compared to the controls (38.05 ± 39.40) (F = 0136.4,</w:t>
      </w:r>
      <w:r>
        <w:rPr>
          <w:spacing w:val="7"/>
        </w:rPr>
        <w:t> </w:t>
      </w:r>
      <w:r>
        <w:rPr/>
        <w:t>p</w:t>
      </w:r>
      <w:r>
        <w:rPr>
          <w:spacing w:val="9"/>
        </w:rPr>
        <w:t> </w:t>
      </w:r>
      <w:r>
        <w:rPr/>
        <w:t>&lt;</w:t>
      </w:r>
      <w:r>
        <w:rPr>
          <w:spacing w:val="8"/>
        </w:rPr>
        <w:t> </w:t>
      </w:r>
      <w:r>
        <w:rPr/>
        <w:t>0.001).</w:t>
      </w:r>
      <w:r>
        <w:rPr>
          <w:spacing w:val="9"/>
        </w:rPr>
        <w:t> </w:t>
      </w:r>
      <w:r>
        <w:rPr/>
        <w:t>Absolute</w:t>
      </w:r>
      <w:r>
        <w:rPr>
          <w:spacing w:val="8"/>
        </w:rPr>
        <w:t> </w:t>
      </w:r>
      <w:r>
        <w:rPr/>
        <w:t>neutrophil</w:t>
      </w:r>
      <w:r>
        <w:rPr>
          <w:spacing w:val="9"/>
        </w:rPr>
        <w:t> </w:t>
      </w:r>
      <w:r>
        <w:rPr/>
        <w:t>was</w:t>
      </w:r>
      <w:r>
        <w:rPr>
          <w:spacing w:val="10"/>
        </w:rPr>
        <w:t> </w:t>
      </w:r>
      <w:r>
        <w:rPr/>
        <w:t>significantly</w:t>
      </w:r>
      <w:r>
        <w:rPr>
          <w:spacing w:val="4"/>
        </w:rPr>
        <w:t> </w:t>
      </w:r>
      <w:r>
        <w:rPr/>
        <w:t>increased</w:t>
      </w:r>
      <w:r>
        <w:rPr>
          <w:spacing w:val="9"/>
        </w:rPr>
        <w:t> </w:t>
      </w:r>
      <w:r>
        <w:rPr/>
        <w:t>statistically</w:t>
      </w:r>
      <w:r>
        <w:rPr>
          <w:spacing w:val="4"/>
        </w:rPr>
        <w:t> </w:t>
      </w:r>
      <w:r>
        <w:rPr/>
        <w:t>in</w:t>
      </w:r>
      <w:r>
        <w:rPr>
          <w:spacing w:val="9"/>
        </w:rPr>
        <w:t> </w:t>
      </w:r>
      <w:r>
        <w:rPr/>
        <w:t>the</w:t>
      </w:r>
      <w:r>
        <w:rPr>
          <w:spacing w:val="8"/>
        </w:rPr>
        <w:t> </w:t>
      </w:r>
      <w:r>
        <w:rPr/>
        <w:t>first</w:t>
      </w:r>
      <w:r>
        <w:rPr>
          <w:spacing w:val="11"/>
        </w:rPr>
        <w:t> </w:t>
      </w:r>
      <w:r>
        <w:rPr>
          <w:spacing w:val="-2"/>
        </w:rPr>
        <w:t>(5.77</w:t>
      </w:r>
    </w:p>
    <w:p>
      <w:pPr>
        <w:pStyle w:val="BodyText"/>
        <w:spacing w:line="360" w:lineRule="auto" w:before="1"/>
        <w:ind w:right="1118"/>
        <w:jc w:val="both"/>
      </w:pPr>
      <w:r>
        <w:rPr/>
        <w:t>± 1.49), second (8.44 ± 1.66), and third (9.79 ± 1.89) trimesters compared to the controls (F = 781.4,</w:t>
      </w:r>
      <w:r>
        <w:rPr>
          <w:spacing w:val="6"/>
        </w:rPr>
        <w:t> </w:t>
      </w:r>
      <w:r>
        <w:rPr/>
        <w:t>p</w:t>
      </w:r>
      <w:r>
        <w:rPr>
          <w:spacing w:val="9"/>
        </w:rPr>
        <w:t> </w:t>
      </w:r>
      <w:r>
        <w:rPr/>
        <w:t>&lt;</w:t>
      </w:r>
      <w:r>
        <w:rPr>
          <w:spacing w:val="7"/>
        </w:rPr>
        <w:t> </w:t>
      </w:r>
      <w:r>
        <w:rPr/>
        <w:t>0.001).</w:t>
      </w:r>
      <w:r>
        <w:rPr>
          <w:spacing w:val="9"/>
        </w:rPr>
        <w:t> </w:t>
      </w:r>
      <w:r>
        <w:rPr/>
        <w:t>However,</w:t>
      </w:r>
      <w:r>
        <w:rPr>
          <w:spacing w:val="8"/>
        </w:rPr>
        <w:t> </w:t>
      </w:r>
      <w:r>
        <w:rPr/>
        <w:t>absolute</w:t>
      </w:r>
      <w:r>
        <w:rPr>
          <w:spacing w:val="7"/>
        </w:rPr>
        <w:t> </w:t>
      </w:r>
      <w:r>
        <w:rPr/>
        <w:t>lymphocyte</w:t>
      </w:r>
      <w:r>
        <w:rPr>
          <w:spacing w:val="11"/>
        </w:rPr>
        <w:t> </w:t>
      </w:r>
      <w:r>
        <w:rPr/>
        <w:t>was</w:t>
      </w:r>
      <w:r>
        <w:rPr>
          <w:spacing w:val="8"/>
        </w:rPr>
        <w:t> </w:t>
      </w:r>
      <w:r>
        <w:rPr/>
        <w:t>significantly</w:t>
      </w:r>
      <w:r>
        <w:rPr>
          <w:spacing w:val="4"/>
        </w:rPr>
        <w:t> </w:t>
      </w:r>
      <w:r>
        <w:rPr/>
        <w:t>reduced</w:t>
      </w:r>
      <w:r>
        <w:rPr>
          <w:spacing w:val="9"/>
        </w:rPr>
        <w:t> </w:t>
      </w:r>
      <w:r>
        <w:rPr/>
        <w:t>when</w:t>
      </w:r>
      <w:r>
        <w:rPr>
          <w:spacing w:val="8"/>
        </w:rPr>
        <w:t> </w:t>
      </w:r>
      <w:r>
        <w:rPr/>
        <w:t>the</w:t>
      </w:r>
      <w:r>
        <w:rPr>
          <w:spacing w:val="8"/>
        </w:rPr>
        <w:t> </w:t>
      </w:r>
      <w:r>
        <w:rPr/>
        <w:t>first</w:t>
      </w:r>
      <w:r>
        <w:rPr>
          <w:spacing w:val="10"/>
        </w:rPr>
        <w:t> </w:t>
      </w:r>
      <w:r>
        <w:rPr>
          <w:spacing w:val="-2"/>
        </w:rPr>
        <w:t>(2.36</w:t>
      </w:r>
    </w:p>
    <w:p>
      <w:pPr>
        <w:pStyle w:val="BodyText"/>
        <w:jc w:val="both"/>
      </w:pPr>
      <w:r>
        <w:rPr/>
        <w:t>±</w:t>
      </w:r>
      <w:r>
        <w:rPr>
          <w:spacing w:val="-1"/>
        </w:rPr>
        <w:t> </w:t>
      </w:r>
      <w:r>
        <w:rPr/>
        <w:t>0.47),</w:t>
      </w:r>
      <w:r>
        <w:rPr>
          <w:spacing w:val="2"/>
        </w:rPr>
        <w:t> </w:t>
      </w:r>
      <w:r>
        <w:rPr/>
        <w:t>second</w:t>
      </w:r>
      <w:r>
        <w:rPr>
          <w:spacing w:val="4"/>
        </w:rPr>
        <w:t> </w:t>
      </w:r>
      <w:r>
        <w:rPr/>
        <w:t>(2.09</w:t>
      </w:r>
      <w:r>
        <w:rPr>
          <w:spacing w:val="1"/>
        </w:rPr>
        <w:t> </w:t>
      </w:r>
      <w:r>
        <w:rPr/>
        <w:t>±</w:t>
      </w:r>
      <w:r>
        <w:rPr>
          <w:spacing w:val="2"/>
        </w:rPr>
        <w:t> </w:t>
      </w:r>
      <w:r>
        <w:rPr/>
        <w:t>0.51)</w:t>
      </w:r>
      <w:r>
        <w:rPr>
          <w:spacing w:val="1"/>
        </w:rPr>
        <w:t> </w:t>
      </w:r>
      <w:r>
        <w:rPr/>
        <w:t>and</w:t>
      </w:r>
      <w:r>
        <w:rPr>
          <w:spacing w:val="2"/>
        </w:rPr>
        <w:t> </w:t>
      </w:r>
      <w:r>
        <w:rPr/>
        <w:t>third</w:t>
      </w:r>
      <w:r>
        <w:rPr>
          <w:spacing w:val="1"/>
        </w:rPr>
        <w:t> </w:t>
      </w:r>
      <w:r>
        <w:rPr/>
        <w:t>(1.85</w:t>
      </w:r>
      <w:r>
        <w:rPr>
          <w:spacing w:val="1"/>
        </w:rPr>
        <w:t> </w:t>
      </w:r>
      <w:r>
        <w:rPr/>
        <w:t>±</w:t>
      </w:r>
      <w:r>
        <w:rPr>
          <w:spacing w:val="6"/>
        </w:rPr>
        <w:t> </w:t>
      </w:r>
      <w:r>
        <w:rPr/>
        <w:t>0.52)</w:t>
      </w:r>
      <w:r>
        <w:rPr>
          <w:spacing w:val="1"/>
        </w:rPr>
        <w:t> </w:t>
      </w:r>
      <w:r>
        <w:rPr/>
        <w:t>were</w:t>
      </w:r>
      <w:r>
        <w:rPr>
          <w:spacing w:val="1"/>
        </w:rPr>
        <w:t> </w:t>
      </w:r>
      <w:r>
        <w:rPr/>
        <w:t>compared</w:t>
      </w:r>
      <w:r>
        <w:rPr>
          <w:spacing w:val="2"/>
        </w:rPr>
        <w:t> </w:t>
      </w:r>
      <w:r>
        <w:rPr/>
        <w:t>to</w:t>
      </w:r>
      <w:r>
        <w:rPr>
          <w:spacing w:val="2"/>
        </w:rPr>
        <w:t> </w:t>
      </w:r>
      <w:r>
        <w:rPr/>
        <w:t>the</w:t>
      </w:r>
      <w:r>
        <w:rPr>
          <w:spacing w:val="4"/>
        </w:rPr>
        <w:t> </w:t>
      </w:r>
      <w:r>
        <w:rPr/>
        <w:t>controls</w:t>
      </w:r>
      <w:r>
        <w:rPr>
          <w:spacing w:val="2"/>
        </w:rPr>
        <w:t> </w:t>
      </w:r>
      <w:r>
        <w:rPr/>
        <w:t>(3.10</w:t>
      </w:r>
      <w:r>
        <w:rPr>
          <w:spacing w:val="1"/>
        </w:rPr>
        <w:t> </w:t>
      </w:r>
      <w:r>
        <w:rPr/>
        <w:t>±</w:t>
      </w:r>
      <w:r>
        <w:rPr>
          <w:spacing w:val="2"/>
        </w:rPr>
        <w:t> </w:t>
      </w:r>
      <w:r>
        <w:rPr>
          <w:spacing w:val="-2"/>
        </w:rPr>
        <w:t>0.76)</w:t>
      </w:r>
    </w:p>
    <w:p>
      <w:pPr>
        <w:pStyle w:val="BodyText"/>
        <w:spacing w:before="137"/>
        <w:jc w:val="both"/>
      </w:pPr>
      <w:r>
        <w:rPr/>
        <w:t>(F</w:t>
      </w:r>
      <w:r>
        <w:rPr>
          <w:spacing w:val="-1"/>
        </w:rPr>
        <w:t> </w:t>
      </w:r>
      <w:r>
        <w:rPr/>
        <w:t>=181.5, p</w:t>
      </w:r>
      <w:r>
        <w:rPr>
          <w:spacing w:val="-1"/>
        </w:rPr>
        <w:t> </w:t>
      </w:r>
      <w:r>
        <w:rPr/>
        <w:t>&lt;</w:t>
      </w:r>
      <w:r>
        <w:rPr>
          <w:spacing w:val="-1"/>
        </w:rPr>
        <w:t> </w:t>
      </w:r>
      <w:r>
        <w:rPr>
          <w:spacing w:val="-2"/>
        </w:rPr>
        <w:t>0.001).</w:t>
      </w:r>
    </w:p>
    <w:p>
      <w:pPr>
        <w:pStyle w:val="BodyText"/>
        <w:spacing w:before="67"/>
        <w:ind w:left="0"/>
      </w:pPr>
    </w:p>
    <w:p>
      <w:pPr>
        <w:pStyle w:val="Heading2"/>
        <w:jc w:val="both"/>
      </w:pPr>
      <w:r>
        <w:rPr/>
        <w:t>Post</w:t>
      </w:r>
      <w:r>
        <w:rPr>
          <w:spacing w:val="-3"/>
        </w:rPr>
        <w:t> </w:t>
      </w:r>
      <w:r>
        <w:rPr/>
        <w:t>Hoc </w:t>
      </w:r>
      <w:r>
        <w:rPr>
          <w:spacing w:val="-2"/>
        </w:rPr>
        <w:t>Analysis</w:t>
      </w:r>
    </w:p>
    <w:p>
      <w:pPr>
        <w:pStyle w:val="BodyText"/>
        <w:spacing w:before="57"/>
        <w:ind w:left="0"/>
        <w:rPr>
          <w:b/>
        </w:rPr>
      </w:pPr>
    </w:p>
    <w:p>
      <w:pPr>
        <w:pStyle w:val="BodyText"/>
        <w:spacing w:line="360" w:lineRule="auto"/>
        <w:ind w:right="1119"/>
        <w:jc w:val="both"/>
      </w:pPr>
      <w:r>
        <w:rPr/>
        <w:t>A statistically significant increase was observed when neutrophil in the first (64.95 ± 66.17), second (67.52 ± 68.17), and third (69.41 ± 70.69) were compared to the controls (p &lt; 0.001). Also,</w:t>
      </w:r>
      <w:r>
        <w:rPr>
          <w:spacing w:val="-2"/>
        </w:rPr>
        <w:t> </w:t>
      </w:r>
      <w:r>
        <w:rPr/>
        <w:t>when</w:t>
      </w:r>
      <w:r>
        <w:rPr>
          <w:spacing w:val="-2"/>
        </w:rPr>
        <w:t> </w:t>
      </w:r>
      <w:r>
        <w:rPr/>
        <w:t>the</w:t>
      </w:r>
      <w:r>
        <w:rPr>
          <w:spacing w:val="-1"/>
        </w:rPr>
        <w:t> </w:t>
      </w:r>
      <w:r>
        <w:rPr/>
        <w:t>second (67.52</w:t>
      </w:r>
      <w:r>
        <w:rPr>
          <w:spacing w:val="-2"/>
        </w:rPr>
        <w:t> </w:t>
      </w:r>
      <w:r>
        <w:rPr/>
        <w:t>±</w:t>
      </w:r>
      <w:r>
        <w:rPr>
          <w:spacing w:val="-2"/>
        </w:rPr>
        <w:t> </w:t>
      </w:r>
      <w:r>
        <w:rPr/>
        <w:t>68.17)</w:t>
      </w:r>
      <w:r>
        <w:rPr>
          <w:spacing w:val="-1"/>
        </w:rPr>
        <w:t> </w:t>
      </w:r>
      <w:r>
        <w:rPr/>
        <w:t>and</w:t>
      </w:r>
      <w:r>
        <w:rPr>
          <w:spacing w:val="-2"/>
        </w:rPr>
        <w:t> </w:t>
      </w:r>
      <w:r>
        <w:rPr/>
        <w:t>third</w:t>
      </w:r>
      <w:r>
        <w:rPr>
          <w:spacing w:val="-2"/>
        </w:rPr>
        <w:t> </w:t>
      </w:r>
      <w:r>
        <w:rPr/>
        <w:t>(69.41</w:t>
      </w:r>
      <w:r>
        <w:rPr>
          <w:spacing w:val="-2"/>
        </w:rPr>
        <w:t> </w:t>
      </w:r>
      <w:r>
        <w:rPr/>
        <w:t>±</w:t>
      </w:r>
      <w:r>
        <w:rPr>
          <w:spacing w:val="-2"/>
        </w:rPr>
        <w:t> </w:t>
      </w:r>
      <w:r>
        <w:rPr/>
        <w:t>70.69)</w:t>
      </w:r>
      <w:r>
        <w:rPr>
          <w:spacing w:val="-2"/>
        </w:rPr>
        <w:t> </w:t>
      </w:r>
      <w:r>
        <w:rPr/>
        <w:t>trimesters</w:t>
      </w:r>
      <w:r>
        <w:rPr>
          <w:spacing w:val="-2"/>
        </w:rPr>
        <w:t> </w:t>
      </w:r>
      <w:r>
        <w:rPr/>
        <w:t>were</w:t>
      </w:r>
      <w:r>
        <w:rPr>
          <w:spacing w:val="-3"/>
        </w:rPr>
        <w:t> </w:t>
      </w:r>
      <w:r>
        <w:rPr/>
        <w:t>compared</w:t>
      </w:r>
      <w:r>
        <w:rPr>
          <w:spacing w:val="-2"/>
        </w:rPr>
        <w:t> </w:t>
      </w:r>
      <w:r>
        <w:rPr/>
        <w:t>to the first (64.95 ± 66.17) and when the third (64.41 ± 70.69) was compared to the second (67.52 ± 68.17) (p &lt; 0.001).</w:t>
      </w:r>
    </w:p>
    <w:p>
      <w:pPr>
        <w:pStyle w:val="BodyText"/>
        <w:spacing w:line="360" w:lineRule="auto" w:before="201"/>
        <w:ind w:right="1124"/>
        <w:jc w:val="both"/>
      </w:pPr>
      <w:r>
        <w:rPr/>
        <w:t>Lymphocyte showed a statistically significant decrease when the first (33.83 ± 35.05), second (31.15</w:t>
      </w:r>
      <w:r>
        <w:rPr>
          <w:spacing w:val="34"/>
        </w:rPr>
        <w:t> </w:t>
      </w:r>
      <w:r>
        <w:rPr/>
        <w:t>±</w:t>
      </w:r>
      <w:r>
        <w:rPr>
          <w:spacing w:val="36"/>
        </w:rPr>
        <w:t> </w:t>
      </w:r>
      <w:r>
        <w:rPr/>
        <w:t>32.48)</w:t>
      </w:r>
      <w:r>
        <w:rPr>
          <w:spacing w:val="34"/>
        </w:rPr>
        <w:t> </w:t>
      </w:r>
      <w:r>
        <w:rPr/>
        <w:t>and</w:t>
      </w:r>
      <w:r>
        <w:rPr>
          <w:spacing w:val="35"/>
        </w:rPr>
        <w:t> </w:t>
      </w:r>
      <w:r>
        <w:rPr/>
        <w:t>third</w:t>
      </w:r>
      <w:r>
        <w:rPr>
          <w:spacing w:val="34"/>
        </w:rPr>
        <w:t> </w:t>
      </w:r>
      <w:r>
        <w:rPr/>
        <w:t>(29.25</w:t>
      </w:r>
      <w:r>
        <w:rPr>
          <w:spacing w:val="35"/>
        </w:rPr>
        <w:t> </w:t>
      </w:r>
      <w:r>
        <w:rPr/>
        <w:t>±</w:t>
      </w:r>
      <w:r>
        <w:rPr>
          <w:spacing w:val="35"/>
        </w:rPr>
        <w:t> </w:t>
      </w:r>
      <w:r>
        <w:rPr/>
        <w:t>30.52)</w:t>
      </w:r>
      <w:r>
        <w:rPr>
          <w:spacing w:val="35"/>
        </w:rPr>
        <w:t> </w:t>
      </w:r>
      <w:r>
        <w:rPr/>
        <w:t>trimesters</w:t>
      </w:r>
      <w:r>
        <w:rPr>
          <w:spacing w:val="35"/>
        </w:rPr>
        <w:t> </w:t>
      </w:r>
      <w:r>
        <w:rPr/>
        <w:t>were</w:t>
      </w:r>
      <w:r>
        <w:rPr>
          <w:spacing w:val="34"/>
        </w:rPr>
        <w:t> </w:t>
      </w:r>
      <w:r>
        <w:rPr/>
        <w:t>compared</w:t>
      </w:r>
      <w:r>
        <w:rPr>
          <w:spacing w:val="34"/>
        </w:rPr>
        <w:t> </w:t>
      </w:r>
      <w:r>
        <w:rPr/>
        <w:t>to</w:t>
      </w:r>
      <w:r>
        <w:rPr>
          <w:spacing w:val="38"/>
        </w:rPr>
        <w:t> </w:t>
      </w:r>
      <w:r>
        <w:rPr/>
        <w:t>the</w:t>
      </w:r>
      <w:r>
        <w:rPr>
          <w:spacing w:val="34"/>
        </w:rPr>
        <w:t> </w:t>
      </w:r>
      <w:r>
        <w:rPr/>
        <w:t>controls</w:t>
      </w:r>
      <w:r>
        <w:rPr>
          <w:spacing w:val="36"/>
        </w:rPr>
        <w:t> </w:t>
      </w:r>
      <w:r>
        <w:rPr/>
        <w:t>(38.05</w:t>
      </w:r>
      <w:r>
        <w:rPr>
          <w:spacing w:val="35"/>
        </w:rPr>
        <w:t> </w:t>
      </w:r>
      <w:r>
        <w:rPr>
          <w:spacing w:val="-10"/>
        </w:rPr>
        <w:t>±</w:t>
      </w:r>
    </w:p>
    <w:p>
      <w:pPr>
        <w:pStyle w:val="BodyText"/>
        <w:spacing w:before="1"/>
        <w:jc w:val="both"/>
      </w:pPr>
      <w:r>
        <w:rPr/>
        <w:t>39.40),</w:t>
      </w:r>
      <w:r>
        <w:rPr>
          <w:spacing w:val="37"/>
        </w:rPr>
        <w:t> </w:t>
      </w:r>
      <w:r>
        <w:rPr/>
        <w:t>the</w:t>
      </w:r>
      <w:r>
        <w:rPr>
          <w:spacing w:val="37"/>
        </w:rPr>
        <w:t> </w:t>
      </w:r>
      <w:r>
        <w:rPr/>
        <w:t>second</w:t>
      </w:r>
      <w:r>
        <w:rPr>
          <w:spacing w:val="40"/>
        </w:rPr>
        <w:t> </w:t>
      </w:r>
      <w:r>
        <w:rPr/>
        <w:t>(31.15</w:t>
      </w:r>
      <w:r>
        <w:rPr>
          <w:spacing w:val="38"/>
        </w:rPr>
        <w:t> </w:t>
      </w:r>
      <w:r>
        <w:rPr/>
        <w:t>±</w:t>
      </w:r>
      <w:r>
        <w:rPr>
          <w:spacing w:val="38"/>
        </w:rPr>
        <w:t> </w:t>
      </w:r>
      <w:r>
        <w:rPr/>
        <w:t>32.48)</w:t>
      </w:r>
      <w:r>
        <w:rPr>
          <w:spacing w:val="39"/>
        </w:rPr>
        <w:t> </w:t>
      </w:r>
      <w:r>
        <w:rPr/>
        <w:t>compared</w:t>
      </w:r>
      <w:r>
        <w:rPr>
          <w:spacing w:val="38"/>
        </w:rPr>
        <w:t> </w:t>
      </w:r>
      <w:r>
        <w:rPr/>
        <w:t>to</w:t>
      </w:r>
      <w:r>
        <w:rPr>
          <w:spacing w:val="40"/>
        </w:rPr>
        <w:t> </w:t>
      </w:r>
      <w:r>
        <w:rPr/>
        <w:t>the</w:t>
      </w:r>
      <w:r>
        <w:rPr>
          <w:spacing w:val="36"/>
        </w:rPr>
        <w:t> </w:t>
      </w:r>
      <w:r>
        <w:rPr/>
        <w:t>first</w:t>
      </w:r>
      <w:r>
        <w:rPr>
          <w:spacing w:val="38"/>
        </w:rPr>
        <w:t> </w:t>
      </w:r>
      <w:r>
        <w:rPr/>
        <w:t>(33.83</w:t>
      </w:r>
      <w:r>
        <w:rPr>
          <w:spacing w:val="38"/>
        </w:rPr>
        <w:t> </w:t>
      </w:r>
      <w:r>
        <w:rPr/>
        <w:t>±</w:t>
      </w:r>
      <w:r>
        <w:rPr>
          <w:spacing w:val="40"/>
        </w:rPr>
        <w:t> </w:t>
      </w:r>
      <w:r>
        <w:rPr/>
        <w:t>35.05),</w:t>
      </w:r>
      <w:r>
        <w:rPr>
          <w:spacing w:val="38"/>
        </w:rPr>
        <w:t> </w:t>
      </w:r>
      <w:r>
        <w:rPr/>
        <w:t>the</w:t>
      </w:r>
      <w:r>
        <w:rPr>
          <w:spacing w:val="37"/>
        </w:rPr>
        <w:t> </w:t>
      </w:r>
      <w:r>
        <w:rPr/>
        <w:t>third</w:t>
      </w:r>
      <w:r>
        <w:rPr>
          <w:spacing w:val="39"/>
        </w:rPr>
        <w:t> </w:t>
      </w:r>
      <w:r>
        <w:rPr/>
        <w:t>(29.25</w:t>
      </w:r>
      <w:r>
        <w:rPr>
          <w:spacing w:val="40"/>
        </w:rPr>
        <w:t> </w:t>
      </w:r>
      <w:r>
        <w:rPr>
          <w:spacing w:val="-10"/>
        </w:rPr>
        <w:t>±</w:t>
      </w:r>
    </w:p>
    <w:p>
      <w:pPr>
        <w:pStyle w:val="BodyText"/>
        <w:spacing w:before="137"/>
        <w:jc w:val="both"/>
      </w:pPr>
      <w:r>
        <w:rPr/>
        <w:t>30.52)</w:t>
      </w:r>
      <w:r>
        <w:rPr>
          <w:spacing w:val="-4"/>
        </w:rPr>
        <w:t> </w:t>
      </w:r>
      <w:r>
        <w:rPr/>
        <w:t>compared to</w:t>
      </w:r>
      <w:r>
        <w:rPr>
          <w:spacing w:val="-1"/>
        </w:rPr>
        <w:t> </w:t>
      </w:r>
      <w:r>
        <w:rPr/>
        <w:t>the</w:t>
      </w:r>
      <w:r>
        <w:rPr>
          <w:spacing w:val="-1"/>
        </w:rPr>
        <w:t> </w:t>
      </w:r>
      <w:r>
        <w:rPr/>
        <w:t>second (31.15</w:t>
      </w:r>
      <w:r>
        <w:rPr>
          <w:spacing w:val="-1"/>
        </w:rPr>
        <w:t> </w:t>
      </w:r>
      <w:r>
        <w:rPr/>
        <w:t>± 32.48) and first (33.83</w:t>
      </w:r>
      <w:r>
        <w:rPr>
          <w:spacing w:val="-1"/>
        </w:rPr>
        <w:t> </w:t>
      </w:r>
      <w:r>
        <w:rPr/>
        <w:t>± 35.05)</w:t>
      </w:r>
      <w:r>
        <w:rPr>
          <w:spacing w:val="-1"/>
        </w:rPr>
        <w:t> </w:t>
      </w:r>
      <w:r>
        <w:rPr/>
        <w:t>(p</w:t>
      </w:r>
      <w:r>
        <w:rPr>
          <w:spacing w:val="3"/>
        </w:rPr>
        <w:t> </w:t>
      </w:r>
      <w:r>
        <w:rPr/>
        <w:t>&lt;</w:t>
      </w:r>
      <w:r>
        <w:rPr>
          <w:spacing w:val="-1"/>
        </w:rPr>
        <w:t> </w:t>
      </w:r>
      <w:r>
        <w:rPr>
          <w:spacing w:val="-2"/>
        </w:rPr>
        <w:t>0.001).</w:t>
      </w:r>
    </w:p>
    <w:p>
      <w:pPr>
        <w:pStyle w:val="BodyText"/>
        <w:spacing w:before="62"/>
        <w:ind w:left="0"/>
      </w:pPr>
    </w:p>
    <w:p>
      <w:pPr>
        <w:pStyle w:val="BodyText"/>
        <w:spacing w:line="360" w:lineRule="auto"/>
        <w:ind w:right="1120"/>
        <w:jc w:val="both"/>
      </w:pPr>
      <w:r>
        <w:rPr/>
        <w:t>There was a statistically significant increase was observed when the absolute neutrophil in the first</w:t>
      </w:r>
      <w:r>
        <w:rPr>
          <w:spacing w:val="6"/>
        </w:rPr>
        <w:t> </w:t>
      </w:r>
      <w:r>
        <w:rPr/>
        <w:t>(5.77</w:t>
      </w:r>
      <w:r>
        <w:rPr>
          <w:spacing w:val="6"/>
        </w:rPr>
        <w:t> </w:t>
      </w:r>
      <w:r>
        <w:rPr/>
        <w:t>±</w:t>
      </w:r>
      <w:r>
        <w:rPr>
          <w:spacing w:val="7"/>
        </w:rPr>
        <w:t> </w:t>
      </w:r>
      <w:r>
        <w:rPr/>
        <w:t>1.49),</w:t>
      </w:r>
      <w:r>
        <w:rPr>
          <w:spacing w:val="6"/>
        </w:rPr>
        <w:t> </w:t>
      </w:r>
      <w:r>
        <w:rPr/>
        <w:t>second</w:t>
      </w:r>
      <w:r>
        <w:rPr>
          <w:spacing w:val="5"/>
        </w:rPr>
        <w:t> </w:t>
      </w:r>
      <w:r>
        <w:rPr/>
        <w:t>(8.44</w:t>
      </w:r>
      <w:r>
        <w:rPr>
          <w:spacing w:val="6"/>
        </w:rPr>
        <w:t> </w:t>
      </w:r>
      <w:r>
        <w:rPr/>
        <w:t>±</w:t>
      </w:r>
      <w:r>
        <w:rPr>
          <w:spacing w:val="7"/>
        </w:rPr>
        <w:t> </w:t>
      </w:r>
      <w:r>
        <w:rPr/>
        <w:t>1.66),</w:t>
      </w:r>
      <w:r>
        <w:rPr>
          <w:spacing w:val="6"/>
        </w:rPr>
        <w:t> </w:t>
      </w:r>
      <w:r>
        <w:rPr/>
        <w:t>and</w:t>
      </w:r>
      <w:r>
        <w:rPr>
          <w:spacing w:val="5"/>
        </w:rPr>
        <w:t> </w:t>
      </w:r>
      <w:r>
        <w:rPr/>
        <w:t>third</w:t>
      </w:r>
      <w:r>
        <w:rPr>
          <w:spacing w:val="6"/>
        </w:rPr>
        <w:t> </w:t>
      </w:r>
      <w:r>
        <w:rPr/>
        <w:t>(9.79</w:t>
      </w:r>
      <w:r>
        <w:rPr>
          <w:spacing w:val="6"/>
        </w:rPr>
        <w:t> </w:t>
      </w:r>
      <w:r>
        <w:rPr/>
        <w:t>±</w:t>
      </w:r>
      <w:r>
        <w:rPr>
          <w:spacing w:val="7"/>
        </w:rPr>
        <w:t> </w:t>
      </w:r>
      <w:r>
        <w:rPr/>
        <w:t>1.89)</w:t>
      </w:r>
      <w:r>
        <w:rPr>
          <w:spacing w:val="5"/>
        </w:rPr>
        <w:t> </w:t>
      </w:r>
      <w:r>
        <w:rPr/>
        <w:t>trimesters</w:t>
      </w:r>
      <w:r>
        <w:rPr>
          <w:spacing w:val="8"/>
        </w:rPr>
        <w:t> </w:t>
      </w:r>
      <w:r>
        <w:rPr/>
        <w:t>were</w:t>
      </w:r>
      <w:r>
        <w:rPr>
          <w:spacing w:val="7"/>
        </w:rPr>
        <w:t> </w:t>
      </w:r>
      <w:r>
        <w:rPr/>
        <w:t>compared</w:t>
      </w:r>
      <w:r>
        <w:rPr>
          <w:spacing w:val="6"/>
        </w:rPr>
        <w:t> </w:t>
      </w:r>
      <w:r>
        <w:rPr/>
        <w:t>to</w:t>
      </w:r>
      <w:r>
        <w:rPr>
          <w:spacing w:val="7"/>
        </w:rPr>
        <w:t> </w:t>
      </w:r>
      <w:r>
        <w:rPr>
          <w:spacing w:val="-5"/>
        </w:rPr>
        <w:t>the</w:t>
      </w:r>
    </w:p>
    <w:p>
      <w:pPr>
        <w:pStyle w:val="BodyText"/>
        <w:spacing w:line="360" w:lineRule="auto"/>
        <w:ind w:right="1118"/>
        <w:jc w:val="both"/>
      </w:pPr>
      <w:r>
        <w:rPr/>
        <w:t>controls (3.13 ± 0.75), second (8.44 ± 1.66) and third (9.79 ± 1.89) trimesters compared to the first (5.77 ± 1.49), and third (9.79±1.89) compared to the second (8.44 ± 1.66) trimester (p &lt; </w:t>
      </w:r>
      <w:r>
        <w:rPr>
          <w:spacing w:val="-2"/>
        </w:rPr>
        <w:t>0.001).</w:t>
      </w:r>
    </w:p>
    <w:p>
      <w:pPr>
        <w:pStyle w:val="BodyText"/>
        <w:spacing w:line="360" w:lineRule="auto" w:before="201"/>
        <w:ind w:right="1125"/>
        <w:jc w:val="both"/>
      </w:pPr>
      <w:r>
        <w:rPr/>
        <w:t>A statistically significant decrease was observed in the lymphocyte values when the first (2.36 ± 0.47),</w:t>
      </w:r>
      <w:r>
        <w:rPr>
          <w:spacing w:val="32"/>
        </w:rPr>
        <w:t> </w:t>
      </w:r>
      <w:r>
        <w:rPr/>
        <w:t>second</w:t>
      </w:r>
      <w:r>
        <w:rPr>
          <w:spacing w:val="38"/>
        </w:rPr>
        <w:t> </w:t>
      </w:r>
      <w:r>
        <w:rPr/>
        <w:t>(2.09</w:t>
      </w:r>
      <w:r>
        <w:rPr>
          <w:spacing w:val="35"/>
        </w:rPr>
        <w:t> </w:t>
      </w:r>
      <w:r>
        <w:rPr/>
        <w:t>±</w:t>
      </w:r>
      <w:r>
        <w:rPr>
          <w:spacing w:val="35"/>
        </w:rPr>
        <w:t> </w:t>
      </w:r>
      <w:r>
        <w:rPr/>
        <w:t>0.51)</w:t>
      </w:r>
      <w:r>
        <w:rPr>
          <w:spacing w:val="35"/>
        </w:rPr>
        <w:t> </w:t>
      </w:r>
      <w:r>
        <w:rPr/>
        <w:t>and</w:t>
      </w:r>
      <w:r>
        <w:rPr>
          <w:spacing w:val="35"/>
        </w:rPr>
        <w:t> </w:t>
      </w:r>
      <w:r>
        <w:rPr/>
        <w:t>third</w:t>
      </w:r>
      <w:r>
        <w:rPr>
          <w:spacing w:val="35"/>
        </w:rPr>
        <w:t> </w:t>
      </w:r>
      <w:r>
        <w:rPr/>
        <w:t>(1.85</w:t>
      </w:r>
      <w:r>
        <w:rPr>
          <w:spacing w:val="34"/>
        </w:rPr>
        <w:t> </w:t>
      </w:r>
      <w:r>
        <w:rPr/>
        <w:t>±</w:t>
      </w:r>
      <w:r>
        <w:rPr>
          <w:spacing w:val="36"/>
        </w:rPr>
        <w:t> </w:t>
      </w:r>
      <w:r>
        <w:rPr/>
        <w:t>0.52)</w:t>
      </w:r>
      <w:r>
        <w:rPr>
          <w:spacing w:val="35"/>
        </w:rPr>
        <w:t> </w:t>
      </w:r>
      <w:r>
        <w:rPr/>
        <w:t>trimesters</w:t>
      </w:r>
      <w:r>
        <w:rPr>
          <w:spacing w:val="36"/>
        </w:rPr>
        <w:t> </w:t>
      </w:r>
      <w:r>
        <w:rPr/>
        <w:t>were</w:t>
      </w:r>
      <w:r>
        <w:rPr>
          <w:spacing w:val="35"/>
        </w:rPr>
        <w:t> </w:t>
      </w:r>
      <w:r>
        <w:rPr/>
        <w:t>compared</w:t>
      </w:r>
      <w:r>
        <w:rPr>
          <w:spacing w:val="35"/>
        </w:rPr>
        <w:t> </w:t>
      </w:r>
      <w:r>
        <w:rPr/>
        <w:t>to</w:t>
      </w:r>
      <w:r>
        <w:rPr>
          <w:spacing w:val="36"/>
        </w:rPr>
        <w:t> </w:t>
      </w:r>
      <w:r>
        <w:rPr/>
        <w:t>the</w:t>
      </w:r>
      <w:r>
        <w:rPr>
          <w:spacing w:val="37"/>
        </w:rPr>
        <w:t> </w:t>
      </w:r>
      <w:r>
        <w:rPr>
          <w:spacing w:val="-2"/>
        </w:rPr>
        <w:t>controls</w:t>
      </w:r>
    </w:p>
    <w:p>
      <w:pPr>
        <w:pStyle w:val="BodyText"/>
        <w:spacing w:line="360" w:lineRule="auto"/>
        <w:ind w:right="1119"/>
        <w:jc w:val="both"/>
      </w:pPr>
      <w:r>
        <w:rPr/>
        <w:t>(3.10 ± 0.76), the second (2.09 ± 0.51) and third (1.85 ± 0.52) trimesters compared to the first (2.36 ± 0.47), and when the third trimester (1.85 ± 0.52) was compared to the second (2.09 ± 0.51) (p &lt; 0.001).</w:t>
      </w:r>
    </w:p>
    <w:p>
      <w:pPr>
        <w:spacing w:after="0" w:line="360" w:lineRule="auto"/>
        <w:jc w:val="both"/>
        <w:sectPr>
          <w:pgSz w:w="11910" w:h="16840"/>
          <w:pgMar w:header="0" w:footer="981" w:top="1360" w:bottom="1200" w:left="700" w:right="0"/>
        </w:sectPr>
      </w:pPr>
    </w:p>
    <w:p>
      <w:pPr>
        <w:pStyle w:val="Heading2"/>
        <w:tabs>
          <w:tab w:pos="2180" w:val="left" w:leader="none"/>
        </w:tabs>
        <w:spacing w:line="360" w:lineRule="auto" w:before="66"/>
        <w:ind w:left="2180" w:right="1608" w:hanging="1440"/>
      </w:pPr>
      <w:r>
        <w:rPr/>
        <w:t>Table 4.6:</w:t>
        <w:tab/>
        <w:t>Mean</w:t>
      </w:r>
      <w:r>
        <w:rPr>
          <w:spacing w:val="-4"/>
        </w:rPr>
        <w:t> </w:t>
      </w:r>
      <w:r>
        <w:rPr/>
        <w:t>Values</w:t>
      </w:r>
      <w:r>
        <w:rPr>
          <w:spacing w:val="-4"/>
        </w:rPr>
        <w:t> </w:t>
      </w:r>
      <w:r>
        <w:rPr/>
        <w:t>of</w:t>
      </w:r>
      <w:r>
        <w:rPr>
          <w:spacing w:val="-3"/>
        </w:rPr>
        <w:t> </w:t>
      </w:r>
      <w:r>
        <w:rPr/>
        <w:t>Differential</w:t>
      </w:r>
      <w:r>
        <w:rPr>
          <w:spacing w:val="-4"/>
        </w:rPr>
        <w:t> </w:t>
      </w:r>
      <w:r>
        <w:rPr/>
        <w:t>White</w:t>
      </w:r>
      <w:r>
        <w:rPr>
          <w:spacing w:val="-6"/>
        </w:rPr>
        <w:t> </w:t>
      </w:r>
      <w:r>
        <w:rPr/>
        <w:t>Cell</w:t>
      </w:r>
      <w:r>
        <w:rPr>
          <w:spacing w:val="-4"/>
        </w:rPr>
        <w:t> </w:t>
      </w:r>
      <w:r>
        <w:rPr/>
        <w:t>Counts</w:t>
      </w:r>
      <w:r>
        <w:rPr>
          <w:spacing w:val="-7"/>
        </w:rPr>
        <w:t> </w:t>
      </w:r>
      <w:r>
        <w:rPr/>
        <w:t>of</w:t>
      </w:r>
      <w:r>
        <w:rPr>
          <w:spacing w:val="-3"/>
        </w:rPr>
        <w:t> </w:t>
      </w:r>
      <w:r>
        <w:rPr/>
        <w:t>Non-pregnant</w:t>
      </w:r>
      <w:r>
        <w:rPr>
          <w:spacing w:val="-4"/>
        </w:rPr>
        <w:t> </w:t>
      </w:r>
      <w:r>
        <w:rPr/>
        <w:t>Women compared to Pregnant Women based on Trimesters.</w:t>
      </w:r>
    </w:p>
    <w:p>
      <w:pPr>
        <w:pStyle w:val="BodyText"/>
        <w:ind w:left="0"/>
        <w:rPr>
          <w:b/>
          <w:sz w:val="20"/>
        </w:rPr>
      </w:pPr>
    </w:p>
    <w:p>
      <w:pPr>
        <w:pStyle w:val="BodyText"/>
        <w:spacing w:before="155"/>
        <w:ind w:left="0"/>
        <w:rPr>
          <w:b/>
          <w:sz w:val="20"/>
        </w:rPr>
      </w:pPr>
    </w:p>
    <w:tbl>
      <w:tblPr>
        <w:tblW w:w="0" w:type="auto"/>
        <w:jc w:val="left"/>
        <w:tblInd w:w="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37"/>
        <w:gridCol w:w="1931"/>
        <w:gridCol w:w="2026"/>
        <w:gridCol w:w="2116"/>
        <w:gridCol w:w="2146"/>
      </w:tblGrid>
      <w:tr>
        <w:trPr>
          <w:trHeight w:val="1240" w:hRule="atLeast"/>
        </w:trPr>
        <w:tc>
          <w:tcPr>
            <w:tcW w:w="1337" w:type="dxa"/>
            <w:tcBorders>
              <w:top w:val="single" w:sz="4" w:space="0" w:color="000000"/>
              <w:bottom w:val="single" w:sz="4" w:space="0" w:color="000000"/>
            </w:tcBorders>
          </w:tcPr>
          <w:p>
            <w:pPr>
              <w:pStyle w:val="TableParagraph"/>
              <w:spacing w:line="360" w:lineRule="auto"/>
              <w:ind w:left="175" w:firstLine="79"/>
              <w:rPr>
                <w:b/>
                <w:sz w:val="24"/>
              </w:rPr>
            </w:pPr>
            <w:r>
              <w:rPr>
                <w:b/>
                <w:spacing w:val="-2"/>
                <w:sz w:val="24"/>
              </w:rPr>
              <w:t>Control/ Trimester</w:t>
            </w:r>
          </w:p>
        </w:tc>
        <w:tc>
          <w:tcPr>
            <w:tcW w:w="1931" w:type="dxa"/>
            <w:tcBorders>
              <w:top w:val="single" w:sz="4" w:space="0" w:color="000000"/>
              <w:bottom w:val="single" w:sz="4" w:space="0" w:color="000000"/>
            </w:tcBorders>
          </w:tcPr>
          <w:p>
            <w:pPr>
              <w:pStyle w:val="TableParagraph"/>
              <w:spacing w:line="360" w:lineRule="auto"/>
              <w:ind w:left="815" w:right="8" w:hanging="360"/>
              <w:rPr>
                <w:b/>
                <w:sz w:val="24"/>
              </w:rPr>
            </w:pPr>
            <w:r>
              <w:rPr>
                <w:b/>
                <w:spacing w:val="-2"/>
                <w:sz w:val="24"/>
              </w:rPr>
              <w:t>Neutrophil </w:t>
            </w:r>
            <w:r>
              <w:rPr>
                <w:b/>
                <w:spacing w:val="-4"/>
                <w:sz w:val="24"/>
              </w:rPr>
              <w:t>(%)</w:t>
            </w:r>
          </w:p>
        </w:tc>
        <w:tc>
          <w:tcPr>
            <w:tcW w:w="2026" w:type="dxa"/>
            <w:tcBorders>
              <w:top w:val="single" w:sz="4" w:space="0" w:color="000000"/>
              <w:bottom w:val="single" w:sz="4" w:space="0" w:color="000000"/>
            </w:tcBorders>
          </w:tcPr>
          <w:p>
            <w:pPr>
              <w:pStyle w:val="TableParagraph"/>
              <w:spacing w:line="360" w:lineRule="auto"/>
              <w:ind w:left="908" w:hanging="440"/>
              <w:rPr>
                <w:b/>
                <w:sz w:val="24"/>
              </w:rPr>
            </w:pPr>
            <w:r>
              <w:rPr>
                <w:b/>
                <w:spacing w:val="-2"/>
                <w:sz w:val="24"/>
              </w:rPr>
              <w:t>Lymphocyte </w:t>
            </w:r>
            <w:r>
              <w:rPr>
                <w:b/>
                <w:spacing w:val="-4"/>
                <w:sz w:val="24"/>
              </w:rPr>
              <w:t>(%)</w:t>
            </w:r>
          </w:p>
        </w:tc>
        <w:tc>
          <w:tcPr>
            <w:tcW w:w="2116" w:type="dxa"/>
            <w:tcBorders>
              <w:top w:val="single" w:sz="4" w:space="0" w:color="000000"/>
              <w:bottom w:val="single" w:sz="4" w:space="0" w:color="000000"/>
            </w:tcBorders>
          </w:tcPr>
          <w:p>
            <w:pPr>
              <w:pStyle w:val="TableParagraph"/>
              <w:spacing w:line="360" w:lineRule="auto"/>
              <w:ind w:left="229"/>
              <w:rPr>
                <w:b/>
                <w:sz w:val="24"/>
              </w:rPr>
            </w:pPr>
            <w:r>
              <w:rPr>
                <w:b/>
                <w:spacing w:val="-2"/>
                <w:sz w:val="24"/>
              </w:rPr>
              <w:t>Absolute Neutrophil</w:t>
            </w:r>
          </w:p>
          <w:p>
            <w:pPr>
              <w:pStyle w:val="TableParagraph"/>
              <w:ind w:left="788"/>
              <w:rPr>
                <w:b/>
                <w:sz w:val="24"/>
              </w:rPr>
            </w:pPr>
            <w:r>
              <w:rPr>
                <w:b/>
                <w:spacing w:val="-2"/>
                <w:sz w:val="24"/>
              </w:rPr>
              <w:t>(x10</w:t>
            </w:r>
            <w:r>
              <w:rPr>
                <w:b/>
                <w:spacing w:val="-2"/>
                <w:sz w:val="24"/>
                <w:vertAlign w:val="superscript"/>
              </w:rPr>
              <w:t>3</w:t>
            </w:r>
            <w:r>
              <w:rPr>
                <w:b/>
                <w:spacing w:val="-2"/>
                <w:sz w:val="24"/>
                <w:vertAlign w:val="baseline"/>
              </w:rPr>
              <w:t>/L)</w:t>
            </w:r>
          </w:p>
        </w:tc>
        <w:tc>
          <w:tcPr>
            <w:tcW w:w="2146" w:type="dxa"/>
            <w:tcBorders>
              <w:top w:val="single" w:sz="4" w:space="0" w:color="000000"/>
              <w:bottom w:val="single" w:sz="4" w:space="0" w:color="000000"/>
            </w:tcBorders>
          </w:tcPr>
          <w:p>
            <w:pPr>
              <w:pStyle w:val="TableParagraph"/>
              <w:spacing w:line="360" w:lineRule="auto"/>
              <w:ind w:left="516" w:firstLine="184"/>
              <w:rPr>
                <w:b/>
                <w:sz w:val="24"/>
              </w:rPr>
            </w:pPr>
            <w:r>
              <w:rPr>
                <w:b/>
                <w:spacing w:val="-2"/>
                <w:sz w:val="24"/>
              </w:rPr>
              <w:t>Absolute Lymphocyte</w:t>
            </w:r>
          </w:p>
          <w:p>
            <w:pPr>
              <w:pStyle w:val="TableParagraph"/>
              <w:ind w:left="741"/>
              <w:rPr>
                <w:b/>
                <w:sz w:val="24"/>
              </w:rPr>
            </w:pPr>
            <w:r>
              <w:rPr>
                <w:b/>
                <w:spacing w:val="-2"/>
                <w:sz w:val="24"/>
              </w:rPr>
              <w:t>(x10</w:t>
            </w:r>
            <w:r>
              <w:rPr>
                <w:b/>
                <w:spacing w:val="-2"/>
                <w:sz w:val="24"/>
                <w:vertAlign w:val="superscript"/>
              </w:rPr>
              <w:t>3</w:t>
            </w:r>
            <w:r>
              <w:rPr>
                <w:b/>
                <w:spacing w:val="-2"/>
                <w:sz w:val="24"/>
                <w:vertAlign w:val="baseline"/>
              </w:rPr>
              <w:t>/L)</w:t>
            </w:r>
          </w:p>
        </w:tc>
      </w:tr>
      <w:tr>
        <w:trPr>
          <w:trHeight w:val="1174" w:hRule="atLeast"/>
        </w:trPr>
        <w:tc>
          <w:tcPr>
            <w:tcW w:w="1337" w:type="dxa"/>
            <w:tcBorders>
              <w:top w:val="single" w:sz="4" w:space="0" w:color="000000"/>
            </w:tcBorders>
          </w:tcPr>
          <w:p>
            <w:pPr>
              <w:pStyle w:val="TableParagraph"/>
              <w:spacing w:line="410" w:lineRule="atLeast" w:before="276"/>
              <w:ind w:left="122" w:right="273"/>
              <w:rPr>
                <w:sz w:val="24"/>
              </w:rPr>
            </w:pPr>
            <w:r>
              <w:rPr>
                <w:spacing w:val="-2"/>
                <w:sz w:val="24"/>
              </w:rPr>
              <w:t>Control</w:t>
            </w:r>
            <w:r>
              <w:rPr>
                <w:spacing w:val="-2"/>
                <w:sz w:val="24"/>
                <w:vertAlign w:val="superscript"/>
              </w:rPr>
              <w:t>c</w:t>
            </w:r>
            <w:r>
              <w:rPr>
                <w:spacing w:val="-2"/>
                <w:sz w:val="24"/>
                <w:vertAlign w:val="baseline"/>
              </w:rPr>
              <w:t> </w:t>
            </w:r>
            <w:r>
              <w:rPr>
                <w:sz w:val="24"/>
                <w:vertAlign w:val="baseline"/>
              </w:rPr>
              <w:t>N =</w:t>
            </w:r>
            <w:r>
              <w:rPr>
                <w:spacing w:val="-2"/>
                <w:sz w:val="24"/>
                <w:vertAlign w:val="baseline"/>
              </w:rPr>
              <w:t> </w:t>
            </w:r>
            <w:r>
              <w:rPr>
                <w:spacing w:val="-5"/>
                <w:sz w:val="24"/>
                <w:vertAlign w:val="baseline"/>
              </w:rPr>
              <w:t>160</w:t>
            </w:r>
          </w:p>
        </w:tc>
        <w:tc>
          <w:tcPr>
            <w:tcW w:w="1931" w:type="dxa"/>
            <w:tcBorders>
              <w:top w:val="single" w:sz="4" w:space="0" w:color="000000"/>
            </w:tcBorders>
          </w:tcPr>
          <w:p>
            <w:pPr>
              <w:pStyle w:val="TableParagraph"/>
              <w:spacing w:before="133"/>
              <w:rPr>
                <w:b/>
                <w:sz w:val="24"/>
              </w:rPr>
            </w:pPr>
          </w:p>
          <w:p>
            <w:pPr>
              <w:pStyle w:val="TableParagraph"/>
              <w:spacing w:before="1"/>
              <w:ind w:left="134"/>
              <w:rPr>
                <w:sz w:val="24"/>
              </w:rPr>
            </w:pPr>
            <w:r>
              <w:rPr>
                <w:sz w:val="24"/>
              </w:rPr>
              <w:t>60.57 ± </w:t>
            </w:r>
            <w:r>
              <w:rPr>
                <w:spacing w:val="-2"/>
                <w:sz w:val="24"/>
              </w:rPr>
              <w:t>61.74</w:t>
            </w:r>
          </w:p>
        </w:tc>
        <w:tc>
          <w:tcPr>
            <w:tcW w:w="2026" w:type="dxa"/>
            <w:tcBorders>
              <w:top w:val="single" w:sz="4" w:space="0" w:color="000000"/>
            </w:tcBorders>
          </w:tcPr>
          <w:p>
            <w:pPr>
              <w:pStyle w:val="TableParagraph"/>
              <w:spacing w:before="133"/>
              <w:rPr>
                <w:b/>
                <w:sz w:val="24"/>
              </w:rPr>
            </w:pPr>
          </w:p>
          <w:p>
            <w:pPr>
              <w:pStyle w:val="TableParagraph"/>
              <w:spacing w:before="1"/>
              <w:ind w:left="183"/>
              <w:rPr>
                <w:sz w:val="24"/>
              </w:rPr>
            </w:pPr>
            <w:r>
              <w:rPr>
                <w:sz w:val="24"/>
              </w:rPr>
              <w:t>38.05 ± </w:t>
            </w:r>
            <w:r>
              <w:rPr>
                <w:spacing w:val="-2"/>
                <w:sz w:val="24"/>
              </w:rPr>
              <w:t>39.40</w:t>
            </w:r>
          </w:p>
        </w:tc>
        <w:tc>
          <w:tcPr>
            <w:tcW w:w="2116" w:type="dxa"/>
            <w:tcBorders>
              <w:top w:val="single" w:sz="4" w:space="0" w:color="000000"/>
            </w:tcBorders>
          </w:tcPr>
          <w:p>
            <w:pPr>
              <w:pStyle w:val="TableParagraph"/>
              <w:spacing w:before="133"/>
              <w:rPr>
                <w:b/>
                <w:sz w:val="24"/>
              </w:rPr>
            </w:pPr>
          </w:p>
          <w:p>
            <w:pPr>
              <w:pStyle w:val="TableParagraph"/>
              <w:spacing w:before="1"/>
              <w:ind w:left="229"/>
              <w:rPr>
                <w:sz w:val="24"/>
              </w:rPr>
            </w:pPr>
            <w:r>
              <w:rPr>
                <w:sz w:val="24"/>
              </w:rPr>
              <w:t>3.13 ± </w:t>
            </w:r>
            <w:r>
              <w:rPr>
                <w:spacing w:val="-4"/>
                <w:sz w:val="24"/>
              </w:rPr>
              <w:t>0.75</w:t>
            </w:r>
          </w:p>
        </w:tc>
        <w:tc>
          <w:tcPr>
            <w:tcW w:w="2146" w:type="dxa"/>
            <w:tcBorders>
              <w:top w:val="single" w:sz="4" w:space="0" w:color="000000"/>
            </w:tcBorders>
          </w:tcPr>
          <w:p>
            <w:pPr>
              <w:pStyle w:val="TableParagraph"/>
              <w:spacing w:before="133"/>
              <w:rPr>
                <w:b/>
                <w:sz w:val="24"/>
              </w:rPr>
            </w:pPr>
          </w:p>
          <w:p>
            <w:pPr>
              <w:pStyle w:val="TableParagraph"/>
              <w:spacing w:before="1"/>
              <w:ind w:left="273"/>
              <w:rPr>
                <w:sz w:val="24"/>
              </w:rPr>
            </w:pPr>
            <w:r>
              <w:rPr>
                <w:sz w:val="24"/>
              </w:rPr>
              <w:t>3.10 ± </w:t>
            </w:r>
            <w:r>
              <w:rPr>
                <w:spacing w:val="-4"/>
                <w:sz w:val="24"/>
              </w:rPr>
              <w:t>0.76</w:t>
            </w:r>
          </w:p>
        </w:tc>
      </w:tr>
      <w:tr>
        <w:trPr>
          <w:trHeight w:val="828" w:hRule="atLeast"/>
        </w:trPr>
        <w:tc>
          <w:tcPr>
            <w:tcW w:w="1337" w:type="dxa"/>
          </w:tcPr>
          <w:p>
            <w:pPr>
              <w:pStyle w:val="TableParagraph"/>
              <w:spacing w:before="63"/>
              <w:ind w:left="122"/>
              <w:rPr>
                <w:sz w:val="24"/>
              </w:rPr>
            </w:pPr>
            <w:r>
              <w:rPr>
                <w:sz w:val="24"/>
              </w:rPr>
              <w:t>First </w:t>
            </w:r>
            <w:r>
              <w:rPr>
                <w:spacing w:val="-4"/>
                <w:sz w:val="24"/>
              </w:rPr>
              <w:t>Trim</w:t>
            </w:r>
          </w:p>
          <w:p>
            <w:pPr>
              <w:pStyle w:val="TableParagraph"/>
              <w:spacing w:before="139"/>
              <w:ind w:left="122"/>
              <w:rPr>
                <w:sz w:val="24"/>
              </w:rPr>
            </w:pPr>
            <w:r>
              <w:rPr>
                <w:sz w:val="24"/>
              </w:rPr>
              <w:t>N =</w:t>
            </w:r>
            <w:r>
              <w:rPr>
                <w:spacing w:val="-2"/>
                <w:sz w:val="24"/>
              </w:rPr>
              <w:t> </w:t>
            </w:r>
            <w:r>
              <w:rPr>
                <w:spacing w:val="-5"/>
                <w:sz w:val="24"/>
              </w:rPr>
              <w:t>160</w:t>
            </w:r>
          </w:p>
        </w:tc>
        <w:tc>
          <w:tcPr>
            <w:tcW w:w="1931" w:type="dxa"/>
          </w:tcPr>
          <w:p>
            <w:pPr>
              <w:pStyle w:val="TableParagraph"/>
              <w:spacing w:before="63"/>
              <w:ind w:left="134"/>
              <w:rPr>
                <w:sz w:val="24"/>
              </w:rPr>
            </w:pPr>
            <w:r>
              <w:rPr>
                <w:sz w:val="24"/>
              </w:rPr>
              <w:t>64.95 ± </w:t>
            </w:r>
            <w:r>
              <w:rPr>
                <w:spacing w:val="-2"/>
                <w:sz w:val="24"/>
              </w:rPr>
              <w:t>66.17</w:t>
            </w:r>
          </w:p>
        </w:tc>
        <w:tc>
          <w:tcPr>
            <w:tcW w:w="2026" w:type="dxa"/>
          </w:tcPr>
          <w:p>
            <w:pPr>
              <w:pStyle w:val="TableParagraph"/>
              <w:spacing w:before="63"/>
              <w:ind w:left="183"/>
              <w:rPr>
                <w:sz w:val="24"/>
              </w:rPr>
            </w:pPr>
            <w:r>
              <w:rPr>
                <w:sz w:val="24"/>
              </w:rPr>
              <w:t>33.83 ± </w:t>
            </w:r>
            <w:r>
              <w:rPr>
                <w:spacing w:val="-2"/>
                <w:sz w:val="24"/>
              </w:rPr>
              <w:t>35.05</w:t>
            </w:r>
          </w:p>
        </w:tc>
        <w:tc>
          <w:tcPr>
            <w:tcW w:w="2116" w:type="dxa"/>
          </w:tcPr>
          <w:p>
            <w:pPr>
              <w:pStyle w:val="TableParagraph"/>
              <w:spacing w:before="63"/>
              <w:ind w:left="229"/>
              <w:rPr>
                <w:sz w:val="24"/>
              </w:rPr>
            </w:pPr>
            <w:r>
              <w:rPr>
                <w:sz w:val="24"/>
              </w:rPr>
              <w:t>5.77 ± </w:t>
            </w:r>
            <w:r>
              <w:rPr>
                <w:spacing w:val="-4"/>
                <w:sz w:val="24"/>
              </w:rPr>
              <w:t>1.49</w:t>
            </w:r>
          </w:p>
        </w:tc>
        <w:tc>
          <w:tcPr>
            <w:tcW w:w="2146" w:type="dxa"/>
          </w:tcPr>
          <w:p>
            <w:pPr>
              <w:pStyle w:val="TableParagraph"/>
              <w:spacing w:before="63"/>
              <w:ind w:left="273"/>
              <w:rPr>
                <w:sz w:val="24"/>
              </w:rPr>
            </w:pPr>
            <w:r>
              <w:rPr>
                <w:sz w:val="24"/>
              </w:rPr>
              <w:t>2.36± </w:t>
            </w:r>
            <w:r>
              <w:rPr>
                <w:spacing w:val="-4"/>
                <w:sz w:val="24"/>
              </w:rPr>
              <w:t>0.47</w:t>
            </w:r>
          </w:p>
        </w:tc>
      </w:tr>
      <w:tr>
        <w:trPr>
          <w:trHeight w:val="1240" w:hRule="atLeast"/>
        </w:trPr>
        <w:tc>
          <w:tcPr>
            <w:tcW w:w="1337" w:type="dxa"/>
          </w:tcPr>
          <w:p>
            <w:pPr>
              <w:pStyle w:val="TableParagraph"/>
              <w:spacing w:line="360" w:lineRule="auto" w:before="63"/>
              <w:ind w:left="122" w:right="500"/>
              <w:rPr>
                <w:sz w:val="24"/>
              </w:rPr>
            </w:pPr>
            <w:r>
              <w:rPr>
                <w:spacing w:val="-2"/>
                <w:sz w:val="24"/>
              </w:rPr>
              <w:t>Second </w:t>
            </w:r>
            <w:r>
              <w:rPr>
                <w:spacing w:val="-4"/>
                <w:sz w:val="24"/>
              </w:rPr>
              <w:t>Trim</w:t>
            </w:r>
          </w:p>
          <w:p>
            <w:pPr>
              <w:pStyle w:val="TableParagraph"/>
              <w:ind w:left="122"/>
              <w:rPr>
                <w:sz w:val="24"/>
              </w:rPr>
            </w:pPr>
            <w:r>
              <w:rPr>
                <w:sz w:val="24"/>
              </w:rPr>
              <w:t>N</w:t>
            </w:r>
            <w:r>
              <w:rPr>
                <w:spacing w:val="-1"/>
                <w:sz w:val="24"/>
              </w:rPr>
              <w:t> </w:t>
            </w:r>
            <w:r>
              <w:rPr>
                <w:sz w:val="24"/>
              </w:rPr>
              <w:t>=</w:t>
            </w:r>
            <w:r>
              <w:rPr>
                <w:spacing w:val="-1"/>
                <w:sz w:val="24"/>
              </w:rPr>
              <w:t> </w:t>
            </w:r>
            <w:r>
              <w:rPr>
                <w:spacing w:val="-5"/>
                <w:sz w:val="24"/>
              </w:rPr>
              <w:t>156</w:t>
            </w:r>
          </w:p>
        </w:tc>
        <w:tc>
          <w:tcPr>
            <w:tcW w:w="1931" w:type="dxa"/>
          </w:tcPr>
          <w:p>
            <w:pPr>
              <w:pStyle w:val="TableParagraph"/>
              <w:spacing w:before="63"/>
              <w:ind w:left="134"/>
              <w:rPr>
                <w:sz w:val="24"/>
              </w:rPr>
            </w:pPr>
            <w:r>
              <w:rPr>
                <w:sz w:val="24"/>
              </w:rPr>
              <w:t>67.52 ± </w:t>
            </w:r>
            <w:r>
              <w:rPr>
                <w:spacing w:val="-2"/>
                <w:sz w:val="24"/>
              </w:rPr>
              <w:t>68.17</w:t>
            </w:r>
          </w:p>
        </w:tc>
        <w:tc>
          <w:tcPr>
            <w:tcW w:w="2026" w:type="dxa"/>
          </w:tcPr>
          <w:p>
            <w:pPr>
              <w:pStyle w:val="TableParagraph"/>
              <w:spacing w:before="63"/>
              <w:ind w:left="183"/>
              <w:rPr>
                <w:sz w:val="24"/>
              </w:rPr>
            </w:pPr>
            <w:r>
              <w:rPr>
                <w:sz w:val="24"/>
              </w:rPr>
              <w:t>31.15 ± </w:t>
            </w:r>
            <w:r>
              <w:rPr>
                <w:spacing w:val="-2"/>
                <w:sz w:val="24"/>
              </w:rPr>
              <w:t>32.48</w:t>
            </w:r>
          </w:p>
        </w:tc>
        <w:tc>
          <w:tcPr>
            <w:tcW w:w="2116" w:type="dxa"/>
          </w:tcPr>
          <w:p>
            <w:pPr>
              <w:pStyle w:val="TableParagraph"/>
              <w:spacing w:before="63"/>
              <w:ind w:left="229"/>
              <w:rPr>
                <w:sz w:val="24"/>
              </w:rPr>
            </w:pPr>
            <w:r>
              <w:rPr>
                <w:sz w:val="24"/>
              </w:rPr>
              <w:t>8.44 ± </w:t>
            </w:r>
            <w:r>
              <w:rPr>
                <w:spacing w:val="-4"/>
                <w:sz w:val="24"/>
              </w:rPr>
              <w:t>1.66</w:t>
            </w:r>
          </w:p>
        </w:tc>
        <w:tc>
          <w:tcPr>
            <w:tcW w:w="2146" w:type="dxa"/>
          </w:tcPr>
          <w:p>
            <w:pPr>
              <w:pStyle w:val="TableParagraph"/>
              <w:spacing w:before="63"/>
              <w:ind w:left="273"/>
              <w:rPr>
                <w:sz w:val="24"/>
              </w:rPr>
            </w:pPr>
            <w:r>
              <w:rPr>
                <w:sz w:val="24"/>
              </w:rPr>
              <w:t>2.09 ± </w:t>
            </w:r>
            <w:r>
              <w:rPr>
                <w:spacing w:val="-4"/>
                <w:sz w:val="24"/>
              </w:rPr>
              <w:t>0.51</w:t>
            </w:r>
          </w:p>
        </w:tc>
      </w:tr>
      <w:tr>
        <w:trPr>
          <w:trHeight w:val="1036" w:hRule="atLeast"/>
        </w:trPr>
        <w:tc>
          <w:tcPr>
            <w:tcW w:w="1337" w:type="dxa"/>
          </w:tcPr>
          <w:p>
            <w:pPr>
              <w:pStyle w:val="TableParagraph"/>
              <w:spacing w:line="362" w:lineRule="auto" w:before="63"/>
              <w:ind w:left="122" w:right="136"/>
              <w:rPr>
                <w:sz w:val="24"/>
              </w:rPr>
            </w:pPr>
            <w:r>
              <w:rPr>
                <w:sz w:val="24"/>
              </w:rPr>
              <w:t>Third</w:t>
            </w:r>
            <w:r>
              <w:rPr>
                <w:spacing w:val="-15"/>
                <w:sz w:val="24"/>
              </w:rPr>
              <w:t> </w:t>
            </w:r>
            <w:r>
              <w:rPr>
                <w:sz w:val="24"/>
              </w:rPr>
              <w:t>Trim N = 140</w:t>
            </w:r>
          </w:p>
        </w:tc>
        <w:tc>
          <w:tcPr>
            <w:tcW w:w="1931" w:type="dxa"/>
          </w:tcPr>
          <w:p>
            <w:pPr>
              <w:pStyle w:val="TableParagraph"/>
              <w:spacing w:before="63"/>
              <w:ind w:left="134"/>
              <w:rPr>
                <w:sz w:val="24"/>
              </w:rPr>
            </w:pPr>
            <w:r>
              <w:rPr>
                <w:sz w:val="24"/>
              </w:rPr>
              <w:t>69.41 ± </w:t>
            </w:r>
            <w:r>
              <w:rPr>
                <w:spacing w:val="-2"/>
                <w:sz w:val="24"/>
              </w:rPr>
              <w:t>70.69</w:t>
            </w:r>
          </w:p>
        </w:tc>
        <w:tc>
          <w:tcPr>
            <w:tcW w:w="2026" w:type="dxa"/>
          </w:tcPr>
          <w:p>
            <w:pPr>
              <w:pStyle w:val="TableParagraph"/>
              <w:spacing w:before="63"/>
              <w:ind w:left="183"/>
              <w:rPr>
                <w:sz w:val="24"/>
              </w:rPr>
            </w:pPr>
            <w:r>
              <w:rPr>
                <w:sz w:val="24"/>
              </w:rPr>
              <w:t>29.25 ± </w:t>
            </w:r>
            <w:r>
              <w:rPr>
                <w:spacing w:val="-2"/>
                <w:sz w:val="24"/>
              </w:rPr>
              <w:t>30.52</w:t>
            </w:r>
          </w:p>
        </w:tc>
        <w:tc>
          <w:tcPr>
            <w:tcW w:w="2116" w:type="dxa"/>
          </w:tcPr>
          <w:p>
            <w:pPr>
              <w:pStyle w:val="TableParagraph"/>
              <w:spacing w:before="63"/>
              <w:ind w:left="229"/>
              <w:rPr>
                <w:sz w:val="24"/>
              </w:rPr>
            </w:pPr>
            <w:r>
              <w:rPr>
                <w:sz w:val="24"/>
              </w:rPr>
              <w:t>9.79 ± </w:t>
            </w:r>
            <w:r>
              <w:rPr>
                <w:spacing w:val="-4"/>
                <w:sz w:val="24"/>
              </w:rPr>
              <w:t>1.89</w:t>
            </w:r>
          </w:p>
        </w:tc>
        <w:tc>
          <w:tcPr>
            <w:tcW w:w="2146" w:type="dxa"/>
          </w:tcPr>
          <w:p>
            <w:pPr>
              <w:pStyle w:val="TableParagraph"/>
              <w:spacing w:before="63"/>
              <w:ind w:left="273"/>
              <w:rPr>
                <w:sz w:val="24"/>
              </w:rPr>
            </w:pPr>
            <w:r>
              <w:rPr>
                <w:sz w:val="24"/>
              </w:rPr>
              <w:t>1.85 ± </w:t>
            </w:r>
            <w:r>
              <w:rPr>
                <w:spacing w:val="-4"/>
                <w:sz w:val="24"/>
              </w:rPr>
              <w:t>0.52</w:t>
            </w:r>
          </w:p>
        </w:tc>
      </w:tr>
      <w:tr>
        <w:trPr>
          <w:trHeight w:val="1243" w:hRule="atLeast"/>
        </w:trPr>
        <w:tc>
          <w:tcPr>
            <w:tcW w:w="1337" w:type="dxa"/>
          </w:tcPr>
          <w:p>
            <w:pPr>
              <w:pStyle w:val="TableParagraph"/>
              <w:spacing w:before="271"/>
              <w:ind w:left="122"/>
              <w:rPr>
                <w:sz w:val="24"/>
              </w:rPr>
            </w:pPr>
            <w:r>
              <w:rPr>
                <w:sz w:val="24"/>
              </w:rPr>
              <w:t>F</w:t>
            </w:r>
            <w:r>
              <w:rPr>
                <w:spacing w:val="-1"/>
                <w:sz w:val="24"/>
              </w:rPr>
              <w:t> </w:t>
            </w:r>
            <w:r>
              <w:rPr>
                <w:sz w:val="24"/>
              </w:rPr>
              <w:t>(P</w:t>
            </w:r>
            <w:r>
              <w:rPr>
                <w:spacing w:val="1"/>
                <w:sz w:val="24"/>
              </w:rPr>
              <w:t> </w:t>
            </w:r>
            <w:r>
              <w:rPr>
                <w:spacing w:val="-10"/>
                <w:sz w:val="24"/>
              </w:rPr>
              <w:t>–</w:t>
            </w:r>
          </w:p>
          <w:p>
            <w:pPr>
              <w:pStyle w:val="TableParagraph"/>
              <w:spacing w:before="136"/>
              <w:ind w:left="122"/>
              <w:rPr>
                <w:sz w:val="24"/>
              </w:rPr>
            </w:pPr>
            <w:r>
              <w:rPr>
                <w:spacing w:val="-2"/>
                <w:sz w:val="24"/>
              </w:rPr>
              <w:t>value)</w:t>
            </w:r>
          </w:p>
        </w:tc>
        <w:tc>
          <w:tcPr>
            <w:tcW w:w="1931" w:type="dxa"/>
          </w:tcPr>
          <w:p>
            <w:pPr>
              <w:pStyle w:val="TableParagraph"/>
              <w:spacing w:before="271"/>
              <w:ind w:left="134"/>
              <w:rPr>
                <w:sz w:val="24"/>
              </w:rPr>
            </w:pPr>
            <w:r>
              <w:rPr>
                <w:sz w:val="24"/>
              </w:rPr>
              <w:t>148.5</w:t>
            </w:r>
            <w:r>
              <w:rPr>
                <w:spacing w:val="-1"/>
                <w:sz w:val="24"/>
              </w:rPr>
              <w:t> </w:t>
            </w:r>
            <w:r>
              <w:rPr>
                <w:sz w:val="24"/>
              </w:rPr>
              <w:t>(&lt;0.001)</w:t>
            </w:r>
            <w:r>
              <w:rPr>
                <w:spacing w:val="-2"/>
                <w:sz w:val="24"/>
              </w:rPr>
              <w:t> </w:t>
            </w:r>
            <w:r>
              <w:rPr>
                <w:spacing w:val="-10"/>
                <w:sz w:val="24"/>
              </w:rPr>
              <w:t>*</w:t>
            </w:r>
          </w:p>
        </w:tc>
        <w:tc>
          <w:tcPr>
            <w:tcW w:w="2026" w:type="dxa"/>
          </w:tcPr>
          <w:p>
            <w:pPr>
              <w:pStyle w:val="TableParagraph"/>
              <w:spacing w:before="271"/>
              <w:ind w:left="183"/>
              <w:rPr>
                <w:sz w:val="24"/>
              </w:rPr>
            </w:pPr>
            <w:r>
              <w:rPr>
                <w:sz w:val="24"/>
              </w:rPr>
              <w:t>136.4</w:t>
            </w:r>
            <w:r>
              <w:rPr>
                <w:spacing w:val="-1"/>
                <w:sz w:val="24"/>
              </w:rPr>
              <w:t> </w:t>
            </w:r>
            <w:r>
              <w:rPr>
                <w:sz w:val="24"/>
              </w:rPr>
              <w:t>(&lt;0.001)</w:t>
            </w:r>
            <w:r>
              <w:rPr>
                <w:spacing w:val="-2"/>
                <w:sz w:val="24"/>
              </w:rPr>
              <w:t> </w:t>
            </w:r>
            <w:r>
              <w:rPr>
                <w:spacing w:val="-10"/>
                <w:sz w:val="24"/>
              </w:rPr>
              <w:t>*</w:t>
            </w:r>
          </w:p>
        </w:tc>
        <w:tc>
          <w:tcPr>
            <w:tcW w:w="2116" w:type="dxa"/>
          </w:tcPr>
          <w:p>
            <w:pPr>
              <w:pStyle w:val="TableParagraph"/>
              <w:spacing w:before="271"/>
              <w:ind w:left="229"/>
              <w:rPr>
                <w:sz w:val="24"/>
              </w:rPr>
            </w:pPr>
            <w:r>
              <w:rPr>
                <w:sz w:val="24"/>
              </w:rPr>
              <w:t>781.4</w:t>
            </w:r>
            <w:r>
              <w:rPr>
                <w:spacing w:val="-1"/>
                <w:sz w:val="24"/>
              </w:rPr>
              <w:t> </w:t>
            </w:r>
            <w:r>
              <w:rPr>
                <w:sz w:val="24"/>
              </w:rPr>
              <w:t>(&lt;0.001)</w:t>
            </w:r>
            <w:r>
              <w:rPr>
                <w:spacing w:val="-2"/>
                <w:sz w:val="24"/>
              </w:rPr>
              <w:t> </w:t>
            </w:r>
            <w:r>
              <w:rPr>
                <w:spacing w:val="-10"/>
                <w:sz w:val="24"/>
              </w:rPr>
              <w:t>*</w:t>
            </w:r>
          </w:p>
        </w:tc>
        <w:tc>
          <w:tcPr>
            <w:tcW w:w="2146" w:type="dxa"/>
          </w:tcPr>
          <w:p>
            <w:pPr>
              <w:pStyle w:val="TableParagraph"/>
              <w:spacing w:before="271"/>
              <w:ind w:left="273"/>
              <w:rPr>
                <w:sz w:val="24"/>
              </w:rPr>
            </w:pPr>
            <w:r>
              <w:rPr>
                <w:spacing w:val="-2"/>
                <w:sz w:val="24"/>
              </w:rPr>
              <w:t>181.5(&lt;0.001)*</w:t>
            </w:r>
          </w:p>
        </w:tc>
      </w:tr>
      <w:tr>
        <w:trPr>
          <w:trHeight w:val="828" w:hRule="atLeast"/>
        </w:trPr>
        <w:tc>
          <w:tcPr>
            <w:tcW w:w="1337" w:type="dxa"/>
          </w:tcPr>
          <w:p>
            <w:pPr>
              <w:pStyle w:val="TableParagraph"/>
              <w:rPr>
                <w:sz w:val="22"/>
              </w:rPr>
            </w:pPr>
          </w:p>
        </w:tc>
        <w:tc>
          <w:tcPr>
            <w:tcW w:w="1931" w:type="dxa"/>
          </w:tcPr>
          <w:p>
            <w:pPr>
              <w:pStyle w:val="TableParagraph"/>
              <w:spacing w:before="273"/>
              <w:ind w:left="558"/>
              <w:rPr>
                <w:b/>
                <w:sz w:val="24"/>
              </w:rPr>
            </w:pPr>
            <w:r>
              <w:rPr>
                <w:b/>
                <w:sz w:val="24"/>
              </w:rPr>
              <w:t>Post</w:t>
            </w:r>
            <w:r>
              <w:rPr>
                <w:b/>
                <w:spacing w:val="-1"/>
                <w:sz w:val="24"/>
              </w:rPr>
              <w:t> </w:t>
            </w:r>
            <w:r>
              <w:rPr>
                <w:b/>
                <w:spacing w:val="-5"/>
                <w:sz w:val="24"/>
              </w:rPr>
              <w:t>Hoc</w:t>
            </w:r>
          </w:p>
        </w:tc>
        <w:tc>
          <w:tcPr>
            <w:tcW w:w="2026" w:type="dxa"/>
          </w:tcPr>
          <w:p>
            <w:pPr>
              <w:pStyle w:val="TableParagraph"/>
              <w:rPr>
                <w:sz w:val="22"/>
              </w:rPr>
            </w:pPr>
          </w:p>
        </w:tc>
        <w:tc>
          <w:tcPr>
            <w:tcW w:w="2116" w:type="dxa"/>
          </w:tcPr>
          <w:p>
            <w:pPr>
              <w:pStyle w:val="TableParagraph"/>
              <w:rPr>
                <w:sz w:val="22"/>
              </w:rPr>
            </w:pPr>
          </w:p>
        </w:tc>
        <w:tc>
          <w:tcPr>
            <w:tcW w:w="2146" w:type="dxa"/>
          </w:tcPr>
          <w:p>
            <w:pPr>
              <w:pStyle w:val="TableParagraph"/>
              <w:rPr>
                <w:sz w:val="22"/>
              </w:rPr>
            </w:pPr>
          </w:p>
        </w:tc>
      </w:tr>
      <w:tr>
        <w:trPr>
          <w:trHeight w:val="619" w:hRule="atLeast"/>
        </w:trPr>
        <w:tc>
          <w:tcPr>
            <w:tcW w:w="1337" w:type="dxa"/>
          </w:tcPr>
          <w:p>
            <w:pPr>
              <w:pStyle w:val="TableParagraph"/>
              <w:spacing w:before="269"/>
              <w:ind w:left="122"/>
              <w:rPr>
                <w:sz w:val="24"/>
              </w:rPr>
            </w:pPr>
            <w:r>
              <w:rPr>
                <w:sz w:val="24"/>
              </w:rPr>
              <w:t>C vs </w:t>
            </w:r>
            <w:r>
              <w:rPr>
                <w:spacing w:val="-5"/>
                <w:sz w:val="24"/>
              </w:rPr>
              <w:t>1st</w:t>
            </w:r>
          </w:p>
        </w:tc>
        <w:tc>
          <w:tcPr>
            <w:tcW w:w="1931" w:type="dxa"/>
          </w:tcPr>
          <w:p>
            <w:pPr>
              <w:pStyle w:val="TableParagraph"/>
              <w:spacing w:before="269"/>
              <w:ind w:left="134"/>
              <w:rPr>
                <w:sz w:val="24"/>
              </w:rPr>
            </w:pPr>
            <w:r>
              <w:rPr>
                <w:spacing w:val="-2"/>
                <w:sz w:val="24"/>
              </w:rPr>
              <w:t>&lt;0.001*</w:t>
            </w:r>
          </w:p>
        </w:tc>
        <w:tc>
          <w:tcPr>
            <w:tcW w:w="2026" w:type="dxa"/>
          </w:tcPr>
          <w:p>
            <w:pPr>
              <w:pStyle w:val="TableParagraph"/>
              <w:spacing w:before="269"/>
              <w:ind w:left="183"/>
              <w:rPr>
                <w:sz w:val="24"/>
              </w:rPr>
            </w:pPr>
            <w:r>
              <w:rPr>
                <w:spacing w:val="-2"/>
                <w:sz w:val="24"/>
              </w:rPr>
              <w:t>&lt;0.001*</w:t>
            </w:r>
          </w:p>
        </w:tc>
        <w:tc>
          <w:tcPr>
            <w:tcW w:w="2116" w:type="dxa"/>
          </w:tcPr>
          <w:p>
            <w:pPr>
              <w:pStyle w:val="TableParagraph"/>
              <w:spacing w:before="269"/>
              <w:ind w:left="229"/>
              <w:rPr>
                <w:sz w:val="24"/>
              </w:rPr>
            </w:pPr>
            <w:r>
              <w:rPr>
                <w:spacing w:val="-2"/>
                <w:sz w:val="24"/>
              </w:rPr>
              <w:t>&lt;0.001*</w:t>
            </w:r>
          </w:p>
        </w:tc>
        <w:tc>
          <w:tcPr>
            <w:tcW w:w="2146" w:type="dxa"/>
          </w:tcPr>
          <w:p>
            <w:pPr>
              <w:pStyle w:val="TableParagraph"/>
              <w:spacing w:before="269"/>
              <w:ind w:left="273"/>
              <w:rPr>
                <w:sz w:val="24"/>
              </w:rPr>
            </w:pPr>
            <w:r>
              <w:rPr>
                <w:spacing w:val="-2"/>
                <w:sz w:val="24"/>
              </w:rPr>
              <w:t>&lt;0.001*</w:t>
            </w:r>
          </w:p>
        </w:tc>
      </w:tr>
      <w:tr>
        <w:trPr>
          <w:trHeight w:val="413" w:hRule="atLeast"/>
        </w:trPr>
        <w:tc>
          <w:tcPr>
            <w:tcW w:w="1337" w:type="dxa"/>
          </w:tcPr>
          <w:p>
            <w:pPr>
              <w:pStyle w:val="TableParagraph"/>
              <w:spacing w:before="64"/>
              <w:ind w:left="122"/>
              <w:rPr>
                <w:sz w:val="24"/>
              </w:rPr>
            </w:pPr>
            <w:r>
              <w:rPr>
                <w:sz w:val="24"/>
              </w:rPr>
              <w:t>C vs </w:t>
            </w:r>
            <w:r>
              <w:rPr>
                <w:spacing w:val="-5"/>
                <w:sz w:val="24"/>
              </w:rPr>
              <w:t>2nd</w:t>
            </w:r>
          </w:p>
        </w:tc>
        <w:tc>
          <w:tcPr>
            <w:tcW w:w="1931" w:type="dxa"/>
          </w:tcPr>
          <w:p>
            <w:pPr>
              <w:pStyle w:val="TableParagraph"/>
              <w:spacing w:before="64"/>
              <w:ind w:left="134"/>
              <w:rPr>
                <w:sz w:val="24"/>
              </w:rPr>
            </w:pPr>
            <w:r>
              <w:rPr>
                <w:spacing w:val="-2"/>
                <w:sz w:val="24"/>
              </w:rPr>
              <w:t>&lt;0.001</w:t>
            </w:r>
          </w:p>
        </w:tc>
        <w:tc>
          <w:tcPr>
            <w:tcW w:w="2026" w:type="dxa"/>
          </w:tcPr>
          <w:p>
            <w:pPr>
              <w:pStyle w:val="TableParagraph"/>
              <w:spacing w:before="64"/>
              <w:ind w:left="183"/>
              <w:rPr>
                <w:sz w:val="24"/>
              </w:rPr>
            </w:pPr>
            <w:r>
              <w:rPr>
                <w:spacing w:val="-2"/>
                <w:sz w:val="24"/>
              </w:rPr>
              <w:t>&lt;0.001*</w:t>
            </w:r>
          </w:p>
        </w:tc>
        <w:tc>
          <w:tcPr>
            <w:tcW w:w="2116" w:type="dxa"/>
          </w:tcPr>
          <w:p>
            <w:pPr>
              <w:pStyle w:val="TableParagraph"/>
              <w:spacing w:before="64"/>
              <w:ind w:left="229"/>
              <w:rPr>
                <w:sz w:val="24"/>
              </w:rPr>
            </w:pPr>
            <w:r>
              <w:rPr>
                <w:spacing w:val="-2"/>
                <w:sz w:val="24"/>
              </w:rPr>
              <w:t>&lt;0.001*</w:t>
            </w:r>
          </w:p>
        </w:tc>
        <w:tc>
          <w:tcPr>
            <w:tcW w:w="2146" w:type="dxa"/>
          </w:tcPr>
          <w:p>
            <w:pPr>
              <w:pStyle w:val="TableParagraph"/>
              <w:spacing w:before="64"/>
              <w:ind w:left="273"/>
              <w:rPr>
                <w:sz w:val="24"/>
              </w:rPr>
            </w:pPr>
            <w:r>
              <w:rPr>
                <w:spacing w:val="-2"/>
                <w:sz w:val="24"/>
              </w:rPr>
              <w:t>&lt;0.001*</w:t>
            </w:r>
          </w:p>
        </w:tc>
      </w:tr>
      <w:tr>
        <w:trPr>
          <w:trHeight w:val="413" w:hRule="atLeast"/>
        </w:trPr>
        <w:tc>
          <w:tcPr>
            <w:tcW w:w="1337" w:type="dxa"/>
          </w:tcPr>
          <w:p>
            <w:pPr>
              <w:pStyle w:val="TableParagraph"/>
              <w:spacing w:before="63"/>
              <w:ind w:left="122"/>
              <w:rPr>
                <w:sz w:val="24"/>
              </w:rPr>
            </w:pPr>
            <w:r>
              <w:rPr>
                <w:sz w:val="24"/>
              </w:rPr>
              <w:t>C vs </w:t>
            </w:r>
            <w:r>
              <w:rPr>
                <w:spacing w:val="-5"/>
                <w:sz w:val="24"/>
              </w:rPr>
              <w:t>3rd</w:t>
            </w:r>
          </w:p>
        </w:tc>
        <w:tc>
          <w:tcPr>
            <w:tcW w:w="1931" w:type="dxa"/>
          </w:tcPr>
          <w:p>
            <w:pPr>
              <w:pStyle w:val="TableParagraph"/>
              <w:spacing w:before="63"/>
              <w:ind w:left="134"/>
              <w:rPr>
                <w:sz w:val="24"/>
              </w:rPr>
            </w:pPr>
            <w:r>
              <w:rPr>
                <w:spacing w:val="-2"/>
                <w:sz w:val="24"/>
              </w:rPr>
              <w:t>&lt;0.001*</w:t>
            </w:r>
          </w:p>
        </w:tc>
        <w:tc>
          <w:tcPr>
            <w:tcW w:w="2026" w:type="dxa"/>
          </w:tcPr>
          <w:p>
            <w:pPr>
              <w:pStyle w:val="TableParagraph"/>
              <w:spacing w:before="63"/>
              <w:ind w:left="183"/>
              <w:rPr>
                <w:sz w:val="24"/>
              </w:rPr>
            </w:pPr>
            <w:r>
              <w:rPr>
                <w:spacing w:val="-2"/>
                <w:sz w:val="24"/>
              </w:rPr>
              <w:t>&lt;0.001*</w:t>
            </w:r>
          </w:p>
        </w:tc>
        <w:tc>
          <w:tcPr>
            <w:tcW w:w="2116" w:type="dxa"/>
          </w:tcPr>
          <w:p>
            <w:pPr>
              <w:pStyle w:val="TableParagraph"/>
              <w:spacing w:before="63"/>
              <w:ind w:left="229"/>
              <w:rPr>
                <w:sz w:val="24"/>
              </w:rPr>
            </w:pPr>
            <w:r>
              <w:rPr>
                <w:spacing w:val="-2"/>
                <w:sz w:val="24"/>
              </w:rPr>
              <w:t>&lt;0.001*</w:t>
            </w:r>
          </w:p>
        </w:tc>
        <w:tc>
          <w:tcPr>
            <w:tcW w:w="2146" w:type="dxa"/>
          </w:tcPr>
          <w:p>
            <w:pPr>
              <w:pStyle w:val="TableParagraph"/>
              <w:spacing w:before="63"/>
              <w:ind w:left="273"/>
              <w:rPr>
                <w:sz w:val="24"/>
              </w:rPr>
            </w:pPr>
            <w:r>
              <w:rPr>
                <w:spacing w:val="-2"/>
                <w:sz w:val="24"/>
              </w:rPr>
              <w:t>&lt;0.001*</w:t>
            </w:r>
          </w:p>
        </w:tc>
      </w:tr>
      <w:tr>
        <w:trPr>
          <w:trHeight w:val="413" w:hRule="atLeast"/>
        </w:trPr>
        <w:tc>
          <w:tcPr>
            <w:tcW w:w="1337" w:type="dxa"/>
          </w:tcPr>
          <w:p>
            <w:pPr>
              <w:pStyle w:val="TableParagraph"/>
              <w:spacing w:before="64"/>
              <w:ind w:left="122"/>
              <w:rPr>
                <w:sz w:val="24"/>
              </w:rPr>
            </w:pPr>
            <w:r>
              <w:rPr>
                <w:sz w:val="24"/>
              </w:rPr>
              <w:t>1st</w:t>
            </w:r>
            <w:r>
              <w:rPr>
                <w:spacing w:val="60"/>
                <w:sz w:val="24"/>
              </w:rPr>
              <w:t> </w:t>
            </w:r>
            <w:r>
              <w:rPr>
                <w:sz w:val="24"/>
              </w:rPr>
              <w:t>vs </w:t>
            </w:r>
            <w:r>
              <w:rPr>
                <w:spacing w:val="-5"/>
                <w:sz w:val="24"/>
              </w:rPr>
              <w:t>2nd</w:t>
            </w:r>
          </w:p>
        </w:tc>
        <w:tc>
          <w:tcPr>
            <w:tcW w:w="1931" w:type="dxa"/>
          </w:tcPr>
          <w:p>
            <w:pPr>
              <w:pStyle w:val="TableParagraph"/>
              <w:spacing w:before="64"/>
              <w:ind w:left="134"/>
              <w:rPr>
                <w:sz w:val="24"/>
              </w:rPr>
            </w:pPr>
            <w:r>
              <w:rPr>
                <w:spacing w:val="-2"/>
                <w:sz w:val="24"/>
              </w:rPr>
              <w:t>&lt;0.001*</w:t>
            </w:r>
          </w:p>
        </w:tc>
        <w:tc>
          <w:tcPr>
            <w:tcW w:w="2026" w:type="dxa"/>
          </w:tcPr>
          <w:p>
            <w:pPr>
              <w:pStyle w:val="TableParagraph"/>
              <w:spacing w:before="64"/>
              <w:ind w:left="183"/>
              <w:rPr>
                <w:sz w:val="24"/>
              </w:rPr>
            </w:pPr>
            <w:r>
              <w:rPr>
                <w:spacing w:val="-2"/>
                <w:sz w:val="24"/>
              </w:rPr>
              <w:t>&lt;0.001*</w:t>
            </w:r>
          </w:p>
        </w:tc>
        <w:tc>
          <w:tcPr>
            <w:tcW w:w="2116" w:type="dxa"/>
          </w:tcPr>
          <w:p>
            <w:pPr>
              <w:pStyle w:val="TableParagraph"/>
              <w:spacing w:before="64"/>
              <w:ind w:left="229"/>
              <w:rPr>
                <w:sz w:val="24"/>
              </w:rPr>
            </w:pPr>
            <w:r>
              <w:rPr>
                <w:spacing w:val="-2"/>
                <w:sz w:val="24"/>
              </w:rPr>
              <w:t>&lt;0.001*</w:t>
            </w:r>
          </w:p>
        </w:tc>
        <w:tc>
          <w:tcPr>
            <w:tcW w:w="2146" w:type="dxa"/>
          </w:tcPr>
          <w:p>
            <w:pPr>
              <w:pStyle w:val="TableParagraph"/>
              <w:spacing w:before="64"/>
              <w:ind w:left="273"/>
              <w:rPr>
                <w:sz w:val="24"/>
              </w:rPr>
            </w:pPr>
            <w:r>
              <w:rPr>
                <w:spacing w:val="-2"/>
                <w:sz w:val="24"/>
              </w:rPr>
              <w:t>&lt;0.001*</w:t>
            </w:r>
          </w:p>
        </w:tc>
      </w:tr>
      <w:tr>
        <w:trPr>
          <w:trHeight w:val="414" w:hRule="atLeast"/>
        </w:trPr>
        <w:tc>
          <w:tcPr>
            <w:tcW w:w="1337" w:type="dxa"/>
          </w:tcPr>
          <w:p>
            <w:pPr>
              <w:pStyle w:val="TableParagraph"/>
              <w:spacing w:before="63"/>
              <w:ind w:left="122"/>
              <w:rPr>
                <w:sz w:val="24"/>
              </w:rPr>
            </w:pPr>
            <w:r>
              <w:rPr>
                <w:sz w:val="24"/>
              </w:rPr>
              <w:t>2nd</w:t>
            </w:r>
            <w:r>
              <w:rPr>
                <w:spacing w:val="60"/>
                <w:sz w:val="24"/>
              </w:rPr>
              <w:t> </w:t>
            </w:r>
            <w:r>
              <w:rPr>
                <w:sz w:val="24"/>
              </w:rPr>
              <w:t>vs </w:t>
            </w:r>
            <w:r>
              <w:rPr>
                <w:spacing w:val="-5"/>
                <w:sz w:val="24"/>
              </w:rPr>
              <w:t>3rd</w:t>
            </w:r>
          </w:p>
        </w:tc>
        <w:tc>
          <w:tcPr>
            <w:tcW w:w="1931" w:type="dxa"/>
          </w:tcPr>
          <w:p>
            <w:pPr>
              <w:pStyle w:val="TableParagraph"/>
              <w:spacing w:before="63"/>
              <w:ind w:left="134"/>
              <w:rPr>
                <w:sz w:val="24"/>
              </w:rPr>
            </w:pPr>
            <w:r>
              <w:rPr>
                <w:spacing w:val="-2"/>
                <w:sz w:val="24"/>
              </w:rPr>
              <w:t>&lt;0.001*</w:t>
            </w:r>
          </w:p>
        </w:tc>
        <w:tc>
          <w:tcPr>
            <w:tcW w:w="2026" w:type="dxa"/>
          </w:tcPr>
          <w:p>
            <w:pPr>
              <w:pStyle w:val="TableParagraph"/>
              <w:spacing w:before="63"/>
              <w:ind w:left="183"/>
              <w:rPr>
                <w:sz w:val="24"/>
              </w:rPr>
            </w:pPr>
            <w:r>
              <w:rPr>
                <w:spacing w:val="-2"/>
                <w:sz w:val="24"/>
              </w:rPr>
              <w:t>&lt;0.001*</w:t>
            </w:r>
          </w:p>
        </w:tc>
        <w:tc>
          <w:tcPr>
            <w:tcW w:w="2116" w:type="dxa"/>
          </w:tcPr>
          <w:p>
            <w:pPr>
              <w:pStyle w:val="TableParagraph"/>
              <w:spacing w:before="63"/>
              <w:ind w:left="229"/>
              <w:rPr>
                <w:sz w:val="24"/>
              </w:rPr>
            </w:pPr>
            <w:r>
              <w:rPr>
                <w:spacing w:val="-2"/>
                <w:sz w:val="24"/>
              </w:rPr>
              <w:t>&lt;0.001*</w:t>
            </w:r>
          </w:p>
        </w:tc>
        <w:tc>
          <w:tcPr>
            <w:tcW w:w="2146" w:type="dxa"/>
          </w:tcPr>
          <w:p>
            <w:pPr>
              <w:pStyle w:val="TableParagraph"/>
              <w:spacing w:before="63"/>
              <w:ind w:left="273"/>
              <w:rPr>
                <w:sz w:val="24"/>
              </w:rPr>
            </w:pPr>
            <w:r>
              <w:rPr>
                <w:spacing w:val="-2"/>
                <w:sz w:val="24"/>
              </w:rPr>
              <w:t>&lt;0.001*</w:t>
            </w:r>
          </w:p>
        </w:tc>
      </w:tr>
      <w:tr>
        <w:trPr>
          <w:trHeight w:val="482" w:hRule="atLeast"/>
        </w:trPr>
        <w:tc>
          <w:tcPr>
            <w:tcW w:w="1337" w:type="dxa"/>
            <w:tcBorders>
              <w:bottom w:val="single" w:sz="4" w:space="0" w:color="000000"/>
            </w:tcBorders>
          </w:tcPr>
          <w:p>
            <w:pPr>
              <w:pStyle w:val="TableParagraph"/>
              <w:spacing w:before="64"/>
              <w:ind w:left="122"/>
              <w:rPr>
                <w:sz w:val="24"/>
              </w:rPr>
            </w:pPr>
            <w:r>
              <w:rPr>
                <w:sz w:val="24"/>
              </w:rPr>
              <w:t>1st</w:t>
            </w:r>
            <w:r>
              <w:rPr>
                <w:spacing w:val="60"/>
                <w:sz w:val="24"/>
              </w:rPr>
              <w:t> </w:t>
            </w:r>
            <w:r>
              <w:rPr>
                <w:sz w:val="24"/>
              </w:rPr>
              <w:t>vs </w:t>
            </w:r>
            <w:r>
              <w:rPr>
                <w:spacing w:val="-5"/>
                <w:sz w:val="24"/>
              </w:rPr>
              <w:t>3rd</w:t>
            </w:r>
          </w:p>
        </w:tc>
        <w:tc>
          <w:tcPr>
            <w:tcW w:w="1931" w:type="dxa"/>
            <w:tcBorders>
              <w:bottom w:val="single" w:sz="4" w:space="0" w:color="000000"/>
            </w:tcBorders>
          </w:tcPr>
          <w:p>
            <w:pPr>
              <w:pStyle w:val="TableParagraph"/>
              <w:spacing w:before="64"/>
              <w:ind w:left="134"/>
              <w:rPr>
                <w:sz w:val="24"/>
              </w:rPr>
            </w:pPr>
            <w:r>
              <w:rPr>
                <w:spacing w:val="-2"/>
                <w:sz w:val="24"/>
              </w:rPr>
              <w:t>&lt;0.001*</w:t>
            </w:r>
          </w:p>
        </w:tc>
        <w:tc>
          <w:tcPr>
            <w:tcW w:w="2026" w:type="dxa"/>
            <w:tcBorders>
              <w:bottom w:val="single" w:sz="4" w:space="0" w:color="000000"/>
            </w:tcBorders>
          </w:tcPr>
          <w:p>
            <w:pPr>
              <w:pStyle w:val="TableParagraph"/>
              <w:spacing w:before="64"/>
              <w:ind w:left="183"/>
              <w:rPr>
                <w:sz w:val="24"/>
              </w:rPr>
            </w:pPr>
            <w:r>
              <w:rPr>
                <w:spacing w:val="-2"/>
                <w:sz w:val="24"/>
              </w:rPr>
              <w:t>&lt;0.001*</w:t>
            </w:r>
          </w:p>
        </w:tc>
        <w:tc>
          <w:tcPr>
            <w:tcW w:w="2116" w:type="dxa"/>
            <w:tcBorders>
              <w:bottom w:val="single" w:sz="4" w:space="0" w:color="000000"/>
            </w:tcBorders>
          </w:tcPr>
          <w:p>
            <w:pPr>
              <w:pStyle w:val="TableParagraph"/>
              <w:spacing w:before="64"/>
              <w:ind w:left="229"/>
              <w:rPr>
                <w:sz w:val="24"/>
              </w:rPr>
            </w:pPr>
            <w:r>
              <w:rPr>
                <w:spacing w:val="-2"/>
                <w:sz w:val="24"/>
              </w:rPr>
              <w:t>&lt;0.001*</w:t>
            </w:r>
          </w:p>
        </w:tc>
        <w:tc>
          <w:tcPr>
            <w:tcW w:w="2146" w:type="dxa"/>
            <w:tcBorders>
              <w:bottom w:val="single" w:sz="4" w:space="0" w:color="000000"/>
            </w:tcBorders>
          </w:tcPr>
          <w:p>
            <w:pPr>
              <w:pStyle w:val="TableParagraph"/>
              <w:spacing w:before="64"/>
              <w:ind w:left="273"/>
              <w:rPr>
                <w:sz w:val="24"/>
              </w:rPr>
            </w:pPr>
            <w:r>
              <w:rPr>
                <w:spacing w:val="-2"/>
                <w:sz w:val="24"/>
              </w:rPr>
              <w:t>&lt;0.001*</w:t>
            </w:r>
          </w:p>
        </w:tc>
      </w:tr>
    </w:tbl>
    <w:p>
      <w:pPr>
        <w:pStyle w:val="BodyText"/>
        <w:ind w:left="0"/>
        <w:rPr>
          <w:b/>
        </w:rPr>
      </w:pPr>
    </w:p>
    <w:p>
      <w:pPr>
        <w:pStyle w:val="BodyText"/>
        <w:spacing w:before="63"/>
        <w:ind w:left="0"/>
        <w:rPr>
          <w:b/>
        </w:rPr>
      </w:pPr>
    </w:p>
    <w:p>
      <w:pPr>
        <w:pStyle w:val="BodyText"/>
        <w:tabs>
          <w:tab w:pos="1442" w:val="left" w:leader="none"/>
        </w:tabs>
      </w:pPr>
      <w:r>
        <w:rPr>
          <w:spacing w:val="-4"/>
        </w:rPr>
        <w:t>Key:</w:t>
      </w:r>
      <w:r>
        <w:rPr/>
        <w:tab/>
        <w:t>C</w:t>
      </w:r>
      <w:r>
        <w:rPr>
          <w:spacing w:val="3"/>
        </w:rPr>
        <w:t> </w:t>
      </w:r>
      <w:r>
        <w:rPr/>
        <w:t>=</w:t>
      </w:r>
      <w:r>
        <w:rPr>
          <w:spacing w:val="-1"/>
        </w:rPr>
        <w:t> </w:t>
      </w:r>
      <w:r>
        <w:rPr>
          <w:spacing w:val="-2"/>
        </w:rPr>
        <w:t>Control</w:t>
      </w:r>
    </w:p>
    <w:p>
      <w:pPr>
        <w:pStyle w:val="BodyText"/>
        <w:spacing w:line="360" w:lineRule="auto" w:before="139"/>
        <w:ind w:left="1460" w:right="5251" w:hanging="60"/>
      </w:pPr>
      <w:r>
        <w:rPr/>
        <w:t>*</w:t>
      </w:r>
      <w:r>
        <w:rPr>
          <w:spacing w:val="-6"/>
        </w:rPr>
        <w:t> </w:t>
      </w:r>
      <w:r>
        <w:rPr/>
        <w:t>Mean</w:t>
      </w:r>
      <w:r>
        <w:rPr>
          <w:spacing w:val="-6"/>
        </w:rPr>
        <w:t> </w:t>
      </w:r>
      <w:r>
        <w:rPr/>
        <w:t>difference</w:t>
      </w:r>
      <w:r>
        <w:rPr>
          <w:spacing w:val="-5"/>
        </w:rPr>
        <w:t> </w:t>
      </w:r>
      <w:r>
        <w:rPr/>
        <w:t>is</w:t>
      </w:r>
      <w:r>
        <w:rPr>
          <w:spacing w:val="-6"/>
        </w:rPr>
        <w:t> </w:t>
      </w:r>
      <w:r>
        <w:rPr/>
        <w:t>significant</w:t>
      </w:r>
      <w:r>
        <w:rPr>
          <w:spacing w:val="-6"/>
        </w:rPr>
        <w:t> </w:t>
      </w:r>
      <w:r>
        <w:rPr/>
        <w:t>at</w:t>
      </w:r>
      <w:r>
        <w:rPr>
          <w:spacing w:val="-6"/>
        </w:rPr>
        <w:t> </w:t>
      </w:r>
      <w:r>
        <w:rPr/>
        <w:t>p&lt;</w:t>
      </w:r>
      <w:r>
        <w:rPr>
          <w:spacing w:val="-7"/>
        </w:rPr>
        <w:t> </w:t>
      </w:r>
      <w:r>
        <w:rPr/>
        <w:t>0.05. Trim = Trimester</w:t>
      </w:r>
    </w:p>
    <w:p>
      <w:pPr>
        <w:spacing w:after="0" w:line="360" w:lineRule="auto"/>
        <w:sectPr>
          <w:pgSz w:w="11910" w:h="16840"/>
          <w:pgMar w:header="0" w:footer="981" w:top="1360" w:bottom="1200" w:left="700" w:right="0"/>
        </w:sectPr>
      </w:pPr>
    </w:p>
    <w:p>
      <w:pPr>
        <w:pStyle w:val="Heading2"/>
        <w:numPr>
          <w:ilvl w:val="1"/>
          <w:numId w:val="19"/>
        </w:numPr>
        <w:tabs>
          <w:tab w:pos="1039" w:val="left" w:leader="none"/>
          <w:tab w:pos="1551" w:val="left" w:leader="none"/>
        </w:tabs>
        <w:spacing w:line="355" w:lineRule="auto" w:before="66" w:after="0"/>
        <w:ind w:left="1551" w:right="2164" w:hanging="812"/>
        <w:jc w:val="both"/>
      </w:pPr>
      <w:r>
        <w:rPr/>
        <w:t>:</w:t>
      </w:r>
      <w:r>
        <w:rPr>
          <w:spacing w:val="80"/>
        </w:rPr>
        <w:t>  </w:t>
      </w:r>
      <w:r>
        <w:rPr/>
        <w:t>Levels</w:t>
      </w:r>
      <w:r>
        <w:rPr>
          <w:spacing w:val="-3"/>
        </w:rPr>
        <w:t> </w:t>
      </w:r>
      <w:r>
        <w:rPr/>
        <w:t>of</w:t>
      </w:r>
      <w:r>
        <w:rPr>
          <w:spacing w:val="-1"/>
        </w:rPr>
        <w:t> </w:t>
      </w:r>
      <w:r>
        <w:rPr/>
        <w:t>Differential</w:t>
      </w:r>
      <w:r>
        <w:rPr>
          <w:spacing w:val="-3"/>
        </w:rPr>
        <w:t> </w:t>
      </w:r>
      <w:r>
        <w:rPr/>
        <w:t>White</w:t>
      </w:r>
      <w:r>
        <w:rPr>
          <w:spacing w:val="-5"/>
        </w:rPr>
        <w:t> </w:t>
      </w:r>
      <w:r>
        <w:rPr/>
        <w:t>Cell</w:t>
      </w:r>
      <w:r>
        <w:rPr>
          <w:spacing w:val="-3"/>
        </w:rPr>
        <w:t> </w:t>
      </w:r>
      <w:r>
        <w:rPr/>
        <w:t>Counts</w:t>
      </w:r>
      <w:r>
        <w:rPr>
          <w:spacing w:val="-3"/>
        </w:rPr>
        <w:t> </w:t>
      </w:r>
      <w:r>
        <w:rPr/>
        <w:t>of Pregnant</w:t>
      </w:r>
      <w:r>
        <w:rPr>
          <w:spacing w:val="-3"/>
        </w:rPr>
        <w:t> </w:t>
      </w:r>
      <w:r>
        <w:rPr/>
        <w:t>Women</w:t>
      </w:r>
      <w:r>
        <w:rPr>
          <w:spacing w:val="-3"/>
        </w:rPr>
        <w:t> </w:t>
      </w:r>
      <w:r>
        <w:rPr/>
        <w:t>at</w:t>
      </w:r>
      <w:r>
        <w:rPr>
          <w:spacing w:val="-3"/>
        </w:rPr>
        <w:t> </w:t>
      </w:r>
      <w:r>
        <w:rPr/>
        <w:t>Different Trimesters (Mean </w:t>
      </w:r>
      <w:r>
        <w:rPr>
          <w:b w:val="0"/>
        </w:rPr>
        <w:t>± </w:t>
      </w:r>
      <w:r>
        <w:rPr/>
        <w:t>SD).</w:t>
      </w:r>
    </w:p>
    <w:p>
      <w:pPr>
        <w:pStyle w:val="BodyText"/>
        <w:spacing w:line="360" w:lineRule="auto" w:before="205"/>
        <w:ind w:right="1116"/>
        <w:jc w:val="both"/>
      </w:pPr>
      <w:r>
        <w:rPr/>
        <w:t>The mean level of neutrophil was significantly increased statistically from the first trimester (64.95 ± 66.17) to the third (69.41 ± 70.69) trimester (F = 48.9, p &lt; 0.001). On the other hand,</w:t>
      </w:r>
      <w:r>
        <w:rPr>
          <w:spacing w:val="40"/>
        </w:rPr>
        <w:t> </w:t>
      </w:r>
      <w:r>
        <w:rPr/>
        <w:t>the lymplocyte was significantly reduced statistically from the first (33.83 ± 35.05) to the third (29.25 ± 30.52) trimester (F = 50.4, p &lt; 0.001). Absolute neutrophil increased significantly from the first (5.77 ± 1.49) to the third (9.79 ± 1.89) (F = 299.4, p &lt; 0.001), while absolute</w:t>
      </w:r>
      <w:r>
        <w:rPr>
          <w:spacing w:val="40"/>
        </w:rPr>
        <w:t> </w:t>
      </w:r>
      <w:r>
        <w:rPr/>
        <w:t>lymphocyte</w:t>
      </w:r>
      <w:r>
        <w:rPr>
          <w:spacing w:val="-1"/>
        </w:rPr>
        <w:t> </w:t>
      </w:r>
      <w:r>
        <w:rPr/>
        <w:t>was significantly</w:t>
      </w:r>
      <w:r>
        <w:rPr>
          <w:spacing w:val="-5"/>
        </w:rPr>
        <w:t> </w:t>
      </w:r>
      <w:r>
        <w:rPr/>
        <w:t>lowered statistically</w:t>
      </w:r>
      <w:r>
        <w:rPr>
          <w:spacing w:val="-3"/>
        </w:rPr>
        <w:t> </w:t>
      </w:r>
      <w:r>
        <w:rPr/>
        <w:t>from the</w:t>
      </w:r>
      <w:r>
        <w:rPr>
          <w:spacing w:val="-1"/>
        </w:rPr>
        <w:t> </w:t>
      </w:r>
      <w:r>
        <w:rPr/>
        <w:t>first (2.36</w:t>
      </w:r>
      <w:r>
        <w:rPr>
          <w:spacing w:val="-1"/>
        </w:rPr>
        <w:t> </w:t>
      </w:r>
      <w:r>
        <w:rPr/>
        <w:t>± 0.47)</w:t>
      </w:r>
      <w:r>
        <w:rPr>
          <w:spacing w:val="-1"/>
        </w:rPr>
        <w:t> </w:t>
      </w:r>
      <w:r>
        <w:rPr/>
        <w:t>to the</w:t>
      </w:r>
      <w:r>
        <w:rPr>
          <w:spacing w:val="-1"/>
        </w:rPr>
        <w:t> </w:t>
      </w:r>
      <w:r>
        <w:rPr/>
        <w:t>third</w:t>
      </w:r>
      <w:r>
        <w:rPr>
          <w:spacing w:val="-1"/>
        </w:rPr>
        <w:t> </w:t>
      </w:r>
      <w:r>
        <w:rPr/>
        <w:t>(1.85 ± 0.52) trimester (F = 53.2, p &lt; 0.001).</w:t>
      </w:r>
    </w:p>
    <w:p>
      <w:pPr>
        <w:pStyle w:val="BodyText"/>
        <w:ind w:left="0"/>
      </w:pPr>
    </w:p>
    <w:p>
      <w:pPr>
        <w:pStyle w:val="BodyText"/>
        <w:spacing w:before="268"/>
        <w:ind w:left="0"/>
      </w:pPr>
    </w:p>
    <w:p>
      <w:pPr>
        <w:pStyle w:val="Heading2"/>
        <w:spacing w:before="1"/>
        <w:jc w:val="both"/>
      </w:pPr>
      <w:r>
        <w:rPr/>
        <w:t>Post</w:t>
      </w:r>
      <w:r>
        <w:rPr>
          <w:spacing w:val="-3"/>
        </w:rPr>
        <w:t> </w:t>
      </w:r>
      <w:r>
        <w:rPr/>
        <w:t>Hoc </w:t>
      </w:r>
      <w:r>
        <w:rPr>
          <w:spacing w:val="-2"/>
        </w:rPr>
        <w:t>Analysis</w:t>
      </w:r>
    </w:p>
    <w:p>
      <w:pPr>
        <w:pStyle w:val="BodyText"/>
        <w:spacing w:before="57"/>
        <w:ind w:left="0"/>
        <w:rPr>
          <w:b/>
        </w:rPr>
      </w:pPr>
    </w:p>
    <w:p>
      <w:pPr>
        <w:pStyle w:val="BodyText"/>
        <w:spacing w:line="360" w:lineRule="auto"/>
        <w:ind w:right="1121"/>
        <w:jc w:val="both"/>
      </w:pPr>
      <w:r>
        <w:rPr/>
        <w:t>There was a statistically significant increase in neutrophil in the second (67.52 ± 6817) and third (69.41</w:t>
      </w:r>
      <w:r>
        <w:rPr>
          <w:spacing w:val="49"/>
        </w:rPr>
        <w:t> </w:t>
      </w:r>
      <w:r>
        <w:rPr/>
        <w:t>±</w:t>
      </w:r>
      <w:r>
        <w:rPr>
          <w:spacing w:val="50"/>
        </w:rPr>
        <w:t> </w:t>
      </w:r>
      <w:r>
        <w:rPr/>
        <w:t>70.69)</w:t>
      </w:r>
      <w:r>
        <w:rPr>
          <w:spacing w:val="48"/>
        </w:rPr>
        <w:t> </w:t>
      </w:r>
      <w:r>
        <w:rPr/>
        <w:t>compared</w:t>
      </w:r>
      <w:r>
        <w:rPr>
          <w:spacing w:val="50"/>
        </w:rPr>
        <w:t> </w:t>
      </w:r>
      <w:r>
        <w:rPr/>
        <w:t>to</w:t>
      </w:r>
      <w:r>
        <w:rPr>
          <w:spacing w:val="49"/>
        </w:rPr>
        <w:t> </w:t>
      </w:r>
      <w:r>
        <w:rPr/>
        <w:t>the</w:t>
      </w:r>
      <w:r>
        <w:rPr>
          <w:spacing w:val="49"/>
        </w:rPr>
        <w:t> </w:t>
      </w:r>
      <w:r>
        <w:rPr/>
        <w:t>first</w:t>
      </w:r>
      <w:r>
        <w:rPr>
          <w:spacing w:val="49"/>
        </w:rPr>
        <w:t> </w:t>
      </w:r>
      <w:r>
        <w:rPr/>
        <w:t>(64.95</w:t>
      </w:r>
      <w:r>
        <w:rPr>
          <w:spacing w:val="50"/>
        </w:rPr>
        <w:t> </w:t>
      </w:r>
      <w:r>
        <w:rPr/>
        <w:t>±</w:t>
      </w:r>
      <w:r>
        <w:rPr>
          <w:spacing w:val="47"/>
        </w:rPr>
        <w:t> </w:t>
      </w:r>
      <w:r>
        <w:rPr/>
        <w:t>66.17),</w:t>
      </w:r>
      <w:r>
        <w:rPr>
          <w:spacing w:val="50"/>
        </w:rPr>
        <w:t> </w:t>
      </w:r>
      <w:r>
        <w:rPr/>
        <w:t>and</w:t>
      </w:r>
      <w:r>
        <w:rPr>
          <w:spacing w:val="49"/>
        </w:rPr>
        <w:t> </w:t>
      </w:r>
      <w:r>
        <w:rPr/>
        <w:t>when</w:t>
      </w:r>
      <w:r>
        <w:rPr>
          <w:spacing w:val="50"/>
        </w:rPr>
        <w:t> </w:t>
      </w:r>
      <w:r>
        <w:rPr/>
        <w:t>the</w:t>
      </w:r>
      <w:r>
        <w:rPr>
          <w:spacing w:val="48"/>
        </w:rPr>
        <w:t> </w:t>
      </w:r>
      <w:r>
        <w:rPr/>
        <w:t>third</w:t>
      </w:r>
      <w:r>
        <w:rPr>
          <w:spacing w:val="49"/>
        </w:rPr>
        <w:t> </w:t>
      </w:r>
      <w:r>
        <w:rPr/>
        <w:t>trimester</w:t>
      </w:r>
      <w:r>
        <w:rPr>
          <w:spacing w:val="48"/>
        </w:rPr>
        <w:t> </w:t>
      </w:r>
      <w:r>
        <w:rPr>
          <w:spacing w:val="-2"/>
        </w:rPr>
        <w:t>(69.41</w:t>
      </w:r>
    </w:p>
    <w:p>
      <w:pPr>
        <w:pStyle w:val="BodyText"/>
        <w:spacing w:line="360" w:lineRule="auto" w:before="1"/>
        <w:ind w:right="1117"/>
        <w:jc w:val="both"/>
      </w:pPr>
      <w:r>
        <w:rPr/>
        <w:t>±70.69) compared to the second (67.52 ± 68.17) (p &lt; 0.001). Lymphocyte was significantly lowered when the second (31.15 ± 32.48) and third (29.25 ± 30.52) trimesters were compared to the</w:t>
      </w:r>
      <w:r>
        <w:rPr>
          <w:spacing w:val="-1"/>
        </w:rPr>
        <w:t> </w:t>
      </w:r>
      <w:r>
        <w:rPr/>
        <w:t>first (33.83 ± 35.05), and the</w:t>
      </w:r>
      <w:r>
        <w:rPr>
          <w:spacing w:val="-1"/>
        </w:rPr>
        <w:t> </w:t>
      </w:r>
      <w:r>
        <w:rPr/>
        <w:t>third</w:t>
      </w:r>
      <w:r>
        <w:rPr>
          <w:spacing w:val="-1"/>
        </w:rPr>
        <w:t> </w:t>
      </w:r>
      <w:r>
        <w:rPr/>
        <w:t>trimester</w:t>
      </w:r>
      <w:r>
        <w:rPr>
          <w:spacing w:val="-1"/>
        </w:rPr>
        <w:t> </w:t>
      </w:r>
      <w:r>
        <w:rPr/>
        <w:t>(29.25 ± 30.52) compared to the</w:t>
      </w:r>
      <w:r>
        <w:rPr>
          <w:spacing w:val="-1"/>
        </w:rPr>
        <w:t> </w:t>
      </w:r>
      <w:r>
        <w:rPr/>
        <w:t>second (31.15 ± 32.48) (p &lt; 0.001)</w:t>
      </w:r>
    </w:p>
    <w:p>
      <w:pPr>
        <w:pStyle w:val="BodyText"/>
        <w:spacing w:line="360" w:lineRule="auto" w:before="199"/>
        <w:ind w:right="1121"/>
        <w:jc w:val="both"/>
      </w:pPr>
      <w:r>
        <w:rPr/>
        <w:t>Absolute</w:t>
      </w:r>
      <w:r>
        <w:rPr>
          <w:spacing w:val="-2"/>
        </w:rPr>
        <w:t> </w:t>
      </w:r>
      <w:r>
        <w:rPr/>
        <w:t>neutrophil</w:t>
      </w:r>
      <w:r>
        <w:rPr>
          <w:spacing w:val="-1"/>
        </w:rPr>
        <w:t> </w:t>
      </w:r>
      <w:r>
        <w:rPr/>
        <w:t>showed</w:t>
      </w:r>
      <w:r>
        <w:rPr>
          <w:spacing w:val="-1"/>
        </w:rPr>
        <w:t> </w:t>
      </w:r>
      <w:r>
        <w:rPr/>
        <w:t>a</w:t>
      </w:r>
      <w:r>
        <w:rPr>
          <w:spacing w:val="-2"/>
        </w:rPr>
        <w:t> </w:t>
      </w:r>
      <w:r>
        <w:rPr/>
        <w:t>statistically</w:t>
      </w:r>
      <w:r>
        <w:rPr>
          <w:spacing w:val="-6"/>
        </w:rPr>
        <w:t> </w:t>
      </w:r>
      <w:r>
        <w:rPr/>
        <w:t>significant</w:t>
      </w:r>
      <w:r>
        <w:rPr>
          <w:spacing w:val="-1"/>
        </w:rPr>
        <w:t> </w:t>
      </w:r>
      <w:r>
        <w:rPr/>
        <w:t>increase</w:t>
      </w:r>
      <w:r>
        <w:rPr>
          <w:spacing w:val="-2"/>
        </w:rPr>
        <w:t> </w:t>
      </w:r>
      <w:r>
        <w:rPr/>
        <w:t>when</w:t>
      </w:r>
      <w:r>
        <w:rPr>
          <w:spacing w:val="-1"/>
        </w:rPr>
        <w:t> </w:t>
      </w:r>
      <w:r>
        <w:rPr/>
        <w:t>the</w:t>
      </w:r>
      <w:r>
        <w:rPr>
          <w:spacing w:val="-2"/>
        </w:rPr>
        <w:t> </w:t>
      </w:r>
      <w:r>
        <w:rPr/>
        <w:t>second</w:t>
      </w:r>
      <w:r>
        <w:rPr>
          <w:spacing w:val="-1"/>
        </w:rPr>
        <w:t> </w:t>
      </w:r>
      <w:r>
        <w:rPr/>
        <w:t>(8.44</w:t>
      </w:r>
      <w:r>
        <w:rPr>
          <w:spacing w:val="-2"/>
        </w:rPr>
        <w:t> </w:t>
      </w:r>
      <w:r>
        <w:rPr/>
        <w:t>±</w:t>
      </w:r>
      <w:r>
        <w:rPr>
          <w:spacing w:val="-1"/>
        </w:rPr>
        <w:t> </w:t>
      </w:r>
      <w:r>
        <w:rPr/>
        <w:t>1.66)</w:t>
      </w:r>
      <w:r>
        <w:rPr>
          <w:spacing w:val="-2"/>
        </w:rPr>
        <w:t> </w:t>
      </w:r>
      <w:r>
        <w:rPr/>
        <w:t>and third (9.79 ± 1.89) trimesters were compared to the first (5.77 ± 1.49), and the third trimester (9.79 ± 1.89) compared to the second (8.44 ± 1.66) (p &lt; 0.001). However, absolute lymphocyte was statistically reduced significantly when the second (2.09 ± 0.51) and third (1.85 ± 0.52) trimesters were compared to the first (2.36 ± 0.47) (p &lt;0.001) (Table 4.7).</w:t>
      </w:r>
    </w:p>
    <w:p>
      <w:pPr>
        <w:spacing w:after="0" w:line="360" w:lineRule="auto"/>
        <w:jc w:val="both"/>
        <w:sectPr>
          <w:pgSz w:w="11910" w:h="16840"/>
          <w:pgMar w:header="0" w:footer="981" w:top="1360" w:bottom="1200" w:left="700" w:right="0"/>
        </w:sectPr>
      </w:pPr>
    </w:p>
    <w:p>
      <w:pPr>
        <w:pStyle w:val="BodyText"/>
        <w:ind w:left="0"/>
      </w:pPr>
    </w:p>
    <w:p>
      <w:pPr>
        <w:pStyle w:val="BodyText"/>
        <w:spacing w:before="182"/>
        <w:ind w:left="0"/>
      </w:pPr>
    </w:p>
    <w:p>
      <w:pPr>
        <w:pStyle w:val="Heading2"/>
        <w:tabs>
          <w:tab w:pos="2180" w:val="left" w:leader="none"/>
        </w:tabs>
        <w:spacing w:line="355" w:lineRule="auto"/>
        <w:ind w:left="2180" w:right="1536" w:hanging="1440"/>
      </w:pPr>
      <w:r>
        <w:rPr/>
        <w:t>Table 4.7:</w:t>
        <w:tab/>
        <w:t>Levels</w:t>
      </w:r>
      <w:r>
        <w:rPr>
          <w:spacing w:val="-4"/>
        </w:rPr>
        <w:t> </w:t>
      </w:r>
      <w:r>
        <w:rPr/>
        <w:t>of</w:t>
      </w:r>
      <w:r>
        <w:rPr>
          <w:spacing w:val="-3"/>
        </w:rPr>
        <w:t> </w:t>
      </w:r>
      <w:r>
        <w:rPr/>
        <w:t>Differential</w:t>
      </w:r>
      <w:r>
        <w:rPr>
          <w:spacing w:val="-4"/>
        </w:rPr>
        <w:t> </w:t>
      </w:r>
      <w:r>
        <w:rPr/>
        <w:t>White</w:t>
      </w:r>
      <w:r>
        <w:rPr>
          <w:spacing w:val="-6"/>
        </w:rPr>
        <w:t> </w:t>
      </w:r>
      <w:r>
        <w:rPr/>
        <w:t>Cell</w:t>
      </w:r>
      <w:r>
        <w:rPr>
          <w:spacing w:val="-4"/>
        </w:rPr>
        <w:t> </w:t>
      </w:r>
      <w:r>
        <w:rPr/>
        <w:t>Counts</w:t>
      </w:r>
      <w:r>
        <w:rPr>
          <w:spacing w:val="-4"/>
        </w:rPr>
        <w:t> </w:t>
      </w:r>
      <w:r>
        <w:rPr/>
        <w:t>of</w:t>
      </w:r>
      <w:r>
        <w:rPr>
          <w:spacing w:val="-3"/>
        </w:rPr>
        <w:t> </w:t>
      </w:r>
      <w:r>
        <w:rPr/>
        <w:t>Pregnant</w:t>
      </w:r>
      <w:r>
        <w:rPr>
          <w:spacing w:val="-4"/>
        </w:rPr>
        <w:t> </w:t>
      </w:r>
      <w:r>
        <w:rPr/>
        <w:t>Women</w:t>
      </w:r>
      <w:r>
        <w:rPr>
          <w:spacing w:val="-4"/>
        </w:rPr>
        <w:t> </w:t>
      </w:r>
      <w:r>
        <w:rPr/>
        <w:t>at</w:t>
      </w:r>
      <w:r>
        <w:rPr>
          <w:spacing w:val="-4"/>
        </w:rPr>
        <w:t> </w:t>
      </w:r>
      <w:r>
        <w:rPr/>
        <w:t>Different Trimesters (Mean </w:t>
      </w:r>
      <w:r>
        <w:rPr>
          <w:b w:val="0"/>
        </w:rPr>
        <w:t>± </w:t>
      </w:r>
      <w:r>
        <w:rPr/>
        <w:t>SD).</w:t>
      </w:r>
    </w:p>
    <w:p>
      <w:pPr>
        <w:pStyle w:val="BodyText"/>
        <w:spacing w:before="125" w:after="1"/>
        <w:ind w:left="0"/>
        <w:rPr>
          <w:b/>
          <w:sz w:val="20"/>
        </w:rPr>
      </w:pPr>
    </w:p>
    <w:tbl>
      <w:tblPr>
        <w:tblW w:w="0" w:type="auto"/>
        <w:jc w:val="left"/>
        <w:tblInd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23"/>
        <w:gridCol w:w="1804"/>
        <w:gridCol w:w="1891"/>
        <w:gridCol w:w="2022"/>
        <w:gridCol w:w="1877"/>
      </w:tblGrid>
      <w:tr>
        <w:trPr>
          <w:trHeight w:val="871" w:hRule="atLeast"/>
        </w:trPr>
        <w:tc>
          <w:tcPr>
            <w:tcW w:w="1523" w:type="dxa"/>
            <w:tcBorders>
              <w:top w:val="single" w:sz="4" w:space="0" w:color="000000"/>
              <w:bottom w:val="single" w:sz="4" w:space="0" w:color="000000"/>
            </w:tcBorders>
          </w:tcPr>
          <w:p>
            <w:pPr>
              <w:pStyle w:val="TableParagraph"/>
              <w:spacing w:before="1"/>
              <w:ind w:left="278"/>
              <w:rPr>
                <w:b/>
                <w:sz w:val="24"/>
              </w:rPr>
            </w:pPr>
            <w:r>
              <w:rPr>
                <w:b/>
                <w:spacing w:val="-2"/>
                <w:sz w:val="24"/>
              </w:rPr>
              <w:t>Trimester</w:t>
            </w:r>
          </w:p>
        </w:tc>
        <w:tc>
          <w:tcPr>
            <w:tcW w:w="1804" w:type="dxa"/>
            <w:tcBorders>
              <w:top w:val="single" w:sz="4" w:space="0" w:color="000000"/>
              <w:bottom w:val="single" w:sz="4" w:space="0" w:color="000000"/>
            </w:tcBorders>
          </w:tcPr>
          <w:p>
            <w:pPr>
              <w:pStyle w:val="TableParagraph"/>
              <w:spacing w:line="360" w:lineRule="auto" w:before="1"/>
              <w:ind w:left="749" w:hanging="360"/>
              <w:rPr>
                <w:b/>
                <w:sz w:val="24"/>
              </w:rPr>
            </w:pPr>
            <w:r>
              <w:rPr>
                <w:b/>
                <w:spacing w:val="-2"/>
                <w:sz w:val="24"/>
              </w:rPr>
              <w:t>Neutrophil </w:t>
            </w:r>
            <w:r>
              <w:rPr>
                <w:b/>
                <w:spacing w:val="-4"/>
                <w:sz w:val="24"/>
              </w:rPr>
              <w:t>(%)</w:t>
            </w:r>
          </w:p>
        </w:tc>
        <w:tc>
          <w:tcPr>
            <w:tcW w:w="1891" w:type="dxa"/>
            <w:tcBorders>
              <w:top w:val="single" w:sz="4" w:space="0" w:color="000000"/>
              <w:bottom w:val="single" w:sz="4" w:space="0" w:color="000000"/>
            </w:tcBorders>
          </w:tcPr>
          <w:p>
            <w:pPr>
              <w:pStyle w:val="TableParagraph"/>
              <w:spacing w:line="360" w:lineRule="auto" w:before="1"/>
              <w:ind w:left="825" w:hanging="440"/>
              <w:rPr>
                <w:b/>
                <w:sz w:val="24"/>
              </w:rPr>
            </w:pPr>
            <w:r>
              <w:rPr>
                <w:b/>
                <w:spacing w:val="-2"/>
                <w:sz w:val="24"/>
              </w:rPr>
              <w:t>Lymphocyte </w:t>
            </w:r>
            <w:r>
              <w:rPr>
                <w:b/>
                <w:spacing w:val="-4"/>
                <w:sz w:val="24"/>
              </w:rPr>
              <w:t>(%)</w:t>
            </w:r>
          </w:p>
        </w:tc>
        <w:tc>
          <w:tcPr>
            <w:tcW w:w="2022" w:type="dxa"/>
            <w:tcBorders>
              <w:top w:val="single" w:sz="4" w:space="0" w:color="000000"/>
              <w:bottom w:val="single" w:sz="4" w:space="0" w:color="000000"/>
            </w:tcBorders>
          </w:tcPr>
          <w:p>
            <w:pPr>
              <w:pStyle w:val="TableParagraph"/>
              <w:spacing w:line="242" w:lineRule="auto"/>
              <w:ind w:left="200"/>
              <w:jc w:val="center"/>
              <w:rPr>
                <w:b/>
                <w:sz w:val="24"/>
              </w:rPr>
            </w:pPr>
            <w:r>
              <w:rPr>
                <w:b/>
                <w:spacing w:val="-2"/>
                <w:sz w:val="24"/>
              </w:rPr>
              <w:t>Absolute Neutrophil (x10</w:t>
            </w:r>
            <w:r>
              <w:rPr>
                <w:b/>
                <w:spacing w:val="-2"/>
                <w:sz w:val="24"/>
                <w:vertAlign w:val="superscript"/>
              </w:rPr>
              <w:t>3</w:t>
            </w:r>
            <w:r>
              <w:rPr>
                <w:b/>
                <w:spacing w:val="-2"/>
                <w:sz w:val="24"/>
                <w:vertAlign w:val="baseline"/>
              </w:rPr>
              <w:t>/L)</w:t>
            </w:r>
          </w:p>
        </w:tc>
        <w:tc>
          <w:tcPr>
            <w:tcW w:w="1877" w:type="dxa"/>
            <w:tcBorders>
              <w:top w:val="single" w:sz="4" w:space="0" w:color="000000"/>
              <w:bottom w:val="single" w:sz="4" w:space="0" w:color="000000"/>
            </w:tcBorders>
          </w:tcPr>
          <w:p>
            <w:pPr>
              <w:pStyle w:val="TableParagraph"/>
              <w:spacing w:line="242" w:lineRule="auto"/>
              <w:ind w:left="340" w:right="257" w:firstLine="2"/>
              <w:jc w:val="center"/>
              <w:rPr>
                <w:b/>
                <w:sz w:val="24"/>
              </w:rPr>
            </w:pPr>
            <w:r>
              <w:rPr>
                <w:b/>
                <w:spacing w:val="-2"/>
                <w:sz w:val="24"/>
              </w:rPr>
              <w:t>Absolute Lymphocyte (x10</w:t>
            </w:r>
            <w:r>
              <w:rPr>
                <w:b/>
                <w:spacing w:val="-2"/>
                <w:sz w:val="24"/>
                <w:vertAlign w:val="superscript"/>
              </w:rPr>
              <w:t>3</w:t>
            </w:r>
            <w:r>
              <w:rPr>
                <w:b/>
                <w:spacing w:val="-2"/>
                <w:sz w:val="24"/>
                <w:vertAlign w:val="baseline"/>
              </w:rPr>
              <w:t>/L)</w:t>
            </w:r>
          </w:p>
        </w:tc>
      </w:tr>
      <w:tr>
        <w:trPr>
          <w:trHeight w:val="1171" w:hRule="atLeast"/>
        </w:trPr>
        <w:tc>
          <w:tcPr>
            <w:tcW w:w="1523" w:type="dxa"/>
            <w:tcBorders>
              <w:top w:val="single" w:sz="4" w:space="0" w:color="000000"/>
            </w:tcBorders>
          </w:tcPr>
          <w:p>
            <w:pPr>
              <w:pStyle w:val="TableParagraph"/>
              <w:spacing w:line="410" w:lineRule="atLeast" w:before="273"/>
              <w:ind w:left="115" w:right="422"/>
              <w:rPr>
                <w:sz w:val="24"/>
              </w:rPr>
            </w:pPr>
            <w:r>
              <w:rPr>
                <w:sz w:val="24"/>
              </w:rPr>
              <w:t>First</w:t>
            </w:r>
            <w:r>
              <w:rPr>
                <w:spacing w:val="-15"/>
                <w:sz w:val="24"/>
              </w:rPr>
              <w:t> </w:t>
            </w:r>
            <w:r>
              <w:rPr>
                <w:sz w:val="24"/>
              </w:rPr>
              <w:t>Trim N = 160</w:t>
            </w:r>
          </w:p>
        </w:tc>
        <w:tc>
          <w:tcPr>
            <w:tcW w:w="1804" w:type="dxa"/>
            <w:tcBorders>
              <w:top w:val="single" w:sz="4" w:space="0" w:color="000000"/>
            </w:tcBorders>
          </w:tcPr>
          <w:p>
            <w:pPr>
              <w:pStyle w:val="TableParagraph"/>
              <w:spacing w:before="130"/>
              <w:rPr>
                <w:b/>
                <w:sz w:val="24"/>
              </w:rPr>
            </w:pPr>
          </w:p>
          <w:p>
            <w:pPr>
              <w:pStyle w:val="TableParagraph"/>
              <w:spacing w:before="1"/>
              <w:ind w:left="164"/>
              <w:rPr>
                <w:sz w:val="24"/>
              </w:rPr>
            </w:pPr>
            <w:r>
              <w:rPr>
                <w:sz w:val="24"/>
              </w:rPr>
              <w:t>64.95 ± </w:t>
            </w:r>
            <w:r>
              <w:rPr>
                <w:spacing w:val="-2"/>
                <w:sz w:val="24"/>
              </w:rPr>
              <w:t>66.17</w:t>
            </w:r>
          </w:p>
        </w:tc>
        <w:tc>
          <w:tcPr>
            <w:tcW w:w="1891" w:type="dxa"/>
            <w:tcBorders>
              <w:top w:val="single" w:sz="4" w:space="0" w:color="000000"/>
            </w:tcBorders>
          </w:tcPr>
          <w:p>
            <w:pPr>
              <w:pStyle w:val="TableParagraph"/>
              <w:spacing w:before="130"/>
              <w:rPr>
                <w:b/>
                <w:sz w:val="24"/>
              </w:rPr>
            </w:pPr>
          </w:p>
          <w:p>
            <w:pPr>
              <w:pStyle w:val="TableParagraph"/>
              <w:spacing w:before="1"/>
              <w:ind w:left="148"/>
              <w:rPr>
                <w:sz w:val="24"/>
              </w:rPr>
            </w:pPr>
            <w:r>
              <w:rPr>
                <w:sz w:val="24"/>
              </w:rPr>
              <w:t>33.83 ± </w:t>
            </w:r>
            <w:r>
              <w:rPr>
                <w:spacing w:val="-2"/>
                <w:sz w:val="24"/>
              </w:rPr>
              <w:t>35.05</w:t>
            </w:r>
          </w:p>
        </w:tc>
        <w:tc>
          <w:tcPr>
            <w:tcW w:w="2022" w:type="dxa"/>
            <w:tcBorders>
              <w:top w:val="single" w:sz="4" w:space="0" w:color="000000"/>
            </w:tcBorders>
          </w:tcPr>
          <w:p>
            <w:pPr>
              <w:pStyle w:val="TableParagraph"/>
              <w:spacing w:before="130"/>
              <w:rPr>
                <w:b/>
                <w:sz w:val="24"/>
              </w:rPr>
            </w:pPr>
          </w:p>
          <w:p>
            <w:pPr>
              <w:pStyle w:val="TableParagraph"/>
              <w:spacing w:before="1"/>
              <w:ind w:left="230"/>
              <w:rPr>
                <w:sz w:val="24"/>
              </w:rPr>
            </w:pPr>
            <w:r>
              <w:rPr>
                <w:sz w:val="24"/>
              </w:rPr>
              <w:t>5.77 ± </w:t>
            </w:r>
            <w:r>
              <w:rPr>
                <w:spacing w:val="-4"/>
                <w:sz w:val="24"/>
              </w:rPr>
              <w:t>1.49</w:t>
            </w:r>
          </w:p>
        </w:tc>
        <w:tc>
          <w:tcPr>
            <w:tcW w:w="1877" w:type="dxa"/>
            <w:tcBorders>
              <w:top w:val="single" w:sz="4" w:space="0" w:color="000000"/>
            </w:tcBorders>
          </w:tcPr>
          <w:p>
            <w:pPr>
              <w:pStyle w:val="TableParagraph"/>
              <w:spacing w:before="130"/>
              <w:rPr>
                <w:b/>
                <w:sz w:val="24"/>
              </w:rPr>
            </w:pPr>
          </w:p>
          <w:p>
            <w:pPr>
              <w:pStyle w:val="TableParagraph"/>
              <w:spacing w:before="1"/>
              <w:ind w:left="184"/>
              <w:rPr>
                <w:sz w:val="24"/>
              </w:rPr>
            </w:pPr>
            <w:r>
              <w:rPr>
                <w:sz w:val="24"/>
              </w:rPr>
              <w:t>2.36± </w:t>
            </w:r>
            <w:r>
              <w:rPr>
                <w:spacing w:val="-4"/>
                <w:sz w:val="24"/>
              </w:rPr>
              <w:t>0.47</w:t>
            </w:r>
          </w:p>
        </w:tc>
      </w:tr>
      <w:tr>
        <w:trPr>
          <w:trHeight w:val="828" w:hRule="atLeast"/>
        </w:trPr>
        <w:tc>
          <w:tcPr>
            <w:tcW w:w="1523" w:type="dxa"/>
          </w:tcPr>
          <w:p>
            <w:pPr>
              <w:pStyle w:val="TableParagraph"/>
              <w:spacing w:before="63"/>
              <w:ind w:left="115"/>
              <w:rPr>
                <w:sz w:val="24"/>
              </w:rPr>
            </w:pPr>
            <w:r>
              <w:rPr>
                <w:sz w:val="24"/>
              </w:rPr>
              <w:t>Second</w:t>
            </w:r>
            <w:r>
              <w:rPr>
                <w:spacing w:val="-4"/>
                <w:sz w:val="24"/>
              </w:rPr>
              <w:t> Trim</w:t>
            </w:r>
          </w:p>
          <w:p>
            <w:pPr>
              <w:pStyle w:val="TableParagraph"/>
              <w:spacing w:before="139"/>
              <w:ind w:left="115"/>
              <w:rPr>
                <w:sz w:val="24"/>
              </w:rPr>
            </w:pPr>
            <w:r>
              <w:rPr>
                <w:sz w:val="24"/>
              </w:rPr>
              <w:t>N =</w:t>
            </w:r>
            <w:r>
              <w:rPr>
                <w:spacing w:val="-2"/>
                <w:sz w:val="24"/>
              </w:rPr>
              <w:t> </w:t>
            </w:r>
            <w:r>
              <w:rPr>
                <w:spacing w:val="-5"/>
                <w:sz w:val="24"/>
              </w:rPr>
              <w:t>156</w:t>
            </w:r>
          </w:p>
        </w:tc>
        <w:tc>
          <w:tcPr>
            <w:tcW w:w="1804" w:type="dxa"/>
          </w:tcPr>
          <w:p>
            <w:pPr>
              <w:pStyle w:val="TableParagraph"/>
              <w:spacing w:before="63"/>
              <w:ind w:left="164"/>
              <w:rPr>
                <w:sz w:val="24"/>
              </w:rPr>
            </w:pPr>
            <w:r>
              <w:rPr>
                <w:sz w:val="24"/>
              </w:rPr>
              <w:t>67.52 ± </w:t>
            </w:r>
            <w:r>
              <w:rPr>
                <w:spacing w:val="-2"/>
                <w:sz w:val="24"/>
              </w:rPr>
              <w:t>68.17</w:t>
            </w:r>
          </w:p>
        </w:tc>
        <w:tc>
          <w:tcPr>
            <w:tcW w:w="1891" w:type="dxa"/>
          </w:tcPr>
          <w:p>
            <w:pPr>
              <w:pStyle w:val="TableParagraph"/>
              <w:spacing w:before="63"/>
              <w:ind w:left="148"/>
              <w:rPr>
                <w:sz w:val="24"/>
              </w:rPr>
            </w:pPr>
            <w:r>
              <w:rPr>
                <w:sz w:val="24"/>
              </w:rPr>
              <w:t>31.15 ± </w:t>
            </w:r>
            <w:r>
              <w:rPr>
                <w:spacing w:val="-2"/>
                <w:sz w:val="24"/>
              </w:rPr>
              <w:t>32.48</w:t>
            </w:r>
          </w:p>
        </w:tc>
        <w:tc>
          <w:tcPr>
            <w:tcW w:w="2022" w:type="dxa"/>
          </w:tcPr>
          <w:p>
            <w:pPr>
              <w:pStyle w:val="TableParagraph"/>
              <w:spacing w:before="63"/>
              <w:ind w:left="230"/>
              <w:rPr>
                <w:sz w:val="24"/>
              </w:rPr>
            </w:pPr>
            <w:r>
              <w:rPr>
                <w:sz w:val="24"/>
              </w:rPr>
              <w:t>8.44 ± </w:t>
            </w:r>
            <w:r>
              <w:rPr>
                <w:spacing w:val="-4"/>
                <w:sz w:val="24"/>
              </w:rPr>
              <w:t>1.66</w:t>
            </w:r>
          </w:p>
        </w:tc>
        <w:tc>
          <w:tcPr>
            <w:tcW w:w="1877" w:type="dxa"/>
          </w:tcPr>
          <w:p>
            <w:pPr>
              <w:pStyle w:val="TableParagraph"/>
              <w:spacing w:before="63"/>
              <w:ind w:left="184"/>
              <w:rPr>
                <w:sz w:val="24"/>
              </w:rPr>
            </w:pPr>
            <w:r>
              <w:rPr>
                <w:sz w:val="24"/>
              </w:rPr>
              <w:t>2.09 ± </w:t>
            </w:r>
            <w:r>
              <w:rPr>
                <w:spacing w:val="-4"/>
                <w:sz w:val="24"/>
              </w:rPr>
              <w:t>0.51</w:t>
            </w:r>
          </w:p>
        </w:tc>
      </w:tr>
      <w:tr>
        <w:trPr>
          <w:trHeight w:val="1035" w:hRule="atLeast"/>
        </w:trPr>
        <w:tc>
          <w:tcPr>
            <w:tcW w:w="1523" w:type="dxa"/>
          </w:tcPr>
          <w:p>
            <w:pPr>
              <w:pStyle w:val="TableParagraph"/>
              <w:spacing w:line="360" w:lineRule="auto" w:before="63"/>
              <w:ind w:left="115" w:right="329"/>
              <w:rPr>
                <w:sz w:val="24"/>
              </w:rPr>
            </w:pPr>
            <w:r>
              <w:rPr>
                <w:sz w:val="24"/>
              </w:rPr>
              <w:t>Third</w:t>
            </w:r>
            <w:r>
              <w:rPr>
                <w:spacing w:val="-15"/>
                <w:sz w:val="24"/>
              </w:rPr>
              <w:t> </w:t>
            </w:r>
            <w:r>
              <w:rPr>
                <w:sz w:val="24"/>
              </w:rPr>
              <w:t>Trim N = 140</w:t>
            </w:r>
          </w:p>
        </w:tc>
        <w:tc>
          <w:tcPr>
            <w:tcW w:w="1804" w:type="dxa"/>
          </w:tcPr>
          <w:p>
            <w:pPr>
              <w:pStyle w:val="TableParagraph"/>
              <w:spacing w:before="63"/>
              <w:ind w:left="164"/>
              <w:rPr>
                <w:sz w:val="24"/>
              </w:rPr>
            </w:pPr>
            <w:r>
              <w:rPr>
                <w:sz w:val="24"/>
              </w:rPr>
              <w:t>69.41 ± </w:t>
            </w:r>
            <w:r>
              <w:rPr>
                <w:spacing w:val="-2"/>
                <w:sz w:val="24"/>
              </w:rPr>
              <w:t>70.69</w:t>
            </w:r>
          </w:p>
        </w:tc>
        <w:tc>
          <w:tcPr>
            <w:tcW w:w="1891" w:type="dxa"/>
          </w:tcPr>
          <w:p>
            <w:pPr>
              <w:pStyle w:val="TableParagraph"/>
              <w:spacing w:before="63"/>
              <w:ind w:left="148"/>
              <w:rPr>
                <w:sz w:val="24"/>
              </w:rPr>
            </w:pPr>
            <w:r>
              <w:rPr>
                <w:sz w:val="24"/>
              </w:rPr>
              <w:t>29.25 ± </w:t>
            </w:r>
            <w:r>
              <w:rPr>
                <w:spacing w:val="-2"/>
                <w:sz w:val="24"/>
              </w:rPr>
              <w:t>30.52</w:t>
            </w:r>
          </w:p>
        </w:tc>
        <w:tc>
          <w:tcPr>
            <w:tcW w:w="2022" w:type="dxa"/>
          </w:tcPr>
          <w:p>
            <w:pPr>
              <w:pStyle w:val="TableParagraph"/>
              <w:spacing w:before="63"/>
              <w:ind w:left="230"/>
              <w:rPr>
                <w:sz w:val="24"/>
              </w:rPr>
            </w:pPr>
            <w:r>
              <w:rPr>
                <w:sz w:val="24"/>
              </w:rPr>
              <w:t>9.79 ± </w:t>
            </w:r>
            <w:r>
              <w:rPr>
                <w:spacing w:val="-4"/>
                <w:sz w:val="24"/>
              </w:rPr>
              <w:t>1.89</w:t>
            </w:r>
          </w:p>
        </w:tc>
        <w:tc>
          <w:tcPr>
            <w:tcW w:w="1877" w:type="dxa"/>
          </w:tcPr>
          <w:p>
            <w:pPr>
              <w:pStyle w:val="TableParagraph"/>
              <w:spacing w:before="63"/>
              <w:ind w:left="184"/>
              <w:rPr>
                <w:sz w:val="24"/>
              </w:rPr>
            </w:pPr>
            <w:r>
              <w:rPr>
                <w:sz w:val="24"/>
              </w:rPr>
              <w:t>1.85 ± </w:t>
            </w:r>
            <w:r>
              <w:rPr>
                <w:spacing w:val="-4"/>
                <w:sz w:val="24"/>
              </w:rPr>
              <w:t>0.52</w:t>
            </w:r>
          </w:p>
        </w:tc>
      </w:tr>
      <w:tr>
        <w:trPr>
          <w:trHeight w:val="830" w:hRule="atLeast"/>
        </w:trPr>
        <w:tc>
          <w:tcPr>
            <w:tcW w:w="1523" w:type="dxa"/>
          </w:tcPr>
          <w:p>
            <w:pPr>
              <w:pStyle w:val="TableParagraph"/>
              <w:spacing w:before="271"/>
              <w:ind w:left="115"/>
              <w:rPr>
                <w:sz w:val="24"/>
              </w:rPr>
            </w:pPr>
            <w:r>
              <w:rPr>
                <w:sz w:val="24"/>
              </w:rPr>
              <w:t>F</w:t>
            </w:r>
            <w:r>
              <w:rPr>
                <w:spacing w:val="-3"/>
                <w:sz w:val="24"/>
              </w:rPr>
              <w:t> </w:t>
            </w:r>
            <w:r>
              <w:rPr>
                <w:sz w:val="24"/>
              </w:rPr>
              <w:t>(p – </w:t>
            </w:r>
            <w:r>
              <w:rPr>
                <w:spacing w:val="-2"/>
                <w:sz w:val="24"/>
              </w:rPr>
              <w:t>value)</w:t>
            </w:r>
          </w:p>
        </w:tc>
        <w:tc>
          <w:tcPr>
            <w:tcW w:w="1804" w:type="dxa"/>
          </w:tcPr>
          <w:p>
            <w:pPr>
              <w:pStyle w:val="TableParagraph"/>
              <w:spacing w:before="271"/>
              <w:ind w:left="164"/>
              <w:rPr>
                <w:sz w:val="24"/>
              </w:rPr>
            </w:pPr>
            <w:r>
              <w:rPr>
                <w:sz w:val="24"/>
              </w:rPr>
              <w:t>48.9</w:t>
            </w:r>
            <w:r>
              <w:rPr>
                <w:spacing w:val="-1"/>
                <w:sz w:val="24"/>
              </w:rPr>
              <w:t> </w:t>
            </w:r>
            <w:r>
              <w:rPr>
                <w:sz w:val="24"/>
              </w:rPr>
              <w:t>(&lt;0.001)</w:t>
            </w:r>
            <w:r>
              <w:rPr>
                <w:spacing w:val="-2"/>
                <w:sz w:val="24"/>
              </w:rPr>
              <w:t> </w:t>
            </w:r>
            <w:r>
              <w:rPr>
                <w:spacing w:val="-10"/>
                <w:sz w:val="24"/>
              </w:rPr>
              <w:t>*</w:t>
            </w:r>
          </w:p>
        </w:tc>
        <w:tc>
          <w:tcPr>
            <w:tcW w:w="1891" w:type="dxa"/>
          </w:tcPr>
          <w:p>
            <w:pPr>
              <w:pStyle w:val="TableParagraph"/>
              <w:spacing w:before="271"/>
              <w:ind w:left="148"/>
              <w:rPr>
                <w:sz w:val="24"/>
              </w:rPr>
            </w:pPr>
            <w:r>
              <w:rPr>
                <w:sz w:val="24"/>
              </w:rPr>
              <w:t>50.4</w:t>
            </w:r>
            <w:r>
              <w:rPr>
                <w:spacing w:val="-1"/>
                <w:sz w:val="24"/>
              </w:rPr>
              <w:t> </w:t>
            </w:r>
            <w:r>
              <w:rPr>
                <w:sz w:val="24"/>
              </w:rPr>
              <w:t>(&lt;0.001)</w:t>
            </w:r>
            <w:r>
              <w:rPr>
                <w:spacing w:val="-2"/>
                <w:sz w:val="24"/>
              </w:rPr>
              <w:t> </w:t>
            </w:r>
            <w:r>
              <w:rPr>
                <w:spacing w:val="-10"/>
                <w:sz w:val="24"/>
              </w:rPr>
              <w:t>*</w:t>
            </w:r>
          </w:p>
        </w:tc>
        <w:tc>
          <w:tcPr>
            <w:tcW w:w="2022" w:type="dxa"/>
          </w:tcPr>
          <w:p>
            <w:pPr>
              <w:pStyle w:val="TableParagraph"/>
              <w:spacing w:before="271"/>
              <w:ind w:left="230"/>
              <w:rPr>
                <w:sz w:val="24"/>
              </w:rPr>
            </w:pPr>
            <w:r>
              <w:rPr>
                <w:sz w:val="24"/>
              </w:rPr>
              <w:t>299.4</w:t>
            </w:r>
            <w:r>
              <w:rPr>
                <w:spacing w:val="-1"/>
                <w:sz w:val="24"/>
              </w:rPr>
              <w:t> </w:t>
            </w:r>
            <w:r>
              <w:rPr>
                <w:sz w:val="24"/>
              </w:rPr>
              <w:t>(&lt;0.001)</w:t>
            </w:r>
            <w:r>
              <w:rPr>
                <w:spacing w:val="-2"/>
                <w:sz w:val="24"/>
              </w:rPr>
              <w:t> </w:t>
            </w:r>
            <w:r>
              <w:rPr>
                <w:spacing w:val="-10"/>
                <w:sz w:val="24"/>
              </w:rPr>
              <w:t>*</w:t>
            </w:r>
          </w:p>
        </w:tc>
        <w:tc>
          <w:tcPr>
            <w:tcW w:w="1877" w:type="dxa"/>
          </w:tcPr>
          <w:p>
            <w:pPr>
              <w:pStyle w:val="TableParagraph"/>
              <w:spacing w:before="271"/>
              <w:ind w:left="184"/>
              <w:rPr>
                <w:sz w:val="24"/>
              </w:rPr>
            </w:pPr>
            <w:r>
              <w:rPr>
                <w:sz w:val="24"/>
              </w:rPr>
              <w:t>53.2</w:t>
            </w:r>
            <w:r>
              <w:rPr>
                <w:spacing w:val="-1"/>
                <w:sz w:val="24"/>
              </w:rPr>
              <w:t> </w:t>
            </w:r>
            <w:r>
              <w:rPr>
                <w:sz w:val="24"/>
              </w:rPr>
              <w:t>(&lt;0.001)</w:t>
            </w:r>
            <w:r>
              <w:rPr>
                <w:spacing w:val="-2"/>
                <w:sz w:val="24"/>
              </w:rPr>
              <w:t> </w:t>
            </w:r>
            <w:r>
              <w:rPr>
                <w:spacing w:val="-10"/>
                <w:sz w:val="24"/>
              </w:rPr>
              <w:t>*</w:t>
            </w:r>
          </w:p>
        </w:tc>
      </w:tr>
      <w:tr>
        <w:trPr>
          <w:trHeight w:val="827" w:hRule="atLeast"/>
        </w:trPr>
        <w:tc>
          <w:tcPr>
            <w:tcW w:w="1523" w:type="dxa"/>
          </w:tcPr>
          <w:p>
            <w:pPr>
              <w:pStyle w:val="TableParagraph"/>
              <w:rPr>
                <w:sz w:val="22"/>
              </w:rPr>
            </w:pPr>
          </w:p>
        </w:tc>
        <w:tc>
          <w:tcPr>
            <w:tcW w:w="1804" w:type="dxa"/>
          </w:tcPr>
          <w:p>
            <w:pPr>
              <w:pStyle w:val="TableParagraph"/>
              <w:spacing w:before="273"/>
              <w:ind w:left="164"/>
              <w:rPr>
                <w:b/>
                <w:sz w:val="24"/>
              </w:rPr>
            </w:pPr>
            <w:r>
              <w:rPr>
                <w:b/>
                <w:sz w:val="24"/>
              </w:rPr>
              <w:t>Post</w:t>
            </w:r>
            <w:r>
              <w:rPr>
                <w:b/>
                <w:spacing w:val="-1"/>
                <w:sz w:val="24"/>
              </w:rPr>
              <w:t> </w:t>
            </w:r>
            <w:r>
              <w:rPr>
                <w:b/>
                <w:spacing w:val="-5"/>
                <w:sz w:val="24"/>
              </w:rPr>
              <w:t>Hoc</w:t>
            </w:r>
          </w:p>
        </w:tc>
        <w:tc>
          <w:tcPr>
            <w:tcW w:w="1891" w:type="dxa"/>
          </w:tcPr>
          <w:p>
            <w:pPr>
              <w:pStyle w:val="TableParagraph"/>
              <w:rPr>
                <w:sz w:val="22"/>
              </w:rPr>
            </w:pPr>
          </w:p>
        </w:tc>
        <w:tc>
          <w:tcPr>
            <w:tcW w:w="2022" w:type="dxa"/>
          </w:tcPr>
          <w:p>
            <w:pPr>
              <w:pStyle w:val="TableParagraph"/>
              <w:rPr>
                <w:sz w:val="22"/>
              </w:rPr>
            </w:pPr>
          </w:p>
        </w:tc>
        <w:tc>
          <w:tcPr>
            <w:tcW w:w="1877" w:type="dxa"/>
          </w:tcPr>
          <w:p>
            <w:pPr>
              <w:pStyle w:val="TableParagraph"/>
              <w:rPr>
                <w:sz w:val="22"/>
              </w:rPr>
            </w:pPr>
          </w:p>
        </w:tc>
      </w:tr>
      <w:tr>
        <w:trPr>
          <w:trHeight w:val="697" w:hRule="atLeast"/>
        </w:trPr>
        <w:tc>
          <w:tcPr>
            <w:tcW w:w="1523" w:type="dxa"/>
          </w:tcPr>
          <w:p>
            <w:pPr>
              <w:pStyle w:val="TableParagraph"/>
              <w:spacing w:before="268"/>
              <w:ind w:left="115"/>
              <w:rPr>
                <w:sz w:val="24"/>
              </w:rPr>
            </w:pPr>
            <w:r>
              <w:rPr>
                <w:sz w:val="24"/>
              </w:rPr>
              <w:t>1st</w:t>
            </w:r>
            <w:r>
              <w:rPr>
                <w:spacing w:val="60"/>
                <w:sz w:val="24"/>
              </w:rPr>
              <w:t> </w:t>
            </w:r>
            <w:r>
              <w:rPr>
                <w:sz w:val="24"/>
              </w:rPr>
              <w:t>vs </w:t>
            </w:r>
            <w:r>
              <w:rPr>
                <w:spacing w:val="-5"/>
                <w:sz w:val="24"/>
              </w:rPr>
              <w:t>2nd</w:t>
            </w:r>
          </w:p>
        </w:tc>
        <w:tc>
          <w:tcPr>
            <w:tcW w:w="1804" w:type="dxa"/>
          </w:tcPr>
          <w:p>
            <w:pPr>
              <w:pStyle w:val="TableParagraph"/>
              <w:spacing w:before="268"/>
              <w:ind w:left="164"/>
              <w:rPr>
                <w:sz w:val="24"/>
              </w:rPr>
            </w:pPr>
            <w:r>
              <w:rPr>
                <w:spacing w:val="-2"/>
                <w:sz w:val="24"/>
              </w:rPr>
              <w:t>&lt;0.001*</w:t>
            </w:r>
          </w:p>
        </w:tc>
        <w:tc>
          <w:tcPr>
            <w:tcW w:w="1891" w:type="dxa"/>
          </w:tcPr>
          <w:p>
            <w:pPr>
              <w:pStyle w:val="TableParagraph"/>
              <w:spacing w:before="268"/>
              <w:ind w:left="148"/>
              <w:rPr>
                <w:sz w:val="24"/>
              </w:rPr>
            </w:pPr>
            <w:r>
              <w:rPr>
                <w:spacing w:val="-2"/>
                <w:sz w:val="24"/>
              </w:rPr>
              <w:t>&lt;0.001*</w:t>
            </w:r>
          </w:p>
        </w:tc>
        <w:tc>
          <w:tcPr>
            <w:tcW w:w="2022" w:type="dxa"/>
          </w:tcPr>
          <w:p>
            <w:pPr>
              <w:pStyle w:val="TableParagraph"/>
              <w:spacing w:before="268"/>
              <w:ind w:left="230"/>
              <w:rPr>
                <w:sz w:val="24"/>
              </w:rPr>
            </w:pPr>
            <w:r>
              <w:rPr>
                <w:spacing w:val="-2"/>
                <w:sz w:val="24"/>
              </w:rPr>
              <w:t>&lt;0.001*</w:t>
            </w:r>
          </w:p>
        </w:tc>
        <w:tc>
          <w:tcPr>
            <w:tcW w:w="1877" w:type="dxa"/>
          </w:tcPr>
          <w:p>
            <w:pPr>
              <w:pStyle w:val="TableParagraph"/>
              <w:spacing w:before="268"/>
              <w:ind w:left="184"/>
              <w:rPr>
                <w:sz w:val="24"/>
              </w:rPr>
            </w:pPr>
            <w:r>
              <w:rPr>
                <w:spacing w:val="-2"/>
                <w:sz w:val="24"/>
              </w:rPr>
              <w:t>&lt;0.001*</w:t>
            </w:r>
          </w:p>
        </w:tc>
      </w:tr>
      <w:tr>
        <w:trPr>
          <w:trHeight w:val="589" w:hRule="atLeast"/>
        </w:trPr>
        <w:tc>
          <w:tcPr>
            <w:tcW w:w="1523" w:type="dxa"/>
          </w:tcPr>
          <w:p>
            <w:pPr>
              <w:pStyle w:val="TableParagraph"/>
              <w:spacing w:before="142"/>
              <w:ind w:left="115"/>
              <w:rPr>
                <w:sz w:val="24"/>
              </w:rPr>
            </w:pPr>
            <w:r>
              <w:rPr>
                <w:sz w:val="24"/>
              </w:rPr>
              <w:t>2nd</w:t>
            </w:r>
            <w:r>
              <w:rPr>
                <w:spacing w:val="60"/>
                <w:sz w:val="24"/>
              </w:rPr>
              <w:t> </w:t>
            </w:r>
            <w:r>
              <w:rPr>
                <w:sz w:val="24"/>
              </w:rPr>
              <w:t>vs </w:t>
            </w:r>
            <w:r>
              <w:rPr>
                <w:spacing w:val="-5"/>
                <w:sz w:val="24"/>
              </w:rPr>
              <w:t>3rd</w:t>
            </w:r>
          </w:p>
        </w:tc>
        <w:tc>
          <w:tcPr>
            <w:tcW w:w="1804" w:type="dxa"/>
          </w:tcPr>
          <w:p>
            <w:pPr>
              <w:pStyle w:val="TableParagraph"/>
              <w:spacing w:before="142"/>
              <w:ind w:left="164"/>
              <w:rPr>
                <w:sz w:val="24"/>
              </w:rPr>
            </w:pPr>
            <w:r>
              <w:rPr>
                <w:spacing w:val="-2"/>
                <w:sz w:val="24"/>
              </w:rPr>
              <w:t>&lt;0.001*</w:t>
            </w:r>
          </w:p>
        </w:tc>
        <w:tc>
          <w:tcPr>
            <w:tcW w:w="1891" w:type="dxa"/>
          </w:tcPr>
          <w:p>
            <w:pPr>
              <w:pStyle w:val="TableParagraph"/>
              <w:spacing w:before="142"/>
              <w:ind w:left="148"/>
              <w:rPr>
                <w:sz w:val="24"/>
              </w:rPr>
            </w:pPr>
            <w:r>
              <w:rPr>
                <w:spacing w:val="-2"/>
                <w:sz w:val="24"/>
              </w:rPr>
              <w:t>&lt;0.001*</w:t>
            </w:r>
          </w:p>
        </w:tc>
        <w:tc>
          <w:tcPr>
            <w:tcW w:w="2022" w:type="dxa"/>
          </w:tcPr>
          <w:p>
            <w:pPr>
              <w:pStyle w:val="TableParagraph"/>
              <w:spacing w:before="142"/>
              <w:ind w:left="230"/>
              <w:rPr>
                <w:sz w:val="24"/>
              </w:rPr>
            </w:pPr>
            <w:r>
              <w:rPr>
                <w:spacing w:val="-2"/>
                <w:sz w:val="24"/>
              </w:rPr>
              <w:t>&lt;0.001*</w:t>
            </w:r>
          </w:p>
        </w:tc>
        <w:tc>
          <w:tcPr>
            <w:tcW w:w="1877" w:type="dxa"/>
          </w:tcPr>
          <w:p>
            <w:pPr>
              <w:pStyle w:val="TableParagraph"/>
              <w:spacing w:before="142"/>
              <w:ind w:left="184"/>
              <w:rPr>
                <w:sz w:val="24"/>
              </w:rPr>
            </w:pPr>
            <w:r>
              <w:rPr>
                <w:spacing w:val="-2"/>
                <w:sz w:val="24"/>
              </w:rPr>
              <w:t>&lt;0.001*</w:t>
            </w:r>
          </w:p>
        </w:tc>
      </w:tr>
      <w:tr>
        <w:trPr>
          <w:trHeight w:val="737" w:hRule="atLeast"/>
        </w:trPr>
        <w:tc>
          <w:tcPr>
            <w:tcW w:w="1523" w:type="dxa"/>
            <w:tcBorders>
              <w:bottom w:val="single" w:sz="4" w:space="0" w:color="000000"/>
            </w:tcBorders>
          </w:tcPr>
          <w:p>
            <w:pPr>
              <w:pStyle w:val="TableParagraph"/>
              <w:spacing w:before="161"/>
              <w:ind w:left="115"/>
              <w:rPr>
                <w:sz w:val="24"/>
              </w:rPr>
            </w:pPr>
            <w:r>
              <w:rPr>
                <w:sz w:val="24"/>
              </w:rPr>
              <w:t>1st</w:t>
            </w:r>
            <w:r>
              <w:rPr>
                <w:spacing w:val="60"/>
                <w:sz w:val="24"/>
              </w:rPr>
              <w:t> </w:t>
            </w:r>
            <w:r>
              <w:rPr>
                <w:sz w:val="24"/>
              </w:rPr>
              <w:t>vs </w:t>
            </w:r>
            <w:r>
              <w:rPr>
                <w:spacing w:val="-5"/>
                <w:sz w:val="24"/>
              </w:rPr>
              <w:t>3rd</w:t>
            </w:r>
          </w:p>
        </w:tc>
        <w:tc>
          <w:tcPr>
            <w:tcW w:w="1804" w:type="dxa"/>
            <w:tcBorders>
              <w:bottom w:val="single" w:sz="4" w:space="0" w:color="000000"/>
            </w:tcBorders>
          </w:tcPr>
          <w:p>
            <w:pPr>
              <w:pStyle w:val="TableParagraph"/>
              <w:spacing w:before="161"/>
              <w:ind w:left="164"/>
              <w:rPr>
                <w:sz w:val="24"/>
              </w:rPr>
            </w:pPr>
            <w:r>
              <w:rPr>
                <w:spacing w:val="-2"/>
                <w:sz w:val="24"/>
              </w:rPr>
              <w:t>&lt;0.001*</w:t>
            </w:r>
          </w:p>
        </w:tc>
        <w:tc>
          <w:tcPr>
            <w:tcW w:w="1891" w:type="dxa"/>
            <w:tcBorders>
              <w:bottom w:val="single" w:sz="4" w:space="0" w:color="000000"/>
            </w:tcBorders>
          </w:tcPr>
          <w:p>
            <w:pPr>
              <w:pStyle w:val="TableParagraph"/>
              <w:spacing w:before="161"/>
              <w:ind w:left="148"/>
              <w:rPr>
                <w:sz w:val="24"/>
              </w:rPr>
            </w:pPr>
            <w:r>
              <w:rPr>
                <w:spacing w:val="-2"/>
                <w:sz w:val="24"/>
              </w:rPr>
              <w:t>&lt;0.001*</w:t>
            </w:r>
          </w:p>
        </w:tc>
        <w:tc>
          <w:tcPr>
            <w:tcW w:w="2022" w:type="dxa"/>
            <w:tcBorders>
              <w:bottom w:val="single" w:sz="4" w:space="0" w:color="000000"/>
            </w:tcBorders>
          </w:tcPr>
          <w:p>
            <w:pPr>
              <w:pStyle w:val="TableParagraph"/>
              <w:spacing w:before="161"/>
              <w:ind w:left="230"/>
              <w:rPr>
                <w:sz w:val="24"/>
              </w:rPr>
            </w:pPr>
            <w:r>
              <w:rPr>
                <w:spacing w:val="-2"/>
                <w:sz w:val="24"/>
              </w:rPr>
              <w:t>&lt;0.001*</w:t>
            </w:r>
          </w:p>
        </w:tc>
        <w:tc>
          <w:tcPr>
            <w:tcW w:w="1877" w:type="dxa"/>
            <w:tcBorders>
              <w:bottom w:val="single" w:sz="4" w:space="0" w:color="000000"/>
            </w:tcBorders>
          </w:tcPr>
          <w:p>
            <w:pPr>
              <w:pStyle w:val="TableParagraph"/>
              <w:spacing w:before="161"/>
              <w:ind w:left="184"/>
              <w:rPr>
                <w:sz w:val="24"/>
              </w:rPr>
            </w:pPr>
            <w:r>
              <w:rPr>
                <w:spacing w:val="-2"/>
                <w:sz w:val="24"/>
              </w:rPr>
              <w:t>&lt;0.001*</w:t>
            </w:r>
          </w:p>
        </w:tc>
      </w:tr>
    </w:tbl>
    <w:p>
      <w:pPr>
        <w:pStyle w:val="BodyText"/>
        <w:ind w:left="0"/>
        <w:rPr>
          <w:b/>
          <w:sz w:val="20"/>
        </w:rPr>
      </w:pPr>
    </w:p>
    <w:p>
      <w:pPr>
        <w:pStyle w:val="BodyText"/>
        <w:ind w:left="0"/>
        <w:rPr>
          <w:b/>
          <w:sz w:val="20"/>
        </w:rPr>
      </w:pPr>
    </w:p>
    <w:p>
      <w:pPr>
        <w:pStyle w:val="BodyText"/>
        <w:spacing w:before="46"/>
        <w:ind w:left="0"/>
        <w:rPr>
          <w:b/>
          <w:sz w:val="20"/>
        </w:rPr>
      </w:pPr>
    </w:p>
    <w:p>
      <w:pPr>
        <w:spacing w:after="0"/>
        <w:rPr>
          <w:sz w:val="20"/>
        </w:rPr>
        <w:sectPr>
          <w:pgSz w:w="11910" w:h="16840"/>
          <w:pgMar w:header="0" w:footer="981" w:top="1920" w:bottom="1200" w:left="700" w:right="0"/>
        </w:sectPr>
      </w:pPr>
    </w:p>
    <w:p>
      <w:pPr>
        <w:pStyle w:val="BodyText"/>
        <w:spacing w:before="90"/>
      </w:pPr>
      <w:r>
        <w:rPr>
          <w:spacing w:val="-5"/>
        </w:rPr>
        <w:t>Key:</w:t>
      </w:r>
    </w:p>
    <w:p>
      <w:pPr>
        <w:spacing w:line="240" w:lineRule="auto" w:before="227"/>
        <w:rPr>
          <w:sz w:val="24"/>
        </w:rPr>
      </w:pPr>
      <w:r>
        <w:rPr/>
        <w:br w:type="column"/>
      </w:r>
      <w:r>
        <w:rPr>
          <w:sz w:val="24"/>
        </w:rPr>
      </w:r>
    </w:p>
    <w:p>
      <w:pPr>
        <w:pStyle w:val="BodyText"/>
        <w:spacing w:line="360" w:lineRule="auto"/>
        <w:ind w:left="217" w:right="7389" w:hanging="180"/>
      </w:pPr>
      <w:r>
        <w:rPr/>
        <w:t>*</w:t>
      </w:r>
      <w:r>
        <w:rPr>
          <w:spacing w:val="-10"/>
        </w:rPr>
        <w:t> </w:t>
      </w:r>
      <w:r>
        <w:rPr/>
        <w:t>Significant</w:t>
      </w:r>
      <w:r>
        <w:rPr>
          <w:spacing w:val="-10"/>
        </w:rPr>
        <w:t> </w:t>
      </w:r>
      <w:r>
        <w:rPr/>
        <w:t>at</w:t>
      </w:r>
      <w:r>
        <w:rPr>
          <w:spacing w:val="-10"/>
        </w:rPr>
        <w:t> </w:t>
      </w:r>
      <w:r>
        <w:rPr/>
        <w:t>p&lt;</w:t>
      </w:r>
      <w:r>
        <w:rPr>
          <w:spacing w:val="-11"/>
        </w:rPr>
        <w:t> </w:t>
      </w:r>
      <w:r>
        <w:rPr/>
        <w:t>0.05 Trim = Trimester</w:t>
      </w:r>
    </w:p>
    <w:p>
      <w:pPr>
        <w:spacing w:after="0" w:line="360" w:lineRule="auto"/>
        <w:sectPr>
          <w:type w:val="continuous"/>
          <w:pgSz w:w="11910" w:h="16840"/>
          <w:pgMar w:header="0" w:footer="981" w:top="1760" w:bottom="1180" w:left="700" w:right="0"/>
          <w:cols w:num="2" w:equalWidth="0">
            <w:col w:w="1203" w:space="40"/>
            <w:col w:w="9967"/>
          </w:cols>
        </w:sectPr>
      </w:pPr>
    </w:p>
    <w:p>
      <w:pPr>
        <w:pStyle w:val="BodyText"/>
        <w:spacing w:before="264"/>
        <w:ind w:left="0"/>
      </w:pPr>
    </w:p>
    <w:p>
      <w:pPr>
        <w:pStyle w:val="Heading2"/>
        <w:numPr>
          <w:ilvl w:val="1"/>
          <w:numId w:val="19"/>
        </w:numPr>
        <w:tabs>
          <w:tab w:pos="1040" w:val="left" w:leader="none"/>
          <w:tab w:pos="1460" w:val="left" w:leader="none"/>
        </w:tabs>
        <w:spacing w:line="360" w:lineRule="auto" w:before="0" w:after="0"/>
        <w:ind w:left="1460" w:right="1122" w:hanging="720"/>
        <w:jc w:val="left"/>
      </w:pPr>
      <w:r>
        <w:rPr>
          <w:spacing w:val="-10"/>
        </w:rPr>
        <w:t>:</w:t>
      </w:r>
      <w:r>
        <w:rPr/>
        <w:tab/>
        <w:t>Mean</w:t>
      </w:r>
      <w:r>
        <w:rPr>
          <w:spacing w:val="30"/>
        </w:rPr>
        <w:t> </w:t>
      </w:r>
      <w:r>
        <w:rPr/>
        <w:t>values</w:t>
      </w:r>
      <w:r>
        <w:rPr>
          <w:spacing w:val="29"/>
        </w:rPr>
        <w:t> </w:t>
      </w:r>
      <w:r>
        <w:rPr/>
        <w:t>of</w:t>
      </w:r>
      <w:r>
        <w:rPr>
          <w:spacing w:val="30"/>
        </w:rPr>
        <w:t> </w:t>
      </w:r>
      <w:r>
        <w:rPr/>
        <w:t>Red</w:t>
      </w:r>
      <w:r>
        <w:rPr>
          <w:spacing w:val="30"/>
        </w:rPr>
        <w:t> </w:t>
      </w:r>
      <w:r>
        <w:rPr/>
        <w:t>Cell</w:t>
      </w:r>
      <w:r>
        <w:rPr>
          <w:spacing w:val="30"/>
        </w:rPr>
        <w:t> </w:t>
      </w:r>
      <w:r>
        <w:rPr/>
        <w:t>Indices</w:t>
      </w:r>
      <w:r>
        <w:rPr>
          <w:spacing w:val="29"/>
        </w:rPr>
        <w:t> </w:t>
      </w:r>
      <w:r>
        <w:rPr/>
        <w:t>of</w:t>
      </w:r>
      <w:r>
        <w:rPr>
          <w:spacing w:val="33"/>
        </w:rPr>
        <w:t> </w:t>
      </w:r>
      <w:r>
        <w:rPr/>
        <w:t>Non-pregnant</w:t>
      </w:r>
      <w:r>
        <w:rPr>
          <w:spacing w:val="28"/>
        </w:rPr>
        <w:t> </w:t>
      </w:r>
      <w:r>
        <w:rPr/>
        <w:t>Women</w:t>
      </w:r>
      <w:r>
        <w:rPr>
          <w:spacing w:val="30"/>
        </w:rPr>
        <w:t> </w:t>
      </w:r>
      <w:r>
        <w:rPr/>
        <w:t>compared</w:t>
      </w:r>
      <w:r>
        <w:rPr>
          <w:spacing w:val="30"/>
        </w:rPr>
        <w:t> </w:t>
      </w:r>
      <w:r>
        <w:rPr/>
        <w:t>to</w:t>
      </w:r>
      <w:r>
        <w:rPr>
          <w:spacing w:val="28"/>
        </w:rPr>
        <w:t> </w:t>
      </w:r>
      <w:r>
        <w:rPr/>
        <w:t>Pregnant Women based on Trimesters.</w:t>
      </w:r>
    </w:p>
    <w:p>
      <w:pPr>
        <w:pStyle w:val="BodyText"/>
        <w:spacing w:before="134"/>
        <w:ind w:left="0"/>
        <w:rPr>
          <w:b/>
        </w:rPr>
      </w:pPr>
    </w:p>
    <w:p>
      <w:pPr>
        <w:pStyle w:val="BodyText"/>
        <w:spacing w:line="360" w:lineRule="auto" w:before="1"/>
        <w:ind w:right="1120"/>
        <w:jc w:val="both"/>
      </w:pPr>
      <w:r>
        <w:rPr/>
        <w:t>The mean levels of MCV in the first (79.66 ± 5.18), second (85.64 ± 5.18) and third (87.67 ± 54.33) showed no statistically significant difference compared to the controls (81.19 ± 4.56) (F=2.0, p = 0.120). That of MCH in the first (29.51 ± 17.01), second (28.69 ± 17.01), and third (28.43 ± 1.73) were not statistically decreased significantly compared to the controls (30.32 ± 1.65) (F=2.0, p = 0.110). However, a statistically significant decrease was observed when the MCHC</w:t>
      </w:r>
      <w:r>
        <w:rPr>
          <w:spacing w:val="-1"/>
        </w:rPr>
        <w:t> </w:t>
      </w:r>
      <w:r>
        <w:rPr/>
        <w:t>in</w:t>
      </w:r>
      <w:r>
        <w:rPr>
          <w:spacing w:val="1"/>
        </w:rPr>
        <w:t> </w:t>
      </w:r>
      <w:r>
        <w:rPr/>
        <w:t>the</w:t>
      </w:r>
      <w:r>
        <w:rPr>
          <w:spacing w:val="1"/>
        </w:rPr>
        <w:t> </w:t>
      </w:r>
      <w:r>
        <w:rPr/>
        <w:t>first</w:t>
      </w:r>
      <w:r>
        <w:rPr>
          <w:spacing w:val="4"/>
        </w:rPr>
        <w:t> </w:t>
      </w:r>
      <w:r>
        <w:rPr/>
        <w:t>(34.56</w:t>
      </w:r>
      <w:r>
        <w:rPr>
          <w:spacing w:val="4"/>
        </w:rPr>
        <w:t> </w:t>
      </w:r>
      <w:r>
        <w:rPr/>
        <w:t>±</w:t>
      </w:r>
      <w:r>
        <w:rPr>
          <w:spacing w:val="1"/>
        </w:rPr>
        <w:t> </w:t>
      </w:r>
      <w:r>
        <w:rPr/>
        <w:t>1.65),</w:t>
      </w:r>
      <w:r>
        <w:rPr>
          <w:spacing w:val="3"/>
        </w:rPr>
        <w:t> </w:t>
      </w:r>
      <w:r>
        <w:rPr/>
        <w:t>second</w:t>
      </w:r>
      <w:r>
        <w:rPr>
          <w:spacing w:val="4"/>
        </w:rPr>
        <w:t> </w:t>
      </w:r>
      <w:r>
        <w:rPr/>
        <w:t>(34.56</w:t>
      </w:r>
      <w:r>
        <w:rPr>
          <w:spacing w:val="1"/>
        </w:rPr>
        <w:t> </w:t>
      </w:r>
      <w:r>
        <w:rPr/>
        <w:t>±</w:t>
      </w:r>
      <w:r>
        <w:rPr>
          <w:spacing w:val="4"/>
        </w:rPr>
        <w:t> </w:t>
      </w:r>
      <w:r>
        <w:rPr/>
        <w:t>1.65)</w:t>
      </w:r>
      <w:r>
        <w:rPr>
          <w:spacing w:val="2"/>
        </w:rPr>
        <w:t> </w:t>
      </w:r>
      <w:r>
        <w:rPr/>
        <w:t>and</w:t>
      </w:r>
      <w:r>
        <w:rPr>
          <w:spacing w:val="1"/>
        </w:rPr>
        <w:t> </w:t>
      </w:r>
      <w:r>
        <w:rPr/>
        <w:t>third</w:t>
      </w:r>
      <w:r>
        <w:rPr>
          <w:spacing w:val="3"/>
        </w:rPr>
        <w:t> </w:t>
      </w:r>
      <w:r>
        <w:rPr/>
        <w:t>(33.79</w:t>
      </w:r>
      <w:r>
        <w:rPr>
          <w:spacing w:val="1"/>
        </w:rPr>
        <w:t> </w:t>
      </w:r>
      <w:r>
        <w:rPr/>
        <w:t>±</w:t>
      </w:r>
      <w:r>
        <w:rPr>
          <w:spacing w:val="4"/>
        </w:rPr>
        <w:t> </w:t>
      </w:r>
      <w:r>
        <w:rPr/>
        <w:t>1.65) trimesters</w:t>
      </w:r>
      <w:r>
        <w:rPr>
          <w:spacing w:val="4"/>
        </w:rPr>
        <w:t> </w:t>
      </w:r>
      <w:r>
        <w:rPr>
          <w:spacing w:val="-4"/>
        </w:rPr>
        <w:t>were</w:t>
      </w:r>
    </w:p>
    <w:p>
      <w:pPr>
        <w:pStyle w:val="BodyText"/>
        <w:jc w:val="both"/>
      </w:pPr>
      <w:r>
        <w:rPr/>
        <w:t>compared</w:t>
      </w:r>
      <w:r>
        <w:rPr>
          <w:spacing w:val="-1"/>
        </w:rPr>
        <w:t> </w:t>
      </w:r>
      <w:r>
        <w:rPr/>
        <w:t>to</w:t>
      </w:r>
      <w:r>
        <w:rPr>
          <w:spacing w:val="-1"/>
        </w:rPr>
        <w:t> </w:t>
      </w:r>
      <w:r>
        <w:rPr/>
        <w:t>the</w:t>
      </w:r>
      <w:r>
        <w:rPr>
          <w:spacing w:val="1"/>
        </w:rPr>
        <w:t> </w:t>
      </w:r>
      <w:r>
        <w:rPr/>
        <w:t>controls</w:t>
      </w:r>
      <w:r>
        <w:rPr>
          <w:spacing w:val="-1"/>
        </w:rPr>
        <w:t> </w:t>
      </w:r>
      <w:r>
        <w:rPr/>
        <w:t>(35.92 ±</w:t>
      </w:r>
      <w:r>
        <w:rPr>
          <w:spacing w:val="-1"/>
        </w:rPr>
        <w:t> </w:t>
      </w:r>
      <w:r>
        <w:rPr/>
        <w:t>1.90)</w:t>
      </w:r>
      <w:r>
        <w:rPr>
          <w:spacing w:val="-1"/>
        </w:rPr>
        <w:t> </w:t>
      </w:r>
      <w:r>
        <w:rPr/>
        <w:t>(F =</w:t>
      </w:r>
      <w:r>
        <w:rPr>
          <w:spacing w:val="-2"/>
        </w:rPr>
        <w:t> </w:t>
      </w:r>
      <w:r>
        <w:rPr/>
        <w:t>57.9,</w:t>
      </w:r>
      <w:r>
        <w:rPr>
          <w:spacing w:val="2"/>
        </w:rPr>
        <w:t> </w:t>
      </w:r>
      <w:r>
        <w:rPr/>
        <w:t>p &lt;</w:t>
      </w:r>
      <w:r>
        <w:rPr>
          <w:spacing w:val="-1"/>
        </w:rPr>
        <w:t> </w:t>
      </w:r>
      <w:r>
        <w:rPr>
          <w:spacing w:val="-2"/>
        </w:rPr>
        <w:t>0.001).</w:t>
      </w:r>
    </w:p>
    <w:p>
      <w:pPr>
        <w:pStyle w:val="BodyText"/>
        <w:ind w:left="0"/>
      </w:pPr>
    </w:p>
    <w:p>
      <w:pPr>
        <w:pStyle w:val="BodyText"/>
        <w:ind w:left="0"/>
      </w:pPr>
    </w:p>
    <w:p>
      <w:pPr>
        <w:pStyle w:val="BodyText"/>
        <w:spacing w:before="127"/>
        <w:ind w:left="0"/>
      </w:pPr>
    </w:p>
    <w:p>
      <w:pPr>
        <w:pStyle w:val="Heading2"/>
        <w:spacing w:before="1"/>
        <w:jc w:val="both"/>
      </w:pPr>
      <w:r>
        <w:rPr/>
        <w:t>Post</w:t>
      </w:r>
      <w:r>
        <w:rPr>
          <w:spacing w:val="-3"/>
        </w:rPr>
        <w:t> </w:t>
      </w:r>
      <w:r>
        <w:rPr/>
        <w:t>Hoc </w:t>
      </w:r>
      <w:r>
        <w:rPr>
          <w:spacing w:val="-2"/>
        </w:rPr>
        <w:t>Analysis</w:t>
      </w:r>
    </w:p>
    <w:p>
      <w:pPr>
        <w:pStyle w:val="BodyText"/>
        <w:spacing w:before="58"/>
        <w:ind w:left="0"/>
        <w:rPr>
          <w:b/>
        </w:rPr>
      </w:pPr>
    </w:p>
    <w:p>
      <w:pPr>
        <w:pStyle w:val="BodyText"/>
        <w:spacing w:line="360" w:lineRule="auto"/>
        <w:ind w:right="1118"/>
        <w:jc w:val="both"/>
      </w:pPr>
      <w:r>
        <w:rPr/>
        <w:t>There was no statistically significant difference, when the MCV in the first (79.66 ± 5.18), second</w:t>
      </w:r>
      <w:r>
        <w:rPr>
          <w:spacing w:val="1"/>
        </w:rPr>
        <w:t> </w:t>
      </w:r>
      <w:r>
        <w:rPr/>
        <w:t>(85.64</w:t>
      </w:r>
      <w:r>
        <w:rPr>
          <w:spacing w:val="4"/>
        </w:rPr>
        <w:t> </w:t>
      </w:r>
      <w:r>
        <w:rPr/>
        <w:t>±</w:t>
      </w:r>
      <w:r>
        <w:rPr>
          <w:spacing w:val="4"/>
        </w:rPr>
        <w:t> </w:t>
      </w:r>
      <w:r>
        <w:rPr/>
        <w:t>5.18),</w:t>
      </w:r>
      <w:r>
        <w:rPr>
          <w:spacing w:val="3"/>
        </w:rPr>
        <w:t> </w:t>
      </w:r>
      <w:r>
        <w:rPr/>
        <w:t>and</w:t>
      </w:r>
      <w:r>
        <w:rPr>
          <w:spacing w:val="4"/>
        </w:rPr>
        <w:t> </w:t>
      </w:r>
      <w:r>
        <w:rPr/>
        <w:t>third</w:t>
      </w:r>
      <w:r>
        <w:rPr>
          <w:spacing w:val="3"/>
        </w:rPr>
        <w:t> </w:t>
      </w:r>
      <w:r>
        <w:rPr/>
        <w:t>(87.67</w:t>
      </w:r>
      <w:r>
        <w:rPr>
          <w:spacing w:val="3"/>
        </w:rPr>
        <w:t> </w:t>
      </w:r>
      <w:r>
        <w:rPr/>
        <w:t>±</w:t>
      </w:r>
      <w:r>
        <w:rPr>
          <w:spacing w:val="4"/>
        </w:rPr>
        <w:t> </w:t>
      </w:r>
      <w:r>
        <w:rPr/>
        <w:t>54.33)</w:t>
      </w:r>
      <w:r>
        <w:rPr>
          <w:spacing w:val="3"/>
        </w:rPr>
        <w:t> </w:t>
      </w:r>
      <w:r>
        <w:rPr/>
        <w:t>trimesters</w:t>
      </w:r>
      <w:r>
        <w:rPr>
          <w:spacing w:val="3"/>
        </w:rPr>
        <w:t> </w:t>
      </w:r>
      <w:r>
        <w:rPr/>
        <w:t>were</w:t>
      </w:r>
      <w:r>
        <w:rPr>
          <w:spacing w:val="3"/>
        </w:rPr>
        <w:t> </w:t>
      </w:r>
      <w:r>
        <w:rPr/>
        <w:t>compared</w:t>
      </w:r>
      <w:r>
        <w:rPr>
          <w:spacing w:val="6"/>
        </w:rPr>
        <w:t> </w:t>
      </w:r>
      <w:r>
        <w:rPr/>
        <w:t>to</w:t>
      </w:r>
      <w:r>
        <w:rPr>
          <w:spacing w:val="3"/>
        </w:rPr>
        <w:t> </w:t>
      </w:r>
      <w:r>
        <w:rPr/>
        <w:t>the</w:t>
      </w:r>
      <w:r>
        <w:rPr>
          <w:spacing w:val="4"/>
        </w:rPr>
        <w:t> </w:t>
      </w:r>
      <w:r>
        <w:rPr/>
        <w:t>controls</w:t>
      </w:r>
      <w:r>
        <w:rPr>
          <w:spacing w:val="5"/>
        </w:rPr>
        <w:t> </w:t>
      </w:r>
      <w:r>
        <w:rPr>
          <w:spacing w:val="-2"/>
        </w:rPr>
        <w:t>(81.19</w:t>
      </w:r>
    </w:p>
    <w:p>
      <w:pPr>
        <w:pStyle w:val="BodyText"/>
        <w:spacing w:line="360" w:lineRule="auto"/>
        <w:ind w:right="1115"/>
        <w:jc w:val="both"/>
      </w:pPr>
      <w:r>
        <w:rPr/>
        <w:t>± 4.56) (p = 0.978, 0.644 and 0.319) respectively. No statistically significant increase was observed when the second trimester (85.64 ± 5.18) was compared to the first (79.66 ± 5.18) (p = 0.392),</w:t>
      </w:r>
      <w:r>
        <w:rPr>
          <w:spacing w:val="-1"/>
        </w:rPr>
        <w:t> </w:t>
      </w:r>
      <w:r>
        <w:rPr/>
        <w:t>third</w:t>
      </w:r>
      <w:r>
        <w:rPr>
          <w:spacing w:val="1"/>
        </w:rPr>
        <w:t> </w:t>
      </w:r>
      <w:r>
        <w:rPr/>
        <w:t>(87.67</w:t>
      </w:r>
      <w:r>
        <w:rPr>
          <w:spacing w:val="2"/>
        </w:rPr>
        <w:t> </w:t>
      </w:r>
      <w:r>
        <w:rPr/>
        <w:t>±</w:t>
      </w:r>
      <w:r>
        <w:rPr>
          <w:spacing w:val="2"/>
        </w:rPr>
        <w:t> </w:t>
      </w:r>
      <w:r>
        <w:rPr/>
        <w:t>54.33)</w:t>
      </w:r>
      <w:r>
        <w:rPr>
          <w:spacing w:val="1"/>
        </w:rPr>
        <w:t> </w:t>
      </w:r>
      <w:r>
        <w:rPr/>
        <w:t>compared</w:t>
      </w:r>
      <w:r>
        <w:rPr>
          <w:spacing w:val="5"/>
        </w:rPr>
        <w:t> </w:t>
      </w:r>
      <w:r>
        <w:rPr/>
        <w:t>to</w:t>
      </w:r>
      <w:r>
        <w:rPr>
          <w:spacing w:val="2"/>
        </w:rPr>
        <w:t> </w:t>
      </w:r>
      <w:r>
        <w:rPr/>
        <w:t>the</w:t>
      </w:r>
      <w:r>
        <w:rPr>
          <w:spacing w:val="1"/>
        </w:rPr>
        <w:t> </w:t>
      </w:r>
      <w:r>
        <w:rPr/>
        <w:t>second</w:t>
      </w:r>
      <w:r>
        <w:rPr>
          <w:spacing w:val="1"/>
        </w:rPr>
        <w:t> </w:t>
      </w:r>
      <w:r>
        <w:rPr/>
        <w:t>(85.64</w:t>
      </w:r>
      <w:r>
        <w:rPr>
          <w:spacing w:val="2"/>
        </w:rPr>
        <w:t> </w:t>
      </w:r>
      <w:r>
        <w:rPr/>
        <w:t>±</w:t>
      </w:r>
      <w:r>
        <w:rPr>
          <w:spacing w:val="2"/>
        </w:rPr>
        <w:t> </w:t>
      </w:r>
      <w:r>
        <w:rPr/>
        <w:t>5.18)</w:t>
      </w:r>
      <w:r>
        <w:rPr>
          <w:spacing w:val="1"/>
        </w:rPr>
        <w:t> </w:t>
      </w:r>
      <w:r>
        <w:rPr/>
        <w:t>(p</w:t>
      </w:r>
      <w:r>
        <w:rPr>
          <w:spacing w:val="3"/>
        </w:rPr>
        <w:t> </w:t>
      </w:r>
      <w:r>
        <w:rPr/>
        <w:t>=</w:t>
      </w:r>
      <w:r>
        <w:rPr>
          <w:spacing w:val="1"/>
        </w:rPr>
        <w:t> </w:t>
      </w:r>
      <w:r>
        <w:rPr/>
        <w:t>0.950),</w:t>
      </w:r>
      <w:r>
        <w:rPr>
          <w:spacing w:val="1"/>
        </w:rPr>
        <w:t> </w:t>
      </w:r>
      <w:r>
        <w:rPr/>
        <w:t>and</w:t>
      </w:r>
      <w:r>
        <w:rPr>
          <w:spacing w:val="2"/>
        </w:rPr>
        <w:t> </w:t>
      </w:r>
      <w:r>
        <w:rPr/>
        <w:t>third</w:t>
      </w:r>
      <w:r>
        <w:rPr>
          <w:spacing w:val="1"/>
        </w:rPr>
        <w:t> </w:t>
      </w:r>
      <w:r>
        <w:rPr>
          <w:spacing w:val="-2"/>
        </w:rPr>
        <w:t>(87.67</w:t>
      </w:r>
    </w:p>
    <w:p>
      <w:pPr>
        <w:pStyle w:val="BodyText"/>
        <w:spacing w:line="360" w:lineRule="auto"/>
        <w:ind w:right="1114"/>
        <w:jc w:val="both"/>
      </w:pPr>
      <w:r>
        <w:rPr/>
        <w:t>± 54.33) compared to the first trimester (79.66 ±5.18) (p = 0.149). MCH showed no statistically significant</w:t>
      </w:r>
      <w:r>
        <w:rPr>
          <w:spacing w:val="26"/>
        </w:rPr>
        <w:t> </w:t>
      </w:r>
      <w:r>
        <w:rPr/>
        <w:t>decrease</w:t>
      </w:r>
      <w:r>
        <w:rPr>
          <w:spacing w:val="27"/>
        </w:rPr>
        <w:t> </w:t>
      </w:r>
      <w:r>
        <w:rPr/>
        <w:t>when</w:t>
      </w:r>
      <w:r>
        <w:rPr>
          <w:spacing w:val="28"/>
        </w:rPr>
        <w:t> </w:t>
      </w:r>
      <w:r>
        <w:rPr/>
        <w:t>the</w:t>
      </w:r>
      <w:r>
        <w:rPr>
          <w:spacing w:val="27"/>
        </w:rPr>
        <w:t> </w:t>
      </w:r>
      <w:r>
        <w:rPr/>
        <w:t>first</w:t>
      </w:r>
      <w:r>
        <w:rPr>
          <w:spacing w:val="31"/>
        </w:rPr>
        <w:t> </w:t>
      </w:r>
      <w:r>
        <w:rPr/>
        <w:t>(29.51</w:t>
      </w:r>
      <w:r>
        <w:rPr>
          <w:spacing w:val="28"/>
        </w:rPr>
        <w:t> </w:t>
      </w:r>
      <w:r>
        <w:rPr/>
        <w:t>±</w:t>
      </w:r>
      <w:r>
        <w:rPr>
          <w:spacing w:val="28"/>
        </w:rPr>
        <w:t> </w:t>
      </w:r>
      <w:r>
        <w:rPr/>
        <w:t>17.01),</w:t>
      </w:r>
      <w:r>
        <w:rPr>
          <w:spacing w:val="27"/>
        </w:rPr>
        <w:t> </w:t>
      </w:r>
      <w:r>
        <w:rPr/>
        <w:t>second</w:t>
      </w:r>
      <w:r>
        <w:rPr>
          <w:spacing w:val="30"/>
        </w:rPr>
        <w:t> </w:t>
      </w:r>
      <w:r>
        <w:rPr/>
        <w:t>(28.69</w:t>
      </w:r>
      <w:r>
        <w:rPr>
          <w:spacing w:val="30"/>
        </w:rPr>
        <w:t> </w:t>
      </w:r>
      <w:r>
        <w:rPr/>
        <w:t>±</w:t>
      </w:r>
      <w:r>
        <w:rPr>
          <w:spacing w:val="28"/>
        </w:rPr>
        <w:t> </w:t>
      </w:r>
      <w:r>
        <w:rPr/>
        <w:t>1701)</w:t>
      </w:r>
      <w:r>
        <w:rPr>
          <w:spacing w:val="26"/>
        </w:rPr>
        <w:t> </w:t>
      </w:r>
      <w:r>
        <w:rPr/>
        <w:t>and</w:t>
      </w:r>
      <w:r>
        <w:rPr>
          <w:spacing w:val="30"/>
        </w:rPr>
        <w:t> </w:t>
      </w:r>
      <w:r>
        <w:rPr/>
        <w:t>third</w:t>
      </w:r>
      <w:r>
        <w:rPr>
          <w:spacing w:val="27"/>
        </w:rPr>
        <w:t> </w:t>
      </w:r>
      <w:r>
        <w:rPr/>
        <w:t>(28.43</w:t>
      </w:r>
      <w:r>
        <w:rPr>
          <w:spacing w:val="30"/>
        </w:rPr>
        <w:t> </w:t>
      </w:r>
      <w:r>
        <w:rPr>
          <w:spacing w:val="-10"/>
        </w:rPr>
        <w:t>±</w:t>
      </w:r>
    </w:p>
    <w:p>
      <w:pPr>
        <w:pStyle w:val="BodyText"/>
        <w:spacing w:line="360" w:lineRule="auto"/>
        <w:ind w:right="1118"/>
        <w:jc w:val="both"/>
      </w:pPr>
      <w:r>
        <w:rPr/>
        <w:t>1.73) trimesters were compared to the controls (30.32 ± 1.65) (p = 0.777, 0.224 and 0.120). Similarly,</w:t>
      </w:r>
      <w:r>
        <w:rPr>
          <w:spacing w:val="-3"/>
        </w:rPr>
        <w:t> </w:t>
      </w:r>
      <w:r>
        <w:rPr/>
        <w:t>no</w:t>
      </w:r>
      <w:r>
        <w:rPr>
          <w:spacing w:val="-3"/>
        </w:rPr>
        <w:t> </w:t>
      </w:r>
      <w:r>
        <w:rPr/>
        <w:t>statistically</w:t>
      </w:r>
      <w:r>
        <w:rPr>
          <w:spacing w:val="-6"/>
        </w:rPr>
        <w:t> </w:t>
      </w:r>
      <w:r>
        <w:rPr/>
        <w:t>significant</w:t>
      </w:r>
      <w:r>
        <w:rPr>
          <w:spacing w:val="-3"/>
        </w:rPr>
        <w:t> </w:t>
      </w:r>
      <w:r>
        <w:rPr/>
        <w:t>decrease</w:t>
      </w:r>
      <w:r>
        <w:rPr>
          <w:spacing w:val="-4"/>
        </w:rPr>
        <w:t> </w:t>
      </w:r>
      <w:r>
        <w:rPr/>
        <w:t>was</w:t>
      </w:r>
      <w:r>
        <w:rPr>
          <w:spacing w:val="-1"/>
        </w:rPr>
        <w:t> </w:t>
      </w:r>
      <w:r>
        <w:rPr/>
        <w:t>observed</w:t>
      </w:r>
      <w:r>
        <w:rPr>
          <w:spacing w:val="-3"/>
        </w:rPr>
        <w:t> </w:t>
      </w:r>
      <w:r>
        <w:rPr/>
        <w:t>when</w:t>
      </w:r>
      <w:r>
        <w:rPr>
          <w:spacing w:val="-3"/>
        </w:rPr>
        <w:t> </w:t>
      </w:r>
      <w:r>
        <w:rPr/>
        <w:t>the</w:t>
      </w:r>
      <w:r>
        <w:rPr>
          <w:spacing w:val="-3"/>
        </w:rPr>
        <w:t> </w:t>
      </w:r>
      <w:r>
        <w:rPr/>
        <w:t>second</w:t>
      </w:r>
      <w:r>
        <w:rPr>
          <w:spacing w:val="-3"/>
        </w:rPr>
        <w:t> </w:t>
      </w:r>
      <w:r>
        <w:rPr/>
        <w:t>(28.69</w:t>
      </w:r>
      <w:r>
        <w:rPr>
          <w:spacing w:val="-3"/>
        </w:rPr>
        <w:t> </w:t>
      </w:r>
      <w:r>
        <w:rPr/>
        <w:t>±</w:t>
      </w:r>
      <w:r>
        <w:rPr>
          <w:spacing w:val="-3"/>
        </w:rPr>
        <w:t> </w:t>
      </w:r>
      <w:r>
        <w:rPr/>
        <w:t>17.01)</w:t>
      </w:r>
      <w:r>
        <w:rPr>
          <w:spacing w:val="-3"/>
        </w:rPr>
        <w:t> </w:t>
      </w:r>
      <w:r>
        <w:rPr/>
        <w:t>and third (28.43 ± 1.73) trimesters were compared to the first (29.51 ± 17.01) (p = 0.772 and 0.585), and when the third trimester (28.43±1.73) was compared to the second (28.69 ± 17.01) (p = 0.990). MCHC showed a statistically significant decrease when the first (34.56 ± 1.65), second (34.57 ± 1.39) and third (33.79 ± 1.65) trimesters were compared to the controls (35.92 ± 1.90)</w:t>
      </w:r>
      <w:r>
        <w:rPr>
          <w:spacing w:val="40"/>
        </w:rPr>
        <w:t> </w:t>
      </w:r>
      <w:r>
        <w:rPr/>
        <w:t>(p &lt; 0.001).</w:t>
      </w:r>
      <w:r>
        <w:rPr>
          <w:spacing w:val="40"/>
        </w:rPr>
        <w:t> </w:t>
      </w:r>
      <w:r>
        <w:rPr/>
        <w:t>However, no statistically significant decrease was seen when the second trimester (34.57 ± 1.39) was compared to the first (34.56 ± 1.65) (p =1.000), but a significant decrease</w:t>
      </w:r>
      <w:r>
        <w:rPr>
          <w:spacing w:val="80"/>
        </w:rPr>
        <w:t> </w:t>
      </w:r>
      <w:r>
        <w:rPr/>
        <w:t>was observed when the third (33.79 ± 1.65) was compared to the second (34.57 ± 1.39) and first (34.56 ± 1.65) trimesters (p &lt; 0.001).</w:t>
      </w:r>
    </w:p>
    <w:p>
      <w:pPr>
        <w:spacing w:after="0" w:line="360" w:lineRule="auto"/>
        <w:jc w:val="both"/>
        <w:sectPr>
          <w:pgSz w:w="11910" w:h="16840"/>
          <w:pgMar w:header="0" w:footer="981" w:top="1920" w:bottom="1200" w:left="700" w:right="0"/>
        </w:sectPr>
      </w:pPr>
    </w:p>
    <w:p>
      <w:pPr>
        <w:pStyle w:val="Heading2"/>
        <w:tabs>
          <w:tab w:pos="2103" w:val="left" w:leader="none"/>
        </w:tabs>
        <w:spacing w:line="360" w:lineRule="auto" w:before="78"/>
        <w:ind w:left="2091" w:right="1158" w:hanging="1352"/>
      </w:pPr>
      <w:r>
        <w:rPr/>
        <w:t>Table</w:t>
      </w:r>
      <w:r>
        <w:rPr>
          <w:spacing w:val="40"/>
        </w:rPr>
        <w:t> </w:t>
      </w:r>
      <w:r>
        <w:rPr/>
        <w:t>4.8:</w:t>
        <w:tab/>
        <w:tab/>
        <w:t>Mean</w:t>
      </w:r>
      <w:r>
        <w:rPr>
          <w:spacing w:val="40"/>
        </w:rPr>
        <w:t> </w:t>
      </w:r>
      <w:r>
        <w:rPr/>
        <w:t>values</w:t>
      </w:r>
      <w:r>
        <w:rPr>
          <w:spacing w:val="40"/>
        </w:rPr>
        <w:t> </w:t>
      </w:r>
      <w:r>
        <w:rPr/>
        <w:t>of</w:t>
      </w:r>
      <w:r>
        <w:rPr>
          <w:spacing w:val="40"/>
        </w:rPr>
        <w:t> </w:t>
      </w:r>
      <w:r>
        <w:rPr/>
        <w:t>Red</w:t>
      </w:r>
      <w:r>
        <w:rPr>
          <w:spacing w:val="40"/>
        </w:rPr>
        <w:t> </w:t>
      </w:r>
      <w:r>
        <w:rPr/>
        <w:t>Cell</w:t>
      </w:r>
      <w:r>
        <w:rPr>
          <w:spacing w:val="40"/>
        </w:rPr>
        <w:t> </w:t>
      </w:r>
      <w:r>
        <w:rPr/>
        <w:t>Indices</w:t>
      </w:r>
      <w:r>
        <w:rPr>
          <w:spacing w:val="40"/>
        </w:rPr>
        <w:t> </w:t>
      </w:r>
      <w:r>
        <w:rPr/>
        <w:t>of</w:t>
      </w:r>
      <w:r>
        <w:rPr>
          <w:spacing w:val="40"/>
        </w:rPr>
        <w:t> </w:t>
      </w:r>
      <w:r>
        <w:rPr/>
        <w:t>Non-pregnant</w:t>
      </w:r>
      <w:r>
        <w:rPr>
          <w:spacing w:val="40"/>
        </w:rPr>
        <w:t> </w:t>
      </w:r>
      <w:r>
        <w:rPr/>
        <w:t>Women</w:t>
      </w:r>
      <w:r>
        <w:rPr>
          <w:spacing w:val="40"/>
        </w:rPr>
        <w:t> </w:t>
      </w:r>
      <w:r>
        <w:rPr/>
        <w:t>compared</w:t>
      </w:r>
      <w:r>
        <w:rPr>
          <w:spacing w:val="40"/>
        </w:rPr>
        <w:t> </w:t>
      </w:r>
      <w:r>
        <w:rPr/>
        <w:t>to</w:t>
      </w:r>
      <w:r>
        <w:rPr>
          <w:spacing w:val="80"/>
          <w:w w:val="150"/>
        </w:rPr>
        <w:t> </w:t>
      </w:r>
      <w:r>
        <w:rPr/>
        <w:t>Pregnant Women based on Trimesters.</w:t>
      </w:r>
    </w:p>
    <w:p>
      <w:pPr>
        <w:pStyle w:val="BodyText"/>
        <w:ind w:left="0"/>
        <w:rPr>
          <w:b/>
          <w:sz w:val="20"/>
        </w:rPr>
      </w:pPr>
    </w:p>
    <w:p>
      <w:pPr>
        <w:pStyle w:val="BodyText"/>
        <w:ind w:left="0"/>
        <w:rPr>
          <w:b/>
          <w:sz w:val="20"/>
        </w:rPr>
      </w:pPr>
    </w:p>
    <w:p>
      <w:pPr>
        <w:pStyle w:val="BodyText"/>
        <w:spacing w:before="139"/>
        <w:ind w:left="0"/>
        <w:rPr>
          <w:b/>
          <w:sz w:val="20"/>
        </w:rPr>
      </w:pPr>
    </w:p>
    <w:tbl>
      <w:tblPr>
        <w:tblW w:w="0" w:type="auto"/>
        <w:jc w:val="left"/>
        <w:tblInd w:w="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67"/>
        <w:gridCol w:w="2184"/>
        <w:gridCol w:w="2595"/>
        <w:gridCol w:w="2354"/>
      </w:tblGrid>
      <w:tr>
        <w:trPr>
          <w:trHeight w:val="830" w:hRule="atLeast"/>
        </w:trPr>
        <w:tc>
          <w:tcPr>
            <w:tcW w:w="2167" w:type="dxa"/>
            <w:tcBorders>
              <w:top w:val="single" w:sz="4" w:space="0" w:color="000000"/>
              <w:bottom w:val="single" w:sz="4" w:space="0" w:color="000000"/>
            </w:tcBorders>
          </w:tcPr>
          <w:p>
            <w:pPr>
              <w:pStyle w:val="TableParagraph"/>
              <w:spacing w:before="1"/>
              <w:ind w:left="120"/>
              <w:rPr>
                <w:b/>
                <w:sz w:val="24"/>
              </w:rPr>
            </w:pPr>
            <w:r>
              <w:rPr>
                <w:b/>
                <w:spacing w:val="-2"/>
                <w:sz w:val="24"/>
              </w:rPr>
              <w:t>Control/Trimester</w:t>
            </w:r>
          </w:p>
        </w:tc>
        <w:tc>
          <w:tcPr>
            <w:tcW w:w="2184" w:type="dxa"/>
            <w:tcBorders>
              <w:top w:val="single" w:sz="4" w:space="0" w:color="000000"/>
              <w:bottom w:val="single" w:sz="4" w:space="0" w:color="000000"/>
            </w:tcBorders>
          </w:tcPr>
          <w:p>
            <w:pPr>
              <w:pStyle w:val="TableParagraph"/>
              <w:spacing w:before="1"/>
              <w:ind w:left="500" w:right="4"/>
              <w:jc w:val="center"/>
              <w:rPr>
                <w:b/>
                <w:sz w:val="24"/>
              </w:rPr>
            </w:pPr>
            <w:r>
              <w:rPr>
                <w:b/>
                <w:spacing w:val="-5"/>
                <w:sz w:val="24"/>
              </w:rPr>
              <w:t>MCV</w:t>
            </w:r>
          </w:p>
          <w:p>
            <w:pPr>
              <w:pStyle w:val="TableParagraph"/>
              <w:spacing w:before="137"/>
              <w:ind w:left="500"/>
              <w:jc w:val="center"/>
              <w:rPr>
                <w:b/>
                <w:sz w:val="24"/>
              </w:rPr>
            </w:pPr>
            <w:r>
              <w:rPr>
                <w:b/>
                <w:spacing w:val="-4"/>
                <w:sz w:val="24"/>
              </w:rPr>
              <w:t>(fl)</w:t>
            </w:r>
          </w:p>
        </w:tc>
        <w:tc>
          <w:tcPr>
            <w:tcW w:w="2595" w:type="dxa"/>
            <w:tcBorders>
              <w:top w:val="single" w:sz="4" w:space="0" w:color="000000"/>
              <w:bottom w:val="single" w:sz="4" w:space="0" w:color="000000"/>
            </w:tcBorders>
          </w:tcPr>
          <w:p>
            <w:pPr>
              <w:pStyle w:val="TableParagraph"/>
              <w:spacing w:before="1"/>
              <w:ind w:left="776"/>
              <w:jc w:val="center"/>
              <w:rPr>
                <w:b/>
                <w:sz w:val="24"/>
              </w:rPr>
            </w:pPr>
            <w:r>
              <w:rPr>
                <w:b/>
                <w:spacing w:val="-5"/>
                <w:sz w:val="24"/>
              </w:rPr>
              <w:t>MCH</w:t>
            </w:r>
          </w:p>
          <w:p>
            <w:pPr>
              <w:pStyle w:val="TableParagraph"/>
              <w:spacing w:before="137"/>
              <w:ind w:left="776"/>
              <w:jc w:val="center"/>
              <w:rPr>
                <w:b/>
                <w:sz w:val="24"/>
              </w:rPr>
            </w:pPr>
            <w:r>
              <w:rPr>
                <w:b/>
                <w:sz w:val="24"/>
              </w:rPr>
              <w:t>(pg / </w:t>
            </w:r>
            <w:r>
              <w:rPr>
                <w:b/>
                <w:spacing w:val="-2"/>
                <w:sz w:val="24"/>
              </w:rPr>
              <w:t>cell)</w:t>
            </w:r>
          </w:p>
        </w:tc>
        <w:tc>
          <w:tcPr>
            <w:tcW w:w="2354" w:type="dxa"/>
            <w:tcBorders>
              <w:top w:val="single" w:sz="4" w:space="0" w:color="000000"/>
              <w:bottom w:val="single" w:sz="4" w:space="0" w:color="000000"/>
            </w:tcBorders>
          </w:tcPr>
          <w:p>
            <w:pPr>
              <w:pStyle w:val="TableParagraph"/>
              <w:spacing w:before="1"/>
              <w:ind w:left="958"/>
              <w:rPr>
                <w:b/>
                <w:sz w:val="24"/>
              </w:rPr>
            </w:pPr>
            <w:r>
              <w:rPr>
                <w:b/>
                <w:spacing w:val="-4"/>
                <w:sz w:val="24"/>
              </w:rPr>
              <w:t>MCHC</w:t>
            </w:r>
          </w:p>
          <w:p>
            <w:pPr>
              <w:pStyle w:val="TableParagraph"/>
              <w:spacing w:before="137"/>
              <w:ind w:left="1064"/>
              <w:rPr>
                <w:b/>
                <w:sz w:val="24"/>
              </w:rPr>
            </w:pPr>
            <w:r>
              <w:rPr>
                <w:b/>
                <w:spacing w:val="-2"/>
                <w:sz w:val="24"/>
              </w:rPr>
              <w:t>(g/dl)</w:t>
            </w:r>
          </w:p>
        </w:tc>
      </w:tr>
      <w:tr>
        <w:trPr>
          <w:trHeight w:val="1172" w:hRule="atLeast"/>
        </w:trPr>
        <w:tc>
          <w:tcPr>
            <w:tcW w:w="2167" w:type="dxa"/>
            <w:tcBorders>
              <w:top w:val="single" w:sz="4" w:space="0" w:color="000000"/>
            </w:tcBorders>
          </w:tcPr>
          <w:p>
            <w:pPr>
              <w:pStyle w:val="TableParagraph"/>
              <w:spacing w:line="410" w:lineRule="atLeast" w:before="273"/>
              <w:ind w:left="120" w:right="1238"/>
              <w:rPr>
                <w:sz w:val="24"/>
              </w:rPr>
            </w:pPr>
            <w:r>
              <w:rPr>
                <w:spacing w:val="-2"/>
                <w:sz w:val="24"/>
              </w:rPr>
              <w:t>Control</w:t>
            </w:r>
            <w:r>
              <w:rPr>
                <w:spacing w:val="-2"/>
                <w:sz w:val="24"/>
                <w:vertAlign w:val="superscript"/>
              </w:rPr>
              <w:t>c</w:t>
            </w:r>
            <w:r>
              <w:rPr>
                <w:spacing w:val="-2"/>
                <w:sz w:val="24"/>
                <w:vertAlign w:val="baseline"/>
              </w:rPr>
              <w:t> </w:t>
            </w:r>
            <w:r>
              <w:rPr>
                <w:sz w:val="24"/>
                <w:vertAlign w:val="baseline"/>
              </w:rPr>
              <w:t>N =</w:t>
            </w:r>
            <w:r>
              <w:rPr>
                <w:spacing w:val="-2"/>
                <w:sz w:val="24"/>
                <w:vertAlign w:val="baseline"/>
              </w:rPr>
              <w:t> </w:t>
            </w:r>
            <w:r>
              <w:rPr>
                <w:spacing w:val="-5"/>
                <w:sz w:val="24"/>
                <w:vertAlign w:val="baseline"/>
              </w:rPr>
              <w:t>160</w:t>
            </w:r>
          </w:p>
        </w:tc>
        <w:tc>
          <w:tcPr>
            <w:tcW w:w="2184" w:type="dxa"/>
            <w:tcBorders>
              <w:top w:val="single" w:sz="4" w:space="0" w:color="000000"/>
            </w:tcBorders>
          </w:tcPr>
          <w:p>
            <w:pPr>
              <w:pStyle w:val="TableParagraph"/>
              <w:spacing w:before="131"/>
              <w:rPr>
                <w:b/>
                <w:sz w:val="24"/>
              </w:rPr>
            </w:pPr>
          </w:p>
          <w:p>
            <w:pPr>
              <w:pStyle w:val="TableParagraph"/>
              <w:ind w:left="156"/>
              <w:rPr>
                <w:sz w:val="24"/>
              </w:rPr>
            </w:pPr>
            <w:r>
              <w:rPr>
                <w:sz w:val="24"/>
              </w:rPr>
              <w:t>81.19 ± </w:t>
            </w:r>
            <w:r>
              <w:rPr>
                <w:spacing w:val="-4"/>
                <w:sz w:val="24"/>
              </w:rPr>
              <w:t>4.56</w:t>
            </w:r>
          </w:p>
        </w:tc>
        <w:tc>
          <w:tcPr>
            <w:tcW w:w="2595" w:type="dxa"/>
            <w:tcBorders>
              <w:top w:val="single" w:sz="4" w:space="0" w:color="000000"/>
            </w:tcBorders>
          </w:tcPr>
          <w:p>
            <w:pPr>
              <w:pStyle w:val="TableParagraph"/>
              <w:spacing w:before="131"/>
              <w:rPr>
                <w:b/>
                <w:sz w:val="24"/>
              </w:rPr>
            </w:pPr>
          </w:p>
          <w:p>
            <w:pPr>
              <w:pStyle w:val="TableParagraph"/>
              <w:ind w:left="557"/>
              <w:rPr>
                <w:sz w:val="24"/>
              </w:rPr>
            </w:pPr>
            <w:r>
              <w:rPr>
                <w:sz w:val="24"/>
              </w:rPr>
              <w:t>30.32 ± </w:t>
            </w:r>
            <w:r>
              <w:rPr>
                <w:spacing w:val="-4"/>
                <w:sz w:val="24"/>
              </w:rPr>
              <w:t>1.65</w:t>
            </w:r>
          </w:p>
        </w:tc>
        <w:tc>
          <w:tcPr>
            <w:tcW w:w="2354" w:type="dxa"/>
            <w:tcBorders>
              <w:top w:val="single" w:sz="4" w:space="0" w:color="000000"/>
            </w:tcBorders>
          </w:tcPr>
          <w:p>
            <w:pPr>
              <w:pStyle w:val="TableParagraph"/>
              <w:spacing w:before="131"/>
              <w:rPr>
                <w:b/>
                <w:sz w:val="24"/>
              </w:rPr>
            </w:pPr>
          </w:p>
          <w:p>
            <w:pPr>
              <w:pStyle w:val="TableParagraph"/>
              <w:ind w:left="434"/>
              <w:rPr>
                <w:sz w:val="24"/>
              </w:rPr>
            </w:pPr>
            <w:r>
              <w:rPr>
                <w:sz w:val="24"/>
              </w:rPr>
              <w:t>35.92 ± </w:t>
            </w:r>
            <w:r>
              <w:rPr>
                <w:spacing w:val="-4"/>
                <w:sz w:val="24"/>
              </w:rPr>
              <w:t>1.90</w:t>
            </w:r>
          </w:p>
        </w:tc>
      </w:tr>
      <w:tr>
        <w:trPr>
          <w:trHeight w:val="827" w:hRule="atLeast"/>
        </w:trPr>
        <w:tc>
          <w:tcPr>
            <w:tcW w:w="2167" w:type="dxa"/>
          </w:tcPr>
          <w:p>
            <w:pPr>
              <w:pStyle w:val="TableParagraph"/>
              <w:spacing w:before="63"/>
              <w:ind w:left="120"/>
              <w:rPr>
                <w:sz w:val="24"/>
              </w:rPr>
            </w:pPr>
            <w:r>
              <w:rPr>
                <w:sz w:val="24"/>
              </w:rPr>
              <w:t>First </w:t>
            </w:r>
            <w:r>
              <w:rPr>
                <w:spacing w:val="-4"/>
                <w:sz w:val="24"/>
              </w:rPr>
              <w:t>Trim</w:t>
            </w:r>
          </w:p>
          <w:p>
            <w:pPr>
              <w:pStyle w:val="TableParagraph"/>
              <w:spacing w:before="139"/>
              <w:ind w:left="120"/>
              <w:rPr>
                <w:sz w:val="24"/>
              </w:rPr>
            </w:pPr>
            <w:r>
              <w:rPr>
                <w:sz w:val="24"/>
              </w:rPr>
              <w:t>N =</w:t>
            </w:r>
            <w:r>
              <w:rPr>
                <w:spacing w:val="-2"/>
                <w:sz w:val="24"/>
              </w:rPr>
              <w:t> </w:t>
            </w:r>
            <w:r>
              <w:rPr>
                <w:spacing w:val="-5"/>
                <w:sz w:val="24"/>
              </w:rPr>
              <w:t>160</w:t>
            </w:r>
          </w:p>
        </w:tc>
        <w:tc>
          <w:tcPr>
            <w:tcW w:w="2184" w:type="dxa"/>
          </w:tcPr>
          <w:p>
            <w:pPr>
              <w:pStyle w:val="TableParagraph"/>
              <w:spacing w:before="63"/>
              <w:ind w:left="156"/>
              <w:rPr>
                <w:sz w:val="24"/>
              </w:rPr>
            </w:pPr>
            <w:r>
              <w:rPr>
                <w:sz w:val="24"/>
              </w:rPr>
              <w:t>79.66 ± </w:t>
            </w:r>
            <w:r>
              <w:rPr>
                <w:spacing w:val="-4"/>
                <w:sz w:val="24"/>
              </w:rPr>
              <w:t>5.18</w:t>
            </w:r>
          </w:p>
        </w:tc>
        <w:tc>
          <w:tcPr>
            <w:tcW w:w="2595" w:type="dxa"/>
          </w:tcPr>
          <w:p>
            <w:pPr>
              <w:pStyle w:val="TableParagraph"/>
              <w:spacing w:before="63"/>
              <w:ind w:left="557"/>
              <w:rPr>
                <w:sz w:val="24"/>
              </w:rPr>
            </w:pPr>
            <w:r>
              <w:rPr>
                <w:sz w:val="24"/>
              </w:rPr>
              <w:t>29.51 ± </w:t>
            </w:r>
            <w:r>
              <w:rPr>
                <w:spacing w:val="-2"/>
                <w:sz w:val="24"/>
              </w:rPr>
              <w:t>17.01</w:t>
            </w:r>
          </w:p>
        </w:tc>
        <w:tc>
          <w:tcPr>
            <w:tcW w:w="2354" w:type="dxa"/>
          </w:tcPr>
          <w:p>
            <w:pPr>
              <w:pStyle w:val="TableParagraph"/>
              <w:spacing w:before="63"/>
              <w:ind w:left="434"/>
              <w:rPr>
                <w:sz w:val="24"/>
              </w:rPr>
            </w:pPr>
            <w:r>
              <w:rPr>
                <w:sz w:val="24"/>
              </w:rPr>
              <w:t>34.56 ± </w:t>
            </w:r>
            <w:r>
              <w:rPr>
                <w:spacing w:val="-4"/>
                <w:sz w:val="24"/>
              </w:rPr>
              <w:t>1.65</w:t>
            </w:r>
          </w:p>
        </w:tc>
      </w:tr>
      <w:tr>
        <w:trPr>
          <w:trHeight w:val="828" w:hRule="atLeast"/>
        </w:trPr>
        <w:tc>
          <w:tcPr>
            <w:tcW w:w="2167" w:type="dxa"/>
          </w:tcPr>
          <w:p>
            <w:pPr>
              <w:pStyle w:val="TableParagraph"/>
              <w:spacing w:before="63"/>
              <w:ind w:left="120"/>
              <w:rPr>
                <w:sz w:val="24"/>
              </w:rPr>
            </w:pPr>
            <w:r>
              <w:rPr>
                <w:sz w:val="24"/>
              </w:rPr>
              <w:t>Second</w:t>
            </w:r>
            <w:r>
              <w:rPr>
                <w:spacing w:val="-4"/>
                <w:sz w:val="24"/>
              </w:rPr>
              <w:t> Trim</w:t>
            </w:r>
          </w:p>
          <w:p>
            <w:pPr>
              <w:pStyle w:val="TableParagraph"/>
              <w:spacing w:before="139"/>
              <w:ind w:left="120"/>
              <w:rPr>
                <w:sz w:val="24"/>
              </w:rPr>
            </w:pPr>
            <w:r>
              <w:rPr>
                <w:sz w:val="24"/>
              </w:rPr>
              <w:t>N =</w:t>
            </w:r>
            <w:r>
              <w:rPr>
                <w:spacing w:val="58"/>
                <w:sz w:val="24"/>
              </w:rPr>
              <w:t> </w:t>
            </w:r>
            <w:r>
              <w:rPr>
                <w:spacing w:val="-5"/>
                <w:sz w:val="24"/>
              </w:rPr>
              <w:t>156</w:t>
            </w:r>
          </w:p>
        </w:tc>
        <w:tc>
          <w:tcPr>
            <w:tcW w:w="2184" w:type="dxa"/>
          </w:tcPr>
          <w:p>
            <w:pPr>
              <w:pStyle w:val="TableParagraph"/>
              <w:spacing w:before="63"/>
              <w:ind w:left="156"/>
              <w:rPr>
                <w:sz w:val="24"/>
              </w:rPr>
            </w:pPr>
            <w:r>
              <w:rPr>
                <w:sz w:val="24"/>
              </w:rPr>
              <w:t>85.64 ± </w:t>
            </w:r>
            <w:r>
              <w:rPr>
                <w:spacing w:val="-4"/>
                <w:sz w:val="24"/>
              </w:rPr>
              <w:t>5.18</w:t>
            </w:r>
          </w:p>
        </w:tc>
        <w:tc>
          <w:tcPr>
            <w:tcW w:w="2595" w:type="dxa"/>
          </w:tcPr>
          <w:p>
            <w:pPr>
              <w:pStyle w:val="TableParagraph"/>
              <w:spacing w:before="63"/>
              <w:ind w:left="557"/>
              <w:rPr>
                <w:sz w:val="24"/>
              </w:rPr>
            </w:pPr>
            <w:r>
              <w:rPr>
                <w:sz w:val="24"/>
              </w:rPr>
              <w:t>28.69 ± </w:t>
            </w:r>
            <w:r>
              <w:rPr>
                <w:spacing w:val="-2"/>
                <w:sz w:val="24"/>
              </w:rPr>
              <w:t>17.01</w:t>
            </w:r>
          </w:p>
        </w:tc>
        <w:tc>
          <w:tcPr>
            <w:tcW w:w="2354" w:type="dxa"/>
          </w:tcPr>
          <w:p>
            <w:pPr>
              <w:pStyle w:val="TableParagraph"/>
              <w:spacing w:before="63"/>
              <w:ind w:left="434"/>
              <w:rPr>
                <w:sz w:val="24"/>
              </w:rPr>
            </w:pPr>
            <w:r>
              <w:rPr>
                <w:sz w:val="24"/>
              </w:rPr>
              <w:t>34.57 ± </w:t>
            </w:r>
            <w:r>
              <w:rPr>
                <w:spacing w:val="-4"/>
                <w:sz w:val="24"/>
              </w:rPr>
              <w:t>1.39</w:t>
            </w:r>
          </w:p>
        </w:tc>
      </w:tr>
      <w:tr>
        <w:trPr>
          <w:trHeight w:val="1035" w:hRule="atLeast"/>
        </w:trPr>
        <w:tc>
          <w:tcPr>
            <w:tcW w:w="2167" w:type="dxa"/>
          </w:tcPr>
          <w:p>
            <w:pPr>
              <w:pStyle w:val="TableParagraph"/>
              <w:spacing w:line="362" w:lineRule="auto" w:before="63"/>
              <w:ind w:left="120" w:right="968"/>
              <w:rPr>
                <w:sz w:val="24"/>
              </w:rPr>
            </w:pPr>
            <w:r>
              <w:rPr>
                <w:sz w:val="24"/>
              </w:rPr>
              <w:t>Third</w:t>
            </w:r>
            <w:r>
              <w:rPr>
                <w:spacing w:val="-15"/>
                <w:sz w:val="24"/>
              </w:rPr>
              <w:t> </w:t>
            </w:r>
            <w:r>
              <w:rPr>
                <w:sz w:val="24"/>
              </w:rPr>
              <w:t>Trim N = 140</w:t>
            </w:r>
          </w:p>
        </w:tc>
        <w:tc>
          <w:tcPr>
            <w:tcW w:w="2184" w:type="dxa"/>
          </w:tcPr>
          <w:p>
            <w:pPr>
              <w:pStyle w:val="TableParagraph"/>
              <w:spacing w:before="63"/>
              <w:ind w:left="156"/>
              <w:rPr>
                <w:sz w:val="24"/>
              </w:rPr>
            </w:pPr>
            <w:r>
              <w:rPr>
                <w:sz w:val="24"/>
              </w:rPr>
              <w:t>87.67 ± </w:t>
            </w:r>
            <w:r>
              <w:rPr>
                <w:spacing w:val="-2"/>
                <w:sz w:val="24"/>
              </w:rPr>
              <w:t>54.33</w:t>
            </w:r>
          </w:p>
        </w:tc>
        <w:tc>
          <w:tcPr>
            <w:tcW w:w="2595" w:type="dxa"/>
          </w:tcPr>
          <w:p>
            <w:pPr>
              <w:pStyle w:val="TableParagraph"/>
              <w:spacing w:before="63"/>
              <w:ind w:left="557"/>
              <w:rPr>
                <w:sz w:val="24"/>
              </w:rPr>
            </w:pPr>
            <w:r>
              <w:rPr>
                <w:sz w:val="24"/>
              </w:rPr>
              <w:t>28.43 ± </w:t>
            </w:r>
            <w:r>
              <w:rPr>
                <w:spacing w:val="-4"/>
                <w:sz w:val="24"/>
              </w:rPr>
              <w:t>1.73</w:t>
            </w:r>
          </w:p>
        </w:tc>
        <w:tc>
          <w:tcPr>
            <w:tcW w:w="2354" w:type="dxa"/>
          </w:tcPr>
          <w:p>
            <w:pPr>
              <w:pStyle w:val="TableParagraph"/>
              <w:spacing w:before="63"/>
              <w:ind w:left="434"/>
              <w:rPr>
                <w:sz w:val="24"/>
              </w:rPr>
            </w:pPr>
            <w:r>
              <w:rPr>
                <w:sz w:val="24"/>
              </w:rPr>
              <w:t>33.79 ± </w:t>
            </w:r>
            <w:r>
              <w:rPr>
                <w:spacing w:val="-4"/>
                <w:sz w:val="24"/>
              </w:rPr>
              <w:t>1.65</w:t>
            </w:r>
          </w:p>
        </w:tc>
      </w:tr>
      <w:tr>
        <w:trPr>
          <w:trHeight w:val="830" w:hRule="atLeast"/>
        </w:trPr>
        <w:tc>
          <w:tcPr>
            <w:tcW w:w="2167" w:type="dxa"/>
          </w:tcPr>
          <w:p>
            <w:pPr>
              <w:pStyle w:val="TableParagraph"/>
              <w:spacing w:before="271"/>
              <w:ind w:left="120"/>
              <w:rPr>
                <w:sz w:val="24"/>
              </w:rPr>
            </w:pPr>
            <w:r>
              <w:rPr>
                <w:sz w:val="24"/>
              </w:rPr>
              <w:t>F</w:t>
            </w:r>
            <w:r>
              <w:rPr>
                <w:spacing w:val="-3"/>
                <w:sz w:val="24"/>
              </w:rPr>
              <w:t> </w:t>
            </w:r>
            <w:r>
              <w:rPr>
                <w:sz w:val="24"/>
              </w:rPr>
              <w:t>(P</w:t>
            </w:r>
            <w:r>
              <w:rPr>
                <w:spacing w:val="1"/>
                <w:sz w:val="24"/>
              </w:rPr>
              <w:t> </w:t>
            </w:r>
            <w:r>
              <w:rPr>
                <w:sz w:val="24"/>
              </w:rPr>
              <w:t>– </w:t>
            </w:r>
            <w:r>
              <w:rPr>
                <w:spacing w:val="-2"/>
                <w:sz w:val="24"/>
              </w:rPr>
              <w:t>value)</w:t>
            </w:r>
          </w:p>
        </w:tc>
        <w:tc>
          <w:tcPr>
            <w:tcW w:w="2184" w:type="dxa"/>
          </w:tcPr>
          <w:p>
            <w:pPr>
              <w:pStyle w:val="TableParagraph"/>
              <w:spacing w:before="271"/>
              <w:ind w:left="156"/>
              <w:rPr>
                <w:sz w:val="24"/>
              </w:rPr>
            </w:pPr>
            <w:r>
              <w:rPr>
                <w:sz w:val="24"/>
              </w:rPr>
              <w:t>2.0 </w:t>
            </w:r>
            <w:r>
              <w:rPr>
                <w:spacing w:val="-2"/>
                <w:sz w:val="24"/>
              </w:rPr>
              <w:t>(0.120)</w:t>
            </w:r>
          </w:p>
        </w:tc>
        <w:tc>
          <w:tcPr>
            <w:tcW w:w="2595" w:type="dxa"/>
          </w:tcPr>
          <w:p>
            <w:pPr>
              <w:pStyle w:val="TableParagraph"/>
              <w:spacing w:before="271"/>
              <w:ind w:left="557"/>
              <w:rPr>
                <w:sz w:val="24"/>
              </w:rPr>
            </w:pPr>
            <w:r>
              <w:rPr>
                <w:sz w:val="24"/>
              </w:rPr>
              <w:t>2.0 </w:t>
            </w:r>
            <w:r>
              <w:rPr>
                <w:spacing w:val="-2"/>
                <w:sz w:val="24"/>
              </w:rPr>
              <w:t>(0.110)</w:t>
            </w:r>
          </w:p>
        </w:tc>
        <w:tc>
          <w:tcPr>
            <w:tcW w:w="2354" w:type="dxa"/>
          </w:tcPr>
          <w:p>
            <w:pPr>
              <w:pStyle w:val="TableParagraph"/>
              <w:spacing w:before="271"/>
              <w:ind w:left="434"/>
              <w:rPr>
                <w:sz w:val="24"/>
              </w:rPr>
            </w:pPr>
            <w:r>
              <w:rPr>
                <w:sz w:val="24"/>
              </w:rPr>
              <w:t>57.9</w:t>
            </w:r>
            <w:r>
              <w:rPr>
                <w:spacing w:val="-1"/>
                <w:sz w:val="24"/>
              </w:rPr>
              <w:t> </w:t>
            </w:r>
            <w:r>
              <w:rPr>
                <w:sz w:val="24"/>
              </w:rPr>
              <w:t>(&lt;0.001)</w:t>
            </w:r>
            <w:r>
              <w:rPr>
                <w:spacing w:val="-2"/>
                <w:sz w:val="24"/>
              </w:rPr>
              <w:t> </w:t>
            </w:r>
            <w:r>
              <w:rPr>
                <w:spacing w:val="-10"/>
                <w:sz w:val="24"/>
              </w:rPr>
              <w:t>*</w:t>
            </w:r>
          </w:p>
        </w:tc>
      </w:tr>
      <w:tr>
        <w:trPr>
          <w:trHeight w:val="827" w:hRule="atLeast"/>
        </w:trPr>
        <w:tc>
          <w:tcPr>
            <w:tcW w:w="2167" w:type="dxa"/>
          </w:tcPr>
          <w:p>
            <w:pPr>
              <w:pStyle w:val="TableParagraph"/>
              <w:rPr>
                <w:sz w:val="22"/>
              </w:rPr>
            </w:pPr>
          </w:p>
        </w:tc>
        <w:tc>
          <w:tcPr>
            <w:tcW w:w="2184" w:type="dxa"/>
          </w:tcPr>
          <w:p>
            <w:pPr>
              <w:pStyle w:val="TableParagraph"/>
              <w:spacing w:before="273"/>
              <w:ind w:left="156"/>
              <w:rPr>
                <w:b/>
                <w:sz w:val="24"/>
              </w:rPr>
            </w:pPr>
            <w:r>
              <w:rPr>
                <w:b/>
                <w:sz w:val="24"/>
              </w:rPr>
              <w:t>Post</w:t>
            </w:r>
            <w:r>
              <w:rPr>
                <w:b/>
                <w:spacing w:val="-1"/>
                <w:sz w:val="24"/>
              </w:rPr>
              <w:t> </w:t>
            </w:r>
            <w:r>
              <w:rPr>
                <w:b/>
                <w:spacing w:val="-5"/>
                <w:sz w:val="24"/>
              </w:rPr>
              <w:t>Hoc</w:t>
            </w:r>
          </w:p>
        </w:tc>
        <w:tc>
          <w:tcPr>
            <w:tcW w:w="2595" w:type="dxa"/>
          </w:tcPr>
          <w:p>
            <w:pPr>
              <w:pStyle w:val="TableParagraph"/>
              <w:rPr>
                <w:sz w:val="22"/>
              </w:rPr>
            </w:pPr>
          </w:p>
        </w:tc>
        <w:tc>
          <w:tcPr>
            <w:tcW w:w="2354" w:type="dxa"/>
          </w:tcPr>
          <w:p>
            <w:pPr>
              <w:pStyle w:val="TableParagraph"/>
              <w:rPr>
                <w:sz w:val="22"/>
              </w:rPr>
            </w:pPr>
          </w:p>
        </w:tc>
      </w:tr>
      <w:tr>
        <w:trPr>
          <w:trHeight w:val="618" w:hRule="atLeast"/>
        </w:trPr>
        <w:tc>
          <w:tcPr>
            <w:tcW w:w="2167" w:type="dxa"/>
          </w:tcPr>
          <w:p>
            <w:pPr>
              <w:pStyle w:val="TableParagraph"/>
              <w:spacing w:before="268"/>
              <w:ind w:left="120"/>
              <w:rPr>
                <w:sz w:val="24"/>
              </w:rPr>
            </w:pPr>
            <w:r>
              <w:rPr>
                <w:sz w:val="24"/>
              </w:rPr>
              <w:t>C vs </w:t>
            </w:r>
            <w:r>
              <w:rPr>
                <w:spacing w:val="-5"/>
                <w:sz w:val="24"/>
              </w:rPr>
              <w:t>1st</w:t>
            </w:r>
          </w:p>
        </w:tc>
        <w:tc>
          <w:tcPr>
            <w:tcW w:w="2184" w:type="dxa"/>
          </w:tcPr>
          <w:p>
            <w:pPr>
              <w:pStyle w:val="TableParagraph"/>
              <w:spacing w:before="268"/>
              <w:ind w:left="156"/>
              <w:rPr>
                <w:sz w:val="24"/>
              </w:rPr>
            </w:pPr>
            <w:r>
              <w:rPr>
                <w:spacing w:val="-2"/>
                <w:sz w:val="24"/>
              </w:rPr>
              <w:t>0.978</w:t>
            </w:r>
          </w:p>
        </w:tc>
        <w:tc>
          <w:tcPr>
            <w:tcW w:w="2595" w:type="dxa"/>
          </w:tcPr>
          <w:p>
            <w:pPr>
              <w:pStyle w:val="TableParagraph"/>
              <w:spacing w:before="268"/>
              <w:ind w:left="557"/>
              <w:rPr>
                <w:sz w:val="24"/>
              </w:rPr>
            </w:pPr>
            <w:r>
              <w:rPr>
                <w:spacing w:val="-2"/>
                <w:sz w:val="24"/>
              </w:rPr>
              <w:t>0.777</w:t>
            </w:r>
          </w:p>
        </w:tc>
        <w:tc>
          <w:tcPr>
            <w:tcW w:w="2354" w:type="dxa"/>
          </w:tcPr>
          <w:p>
            <w:pPr>
              <w:pStyle w:val="TableParagraph"/>
              <w:spacing w:before="268"/>
              <w:ind w:left="434"/>
              <w:rPr>
                <w:sz w:val="24"/>
              </w:rPr>
            </w:pPr>
            <w:r>
              <w:rPr>
                <w:spacing w:val="-2"/>
                <w:sz w:val="24"/>
              </w:rPr>
              <w:t>&lt;0.001*</w:t>
            </w:r>
          </w:p>
        </w:tc>
      </w:tr>
      <w:tr>
        <w:trPr>
          <w:trHeight w:val="413" w:hRule="atLeast"/>
        </w:trPr>
        <w:tc>
          <w:tcPr>
            <w:tcW w:w="2167" w:type="dxa"/>
          </w:tcPr>
          <w:p>
            <w:pPr>
              <w:pStyle w:val="TableParagraph"/>
              <w:spacing w:before="63"/>
              <w:ind w:left="120"/>
              <w:rPr>
                <w:sz w:val="24"/>
              </w:rPr>
            </w:pPr>
            <w:r>
              <w:rPr>
                <w:sz w:val="24"/>
              </w:rPr>
              <w:t>C vs </w:t>
            </w:r>
            <w:r>
              <w:rPr>
                <w:spacing w:val="-5"/>
                <w:sz w:val="24"/>
              </w:rPr>
              <w:t>2nd</w:t>
            </w:r>
          </w:p>
        </w:tc>
        <w:tc>
          <w:tcPr>
            <w:tcW w:w="2184" w:type="dxa"/>
          </w:tcPr>
          <w:p>
            <w:pPr>
              <w:pStyle w:val="TableParagraph"/>
              <w:spacing w:before="63"/>
              <w:ind w:left="156"/>
              <w:rPr>
                <w:sz w:val="24"/>
              </w:rPr>
            </w:pPr>
            <w:r>
              <w:rPr>
                <w:spacing w:val="-2"/>
                <w:sz w:val="24"/>
              </w:rPr>
              <w:t>0.644</w:t>
            </w:r>
          </w:p>
        </w:tc>
        <w:tc>
          <w:tcPr>
            <w:tcW w:w="2595" w:type="dxa"/>
          </w:tcPr>
          <w:p>
            <w:pPr>
              <w:pStyle w:val="TableParagraph"/>
              <w:spacing w:before="63"/>
              <w:ind w:left="557"/>
              <w:rPr>
                <w:sz w:val="24"/>
              </w:rPr>
            </w:pPr>
            <w:r>
              <w:rPr>
                <w:spacing w:val="-2"/>
                <w:sz w:val="24"/>
              </w:rPr>
              <w:t>0.224</w:t>
            </w:r>
          </w:p>
        </w:tc>
        <w:tc>
          <w:tcPr>
            <w:tcW w:w="2354" w:type="dxa"/>
          </w:tcPr>
          <w:p>
            <w:pPr>
              <w:pStyle w:val="TableParagraph"/>
              <w:spacing w:before="63"/>
              <w:ind w:left="434"/>
              <w:rPr>
                <w:sz w:val="24"/>
              </w:rPr>
            </w:pPr>
            <w:r>
              <w:rPr>
                <w:spacing w:val="-2"/>
                <w:sz w:val="24"/>
              </w:rPr>
              <w:t>&lt;0.001*</w:t>
            </w:r>
          </w:p>
        </w:tc>
      </w:tr>
      <w:tr>
        <w:trPr>
          <w:trHeight w:val="414" w:hRule="atLeast"/>
        </w:trPr>
        <w:tc>
          <w:tcPr>
            <w:tcW w:w="2167" w:type="dxa"/>
          </w:tcPr>
          <w:p>
            <w:pPr>
              <w:pStyle w:val="TableParagraph"/>
              <w:spacing w:before="63"/>
              <w:ind w:left="120"/>
              <w:rPr>
                <w:sz w:val="24"/>
              </w:rPr>
            </w:pPr>
            <w:r>
              <w:rPr>
                <w:sz w:val="24"/>
              </w:rPr>
              <w:t>C vs </w:t>
            </w:r>
            <w:r>
              <w:rPr>
                <w:spacing w:val="-5"/>
                <w:sz w:val="24"/>
              </w:rPr>
              <w:t>3rd</w:t>
            </w:r>
          </w:p>
        </w:tc>
        <w:tc>
          <w:tcPr>
            <w:tcW w:w="2184" w:type="dxa"/>
          </w:tcPr>
          <w:p>
            <w:pPr>
              <w:pStyle w:val="TableParagraph"/>
              <w:spacing w:before="63"/>
              <w:ind w:left="156"/>
              <w:rPr>
                <w:sz w:val="24"/>
              </w:rPr>
            </w:pPr>
            <w:r>
              <w:rPr>
                <w:spacing w:val="-2"/>
                <w:sz w:val="24"/>
              </w:rPr>
              <w:t>0.319</w:t>
            </w:r>
          </w:p>
        </w:tc>
        <w:tc>
          <w:tcPr>
            <w:tcW w:w="2595" w:type="dxa"/>
          </w:tcPr>
          <w:p>
            <w:pPr>
              <w:pStyle w:val="TableParagraph"/>
              <w:spacing w:before="63"/>
              <w:ind w:left="557"/>
              <w:rPr>
                <w:sz w:val="24"/>
              </w:rPr>
            </w:pPr>
            <w:r>
              <w:rPr>
                <w:spacing w:val="-2"/>
                <w:sz w:val="24"/>
              </w:rPr>
              <w:t>0.120</w:t>
            </w:r>
          </w:p>
        </w:tc>
        <w:tc>
          <w:tcPr>
            <w:tcW w:w="2354" w:type="dxa"/>
          </w:tcPr>
          <w:p>
            <w:pPr>
              <w:pStyle w:val="TableParagraph"/>
              <w:spacing w:before="63"/>
              <w:ind w:left="434"/>
              <w:rPr>
                <w:sz w:val="24"/>
              </w:rPr>
            </w:pPr>
            <w:r>
              <w:rPr>
                <w:spacing w:val="-2"/>
                <w:sz w:val="24"/>
              </w:rPr>
              <w:t>&lt;0.001*</w:t>
            </w:r>
          </w:p>
        </w:tc>
      </w:tr>
      <w:tr>
        <w:trPr>
          <w:trHeight w:val="413" w:hRule="atLeast"/>
        </w:trPr>
        <w:tc>
          <w:tcPr>
            <w:tcW w:w="2167" w:type="dxa"/>
          </w:tcPr>
          <w:p>
            <w:pPr>
              <w:pStyle w:val="TableParagraph"/>
              <w:spacing w:before="64"/>
              <w:ind w:left="120"/>
              <w:rPr>
                <w:sz w:val="24"/>
              </w:rPr>
            </w:pPr>
            <w:r>
              <w:rPr>
                <w:sz w:val="24"/>
              </w:rPr>
              <w:t>1st</w:t>
            </w:r>
            <w:r>
              <w:rPr>
                <w:spacing w:val="60"/>
                <w:sz w:val="24"/>
              </w:rPr>
              <w:t> </w:t>
            </w:r>
            <w:r>
              <w:rPr>
                <w:sz w:val="24"/>
              </w:rPr>
              <w:t>vs </w:t>
            </w:r>
            <w:r>
              <w:rPr>
                <w:spacing w:val="-5"/>
                <w:sz w:val="24"/>
              </w:rPr>
              <w:t>2nd</w:t>
            </w:r>
          </w:p>
        </w:tc>
        <w:tc>
          <w:tcPr>
            <w:tcW w:w="2184" w:type="dxa"/>
          </w:tcPr>
          <w:p>
            <w:pPr>
              <w:pStyle w:val="TableParagraph"/>
              <w:spacing w:before="64"/>
              <w:ind w:left="156"/>
              <w:rPr>
                <w:sz w:val="24"/>
              </w:rPr>
            </w:pPr>
            <w:r>
              <w:rPr>
                <w:spacing w:val="-2"/>
                <w:sz w:val="24"/>
              </w:rPr>
              <w:t>0.392</w:t>
            </w:r>
          </w:p>
        </w:tc>
        <w:tc>
          <w:tcPr>
            <w:tcW w:w="2595" w:type="dxa"/>
          </w:tcPr>
          <w:p>
            <w:pPr>
              <w:pStyle w:val="TableParagraph"/>
              <w:spacing w:before="64"/>
              <w:ind w:left="557"/>
              <w:rPr>
                <w:sz w:val="24"/>
              </w:rPr>
            </w:pPr>
            <w:r>
              <w:rPr>
                <w:spacing w:val="-2"/>
                <w:sz w:val="24"/>
              </w:rPr>
              <w:t>0.772</w:t>
            </w:r>
          </w:p>
        </w:tc>
        <w:tc>
          <w:tcPr>
            <w:tcW w:w="2354" w:type="dxa"/>
          </w:tcPr>
          <w:p>
            <w:pPr>
              <w:pStyle w:val="TableParagraph"/>
              <w:spacing w:before="64"/>
              <w:ind w:left="554"/>
              <w:rPr>
                <w:sz w:val="24"/>
              </w:rPr>
            </w:pPr>
            <w:r>
              <w:rPr>
                <w:spacing w:val="-2"/>
                <w:sz w:val="24"/>
              </w:rPr>
              <w:t>1.000</w:t>
            </w:r>
          </w:p>
        </w:tc>
      </w:tr>
      <w:tr>
        <w:trPr>
          <w:trHeight w:val="413" w:hRule="atLeast"/>
        </w:trPr>
        <w:tc>
          <w:tcPr>
            <w:tcW w:w="2167" w:type="dxa"/>
          </w:tcPr>
          <w:p>
            <w:pPr>
              <w:pStyle w:val="TableParagraph"/>
              <w:spacing w:before="63"/>
              <w:ind w:left="120"/>
              <w:rPr>
                <w:sz w:val="24"/>
              </w:rPr>
            </w:pPr>
            <w:r>
              <w:rPr>
                <w:sz w:val="24"/>
              </w:rPr>
              <w:t>2nd</w:t>
            </w:r>
            <w:r>
              <w:rPr>
                <w:spacing w:val="60"/>
                <w:sz w:val="24"/>
              </w:rPr>
              <w:t> </w:t>
            </w:r>
            <w:r>
              <w:rPr>
                <w:sz w:val="24"/>
              </w:rPr>
              <w:t>vs </w:t>
            </w:r>
            <w:r>
              <w:rPr>
                <w:spacing w:val="-5"/>
                <w:sz w:val="24"/>
              </w:rPr>
              <w:t>3rd</w:t>
            </w:r>
          </w:p>
        </w:tc>
        <w:tc>
          <w:tcPr>
            <w:tcW w:w="2184" w:type="dxa"/>
          </w:tcPr>
          <w:p>
            <w:pPr>
              <w:pStyle w:val="TableParagraph"/>
              <w:spacing w:before="63"/>
              <w:ind w:left="156"/>
              <w:rPr>
                <w:sz w:val="24"/>
              </w:rPr>
            </w:pPr>
            <w:r>
              <w:rPr>
                <w:spacing w:val="-2"/>
                <w:sz w:val="24"/>
              </w:rPr>
              <w:t>0.950</w:t>
            </w:r>
          </w:p>
        </w:tc>
        <w:tc>
          <w:tcPr>
            <w:tcW w:w="2595" w:type="dxa"/>
          </w:tcPr>
          <w:p>
            <w:pPr>
              <w:pStyle w:val="TableParagraph"/>
              <w:spacing w:before="63"/>
              <w:ind w:left="557"/>
              <w:rPr>
                <w:sz w:val="24"/>
              </w:rPr>
            </w:pPr>
            <w:r>
              <w:rPr>
                <w:spacing w:val="-2"/>
                <w:sz w:val="24"/>
              </w:rPr>
              <w:t>0.990</w:t>
            </w:r>
          </w:p>
        </w:tc>
        <w:tc>
          <w:tcPr>
            <w:tcW w:w="2354" w:type="dxa"/>
          </w:tcPr>
          <w:p>
            <w:pPr>
              <w:pStyle w:val="TableParagraph"/>
              <w:spacing w:before="63"/>
              <w:ind w:left="434"/>
              <w:rPr>
                <w:sz w:val="24"/>
              </w:rPr>
            </w:pPr>
            <w:r>
              <w:rPr>
                <w:spacing w:val="-2"/>
                <w:sz w:val="24"/>
              </w:rPr>
              <w:t>&lt;0.001*</w:t>
            </w:r>
          </w:p>
        </w:tc>
      </w:tr>
      <w:tr>
        <w:trPr>
          <w:trHeight w:val="485" w:hRule="atLeast"/>
        </w:trPr>
        <w:tc>
          <w:tcPr>
            <w:tcW w:w="2167" w:type="dxa"/>
            <w:tcBorders>
              <w:bottom w:val="single" w:sz="4" w:space="0" w:color="000000"/>
            </w:tcBorders>
          </w:tcPr>
          <w:p>
            <w:pPr>
              <w:pStyle w:val="TableParagraph"/>
              <w:spacing w:before="64"/>
              <w:ind w:left="120"/>
              <w:rPr>
                <w:sz w:val="24"/>
              </w:rPr>
            </w:pPr>
            <w:r>
              <w:rPr>
                <w:sz w:val="24"/>
              </w:rPr>
              <w:t>1st</w:t>
            </w:r>
            <w:r>
              <w:rPr>
                <w:spacing w:val="60"/>
                <w:sz w:val="24"/>
              </w:rPr>
              <w:t> </w:t>
            </w:r>
            <w:r>
              <w:rPr>
                <w:sz w:val="24"/>
              </w:rPr>
              <w:t>vs </w:t>
            </w:r>
            <w:r>
              <w:rPr>
                <w:spacing w:val="-5"/>
                <w:sz w:val="24"/>
              </w:rPr>
              <w:t>3rd</w:t>
            </w:r>
          </w:p>
        </w:tc>
        <w:tc>
          <w:tcPr>
            <w:tcW w:w="2184" w:type="dxa"/>
            <w:tcBorders>
              <w:bottom w:val="single" w:sz="4" w:space="0" w:color="000000"/>
            </w:tcBorders>
          </w:tcPr>
          <w:p>
            <w:pPr>
              <w:pStyle w:val="TableParagraph"/>
              <w:spacing w:before="64"/>
              <w:ind w:left="156"/>
              <w:rPr>
                <w:sz w:val="24"/>
              </w:rPr>
            </w:pPr>
            <w:r>
              <w:rPr>
                <w:spacing w:val="-2"/>
                <w:sz w:val="24"/>
              </w:rPr>
              <w:t>0.149</w:t>
            </w:r>
          </w:p>
        </w:tc>
        <w:tc>
          <w:tcPr>
            <w:tcW w:w="2595" w:type="dxa"/>
            <w:tcBorders>
              <w:bottom w:val="single" w:sz="4" w:space="0" w:color="000000"/>
            </w:tcBorders>
          </w:tcPr>
          <w:p>
            <w:pPr>
              <w:pStyle w:val="TableParagraph"/>
              <w:spacing w:before="64"/>
              <w:ind w:left="557"/>
              <w:rPr>
                <w:sz w:val="24"/>
              </w:rPr>
            </w:pPr>
            <w:r>
              <w:rPr>
                <w:spacing w:val="-2"/>
                <w:sz w:val="24"/>
              </w:rPr>
              <w:t>0.585</w:t>
            </w:r>
          </w:p>
        </w:tc>
        <w:tc>
          <w:tcPr>
            <w:tcW w:w="2354" w:type="dxa"/>
            <w:tcBorders>
              <w:bottom w:val="single" w:sz="4" w:space="0" w:color="000000"/>
            </w:tcBorders>
          </w:tcPr>
          <w:p>
            <w:pPr>
              <w:pStyle w:val="TableParagraph"/>
              <w:spacing w:before="64"/>
              <w:ind w:left="434"/>
              <w:rPr>
                <w:sz w:val="24"/>
              </w:rPr>
            </w:pPr>
            <w:r>
              <w:rPr>
                <w:spacing w:val="-2"/>
                <w:sz w:val="24"/>
              </w:rPr>
              <w:t>&lt;0.001*</w:t>
            </w:r>
          </w:p>
        </w:tc>
      </w:tr>
    </w:tbl>
    <w:p>
      <w:pPr>
        <w:pStyle w:val="BodyText"/>
        <w:ind w:left="0"/>
        <w:rPr>
          <w:b/>
          <w:sz w:val="20"/>
        </w:rPr>
      </w:pPr>
    </w:p>
    <w:p>
      <w:pPr>
        <w:pStyle w:val="BodyText"/>
        <w:spacing w:before="62"/>
        <w:ind w:left="0"/>
        <w:rPr>
          <w:b/>
          <w:sz w:val="20"/>
        </w:rPr>
      </w:pPr>
    </w:p>
    <w:p>
      <w:pPr>
        <w:spacing w:after="0"/>
        <w:rPr>
          <w:sz w:val="20"/>
        </w:rPr>
        <w:sectPr>
          <w:pgSz w:w="11910" w:h="16840"/>
          <w:pgMar w:header="0" w:footer="981" w:top="1760" w:bottom="1200" w:left="700" w:right="0"/>
        </w:sectPr>
      </w:pPr>
    </w:p>
    <w:p>
      <w:pPr>
        <w:pStyle w:val="BodyText"/>
        <w:spacing w:before="90"/>
      </w:pPr>
      <w:r>
        <w:rPr>
          <w:spacing w:val="-5"/>
        </w:rPr>
        <w:t>Key:</w:t>
      </w:r>
    </w:p>
    <w:p>
      <w:pPr>
        <w:spacing w:line="240" w:lineRule="auto" w:before="229"/>
        <w:rPr>
          <w:sz w:val="24"/>
        </w:rPr>
      </w:pPr>
      <w:r>
        <w:rPr/>
        <w:br w:type="column"/>
      </w:r>
      <w:r>
        <w:rPr>
          <w:sz w:val="24"/>
        </w:rPr>
      </w:r>
    </w:p>
    <w:p>
      <w:pPr>
        <w:pStyle w:val="BodyText"/>
        <w:spacing w:line="360" w:lineRule="auto" w:before="1"/>
        <w:ind w:left="457" w:right="7389" w:hanging="240"/>
      </w:pPr>
      <w:r>
        <w:rPr/>
        <w:t>*</w:t>
      </w:r>
      <w:r>
        <w:rPr>
          <w:spacing w:val="-10"/>
        </w:rPr>
        <w:t> </w:t>
      </w:r>
      <w:r>
        <w:rPr/>
        <w:t>Significant</w:t>
      </w:r>
      <w:r>
        <w:rPr>
          <w:spacing w:val="-10"/>
        </w:rPr>
        <w:t> </w:t>
      </w:r>
      <w:r>
        <w:rPr/>
        <w:t>at</w:t>
      </w:r>
      <w:r>
        <w:rPr>
          <w:spacing w:val="-10"/>
        </w:rPr>
        <w:t> </w:t>
      </w:r>
      <w:r>
        <w:rPr/>
        <w:t>p&lt;</w:t>
      </w:r>
      <w:r>
        <w:rPr>
          <w:spacing w:val="-11"/>
        </w:rPr>
        <w:t> </w:t>
      </w:r>
      <w:r>
        <w:rPr/>
        <w:t>0.05 C = control</w:t>
      </w:r>
    </w:p>
    <w:p>
      <w:pPr>
        <w:pStyle w:val="BodyText"/>
        <w:ind w:left="217"/>
      </w:pPr>
      <w:r>
        <w:rPr/>
        <w:t>Trim</w:t>
      </w:r>
      <w:r>
        <w:rPr>
          <w:spacing w:val="-1"/>
        </w:rPr>
        <w:t> </w:t>
      </w:r>
      <w:r>
        <w:rPr/>
        <w:t>=</w:t>
      </w:r>
      <w:r>
        <w:rPr>
          <w:spacing w:val="-1"/>
        </w:rPr>
        <w:t> </w:t>
      </w:r>
      <w:r>
        <w:rPr>
          <w:spacing w:val="-2"/>
        </w:rPr>
        <w:t>Trimester</w:t>
      </w:r>
    </w:p>
    <w:p>
      <w:pPr>
        <w:spacing w:after="0"/>
        <w:sectPr>
          <w:type w:val="continuous"/>
          <w:pgSz w:w="11910" w:h="16840"/>
          <w:pgMar w:header="0" w:footer="981" w:top="1760" w:bottom="1180" w:left="700" w:right="0"/>
          <w:cols w:num="2" w:equalWidth="0">
            <w:col w:w="1203" w:space="40"/>
            <w:col w:w="9967"/>
          </w:cols>
        </w:sectPr>
      </w:pPr>
    </w:p>
    <w:p>
      <w:pPr>
        <w:pStyle w:val="Heading2"/>
        <w:numPr>
          <w:ilvl w:val="1"/>
          <w:numId w:val="19"/>
        </w:numPr>
        <w:tabs>
          <w:tab w:pos="1100" w:val="left" w:leader="none"/>
          <w:tab w:pos="1460" w:val="left" w:leader="none"/>
        </w:tabs>
        <w:spacing w:line="360" w:lineRule="auto" w:before="66" w:after="0"/>
        <w:ind w:left="1460" w:right="2537" w:hanging="720"/>
        <w:jc w:val="left"/>
      </w:pPr>
      <w:r>
        <w:rPr>
          <w:spacing w:val="-10"/>
        </w:rPr>
        <w:t>:</w:t>
      </w:r>
      <w:r>
        <w:rPr/>
        <w:tab/>
        <w:t>Levels</w:t>
      </w:r>
      <w:r>
        <w:rPr>
          <w:spacing w:val="-5"/>
        </w:rPr>
        <w:t> </w:t>
      </w:r>
      <w:r>
        <w:rPr/>
        <w:t>of</w:t>
      </w:r>
      <w:r>
        <w:rPr>
          <w:spacing w:val="-3"/>
        </w:rPr>
        <w:t> </w:t>
      </w:r>
      <w:r>
        <w:rPr/>
        <w:t>Red</w:t>
      </w:r>
      <w:r>
        <w:rPr>
          <w:spacing w:val="-5"/>
        </w:rPr>
        <w:t> </w:t>
      </w:r>
      <w:r>
        <w:rPr/>
        <w:t>Cell</w:t>
      </w:r>
      <w:r>
        <w:rPr>
          <w:spacing w:val="-5"/>
        </w:rPr>
        <w:t> </w:t>
      </w:r>
      <w:r>
        <w:rPr/>
        <w:t>Indices</w:t>
      </w:r>
      <w:r>
        <w:rPr>
          <w:spacing w:val="-5"/>
        </w:rPr>
        <w:t> </w:t>
      </w:r>
      <w:r>
        <w:rPr/>
        <w:t>of</w:t>
      </w:r>
      <w:r>
        <w:rPr>
          <w:spacing w:val="-4"/>
        </w:rPr>
        <w:t> </w:t>
      </w:r>
      <w:r>
        <w:rPr/>
        <w:t>Pregnant</w:t>
      </w:r>
      <w:r>
        <w:rPr>
          <w:spacing w:val="-5"/>
        </w:rPr>
        <w:t> </w:t>
      </w:r>
      <w:r>
        <w:rPr/>
        <w:t>Women</w:t>
      </w:r>
      <w:r>
        <w:rPr>
          <w:spacing w:val="-1"/>
        </w:rPr>
        <w:t> </w:t>
      </w:r>
      <w:r>
        <w:rPr/>
        <w:t>at</w:t>
      </w:r>
      <w:r>
        <w:rPr>
          <w:spacing w:val="-6"/>
        </w:rPr>
        <w:t> </w:t>
      </w:r>
      <w:r>
        <w:rPr/>
        <w:t>Different</w:t>
      </w:r>
      <w:r>
        <w:rPr>
          <w:spacing w:val="-5"/>
        </w:rPr>
        <w:t> </w:t>
      </w:r>
      <w:r>
        <w:rPr/>
        <w:t>Trimesters (Mean ±</w:t>
      </w:r>
      <w:r>
        <w:rPr>
          <w:spacing w:val="40"/>
        </w:rPr>
        <w:t> </w:t>
      </w:r>
      <w:r>
        <w:rPr/>
        <w:t>SD).</w:t>
      </w:r>
    </w:p>
    <w:p>
      <w:pPr>
        <w:pStyle w:val="BodyText"/>
        <w:spacing w:before="132"/>
        <w:ind w:left="0"/>
        <w:rPr>
          <w:b/>
        </w:rPr>
      </w:pPr>
    </w:p>
    <w:p>
      <w:pPr>
        <w:pStyle w:val="BodyText"/>
        <w:spacing w:line="360" w:lineRule="auto"/>
        <w:ind w:right="1126"/>
        <w:jc w:val="both"/>
      </w:pPr>
      <w:r>
        <w:rPr/>
        <w:t>The mean values of MCV from the first (79.66 ± 5.18), second (85.64 ± 53.46), to the third (87.67 ± 54.33) trimester, showed no statistically significant increase (F=1.8, p = 0.163).</w:t>
      </w:r>
    </w:p>
    <w:p>
      <w:pPr>
        <w:pStyle w:val="BodyText"/>
        <w:spacing w:line="360" w:lineRule="auto"/>
        <w:ind w:right="1117"/>
        <w:jc w:val="both"/>
      </w:pPr>
      <w:r>
        <w:rPr/>
        <w:t>There was no statistically significant decrease in MCH from the first (29.51 ± 17.01), second (28.69 ± 1.80), to the third (28.43 ± 1.73) trimesters (F = 0.7, p = 0.517). However, MCHC showed a statistically significant decrease across the trimesters, first (34.56 ± 1.65) second</w:t>
      </w:r>
      <w:r>
        <w:rPr>
          <w:spacing w:val="40"/>
        </w:rPr>
        <w:t> </w:t>
      </w:r>
      <w:r>
        <w:rPr/>
        <w:t>(34.57 ± 1.39), and third (33.79 ± 1.65) (F=16.5, p &lt; 0.001).</w:t>
      </w:r>
    </w:p>
    <w:p>
      <w:pPr>
        <w:pStyle w:val="Heading2"/>
        <w:spacing w:before="207"/>
        <w:jc w:val="both"/>
      </w:pPr>
      <w:r>
        <w:rPr/>
        <w:t>Post</w:t>
      </w:r>
      <w:r>
        <w:rPr>
          <w:spacing w:val="-3"/>
        </w:rPr>
        <w:t> </w:t>
      </w:r>
      <w:r>
        <w:rPr/>
        <w:t>Hoc </w:t>
      </w:r>
      <w:r>
        <w:rPr>
          <w:spacing w:val="-2"/>
        </w:rPr>
        <w:t>Analysis</w:t>
      </w:r>
    </w:p>
    <w:p>
      <w:pPr>
        <w:pStyle w:val="BodyText"/>
        <w:spacing w:before="57"/>
        <w:ind w:left="0"/>
        <w:rPr>
          <w:b/>
        </w:rPr>
      </w:pPr>
    </w:p>
    <w:p>
      <w:pPr>
        <w:pStyle w:val="BodyText"/>
        <w:spacing w:line="360" w:lineRule="auto" w:before="1"/>
        <w:ind w:right="1119"/>
        <w:jc w:val="both"/>
      </w:pPr>
      <w:r>
        <w:rPr/>
        <w:t>The mean levels of MCV in the second (85.64 ± 53.46) and third (87.67 ± 54.33) trimesters showed no statistically significant increase compared to the first (79.66 ± 5.18) (p = 0.358 and 0.159),</w:t>
      </w:r>
      <w:r>
        <w:rPr>
          <w:spacing w:val="-1"/>
        </w:rPr>
        <w:t> </w:t>
      </w:r>
      <w:r>
        <w:rPr/>
        <w:t>and</w:t>
      </w:r>
      <w:r>
        <w:rPr>
          <w:spacing w:val="-1"/>
        </w:rPr>
        <w:t> </w:t>
      </w:r>
      <w:r>
        <w:rPr/>
        <w:t>when</w:t>
      </w:r>
      <w:r>
        <w:rPr>
          <w:spacing w:val="-1"/>
        </w:rPr>
        <w:t> </w:t>
      </w:r>
      <w:r>
        <w:rPr/>
        <w:t>the</w:t>
      </w:r>
      <w:r>
        <w:rPr>
          <w:spacing w:val="-2"/>
        </w:rPr>
        <w:t> </w:t>
      </w:r>
      <w:r>
        <w:rPr/>
        <w:t>third</w:t>
      </w:r>
      <w:r>
        <w:rPr>
          <w:spacing w:val="-1"/>
        </w:rPr>
        <w:t> </w:t>
      </w:r>
      <w:r>
        <w:rPr/>
        <w:t>trimester</w:t>
      </w:r>
      <w:r>
        <w:rPr>
          <w:spacing w:val="-3"/>
        </w:rPr>
        <w:t> </w:t>
      </w:r>
      <w:r>
        <w:rPr/>
        <w:t>(87.67</w:t>
      </w:r>
      <w:r>
        <w:rPr>
          <w:spacing w:val="-1"/>
        </w:rPr>
        <w:t> </w:t>
      </w:r>
      <w:r>
        <w:rPr/>
        <w:t>±</w:t>
      </w:r>
      <w:r>
        <w:rPr>
          <w:spacing w:val="-1"/>
        </w:rPr>
        <w:t> </w:t>
      </w:r>
      <w:r>
        <w:rPr/>
        <w:t>54.33)</w:t>
      </w:r>
      <w:r>
        <w:rPr>
          <w:spacing w:val="-2"/>
        </w:rPr>
        <w:t> </w:t>
      </w:r>
      <w:r>
        <w:rPr/>
        <w:t>was</w:t>
      </w:r>
      <w:r>
        <w:rPr>
          <w:spacing w:val="-1"/>
        </w:rPr>
        <w:t> </w:t>
      </w:r>
      <w:r>
        <w:rPr/>
        <w:t>compared to</w:t>
      </w:r>
      <w:r>
        <w:rPr>
          <w:spacing w:val="-1"/>
        </w:rPr>
        <w:t> </w:t>
      </w:r>
      <w:r>
        <w:rPr/>
        <w:t>the</w:t>
      </w:r>
      <w:r>
        <w:rPr>
          <w:spacing w:val="-2"/>
        </w:rPr>
        <w:t> </w:t>
      </w:r>
      <w:r>
        <w:rPr/>
        <w:t>second</w:t>
      </w:r>
      <w:r>
        <w:rPr>
          <w:spacing w:val="-1"/>
        </w:rPr>
        <w:t> </w:t>
      </w:r>
      <w:r>
        <w:rPr/>
        <w:t>(85.64</w:t>
      </w:r>
      <w:r>
        <w:rPr>
          <w:spacing w:val="-1"/>
        </w:rPr>
        <w:t> </w:t>
      </w:r>
      <w:r>
        <w:rPr/>
        <w:t>±</w:t>
      </w:r>
      <w:r>
        <w:rPr>
          <w:spacing w:val="-1"/>
        </w:rPr>
        <w:t> </w:t>
      </w:r>
      <w:r>
        <w:rPr/>
        <w:t>53.46) (p</w:t>
      </w:r>
      <w:r>
        <w:rPr>
          <w:spacing w:val="-1"/>
        </w:rPr>
        <w:t> </w:t>
      </w:r>
      <w:r>
        <w:rPr/>
        <w:t>=</w:t>
      </w:r>
      <w:r>
        <w:rPr>
          <w:spacing w:val="-2"/>
        </w:rPr>
        <w:t> </w:t>
      </w:r>
      <w:r>
        <w:rPr/>
        <w:t>0.887).</w:t>
      </w:r>
      <w:r>
        <w:rPr>
          <w:spacing w:val="-1"/>
        </w:rPr>
        <w:t> </w:t>
      </w:r>
      <w:r>
        <w:rPr/>
        <w:t>MCH</w:t>
      </w:r>
      <w:r>
        <w:rPr>
          <w:spacing w:val="-2"/>
        </w:rPr>
        <w:t> </w:t>
      </w:r>
      <w:r>
        <w:rPr/>
        <w:t>equally</w:t>
      </w:r>
      <w:r>
        <w:rPr>
          <w:spacing w:val="-4"/>
        </w:rPr>
        <w:t> </w:t>
      </w:r>
      <w:r>
        <w:rPr/>
        <w:t>showed</w:t>
      </w:r>
      <w:r>
        <w:rPr>
          <w:spacing w:val="-1"/>
        </w:rPr>
        <w:t> </w:t>
      </w:r>
      <w:r>
        <w:rPr/>
        <w:t>no</w:t>
      </w:r>
      <w:r>
        <w:rPr>
          <w:spacing w:val="-1"/>
        </w:rPr>
        <w:t> </w:t>
      </w:r>
      <w:r>
        <w:rPr/>
        <w:t>statistically</w:t>
      </w:r>
      <w:r>
        <w:rPr>
          <w:spacing w:val="-4"/>
        </w:rPr>
        <w:t> </w:t>
      </w:r>
      <w:r>
        <w:rPr/>
        <w:t>significant</w:t>
      </w:r>
      <w:r>
        <w:rPr>
          <w:spacing w:val="-1"/>
        </w:rPr>
        <w:t> </w:t>
      </w:r>
      <w:r>
        <w:rPr/>
        <w:t>reduction</w:t>
      </w:r>
      <w:r>
        <w:rPr>
          <w:spacing w:val="-1"/>
        </w:rPr>
        <w:t> </w:t>
      </w:r>
      <w:r>
        <w:rPr/>
        <w:t>when</w:t>
      </w:r>
      <w:r>
        <w:rPr>
          <w:spacing w:val="-1"/>
        </w:rPr>
        <w:t> </w:t>
      </w:r>
      <w:r>
        <w:rPr/>
        <w:t>the</w:t>
      </w:r>
      <w:r>
        <w:rPr>
          <w:spacing w:val="-2"/>
        </w:rPr>
        <w:t> </w:t>
      </w:r>
      <w:r>
        <w:rPr/>
        <w:t>second</w:t>
      </w:r>
      <w:r>
        <w:rPr>
          <w:spacing w:val="-1"/>
        </w:rPr>
        <w:t> </w:t>
      </w:r>
      <w:r>
        <w:rPr/>
        <w:t>(28.69</w:t>
      </w:r>
      <w:r>
        <w:rPr>
          <w:spacing w:val="-3"/>
        </w:rPr>
        <w:t> </w:t>
      </w:r>
      <w:r>
        <w:rPr/>
        <w:t>± 1.80), and third (28.43 ± 1.73) trimesters were compared to the first (29.51 ± 17.01) (p = 0.681 and</w:t>
      </w:r>
      <w:r>
        <w:rPr>
          <w:spacing w:val="2"/>
        </w:rPr>
        <w:t> </w:t>
      </w:r>
      <w:r>
        <w:rPr/>
        <w:t>0.514).</w:t>
      </w:r>
      <w:r>
        <w:rPr>
          <w:spacing w:val="5"/>
        </w:rPr>
        <w:t> </w:t>
      </w:r>
      <w:r>
        <w:rPr/>
        <w:t>A</w:t>
      </w:r>
      <w:r>
        <w:rPr>
          <w:spacing w:val="5"/>
        </w:rPr>
        <w:t> </w:t>
      </w:r>
      <w:r>
        <w:rPr/>
        <w:t>non-statistically</w:t>
      </w:r>
      <w:r>
        <w:rPr>
          <w:spacing w:val="1"/>
        </w:rPr>
        <w:t> </w:t>
      </w:r>
      <w:r>
        <w:rPr/>
        <w:t>significant</w:t>
      </w:r>
      <w:r>
        <w:rPr>
          <w:spacing w:val="5"/>
        </w:rPr>
        <w:t> </w:t>
      </w:r>
      <w:r>
        <w:rPr/>
        <w:t>decrease</w:t>
      </w:r>
      <w:r>
        <w:rPr>
          <w:spacing w:val="5"/>
        </w:rPr>
        <w:t> </w:t>
      </w:r>
      <w:r>
        <w:rPr/>
        <w:t>was</w:t>
      </w:r>
      <w:r>
        <w:rPr>
          <w:spacing w:val="6"/>
        </w:rPr>
        <w:t> </w:t>
      </w:r>
      <w:r>
        <w:rPr/>
        <w:t>observed</w:t>
      </w:r>
      <w:r>
        <w:rPr>
          <w:spacing w:val="5"/>
        </w:rPr>
        <w:t> </w:t>
      </w:r>
      <w:r>
        <w:rPr/>
        <w:t>when</w:t>
      </w:r>
      <w:r>
        <w:rPr>
          <w:spacing w:val="4"/>
        </w:rPr>
        <w:t> </w:t>
      </w:r>
      <w:r>
        <w:rPr/>
        <w:t>the</w:t>
      </w:r>
      <w:r>
        <w:rPr>
          <w:spacing w:val="7"/>
        </w:rPr>
        <w:t> </w:t>
      </w:r>
      <w:r>
        <w:rPr/>
        <w:t>third</w:t>
      </w:r>
      <w:r>
        <w:rPr>
          <w:spacing w:val="5"/>
        </w:rPr>
        <w:t> </w:t>
      </w:r>
      <w:r>
        <w:rPr/>
        <w:t>trimester</w:t>
      </w:r>
      <w:r>
        <w:rPr>
          <w:spacing w:val="4"/>
        </w:rPr>
        <w:t> </w:t>
      </w:r>
      <w:r>
        <w:rPr>
          <w:spacing w:val="-2"/>
        </w:rPr>
        <w:t>(28.43</w:t>
      </w:r>
    </w:p>
    <w:p>
      <w:pPr>
        <w:pStyle w:val="BodyText"/>
        <w:spacing w:line="360" w:lineRule="auto"/>
        <w:ind w:right="1115"/>
        <w:jc w:val="both"/>
      </w:pPr>
      <w:r>
        <w:rPr/>
        <w:t>± 1.73) was compared to the second (28.69 ± 1.80) (p = 0.962) .There was no statistically significant</w:t>
      </w:r>
      <w:r>
        <w:rPr>
          <w:spacing w:val="1"/>
        </w:rPr>
        <w:t> </w:t>
      </w:r>
      <w:r>
        <w:rPr/>
        <w:t>decrease</w:t>
      </w:r>
      <w:r>
        <w:rPr>
          <w:spacing w:val="1"/>
        </w:rPr>
        <w:t> </w:t>
      </w:r>
      <w:r>
        <w:rPr/>
        <w:t>in</w:t>
      </w:r>
      <w:r>
        <w:rPr>
          <w:spacing w:val="1"/>
        </w:rPr>
        <w:t> </w:t>
      </w:r>
      <w:r>
        <w:rPr/>
        <w:t>MCHC</w:t>
      </w:r>
      <w:r>
        <w:rPr>
          <w:spacing w:val="2"/>
        </w:rPr>
        <w:t> </w:t>
      </w:r>
      <w:r>
        <w:rPr/>
        <w:t>in</w:t>
      </w:r>
      <w:r>
        <w:rPr>
          <w:spacing w:val="1"/>
        </w:rPr>
        <w:t> </w:t>
      </w:r>
      <w:r>
        <w:rPr/>
        <w:t>the</w:t>
      </w:r>
      <w:r>
        <w:rPr>
          <w:spacing w:val="1"/>
        </w:rPr>
        <w:t> </w:t>
      </w:r>
      <w:r>
        <w:rPr/>
        <w:t>second</w:t>
      </w:r>
      <w:r>
        <w:rPr>
          <w:spacing w:val="1"/>
        </w:rPr>
        <w:t> </w:t>
      </w:r>
      <w:r>
        <w:rPr/>
        <w:t>trimester (34.57</w:t>
      </w:r>
      <w:r>
        <w:rPr>
          <w:spacing w:val="1"/>
        </w:rPr>
        <w:t> </w:t>
      </w:r>
      <w:r>
        <w:rPr/>
        <w:t>±</w:t>
      </w:r>
      <w:r>
        <w:rPr>
          <w:spacing w:val="2"/>
        </w:rPr>
        <w:t> </w:t>
      </w:r>
      <w:r>
        <w:rPr/>
        <w:t>1.39) compared</w:t>
      </w:r>
      <w:r>
        <w:rPr>
          <w:spacing w:val="2"/>
        </w:rPr>
        <w:t> </w:t>
      </w:r>
      <w:r>
        <w:rPr/>
        <w:t>to</w:t>
      </w:r>
      <w:r>
        <w:rPr>
          <w:spacing w:val="1"/>
        </w:rPr>
        <w:t> </w:t>
      </w:r>
      <w:r>
        <w:rPr/>
        <w:t>the</w:t>
      </w:r>
      <w:r>
        <w:rPr>
          <w:spacing w:val="1"/>
        </w:rPr>
        <w:t> </w:t>
      </w:r>
      <w:r>
        <w:rPr/>
        <w:t>first</w:t>
      </w:r>
      <w:r>
        <w:rPr>
          <w:spacing w:val="2"/>
        </w:rPr>
        <w:t> </w:t>
      </w:r>
      <w:r>
        <w:rPr>
          <w:spacing w:val="-2"/>
        </w:rPr>
        <w:t>(34.56</w:t>
      </w:r>
    </w:p>
    <w:p>
      <w:pPr>
        <w:pStyle w:val="BodyText"/>
        <w:spacing w:line="360" w:lineRule="auto"/>
        <w:ind w:right="1120"/>
        <w:jc w:val="both"/>
      </w:pPr>
      <w:r>
        <w:rPr/>
        <w:t>± 1.65) (p = 0.993). However, a statistically significant reduction was observed when the third trimester</w:t>
      </w:r>
      <w:r>
        <w:rPr>
          <w:spacing w:val="14"/>
        </w:rPr>
        <w:t> </w:t>
      </w:r>
      <w:r>
        <w:rPr/>
        <w:t>(33.79</w:t>
      </w:r>
      <w:r>
        <w:rPr>
          <w:spacing w:val="18"/>
        </w:rPr>
        <w:t> </w:t>
      </w:r>
      <w:r>
        <w:rPr/>
        <w:t>±</w:t>
      </w:r>
      <w:r>
        <w:rPr>
          <w:spacing w:val="19"/>
        </w:rPr>
        <w:t> </w:t>
      </w:r>
      <w:r>
        <w:rPr/>
        <w:t>1.65)</w:t>
      </w:r>
      <w:r>
        <w:rPr>
          <w:spacing w:val="17"/>
        </w:rPr>
        <w:t> </w:t>
      </w:r>
      <w:r>
        <w:rPr/>
        <w:t>was</w:t>
      </w:r>
      <w:r>
        <w:rPr>
          <w:spacing w:val="19"/>
        </w:rPr>
        <w:t> </w:t>
      </w:r>
      <w:r>
        <w:rPr/>
        <w:t>compared</w:t>
      </w:r>
      <w:r>
        <w:rPr>
          <w:spacing w:val="18"/>
        </w:rPr>
        <w:t> </w:t>
      </w:r>
      <w:r>
        <w:rPr/>
        <w:t>to</w:t>
      </w:r>
      <w:r>
        <w:rPr>
          <w:spacing w:val="18"/>
        </w:rPr>
        <w:t> </w:t>
      </w:r>
      <w:r>
        <w:rPr/>
        <w:t>the</w:t>
      </w:r>
      <w:r>
        <w:rPr>
          <w:spacing w:val="18"/>
        </w:rPr>
        <w:t> </w:t>
      </w:r>
      <w:r>
        <w:rPr/>
        <w:t>first</w:t>
      </w:r>
      <w:r>
        <w:rPr>
          <w:spacing w:val="19"/>
        </w:rPr>
        <w:t> </w:t>
      </w:r>
      <w:r>
        <w:rPr/>
        <w:t>(34.56</w:t>
      </w:r>
      <w:r>
        <w:rPr>
          <w:spacing w:val="18"/>
        </w:rPr>
        <w:t> </w:t>
      </w:r>
      <w:r>
        <w:rPr/>
        <w:t>±</w:t>
      </w:r>
      <w:r>
        <w:rPr>
          <w:spacing w:val="18"/>
        </w:rPr>
        <w:t> </w:t>
      </w:r>
      <w:r>
        <w:rPr/>
        <w:t>1.65)</w:t>
      </w:r>
      <w:r>
        <w:rPr>
          <w:spacing w:val="18"/>
        </w:rPr>
        <w:t> </w:t>
      </w:r>
      <w:r>
        <w:rPr/>
        <w:t>and</w:t>
      </w:r>
      <w:r>
        <w:rPr>
          <w:spacing w:val="18"/>
        </w:rPr>
        <w:t> </w:t>
      </w:r>
      <w:r>
        <w:rPr/>
        <w:t>second</w:t>
      </w:r>
      <w:r>
        <w:rPr>
          <w:spacing w:val="17"/>
        </w:rPr>
        <w:t> </w:t>
      </w:r>
      <w:r>
        <w:rPr/>
        <w:t>(34.57</w:t>
      </w:r>
      <w:r>
        <w:rPr>
          <w:spacing w:val="18"/>
        </w:rPr>
        <w:t> </w:t>
      </w:r>
      <w:r>
        <w:rPr/>
        <w:t>±</w:t>
      </w:r>
      <w:r>
        <w:rPr>
          <w:spacing w:val="19"/>
        </w:rPr>
        <w:t> </w:t>
      </w:r>
      <w:r>
        <w:rPr/>
        <w:t>1.39)</w:t>
      </w:r>
      <w:r>
        <w:rPr>
          <w:spacing w:val="18"/>
        </w:rPr>
        <w:t> </w:t>
      </w:r>
      <w:r>
        <w:rPr>
          <w:spacing w:val="-5"/>
        </w:rPr>
        <w:t>(p</w:t>
      </w:r>
    </w:p>
    <w:p>
      <w:pPr>
        <w:pStyle w:val="BodyText"/>
        <w:jc w:val="both"/>
      </w:pPr>
      <w:r>
        <w:rPr/>
        <w:t>&lt;0.001)</w:t>
      </w:r>
      <w:r>
        <w:rPr>
          <w:spacing w:val="-2"/>
        </w:rPr>
        <w:t> </w:t>
      </w:r>
      <w:r>
        <w:rPr/>
        <w:t>(Table</w:t>
      </w:r>
      <w:r>
        <w:rPr>
          <w:spacing w:val="-1"/>
        </w:rPr>
        <w:t> </w:t>
      </w:r>
      <w:r>
        <w:rPr>
          <w:spacing w:val="-2"/>
        </w:rPr>
        <w:t>4.9).</w:t>
      </w:r>
    </w:p>
    <w:p>
      <w:pPr>
        <w:spacing w:after="0"/>
        <w:jc w:val="both"/>
        <w:sectPr>
          <w:pgSz w:w="11910" w:h="16840"/>
          <w:pgMar w:header="0" w:footer="981" w:top="1360" w:bottom="1200" w:left="700" w:right="0"/>
        </w:sectPr>
      </w:pPr>
    </w:p>
    <w:p>
      <w:pPr>
        <w:pStyle w:val="Heading2"/>
        <w:tabs>
          <w:tab w:pos="2180" w:val="left" w:leader="none"/>
        </w:tabs>
        <w:spacing w:line="360" w:lineRule="auto" w:before="66"/>
        <w:ind w:left="2180" w:right="1820" w:hanging="1440"/>
      </w:pPr>
      <w:r>
        <w:rPr/>
        <w:t>Table 4.9:</w:t>
        <w:tab/>
        <w:t>Levels</w:t>
      </w:r>
      <w:r>
        <w:rPr>
          <w:spacing w:val="-5"/>
        </w:rPr>
        <w:t> </w:t>
      </w:r>
      <w:r>
        <w:rPr/>
        <w:t>of</w:t>
      </w:r>
      <w:r>
        <w:rPr>
          <w:spacing w:val="-3"/>
        </w:rPr>
        <w:t> </w:t>
      </w:r>
      <w:r>
        <w:rPr/>
        <w:t>Red</w:t>
      </w:r>
      <w:r>
        <w:rPr>
          <w:spacing w:val="-5"/>
        </w:rPr>
        <w:t> </w:t>
      </w:r>
      <w:r>
        <w:rPr/>
        <w:t>Cell</w:t>
      </w:r>
      <w:r>
        <w:rPr>
          <w:spacing w:val="-5"/>
        </w:rPr>
        <w:t> </w:t>
      </w:r>
      <w:r>
        <w:rPr/>
        <w:t>Indices</w:t>
      </w:r>
      <w:r>
        <w:rPr>
          <w:spacing w:val="-5"/>
        </w:rPr>
        <w:t> </w:t>
      </w:r>
      <w:r>
        <w:rPr/>
        <w:t>of</w:t>
      </w:r>
      <w:r>
        <w:rPr>
          <w:spacing w:val="-4"/>
        </w:rPr>
        <w:t> </w:t>
      </w:r>
      <w:r>
        <w:rPr/>
        <w:t>Pregnant</w:t>
      </w:r>
      <w:r>
        <w:rPr>
          <w:spacing w:val="-5"/>
        </w:rPr>
        <w:t> </w:t>
      </w:r>
      <w:r>
        <w:rPr/>
        <w:t>Women</w:t>
      </w:r>
      <w:r>
        <w:rPr>
          <w:spacing w:val="-5"/>
        </w:rPr>
        <w:t> </w:t>
      </w:r>
      <w:r>
        <w:rPr/>
        <w:t>at</w:t>
      </w:r>
      <w:r>
        <w:rPr>
          <w:spacing w:val="-5"/>
        </w:rPr>
        <w:t> </w:t>
      </w:r>
      <w:r>
        <w:rPr/>
        <w:t>Different</w:t>
      </w:r>
      <w:r>
        <w:rPr>
          <w:spacing w:val="-5"/>
        </w:rPr>
        <w:t> </w:t>
      </w:r>
      <w:r>
        <w:rPr/>
        <w:t>Trimesters (Mean ± SD).</w:t>
      </w:r>
    </w:p>
    <w:p>
      <w:pPr>
        <w:pStyle w:val="BodyText"/>
        <w:spacing w:before="183"/>
        <w:ind w:left="0"/>
        <w:rPr>
          <w:b/>
          <w:sz w:val="20"/>
        </w:rPr>
      </w:pPr>
    </w:p>
    <w:tbl>
      <w:tblPr>
        <w:tblW w:w="0" w:type="auto"/>
        <w:jc w:val="left"/>
        <w:tblInd w:w="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8"/>
        <w:gridCol w:w="1994"/>
        <w:gridCol w:w="1980"/>
        <w:gridCol w:w="2512"/>
      </w:tblGrid>
      <w:tr>
        <w:trPr>
          <w:trHeight w:val="830" w:hRule="atLeast"/>
        </w:trPr>
        <w:tc>
          <w:tcPr>
            <w:tcW w:w="1808" w:type="dxa"/>
            <w:tcBorders>
              <w:top w:val="single" w:sz="4" w:space="0" w:color="000000"/>
              <w:bottom w:val="single" w:sz="4" w:space="0" w:color="000000"/>
            </w:tcBorders>
          </w:tcPr>
          <w:p>
            <w:pPr>
              <w:pStyle w:val="TableParagraph"/>
              <w:spacing w:before="1"/>
              <w:ind w:left="489"/>
              <w:rPr>
                <w:b/>
                <w:sz w:val="24"/>
              </w:rPr>
            </w:pPr>
            <w:r>
              <w:rPr>
                <w:b/>
                <w:spacing w:val="-2"/>
                <w:sz w:val="24"/>
              </w:rPr>
              <w:t>Trimester</w:t>
            </w:r>
          </w:p>
        </w:tc>
        <w:tc>
          <w:tcPr>
            <w:tcW w:w="1994" w:type="dxa"/>
            <w:tcBorders>
              <w:top w:val="single" w:sz="4" w:space="0" w:color="000000"/>
              <w:bottom w:val="single" w:sz="4" w:space="0" w:color="000000"/>
            </w:tcBorders>
          </w:tcPr>
          <w:p>
            <w:pPr>
              <w:pStyle w:val="TableParagraph"/>
              <w:spacing w:before="1"/>
              <w:ind w:left="448" w:right="4"/>
              <w:jc w:val="center"/>
              <w:rPr>
                <w:b/>
                <w:sz w:val="24"/>
              </w:rPr>
            </w:pPr>
            <w:r>
              <w:rPr>
                <w:b/>
                <w:spacing w:val="-5"/>
                <w:sz w:val="24"/>
              </w:rPr>
              <w:t>MCV</w:t>
            </w:r>
          </w:p>
          <w:p>
            <w:pPr>
              <w:pStyle w:val="TableParagraph"/>
              <w:spacing w:before="137"/>
              <w:ind w:left="448"/>
              <w:jc w:val="center"/>
              <w:rPr>
                <w:b/>
                <w:sz w:val="24"/>
              </w:rPr>
            </w:pPr>
            <w:r>
              <w:rPr>
                <w:b/>
                <w:spacing w:val="-4"/>
                <w:sz w:val="24"/>
              </w:rPr>
              <w:t>(fl)</w:t>
            </w:r>
          </w:p>
        </w:tc>
        <w:tc>
          <w:tcPr>
            <w:tcW w:w="1980" w:type="dxa"/>
            <w:tcBorders>
              <w:top w:val="single" w:sz="4" w:space="0" w:color="000000"/>
              <w:bottom w:val="single" w:sz="4" w:space="0" w:color="000000"/>
            </w:tcBorders>
          </w:tcPr>
          <w:p>
            <w:pPr>
              <w:pStyle w:val="TableParagraph"/>
              <w:spacing w:before="1"/>
              <w:ind w:left="369"/>
              <w:rPr>
                <w:b/>
                <w:sz w:val="24"/>
              </w:rPr>
            </w:pPr>
            <w:r>
              <w:rPr>
                <w:b/>
                <w:spacing w:val="-5"/>
                <w:sz w:val="24"/>
              </w:rPr>
              <w:t>MCH</w:t>
            </w:r>
          </w:p>
          <w:p>
            <w:pPr>
              <w:pStyle w:val="TableParagraph"/>
              <w:spacing w:before="137"/>
              <w:ind w:left="369"/>
              <w:rPr>
                <w:b/>
                <w:sz w:val="24"/>
              </w:rPr>
            </w:pPr>
            <w:r>
              <w:rPr>
                <w:b/>
                <w:sz w:val="24"/>
              </w:rPr>
              <w:t>(pg / </w:t>
            </w:r>
            <w:r>
              <w:rPr>
                <w:b/>
                <w:spacing w:val="-2"/>
                <w:sz w:val="24"/>
              </w:rPr>
              <w:t>cell)</w:t>
            </w:r>
          </w:p>
        </w:tc>
        <w:tc>
          <w:tcPr>
            <w:tcW w:w="2512" w:type="dxa"/>
            <w:tcBorders>
              <w:top w:val="single" w:sz="4" w:space="0" w:color="000000"/>
              <w:bottom w:val="single" w:sz="4" w:space="0" w:color="000000"/>
            </w:tcBorders>
          </w:tcPr>
          <w:p>
            <w:pPr>
              <w:pStyle w:val="TableParagraph"/>
              <w:spacing w:before="1"/>
              <w:ind w:left="172"/>
              <w:jc w:val="center"/>
              <w:rPr>
                <w:b/>
                <w:sz w:val="24"/>
              </w:rPr>
            </w:pPr>
            <w:r>
              <w:rPr>
                <w:b/>
                <w:spacing w:val="-4"/>
                <w:sz w:val="24"/>
              </w:rPr>
              <w:t>MCHC</w:t>
            </w:r>
          </w:p>
          <w:p>
            <w:pPr>
              <w:pStyle w:val="TableParagraph"/>
              <w:spacing w:before="137"/>
              <w:ind w:left="172"/>
              <w:jc w:val="center"/>
              <w:rPr>
                <w:b/>
                <w:sz w:val="24"/>
              </w:rPr>
            </w:pPr>
            <w:r>
              <w:rPr>
                <w:b/>
                <w:spacing w:val="-2"/>
                <w:sz w:val="24"/>
              </w:rPr>
              <w:t>(g/dl)</w:t>
            </w:r>
          </w:p>
        </w:tc>
      </w:tr>
      <w:tr>
        <w:trPr>
          <w:trHeight w:val="1171" w:hRule="atLeast"/>
        </w:trPr>
        <w:tc>
          <w:tcPr>
            <w:tcW w:w="1808" w:type="dxa"/>
            <w:tcBorders>
              <w:top w:val="single" w:sz="4" w:space="0" w:color="000000"/>
            </w:tcBorders>
          </w:tcPr>
          <w:p>
            <w:pPr>
              <w:pStyle w:val="TableParagraph"/>
              <w:spacing w:line="410" w:lineRule="atLeast" w:before="273"/>
              <w:ind w:left="122" w:right="700"/>
              <w:rPr>
                <w:sz w:val="24"/>
              </w:rPr>
            </w:pPr>
            <w:r>
              <w:rPr>
                <w:sz w:val="24"/>
              </w:rPr>
              <w:t>First</w:t>
            </w:r>
            <w:r>
              <w:rPr>
                <w:spacing w:val="-15"/>
                <w:sz w:val="24"/>
              </w:rPr>
              <w:t> </w:t>
            </w:r>
            <w:r>
              <w:rPr>
                <w:sz w:val="24"/>
              </w:rPr>
              <w:t>Trim N = 160</w:t>
            </w:r>
          </w:p>
        </w:tc>
        <w:tc>
          <w:tcPr>
            <w:tcW w:w="1994" w:type="dxa"/>
            <w:tcBorders>
              <w:top w:val="single" w:sz="4" w:space="0" w:color="000000"/>
            </w:tcBorders>
          </w:tcPr>
          <w:p>
            <w:pPr>
              <w:pStyle w:val="TableParagraph"/>
              <w:spacing w:before="130"/>
              <w:rPr>
                <w:b/>
                <w:sz w:val="24"/>
              </w:rPr>
            </w:pPr>
          </w:p>
          <w:p>
            <w:pPr>
              <w:pStyle w:val="TableParagraph"/>
              <w:spacing w:before="1"/>
              <w:ind w:left="294"/>
              <w:rPr>
                <w:sz w:val="24"/>
              </w:rPr>
            </w:pPr>
            <w:r>
              <w:rPr>
                <w:sz w:val="24"/>
              </w:rPr>
              <w:t>79.66 ± </w:t>
            </w:r>
            <w:r>
              <w:rPr>
                <w:spacing w:val="-4"/>
                <w:sz w:val="24"/>
              </w:rPr>
              <w:t>5.18</w:t>
            </w:r>
          </w:p>
        </w:tc>
        <w:tc>
          <w:tcPr>
            <w:tcW w:w="1980" w:type="dxa"/>
            <w:tcBorders>
              <w:top w:val="single" w:sz="4" w:space="0" w:color="000000"/>
            </w:tcBorders>
          </w:tcPr>
          <w:p>
            <w:pPr>
              <w:pStyle w:val="TableParagraph"/>
              <w:spacing w:before="130"/>
              <w:rPr>
                <w:b/>
                <w:sz w:val="24"/>
              </w:rPr>
            </w:pPr>
          </w:p>
          <w:p>
            <w:pPr>
              <w:pStyle w:val="TableParagraph"/>
              <w:spacing w:before="1"/>
              <w:ind w:left="369"/>
              <w:rPr>
                <w:sz w:val="24"/>
              </w:rPr>
            </w:pPr>
            <w:r>
              <w:rPr>
                <w:sz w:val="24"/>
              </w:rPr>
              <w:t>29.51 ± </w:t>
            </w:r>
            <w:r>
              <w:rPr>
                <w:spacing w:val="-2"/>
                <w:sz w:val="24"/>
              </w:rPr>
              <w:t>17.01</w:t>
            </w:r>
          </w:p>
        </w:tc>
        <w:tc>
          <w:tcPr>
            <w:tcW w:w="2512" w:type="dxa"/>
            <w:tcBorders>
              <w:top w:val="single" w:sz="4" w:space="0" w:color="000000"/>
            </w:tcBorders>
          </w:tcPr>
          <w:p>
            <w:pPr>
              <w:pStyle w:val="TableParagraph"/>
              <w:spacing w:before="130"/>
              <w:rPr>
                <w:b/>
                <w:sz w:val="24"/>
              </w:rPr>
            </w:pPr>
          </w:p>
          <w:p>
            <w:pPr>
              <w:pStyle w:val="TableParagraph"/>
              <w:spacing w:before="1"/>
              <w:ind w:left="281"/>
              <w:rPr>
                <w:sz w:val="24"/>
              </w:rPr>
            </w:pPr>
            <w:r>
              <w:rPr>
                <w:sz w:val="24"/>
              </w:rPr>
              <w:t>34.56 ± </w:t>
            </w:r>
            <w:r>
              <w:rPr>
                <w:spacing w:val="-4"/>
                <w:sz w:val="24"/>
              </w:rPr>
              <w:t>1.65</w:t>
            </w:r>
          </w:p>
        </w:tc>
      </w:tr>
      <w:tr>
        <w:trPr>
          <w:trHeight w:val="828" w:hRule="atLeast"/>
        </w:trPr>
        <w:tc>
          <w:tcPr>
            <w:tcW w:w="1808" w:type="dxa"/>
          </w:tcPr>
          <w:p>
            <w:pPr>
              <w:pStyle w:val="TableParagraph"/>
              <w:spacing w:before="63"/>
              <w:ind w:left="122"/>
              <w:rPr>
                <w:sz w:val="24"/>
              </w:rPr>
            </w:pPr>
            <w:r>
              <w:rPr>
                <w:sz w:val="24"/>
              </w:rPr>
              <w:t>Second</w:t>
            </w:r>
            <w:r>
              <w:rPr>
                <w:spacing w:val="-4"/>
                <w:sz w:val="24"/>
              </w:rPr>
              <w:t> Trim</w:t>
            </w:r>
          </w:p>
          <w:p>
            <w:pPr>
              <w:pStyle w:val="TableParagraph"/>
              <w:spacing w:before="140"/>
              <w:ind w:left="122"/>
              <w:rPr>
                <w:sz w:val="24"/>
              </w:rPr>
            </w:pPr>
            <w:r>
              <w:rPr>
                <w:sz w:val="24"/>
              </w:rPr>
              <w:t>N =</w:t>
            </w:r>
            <w:r>
              <w:rPr>
                <w:spacing w:val="-2"/>
                <w:sz w:val="24"/>
              </w:rPr>
              <w:t> </w:t>
            </w:r>
            <w:r>
              <w:rPr>
                <w:spacing w:val="-5"/>
                <w:sz w:val="24"/>
              </w:rPr>
              <w:t>156</w:t>
            </w:r>
          </w:p>
        </w:tc>
        <w:tc>
          <w:tcPr>
            <w:tcW w:w="1994" w:type="dxa"/>
          </w:tcPr>
          <w:p>
            <w:pPr>
              <w:pStyle w:val="TableParagraph"/>
              <w:spacing w:before="63"/>
              <w:ind w:left="294"/>
              <w:rPr>
                <w:sz w:val="24"/>
              </w:rPr>
            </w:pPr>
            <w:r>
              <w:rPr>
                <w:sz w:val="24"/>
              </w:rPr>
              <w:t>85.64 ± </w:t>
            </w:r>
            <w:r>
              <w:rPr>
                <w:spacing w:val="-2"/>
                <w:sz w:val="24"/>
              </w:rPr>
              <w:t>53.46</w:t>
            </w:r>
          </w:p>
        </w:tc>
        <w:tc>
          <w:tcPr>
            <w:tcW w:w="1980" w:type="dxa"/>
          </w:tcPr>
          <w:p>
            <w:pPr>
              <w:pStyle w:val="TableParagraph"/>
              <w:spacing w:before="63"/>
              <w:ind w:left="369"/>
              <w:rPr>
                <w:sz w:val="24"/>
              </w:rPr>
            </w:pPr>
            <w:r>
              <w:rPr>
                <w:sz w:val="24"/>
              </w:rPr>
              <w:t>28.69 ± </w:t>
            </w:r>
            <w:r>
              <w:rPr>
                <w:spacing w:val="-4"/>
                <w:sz w:val="24"/>
              </w:rPr>
              <w:t>1.80</w:t>
            </w:r>
          </w:p>
        </w:tc>
        <w:tc>
          <w:tcPr>
            <w:tcW w:w="2512" w:type="dxa"/>
          </w:tcPr>
          <w:p>
            <w:pPr>
              <w:pStyle w:val="TableParagraph"/>
              <w:spacing w:before="63"/>
              <w:ind w:left="281"/>
              <w:rPr>
                <w:sz w:val="24"/>
              </w:rPr>
            </w:pPr>
            <w:r>
              <w:rPr>
                <w:sz w:val="24"/>
              </w:rPr>
              <w:t>34.57 ± </w:t>
            </w:r>
            <w:r>
              <w:rPr>
                <w:spacing w:val="-4"/>
                <w:sz w:val="24"/>
              </w:rPr>
              <w:t>1.39</w:t>
            </w:r>
          </w:p>
        </w:tc>
      </w:tr>
      <w:tr>
        <w:trPr>
          <w:trHeight w:val="1035" w:hRule="atLeast"/>
        </w:trPr>
        <w:tc>
          <w:tcPr>
            <w:tcW w:w="1808" w:type="dxa"/>
          </w:tcPr>
          <w:p>
            <w:pPr>
              <w:pStyle w:val="TableParagraph"/>
              <w:spacing w:line="360" w:lineRule="auto" w:before="63"/>
              <w:ind w:left="122" w:right="607"/>
              <w:rPr>
                <w:sz w:val="24"/>
              </w:rPr>
            </w:pPr>
            <w:r>
              <w:rPr>
                <w:sz w:val="24"/>
              </w:rPr>
              <w:t>Third</w:t>
            </w:r>
            <w:r>
              <w:rPr>
                <w:spacing w:val="-15"/>
                <w:sz w:val="24"/>
              </w:rPr>
              <w:t> </w:t>
            </w:r>
            <w:r>
              <w:rPr>
                <w:sz w:val="24"/>
              </w:rPr>
              <w:t>Trim N = 140</w:t>
            </w:r>
          </w:p>
        </w:tc>
        <w:tc>
          <w:tcPr>
            <w:tcW w:w="1994" w:type="dxa"/>
          </w:tcPr>
          <w:p>
            <w:pPr>
              <w:pStyle w:val="TableParagraph"/>
              <w:spacing w:before="63"/>
              <w:ind w:left="294"/>
              <w:rPr>
                <w:sz w:val="24"/>
              </w:rPr>
            </w:pPr>
            <w:r>
              <w:rPr>
                <w:sz w:val="24"/>
              </w:rPr>
              <w:t>87.67 ± </w:t>
            </w:r>
            <w:r>
              <w:rPr>
                <w:spacing w:val="-2"/>
                <w:sz w:val="24"/>
              </w:rPr>
              <w:t>54.33</w:t>
            </w:r>
          </w:p>
        </w:tc>
        <w:tc>
          <w:tcPr>
            <w:tcW w:w="1980" w:type="dxa"/>
          </w:tcPr>
          <w:p>
            <w:pPr>
              <w:pStyle w:val="TableParagraph"/>
              <w:spacing w:before="63"/>
              <w:ind w:left="369"/>
              <w:rPr>
                <w:sz w:val="24"/>
              </w:rPr>
            </w:pPr>
            <w:r>
              <w:rPr>
                <w:sz w:val="24"/>
              </w:rPr>
              <w:t>28.43 ± </w:t>
            </w:r>
            <w:r>
              <w:rPr>
                <w:spacing w:val="-4"/>
                <w:sz w:val="24"/>
              </w:rPr>
              <w:t>1.73</w:t>
            </w:r>
          </w:p>
        </w:tc>
        <w:tc>
          <w:tcPr>
            <w:tcW w:w="2512" w:type="dxa"/>
          </w:tcPr>
          <w:p>
            <w:pPr>
              <w:pStyle w:val="TableParagraph"/>
              <w:spacing w:before="63"/>
              <w:ind w:left="281"/>
              <w:rPr>
                <w:sz w:val="24"/>
              </w:rPr>
            </w:pPr>
            <w:r>
              <w:rPr>
                <w:sz w:val="24"/>
              </w:rPr>
              <w:t>33.79 ± </w:t>
            </w:r>
            <w:r>
              <w:rPr>
                <w:spacing w:val="-4"/>
                <w:sz w:val="24"/>
              </w:rPr>
              <w:t>1.65</w:t>
            </w:r>
          </w:p>
        </w:tc>
      </w:tr>
      <w:tr>
        <w:trPr>
          <w:trHeight w:val="830" w:hRule="atLeast"/>
        </w:trPr>
        <w:tc>
          <w:tcPr>
            <w:tcW w:w="1808" w:type="dxa"/>
          </w:tcPr>
          <w:p>
            <w:pPr>
              <w:pStyle w:val="TableParagraph"/>
              <w:spacing w:before="271"/>
              <w:ind w:left="122"/>
              <w:rPr>
                <w:sz w:val="24"/>
              </w:rPr>
            </w:pPr>
            <w:r>
              <w:rPr>
                <w:sz w:val="24"/>
              </w:rPr>
              <w:t>F</w:t>
            </w:r>
            <w:r>
              <w:rPr>
                <w:spacing w:val="-3"/>
                <w:sz w:val="24"/>
              </w:rPr>
              <w:t> </w:t>
            </w:r>
            <w:r>
              <w:rPr>
                <w:sz w:val="24"/>
              </w:rPr>
              <w:t>(P</w:t>
            </w:r>
            <w:r>
              <w:rPr>
                <w:spacing w:val="1"/>
                <w:sz w:val="24"/>
              </w:rPr>
              <w:t> </w:t>
            </w:r>
            <w:r>
              <w:rPr>
                <w:sz w:val="24"/>
              </w:rPr>
              <w:t>– </w:t>
            </w:r>
            <w:r>
              <w:rPr>
                <w:spacing w:val="-2"/>
                <w:sz w:val="24"/>
              </w:rPr>
              <w:t>value)</w:t>
            </w:r>
          </w:p>
        </w:tc>
        <w:tc>
          <w:tcPr>
            <w:tcW w:w="1994" w:type="dxa"/>
          </w:tcPr>
          <w:p>
            <w:pPr>
              <w:pStyle w:val="TableParagraph"/>
              <w:spacing w:before="271"/>
              <w:ind w:left="294"/>
              <w:rPr>
                <w:sz w:val="24"/>
              </w:rPr>
            </w:pPr>
            <w:r>
              <w:rPr>
                <w:sz w:val="24"/>
              </w:rPr>
              <w:t>1.8 </w:t>
            </w:r>
            <w:r>
              <w:rPr>
                <w:spacing w:val="-2"/>
                <w:sz w:val="24"/>
              </w:rPr>
              <w:t>(0.163)</w:t>
            </w:r>
          </w:p>
        </w:tc>
        <w:tc>
          <w:tcPr>
            <w:tcW w:w="1980" w:type="dxa"/>
          </w:tcPr>
          <w:p>
            <w:pPr>
              <w:pStyle w:val="TableParagraph"/>
              <w:spacing w:before="271"/>
              <w:ind w:left="369"/>
              <w:rPr>
                <w:sz w:val="24"/>
              </w:rPr>
            </w:pPr>
            <w:r>
              <w:rPr>
                <w:sz w:val="24"/>
              </w:rPr>
              <w:t>0.7 </w:t>
            </w:r>
            <w:r>
              <w:rPr>
                <w:spacing w:val="-2"/>
                <w:sz w:val="24"/>
              </w:rPr>
              <w:t>(0.517)</w:t>
            </w:r>
          </w:p>
        </w:tc>
        <w:tc>
          <w:tcPr>
            <w:tcW w:w="2512" w:type="dxa"/>
          </w:tcPr>
          <w:p>
            <w:pPr>
              <w:pStyle w:val="TableParagraph"/>
              <w:spacing w:before="271"/>
              <w:ind w:left="281"/>
              <w:rPr>
                <w:sz w:val="24"/>
              </w:rPr>
            </w:pPr>
            <w:r>
              <w:rPr>
                <w:sz w:val="24"/>
              </w:rPr>
              <w:t>16.5</w:t>
            </w:r>
            <w:r>
              <w:rPr>
                <w:spacing w:val="-1"/>
                <w:sz w:val="24"/>
              </w:rPr>
              <w:t> </w:t>
            </w:r>
            <w:r>
              <w:rPr>
                <w:sz w:val="24"/>
              </w:rPr>
              <w:t>(&lt;0.001)</w:t>
            </w:r>
            <w:r>
              <w:rPr>
                <w:spacing w:val="-2"/>
                <w:sz w:val="24"/>
              </w:rPr>
              <w:t> </w:t>
            </w:r>
            <w:r>
              <w:rPr>
                <w:spacing w:val="-10"/>
                <w:sz w:val="24"/>
              </w:rPr>
              <w:t>*</w:t>
            </w:r>
          </w:p>
        </w:tc>
      </w:tr>
      <w:tr>
        <w:trPr>
          <w:trHeight w:val="828" w:hRule="atLeast"/>
        </w:trPr>
        <w:tc>
          <w:tcPr>
            <w:tcW w:w="1808" w:type="dxa"/>
          </w:tcPr>
          <w:p>
            <w:pPr>
              <w:pStyle w:val="TableParagraph"/>
              <w:rPr>
                <w:sz w:val="24"/>
              </w:rPr>
            </w:pPr>
          </w:p>
        </w:tc>
        <w:tc>
          <w:tcPr>
            <w:tcW w:w="1994" w:type="dxa"/>
          </w:tcPr>
          <w:p>
            <w:pPr>
              <w:pStyle w:val="TableParagraph"/>
              <w:spacing w:before="273"/>
              <w:ind w:left="294"/>
              <w:rPr>
                <w:b/>
                <w:sz w:val="24"/>
              </w:rPr>
            </w:pPr>
            <w:r>
              <w:rPr>
                <w:b/>
                <w:sz w:val="24"/>
              </w:rPr>
              <w:t>Post</w:t>
            </w:r>
            <w:r>
              <w:rPr>
                <w:b/>
                <w:spacing w:val="-1"/>
                <w:sz w:val="24"/>
              </w:rPr>
              <w:t> </w:t>
            </w:r>
            <w:r>
              <w:rPr>
                <w:b/>
                <w:spacing w:val="-5"/>
                <w:sz w:val="24"/>
              </w:rPr>
              <w:t>Hoc</w:t>
            </w:r>
          </w:p>
        </w:tc>
        <w:tc>
          <w:tcPr>
            <w:tcW w:w="1980" w:type="dxa"/>
          </w:tcPr>
          <w:p>
            <w:pPr>
              <w:pStyle w:val="TableParagraph"/>
              <w:rPr>
                <w:sz w:val="24"/>
              </w:rPr>
            </w:pPr>
          </w:p>
        </w:tc>
        <w:tc>
          <w:tcPr>
            <w:tcW w:w="2512" w:type="dxa"/>
          </w:tcPr>
          <w:p>
            <w:pPr>
              <w:pStyle w:val="TableParagraph"/>
              <w:rPr>
                <w:sz w:val="24"/>
              </w:rPr>
            </w:pPr>
          </w:p>
        </w:tc>
      </w:tr>
      <w:tr>
        <w:trPr>
          <w:trHeight w:val="618" w:hRule="atLeast"/>
        </w:trPr>
        <w:tc>
          <w:tcPr>
            <w:tcW w:w="1808" w:type="dxa"/>
          </w:tcPr>
          <w:p>
            <w:pPr>
              <w:pStyle w:val="TableParagraph"/>
              <w:spacing w:before="268"/>
              <w:ind w:left="122"/>
              <w:rPr>
                <w:sz w:val="24"/>
              </w:rPr>
            </w:pPr>
            <w:r>
              <w:rPr>
                <w:sz w:val="24"/>
              </w:rPr>
              <w:t>1st</w:t>
            </w:r>
            <w:r>
              <w:rPr>
                <w:spacing w:val="60"/>
                <w:sz w:val="24"/>
              </w:rPr>
              <w:t> </w:t>
            </w:r>
            <w:r>
              <w:rPr>
                <w:sz w:val="24"/>
              </w:rPr>
              <w:t>vs </w:t>
            </w:r>
            <w:r>
              <w:rPr>
                <w:spacing w:val="-5"/>
                <w:sz w:val="24"/>
              </w:rPr>
              <w:t>2nd</w:t>
            </w:r>
          </w:p>
        </w:tc>
        <w:tc>
          <w:tcPr>
            <w:tcW w:w="1994" w:type="dxa"/>
          </w:tcPr>
          <w:p>
            <w:pPr>
              <w:pStyle w:val="TableParagraph"/>
              <w:spacing w:before="268"/>
              <w:ind w:left="294"/>
              <w:rPr>
                <w:sz w:val="24"/>
              </w:rPr>
            </w:pPr>
            <w:r>
              <w:rPr>
                <w:spacing w:val="-2"/>
                <w:sz w:val="24"/>
              </w:rPr>
              <w:t>0.358</w:t>
            </w:r>
          </w:p>
        </w:tc>
        <w:tc>
          <w:tcPr>
            <w:tcW w:w="1980" w:type="dxa"/>
          </w:tcPr>
          <w:p>
            <w:pPr>
              <w:pStyle w:val="TableParagraph"/>
              <w:spacing w:before="268"/>
              <w:ind w:left="369"/>
              <w:rPr>
                <w:sz w:val="24"/>
              </w:rPr>
            </w:pPr>
            <w:r>
              <w:rPr>
                <w:spacing w:val="-2"/>
                <w:sz w:val="24"/>
              </w:rPr>
              <w:t>0.681</w:t>
            </w:r>
          </w:p>
        </w:tc>
        <w:tc>
          <w:tcPr>
            <w:tcW w:w="2512" w:type="dxa"/>
          </w:tcPr>
          <w:p>
            <w:pPr>
              <w:pStyle w:val="TableParagraph"/>
              <w:spacing w:before="268"/>
              <w:ind w:left="401"/>
              <w:rPr>
                <w:sz w:val="24"/>
              </w:rPr>
            </w:pPr>
            <w:r>
              <w:rPr>
                <w:spacing w:val="-2"/>
                <w:sz w:val="24"/>
              </w:rPr>
              <w:t>0.993</w:t>
            </w:r>
          </w:p>
        </w:tc>
      </w:tr>
      <w:tr>
        <w:trPr>
          <w:trHeight w:val="413" w:hRule="atLeast"/>
        </w:trPr>
        <w:tc>
          <w:tcPr>
            <w:tcW w:w="1808" w:type="dxa"/>
          </w:tcPr>
          <w:p>
            <w:pPr>
              <w:pStyle w:val="TableParagraph"/>
              <w:spacing w:before="63"/>
              <w:ind w:left="122"/>
              <w:rPr>
                <w:sz w:val="24"/>
              </w:rPr>
            </w:pPr>
            <w:r>
              <w:rPr>
                <w:sz w:val="24"/>
              </w:rPr>
              <w:t>2nd</w:t>
            </w:r>
            <w:r>
              <w:rPr>
                <w:spacing w:val="60"/>
                <w:sz w:val="24"/>
              </w:rPr>
              <w:t> </w:t>
            </w:r>
            <w:r>
              <w:rPr>
                <w:sz w:val="24"/>
              </w:rPr>
              <w:t>vs </w:t>
            </w:r>
            <w:r>
              <w:rPr>
                <w:spacing w:val="-5"/>
                <w:sz w:val="24"/>
              </w:rPr>
              <w:t>3rd</w:t>
            </w:r>
          </w:p>
        </w:tc>
        <w:tc>
          <w:tcPr>
            <w:tcW w:w="1994" w:type="dxa"/>
          </w:tcPr>
          <w:p>
            <w:pPr>
              <w:pStyle w:val="TableParagraph"/>
              <w:spacing w:before="63"/>
              <w:ind w:left="294"/>
              <w:rPr>
                <w:sz w:val="24"/>
              </w:rPr>
            </w:pPr>
            <w:r>
              <w:rPr>
                <w:spacing w:val="-2"/>
                <w:sz w:val="24"/>
              </w:rPr>
              <w:t>0.887</w:t>
            </w:r>
          </w:p>
        </w:tc>
        <w:tc>
          <w:tcPr>
            <w:tcW w:w="1980" w:type="dxa"/>
          </w:tcPr>
          <w:p>
            <w:pPr>
              <w:pStyle w:val="TableParagraph"/>
              <w:spacing w:before="63"/>
              <w:ind w:left="369"/>
              <w:rPr>
                <w:sz w:val="24"/>
              </w:rPr>
            </w:pPr>
            <w:r>
              <w:rPr>
                <w:spacing w:val="-2"/>
                <w:sz w:val="24"/>
              </w:rPr>
              <w:t>0.962</w:t>
            </w:r>
          </w:p>
        </w:tc>
        <w:tc>
          <w:tcPr>
            <w:tcW w:w="2512" w:type="dxa"/>
          </w:tcPr>
          <w:p>
            <w:pPr>
              <w:pStyle w:val="TableParagraph"/>
              <w:spacing w:before="63"/>
              <w:ind w:left="281"/>
              <w:rPr>
                <w:sz w:val="24"/>
              </w:rPr>
            </w:pPr>
            <w:r>
              <w:rPr>
                <w:spacing w:val="-2"/>
                <w:sz w:val="24"/>
              </w:rPr>
              <w:t>&lt;0.001*</w:t>
            </w:r>
          </w:p>
        </w:tc>
      </w:tr>
      <w:tr>
        <w:trPr>
          <w:trHeight w:val="482" w:hRule="atLeast"/>
        </w:trPr>
        <w:tc>
          <w:tcPr>
            <w:tcW w:w="1808" w:type="dxa"/>
            <w:tcBorders>
              <w:bottom w:val="single" w:sz="4" w:space="0" w:color="000000"/>
            </w:tcBorders>
          </w:tcPr>
          <w:p>
            <w:pPr>
              <w:pStyle w:val="TableParagraph"/>
              <w:spacing w:before="64"/>
              <w:ind w:left="122"/>
              <w:rPr>
                <w:sz w:val="24"/>
              </w:rPr>
            </w:pPr>
            <w:r>
              <w:rPr>
                <w:sz w:val="24"/>
              </w:rPr>
              <w:t>1st</w:t>
            </w:r>
            <w:r>
              <w:rPr>
                <w:spacing w:val="60"/>
                <w:sz w:val="24"/>
              </w:rPr>
              <w:t> </w:t>
            </w:r>
            <w:r>
              <w:rPr>
                <w:sz w:val="24"/>
              </w:rPr>
              <w:t>vs </w:t>
            </w:r>
            <w:r>
              <w:rPr>
                <w:spacing w:val="-5"/>
                <w:sz w:val="24"/>
              </w:rPr>
              <w:t>3rd</w:t>
            </w:r>
          </w:p>
        </w:tc>
        <w:tc>
          <w:tcPr>
            <w:tcW w:w="1994" w:type="dxa"/>
            <w:tcBorders>
              <w:bottom w:val="single" w:sz="4" w:space="0" w:color="000000"/>
            </w:tcBorders>
          </w:tcPr>
          <w:p>
            <w:pPr>
              <w:pStyle w:val="TableParagraph"/>
              <w:spacing w:before="64"/>
              <w:ind w:left="294"/>
              <w:rPr>
                <w:sz w:val="24"/>
              </w:rPr>
            </w:pPr>
            <w:r>
              <w:rPr>
                <w:spacing w:val="-2"/>
                <w:sz w:val="24"/>
              </w:rPr>
              <w:t>0.159</w:t>
            </w:r>
          </w:p>
        </w:tc>
        <w:tc>
          <w:tcPr>
            <w:tcW w:w="1980" w:type="dxa"/>
            <w:tcBorders>
              <w:bottom w:val="single" w:sz="4" w:space="0" w:color="000000"/>
            </w:tcBorders>
          </w:tcPr>
          <w:p>
            <w:pPr>
              <w:pStyle w:val="TableParagraph"/>
              <w:spacing w:before="64"/>
              <w:ind w:left="369"/>
              <w:rPr>
                <w:sz w:val="24"/>
              </w:rPr>
            </w:pPr>
            <w:r>
              <w:rPr>
                <w:spacing w:val="-2"/>
                <w:sz w:val="24"/>
              </w:rPr>
              <w:t>0.514</w:t>
            </w:r>
          </w:p>
        </w:tc>
        <w:tc>
          <w:tcPr>
            <w:tcW w:w="2512" w:type="dxa"/>
            <w:tcBorders>
              <w:bottom w:val="single" w:sz="4" w:space="0" w:color="000000"/>
            </w:tcBorders>
          </w:tcPr>
          <w:p>
            <w:pPr>
              <w:pStyle w:val="TableParagraph"/>
              <w:spacing w:before="64"/>
              <w:ind w:left="281"/>
              <w:rPr>
                <w:sz w:val="24"/>
              </w:rPr>
            </w:pPr>
            <w:r>
              <w:rPr>
                <w:spacing w:val="-2"/>
                <w:sz w:val="24"/>
              </w:rPr>
              <w:t>&lt;0.001*</w:t>
            </w:r>
          </w:p>
        </w:tc>
      </w:tr>
    </w:tbl>
    <w:p>
      <w:pPr>
        <w:pStyle w:val="BodyText"/>
        <w:spacing w:before="137"/>
        <w:ind w:left="0"/>
        <w:rPr>
          <w:b/>
        </w:rPr>
      </w:pPr>
    </w:p>
    <w:p>
      <w:pPr>
        <w:pStyle w:val="BodyText"/>
        <w:ind w:left="920"/>
      </w:pPr>
      <w:r>
        <w:rPr>
          <w:spacing w:val="-4"/>
        </w:rPr>
        <w:t>Key:</w:t>
      </w:r>
    </w:p>
    <w:p>
      <w:pPr>
        <w:pStyle w:val="ListParagraph"/>
        <w:numPr>
          <w:ilvl w:val="2"/>
          <w:numId w:val="19"/>
        </w:numPr>
        <w:tabs>
          <w:tab w:pos="1400" w:val="left" w:leader="none"/>
          <w:tab w:pos="1460" w:val="left" w:leader="none"/>
        </w:tabs>
        <w:spacing w:line="360" w:lineRule="auto" w:before="138" w:after="0"/>
        <w:ind w:left="1460" w:right="7726" w:hanging="240"/>
        <w:jc w:val="left"/>
        <w:rPr>
          <w:sz w:val="24"/>
        </w:rPr>
      </w:pPr>
      <w:r>
        <w:rPr>
          <w:sz w:val="24"/>
        </w:rPr>
        <w:t>Significant</w:t>
      </w:r>
      <w:r>
        <w:rPr>
          <w:spacing w:val="-13"/>
          <w:sz w:val="24"/>
        </w:rPr>
        <w:t> </w:t>
      </w:r>
      <w:r>
        <w:rPr>
          <w:sz w:val="24"/>
        </w:rPr>
        <w:t>at</w:t>
      </w:r>
      <w:r>
        <w:rPr>
          <w:spacing w:val="-13"/>
          <w:sz w:val="24"/>
        </w:rPr>
        <w:t> </w:t>
      </w:r>
      <w:r>
        <w:rPr>
          <w:sz w:val="24"/>
        </w:rPr>
        <w:t>p&lt;</w:t>
      </w:r>
      <w:r>
        <w:rPr>
          <w:spacing w:val="-14"/>
          <w:sz w:val="24"/>
        </w:rPr>
        <w:t> </w:t>
      </w:r>
      <w:r>
        <w:rPr>
          <w:sz w:val="24"/>
        </w:rPr>
        <w:t>0.05 Trim = Trimester</w:t>
      </w:r>
    </w:p>
    <w:p>
      <w:pPr>
        <w:spacing w:after="0" w:line="360" w:lineRule="auto"/>
        <w:jc w:val="left"/>
        <w:rPr>
          <w:sz w:val="24"/>
        </w:rPr>
        <w:sectPr>
          <w:pgSz w:w="11910" w:h="16840"/>
          <w:pgMar w:header="0" w:footer="981" w:top="1360" w:bottom="1200" w:left="700" w:right="0"/>
        </w:sectPr>
      </w:pPr>
    </w:p>
    <w:p>
      <w:pPr>
        <w:pStyle w:val="Heading2"/>
        <w:numPr>
          <w:ilvl w:val="1"/>
          <w:numId w:val="19"/>
        </w:numPr>
        <w:tabs>
          <w:tab w:pos="1220" w:val="left" w:leader="none"/>
          <w:tab w:pos="1460" w:val="left" w:leader="none"/>
        </w:tabs>
        <w:spacing w:line="360" w:lineRule="auto" w:before="66" w:after="0"/>
        <w:ind w:left="1460" w:right="1586" w:hanging="720"/>
        <w:jc w:val="left"/>
      </w:pPr>
      <w:r>
        <w:rPr/>
        <w:t>:</w:t>
      </w:r>
      <w:r>
        <w:rPr>
          <w:spacing w:val="80"/>
        </w:rPr>
        <w:t> </w:t>
      </w:r>
      <w:r>
        <w:rPr/>
        <w:t>Mean</w:t>
      </w:r>
      <w:r>
        <w:rPr>
          <w:spacing w:val="-3"/>
        </w:rPr>
        <w:t> </w:t>
      </w:r>
      <w:r>
        <w:rPr/>
        <w:t>Levels</w:t>
      </w:r>
      <w:r>
        <w:rPr>
          <w:spacing w:val="-2"/>
        </w:rPr>
        <w:t> </w:t>
      </w:r>
      <w:r>
        <w:rPr/>
        <w:t>of</w:t>
      </w:r>
      <w:r>
        <w:rPr>
          <w:spacing w:val="-2"/>
        </w:rPr>
        <w:t> </w:t>
      </w:r>
      <w:r>
        <w:rPr/>
        <w:t>Serum</w:t>
      </w:r>
      <w:r>
        <w:rPr>
          <w:spacing w:val="-4"/>
        </w:rPr>
        <w:t> </w:t>
      </w:r>
      <w:r>
        <w:rPr/>
        <w:t>Ferritin</w:t>
      </w:r>
      <w:r>
        <w:rPr>
          <w:spacing w:val="-3"/>
        </w:rPr>
        <w:t> </w:t>
      </w:r>
      <w:r>
        <w:rPr/>
        <w:t>and</w:t>
      </w:r>
      <w:r>
        <w:rPr>
          <w:spacing w:val="-3"/>
        </w:rPr>
        <w:t> </w:t>
      </w:r>
      <w:r>
        <w:rPr/>
        <w:t>Serum</w:t>
      </w:r>
      <w:r>
        <w:rPr>
          <w:spacing w:val="-7"/>
        </w:rPr>
        <w:t> </w:t>
      </w:r>
      <w:r>
        <w:rPr/>
        <w:t>Iron/TIBC</w:t>
      </w:r>
      <w:r>
        <w:rPr>
          <w:spacing w:val="-3"/>
        </w:rPr>
        <w:t> </w:t>
      </w:r>
      <w:r>
        <w:rPr/>
        <w:t>of</w:t>
      </w:r>
      <w:r>
        <w:rPr>
          <w:spacing w:val="-2"/>
        </w:rPr>
        <w:t> </w:t>
      </w:r>
      <w:r>
        <w:rPr/>
        <w:t>Non-Pregnant</w:t>
      </w:r>
      <w:r>
        <w:rPr>
          <w:spacing w:val="-3"/>
        </w:rPr>
        <w:t> </w:t>
      </w:r>
      <w:r>
        <w:rPr/>
        <w:t>Women compared to Pregnant Women at different Trimesters.</w:t>
      </w:r>
    </w:p>
    <w:p>
      <w:pPr>
        <w:pStyle w:val="BodyText"/>
        <w:spacing w:before="91"/>
        <w:ind w:left="0"/>
        <w:rPr>
          <w:b/>
        </w:rPr>
      </w:pPr>
    </w:p>
    <w:p>
      <w:pPr>
        <w:pStyle w:val="BodyText"/>
        <w:spacing w:line="360" w:lineRule="auto"/>
        <w:ind w:right="1117"/>
        <w:jc w:val="both"/>
      </w:pPr>
      <w:r>
        <w:rPr/>
        <w:t>The mean level of serum ferritin in the control subjects (39.67 ± 54.70) was significantly increased statistically when compared to the first (28.83 ± 19.39), second (23.76 ± 18.74) and third (20.45 ± 18.42) trimesters (F = 14.2, p &lt; 0.001).</w:t>
      </w:r>
      <w:r>
        <w:rPr>
          <w:spacing w:val="80"/>
        </w:rPr>
        <w:t> </w:t>
      </w:r>
      <w:r>
        <w:rPr/>
        <w:t>Similarly, the serum iron mean levels in the controls (80.78 ± 23.19) was significantly increased compared to the first trimester (74.18 ± 23.92), second (67.77 ± 17.22), and third (61.23 ± 17.35) trimesters (F = 33.7, p &lt; 0.001). However, the TIBC mean level in the controls (338.37 ± 57.69) was significantly increased statistically</w:t>
      </w:r>
      <w:r>
        <w:rPr>
          <w:spacing w:val="-1"/>
        </w:rPr>
        <w:t> </w:t>
      </w:r>
      <w:r>
        <w:rPr/>
        <w:t>compared</w:t>
      </w:r>
      <w:r>
        <w:rPr>
          <w:spacing w:val="6"/>
        </w:rPr>
        <w:t> </w:t>
      </w:r>
      <w:r>
        <w:rPr/>
        <w:t>to</w:t>
      </w:r>
      <w:r>
        <w:rPr>
          <w:spacing w:val="7"/>
        </w:rPr>
        <w:t> </w:t>
      </w:r>
      <w:r>
        <w:rPr/>
        <w:t>the</w:t>
      </w:r>
      <w:r>
        <w:rPr>
          <w:spacing w:val="5"/>
        </w:rPr>
        <w:t> </w:t>
      </w:r>
      <w:r>
        <w:rPr/>
        <w:t>first</w:t>
      </w:r>
      <w:r>
        <w:rPr>
          <w:spacing w:val="7"/>
        </w:rPr>
        <w:t> </w:t>
      </w:r>
      <w:r>
        <w:rPr/>
        <w:t>(349.50</w:t>
      </w:r>
      <w:r>
        <w:rPr>
          <w:spacing w:val="6"/>
        </w:rPr>
        <w:t> </w:t>
      </w:r>
      <w:r>
        <w:rPr/>
        <w:t>±</w:t>
      </w:r>
      <w:r>
        <w:rPr>
          <w:spacing w:val="7"/>
        </w:rPr>
        <w:t> </w:t>
      </w:r>
      <w:r>
        <w:rPr/>
        <w:t>52.69),</w:t>
      </w:r>
      <w:r>
        <w:rPr>
          <w:spacing w:val="5"/>
        </w:rPr>
        <w:t> </w:t>
      </w:r>
      <w:r>
        <w:rPr/>
        <w:t>second</w:t>
      </w:r>
      <w:r>
        <w:rPr>
          <w:spacing w:val="6"/>
        </w:rPr>
        <w:t> </w:t>
      </w:r>
      <w:r>
        <w:rPr/>
        <w:t>(364.67</w:t>
      </w:r>
      <w:r>
        <w:rPr>
          <w:spacing w:val="6"/>
        </w:rPr>
        <w:t> </w:t>
      </w:r>
      <w:r>
        <w:rPr/>
        <w:t>±</w:t>
      </w:r>
      <w:r>
        <w:rPr>
          <w:spacing w:val="7"/>
        </w:rPr>
        <w:t> </w:t>
      </w:r>
      <w:r>
        <w:rPr/>
        <w:t>54.53),</w:t>
      </w:r>
      <w:r>
        <w:rPr>
          <w:spacing w:val="5"/>
        </w:rPr>
        <w:t> </w:t>
      </w:r>
      <w:r>
        <w:rPr/>
        <w:t>and</w:t>
      </w:r>
      <w:r>
        <w:rPr>
          <w:spacing w:val="6"/>
        </w:rPr>
        <w:t> </w:t>
      </w:r>
      <w:r>
        <w:rPr/>
        <w:t>third</w:t>
      </w:r>
      <w:r>
        <w:rPr>
          <w:spacing w:val="7"/>
        </w:rPr>
        <w:t> </w:t>
      </w:r>
      <w:r>
        <w:rPr/>
        <w:t>(374.40</w:t>
      </w:r>
      <w:r>
        <w:rPr>
          <w:spacing w:val="6"/>
        </w:rPr>
        <w:t> </w:t>
      </w:r>
      <w:r>
        <w:rPr>
          <w:spacing w:val="-10"/>
        </w:rPr>
        <w:t>±</w:t>
      </w:r>
    </w:p>
    <w:p>
      <w:pPr>
        <w:pStyle w:val="BodyText"/>
        <w:spacing w:before="2"/>
        <w:jc w:val="both"/>
      </w:pPr>
      <w:r>
        <w:rPr/>
        <w:t>55.40)</w:t>
      </w:r>
      <w:r>
        <w:rPr>
          <w:spacing w:val="-2"/>
        </w:rPr>
        <w:t> </w:t>
      </w:r>
      <w:r>
        <w:rPr/>
        <w:t>(F =</w:t>
      </w:r>
      <w:r>
        <w:rPr>
          <w:spacing w:val="-1"/>
        </w:rPr>
        <w:t> </w:t>
      </w:r>
      <w:r>
        <w:rPr/>
        <w:t>17.1, p &lt;</w:t>
      </w:r>
      <w:r>
        <w:rPr>
          <w:spacing w:val="-1"/>
        </w:rPr>
        <w:t> </w:t>
      </w:r>
      <w:r>
        <w:rPr>
          <w:spacing w:val="-2"/>
        </w:rPr>
        <w:t>0.001).</w:t>
      </w:r>
    </w:p>
    <w:p>
      <w:pPr>
        <w:pStyle w:val="BodyText"/>
        <w:ind w:left="0"/>
      </w:pPr>
    </w:p>
    <w:p>
      <w:pPr>
        <w:pStyle w:val="BodyText"/>
        <w:spacing w:before="5"/>
        <w:ind w:left="0"/>
      </w:pPr>
    </w:p>
    <w:p>
      <w:pPr>
        <w:pStyle w:val="Heading2"/>
        <w:jc w:val="both"/>
      </w:pPr>
      <w:r>
        <w:rPr/>
        <w:t>Post</w:t>
      </w:r>
      <w:r>
        <w:rPr>
          <w:spacing w:val="-3"/>
        </w:rPr>
        <w:t> </w:t>
      </w:r>
      <w:r>
        <w:rPr/>
        <w:t>Hoc </w:t>
      </w:r>
      <w:r>
        <w:rPr>
          <w:spacing w:val="-2"/>
        </w:rPr>
        <w:t>Analysis</w:t>
      </w:r>
    </w:p>
    <w:p>
      <w:pPr>
        <w:pStyle w:val="BodyText"/>
        <w:spacing w:line="360" w:lineRule="auto" w:before="132"/>
        <w:ind w:right="1118"/>
        <w:jc w:val="both"/>
      </w:pPr>
      <w:r>
        <w:rPr/>
        <w:t>Serum Ferritin in the first (28.83 ± 19.39), second (23.76 ± 18.74), and third (20.45 ± 18.42) trimesters showed a statistically significant decrease when compared to the control subjects (39.67 ± 54.70) (p = 0.003 and &lt;0.001). A non-statistically significant decrease was seen when the</w:t>
      </w:r>
      <w:r>
        <w:rPr>
          <w:spacing w:val="-1"/>
        </w:rPr>
        <w:t> </w:t>
      </w:r>
      <w:r>
        <w:rPr/>
        <w:t>second trimester (23.76 ± 18.74)</w:t>
      </w:r>
      <w:r>
        <w:rPr>
          <w:spacing w:val="-1"/>
        </w:rPr>
        <w:t> </w:t>
      </w:r>
      <w:r>
        <w:rPr/>
        <w:t>was compared to the</w:t>
      </w:r>
      <w:r>
        <w:rPr>
          <w:spacing w:val="-1"/>
        </w:rPr>
        <w:t> </w:t>
      </w:r>
      <w:r>
        <w:rPr/>
        <w:t>first (28.83±19.39)</w:t>
      </w:r>
      <w:r>
        <w:rPr>
          <w:spacing w:val="-1"/>
        </w:rPr>
        <w:t> </w:t>
      </w:r>
      <w:r>
        <w:rPr/>
        <w:t>(p =</w:t>
      </w:r>
      <w:r>
        <w:rPr>
          <w:spacing w:val="-1"/>
        </w:rPr>
        <w:t> </w:t>
      </w:r>
      <w:r>
        <w:rPr/>
        <w:t>0.375) and the third trimester (20.45 ± 18.74) (p = 0.720), but a statistically significant decrease was observed when the third trimester (20.45 ± 18.42) was compared to the first (28.83 ± 19.39) (p = 0.040).</w:t>
      </w:r>
    </w:p>
    <w:p>
      <w:pPr>
        <w:pStyle w:val="BodyText"/>
        <w:spacing w:line="360" w:lineRule="auto" w:before="200"/>
        <w:ind w:right="1118"/>
        <w:jc w:val="both"/>
      </w:pPr>
      <w:r>
        <w:rPr/>
        <w:t>Serum iron showed a statistically significant decrease when the first (74.18 ± 23.92), second (67.77 ± 17.22), and third (61.23 ± 17.35) trimesters were compared to the control subjects, (80.78 ± 38.19) (p = 0.07 and &lt;0.001). Similarly, a statistically significant reduction was observed when</w:t>
      </w:r>
      <w:r>
        <w:rPr>
          <w:spacing w:val="3"/>
        </w:rPr>
        <w:t> </w:t>
      </w:r>
      <w:r>
        <w:rPr/>
        <w:t>the</w:t>
      </w:r>
      <w:r>
        <w:rPr>
          <w:spacing w:val="3"/>
        </w:rPr>
        <w:t> </w:t>
      </w:r>
      <w:r>
        <w:rPr/>
        <w:t>second</w:t>
      </w:r>
      <w:r>
        <w:rPr>
          <w:spacing w:val="3"/>
        </w:rPr>
        <w:t> </w:t>
      </w:r>
      <w:r>
        <w:rPr/>
        <w:t>trimester</w:t>
      </w:r>
      <w:r>
        <w:rPr>
          <w:spacing w:val="2"/>
        </w:rPr>
        <w:t> </w:t>
      </w:r>
      <w:r>
        <w:rPr/>
        <w:t>(67.77</w:t>
      </w:r>
      <w:r>
        <w:rPr>
          <w:spacing w:val="3"/>
        </w:rPr>
        <w:t> </w:t>
      </w:r>
      <w:r>
        <w:rPr/>
        <w:t>±</w:t>
      </w:r>
      <w:r>
        <w:rPr>
          <w:spacing w:val="3"/>
        </w:rPr>
        <w:t> </w:t>
      </w:r>
      <w:r>
        <w:rPr/>
        <w:t>17.22)</w:t>
      </w:r>
      <w:r>
        <w:rPr>
          <w:spacing w:val="2"/>
        </w:rPr>
        <w:t> </w:t>
      </w:r>
      <w:r>
        <w:rPr/>
        <w:t>was</w:t>
      </w:r>
      <w:r>
        <w:rPr>
          <w:spacing w:val="3"/>
        </w:rPr>
        <w:t> </w:t>
      </w:r>
      <w:r>
        <w:rPr/>
        <w:t>compared</w:t>
      </w:r>
      <w:r>
        <w:rPr>
          <w:spacing w:val="7"/>
        </w:rPr>
        <w:t> </w:t>
      </w:r>
      <w:r>
        <w:rPr/>
        <w:t>to</w:t>
      </w:r>
      <w:r>
        <w:rPr>
          <w:spacing w:val="4"/>
        </w:rPr>
        <w:t> </w:t>
      </w:r>
      <w:r>
        <w:rPr/>
        <w:t>the</w:t>
      </w:r>
      <w:r>
        <w:rPr>
          <w:spacing w:val="3"/>
        </w:rPr>
        <w:t> </w:t>
      </w:r>
      <w:r>
        <w:rPr/>
        <w:t>first</w:t>
      </w:r>
      <w:r>
        <w:rPr>
          <w:spacing w:val="4"/>
        </w:rPr>
        <w:t> </w:t>
      </w:r>
      <w:r>
        <w:rPr/>
        <w:t>(74.18</w:t>
      </w:r>
      <w:r>
        <w:rPr>
          <w:spacing w:val="3"/>
        </w:rPr>
        <w:t> </w:t>
      </w:r>
      <w:r>
        <w:rPr/>
        <w:t>±</w:t>
      </w:r>
      <w:r>
        <w:rPr>
          <w:spacing w:val="3"/>
        </w:rPr>
        <w:t> </w:t>
      </w:r>
      <w:r>
        <w:rPr/>
        <w:t>23.92) </w:t>
      </w:r>
      <w:r>
        <w:rPr>
          <w:spacing w:val="-5"/>
        </w:rPr>
        <w:t>(p</w:t>
      </w:r>
    </w:p>
    <w:p>
      <w:pPr>
        <w:pStyle w:val="BodyText"/>
        <w:spacing w:line="360" w:lineRule="auto"/>
        <w:ind w:right="1117"/>
        <w:jc w:val="both"/>
      </w:pPr>
      <w:r>
        <w:rPr/>
        <w:t>= 0.010), and the third (61.23 ± 17.22) (p = 0.008), and when the third trimester (61.23 ±17.35) was compared to the first (74.18± 23.92) (p &lt;0.001). However, TIBC in first trimester (349.50 ± 52.69) showed a statistically insignificant increase when compared to the controls (338.37 ± 57.68)</w:t>
      </w:r>
      <w:r>
        <w:rPr>
          <w:spacing w:val="-3"/>
        </w:rPr>
        <w:t> </w:t>
      </w:r>
      <w:r>
        <w:rPr/>
        <w:t>(p</w:t>
      </w:r>
      <w:r>
        <w:rPr>
          <w:spacing w:val="-3"/>
        </w:rPr>
        <w:t> </w:t>
      </w:r>
      <w:r>
        <w:rPr/>
        <w:t>=</w:t>
      </w:r>
      <w:r>
        <w:rPr>
          <w:spacing w:val="-1"/>
        </w:rPr>
        <w:t> </w:t>
      </w:r>
      <w:r>
        <w:rPr/>
        <w:t>0.174),</w:t>
      </w:r>
      <w:r>
        <w:rPr>
          <w:spacing w:val="-2"/>
        </w:rPr>
        <w:t> </w:t>
      </w:r>
      <w:r>
        <w:rPr/>
        <w:t>but a</w:t>
      </w:r>
      <w:r>
        <w:rPr>
          <w:spacing w:val="-1"/>
        </w:rPr>
        <w:t> </w:t>
      </w:r>
      <w:r>
        <w:rPr/>
        <w:t>statistically</w:t>
      </w:r>
      <w:r>
        <w:rPr>
          <w:spacing w:val="-7"/>
        </w:rPr>
        <w:t> </w:t>
      </w:r>
      <w:r>
        <w:rPr/>
        <w:t>significant</w:t>
      </w:r>
      <w:r>
        <w:rPr>
          <w:spacing w:val="-2"/>
        </w:rPr>
        <w:t> </w:t>
      </w:r>
      <w:r>
        <w:rPr/>
        <w:t>increase</w:t>
      </w:r>
      <w:r>
        <w:rPr>
          <w:spacing w:val="-3"/>
        </w:rPr>
        <w:t> </w:t>
      </w:r>
      <w:r>
        <w:rPr/>
        <w:t>in</w:t>
      </w:r>
      <w:r>
        <w:rPr>
          <w:spacing w:val="-2"/>
        </w:rPr>
        <w:t> </w:t>
      </w:r>
      <w:r>
        <w:rPr/>
        <w:t>the</w:t>
      </w:r>
      <w:r>
        <w:rPr>
          <w:spacing w:val="-3"/>
        </w:rPr>
        <w:t> </w:t>
      </w:r>
      <w:r>
        <w:rPr/>
        <w:t>second (364.67</w:t>
      </w:r>
      <w:r>
        <w:rPr>
          <w:spacing w:val="-2"/>
        </w:rPr>
        <w:t> </w:t>
      </w:r>
      <w:r>
        <w:rPr/>
        <w:t>±</w:t>
      </w:r>
      <w:r>
        <w:rPr>
          <w:spacing w:val="-2"/>
        </w:rPr>
        <w:t> </w:t>
      </w:r>
      <w:r>
        <w:rPr/>
        <w:t>54.53)</w:t>
      </w:r>
      <w:r>
        <w:rPr>
          <w:spacing w:val="-2"/>
        </w:rPr>
        <w:t> </w:t>
      </w:r>
      <w:r>
        <w:rPr/>
        <w:t>and</w:t>
      </w:r>
      <w:r>
        <w:rPr>
          <w:spacing w:val="-2"/>
        </w:rPr>
        <w:t> </w:t>
      </w:r>
      <w:r>
        <w:rPr/>
        <w:t>third (374.40 ± 55.40), compared to the controls (338.37 ± 57.68). A statistically significant increase was also observed when the second (364.67 ± 54.53) and third (374.40 ± 55.40) were compared to the first (349.50 ± 52.69) (p = 0.028 and &lt;0.001). On the other hand, a non-statistically significant increase was seen when the third trimester (374.40 ± 55.40) was compared to the second (364.67 ± 54.53) (p = 0.282) (Table 4.10).</w:t>
      </w:r>
    </w:p>
    <w:p>
      <w:pPr>
        <w:spacing w:after="0" w:line="360" w:lineRule="auto"/>
        <w:jc w:val="both"/>
        <w:sectPr>
          <w:pgSz w:w="11910" w:h="16840"/>
          <w:pgMar w:header="0" w:footer="981" w:top="1360" w:bottom="1200" w:left="700" w:right="0"/>
        </w:sectPr>
      </w:pPr>
    </w:p>
    <w:p>
      <w:pPr>
        <w:pStyle w:val="Heading2"/>
        <w:tabs>
          <w:tab w:pos="2180" w:val="left" w:leader="none"/>
        </w:tabs>
        <w:spacing w:line="276" w:lineRule="auto" w:before="66"/>
        <w:ind w:left="2180" w:right="1723" w:hanging="1440"/>
      </w:pPr>
      <w:r>
        <w:rPr/>
        <w:t>Table 4.10:</w:t>
        <w:tab/>
        <w:t>Mean</w:t>
      </w:r>
      <w:r>
        <w:rPr>
          <w:spacing w:val="-4"/>
        </w:rPr>
        <w:t> </w:t>
      </w:r>
      <w:r>
        <w:rPr/>
        <w:t>Levels</w:t>
      </w:r>
      <w:r>
        <w:rPr>
          <w:spacing w:val="-4"/>
        </w:rPr>
        <w:t> </w:t>
      </w:r>
      <w:r>
        <w:rPr/>
        <w:t>of</w:t>
      </w:r>
      <w:r>
        <w:rPr>
          <w:spacing w:val="-2"/>
        </w:rPr>
        <w:t> </w:t>
      </w:r>
      <w:r>
        <w:rPr/>
        <w:t>Serum</w:t>
      </w:r>
      <w:r>
        <w:rPr>
          <w:spacing w:val="-5"/>
        </w:rPr>
        <w:t> </w:t>
      </w:r>
      <w:r>
        <w:rPr/>
        <w:t>Ferritin</w:t>
      </w:r>
      <w:r>
        <w:rPr>
          <w:spacing w:val="-4"/>
        </w:rPr>
        <w:t> </w:t>
      </w:r>
      <w:r>
        <w:rPr/>
        <w:t>and</w:t>
      </w:r>
      <w:r>
        <w:rPr>
          <w:spacing w:val="-4"/>
        </w:rPr>
        <w:t> </w:t>
      </w:r>
      <w:r>
        <w:rPr/>
        <w:t>Serum</w:t>
      </w:r>
      <w:r>
        <w:rPr>
          <w:spacing w:val="-8"/>
        </w:rPr>
        <w:t> </w:t>
      </w:r>
      <w:r>
        <w:rPr/>
        <w:t>Iron/TIBC</w:t>
      </w:r>
      <w:r>
        <w:rPr>
          <w:spacing w:val="-4"/>
        </w:rPr>
        <w:t> </w:t>
      </w:r>
      <w:r>
        <w:rPr/>
        <w:t>of</w:t>
      </w:r>
      <w:r>
        <w:rPr>
          <w:spacing w:val="-3"/>
        </w:rPr>
        <w:t> </w:t>
      </w:r>
      <w:r>
        <w:rPr/>
        <w:t>Non-Pregnant Women</w:t>
      </w:r>
      <w:r>
        <w:rPr>
          <w:spacing w:val="40"/>
        </w:rPr>
        <w:t> </w:t>
      </w:r>
      <w:r>
        <w:rPr/>
        <w:t>compared to Pregnant Women at different Trimesters.</w:t>
      </w:r>
    </w:p>
    <w:p>
      <w:pPr>
        <w:pStyle w:val="BodyText"/>
        <w:ind w:left="0"/>
        <w:rPr>
          <w:b/>
          <w:sz w:val="20"/>
        </w:rPr>
      </w:pPr>
    </w:p>
    <w:p>
      <w:pPr>
        <w:pStyle w:val="BodyText"/>
        <w:spacing w:before="154"/>
        <w:ind w:left="0"/>
        <w:rPr>
          <w:b/>
          <w:sz w:val="20"/>
        </w:rPr>
      </w:pPr>
    </w:p>
    <w:tbl>
      <w:tblPr>
        <w:tblW w:w="0" w:type="auto"/>
        <w:jc w:val="left"/>
        <w:tblInd w:w="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23"/>
        <w:gridCol w:w="2187"/>
        <w:gridCol w:w="2174"/>
        <w:gridCol w:w="2443"/>
      </w:tblGrid>
      <w:tr>
        <w:trPr>
          <w:trHeight w:val="827" w:hRule="atLeast"/>
        </w:trPr>
        <w:tc>
          <w:tcPr>
            <w:tcW w:w="2123" w:type="dxa"/>
            <w:tcBorders>
              <w:top w:val="single" w:sz="4" w:space="0" w:color="000000"/>
              <w:bottom w:val="single" w:sz="4" w:space="0" w:color="000000"/>
            </w:tcBorders>
          </w:tcPr>
          <w:p>
            <w:pPr>
              <w:pStyle w:val="TableParagraph"/>
              <w:spacing w:line="275" w:lineRule="exact"/>
              <w:ind w:left="122"/>
              <w:rPr>
                <w:b/>
                <w:sz w:val="24"/>
              </w:rPr>
            </w:pPr>
            <w:r>
              <w:rPr>
                <w:b/>
                <w:spacing w:val="-2"/>
                <w:sz w:val="24"/>
              </w:rPr>
              <w:t>Control/Trimester</w:t>
            </w:r>
          </w:p>
        </w:tc>
        <w:tc>
          <w:tcPr>
            <w:tcW w:w="2187" w:type="dxa"/>
            <w:tcBorders>
              <w:top w:val="single" w:sz="4" w:space="0" w:color="000000"/>
              <w:bottom w:val="single" w:sz="4" w:space="0" w:color="000000"/>
            </w:tcBorders>
          </w:tcPr>
          <w:p>
            <w:pPr>
              <w:pStyle w:val="TableParagraph"/>
              <w:spacing w:line="275" w:lineRule="exact"/>
              <w:ind w:left="139"/>
              <w:jc w:val="center"/>
              <w:rPr>
                <w:b/>
                <w:sz w:val="24"/>
              </w:rPr>
            </w:pPr>
            <w:r>
              <w:rPr>
                <w:b/>
                <w:sz w:val="24"/>
              </w:rPr>
              <w:t>Serum</w:t>
            </w:r>
            <w:r>
              <w:rPr>
                <w:b/>
                <w:spacing w:val="-8"/>
                <w:sz w:val="24"/>
              </w:rPr>
              <w:t> </w:t>
            </w:r>
            <w:r>
              <w:rPr>
                <w:b/>
                <w:spacing w:val="-2"/>
                <w:sz w:val="24"/>
              </w:rPr>
              <w:t>Ferritin</w:t>
            </w:r>
          </w:p>
          <w:p>
            <w:pPr>
              <w:pStyle w:val="TableParagraph"/>
              <w:spacing w:before="139"/>
              <w:ind w:left="139"/>
              <w:jc w:val="center"/>
              <w:rPr>
                <w:b/>
                <w:sz w:val="24"/>
              </w:rPr>
            </w:pPr>
            <w:r>
              <w:rPr>
                <w:b/>
                <w:spacing w:val="-2"/>
                <w:sz w:val="24"/>
              </w:rPr>
              <w:t>(ng/ml)</w:t>
            </w:r>
          </w:p>
        </w:tc>
        <w:tc>
          <w:tcPr>
            <w:tcW w:w="2174" w:type="dxa"/>
            <w:tcBorders>
              <w:top w:val="single" w:sz="4" w:space="0" w:color="000000"/>
              <w:bottom w:val="single" w:sz="4" w:space="0" w:color="000000"/>
            </w:tcBorders>
          </w:tcPr>
          <w:p>
            <w:pPr>
              <w:pStyle w:val="TableParagraph"/>
              <w:spacing w:line="275" w:lineRule="exact"/>
              <w:ind w:left="353" w:right="4"/>
              <w:jc w:val="center"/>
              <w:rPr>
                <w:b/>
                <w:sz w:val="24"/>
              </w:rPr>
            </w:pPr>
            <w:r>
              <w:rPr>
                <w:b/>
                <w:sz w:val="24"/>
              </w:rPr>
              <w:t>Serum</w:t>
            </w:r>
            <w:r>
              <w:rPr>
                <w:b/>
                <w:spacing w:val="-8"/>
                <w:sz w:val="24"/>
              </w:rPr>
              <w:t> </w:t>
            </w:r>
            <w:r>
              <w:rPr>
                <w:b/>
                <w:spacing w:val="-4"/>
                <w:sz w:val="24"/>
              </w:rPr>
              <w:t>Iron</w:t>
            </w:r>
          </w:p>
          <w:p>
            <w:pPr>
              <w:pStyle w:val="TableParagraph"/>
              <w:spacing w:before="139"/>
              <w:ind w:left="353"/>
              <w:jc w:val="center"/>
              <w:rPr>
                <w:b/>
                <w:sz w:val="24"/>
              </w:rPr>
            </w:pPr>
            <w:r>
              <w:rPr>
                <w:b/>
                <w:spacing w:val="-2"/>
                <w:sz w:val="24"/>
              </w:rPr>
              <w:t>(ug/dl)</w:t>
            </w:r>
          </w:p>
        </w:tc>
        <w:tc>
          <w:tcPr>
            <w:tcW w:w="2443" w:type="dxa"/>
            <w:tcBorders>
              <w:top w:val="single" w:sz="4" w:space="0" w:color="000000"/>
              <w:bottom w:val="single" w:sz="4" w:space="0" w:color="000000"/>
            </w:tcBorders>
          </w:tcPr>
          <w:p>
            <w:pPr>
              <w:pStyle w:val="TableParagraph"/>
              <w:spacing w:line="275" w:lineRule="exact"/>
              <w:ind w:left="206" w:right="2"/>
              <w:jc w:val="center"/>
              <w:rPr>
                <w:b/>
                <w:sz w:val="24"/>
              </w:rPr>
            </w:pPr>
            <w:r>
              <w:rPr>
                <w:b/>
                <w:spacing w:val="-4"/>
                <w:sz w:val="24"/>
              </w:rPr>
              <w:t>TIBC</w:t>
            </w:r>
          </w:p>
          <w:p>
            <w:pPr>
              <w:pStyle w:val="TableParagraph"/>
              <w:spacing w:before="139"/>
              <w:ind w:left="206"/>
              <w:jc w:val="center"/>
              <w:rPr>
                <w:b/>
                <w:sz w:val="24"/>
              </w:rPr>
            </w:pPr>
            <w:r>
              <w:rPr>
                <w:b/>
                <w:spacing w:val="-2"/>
                <w:sz w:val="24"/>
              </w:rPr>
              <w:t>(ug/dl)</w:t>
            </w:r>
          </w:p>
        </w:tc>
      </w:tr>
      <w:tr>
        <w:trPr>
          <w:trHeight w:val="1174" w:hRule="atLeast"/>
        </w:trPr>
        <w:tc>
          <w:tcPr>
            <w:tcW w:w="2123" w:type="dxa"/>
            <w:tcBorders>
              <w:top w:val="single" w:sz="4" w:space="0" w:color="000000"/>
            </w:tcBorders>
          </w:tcPr>
          <w:p>
            <w:pPr>
              <w:pStyle w:val="TableParagraph"/>
              <w:spacing w:line="410" w:lineRule="atLeast" w:before="275"/>
              <w:ind w:left="122" w:right="1059"/>
              <w:rPr>
                <w:sz w:val="24"/>
              </w:rPr>
            </w:pPr>
            <w:r>
              <w:rPr>
                <w:spacing w:val="-2"/>
                <w:sz w:val="24"/>
              </w:rPr>
              <w:t>Control</w:t>
            </w:r>
            <w:r>
              <w:rPr>
                <w:spacing w:val="-2"/>
                <w:sz w:val="24"/>
                <w:vertAlign w:val="superscript"/>
              </w:rPr>
              <w:t>c</w:t>
            </w:r>
            <w:r>
              <w:rPr>
                <w:spacing w:val="-2"/>
                <w:sz w:val="24"/>
                <w:vertAlign w:val="baseline"/>
              </w:rPr>
              <w:t> </w:t>
            </w:r>
            <w:r>
              <w:rPr>
                <w:sz w:val="24"/>
                <w:vertAlign w:val="baseline"/>
              </w:rPr>
              <w:t>N =</w:t>
            </w:r>
            <w:r>
              <w:rPr>
                <w:spacing w:val="-2"/>
                <w:sz w:val="24"/>
                <w:vertAlign w:val="baseline"/>
              </w:rPr>
              <w:t> </w:t>
            </w:r>
            <w:r>
              <w:rPr>
                <w:spacing w:val="-5"/>
                <w:sz w:val="24"/>
                <w:vertAlign w:val="baseline"/>
              </w:rPr>
              <w:t>160</w:t>
            </w:r>
          </w:p>
        </w:tc>
        <w:tc>
          <w:tcPr>
            <w:tcW w:w="2187" w:type="dxa"/>
            <w:tcBorders>
              <w:top w:val="single" w:sz="4" w:space="0" w:color="000000"/>
            </w:tcBorders>
          </w:tcPr>
          <w:p>
            <w:pPr>
              <w:pStyle w:val="TableParagraph"/>
              <w:spacing w:before="133"/>
              <w:rPr>
                <w:b/>
                <w:sz w:val="24"/>
              </w:rPr>
            </w:pPr>
          </w:p>
          <w:p>
            <w:pPr>
              <w:pStyle w:val="TableParagraph"/>
              <w:ind w:left="108"/>
              <w:rPr>
                <w:sz w:val="24"/>
              </w:rPr>
            </w:pPr>
            <w:r>
              <w:rPr>
                <w:sz w:val="24"/>
              </w:rPr>
              <w:t>39.67 ± </w:t>
            </w:r>
            <w:r>
              <w:rPr>
                <w:spacing w:val="-2"/>
                <w:sz w:val="24"/>
              </w:rPr>
              <w:t>54.70</w:t>
            </w:r>
          </w:p>
        </w:tc>
        <w:tc>
          <w:tcPr>
            <w:tcW w:w="2174" w:type="dxa"/>
            <w:tcBorders>
              <w:top w:val="single" w:sz="4" w:space="0" w:color="000000"/>
            </w:tcBorders>
          </w:tcPr>
          <w:p>
            <w:pPr>
              <w:pStyle w:val="TableParagraph"/>
              <w:spacing w:before="133"/>
              <w:rPr>
                <w:b/>
                <w:sz w:val="24"/>
              </w:rPr>
            </w:pPr>
          </w:p>
          <w:p>
            <w:pPr>
              <w:pStyle w:val="TableParagraph"/>
              <w:ind w:left="248"/>
              <w:rPr>
                <w:sz w:val="24"/>
              </w:rPr>
            </w:pPr>
            <w:r>
              <w:rPr>
                <w:sz w:val="24"/>
              </w:rPr>
              <w:t>80.78 ± </w:t>
            </w:r>
            <w:r>
              <w:rPr>
                <w:spacing w:val="-2"/>
                <w:sz w:val="24"/>
              </w:rPr>
              <w:t>38.19</w:t>
            </w:r>
          </w:p>
        </w:tc>
        <w:tc>
          <w:tcPr>
            <w:tcW w:w="2443" w:type="dxa"/>
            <w:tcBorders>
              <w:top w:val="single" w:sz="4" w:space="0" w:color="000000"/>
            </w:tcBorders>
          </w:tcPr>
          <w:p>
            <w:pPr>
              <w:pStyle w:val="TableParagraph"/>
              <w:spacing w:before="133"/>
              <w:rPr>
                <w:b/>
                <w:sz w:val="24"/>
              </w:rPr>
            </w:pPr>
          </w:p>
          <w:p>
            <w:pPr>
              <w:pStyle w:val="TableParagraph"/>
              <w:ind w:left="316"/>
              <w:rPr>
                <w:sz w:val="24"/>
              </w:rPr>
            </w:pPr>
            <w:r>
              <w:rPr>
                <w:sz w:val="24"/>
              </w:rPr>
              <w:t>338.37 ± </w:t>
            </w:r>
            <w:r>
              <w:rPr>
                <w:spacing w:val="-2"/>
                <w:sz w:val="24"/>
              </w:rPr>
              <w:t>57.68</w:t>
            </w:r>
          </w:p>
        </w:tc>
      </w:tr>
      <w:tr>
        <w:trPr>
          <w:trHeight w:val="828" w:hRule="atLeast"/>
        </w:trPr>
        <w:tc>
          <w:tcPr>
            <w:tcW w:w="2123" w:type="dxa"/>
          </w:tcPr>
          <w:p>
            <w:pPr>
              <w:pStyle w:val="TableParagraph"/>
              <w:spacing w:before="63"/>
              <w:ind w:left="122"/>
              <w:rPr>
                <w:sz w:val="24"/>
              </w:rPr>
            </w:pPr>
            <w:r>
              <w:rPr>
                <w:sz w:val="24"/>
              </w:rPr>
              <w:t>First </w:t>
            </w:r>
            <w:r>
              <w:rPr>
                <w:spacing w:val="-4"/>
                <w:sz w:val="24"/>
              </w:rPr>
              <w:t>Trim</w:t>
            </w:r>
          </w:p>
          <w:p>
            <w:pPr>
              <w:pStyle w:val="TableParagraph"/>
              <w:spacing w:before="140"/>
              <w:ind w:left="122"/>
              <w:rPr>
                <w:sz w:val="24"/>
              </w:rPr>
            </w:pPr>
            <w:r>
              <w:rPr>
                <w:sz w:val="24"/>
              </w:rPr>
              <w:t>N =</w:t>
            </w:r>
            <w:r>
              <w:rPr>
                <w:spacing w:val="-2"/>
                <w:sz w:val="24"/>
              </w:rPr>
              <w:t> </w:t>
            </w:r>
            <w:r>
              <w:rPr>
                <w:spacing w:val="-5"/>
                <w:sz w:val="24"/>
              </w:rPr>
              <w:t>160</w:t>
            </w:r>
          </w:p>
        </w:tc>
        <w:tc>
          <w:tcPr>
            <w:tcW w:w="2187" w:type="dxa"/>
          </w:tcPr>
          <w:p>
            <w:pPr>
              <w:pStyle w:val="TableParagraph"/>
              <w:spacing w:before="63"/>
              <w:ind w:left="108"/>
              <w:rPr>
                <w:sz w:val="24"/>
              </w:rPr>
            </w:pPr>
            <w:r>
              <w:rPr>
                <w:sz w:val="24"/>
              </w:rPr>
              <w:t>28.83 ± </w:t>
            </w:r>
            <w:r>
              <w:rPr>
                <w:spacing w:val="-2"/>
                <w:sz w:val="24"/>
              </w:rPr>
              <w:t>19.39</w:t>
            </w:r>
          </w:p>
        </w:tc>
        <w:tc>
          <w:tcPr>
            <w:tcW w:w="2174" w:type="dxa"/>
          </w:tcPr>
          <w:p>
            <w:pPr>
              <w:pStyle w:val="TableParagraph"/>
              <w:spacing w:before="63"/>
              <w:ind w:left="248"/>
              <w:rPr>
                <w:sz w:val="24"/>
              </w:rPr>
            </w:pPr>
            <w:r>
              <w:rPr>
                <w:sz w:val="24"/>
              </w:rPr>
              <w:t>74.18 ± </w:t>
            </w:r>
            <w:r>
              <w:rPr>
                <w:spacing w:val="-2"/>
                <w:sz w:val="24"/>
              </w:rPr>
              <w:t>23.92</w:t>
            </w:r>
          </w:p>
        </w:tc>
        <w:tc>
          <w:tcPr>
            <w:tcW w:w="2443" w:type="dxa"/>
          </w:tcPr>
          <w:p>
            <w:pPr>
              <w:pStyle w:val="TableParagraph"/>
              <w:spacing w:before="63"/>
              <w:ind w:left="316"/>
              <w:rPr>
                <w:sz w:val="24"/>
              </w:rPr>
            </w:pPr>
            <w:r>
              <w:rPr>
                <w:sz w:val="24"/>
              </w:rPr>
              <w:t>349.50 ± </w:t>
            </w:r>
            <w:r>
              <w:rPr>
                <w:spacing w:val="-2"/>
                <w:sz w:val="24"/>
              </w:rPr>
              <w:t>52.69</w:t>
            </w:r>
          </w:p>
        </w:tc>
      </w:tr>
      <w:tr>
        <w:trPr>
          <w:trHeight w:val="828" w:hRule="atLeast"/>
        </w:trPr>
        <w:tc>
          <w:tcPr>
            <w:tcW w:w="2123" w:type="dxa"/>
          </w:tcPr>
          <w:p>
            <w:pPr>
              <w:pStyle w:val="TableParagraph"/>
              <w:spacing w:before="63"/>
              <w:ind w:left="122"/>
              <w:rPr>
                <w:sz w:val="24"/>
              </w:rPr>
            </w:pPr>
            <w:r>
              <w:rPr>
                <w:sz w:val="24"/>
              </w:rPr>
              <w:t>Second</w:t>
            </w:r>
            <w:r>
              <w:rPr>
                <w:spacing w:val="-4"/>
                <w:sz w:val="24"/>
              </w:rPr>
              <w:t> Trim</w:t>
            </w:r>
          </w:p>
          <w:p>
            <w:pPr>
              <w:pStyle w:val="TableParagraph"/>
              <w:spacing w:before="139"/>
              <w:ind w:left="122"/>
              <w:rPr>
                <w:sz w:val="24"/>
              </w:rPr>
            </w:pPr>
            <w:r>
              <w:rPr>
                <w:sz w:val="24"/>
              </w:rPr>
              <w:t>N =</w:t>
            </w:r>
            <w:r>
              <w:rPr>
                <w:spacing w:val="-2"/>
                <w:sz w:val="24"/>
              </w:rPr>
              <w:t> </w:t>
            </w:r>
            <w:r>
              <w:rPr>
                <w:spacing w:val="-5"/>
                <w:sz w:val="24"/>
              </w:rPr>
              <w:t>156</w:t>
            </w:r>
          </w:p>
        </w:tc>
        <w:tc>
          <w:tcPr>
            <w:tcW w:w="2187" w:type="dxa"/>
          </w:tcPr>
          <w:p>
            <w:pPr>
              <w:pStyle w:val="TableParagraph"/>
              <w:spacing w:before="63"/>
              <w:ind w:left="108"/>
              <w:rPr>
                <w:sz w:val="24"/>
              </w:rPr>
            </w:pPr>
            <w:r>
              <w:rPr>
                <w:sz w:val="24"/>
              </w:rPr>
              <w:t>23.76 ± </w:t>
            </w:r>
            <w:r>
              <w:rPr>
                <w:spacing w:val="-2"/>
                <w:sz w:val="24"/>
              </w:rPr>
              <w:t>18.74</w:t>
            </w:r>
          </w:p>
        </w:tc>
        <w:tc>
          <w:tcPr>
            <w:tcW w:w="2174" w:type="dxa"/>
          </w:tcPr>
          <w:p>
            <w:pPr>
              <w:pStyle w:val="TableParagraph"/>
              <w:spacing w:before="63"/>
              <w:ind w:left="248"/>
              <w:rPr>
                <w:sz w:val="24"/>
              </w:rPr>
            </w:pPr>
            <w:r>
              <w:rPr>
                <w:sz w:val="24"/>
              </w:rPr>
              <w:t>67.77 ± </w:t>
            </w:r>
            <w:r>
              <w:rPr>
                <w:spacing w:val="-2"/>
                <w:sz w:val="24"/>
              </w:rPr>
              <w:t>17.22</w:t>
            </w:r>
          </w:p>
        </w:tc>
        <w:tc>
          <w:tcPr>
            <w:tcW w:w="2443" w:type="dxa"/>
          </w:tcPr>
          <w:p>
            <w:pPr>
              <w:pStyle w:val="TableParagraph"/>
              <w:spacing w:before="63"/>
              <w:ind w:left="316"/>
              <w:rPr>
                <w:sz w:val="24"/>
              </w:rPr>
            </w:pPr>
            <w:r>
              <w:rPr>
                <w:sz w:val="24"/>
              </w:rPr>
              <w:t>364.67 ± </w:t>
            </w:r>
            <w:r>
              <w:rPr>
                <w:spacing w:val="-2"/>
                <w:sz w:val="24"/>
              </w:rPr>
              <w:t>54.53</w:t>
            </w:r>
          </w:p>
        </w:tc>
      </w:tr>
      <w:tr>
        <w:trPr>
          <w:trHeight w:val="1033" w:hRule="atLeast"/>
        </w:trPr>
        <w:tc>
          <w:tcPr>
            <w:tcW w:w="2123" w:type="dxa"/>
          </w:tcPr>
          <w:p>
            <w:pPr>
              <w:pStyle w:val="TableParagraph"/>
              <w:spacing w:line="360" w:lineRule="auto" w:before="63"/>
              <w:ind w:left="122" w:right="922"/>
              <w:rPr>
                <w:sz w:val="24"/>
              </w:rPr>
            </w:pPr>
            <w:r>
              <w:rPr>
                <w:sz w:val="24"/>
              </w:rPr>
              <w:t>Third</w:t>
            </w:r>
            <w:r>
              <w:rPr>
                <w:spacing w:val="-15"/>
                <w:sz w:val="24"/>
              </w:rPr>
              <w:t> </w:t>
            </w:r>
            <w:r>
              <w:rPr>
                <w:sz w:val="24"/>
              </w:rPr>
              <w:t>Trim N = 140</w:t>
            </w:r>
          </w:p>
        </w:tc>
        <w:tc>
          <w:tcPr>
            <w:tcW w:w="2187" w:type="dxa"/>
          </w:tcPr>
          <w:p>
            <w:pPr>
              <w:pStyle w:val="TableParagraph"/>
              <w:spacing w:before="63"/>
              <w:ind w:left="108"/>
              <w:rPr>
                <w:sz w:val="24"/>
              </w:rPr>
            </w:pPr>
            <w:r>
              <w:rPr>
                <w:sz w:val="24"/>
              </w:rPr>
              <w:t>20.45 ± </w:t>
            </w:r>
            <w:r>
              <w:rPr>
                <w:spacing w:val="-2"/>
                <w:sz w:val="24"/>
              </w:rPr>
              <w:t>18.42</w:t>
            </w:r>
          </w:p>
        </w:tc>
        <w:tc>
          <w:tcPr>
            <w:tcW w:w="2174" w:type="dxa"/>
          </w:tcPr>
          <w:p>
            <w:pPr>
              <w:pStyle w:val="TableParagraph"/>
              <w:spacing w:before="63"/>
              <w:ind w:left="248"/>
              <w:rPr>
                <w:sz w:val="24"/>
              </w:rPr>
            </w:pPr>
            <w:r>
              <w:rPr>
                <w:sz w:val="24"/>
              </w:rPr>
              <w:t>61.23 ± </w:t>
            </w:r>
            <w:r>
              <w:rPr>
                <w:spacing w:val="-2"/>
                <w:sz w:val="24"/>
              </w:rPr>
              <w:t>17.35</w:t>
            </w:r>
          </w:p>
        </w:tc>
        <w:tc>
          <w:tcPr>
            <w:tcW w:w="2443" w:type="dxa"/>
          </w:tcPr>
          <w:p>
            <w:pPr>
              <w:pStyle w:val="TableParagraph"/>
              <w:spacing w:before="63"/>
              <w:ind w:left="316"/>
              <w:rPr>
                <w:sz w:val="24"/>
              </w:rPr>
            </w:pPr>
            <w:r>
              <w:rPr>
                <w:sz w:val="24"/>
              </w:rPr>
              <w:t>374.40 ± </w:t>
            </w:r>
            <w:r>
              <w:rPr>
                <w:spacing w:val="-2"/>
                <w:sz w:val="24"/>
              </w:rPr>
              <w:t>55.40</w:t>
            </w:r>
          </w:p>
        </w:tc>
      </w:tr>
      <w:tr>
        <w:trPr>
          <w:trHeight w:val="830" w:hRule="atLeast"/>
        </w:trPr>
        <w:tc>
          <w:tcPr>
            <w:tcW w:w="2123" w:type="dxa"/>
          </w:tcPr>
          <w:p>
            <w:pPr>
              <w:pStyle w:val="TableParagraph"/>
              <w:spacing w:before="271"/>
              <w:ind w:left="122"/>
              <w:rPr>
                <w:sz w:val="24"/>
              </w:rPr>
            </w:pPr>
            <w:r>
              <w:rPr>
                <w:sz w:val="24"/>
              </w:rPr>
              <w:t>F</w:t>
            </w:r>
            <w:r>
              <w:rPr>
                <w:spacing w:val="-3"/>
                <w:sz w:val="24"/>
              </w:rPr>
              <w:t> </w:t>
            </w:r>
            <w:r>
              <w:rPr>
                <w:sz w:val="24"/>
              </w:rPr>
              <w:t>(p – </w:t>
            </w:r>
            <w:r>
              <w:rPr>
                <w:spacing w:val="-2"/>
                <w:sz w:val="24"/>
              </w:rPr>
              <w:t>value)</w:t>
            </w:r>
          </w:p>
        </w:tc>
        <w:tc>
          <w:tcPr>
            <w:tcW w:w="2187" w:type="dxa"/>
          </w:tcPr>
          <w:p>
            <w:pPr>
              <w:pStyle w:val="TableParagraph"/>
              <w:spacing w:before="271"/>
              <w:ind w:left="108"/>
              <w:rPr>
                <w:sz w:val="24"/>
              </w:rPr>
            </w:pPr>
            <w:r>
              <w:rPr>
                <w:sz w:val="24"/>
              </w:rPr>
              <w:t>14.2</w:t>
            </w:r>
            <w:r>
              <w:rPr>
                <w:spacing w:val="-1"/>
                <w:sz w:val="24"/>
              </w:rPr>
              <w:t> </w:t>
            </w:r>
            <w:r>
              <w:rPr>
                <w:sz w:val="24"/>
              </w:rPr>
              <w:t>(&lt;0.001)</w:t>
            </w:r>
            <w:r>
              <w:rPr>
                <w:spacing w:val="-2"/>
                <w:sz w:val="24"/>
              </w:rPr>
              <w:t> </w:t>
            </w:r>
            <w:r>
              <w:rPr>
                <w:spacing w:val="-10"/>
                <w:sz w:val="24"/>
              </w:rPr>
              <w:t>*</w:t>
            </w:r>
          </w:p>
        </w:tc>
        <w:tc>
          <w:tcPr>
            <w:tcW w:w="2174" w:type="dxa"/>
          </w:tcPr>
          <w:p>
            <w:pPr>
              <w:pStyle w:val="TableParagraph"/>
              <w:spacing w:before="271"/>
              <w:ind w:left="248"/>
              <w:rPr>
                <w:sz w:val="24"/>
              </w:rPr>
            </w:pPr>
            <w:r>
              <w:rPr>
                <w:sz w:val="24"/>
              </w:rPr>
              <w:t>33.7(&lt;0.001)</w:t>
            </w:r>
            <w:r>
              <w:rPr>
                <w:spacing w:val="-3"/>
                <w:sz w:val="24"/>
              </w:rPr>
              <w:t> </w:t>
            </w:r>
            <w:r>
              <w:rPr>
                <w:spacing w:val="-10"/>
                <w:sz w:val="24"/>
              </w:rPr>
              <w:t>*</w:t>
            </w:r>
          </w:p>
        </w:tc>
        <w:tc>
          <w:tcPr>
            <w:tcW w:w="2443" w:type="dxa"/>
          </w:tcPr>
          <w:p>
            <w:pPr>
              <w:pStyle w:val="TableParagraph"/>
              <w:spacing w:before="271"/>
              <w:ind w:left="316"/>
              <w:rPr>
                <w:sz w:val="24"/>
              </w:rPr>
            </w:pPr>
            <w:r>
              <w:rPr>
                <w:sz w:val="24"/>
              </w:rPr>
              <w:t>17.1</w:t>
            </w:r>
            <w:r>
              <w:rPr>
                <w:spacing w:val="-1"/>
                <w:sz w:val="24"/>
              </w:rPr>
              <w:t> </w:t>
            </w:r>
            <w:r>
              <w:rPr>
                <w:sz w:val="24"/>
              </w:rPr>
              <w:t>(&lt;0.001)</w:t>
            </w:r>
            <w:r>
              <w:rPr>
                <w:spacing w:val="-2"/>
                <w:sz w:val="24"/>
              </w:rPr>
              <w:t> </w:t>
            </w:r>
            <w:r>
              <w:rPr>
                <w:spacing w:val="-10"/>
                <w:sz w:val="24"/>
              </w:rPr>
              <w:t>*</w:t>
            </w:r>
          </w:p>
        </w:tc>
      </w:tr>
      <w:tr>
        <w:trPr>
          <w:trHeight w:val="827" w:hRule="atLeast"/>
        </w:trPr>
        <w:tc>
          <w:tcPr>
            <w:tcW w:w="2123" w:type="dxa"/>
          </w:tcPr>
          <w:p>
            <w:pPr>
              <w:pStyle w:val="TableParagraph"/>
              <w:rPr>
                <w:sz w:val="22"/>
              </w:rPr>
            </w:pPr>
          </w:p>
        </w:tc>
        <w:tc>
          <w:tcPr>
            <w:tcW w:w="2187" w:type="dxa"/>
          </w:tcPr>
          <w:p>
            <w:pPr>
              <w:pStyle w:val="TableParagraph"/>
              <w:spacing w:before="273"/>
              <w:ind w:left="108"/>
              <w:rPr>
                <w:b/>
                <w:sz w:val="24"/>
              </w:rPr>
            </w:pPr>
            <w:r>
              <w:rPr>
                <w:b/>
                <w:sz w:val="24"/>
              </w:rPr>
              <w:t>Post</w:t>
            </w:r>
            <w:r>
              <w:rPr>
                <w:b/>
                <w:spacing w:val="-1"/>
                <w:sz w:val="24"/>
              </w:rPr>
              <w:t> </w:t>
            </w:r>
            <w:r>
              <w:rPr>
                <w:b/>
                <w:spacing w:val="-5"/>
                <w:sz w:val="24"/>
              </w:rPr>
              <w:t>Hoc</w:t>
            </w:r>
          </w:p>
        </w:tc>
        <w:tc>
          <w:tcPr>
            <w:tcW w:w="2174" w:type="dxa"/>
          </w:tcPr>
          <w:p>
            <w:pPr>
              <w:pStyle w:val="TableParagraph"/>
              <w:rPr>
                <w:sz w:val="22"/>
              </w:rPr>
            </w:pPr>
          </w:p>
        </w:tc>
        <w:tc>
          <w:tcPr>
            <w:tcW w:w="2443" w:type="dxa"/>
          </w:tcPr>
          <w:p>
            <w:pPr>
              <w:pStyle w:val="TableParagraph"/>
              <w:rPr>
                <w:sz w:val="22"/>
              </w:rPr>
            </w:pPr>
          </w:p>
        </w:tc>
      </w:tr>
      <w:tr>
        <w:trPr>
          <w:trHeight w:val="619" w:hRule="atLeast"/>
        </w:trPr>
        <w:tc>
          <w:tcPr>
            <w:tcW w:w="2123" w:type="dxa"/>
          </w:tcPr>
          <w:p>
            <w:pPr>
              <w:pStyle w:val="TableParagraph"/>
              <w:spacing w:before="268"/>
              <w:ind w:left="122"/>
              <w:rPr>
                <w:sz w:val="24"/>
              </w:rPr>
            </w:pPr>
            <w:r>
              <w:rPr>
                <w:sz w:val="24"/>
              </w:rPr>
              <w:t>C vs </w:t>
            </w:r>
            <w:r>
              <w:rPr>
                <w:spacing w:val="-5"/>
                <w:sz w:val="24"/>
              </w:rPr>
              <w:t>1st</w:t>
            </w:r>
          </w:p>
        </w:tc>
        <w:tc>
          <w:tcPr>
            <w:tcW w:w="2187" w:type="dxa"/>
          </w:tcPr>
          <w:p>
            <w:pPr>
              <w:pStyle w:val="TableParagraph"/>
              <w:spacing w:before="268"/>
              <w:ind w:left="108"/>
              <w:rPr>
                <w:sz w:val="24"/>
              </w:rPr>
            </w:pPr>
            <w:r>
              <w:rPr>
                <w:spacing w:val="-2"/>
                <w:sz w:val="24"/>
              </w:rPr>
              <w:t>0.003*</w:t>
            </w:r>
          </w:p>
        </w:tc>
        <w:tc>
          <w:tcPr>
            <w:tcW w:w="2174" w:type="dxa"/>
          </w:tcPr>
          <w:p>
            <w:pPr>
              <w:pStyle w:val="TableParagraph"/>
              <w:spacing w:before="268"/>
              <w:ind w:left="428"/>
              <w:rPr>
                <w:sz w:val="24"/>
              </w:rPr>
            </w:pPr>
            <w:r>
              <w:rPr>
                <w:spacing w:val="-2"/>
                <w:sz w:val="24"/>
              </w:rPr>
              <w:t>0.007*</w:t>
            </w:r>
          </w:p>
        </w:tc>
        <w:tc>
          <w:tcPr>
            <w:tcW w:w="2443" w:type="dxa"/>
          </w:tcPr>
          <w:p>
            <w:pPr>
              <w:pStyle w:val="TableParagraph"/>
              <w:spacing w:before="268"/>
              <w:ind w:left="436"/>
              <w:rPr>
                <w:sz w:val="24"/>
              </w:rPr>
            </w:pPr>
            <w:r>
              <w:rPr>
                <w:spacing w:val="-2"/>
                <w:sz w:val="24"/>
              </w:rPr>
              <w:t>0.174</w:t>
            </w:r>
          </w:p>
        </w:tc>
      </w:tr>
      <w:tr>
        <w:trPr>
          <w:trHeight w:val="413" w:hRule="atLeast"/>
        </w:trPr>
        <w:tc>
          <w:tcPr>
            <w:tcW w:w="2123" w:type="dxa"/>
          </w:tcPr>
          <w:p>
            <w:pPr>
              <w:pStyle w:val="TableParagraph"/>
              <w:spacing w:before="64"/>
              <w:ind w:left="122"/>
              <w:rPr>
                <w:sz w:val="24"/>
              </w:rPr>
            </w:pPr>
            <w:r>
              <w:rPr>
                <w:sz w:val="24"/>
              </w:rPr>
              <w:t>C vs </w:t>
            </w:r>
            <w:r>
              <w:rPr>
                <w:spacing w:val="-5"/>
                <w:sz w:val="24"/>
              </w:rPr>
              <w:t>2nd</w:t>
            </w:r>
          </w:p>
        </w:tc>
        <w:tc>
          <w:tcPr>
            <w:tcW w:w="2187" w:type="dxa"/>
          </w:tcPr>
          <w:p>
            <w:pPr>
              <w:pStyle w:val="TableParagraph"/>
              <w:spacing w:before="64"/>
              <w:ind w:left="108"/>
              <w:rPr>
                <w:sz w:val="24"/>
              </w:rPr>
            </w:pPr>
            <w:r>
              <w:rPr>
                <w:spacing w:val="-2"/>
                <w:sz w:val="24"/>
              </w:rPr>
              <w:t>&lt;0.001*</w:t>
            </w:r>
          </w:p>
        </w:tc>
        <w:tc>
          <w:tcPr>
            <w:tcW w:w="2174" w:type="dxa"/>
          </w:tcPr>
          <w:p>
            <w:pPr>
              <w:pStyle w:val="TableParagraph"/>
              <w:spacing w:before="64"/>
              <w:ind w:left="248"/>
              <w:rPr>
                <w:sz w:val="24"/>
              </w:rPr>
            </w:pPr>
            <w:r>
              <w:rPr>
                <w:spacing w:val="-2"/>
                <w:sz w:val="24"/>
              </w:rPr>
              <w:t>&lt;0.001*</w:t>
            </w:r>
          </w:p>
        </w:tc>
        <w:tc>
          <w:tcPr>
            <w:tcW w:w="2443" w:type="dxa"/>
          </w:tcPr>
          <w:p>
            <w:pPr>
              <w:pStyle w:val="TableParagraph"/>
              <w:spacing w:before="64"/>
              <w:ind w:left="316"/>
              <w:rPr>
                <w:sz w:val="24"/>
              </w:rPr>
            </w:pPr>
            <w:r>
              <w:rPr>
                <w:spacing w:val="-2"/>
                <w:sz w:val="24"/>
              </w:rPr>
              <w:t>&lt;0.001*</w:t>
            </w:r>
          </w:p>
        </w:tc>
      </w:tr>
      <w:tr>
        <w:trPr>
          <w:trHeight w:val="414" w:hRule="atLeast"/>
        </w:trPr>
        <w:tc>
          <w:tcPr>
            <w:tcW w:w="2123" w:type="dxa"/>
          </w:tcPr>
          <w:p>
            <w:pPr>
              <w:pStyle w:val="TableParagraph"/>
              <w:spacing w:before="63"/>
              <w:ind w:left="122"/>
              <w:rPr>
                <w:sz w:val="24"/>
              </w:rPr>
            </w:pPr>
            <w:r>
              <w:rPr>
                <w:sz w:val="24"/>
              </w:rPr>
              <w:t>C vs </w:t>
            </w:r>
            <w:r>
              <w:rPr>
                <w:spacing w:val="-5"/>
                <w:sz w:val="24"/>
              </w:rPr>
              <w:t>3rd</w:t>
            </w:r>
          </w:p>
        </w:tc>
        <w:tc>
          <w:tcPr>
            <w:tcW w:w="2187" w:type="dxa"/>
          </w:tcPr>
          <w:p>
            <w:pPr>
              <w:pStyle w:val="TableParagraph"/>
              <w:spacing w:before="63"/>
              <w:ind w:left="108"/>
              <w:rPr>
                <w:sz w:val="24"/>
              </w:rPr>
            </w:pPr>
            <w:r>
              <w:rPr>
                <w:spacing w:val="-2"/>
                <w:sz w:val="24"/>
              </w:rPr>
              <w:t>&lt;0.001*</w:t>
            </w:r>
          </w:p>
        </w:tc>
        <w:tc>
          <w:tcPr>
            <w:tcW w:w="2174" w:type="dxa"/>
          </w:tcPr>
          <w:p>
            <w:pPr>
              <w:pStyle w:val="TableParagraph"/>
              <w:spacing w:before="63"/>
              <w:ind w:left="248"/>
              <w:rPr>
                <w:sz w:val="24"/>
              </w:rPr>
            </w:pPr>
            <w:r>
              <w:rPr>
                <w:spacing w:val="-2"/>
                <w:sz w:val="24"/>
              </w:rPr>
              <w:t>&lt;0.001*</w:t>
            </w:r>
          </w:p>
        </w:tc>
        <w:tc>
          <w:tcPr>
            <w:tcW w:w="2443" w:type="dxa"/>
          </w:tcPr>
          <w:p>
            <w:pPr>
              <w:pStyle w:val="TableParagraph"/>
              <w:spacing w:before="63"/>
              <w:ind w:left="316"/>
              <w:rPr>
                <w:sz w:val="24"/>
              </w:rPr>
            </w:pPr>
            <w:r>
              <w:rPr>
                <w:spacing w:val="-2"/>
                <w:sz w:val="24"/>
              </w:rPr>
              <w:t>&lt;0.001*</w:t>
            </w:r>
          </w:p>
        </w:tc>
      </w:tr>
      <w:tr>
        <w:trPr>
          <w:trHeight w:val="414" w:hRule="atLeast"/>
        </w:trPr>
        <w:tc>
          <w:tcPr>
            <w:tcW w:w="2123" w:type="dxa"/>
          </w:tcPr>
          <w:p>
            <w:pPr>
              <w:pStyle w:val="TableParagraph"/>
              <w:spacing w:before="65"/>
              <w:ind w:left="122"/>
              <w:rPr>
                <w:sz w:val="24"/>
              </w:rPr>
            </w:pPr>
            <w:r>
              <w:rPr>
                <w:sz w:val="24"/>
              </w:rPr>
              <w:t>1st</w:t>
            </w:r>
            <w:r>
              <w:rPr>
                <w:spacing w:val="60"/>
                <w:sz w:val="24"/>
              </w:rPr>
              <w:t> </w:t>
            </w:r>
            <w:r>
              <w:rPr>
                <w:sz w:val="24"/>
              </w:rPr>
              <w:t>vs </w:t>
            </w:r>
            <w:r>
              <w:rPr>
                <w:spacing w:val="-5"/>
                <w:sz w:val="24"/>
              </w:rPr>
              <w:t>2nd</w:t>
            </w:r>
          </w:p>
        </w:tc>
        <w:tc>
          <w:tcPr>
            <w:tcW w:w="2187" w:type="dxa"/>
          </w:tcPr>
          <w:p>
            <w:pPr>
              <w:pStyle w:val="TableParagraph"/>
              <w:spacing w:before="65"/>
              <w:ind w:left="108"/>
              <w:rPr>
                <w:sz w:val="24"/>
              </w:rPr>
            </w:pPr>
            <w:r>
              <w:rPr>
                <w:spacing w:val="-2"/>
                <w:sz w:val="24"/>
              </w:rPr>
              <w:t>0.375</w:t>
            </w:r>
          </w:p>
        </w:tc>
        <w:tc>
          <w:tcPr>
            <w:tcW w:w="2174" w:type="dxa"/>
          </w:tcPr>
          <w:p>
            <w:pPr>
              <w:pStyle w:val="TableParagraph"/>
              <w:spacing w:before="65"/>
              <w:ind w:left="368"/>
              <w:rPr>
                <w:sz w:val="24"/>
              </w:rPr>
            </w:pPr>
            <w:r>
              <w:rPr>
                <w:spacing w:val="-2"/>
                <w:sz w:val="24"/>
              </w:rPr>
              <w:t>0.010*</w:t>
            </w:r>
          </w:p>
        </w:tc>
        <w:tc>
          <w:tcPr>
            <w:tcW w:w="2443" w:type="dxa"/>
          </w:tcPr>
          <w:p>
            <w:pPr>
              <w:pStyle w:val="TableParagraph"/>
              <w:spacing w:before="65"/>
              <w:ind w:left="496"/>
              <w:rPr>
                <w:sz w:val="24"/>
              </w:rPr>
            </w:pPr>
            <w:r>
              <w:rPr>
                <w:spacing w:val="-2"/>
                <w:sz w:val="24"/>
              </w:rPr>
              <w:t>0.028*</w:t>
            </w:r>
          </w:p>
        </w:tc>
      </w:tr>
      <w:tr>
        <w:trPr>
          <w:trHeight w:val="413" w:hRule="atLeast"/>
        </w:trPr>
        <w:tc>
          <w:tcPr>
            <w:tcW w:w="2123" w:type="dxa"/>
          </w:tcPr>
          <w:p>
            <w:pPr>
              <w:pStyle w:val="TableParagraph"/>
              <w:spacing w:before="63"/>
              <w:ind w:left="122"/>
              <w:rPr>
                <w:sz w:val="24"/>
              </w:rPr>
            </w:pPr>
            <w:r>
              <w:rPr>
                <w:sz w:val="24"/>
              </w:rPr>
              <w:t>2nd</w:t>
            </w:r>
            <w:r>
              <w:rPr>
                <w:spacing w:val="60"/>
                <w:sz w:val="24"/>
              </w:rPr>
              <w:t> </w:t>
            </w:r>
            <w:r>
              <w:rPr>
                <w:sz w:val="24"/>
              </w:rPr>
              <w:t>vs </w:t>
            </w:r>
            <w:r>
              <w:rPr>
                <w:spacing w:val="-5"/>
                <w:sz w:val="24"/>
              </w:rPr>
              <w:t>3rd</w:t>
            </w:r>
          </w:p>
        </w:tc>
        <w:tc>
          <w:tcPr>
            <w:tcW w:w="2187" w:type="dxa"/>
          </w:tcPr>
          <w:p>
            <w:pPr>
              <w:pStyle w:val="TableParagraph"/>
              <w:spacing w:before="63"/>
              <w:ind w:left="108"/>
              <w:rPr>
                <w:sz w:val="24"/>
              </w:rPr>
            </w:pPr>
            <w:r>
              <w:rPr>
                <w:spacing w:val="-2"/>
                <w:sz w:val="24"/>
              </w:rPr>
              <w:t>0.720</w:t>
            </w:r>
          </w:p>
        </w:tc>
        <w:tc>
          <w:tcPr>
            <w:tcW w:w="2174" w:type="dxa"/>
          </w:tcPr>
          <w:p>
            <w:pPr>
              <w:pStyle w:val="TableParagraph"/>
              <w:spacing w:before="63"/>
              <w:ind w:left="368"/>
              <w:rPr>
                <w:sz w:val="24"/>
              </w:rPr>
            </w:pPr>
            <w:r>
              <w:rPr>
                <w:spacing w:val="-2"/>
                <w:sz w:val="24"/>
              </w:rPr>
              <w:t>0.008*</w:t>
            </w:r>
          </w:p>
        </w:tc>
        <w:tc>
          <w:tcPr>
            <w:tcW w:w="2443" w:type="dxa"/>
          </w:tcPr>
          <w:p>
            <w:pPr>
              <w:pStyle w:val="TableParagraph"/>
              <w:spacing w:before="63"/>
              <w:ind w:left="496"/>
              <w:rPr>
                <w:sz w:val="24"/>
              </w:rPr>
            </w:pPr>
            <w:r>
              <w:rPr>
                <w:spacing w:val="-2"/>
                <w:sz w:val="24"/>
              </w:rPr>
              <w:t>0.282</w:t>
            </w:r>
          </w:p>
        </w:tc>
      </w:tr>
      <w:tr>
        <w:trPr>
          <w:trHeight w:val="482" w:hRule="atLeast"/>
        </w:trPr>
        <w:tc>
          <w:tcPr>
            <w:tcW w:w="2123" w:type="dxa"/>
            <w:tcBorders>
              <w:bottom w:val="single" w:sz="4" w:space="0" w:color="000000"/>
            </w:tcBorders>
          </w:tcPr>
          <w:p>
            <w:pPr>
              <w:pStyle w:val="TableParagraph"/>
              <w:spacing w:before="64"/>
              <w:ind w:left="122"/>
              <w:rPr>
                <w:sz w:val="24"/>
              </w:rPr>
            </w:pPr>
            <w:r>
              <w:rPr>
                <w:sz w:val="24"/>
              </w:rPr>
              <w:t>1st</w:t>
            </w:r>
            <w:r>
              <w:rPr>
                <w:spacing w:val="60"/>
                <w:sz w:val="24"/>
              </w:rPr>
              <w:t> </w:t>
            </w:r>
            <w:r>
              <w:rPr>
                <w:sz w:val="24"/>
              </w:rPr>
              <w:t>vs </w:t>
            </w:r>
            <w:r>
              <w:rPr>
                <w:spacing w:val="-5"/>
                <w:sz w:val="24"/>
              </w:rPr>
              <w:t>3rd</w:t>
            </w:r>
          </w:p>
        </w:tc>
        <w:tc>
          <w:tcPr>
            <w:tcW w:w="2187" w:type="dxa"/>
            <w:tcBorders>
              <w:bottom w:val="single" w:sz="4" w:space="0" w:color="000000"/>
            </w:tcBorders>
          </w:tcPr>
          <w:p>
            <w:pPr>
              <w:pStyle w:val="TableParagraph"/>
              <w:spacing w:before="64"/>
              <w:ind w:left="108"/>
              <w:rPr>
                <w:sz w:val="24"/>
              </w:rPr>
            </w:pPr>
            <w:r>
              <w:rPr>
                <w:spacing w:val="-2"/>
                <w:sz w:val="24"/>
              </w:rPr>
              <w:t>0.040*</w:t>
            </w:r>
          </w:p>
        </w:tc>
        <w:tc>
          <w:tcPr>
            <w:tcW w:w="2174" w:type="dxa"/>
            <w:tcBorders>
              <w:bottom w:val="single" w:sz="4" w:space="0" w:color="000000"/>
            </w:tcBorders>
          </w:tcPr>
          <w:p>
            <w:pPr>
              <w:pStyle w:val="TableParagraph"/>
              <w:spacing w:before="64"/>
              <w:ind w:left="248"/>
              <w:rPr>
                <w:sz w:val="24"/>
              </w:rPr>
            </w:pPr>
            <w:r>
              <w:rPr>
                <w:spacing w:val="-2"/>
                <w:sz w:val="24"/>
              </w:rPr>
              <w:t>&lt;0.001*</w:t>
            </w:r>
          </w:p>
        </w:tc>
        <w:tc>
          <w:tcPr>
            <w:tcW w:w="2443" w:type="dxa"/>
            <w:tcBorders>
              <w:bottom w:val="single" w:sz="4" w:space="0" w:color="000000"/>
            </w:tcBorders>
          </w:tcPr>
          <w:p>
            <w:pPr>
              <w:pStyle w:val="TableParagraph"/>
              <w:spacing w:before="64"/>
              <w:ind w:left="316"/>
              <w:rPr>
                <w:sz w:val="24"/>
              </w:rPr>
            </w:pPr>
            <w:r>
              <w:rPr>
                <w:spacing w:val="-2"/>
                <w:sz w:val="24"/>
              </w:rPr>
              <w:t>&lt;0.001*</w:t>
            </w:r>
          </w:p>
        </w:tc>
      </w:tr>
    </w:tbl>
    <w:p>
      <w:pPr>
        <w:pStyle w:val="BodyText"/>
        <w:ind w:left="0"/>
        <w:rPr>
          <w:b/>
        </w:rPr>
      </w:pPr>
    </w:p>
    <w:p>
      <w:pPr>
        <w:pStyle w:val="BodyText"/>
        <w:spacing w:before="63"/>
        <w:ind w:left="0"/>
        <w:rPr>
          <w:b/>
        </w:rPr>
      </w:pPr>
    </w:p>
    <w:p>
      <w:pPr>
        <w:pStyle w:val="BodyText"/>
        <w:ind w:left="1011"/>
      </w:pPr>
      <w:r>
        <w:rPr/>
        <w:t>Key:</w:t>
      </w:r>
      <w:r>
        <w:rPr>
          <w:spacing w:val="-2"/>
        </w:rPr>
        <w:t> </w:t>
      </w:r>
      <w:r>
        <w:rPr/>
        <w:t>C</w:t>
      </w:r>
      <w:r>
        <w:rPr>
          <w:spacing w:val="1"/>
        </w:rPr>
        <w:t> </w:t>
      </w:r>
      <w:r>
        <w:rPr/>
        <w:t>=</w:t>
      </w:r>
      <w:r>
        <w:rPr>
          <w:spacing w:val="-2"/>
        </w:rPr>
        <w:t> Control</w:t>
      </w:r>
    </w:p>
    <w:p>
      <w:pPr>
        <w:pStyle w:val="BodyText"/>
        <w:spacing w:line="360" w:lineRule="auto" w:before="139"/>
        <w:ind w:left="1460" w:right="7619" w:hanging="180"/>
      </w:pPr>
      <w:r>
        <w:rPr/>
        <w:t>*</w:t>
      </w:r>
      <w:r>
        <w:rPr>
          <w:spacing w:val="-10"/>
        </w:rPr>
        <w:t> </w:t>
      </w:r>
      <w:r>
        <w:rPr/>
        <w:t>Significant</w:t>
      </w:r>
      <w:r>
        <w:rPr>
          <w:spacing w:val="-10"/>
        </w:rPr>
        <w:t> </w:t>
      </w:r>
      <w:r>
        <w:rPr/>
        <w:t>at</w:t>
      </w:r>
      <w:r>
        <w:rPr>
          <w:spacing w:val="-10"/>
        </w:rPr>
        <w:t> </w:t>
      </w:r>
      <w:r>
        <w:rPr/>
        <w:t>p&lt;</w:t>
      </w:r>
      <w:r>
        <w:rPr>
          <w:spacing w:val="-11"/>
        </w:rPr>
        <w:t> </w:t>
      </w:r>
      <w:r>
        <w:rPr/>
        <w:t>0.05 Trim = Trimester</w:t>
      </w:r>
    </w:p>
    <w:p>
      <w:pPr>
        <w:spacing w:after="0" w:line="360" w:lineRule="auto"/>
        <w:sectPr>
          <w:pgSz w:w="11910" w:h="16840"/>
          <w:pgMar w:header="0" w:footer="981" w:top="1360" w:bottom="1200" w:left="700" w:right="0"/>
        </w:sectPr>
      </w:pPr>
    </w:p>
    <w:p>
      <w:pPr>
        <w:pStyle w:val="Heading2"/>
        <w:numPr>
          <w:ilvl w:val="1"/>
          <w:numId w:val="19"/>
        </w:numPr>
        <w:tabs>
          <w:tab w:pos="1160" w:val="left" w:leader="none"/>
          <w:tab w:pos="1460" w:val="left" w:leader="none"/>
        </w:tabs>
        <w:spacing w:line="355" w:lineRule="auto" w:before="66" w:after="0"/>
        <w:ind w:left="1460" w:right="1121" w:hanging="720"/>
        <w:jc w:val="left"/>
        <w:rPr>
          <w:b w:val="0"/>
        </w:rPr>
      </w:pPr>
      <w:r>
        <w:rPr>
          <w:spacing w:val="-10"/>
        </w:rPr>
        <w:t>:</w:t>
      </w:r>
      <w:r>
        <w:rPr/>
        <w:tab/>
        <w:t>Levels</w:t>
      </w:r>
      <w:r>
        <w:rPr>
          <w:spacing w:val="30"/>
        </w:rPr>
        <w:t> </w:t>
      </w:r>
      <w:r>
        <w:rPr/>
        <w:t>of</w:t>
      </w:r>
      <w:r>
        <w:rPr>
          <w:spacing w:val="30"/>
        </w:rPr>
        <w:t> </w:t>
      </w:r>
      <w:r>
        <w:rPr/>
        <w:t>Serum</w:t>
      </w:r>
      <w:r>
        <w:rPr>
          <w:spacing w:val="29"/>
        </w:rPr>
        <w:t> </w:t>
      </w:r>
      <w:r>
        <w:rPr/>
        <w:t>Ferritin</w:t>
      </w:r>
      <w:r>
        <w:rPr>
          <w:spacing w:val="30"/>
        </w:rPr>
        <w:t> </w:t>
      </w:r>
      <w:r>
        <w:rPr/>
        <w:t>and</w:t>
      </w:r>
      <w:r>
        <w:rPr>
          <w:spacing w:val="28"/>
        </w:rPr>
        <w:t> </w:t>
      </w:r>
      <w:r>
        <w:rPr/>
        <w:t>Serum</w:t>
      </w:r>
      <w:r>
        <w:rPr>
          <w:spacing w:val="27"/>
        </w:rPr>
        <w:t> </w:t>
      </w:r>
      <w:r>
        <w:rPr/>
        <w:t>Iron/TIBC</w:t>
      </w:r>
      <w:r>
        <w:rPr>
          <w:spacing w:val="29"/>
        </w:rPr>
        <w:t> </w:t>
      </w:r>
      <w:r>
        <w:rPr/>
        <w:t>of</w:t>
      </w:r>
      <w:r>
        <w:rPr>
          <w:spacing w:val="34"/>
        </w:rPr>
        <w:t> </w:t>
      </w:r>
      <w:r>
        <w:rPr/>
        <w:t>Pregnant</w:t>
      </w:r>
      <w:r>
        <w:rPr>
          <w:spacing w:val="29"/>
        </w:rPr>
        <w:t> </w:t>
      </w:r>
      <w:r>
        <w:rPr/>
        <w:t>Women</w:t>
      </w:r>
      <w:r>
        <w:rPr>
          <w:spacing w:val="30"/>
        </w:rPr>
        <w:t> </w:t>
      </w:r>
      <w:r>
        <w:rPr/>
        <w:t>at</w:t>
      </w:r>
      <w:r>
        <w:rPr>
          <w:spacing w:val="29"/>
        </w:rPr>
        <w:t> </w:t>
      </w:r>
      <w:r>
        <w:rPr/>
        <w:t>Different Trimesters (Mean ± SD</w:t>
      </w:r>
      <w:r>
        <w:rPr>
          <w:b w:val="0"/>
        </w:rPr>
        <w:t>).</w:t>
      </w:r>
    </w:p>
    <w:p>
      <w:pPr>
        <w:pStyle w:val="BodyText"/>
        <w:spacing w:before="143"/>
        <w:ind w:left="0"/>
      </w:pPr>
    </w:p>
    <w:p>
      <w:pPr>
        <w:pStyle w:val="BodyText"/>
        <w:spacing w:line="360" w:lineRule="auto"/>
        <w:ind w:right="1119"/>
        <w:jc w:val="both"/>
      </w:pPr>
      <w:r>
        <w:rPr/>
        <w:t>The mean value of serum ferritin was significantly decreased statistically from the first trimester (28.83 ± 19.39) to the third trimester (20.45 ± 18.42) (F = 10.2, p &lt; 0.001).</w:t>
      </w:r>
      <w:r>
        <w:rPr>
          <w:spacing w:val="40"/>
        </w:rPr>
        <w:t> </w:t>
      </w:r>
      <w:r>
        <w:rPr/>
        <w:t>There was also a statisticallysignificant decrease in the mean levels of serum iron from the first trimester (74.18 ± 23.92) to the third (61.23 ± 17.35) (F = 21.9, p &lt; 0.001).</w:t>
      </w:r>
      <w:r>
        <w:rPr>
          <w:spacing w:val="40"/>
        </w:rPr>
        <w:t> </w:t>
      </w:r>
      <w:r>
        <w:rPr/>
        <w:t>TIBC showed a significant increase from the first trimester (349.50 ± 52.69) to the third (374.40 ± 55.40) (F = 10.0, p &lt; 0.001).</w:t>
      </w:r>
    </w:p>
    <w:p>
      <w:pPr>
        <w:pStyle w:val="BodyText"/>
        <w:spacing w:before="143"/>
        <w:ind w:left="0"/>
      </w:pPr>
    </w:p>
    <w:p>
      <w:pPr>
        <w:pStyle w:val="Heading2"/>
        <w:jc w:val="both"/>
      </w:pPr>
      <w:r>
        <w:rPr/>
        <w:t>Post</w:t>
      </w:r>
      <w:r>
        <w:rPr>
          <w:spacing w:val="-3"/>
        </w:rPr>
        <w:t> </w:t>
      </w:r>
      <w:r>
        <w:rPr/>
        <w:t>Hoc </w:t>
      </w:r>
      <w:r>
        <w:rPr>
          <w:spacing w:val="-2"/>
        </w:rPr>
        <w:t>Analysis</w:t>
      </w:r>
    </w:p>
    <w:p>
      <w:pPr>
        <w:pStyle w:val="BodyText"/>
        <w:spacing w:line="360" w:lineRule="auto" w:before="135"/>
        <w:ind w:right="1121"/>
        <w:jc w:val="both"/>
      </w:pPr>
      <w:r>
        <w:rPr/>
        <w:t>Serum Ferritin in the second (23.76 ± 18.74) and third (20.45 ± 18.42) showed a statistically significant decrease when compared to the first (28.83 ± 19.39) (p = 0.019 and &lt; 0.001)), while no statistically significant decrease was observed when the third (20.45 ± 18.42) trimester was compared to the second trimester (23.76 ± 18.74) (p = 0.179).</w:t>
      </w:r>
    </w:p>
    <w:p>
      <w:pPr>
        <w:pStyle w:val="BodyText"/>
        <w:spacing w:line="360" w:lineRule="auto"/>
        <w:ind w:right="1117"/>
        <w:jc w:val="both"/>
      </w:pPr>
      <w:r>
        <w:rPr/>
        <w:t>There was a statistically significant reduction in serum iron when the the second (67.77 ± 17.22) and third (61.23 ± 17.35) trimesters were compared to the first trimester (74.18 ± 23.92) (p = 0.003 and &lt;0.001), and when the third (61.23 ± 17.35) was compared to the second (67.77 ± 17.22) (p = 0.002).</w:t>
      </w:r>
      <w:r>
        <w:rPr>
          <w:spacing w:val="40"/>
        </w:rPr>
        <w:t> </w:t>
      </w:r>
      <w:r>
        <w:rPr/>
        <w:t>TIBC showed a significant increase when the second (364.67 ± 54.53) and third</w:t>
      </w:r>
      <w:r>
        <w:rPr>
          <w:spacing w:val="27"/>
        </w:rPr>
        <w:t> </w:t>
      </w:r>
      <w:r>
        <w:rPr/>
        <w:t>(374.40</w:t>
      </w:r>
      <w:r>
        <w:rPr>
          <w:spacing w:val="30"/>
        </w:rPr>
        <w:t> </w:t>
      </w:r>
      <w:r>
        <w:rPr/>
        <w:t>±</w:t>
      </w:r>
      <w:r>
        <w:rPr>
          <w:spacing w:val="31"/>
        </w:rPr>
        <w:t> </w:t>
      </w:r>
      <w:r>
        <w:rPr/>
        <w:t>55.40)</w:t>
      </w:r>
      <w:r>
        <w:rPr>
          <w:spacing w:val="30"/>
        </w:rPr>
        <w:t> </w:t>
      </w:r>
      <w:r>
        <w:rPr/>
        <w:t>trimesters</w:t>
      </w:r>
      <w:r>
        <w:rPr>
          <w:spacing w:val="30"/>
        </w:rPr>
        <w:t> </w:t>
      </w:r>
      <w:r>
        <w:rPr/>
        <w:t>were</w:t>
      </w:r>
      <w:r>
        <w:rPr>
          <w:spacing w:val="29"/>
        </w:rPr>
        <w:t> </w:t>
      </w:r>
      <w:r>
        <w:rPr/>
        <w:t>compared</w:t>
      </w:r>
      <w:r>
        <w:rPr>
          <w:spacing w:val="34"/>
        </w:rPr>
        <w:t> </w:t>
      </w:r>
      <w:r>
        <w:rPr/>
        <w:t>to</w:t>
      </w:r>
      <w:r>
        <w:rPr>
          <w:spacing w:val="31"/>
        </w:rPr>
        <w:t> </w:t>
      </w:r>
      <w:r>
        <w:rPr/>
        <w:t>the</w:t>
      </w:r>
      <w:r>
        <w:rPr>
          <w:spacing w:val="30"/>
        </w:rPr>
        <w:t> </w:t>
      </w:r>
      <w:r>
        <w:rPr/>
        <w:t>first</w:t>
      </w:r>
      <w:r>
        <w:rPr>
          <w:spacing w:val="31"/>
        </w:rPr>
        <w:t> </w:t>
      </w:r>
      <w:r>
        <w:rPr/>
        <w:t>(349.50</w:t>
      </w:r>
      <w:r>
        <w:rPr>
          <w:spacing w:val="30"/>
        </w:rPr>
        <w:t> </w:t>
      </w:r>
      <w:r>
        <w:rPr/>
        <w:t>±</w:t>
      </w:r>
      <w:r>
        <w:rPr>
          <w:spacing w:val="33"/>
        </w:rPr>
        <w:t> </w:t>
      </w:r>
      <w:r>
        <w:rPr/>
        <w:t>52.69)</w:t>
      </w:r>
      <w:r>
        <w:rPr>
          <w:spacing w:val="30"/>
        </w:rPr>
        <w:t> </w:t>
      </w:r>
      <w:r>
        <w:rPr/>
        <w:t>(p</w:t>
      </w:r>
      <w:r>
        <w:rPr>
          <w:spacing w:val="32"/>
        </w:rPr>
        <w:t> </w:t>
      </w:r>
      <w:r>
        <w:rPr/>
        <w:t>=</w:t>
      </w:r>
      <w:r>
        <w:rPr>
          <w:spacing w:val="30"/>
        </w:rPr>
        <w:t> </w:t>
      </w:r>
      <w:r>
        <w:rPr/>
        <w:t>0.014</w:t>
      </w:r>
      <w:r>
        <w:rPr>
          <w:spacing w:val="33"/>
        </w:rPr>
        <w:t> </w:t>
      </w:r>
      <w:r>
        <w:rPr>
          <w:spacing w:val="-5"/>
        </w:rPr>
        <w:t>and</w:t>
      </w:r>
    </w:p>
    <w:p>
      <w:pPr>
        <w:pStyle w:val="BodyText"/>
        <w:spacing w:line="360" w:lineRule="auto"/>
        <w:ind w:right="1119"/>
        <w:jc w:val="both"/>
      </w:pPr>
      <w:r>
        <w:rPr/>
        <w:t>&lt;0.001), and when the third (374.40 ± 55.40) trimester was compared to the second (364.67 ± 54.53) (p = 0.166) (Table 4.11).</w:t>
      </w:r>
    </w:p>
    <w:p>
      <w:pPr>
        <w:spacing w:after="0" w:line="360" w:lineRule="auto"/>
        <w:jc w:val="both"/>
        <w:sectPr>
          <w:pgSz w:w="11910" w:h="16840"/>
          <w:pgMar w:header="0" w:footer="981" w:top="1360" w:bottom="1200" w:left="700" w:right="0"/>
        </w:sectPr>
      </w:pPr>
    </w:p>
    <w:p>
      <w:pPr>
        <w:pStyle w:val="Heading2"/>
        <w:spacing w:line="360" w:lineRule="auto" w:before="66"/>
        <w:ind w:left="2000" w:right="1120" w:hanging="1260"/>
      </w:pPr>
      <w:r>
        <w:rPr/>
        <w:t>Table</w:t>
      </w:r>
      <w:r>
        <w:rPr>
          <w:spacing w:val="-3"/>
        </w:rPr>
        <w:t> </w:t>
      </w:r>
      <w:r>
        <w:rPr/>
        <w:t>4.11:</w:t>
      </w:r>
      <w:r>
        <w:rPr>
          <w:spacing w:val="40"/>
        </w:rPr>
        <w:t> </w:t>
      </w:r>
      <w:r>
        <w:rPr/>
        <w:t>Mean</w:t>
      </w:r>
      <w:r>
        <w:rPr>
          <w:spacing w:val="-3"/>
        </w:rPr>
        <w:t> </w:t>
      </w:r>
      <w:r>
        <w:rPr/>
        <w:t>Values</w:t>
      </w:r>
      <w:r>
        <w:rPr>
          <w:spacing w:val="-3"/>
        </w:rPr>
        <w:t> </w:t>
      </w:r>
      <w:r>
        <w:rPr/>
        <w:t>of</w:t>
      </w:r>
      <w:r>
        <w:rPr>
          <w:spacing w:val="-2"/>
        </w:rPr>
        <w:t> </w:t>
      </w:r>
      <w:r>
        <w:rPr/>
        <w:t>Serum</w:t>
      </w:r>
      <w:r>
        <w:rPr>
          <w:spacing w:val="-7"/>
        </w:rPr>
        <w:t> </w:t>
      </w:r>
      <w:r>
        <w:rPr/>
        <w:t>Ferritin</w:t>
      </w:r>
      <w:r>
        <w:rPr>
          <w:spacing w:val="-3"/>
        </w:rPr>
        <w:t> </w:t>
      </w:r>
      <w:r>
        <w:rPr/>
        <w:t>and</w:t>
      </w:r>
      <w:r>
        <w:rPr>
          <w:spacing w:val="-3"/>
        </w:rPr>
        <w:t> </w:t>
      </w:r>
      <w:r>
        <w:rPr/>
        <w:t>Serum</w:t>
      </w:r>
      <w:r>
        <w:rPr>
          <w:spacing w:val="-7"/>
        </w:rPr>
        <w:t> </w:t>
      </w:r>
      <w:r>
        <w:rPr/>
        <w:t>Iron/</w:t>
      </w:r>
      <w:r>
        <w:rPr>
          <w:spacing w:val="-3"/>
        </w:rPr>
        <w:t> </w:t>
      </w:r>
      <w:r>
        <w:rPr/>
        <w:t>TIBC of</w:t>
      </w:r>
      <w:r>
        <w:rPr>
          <w:spacing w:val="-2"/>
        </w:rPr>
        <w:t> </w:t>
      </w:r>
      <w:r>
        <w:rPr/>
        <w:t>Pregnant</w:t>
      </w:r>
      <w:r>
        <w:rPr>
          <w:spacing w:val="-3"/>
        </w:rPr>
        <w:t> </w:t>
      </w:r>
      <w:r>
        <w:rPr/>
        <w:t>Women</w:t>
      </w:r>
      <w:r>
        <w:rPr>
          <w:spacing w:val="-1"/>
        </w:rPr>
        <w:t> </w:t>
      </w:r>
      <w:r>
        <w:rPr/>
        <w:t>at different Trimesters.</w:t>
      </w:r>
    </w:p>
    <w:p>
      <w:pPr>
        <w:pStyle w:val="BodyText"/>
        <w:spacing w:before="4"/>
        <w:ind w:left="0"/>
        <w:rPr>
          <w:b/>
          <w:sz w:val="17"/>
        </w:rPr>
      </w:pPr>
    </w:p>
    <w:tbl>
      <w:tblPr>
        <w:tblW w:w="0" w:type="auto"/>
        <w:jc w:val="left"/>
        <w:tblInd w:w="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43"/>
        <w:gridCol w:w="2590"/>
        <w:gridCol w:w="2378"/>
        <w:gridCol w:w="2007"/>
      </w:tblGrid>
      <w:tr>
        <w:trPr>
          <w:trHeight w:val="827" w:hRule="atLeast"/>
        </w:trPr>
        <w:tc>
          <w:tcPr>
            <w:tcW w:w="1943" w:type="dxa"/>
            <w:tcBorders>
              <w:top w:val="single" w:sz="4" w:space="0" w:color="000000"/>
              <w:bottom w:val="single" w:sz="4" w:space="0" w:color="000000"/>
            </w:tcBorders>
          </w:tcPr>
          <w:p>
            <w:pPr>
              <w:pStyle w:val="TableParagraph"/>
              <w:spacing w:line="275" w:lineRule="exact"/>
              <w:ind w:left="575"/>
              <w:rPr>
                <w:b/>
                <w:sz w:val="24"/>
              </w:rPr>
            </w:pPr>
            <w:r>
              <w:rPr>
                <w:b/>
                <w:spacing w:val="-2"/>
                <w:sz w:val="24"/>
              </w:rPr>
              <w:t>Trimester</w:t>
            </w:r>
          </w:p>
        </w:tc>
        <w:tc>
          <w:tcPr>
            <w:tcW w:w="2590" w:type="dxa"/>
            <w:tcBorders>
              <w:top w:val="single" w:sz="4" w:space="0" w:color="000000"/>
              <w:bottom w:val="single" w:sz="4" w:space="0" w:color="000000"/>
            </w:tcBorders>
          </w:tcPr>
          <w:p>
            <w:pPr>
              <w:pStyle w:val="TableParagraph"/>
              <w:spacing w:line="275" w:lineRule="exact"/>
              <w:ind w:left="427"/>
              <w:jc w:val="center"/>
              <w:rPr>
                <w:b/>
                <w:sz w:val="24"/>
              </w:rPr>
            </w:pPr>
            <w:r>
              <w:rPr>
                <w:b/>
                <w:sz w:val="24"/>
              </w:rPr>
              <w:t>Serum</w:t>
            </w:r>
            <w:r>
              <w:rPr>
                <w:b/>
                <w:spacing w:val="-8"/>
                <w:sz w:val="24"/>
              </w:rPr>
              <w:t> </w:t>
            </w:r>
            <w:r>
              <w:rPr>
                <w:b/>
                <w:spacing w:val="-2"/>
                <w:sz w:val="24"/>
              </w:rPr>
              <w:t>Ferritin</w:t>
            </w:r>
          </w:p>
          <w:p>
            <w:pPr>
              <w:pStyle w:val="TableParagraph"/>
              <w:spacing w:before="139"/>
              <w:ind w:left="427"/>
              <w:jc w:val="center"/>
              <w:rPr>
                <w:b/>
                <w:sz w:val="24"/>
              </w:rPr>
            </w:pPr>
            <w:r>
              <w:rPr>
                <w:b/>
                <w:spacing w:val="-2"/>
                <w:sz w:val="24"/>
              </w:rPr>
              <w:t>(ng/ml)</w:t>
            </w:r>
          </w:p>
        </w:tc>
        <w:tc>
          <w:tcPr>
            <w:tcW w:w="2378" w:type="dxa"/>
            <w:tcBorders>
              <w:top w:val="single" w:sz="4" w:space="0" w:color="000000"/>
              <w:bottom w:val="single" w:sz="4" w:space="0" w:color="000000"/>
            </w:tcBorders>
          </w:tcPr>
          <w:p>
            <w:pPr>
              <w:pStyle w:val="TableParagraph"/>
              <w:spacing w:line="275" w:lineRule="exact"/>
              <w:ind w:left="456" w:right="3"/>
              <w:jc w:val="center"/>
              <w:rPr>
                <w:b/>
                <w:sz w:val="24"/>
              </w:rPr>
            </w:pPr>
            <w:r>
              <w:rPr>
                <w:b/>
                <w:sz w:val="24"/>
              </w:rPr>
              <w:t>Serum</w:t>
            </w:r>
            <w:r>
              <w:rPr>
                <w:b/>
                <w:spacing w:val="-8"/>
                <w:sz w:val="24"/>
              </w:rPr>
              <w:t> </w:t>
            </w:r>
            <w:r>
              <w:rPr>
                <w:b/>
                <w:spacing w:val="-4"/>
                <w:sz w:val="24"/>
              </w:rPr>
              <w:t>Iron</w:t>
            </w:r>
          </w:p>
          <w:p>
            <w:pPr>
              <w:pStyle w:val="TableParagraph"/>
              <w:spacing w:before="139"/>
              <w:ind w:left="456"/>
              <w:jc w:val="center"/>
              <w:rPr>
                <w:b/>
                <w:sz w:val="24"/>
              </w:rPr>
            </w:pPr>
            <w:r>
              <w:rPr>
                <w:b/>
                <w:spacing w:val="-2"/>
                <w:sz w:val="24"/>
              </w:rPr>
              <w:t>(ug/dl)</w:t>
            </w:r>
          </w:p>
        </w:tc>
        <w:tc>
          <w:tcPr>
            <w:tcW w:w="2007" w:type="dxa"/>
            <w:tcBorders>
              <w:top w:val="single" w:sz="4" w:space="0" w:color="000000"/>
              <w:bottom w:val="single" w:sz="4" w:space="0" w:color="000000"/>
            </w:tcBorders>
          </w:tcPr>
          <w:p>
            <w:pPr>
              <w:pStyle w:val="TableParagraph"/>
              <w:spacing w:line="275" w:lineRule="exact"/>
              <w:ind w:left="837"/>
              <w:rPr>
                <w:b/>
                <w:sz w:val="24"/>
              </w:rPr>
            </w:pPr>
            <w:r>
              <w:rPr>
                <w:b/>
                <w:spacing w:val="-4"/>
                <w:sz w:val="24"/>
              </w:rPr>
              <w:t>TIBC</w:t>
            </w:r>
          </w:p>
          <w:p>
            <w:pPr>
              <w:pStyle w:val="TableParagraph"/>
              <w:spacing w:before="139"/>
              <w:ind w:left="792"/>
              <w:rPr>
                <w:b/>
                <w:sz w:val="24"/>
              </w:rPr>
            </w:pPr>
            <w:r>
              <w:rPr>
                <w:b/>
                <w:spacing w:val="-2"/>
                <w:sz w:val="24"/>
              </w:rPr>
              <w:t>(ug/dl)</w:t>
            </w:r>
          </w:p>
        </w:tc>
      </w:tr>
      <w:tr>
        <w:trPr>
          <w:trHeight w:val="1183" w:hRule="atLeast"/>
        </w:trPr>
        <w:tc>
          <w:tcPr>
            <w:tcW w:w="1943" w:type="dxa"/>
            <w:tcBorders>
              <w:top w:val="single" w:sz="4" w:space="0" w:color="000000"/>
            </w:tcBorders>
          </w:tcPr>
          <w:p>
            <w:pPr>
              <w:pStyle w:val="TableParagraph"/>
              <w:spacing w:before="8"/>
              <w:rPr>
                <w:b/>
                <w:sz w:val="24"/>
              </w:rPr>
            </w:pPr>
          </w:p>
          <w:p>
            <w:pPr>
              <w:pStyle w:val="TableParagraph"/>
              <w:spacing w:line="410" w:lineRule="atLeast" w:before="1"/>
              <w:ind w:left="112" w:right="845"/>
              <w:rPr>
                <w:sz w:val="24"/>
              </w:rPr>
            </w:pPr>
            <w:r>
              <w:rPr>
                <w:sz w:val="24"/>
              </w:rPr>
              <w:t>First</w:t>
            </w:r>
            <w:r>
              <w:rPr>
                <w:spacing w:val="-15"/>
                <w:sz w:val="24"/>
              </w:rPr>
              <w:t> </w:t>
            </w:r>
            <w:r>
              <w:rPr>
                <w:sz w:val="24"/>
              </w:rPr>
              <w:t>Trim N = 160</w:t>
            </w:r>
          </w:p>
        </w:tc>
        <w:tc>
          <w:tcPr>
            <w:tcW w:w="2590" w:type="dxa"/>
            <w:tcBorders>
              <w:top w:val="single" w:sz="4" w:space="0" w:color="000000"/>
            </w:tcBorders>
          </w:tcPr>
          <w:p>
            <w:pPr>
              <w:pStyle w:val="TableParagraph"/>
              <w:spacing w:before="142"/>
              <w:rPr>
                <w:b/>
                <w:sz w:val="24"/>
              </w:rPr>
            </w:pPr>
          </w:p>
          <w:p>
            <w:pPr>
              <w:pStyle w:val="TableParagraph"/>
              <w:spacing w:before="1"/>
              <w:ind w:left="341"/>
              <w:rPr>
                <w:sz w:val="24"/>
              </w:rPr>
            </w:pPr>
            <w:r>
              <w:rPr>
                <w:sz w:val="24"/>
              </w:rPr>
              <w:t>28.83 ± </w:t>
            </w:r>
            <w:r>
              <w:rPr>
                <w:spacing w:val="-2"/>
                <w:sz w:val="24"/>
              </w:rPr>
              <w:t>19.39</w:t>
            </w:r>
          </w:p>
        </w:tc>
        <w:tc>
          <w:tcPr>
            <w:tcW w:w="2378" w:type="dxa"/>
            <w:tcBorders>
              <w:top w:val="single" w:sz="4" w:space="0" w:color="000000"/>
            </w:tcBorders>
          </w:tcPr>
          <w:p>
            <w:pPr>
              <w:pStyle w:val="TableParagraph"/>
              <w:spacing w:before="142"/>
              <w:rPr>
                <w:b/>
                <w:sz w:val="24"/>
              </w:rPr>
            </w:pPr>
          </w:p>
          <w:p>
            <w:pPr>
              <w:pStyle w:val="TableParagraph"/>
              <w:spacing w:before="1"/>
              <w:ind w:left="305"/>
              <w:rPr>
                <w:sz w:val="24"/>
              </w:rPr>
            </w:pPr>
            <w:r>
              <w:rPr>
                <w:sz w:val="24"/>
              </w:rPr>
              <w:t>74.18 ± </w:t>
            </w:r>
            <w:r>
              <w:rPr>
                <w:spacing w:val="-2"/>
                <w:sz w:val="24"/>
              </w:rPr>
              <w:t>23.92</w:t>
            </w:r>
          </w:p>
        </w:tc>
        <w:tc>
          <w:tcPr>
            <w:tcW w:w="2007" w:type="dxa"/>
            <w:tcBorders>
              <w:top w:val="single" w:sz="4" w:space="0" w:color="000000"/>
            </w:tcBorders>
          </w:tcPr>
          <w:p>
            <w:pPr>
              <w:pStyle w:val="TableParagraph"/>
              <w:spacing w:before="133"/>
              <w:rPr>
                <w:b/>
                <w:sz w:val="24"/>
              </w:rPr>
            </w:pPr>
          </w:p>
          <w:p>
            <w:pPr>
              <w:pStyle w:val="TableParagraph"/>
              <w:ind w:left="366"/>
              <w:rPr>
                <w:sz w:val="24"/>
              </w:rPr>
            </w:pPr>
            <w:r>
              <w:rPr>
                <w:sz w:val="24"/>
              </w:rPr>
              <w:t>349.50 ± </w:t>
            </w:r>
            <w:r>
              <w:rPr>
                <w:spacing w:val="-2"/>
                <w:sz w:val="24"/>
              </w:rPr>
              <w:t>52.69</w:t>
            </w:r>
          </w:p>
        </w:tc>
      </w:tr>
      <w:tr>
        <w:trPr>
          <w:trHeight w:val="828" w:hRule="atLeast"/>
        </w:trPr>
        <w:tc>
          <w:tcPr>
            <w:tcW w:w="1943" w:type="dxa"/>
          </w:tcPr>
          <w:p>
            <w:pPr>
              <w:pStyle w:val="TableParagraph"/>
              <w:spacing w:before="63"/>
              <w:ind w:left="112"/>
              <w:rPr>
                <w:sz w:val="24"/>
              </w:rPr>
            </w:pPr>
            <w:r>
              <w:rPr>
                <w:sz w:val="24"/>
              </w:rPr>
              <w:t>Second</w:t>
            </w:r>
            <w:r>
              <w:rPr>
                <w:spacing w:val="-4"/>
                <w:sz w:val="24"/>
              </w:rPr>
              <w:t> Trim</w:t>
            </w:r>
          </w:p>
          <w:p>
            <w:pPr>
              <w:pStyle w:val="TableParagraph"/>
              <w:spacing w:before="140"/>
              <w:ind w:left="112"/>
              <w:rPr>
                <w:sz w:val="24"/>
              </w:rPr>
            </w:pPr>
            <w:r>
              <w:rPr>
                <w:sz w:val="24"/>
              </w:rPr>
              <w:t>N =</w:t>
            </w:r>
            <w:r>
              <w:rPr>
                <w:spacing w:val="-2"/>
                <w:sz w:val="24"/>
              </w:rPr>
              <w:t> </w:t>
            </w:r>
            <w:r>
              <w:rPr>
                <w:spacing w:val="-5"/>
                <w:sz w:val="24"/>
              </w:rPr>
              <w:t>156</w:t>
            </w:r>
          </w:p>
        </w:tc>
        <w:tc>
          <w:tcPr>
            <w:tcW w:w="2590" w:type="dxa"/>
          </w:tcPr>
          <w:p>
            <w:pPr>
              <w:pStyle w:val="TableParagraph"/>
              <w:spacing w:before="63"/>
              <w:ind w:left="341"/>
              <w:rPr>
                <w:sz w:val="24"/>
              </w:rPr>
            </w:pPr>
            <w:r>
              <w:rPr>
                <w:sz w:val="24"/>
              </w:rPr>
              <w:t>23.76 ± </w:t>
            </w:r>
            <w:r>
              <w:rPr>
                <w:spacing w:val="-2"/>
                <w:sz w:val="24"/>
              </w:rPr>
              <w:t>18.74</w:t>
            </w:r>
          </w:p>
        </w:tc>
        <w:tc>
          <w:tcPr>
            <w:tcW w:w="2378" w:type="dxa"/>
          </w:tcPr>
          <w:p>
            <w:pPr>
              <w:pStyle w:val="TableParagraph"/>
              <w:spacing w:before="63"/>
              <w:ind w:left="305"/>
              <w:rPr>
                <w:sz w:val="24"/>
              </w:rPr>
            </w:pPr>
            <w:r>
              <w:rPr>
                <w:sz w:val="24"/>
              </w:rPr>
              <w:t>67.77 ± </w:t>
            </w:r>
            <w:r>
              <w:rPr>
                <w:spacing w:val="-2"/>
                <w:sz w:val="24"/>
              </w:rPr>
              <w:t>17.22</w:t>
            </w:r>
          </w:p>
        </w:tc>
        <w:tc>
          <w:tcPr>
            <w:tcW w:w="2007" w:type="dxa"/>
          </w:tcPr>
          <w:p>
            <w:pPr>
              <w:pStyle w:val="TableParagraph"/>
              <w:spacing w:before="63"/>
              <w:ind w:left="366"/>
              <w:rPr>
                <w:sz w:val="24"/>
              </w:rPr>
            </w:pPr>
            <w:r>
              <w:rPr>
                <w:sz w:val="24"/>
              </w:rPr>
              <w:t>364.67 ± </w:t>
            </w:r>
            <w:r>
              <w:rPr>
                <w:spacing w:val="-2"/>
                <w:sz w:val="24"/>
              </w:rPr>
              <w:t>54.53</w:t>
            </w:r>
          </w:p>
        </w:tc>
      </w:tr>
      <w:tr>
        <w:trPr>
          <w:trHeight w:val="1035" w:hRule="atLeast"/>
        </w:trPr>
        <w:tc>
          <w:tcPr>
            <w:tcW w:w="1943" w:type="dxa"/>
          </w:tcPr>
          <w:p>
            <w:pPr>
              <w:pStyle w:val="TableParagraph"/>
              <w:spacing w:line="360" w:lineRule="auto" w:before="63"/>
              <w:ind w:left="112" w:right="752"/>
              <w:rPr>
                <w:sz w:val="24"/>
              </w:rPr>
            </w:pPr>
            <w:r>
              <w:rPr>
                <w:sz w:val="24"/>
              </w:rPr>
              <w:t>Third</w:t>
            </w:r>
            <w:r>
              <w:rPr>
                <w:spacing w:val="-15"/>
                <w:sz w:val="24"/>
              </w:rPr>
              <w:t> </w:t>
            </w:r>
            <w:r>
              <w:rPr>
                <w:sz w:val="24"/>
              </w:rPr>
              <w:t>Trim N = 140</w:t>
            </w:r>
          </w:p>
        </w:tc>
        <w:tc>
          <w:tcPr>
            <w:tcW w:w="2590" w:type="dxa"/>
          </w:tcPr>
          <w:p>
            <w:pPr>
              <w:pStyle w:val="TableParagraph"/>
              <w:spacing w:before="63"/>
              <w:ind w:left="341"/>
              <w:rPr>
                <w:sz w:val="24"/>
              </w:rPr>
            </w:pPr>
            <w:r>
              <w:rPr>
                <w:sz w:val="24"/>
              </w:rPr>
              <w:t>20.45 ± </w:t>
            </w:r>
            <w:r>
              <w:rPr>
                <w:spacing w:val="-2"/>
                <w:sz w:val="24"/>
              </w:rPr>
              <w:t>18.42</w:t>
            </w:r>
          </w:p>
        </w:tc>
        <w:tc>
          <w:tcPr>
            <w:tcW w:w="2378" w:type="dxa"/>
          </w:tcPr>
          <w:p>
            <w:pPr>
              <w:pStyle w:val="TableParagraph"/>
              <w:spacing w:before="63"/>
              <w:ind w:left="305"/>
              <w:rPr>
                <w:sz w:val="24"/>
              </w:rPr>
            </w:pPr>
            <w:r>
              <w:rPr>
                <w:sz w:val="24"/>
              </w:rPr>
              <w:t>61.23 ± </w:t>
            </w:r>
            <w:r>
              <w:rPr>
                <w:spacing w:val="-2"/>
                <w:sz w:val="24"/>
              </w:rPr>
              <w:t>17.35</w:t>
            </w:r>
          </w:p>
        </w:tc>
        <w:tc>
          <w:tcPr>
            <w:tcW w:w="2007" w:type="dxa"/>
          </w:tcPr>
          <w:p>
            <w:pPr>
              <w:pStyle w:val="TableParagraph"/>
              <w:spacing w:before="63"/>
              <w:ind w:left="366"/>
              <w:rPr>
                <w:sz w:val="24"/>
              </w:rPr>
            </w:pPr>
            <w:r>
              <w:rPr>
                <w:sz w:val="24"/>
              </w:rPr>
              <w:t>374.40 ± </w:t>
            </w:r>
            <w:r>
              <w:rPr>
                <w:spacing w:val="-2"/>
                <w:sz w:val="24"/>
              </w:rPr>
              <w:t>55.40</w:t>
            </w:r>
          </w:p>
        </w:tc>
      </w:tr>
      <w:tr>
        <w:trPr>
          <w:trHeight w:val="830" w:hRule="atLeast"/>
        </w:trPr>
        <w:tc>
          <w:tcPr>
            <w:tcW w:w="1943" w:type="dxa"/>
          </w:tcPr>
          <w:p>
            <w:pPr>
              <w:pStyle w:val="TableParagraph"/>
              <w:spacing w:before="271"/>
              <w:ind w:left="112"/>
              <w:rPr>
                <w:sz w:val="24"/>
              </w:rPr>
            </w:pPr>
            <w:r>
              <w:rPr>
                <w:sz w:val="24"/>
              </w:rPr>
              <w:t>F</w:t>
            </w:r>
            <w:r>
              <w:rPr>
                <w:spacing w:val="-3"/>
                <w:sz w:val="24"/>
              </w:rPr>
              <w:t> </w:t>
            </w:r>
            <w:r>
              <w:rPr>
                <w:sz w:val="24"/>
              </w:rPr>
              <w:t>(p – </w:t>
            </w:r>
            <w:r>
              <w:rPr>
                <w:spacing w:val="-2"/>
                <w:sz w:val="24"/>
              </w:rPr>
              <w:t>value)</w:t>
            </w:r>
          </w:p>
        </w:tc>
        <w:tc>
          <w:tcPr>
            <w:tcW w:w="2590" w:type="dxa"/>
          </w:tcPr>
          <w:p>
            <w:pPr>
              <w:pStyle w:val="TableParagraph"/>
              <w:spacing w:before="271"/>
              <w:ind w:left="341"/>
              <w:rPr>
                <w:sz w:val="24"/>
              </w:rPr>
            </w:pPr>
            <w:r>
              <w:rPr>
                <w:sz w:val="24"/>
              </w:rPr>
              <w:t>10.2</w:t>
            </w:r>
            <w:r>
              <w:rPr>
                <w:spacing w:val="-1"/>
                <w:sz w:val="24"/>
              </w:rPr>
              <w:t> </w:t>
            </w:r>
            <w:r>
              <w:rPr>
                <w:sz w:val="24"/>
              </w:rPr>
              <w:t>(&lt;0.001)</w:t>
            </w:r>
            <w:r>
              <w:rPr>
                <w:spacing w:val="-2"/>
                <w:sz w:val="24"/>
              </w:rPr>
              <w:t> </w:t>
            </w:r>
            <w:r>
              <w:rPr>
                <w:spacing w:val="-10"/>
                <w:sz w:val="24"/>
              </w:rPr>
              <w:t>*</w:t>
            </w:r>
          </w:p>
        </w:tc>
        <w:tc>
          <w:tcPr>
            <w:tcW w:w="2378" w:type="dxa"/>
          </w:tcPr>
          <w:p>
            <w:pPr>
              <w:pStyle w:val="TableParagraph"/>
              <w:spacing w:before="271"/>
              <w:ind w:left="305"/>
              <w:rPr>
                <w:sz w:val="24"/>
              </w:rPr>
            </w:pPr>
            <w:r>
              <w:rPr>
                <w:sz w:val="24"/>
              </w:rPr>
              <w:t>21.9(&lt;0.001)</w:t>
            </w:r>
            <w:r>
              <w:rPr>
                <w:spacing w:val="-3"/>
                <w:sz w:val="24"/>
              </w:rPr>
              <w:t> </w:t>
            </w:r>
            <w:r>
              <w:rPr>
                <w:spacing w:val="-10"/>
                <w:sz w:val="24"/>
              </w:rPr>
              <w:t>*</w:t>
            </w:r>
          </w:p>
        </w:tc>
        <w:tc>
          <w:tcPr>
            <w:tcW w:w="2007" w:type="dxa"/>
          </w:tcPr>
          <w:p>
            <w:pPr>
              <w:pStyle w:val="TableParagraph"/>
              <w:spacing w:before="271"/>
              <w:ind w:left="366"/>
              <w:rPr>
                <w:sz w:val="24"/>
              </w:rPr>
            </w:pPr>
            <w:r>
              <w:rPr>
                <w:sz w:val="24"/>
              </w:rPr>
              <w:t>10.9</w:t>
            </w:r>
            <w:r>
              <w:rPr>
                <w:spacing w:val="-1"/>
                <w:sz w:val="24"/>
              </w:rPr>
              <w:t> </w:t>
            </w:r>
            <w:r>
              <w:rPr>
                <w:sz w:val="24"/>
              </w:rPr>
              <w:t>(&lt;0.001)</w:t>
            </w:r>
            <w:r>
              <w:rPr>
                <w:spacing w:val="-2"/>
                <w:sz w:val="24"/>
              </w:rPr>
              <w:t> </w:t>
            </w:r>
            <w:r>
              <w:rPr>
                <w:spacing w:val="-10"/>
                <w:sz w:val="24"/>
              </w:rPr>
              <w:t>*</w:t>
            </w:r>
          </w:p>
        </w:tc>
      </w:tr>
      <w:tr>
        <w:trPr>
          <w:trHeight w:val="828" w:hRule="atLeast"/>
        </w:trPr>
        <w:tc>
          <w:tcPr>
            <w:tcW w:w="1943" w:type="dxa"/>
          </w:tcPr>
          <w:p>
            <w:pPr>
              <w:pStyle w:val="TableParagraph"/>
              <w:rPr>
                <w:sz w:val="24"/>
              </w:rPr>
            </w:pPr>
          </w:p>
        </w:tc>
        <w:tc>
          <w:tcPr>
            <w:tcW w:w="2590" w:type="dxa"/>
          </w:tcPr>
          <w:p>
            <w:pPr>
              <w:pStyle w:val="TableParagraph"/>
              <w:spacing w:before="273"/>
              <w:ind w:left="341"/>
              <w:rPr>
                <w:b/>
                <w:sz w:val="24"/>
              </w:rPr>
            </w:pPr>
            <w:r>
              <w:rPr>
                <w:b/>
                <w:sz w:val="24"/>
              </w:rPr>
              <w:t>Post</w:t>
            </w:r>
            <w:r>
              <w:rPr>
                <w:b/>
                <w:spacing w:val="-1"/>
                <w:sz w:val="24"/>
              </w:rPr>
              <w:t> </w:t>
            </w:r>
            <w:r>
              <w:rPr>
                <w:b/>
                <w:spacing w:val="-5"/>
                <w:sz w:val="24"/>
              </w:rPr>
              <w:t>Hoc</w:t>
            </w:r>
          </w:p>
        </w:tc>
        <w:tc>
          <w:tcPr>
            <w:tcW w:w="2378" w:type="dxa"/>
          </w:tcPr>
          <w:p>
            <w:pPr>
              <w:pStyle w:val="TableParagraph"/>
              <w:rPr>
                <w:sz w:val="24"/>
              </w:rPr>
            </w:pPr>
          </w:p>
        </w:tc>
        <w:tc>
          <w:tcPr>
            <w:tcW w:w="2007" w:type="dxa"/>
          </w:tcPr>
          <w:p>
            <w:pPr>
              <w:pStyle w:val="TableParagraph"/>
              <w:rPr>
                <w:sz w:val="24"/>
              </w:rPr>
            </w:pPr>
          </w:p>
        </w:tc>
      </w:tr>
      <w:tr>
        <w:trPr>
          <w:trHeight w:val="646" w:hRule="atLeast"/>
        </w:trPr>
        <w:tc>
          <w:tcPr>
            <w:tcW w:w="1943" w:type="dxa"/>
          </w:tcPr>
          <w:p>
            <w:pPr>
              <w:pStyle w:val="TableParagraph"/>
              <w:spacing w:before="268"/>
              <w:ind w:left="112"/>
              <w:rPr>
                <w:sz w:val="24"/>
              </w:rPr>
            </w:pPr>
            <w:r>
              <w:rPr>
                <w:sz w:val="24"/>
              </w:rPr>
              <w:t>1st</w:t>
            </w:r>
            <w:r>
              <w:rPr>
                <w:spacing w:val="60"/>
                <w:sz w:val="24"/>
              </w:rPr>
              <w:t> </w:t>
            </w:r>
            <w:r>
              <w:rPr>
                <w:sz w:val="24"/>
              </w:rPr>
              <w:t>vs </w:t>
            </w:r>
            <w:r>
              <w:rPr>
                <w:spacing w:val="-5"/>
                <w:sz w:val="24"/>
              </w:rPr>
              <w:t>2nd</w:t>
            </w:r>
          </w:p>
        </w:tc>
        <w:tc>
          <w:tcPr>
            <w:tcW w:w="2590" w:type="dxa"/>
          </w:tcPr>
          <w:p>
            <w:pPr>
              <w:pStyle w:val="TableParagraph"/>
              <w:spacing w:before="268"/>
              <w:ind w:left="341"/>
              <w:rPr>
                <w:sz w:val="24"/>
              </w:rPr>
            </w:pPr>
            <w:r>
              <w:rPr>
                <w:spacing w:val="-2"/>
                <w:sz w:val="24"/>
              </w:rPr>
              <w:t>0.019*</w:t>
            </w:r>
          </w:p>
        </w:tc>
        <w:tc>
          <w:tcPr>
            <w:tcW w:w="2378" w:type="dxa"/>
          </w:tcPr>
          <w:p>
            <w:pPr>
              <w:pStyle w:val="TableParagraph"/>
              <w:spacing w:before="268"/>
              <w:ind w:left="486"/>
              <w:rPr>
                <w:sz w:val="24"/>
              </w:rPr>
            </w:pPr>
            <w:r>
              <w:rPr>
                <w:spacing w:val="-2"/>
                <w:sz w:val="24"/>
              </w:rPr>
              <w:t>0.003*</w:t>
            </w:r>
          </w:p>
        </w:tc>
        <w:tc>
          <w:tcPr>
            <w:tcW w:w="2007" w:type="dxa"/>
          </w:tcPr>
          <w:p>
            <w:pPr>
              <w:pStyle w:val="TableParagraph"/>
              <w:spacing w:before="268"/>
              <w:ind w:left="486"/>
              <w:rPr>
                <w:sz w:val="24"/>
              </w:rPr>
            </w:pPr>
            <w:r>
              <w:rPr>
                <w:spacing w:val="-2"/>
                <w:sz w:val="24"/>
              </w:rPr>
              <w:t>0.014*</w:t>
            </w:r>
          </w:p>
        </w:tc>
      </w:tr>
      <w:tr>
        <w:trPr>
          <w:trHeight w:val="470" w:hRule="atLeast"/>
        </w:trPr>
        <w:tc>
          <w:tcPr>
            <w:tcW w:w="1943" w:type="dxa"/>
          </w:tcPr>
          <w:p>
            <w:pPr>
              <w:pStyle w:val="TableParagraph"/>
              <w:spacing w:before="92"/>
              <w:ind w:left="112"/>
              <w:rPr>
                <w:sz w:val="24"/>
              </w:rPr>
            </w:pPr>
            <w:r>
              <w:rPr>
                <w:sz w:val="24"/>
              </w:rPr>
              <w:t>2nd</w:t>
            </w:r>
            <w:r>
              <w:rPr>
                <w:spacing w:val="60"/>
                <w:sz w:val="24"/>
              </w:rPr>
              <w:t> </w:t>
            </w:r>
            <w:r>
              <w:rPr>
                <w:sz w:val="24"/>
              </w:rPr>
              <w:t>vs </w:t>
            </w:r>
            <w:r>
              <w:rPr>
                <w:spacing w:val="-5"/>
                <w:sz w:val="24"/>
              </w:rPr>
              <w:t>3rd</w:t>
            </w:r>
          </w:p>
        </w:tc>
        <w:tc>
          <w:tcPr>
            <w:tcW w:w="2590" w:type="dxa"/>
          </w:tcPr>
          <w:p>
            <w:pPr>
              <w:pStyle w:val="TableParagraph"/>
              <w:spacing w:before="92"/>
              <w:ind w:left="341"/>
              <w:rPr>
                <w:sz w:val="24"/>
              </w:rPr>
            </w:pPr>
            <w:r>
              <w:rPr>
                <w:spacing w:val="-2"/>
                <w:sz w:val="24"/>
              </w:rPr>
              <w:t>0.179</w:t>
            </w:r>
          </w:p>
        </w:tc>
        <w:tc>
          <w:tcPr>
            <w:tcW w:w="2378" w:type="dxa"/>
          </w:tcPr>
          <w:p>
            <w:pPr>
              <w:pStyle w:val="TableParagraph"/>
              <w:spacing w:before="92"/>
              <w:ind w:left="426"/>
              <w:rPr>
                <w:sz w:val="24"/>
              </w:rPr>
            </w:pPr>
            <w:r>
              <w:rPr>
                <w:spacing w:val="-2"/>
                <w:sz w:val="24"/>
              </w:rPr>
              <w:t>0.002*</w:t>
            </w:r>
          </w:p>
        </w:tc>
        <w:tc>
          <w:tcPr>
            <w:tcW w:w="2007" w:type="dxa"/>
          </w:tcPr>
          <w:p>
            <w:pPr>
              <w:pStyle w:val="TableParagraph"/>
              <w:spacing w:before="92"/>
              <w:ind w:left="486"/>
              <w:rPr>
                <w:sz w:val="24"/>
              </w:rPr>
            </w:pPr>
            <w:r>
              <w:rPr>
                <w:spacing w:val="-2"/>
                <w:sz w:val="24"/>
              </w:rPr>
              <w:t>0.166</w:t>
            </w:r>
          </w:p>
        </w:tc>
      </w:tr>
      <w:tr>
        <w:trPr>
          <w:trHeight w:val="570" w:hRule="atLeast"/>
        </w:trPr>
        <w:tc>
          <w:tcPr>
            <w:tcW w:w="1943" w:type="dxa"/>
            <w:tcBorders>
              <w:bottom w:val="single" w:sz="4" w:space="0" w:color="000000"/>
            </w:tcBorders>
          </w:tcPr>
          <w:p>
            <w:pPr>
              <w:pStyle w:val="TableParagraph"/>
              <w:spacing w:before="92"/>
              <w:ind w:left="112"/>
              <w:rPr>
                <w:sz w:val="24"/>
              </w:rPr>
            </w:pPr>
            <w:r>
              <w:rPr>
                <w:sz w:val="24"/>
              </w:rPr>
              <w:t>1st</w:t>
            </w:r>
            <w:r>
              <w:rPr>
                <w:spacing w:val="60"/>
                <w:sz w:val="24"/>
              </w:rPr>
              <w:t> </w:t>
            </w:r>
            <w:r>
              <w:rPr>
                <w:sz w:val="24"/>
              </w:rPr>
              <w:t>vs </w:t>
            </w:r>
            <w:r>
              <w:rPr>
                <w:spacing w:val="-5"/>
                <w:sz w:val="24"/>
              </w:rPr>
              <w:t>3rd</w:t>
            </w:r>
          </w:p>
        </w:tc>
        <w:tc>
          <w:tcPr>
            <w:tcW w:w="2590" w:type="dxa"/>
            <w:tcBorders>
              <w:bottom w:val="single" w:sz="4" w:space="0" w:color="000000"/>
            </w:tcBorders>
          </w:tcPr>
          <w:p>
            <w:pPr>
              <w:pStyle w:val="TableParagraph"/>
              <w:spacing w:before="92"/>
              <w:ind w:left="341"/>
              <w:rPr>
                <w:sz w:val="24"/>
              </w:rPr>
            </w:pPr>
            <w:r>
              <w:rPr>
                <w:spacing w:val="-2"/>
                <w:sz w:val="24"/>
              </w:rPr>
              <w:t>&lt;0.001*</w:t>
            </w:r>
          </w:p>
        </w:tc>
        <w:tc>
          <w:tcPr>
            <w:tcW w:w="2378" w:type="dxa"/>
            <w:tcBorders>
              <w:bottom w:val="single" w:sz="4" w:space="0" w:color="000000"/>
            </w:tcBorders>
          </w:tcPr>
          <w:p>
            <w:pPr>
              <w:pStyle w:val="TableParagraph"/>
              <w:spacing w:before="92"/>
              <w:ind w:left="305"/>
              <w:rPr>
                <w:sz w:val="24"/>
              </w:rPr>
            </w:pPr>
            <w:r>
              <w:rPr>
                <w:spacing w:val="-2"/>
                <w:sz w:val="24"/>
              </w:rPr>
              <w:t>&lt;0.001*</w:t>
            </w:r>
          </w:p>
        </w:tc>
        <w:tc>
          <w:tcPr>
            <w:tcW w:w="2007" w:type="dxa"/>
            <w:tcBorders>
              <w:bottom w:val="single" w:sz="4" w:space="0" w:color="000000"/>
            </w:tcBorders>
          </w:tcPr>
          <w:p>
            <w:pPr>
              <w:pStyle w:val="TableParagraph"/>
              <w:spacing w:before="92"/>
              <w:ind w:left="366"/>
              <w:rPr>
                <w:sz w:val="24"/>
              </w:rPr>
            </w:pPr>
            <w:r>
              <w:rPr>
                <w:spacing w:val="-2"/>
                <w:sz w:val="24"/>
              </w:rPr>
              <w:t>&lt;0.001*</w:t>
            </w:r>
          </w:p>
        </w:tc>
      </w:tr>
    </w:tbl>
    <w:p>
      <w:pPr>
        <w:pStyle w:val="BodyText"/>
        <w:ind w:left="0"/>
        <w:rPr>
          <w:b/>
        </w:rPr>
      </w:pPr>
    </w:p>
    <w:p>
      <w:pPr>
        <w:pStyle w:val="BodyText"/>
        <w:spacing w:before="58"/>
        <w:ind w:left="0"/>
        <w:rPr>
          <w:b/>
        </w:rPr>
      </w:pPr>
    </w:p>
    <w:p>
      <w:pPr>
        <w:pStyle w:val="BodyText"/>
        <w:ind w:left="920"/>
      </w:pPr>
      <w:r>
        <w:rPr>
          <w:spacing w:val="-4"/>
        </w:rPr>
        <w:t>Key:</w:t>
      </w:r>
    </w:p>
    <w:p>
      <w:pPr>
        <w:pStyle w:val="ListParagraph"/>
        <w:numPr>
          <w:ilvl w:val="2"/>
          <w:numId w:val="19"/>
        </w:numPr>
        <w:tabs>
          <w:tab w:pos="1580" w:val="left" w:leader="none"/>
        </w:tabs>
        <w:spacing w:line="240" w:lineRule="auto" w:before="140" w:after="0"/>
        <w:ind w:left="1580" w:right="0" w:hanging="300"/>
        <w:jc w:val="left"/>
        <w:rPr>
          <w:sz w:val="24"/>
        </w:rPr>
      </w:pPr>
      <w:r>
        <w:rPr>
          <w:sz w:val="24"/>
        </w:rPr>
        <w:t>Significant</w:t>
      </w:r>
      <w:r>
        <w:rPr>
          <w:spacing w:val="-3"/>
          <w:sz w:val="24"/>
        </w:rPr>
        <w:t> </w:t>
      </w:r>
      <w:r>
        <w:rPr>
          <w:sz w:val="24"/>
        </w:rPr>
        <w:t>at</w:t>
      </w:r>
      <w:r>
        <w:rPr>
          <w:spacing w:val="-1"/>
          <w:sz w:val="24"/>
        </w:rPr>
        <w:t> </w:t>
      </w:r>
      <w:r>
        <w:rPr>
          <w:sz w:val="24"/>
        </w:rPr>
        <w:t>P</w:t>
      </w:r>
      <w:r>
        <w:rPr>
          <w:spacing w:val="-1"/>
          <w:sz w:val="24"/>
        </w:rPr>
        <w:t> </w:t>
      </w:r>
      <w:r>
        <w:rPr>
          <w:sz w:val="24"/>
        </w:rPr>
        <w:t>&lt;</w:t>
      </w:r>
      <w:r>
        <w:rPr>
          <w:spacing w:val="-1"/>
          <w:sz w:val="24"/>
        </w:rPr>
        <w:t> </w:t>
      </w:r>
      <w:r>
        <w:rPr>
          <w:spacing w:val="-2"/>
          <w:sz w:val="24"/>
        </w:rPr>
        <w:t>0.05.</w:t>
      </w:r>
    </w:p>
    <w:p>
      <w:pPr>
        <w:spacing w:after="0" w:line="240" w:lineRule="auto"/>
        <w:jc w:val="left"/>
        <w:rPr>
          <w:sz w:val="24"/>
        </w:rPr>
        <w:sectPr>
          <w:pgSz w:w="11910" w:h="16840"/>
          <w:pgMar w:header="0" w:footer="981" w:top="1360" w:bottom="1200" w:left="700" w:right="0"/>
        </w:sectPr>
      </w:pPr>
    </w:p>
    <w:p>
      <w:pPr>
        <w:pStyle w:val="Heading2"/>
        <w:numPr>
          <w:ilvl w:val="1"/>
          <w:numId w:val="19"/>
        </w:numPr>
        <w:tabs>
          <w:tab w:pos="1160" w:val="left" w:leader="none"/>
          <w:tab w:pos="1460" w:val="left" w:leader="none"/>
        </w:tabs>
        <w:spacing w:line="360" w:lineRule="auto" w:before="64" w:after="0"/>
        <w:ind w:left="1460" w:right="1123" w:hanging="720"/>
        <w:jc w:val="left"/>
      </w:pPr>
      <w:r>
        <w:rPr>
          <w:spacing w:val="-10"/>
        </w:rPr>
        <w:t>:</w:t>
      </w:r>
      <w:r>
        <w:rPr/>
        <w:tab/>
        <w:t>Mean</w:t>
      </w:r>
      <w:r>
        <w:rPr>
          <w:spacing w:val="40"/>
        </w:rPr>
        <w:t> </w:t>
      </w:r>
      <w:r>
        <w:rPr/>
        <w:t>Levels</w:t>
      </w:r>
      <w:r>
        <w:rPr>
          <w:spacing w:val="40"/>
        </w:rPr>
        <w:t> </w:t>
      </w:r>
      <w:r>
        <w:rPr/>
        <w:t>of</w:t>
      </w:r>
      <w:r>
        <w:rPr>
          <w:spacing w:val="40"/>
        </w:rPr>
        <w:t> </w:t>
      </w:r>
      <w:r>
        <w:rPr/>
        <w:t>Coagulation</w:t>
      </w:r>
      <w:r>
        <w:rPr>
          <w:spacing w:val="40"/>
        </w:rPr>
        <w:t> </w:t>
      </w:r>
      <w:r>
        <w:rPr/>
        <w:t>Parameters</w:t>
      </w:r>
      <w:r>
        <w:rPr>
          <w:spacing w:val="40"/>
        </w:rPr>
        <w:t> </w:t>
      </w:r>
      <w:r>
        <w:rPr/>
        <w:t>of</w:t>
      </w:r>
      <w:r>
        <w:rPr>
          <w:spacing w:val="40"/>
        </w:rPr>
        <w:t> </w:t>
      </w:r>
      <w:r>
        <w:rPr/>
        <w:t>Non-pregnant</w:t>
      </w:r>
      <w:r>
        <w:rPr>
          <w:spacing w:val="40"/>
        </w:rPr>
        <w:t> </w:t>
      </w:r>
      <w:r>
        <w:rPr/>
        <w:t>and</w:t>
      </w:r>
      <w:r>
        <w:rPr>
          <w:spacing w:val="40"/>
        </w:rPr>
        <w:t> </w:t>
      </w:r>
      <w:r>
        <w:rPr/>
        <w:t>Pregnant</w:t>
      </w:r>
      <w:r>
        <w:rPr>
          <w:spacing w:val="40"/>
        </w:rPr>
        <w:t> </w:t>
      </w:r>
      <w:r>
        <w:rPr/>
        <w:t>Women based on Trimesters.</w:t>
      </w:r>
    </w:p>
    <w:p>
      <w:pPr>
        <w:pStyle w:val="BodyText"/>
        <w:spacing w:before="132"/>
        <w:ind w:left="0"/>
        <w:rPr>
          <w:b/>
        </w:rPr>
      </w:pPr>
    </w:p>
    <w:p>
      <w:pPr>
        <w:pStyle w:val="BodyText"/>
        <w:spacing w:line="360" w:lineRule="auto"/>
        <w:ind w:right="1117"/>
        <w:jc w:val="both"/>
      </w:pPr>
      <w:r>
        <w:rPr/>
        <w:t>The mean levels of PT in the first (12.86 ± 1.29), second (11.74±1.41), and third (10.96 ± 1.50) were significantly shortened statistically compared to the control subjects (14.68 ± 1.07) (F=300.9, p &lt; 0.001). Similarly, the mean values of APTT in the first (30.10 ± 4.49), second (29.33 ± 4.59), and third (28.33 ± 4.76) trimesters were significantly</w:t>
      </w:r>
      <w:r>
        <w:rPr>
          <w:spacing w:val="-5"/>
        </w:rPr>
        <w:t> </w:t>
      </w:r>
      <w:r>
        <w:rPr/>
        <w:t>shortened statistically</w:t>
      </w:r>
      <w:r>
        <w:rPr>
          <w:spacing w:val="-3"/>
        </w:rPr>
        <w:t> </w:t>
      </w:r>
      <w:r>
        <w:rPr/>
        <w:t>when compared to the controls (32.09 ± 4.72) (F=28.33, p &lt; 0.001)</w:t>
      </w:r>
    </w:p>
    <w:p>
      <w:pPr>
        <w:pStyle w:val="Heading2"/>
        <w:spacing w:before="206"/>
        <w:jc w:val="both"/>
      </w:pPr>
      <w:r>
        <w:rPr/>
        <w:t>Post</w:t>
      </w:r>
      <w:r>
        <w:rPr>
          <w:spacing w:val="-3"/>
        </w:rPr>
        <w:t> </w:t>
      </w:r>
      <w:r>
        <w:rPr/>
        <w:t>Hoc </w:t>
      </w:r>
      <w:r>
        <w:rPr>
          <w:spacing w:val="-2"/>
        </w:rPr>
        <w:t>Analysis</w:t>
      </w:r>
    </w:p>
    <w:p>
      <w:pPr>
        <w:pStyle w:val="BodyText"/>
        <w:spacing w:before="58"/>
        <w:ind w:left="0"/>
        <w:rPr>
          <w:b/>
        </w:rPr>
      </w:pPr>
    </w:p>
    <w:p>
      <w:pPr>
        <w:pStyle w:val="BodyText"/>
        <w:spacing w:line="360" w:lineRule="auto"/>
        <w:ind w:right="1120"/>
        <w:jc w:val="both"/>
      </w:pPr>
      <w:r>
        <w:rPr/>
        <w:t>PT in the first (12.86 ± 1.29), second (11.74 ± 1.41) and third (10.96 ± 1.50) trimesters were significantly shortened when compared to the controls (14.68 ± 1.07) (p &lt; 0.001). There was a statistically significant shortening when the second (11.74 ± 1.41) and third (10.96 ± 1.50) trimesters were compared to the second (11.74 ± 1.41) (p &lt; 0.001)</w:t>
      </w:r>
    </w:p>
    <w:p>
      <w:pPr>
        <w:pStyle w:val="BodyText"/>
        <w:spacing w:line="360" w:lineRule="auto" w:before="199"/>
        <w:ind w:right="1118"/>
        <w:jc w:val="both"/>
      </w:pPr>
      <w:r>
        <w:rPr/>
        <w:t>APTT also showed a statistically significant shortening when the first (30.10 ± 4.49) second (29.33</w:t>
      </w:r>
      <w:r>
        <w:rPr>
          <w:spacing w:val="10"/>
        </w:rPr>
        <w:t> </w:t>
      </w:r>
      <w:r>
        <w:rPr/>
        <w:t>±</w:t>
      </w:r>
      <w:r>
        <w:rPr>
          <w:spacing w:val="12"/>
        </w:rPr>
        <w:t> </w:t>
      </w:r>
      <w:r>
        <w:rPr/>
        <w:t>4.54),</w:t>
      </w:r>
      <w:r>
        <w:rPr>
          <w:spacing w:val="10"/>
        </w:rPr>
        <w:t> </w:t>
      </w:r>
      <w:r>
        <w:rPr/>
        <w:t>and</w:t>
      </w:r>
      <w:r>
        <w:rPr>
          <w:spacing w:val="11"/>
        </w:rPr>
        <w:t> </w:t>
      </w:r>
      <w:r>
        <w:rPr/>
        <w:t>third</w:t>
      </w:r>
      <w:r>
        <w:rPr>
          <w:spacing w:val="11"/>
        </w:rPr>
        <w:t> </w:t>
      </w:r>
      <w:r>
        <w:rPr/>
        <w:t>(28.33</w:t>
      </w:r>
      <w:r>
        <w:rPr>
          <w:spacing w:val="10"/>
        </w:rPr>
        <w:t> </w:t>
      </w:r>
      <w:r>
        <w:rPr/>
        <w:t>±</w:t>
      </w:r>
      <w:r>
        <w:rPr>
          <w:spacing w:val="12"/>
        </w:rPr>
        <w:t> </w:t>
      </w:r>
      <w:r>
        <w:rPr/>
        <w:t>4.76)</w:t>
      </w:r>
      <w:r>
        <w:rPr>
          <w:spacing w:val="10"/>
        </w:rPr>
        <w:t> </w:t>
      </w:r>
      <w:r>
        <w:rPr/>
        <w:t>trimesters</w:t>
      </w:r>
      <w:r>
        <w:rPr>
          <w:spacing w:val="12"/>
        </w:rPr>
        <w:t> </w:t>
      </w:r>
      <w:r>
        <w:rPr/>
        <w:t>were</w:t>
      </w:r>
      <w:r>
        <w:rPr>
          <w:spacing w:val="10"/>
        </w:rPr>
        <w:t> </w:t>
      </w:r>
      <w:r>
        <w:rPr/>
        <w:t>compared</w:t>
      </w:r>
      <w:r>
        <w:rPr>
          <w:spacing w:val="10"/>
        </w:rPr>
        <w:t> </w:t>
      </w:r>
      <w:r>
        <w:rPr/>
        <w:t>to</w:t>
      </w:r>
      <w:r>
        <w:rPr>
          <w:spacing w:val="12"/>
        </w:rPr>
        <w:t> </w:t>
      </w:r>
      <w:r>
        <w:rPr/>
        <w:t>the</w:t>
      </w:r>
      <w:r>
        <w:rPr>
          <w:spacing w:val="10"/>
        </w:rPr>
        <w:t> </w:t>
      </w:r>
      <w:r>
        <w:rPr/>
        <w:t>control</w:t>
      </w:r>
      <w:r>
        <w:rPr>
          <w:spacing w:val="12"/>
        </w:rPr>
        <w:t> </w:t>
      </w:r>
      <w:r>
        <w:rPr/>
        <w:t>subjects</w:t>
      </w:r>
      <w:r>
        <w:rPr>
          <w:spacing w:val="12"/>
        </w:rPr>
        <w:t> </w:t>
      </w:r>
      <w:r>
        <w:rPr>
          <w:spacing w:val="-2"/>
        </w:rPr>
        <w:t>(32.09</w:t>
      </w:r>
    </w:p>
    <w:p>
      <w:pPr>
        <w:pStyle w:val="BodyText"/>
        <w:spacing w:line="360" w:lineRule="auto" w:before="1"/>
        <w:ind w:right="1120"/>
        <w:jc w:val="both"/>
      </w:pPr>
      <w:r>
        <w:rPr/>
        <w:t>± 4.72) (p &lt; 0.001). A non-statistically significant shortening was observed when the second trimester (29.33 ± 4.54) was compared to the first (30.10 ± 4.49) (p = 0.338), and when the third trimester (28.33 ± 4.76) was compared to the second (29.33 ± 4.76) (p = 0.127). However, the APTT was significantly shortened statistically when the third trimester (28.33 ± 4.76) was compared to the first (30.10 ± 4.49) (p = 0.001) (Table 4.12).</w:t>
      </w:r>
    </w:p>
    <w:p>
      <w:pPr>
        <w:spacing w:after="0" w:line="360" w:lineRule="auto"/>
        <w:jc w:val="both"/>
        <w:sectPr>
          <w:pgSz w:w="11910" w:h="16840"/>
          <w:pgMar w:header="0" w:footer="981" w:top="1880" w:bottom="1200" w:left="700" w:right="0"/>
        </w:sectPr>
      </w:pPr>
    </w:p>
    <w:p>
      <w:pPr>
        <w:pStyle w:val="Heading2"/>
        <w:tabs>
          <w:tab w:pos="2180" w:val="left" w:leader="none"/>
        </w:tabs>
        <w:spacing w:line="360" w:lineRule="auto" w:before="66"/>
        <w:ind w:left="2180" w:right="1691" w:hanging="1440"/>
      </w:pPr>
      <w:r>
        <w:rPr/>
        <w:t>Table 4.12:</w:t>
        <w:tab/>
        <w:t>Mean</w:t>
      </w:r>
      <w:r>
        <w:rPr>
          <w:spacing w:val="-5"/>
        </w:rPr>
        <w:t> </w:t>
      </w:r>
      <w:r>
        <w:rPr/>
        <w:t>Levels</w:t>
      </w:r>
      <w:r>
        <w:rPr>
          <w:spacing w:val="-5"/>
        </w:rPr>
        <w:t> </w:t>
      </w:r>
      <w:r>
        <w:rPr/>
        <w:t>of</w:t>
      </w:r>
      <w:r>
        <w:rPr>
          <w:spacing w:val="-3"/>
        </w:rPr>
        <w:t> </w:t>
      </w:r>
      <w:r>
        <w:rPr/>
        <w:t>Coagulation</w:t>
      </w:r>
      <w:r>
        <w:rPr>
          <w:spacing w:val="-3"/>
        </w:rPr>
        <w:t> </w:t>
      </w:r>
      <w:r>
        <w:rPr/>
        <w:t>Parameters</w:t>
      </w:r>
      <w:r>
        <w:rPr>
          <w:spacing w:val="-5"/>
        </w:rPr>
        <w:t> </w:t>
      </w:r>
      <w:r>
        <w:rPr/>
        <w:t>of</w:t>
      </w:r>
      <w:r>
        <w:rPr>
          <w:spacing w:val="-4"/>
        </w:rPr>
        <w:t> </w:t>
      </w:r>
      <w:r>
        <w:rPr/>
        <w:t>Non-pregnant</w:t>
      </w:r>
      <w:r>
        <w:rPr>
          <w:spacing w:val="-6"/>
        </w:rPr>
        <w:t> </w:t>
      </w:r>
      <w:r>
        <w:rPr/>
        <w:t>and</w:t>
      </w:r>
      <w:r>
        <w:rPr>
          <w:spacing w:val="-5"/>
        </w:rPr>
        <w:t> </w:t>
      </w:r>
      <w:r>
        <w:rPr/>
        <w:t>Pregnant Women based on Trimesters.</w:t>
      </w:r>
    </w:p>
    <w:p>
      <w:pPr>
        <w:pStyle w:val="BodyText"/>
        <w:ind w:left="0"/>
        <w:rPr>
          <w:b/>
          <w:sz w:val="20"/>
        </w:rPr>
      </w:pPr>
    </w:p>
    <w:p>
      <w:pPr>
        <w:pStyle w:val="BodyText"/>
        <w:ind w:left="0"/>
        <w:rPr>
          <w:b/>
          <w:sz w:val="20"/>
        </w:rPr>
      </w:pPr>
    </w:p>
    <w:p>
      <w:pPr>
        <w:pStyle w:val="BodyText"/>
        <w:spacing w:before="124"/>
        <w:ind w:left="0"/>
        <w:rPr>
          <w:b/>
          <w:sz w:val="20"/>
        </w:rPr>
      </w:pPr>
    </w:p>
    <w:tbl>
      <w:tblPr>
        <w:tblW w:w="0" w:type="auto"/>
        <w:jc w:val="left"/>
        <w:tblInd w:w="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02"/>
        <w:gridCol w:w="2956"/>
        <w:gridCol w:w="2777"/>
      </w:tblGrid>
      <w:tr>
        <w:trPr>
          <w:trHeight w:val="827" w:hRule="atLeast"/>
        </w:trPr>
        <w:tc>
          <w:tcPr>
            <w:tcW w:w="3102" w:type="dxa"/>
            <w:tcBorders>
              <w:top w:val="single" w:sz="4" w:space="0" w:color="000000"/>
              <w:bottom w:val="single" w:sz="4" w:space="0" w:color="000000"/>
            </w:tcBorders>
          </w:tcPr>
          <w:p>
            <w:pPr>
              <w:pStyle w:val="TableParagraph"/>
              <w:spacing w:line="275" w:lineRule="exact"/>
              <w:ind w:left="775"/>
              <w:rPr>
                <w:b/>
                <w:sz w:val="24"/>
              </w:rPr>
            </w:pPr>
            <w:r>
              <w:rPr>
                <w:b/>
                <w:spacing w:val="-2"/>
                <w:sz w:val="24"/>
              </w:rPr>
              <w:t>Control/Trimester</w:t>
            </w:r>
          </w:p>
        </w:tc>
        <w:tc>
          <w:tcPr>
            <w:tcW w:w="2956" w:type="dxa"/>
            <w:tcBorders>
              <w:top w:val="single" w:sz="4" w:space="0" w:color="000000"/>
              <w:bottom w:val="single" w:sz="4" w:space="0" w:color="000000"/>
            </w:tcBorders>
          </w:tcPr>
          <w:p>
            <w:pPr>
              <w:pStyle w:val="TableParagraph"/>
              <w:spacing w:line="275" w:lineRule="exact"/>
              <w:ind w:left="436"/>
              <w:rPr>
                <w:b/>
                <w:sz w:val="24"/>
              </w:rPr>
            </w:pPr>
            <w:r>
              <w:rPr>
                <w:b/>
                <w:spacing w:val="-5"/>
                <w:sz w:val="24"/>
              </w:rPr>
              <w:t>PT</w:t>
            </w:r>
          </w:p>
          <w:p>
            <w:pPr>
              <w:pStyle w:val="TableParagraph"/>
              <w:spacing w:before="139"/>
              <w:ind w:left="436"/>
              <w:rPr>
                <w:b/>
                <w:sz w:val="24"/>
              </w:rPr>
            </w:pPr>
            <w:r>
              <w:rPr>
                <w:b/>
                <w:spacing w:val="-2"/>
                <w:sz w:val="24"/>
              </w:rPr>
              <w:t>(secs)</w:t>
            </w:r>
          </w:p>
        </w:tc>
        <w:tc>
          <w:tcPr>
            <w:tcW w:w="2777" w:type="dxa"/>
            <w:tcBorders>
              <w:top w:val="single" w:sz="4" w:space="0" w:color="000000"/>
              <w:bottom w:val="single" w:sz="4" w:space="0" w:color="000000"/>
            </w:tcBorders>
          </w:tcPr>
          <w:p>
            <w:pPr>
              <w:pStyle w:val="TableParagraph"/>
              <w:spacing w:line="275" w:lineRule="exact"/>
              <w:ind w:left="907"/>
              <w:rPr>
                <w:b/>
                <w:sz w:val="24"/>
              </w:rPr>
            </w:pPr>
            <w:r>
              <w:rPr>
                <w:b/>
                <w:spacing w:val="-4"/>
                <w:sz w:val="24"/>
              </w:rPr>
              <w:t>APTT</w:t>
            </w:r>
          </w:p>
          <w:p>
            <w:pPr>
              <w:pStyle w:val="TableParagraph"/>
              <w:spacing w:before="139"/>
              <w:ind w:left="907"/>
              <w:rPr>
                <w:b/>
                <w:sz w:val="24"/>
              </w:rPr>
            </w:pPr>
            <w:r>
              <w:rPr>
                <w:b/>
                <w:spacing w:val="-2"/>
                <w:sz w:val="24"/>
              </w:rPr>
              <w:t>(secs)</w:t>
            </w:r>
          </w:p>
        </w:tc>
      </w:tr>
      <w:tr>
        <w:trPr>
          <w:trHeight w:val="1173" w:hRule="atLeast"/>
        </w:trPr>
        <w:tc>
          <w:tcPr>
            <w:tcW w:w="3102" w:type="dxa"/>
            <w:tcBorders>
              <w:top w:val="single" w:sz="4" w:space="0" w:color="000000"/>
            </w:tcBorders>
          </w:tcPr>
          <w:p>
            <w:pPr>
              <w:pStyle w:val="TableParagraph"/>
              <w:spacing w:line="410" w:lineRule="atLeast" w:before="275"/>
              <w:ind w:left="122" w:right="2038"/>
              <w:rPr>
                <w:sz w:val="24"/>
              </w:rPr>
            </w:pPr>
            <w:r>
              <w:rPr>
                <w:spacing w:val="-2"/>
                <w:sz w:val="24"/>
              </w:rPr>
              <w:t>Control</w:t>
            </w:r>
            <w:r>
              <w:rPr>
                <w:spacing w:val="-2"/>
                <w:sz w:val="24"/>
                <w:vertAlign w:val="superscript"/>
              </w:rPr>
              <w:t>c</w:t>
            </w:r>
            <w:r>
              <w:rPr>
                <w:spacing w:val="-2"/>
                <w:sz w:val="24"/>
                <w:vertAlign w:val="baseline"/>
              </w:rPr>
              <w:t> </w:t>
            </w:r>
            <w:r>
              <w:rPr>
                <w:sz w:val="24"/>
                <w:vertAlign w:val="baseline"/>
              </w:rPr>
              <w:t>N =</w:t>
            </w:r>
            <w:r>
              <w:rPr>
                <w:spacing w:val="-2"/>
                <w:sz w:val="24"/>
                <w:vertAlign w:val="baseline"/>
              </w:rPr>
              <w:t> </w:t>
            </w:r>
            <w:r>
              <w:rPr>
                <w:spacing w:val="-5"/>
                <w:sz w:val="24"/>
                <w:vertAlign w:val="baseline"/>
              </w:rPr>
              <w:t>160</w:t>
            </w:r>
          </w:p>
        </w:tc>
        <w:tc>
          <w:tcPr>
            <w:tcW w:w="2956" w:type="dxa"/>
            <w:tcBorders>
              <w:top w:val="single" w:sz="4" w:space="0" w:color="000000"/>
            </w:tcBorders>
          </w:tcPr>
          <w:p>
            <w:pPr>
              <w:pStyle w:val="TableParagraph"/>
              <w:spacing w:before="133"/>
              <w:rPr>
                <w:b/>
                <w:sz w:val="24"/>
              </w:rPr>
            </w:pPr>
          </w:p>
          <w:p>
            <w:pPr>
              <w:pStyle w:val="TableParagraph"/>
              <w:ind w:left="436"/>
              <w:rPr>
                <w:sz w:val="24"/>
              </w:rPr>
            </w:pPr>
            <w:r>
              <w:rPr>
                <w:sz w:val="24"/>
              </w:rPr>
              <w:t>14.68 ± </w:t>
            </w:r>
            <w:r>
              <w:rPr>
                <w:spacing w:val="-4"/>
                <w:sz w:val="24"/>
              </w:rPr>
              <w:t>1.07</w:t>
            </w:r>
          </w:p>
        </w:tc>
        <w:tc>
          <w:tcPr>
            <w:tcW w:w="2777" w:type="dxa"/>
            <w:tcBorders>
              <w:top w:val="single" w:sz="4" w:space="0" w:color="000000"/>
            </w:tcBorders>
          </w:tcPr>
          <w:p>
            <w:pPr>
              <w:pStyle w:val="TableParagraph"/>
              <w:spacing w:before="133"/>
              <w:rPr>
                <w:b/>
                <w:sz w:val="24"/>
              </w:rPr>
            </w:pPr>
          </w:p>
          <w:p>
            <w:pPr>
              <w:pStyle w:val="TableParagraph"/>
              <w:ind w:left="907"/>
              <w:rPr>
                <w:sz w:val="24"/>
              </w:rPr>
            </w:pPr>
            <w:r>
              <w:rPr>
                <w:sz w:val="24"/>
              </w:rPr>
              <w:t>32.09 ± </w:t>
            </w:r>
            <w:r>
              <w:rPr>
                <w:spacing w:val="-4"/>
                <w:sz w:val="24"/>
              </w:rPr>
              <w:t>4.72</w:t>
            </w:r>
          </w:p>
        </w:tc>
      </w:tr>
      <w:tr>
        <w:trPr>
          <w:trHeight w:val="827" w:hRule="atLeast"/>
        </w:trPr>
        <w:tc>
          <w:tcPr>
            <w:tcW w:w="3102" w:type="dxa"/>
          </w:tcPr>
          <w:p>
            <w:pPr>
              <w:pStyle w:val="TableParagraph"/>
              <w:spacing w:before="64"/>
              <w:ind w:left="122"/>
              <w:rPr>
                <w:sz w:val="24"/>
              </w:rPr>
            </w:pPr>
            <w:r>
              <w:rPr>
                <w:sz w:val="24"/>
              </w:rPr>
              <w:t>First </w:t>
            </w:r>
            <w:r>
              <w:rPr>
                <w:spacing w:val="-4"/>
                <w:sz w:val="24"/>
              </w:rPr>
              <w:t>Trim</w:t>
            </w:r>
          </w:p>
          <w:p>
            <w:pPr>
              <w:pStyle w:val="TableParagraph"/>
              <w:spacing w:before="137"/>
              <w:ind w:left="122"/>
              <w:rPr>
                <w:sz w:val="24"/>
              </w:rPr>
            </w:pPr>
            <w:r>
              <w:rPr>
                <w:sz w:val="24"/>
              </w:rPr>
              <w:t>N =</w:t>
            </w:r>
            <w:r>
              <w:rPr>
                <w:spacing w:val="-2"/>
                <w:sz w:val="24"/>
              </w:rPr>
              <w:t> </w:t>
            </w:r>
            <w:r>
              <w:rPr>
                <w:spacing w:val="-5"/>
                <w:sz w:val="24"/>
              </w:rPr>
              <w:t>160</w:t>
            </w:r>
          </w:p>
        </w:tc>
        <w:tc>
          <w:tcPr>
            <w:tcW w:w="2956" w:type="dxa"/>
          </w:tcPr>
          <w:p>
            <w:pPr>
              <w:pStyle w:val="TableParagraph"/>
              <w:spacing w:before="64"/>
              <w:ind w:left="436"/>
              <w:rPr>
                <w:sz w:val="24"/>
              </w:rPr>
            </w:pPr>
            <w:r>
              <w:rPr>
                <w:sz w:val="24"/>
              </w:rPr>
              <w:t>12.86 ± </w:t>
            </w:r>
            <w:r>
              <w:rPr>
                <w:spacing w:val="-4"/>
                <w:sz w:val="24"/>
              </w:rPr>
              <w:t>1.29</w:t>
            </w:r>
          </w:p>
        </w:tc>
        <w:tc>
          <w:tcPr>
            <w:tcW w:w="2777" w:type="dxa"/>
          </w:tcPr>
          <w:p>
            <w:pPr>
              <w:pStyle w:val="TableParagraph"/>
              <w:spacing w:before="64"/>
              <w:ind w:left="907"/>
              <w:rPr>
                <w:sz w:val="24"/>
              </w:rPr>
            </w:pPr>
            <w:r>
              <w:rPr>
                <w:sz w:val="24"/>
              </w:rPr>
              <w:t>30.10 ± </w:t>
            </w:r>
            <w:r>
              <w:rPr>
                <w:spacing w:val="-4"/>
                <w:sz w:val="24"/>
              </w:rPr>
              <w:t>4.49</w:t>
            </w:r>
          </w:p>
        </w:tc>
      </w:tr>
      <w:tr>
        <w:trPr>
          <w:trHeight w:val="828" w:hRule="atLeast"/>
        </w:trPr>
        <w:tc>
          <w:tcPr>
            <w:tcW w:w="3102" w:type="dxa"/>
          </w:tcPr>
          <w:p>
            <w:pPr>
              <w:pStyle w:val="TableParagraph"/>
              <w:spacing w:before="64"/>
              <w:ind w:left="122"/>
              <w:rPr>
                <w:sz w:val="24"/>
              </w:rPr>
            </w:pPr>
            <w:r>
              <w:rPr>
                <w:sz w:val="24"/>
              </w:rPr>
              <w:t>Second</w:t>
            </w:r>
            <w:r>
              <w:rPr>
                <w:spacing w:val="-4"/>
                <w:sz w:val="24"/>
              </w:rPr>
              <w:t> Trim</w:t>
            </w:r>
          </w:p>
          <w:p>
            <w:pPr>
              <w:pStyle w:val="TableParagraph"/>
              <w:spacing w:before="137"/>
              <w:ind w:left="122"/>
              <w:rPr>
                <w:sz w:val="24"/>
              </w:rPr>
            </w:pPr>
            <w:r>
              <w:rPr>
                <w:sz w:val="24"/>
              </w:rPr>
              <w:t>N =</w:t>
            </w:r>
            <w:r>
              <w:rPr>
                <w:spacing w:val="-2"/>
                <w:sz w:val="24"/>
              </w:rPr>
              <w:t> </w:t>
            </w:r>
            <w:r>
              <w:rPr>
                <w:spacing w:val="-5"/>
                <w:sz w:val="24"/>
              </w:rPr>
              <w:t>156</w:t>
            </w:r>
          </w:p>
        </w:tc>
        <w:tc>
          <w:tcPr>
            <w:tcW w:w="2956" w:type="dxa"/>
          </w:tcPr>
          <w:p>
            <w:pPr>
              <w:pStyle w:val="TableParagraph"/>
              <w:spacing w:before="64"/>
              <w:ind w:left="436"/>
              <w:rPr>
                <w:sz w:val="24"/>
              </w:rPr>
            </w:pPr>
            <w:r>
              <w:rPr>
                <w:sz w:val="24"/>
              </w:rPr>
              <w:t>11.74 ± </w:t>
            </w:r>
            <w:r>
              <w:rPr>
                <w:spacing w:val="-4"/>
                <w:sz w:val="24"/>
              </w:rPr>
              <w:t>1.41</w:t>
            </w:r>
          </w:p>
        </w:tc>
        <w:tc>
          <w:tcPr>
            <w:tcW w:w="2777" w:type="dxa"/>
          </w:tcPr>
          <w:p>
            <w:pPr>
              <w:pStyle w:val="TableParagraph"/>
              <w:spacing w:before="64"/>
              <w:ind w:left="907"/>
              <w:rPr>
                <w:sz w:val="24"/>
              </w:rPr>
            </w:pPr>
            <w:r>
              <w:rPr>
                <w:sz w:val="24"/>
              </w:rPr>
              <w:t>29.33 ± </w:t>
            </w:r>
            <w:r>
              <w:rPr>
                <w:spacing w:val="-4"/>
                <w:sz w:val="24"/>
              </w:rPr>
              <w:t>4.54</w:t>
            </w:r>
          </w:p>
        </w:tc>
      </w:tr>
      <w:tr>
        <w:trPr>
          <w:trHeight w:val="1034" w:hRule="atLeast"/>
        </w:trPr>
        <w:tc>
          <w:tcPr>
            <w:tcW w:w="3102" w:type="dxa"/>
          </w:tcPr>
          <w:p>
            <w:pPr>
              <w:pStyle w:val="TableParagraph"/>
              <w:spacing w:line="360" w:lineRule="auto" w:before="64"/>
              <w:ind w:left="122" w:right="1901"/>
              <w:rPr>
                <w:sz w:val="24"/>
              </w:rPr>
            </w:pPr>
            <w:r>
              <w:rPr>
                <w:sz w:val="24"/>
              </w:rPr>
              <w:t>Third</w:t>
            </w:r>
            <w:r>
              <w:rPr>
                <w:spacing w:val="-15"/>
                <w:sz w:val="24"/>
              </w:rPr>
              <w:t> </w:t>
            </w:r>
            <w:r>
              <w:rPr>
                <w:sz w:val="24"/>
              </w:rPr>
              <w:t>Trim N =140</w:t>
            </w:r>
          </w:p>
        </w:tc>
        <w:tc>
          <w:tcPr>
            <w:tcW w:w="2956" w:type="dxa"/>
          </w:tcPr>
          <w:p>
            <w:pPr>
              <w:pStyle w:val="TableParagraph"/>
              <w:spacing w:before="64"/>
              <w:ind w:left="436"/>
              <w:rPr>
                <w:sz w:val="24"/>
              </w:rPr>
            </w:pPr>
            <w:r>
              <w:rPr>
                <w:sz w:val="24"/>
              </w:rPr>
              <w:t>10.96 ± </w:t>
            </w:r>
            <w:r>
              <w:rPr>
                <w:spacing w:val="-4"/>
                <w:sz w:val="24"/>
              </w:rPr>
              <w:t>1.50</w:t>
            </w:r>
          </w:p>
        </w:tc>
        <w:tc>
          <w:tcPr>
            <w:tcW w:w="2777" w:type="dxa"/>
          </w:tcPr>
          <w:p>
            <w:pPr>
              <w:pStyle w:val="TableParagraph"/>
              <w:spacing w:before="64"/>
              <w:ind w:left="907"/>
              <w:rPr>
                <w:sz w:val="24"/>
              </w:rPr>
            </w:pPr>
            <w:r>
              <w:rPr>
                <w:sz w:val="24"/>
              </w:rPr>
              <w:t>28.33 ± </w:t>
            </w:r>
            <w:r>
              <w:rPr>
                <w:spacing w:val="-4"/>
                <w:sz w:val="24"/>
              </w:rPr>
              <w:t>4.76</w:t>
            </w:r>
          </w:p>
        </w:tc>
      </w:tr>
      <w:tr>
        <w:trPr>
          <w:trHeight w:val="830" w:hRule="atLeast"/>
        </w:trPr>
        <w:tc>
          <w:tcPr>
            <w:tcW w:w="3102" w:type="dxa"/>
          </w:tcPr>
          <w:p>
            <w:pPr>
              <w:pStyle w:val="TableParagraph"/>
              <w:spacing w:before="271"/>
              <w:ind w:left="122"/>
              <w:rPr>
                <w:sz w:val="24"/>
              </w:rPr>
            </w:pPr>
            <w:r>
              <w:rPr>
                <w:sz w:val="24"/>
              </w:rPr>
              <w:t>F</w:t>
            </w:r>
            <w:r>
              <w:rPr>
                <w:spacing w:val="-3"/>
                <w:sz w:val="24"/>
              </w:rPr>
              <w:t> </w:t>
            </w:r>
            <w:r>
              <w:rPr>
                <w:sz w:val="24"/>
              </w:rPr>
              <w:t>(p – </w:t>
            </w:r>
            <w:r>
              <w:rPr>
                <w:spacing w:val="-2"/>
                <w:sz w:val="24"/>
              </w:rPr>
              <w:t>value)</w:t>
            </w:r>
          </w:p>
        </w:tc>
        <w:tc>
          <w:tcPr>
            <w:tcW w:w="2956" w:type="dxa"/>
          </w:tcPr>
          <w:p>
            <w:pPr>
              <w:pStyle w:val="TableParagraph"/>
              <w:spacing w:before="271"/>
              <w:ind w:left="436"/>
              <w:rPr>
                <w:sz w:val="24"/>
              </w:rPr>
            </w:pPr>
            <w:r>
              <w:rPr>
                <w:sz w:val="24"/>
              </w:rPr>
              <w:t>300.9</w:t>
            </w:r>
            <w:r>
              <w:rPr>
                <w:spacing w:val="-1"/>
                <w:sz w:val="24"/>
              </w:rPr>
              <w:t> </w:t>
            </w:r>
            <w:r>
              <w:rPr>
                <w:sz w:val="24"/>
              </w:rPr>
              <w:t>(&lt;0.001)</w:t>
            </w:r>
            <w:r>
              <w:rPr>
                <w:spacing w:val="-2"/>
                <w:sz w:val="24"/>
              </w:rPr>
              <w:t> </w:t>
            </w:r>
            <w:r>
              <w:rPr>
                <w:spacing w:val="-10"/>
                <w:sz w:val="24"/>
              </w:rPr>
              <w:t>*</w:t>
            </w:r>
          </w:p>
        </w:tc>
        <w:tc>
          <w:tcPr>
            <w:tcW w:w="2777" w:type="dxa"/>
          </w:tcPr>
          <w:p>
            <w:pPr>
              <w:pStyle w:val="TableParagraph"/>
              <w:spacing w:before="271"/>
              <w:ind w:left="907"/>
              <w:rPr>
                <w:sz w:val="24"/>
              </w:rPr>
            </w:pPr>
            <w:r>
              <w:rPr>
                <w:sz w:val="24"/>
              </w:rPr>
              <w:t>28.33(&lt;0.001)</w:t>
            </w:r>
            <w:r>
              <w:rPr>
                <w:spacing w:val="-3"/>
                <w:sz w:val="24"/>
              </w:rPr>
              <w:t> </w:t>
            </w:r>
            <w:r>
              <w:rPr>
                <w:spacing w:val="-10"/>
                <w:sz w:val="24"/>
              </w:rPr>
              <w:t>*</w:t>
            </w:r>
          </w:p>
        </w:tc>
      </w:tr>
      <w:tr>
        <w:trPr>
          <w:trHeight w:val="828" w:hRule="atLeast"/>
        </w:trPr>
        <w:tc>
          <w:tcPr>
            <w:tcW w:w="3102" w:type="dxa"/>
          </w:tcPr>
          <w:p>
            <w:pPr>
              <w:pStyle w:val="TableParagraph"/>
              <w:rPr>
                <w:sz w:val="22"/>
              </w:rPr>
            </w:pPr>
          </w:p>
        </w:tc>
        <w:tc>
          <w:tcPr>
            <w:tcW w:w="2956" w:type="dxa"/>
          </w:tcPr>
          <w:p>
            <w:pPr>
              <w:pStyle w:val="TableParagraph"/>
              <w:spacing w:before="273"/>
              <w:ind w:left="436"/>
              <w:rPr>
                <w:b/>
                <w:sz w:val="24"/>
              </w:rPr>
            </w:pPr>
            <w:r>
              <w:rPr>
                <w:b/>
                <w:sz w:val="24"/>
              </w:rPr>
              <w:t>Post</w:t>
            </w:r>
            <w:r>
              <w:rPr>
                <w:b/>
                <w:spacing w:val="-1"/>
                <w:sz w:val="24"/>
              </w:rPr>
              <w:t> </w:t>
            </w:r>
            <w:r>
              <w:rPr>
                <w:b/>
                <w:spacing w:val="-5"/>
                <w:sz w:val="24"/>
              </w:rPr>
              <w:t>Hoc</w:t>
            </w:r>
          </w:p>
        </w:tc>
        <w:tc>
          <w:tcPr>
            <w:tcW w:w="2777" w:type="dxa"/>
          </w:tcPr>
          <w:p>
            <w:pPr>
              <w:pStyle w:val="TableParagraph"/>
              <w:rPr>
                <w:sz w:val="22"/>
              </w:rPr>
            </w:pPr>
          </w:p>
        </w:tc>
      </w:tr>
      <w:tr>
        <w:trPr>
          <w:trHeight w:val="619" w:hRule="atLeast"/>
        </w:trPr>
        <w:tc>
          <w:tcPr>
            <w:tcW w:w="3102" w:type="dxa"/>
          </w:tcPr>
          <w:p>
            <w:pPr>
              <w:pStyle w:val="TableParagraph"/>
              <w:spacing w:before="268"/>
              <w:ind w:left="122"/>
              <w:rPr>
                <w:sz w:val="24"/>
              </w:rPr>
            </w:pPr>
            <w:r>
              <w:rPr>
                <w:sz w:val="24"/>
              </w:rPr>
              <w:t>C vs </w:t>
            </w:r>
            <w:r>
              <w:rPr>
                <w:spacing w:val="-5"/>
                <w:sz w:val="24"/>
              </w:rPr>
              <w:t>1st</w:t>
            </w:r>
          </w:p>
        </w:tc>
        <w:tc>
          <w:tcPr>
            <w:tcW w:w="2956" w:type="dxa"/>
          </w:tcPr>
          <w:p>
            <w:pPr>
              <w:pStyle w:val="TableParagraph"/>
              <w:spacing w:before="268"/>
              <w:ind w:left="436"/>
              <w:rPr>
                <w:sz w:val="24"/>
              </w:rPr>
            </w:pPr>
            <w:r>
              <w:rPr>
                <w:spacing w:val="-2"/>
                <w:sz w:val="24"/>
              </w:rPr>
              <w:t>&lt;0.001*</w:t>
            </w:r>
          </w:p>
        </w:tc>
        <w:tc>
          <w:tcPr>
            <w:tcW w:w="2777" w:type="dxa"/>
          </w:tcPr>
          <w:p>
            <w:pPr>
              <w:pStyle w:val="TableParagraph"/>
              <w:spacing w:before="268"/>
              <w:ind w:left="907"/>
              <w:rPr>
                <w:sz w:val="24"/>
              </w:rPr>
            </w:pPr>
            <w:r>
              <w:rPr>
                <w:spacing w:val="-2"/>
                <w:sz w:val="24"/>
              </w:rPr>
              <w:t>&lt;0.001*</w:t>
            </w:r>
          </w:p>
        </w:tc>
      </w:tr>
      <w:tr>
        <w:trPr>
          <w:trHeight w:val="414" w:hRule="atLeast"/>
        </w:trPr>
        <w:tc>
          <w:tcPr>
            <w:tcW w:w="3102" w:type="dxa"/>
          </w:tcPr>
          <w:p>
            <w:pPr>
              <w:pStyle w:val="TableParagraph"/>
              <w:spacing w:before="64"/>
              <w:ind w:left="122"/>
              <w:rPr>
                <w:sz w:val="24"/>
              </w:rPr>
            </w:pPr>
            <w:r>
              <w:rPr>
                <w:sz w:val="24"/>
              </w:rPr>
              <w:t>C vs </w:t>
            </w:r>
            <w:r>
              <w:rPr>
                <w:spacing w:val="-5"/>
                <w:sz w:val="24"/>
              </w:rPr>
              <w:t>2nd</w:t>
            </w:r>
          </w:p>
        </w:tc>
        <w:tc>
          <w:tcPr>
            <w:tcW w:w="2956" w:type="dxa"/>
          </w:tcPr>
          <w:p>
            <w:pPr>
              <w:pStyle w:val="TableParagraph"/>
              <w:spacing w:before="64"/>
              <w:ind w:left="436"/>
              <w:rPr>
                <w:sz w:val="24"/>
              </w:rPr>
            </w:pPr>
            <w:r>
              <w:rPr>
                <w:spacing w:val="-2"/>
                <w:sz w:val="24"/>
              </w:rPr>
              <w:t>&lt;0.001*</w:t>
            </w:r>
          </w:p>
        </w:tc>
        <w:tc>
          <w:tcPr>
            <w:tcW w:w="2777" w:type="dxa"/>
          </w:tcPr>
          <w:p>
            <w:pPr>
              <w:pStyle w:val="TableParagraph"/>
              <w:spacing w:before="64"/>
              <w:ind w:left="907"/>
              <w:rPr>
                <w:sz w:val="24"/>
              </w:rPr>
            </w:pPr>
            <w:r>
              <w:rPr>
                <w:spacing w:val="-2"/>
                <w:sz w:val="24"/>
              </w:rPr>
              <w:t>&lt;0.001*</w:t>
            </w:r>
          </w:p>
        </w:tc>
      </w:tr>
      <w:tr>
        <w:trPr>
          <w:trHeight w:val="414" w:hRule="atLeast"/>
        </w:trPr>
        <w:tc>
          <w:tcPr>
            <w:tcW w:w="3102" w:type="dxa"/>
          </w:tcPr>
          <w:p>
            <w:pPr>
              <w:pStyle w:val="TableParagraph"/>
              <w:spacing w:before="63"/>
              <w:ind w:left="122"/>
              <w:rPr>
                <w:sz w:val="24"/>
              </w:rPr>
            </w:pPr>
            <w:r>
              <w:rPr>
                <w:sz w:val="24"/>
              </w:rPr>
              <w:t>C vs </w:t>
            </w:r>
            <w:r>
              <w:rPr>
                <w:spacing w:val="-5"/>
                <w:sz w:val="24"/>
              </w:rPr>
              <w:t>3rd</w:t>
            </w:r>
          </w:p>
        </w:tc>
        <w:tc>
          <w:tcPr>
            <w:tcW w:w="2956" w:type="dxa"/>
          </w:tcPr>
          <w:p>
            <w:pPr>
              <w:pStyle w:val="TableParagraph"/>
              <w:spacing w:before="63"/>
              <w:ind w:left="436"/>
              <w:rPr>
                <w:sz w:val="24"/>
              </w:rPr>
            </w:pPr>
            <w:r>
              <w:rPr>
                <w:spacing w:val="-2"/>
                <w:sz w:val="24"/>
              </w:rPr>
              <w:t>&lt;0.001*</w:t>
            </w:r>
          </w:p>
        </w:tc>
        <w:tc>
          <w:tcPr>
            <w:tcW w:w="2777" w:type="dxa"/>
          </w:tcPr>
          <w:p>
            <w:pPr>
              <w:pStyle w:val="TableParagraph"/>
              <w:spacing w:before="63"/>
              <w:ind w:left="907"/>
              <w:rPr>
                <w:sz w:val="24"/>
              </w:rPr>
            </w:pPr>
            <w:r>
              <w:rPr>
                <w:spacing w:val="-2"/>
                <w:sz w:val="24"/>
              </w:rPr>
              <w:t>&lt;0.001*</w:t>
            </w:r>
          </w:p>
        </w:tc>
      </w:tr>
      <w:tr>
        <w:trPr>
          <w:trHeight w:val="413" w:hRule="atLeast"/>
        </w:trPr>
        <w:tc>
          <w:tcPr>
            <w:tcW w:w="3102" w:type="dxa"/>
          </w:tcPr>
          <w:p>
            <w:pPr>
              <w:pStyle w:val="TableParagraph"/>
              <w:spacing w:before="64"/>
              <w:ind w:left="122"/>
              <w:rPr>
                <w:sz w:val="24"/>
              </w:rPr>
            </w:pPr>
            <w:r>
              <w:rPr>
                <w:sz w:val="24"/>
              </w:rPr>
              <w:t>1st</w:t>
            </w:r>
            <w:r>
              <w:rPr>
                <w:spacing w:val="60"/>
                <w:sz w:val="24"/>
              </w:rPr>
              <w:t> </w:t>
            </w:r>
            <w:r>
              <w:rPr>
                <w:sz w:val="24"/>
              </w:rPr>
              <w:t>vs </w:t>
            </w:r>
            <w:r>
              <w:rPr>
                <w:spacing w:val="-5"/>
                <w:sz w:val="24"/>
              </w:rPr>
              <w:t>2nd</w:t>
            </w:r>
          </w:p>
        </w:tc>
        <w:tc>
          <w:tcPr>
            <w:tcW w:w="2956" w:type="dxa"/>
          </w:tcPr>
          <w:p>
            <w:pPr>
              <w:pStyle w:val="TableParagraph"/>
              <w:spacing w:before="64"/>
              <w:ind w:left="436"/>
              <w:rPr>
                <w:sz w:val="24"/>
              </w:rPr>
            </w:pPr>
            <w:r>
              <w:rPr>
                <w:spacing w:val="-2"/>
                <w:sz w:val="24"/>
              </w:rPr>
              <w:t>&lt;0.001*</w:t>
            </w:r>
          </w:p>
        </w:tc>
        <w:tc>
          <w:tcPr>
            <w:tcW w:w="2777" w:type="dxa"/>
          </w:tcPr>
          <w:p>
            <w:pPr>
              <w:pStyle w:val="TableParagraph"/>
              <w:spacing w:before="64"/>
              <w:ind w:left="907"/>
              <w:rPr>
                <w:sz w:val="24"/>
              </w:rPr>
            </w:pPr>
            <w:r>
              <w:rPr>
                <w:spacing w:val="-2"/>
                <w:sz w:val="24"/>
              </w:rPr>
              <w:t>0.338</w:t>
            </w:r>
          </w:p>
        </w:tc>
      </w:tr>
      <w:tr>
        <w:trPr>
          <w:trHeight w:val="413" w:hRule="atLeast"/>
        </w:trPr>
        <w:tc>
          <w:tcPr>
            <w:tcW w:w="3102" w:type="dxa"/>
          </w:tcPr>
          <w:p>
            <w:pPr>
              <w:pStyle w:val="TableParagraph"/>
              <w:spacing w:before="63"/>
              <w:ind w:left="122"/>
              <w:rPr>
                <w:sz w:val="24"/>
              </w:rPr>
            </w:pPr>
            <w:r>
              <w:rPr>
                <w:sz w:val="24"/>
              </w:rPr>
              <w:t>2nd</w:t>
            </w:r>
            <w:r>
              <w:rPr>
                <w:spacing w:val="60"/>
                <w:sz w:val="24"/>
              </w:rPr>
              <w:t> </w:t>
            </w:r>
            <w:r>
              <w:rPr>
                <w:sz w:val="24"/>
              </w:rPr>
              <w:t>vs </w:t>
            </w:r>
            <w:r>
              <w:rPr>
                <w:spacing w:val="-5"/>
                <w:sz w:val="24"/>
              </w:rPr>
              <w:t>3rd</w:t>
            </w:r>
          </w:p>
        </w:tc>
        <w:tc>
          <w:tcPr>
            <w:tcW w:w="2956" w:type="dxa"/>
          </w:tcPr>
          <w:p>
            <w:pPr>
              <w:pStyle w:val="TableParagraph"/>
              <w:spacing w:before="63"/>
              <w:ind w:left="436"/>
              <w:rPr>
                <w:sz w:val="24"/>
              </w:rPr>
            </w:pPr>
            <w:r>
              <w:rPr>
                <w:spacing w:val="-2"/>
                <w:sz w:val="24"/>
              </w:rPr>
              <w:t>&lt;0.001*</w:t>
            </w:r>
          </w:p>
        </w:tc>
        <w:tc>
          <w:tcPr>
            <w:tcW w:w="2777" w:type="dxa"/>
          </w:tcPr>
          <w:p>
            <w:pPr>
              <w:pStyle w:val="TableParagraph"/>
              <w:spacing w:before="63"/>
              <w:ind w:left="907"/>
              <w:rPr>
                <w:sz w:val="24"/>
              </w:rPr>
            </w:pPr>
            <w:r>
              <w:rPr>
                <w:spacing w:val="-2"/>
                <w:sz w:val="24"/>
              </w:rPr>
              <w:t>0.127</w:t>
            </w:r>
          </w:p>
        </w:tc>
      </w:tr>
      <w:tr>
        <w:trPr>
          <w:trHeight w:val="482" w:hRule="atLeast"/>
        </w:trPr>
        <w:tc>
          <w:tcPr>
            <w:tcW w:w="3102" w:type="dxa"/>
            <w:tcBorders>
              <w:bottom w:val="single" w:sz="4" w:space="0" w:color="000000"/>
            </w:tcBorders>
          </w:tcPr>
          <w:p>
            <w:pPr>
              <w:pStyle w:val="TableParagraph"/>
              <w:spacing w:before="64"/>
              <w:ind w:left="122"/>
              <w:rPr>
                <w:sz w:val="24"/>
              </w:rPr>
            </w:pPr>
            <w:r>
              <w:rPr>
                <w:sz w:val="24"/>
              </w:rPr>
              <w:t>1st</w:t>
            </w:r>
            <w:r>
              <w:rPr>
                <w:spacing w:val="60"/>
                <w:sz w:val="24"/>
              </w:rPr>
              <w:t> </w:t>
            </w:r>
            <w:r>
              <w:rPr>
                <w:sz w:val="24"/>
              </w:rPr>
              <w:t>vs </w:t>
            </w:r>
            <w:r>
              <w:rPr>
                <w:spacing w:val="-5"/>
                <w:sz w:val="24"/>
              </w:rPr>
              <w:t>3rd</w:t>
            </w:r>
          </w:p>
        </w:tc>
        <w:tc>
          <w:tcPr>
            <w:tcW w:w="2956" w:type="dxa"/>
            <w:tcBorders>
              <w:bottom w:val="single" w:sz="4" w:space="0" w:color="000000"/>
            </w:tcBorders>
          </w:tcPr>
          <w:p>
            <w:pPr>
              <w:pStyle w:val="TableParagraph"/>
              <w:spacing w:before="64"/>
              <w:ind w:left="436"/>
              <w:rPr>
                <w:sz w:val="24"/>
              </w:rPr>
            </w:pPr>
            <w:r>
              <w:rPr>
                <w:spacing w:val="-2"/>
                <w:sz w:val="24"/>
              </w:rPr>
              <w:t>&lt;0.001*</w:t>
            </w:r>
          </w:p>
        </w:tc>
        <w:tc>
          <w:tcPr>
            <w:tcW w:w="2777" w:type="dxa"/>
            <w:tcBorders>
              <w:bottom w:val="single" w:sz="4" w:space="0" w:color="000000"/>
            </w:tcBorders>
          </w:tcPr>
          <w:p>
            <w:pPr>
              <w:pStyle w:val="TableParagraph"/>
              <w:spacing w:before="64"/>
              <w:ind w:left="907"/>
              <w:rPr>
                <w:sz w:val="24"/>
              </w:rPr>
            </w:pPr>
            <w:r>
              <w:rPr>
                <w:spacing w:val="-2"/>
                <w:sz w:val="24"/>
              </w:rPr>
              <w:t>0.001*</w:t>
            </w:r>
          </w:p>
        </w:tc>
      </w:tr>
    </w:tbl>
    <w:p>
      <w:pPr>
        <w:pStyle w:val="BodyText"/>
        <w:spacing w:before="96"/>
        <w:ind w:left="0"/>
        <w:rPr>
          <w:b/>
          <w:sz w:val="20"/>
        </w:rPr>
      </w:pPr>
    </w:p>
    <w:p>
      <w:pPr>
        <w:spacing w:after="0"/>
        <w:rPr>
          <w:sz w:val="20"/>
        </w:rPr>
        <w:sectPr>
          <w:pgSz w:w="11910" w:h="16840"/>
          <w:pgMar w:header="0" w:footer="981" w:top="1360" w:bottom="1200" w:left="700" w:right="0"/>
        </w:sectPr>
      </w:pPr>
    </w:p>
    <w:p>
      <w:pPr>
        <w:pStyle w:val="BodyText"/>
        <w:spacing w:before="90"/>
      </w:pPr>
      <w:r>
        <w:rPr>
          <w:spacing w:val="-5"/>
        </w:rPr>
        <w:t>Key:</w:t>
      </w:r>
    </w:p>
    <w:p>
      <w:pPr>
        <w:spacing w:line="240" w:lineRule="auto" w:before="226"/>
        <w:rPr>
          <w:sz w:val="24"/>
        </w:rPr>
      </w:pPr>
      <w:r>
        <w:rPr/>
        <w:br w:type="column"/>
      </w:r>
      <w:r>
        <w:rPr>
          <w:sz w:val="24"/>
        </w:rPr>
      </w:r>
    </w:p>
    <w:p>
      <w:pPr>
        <w:pStyle w:val="BodyText"/>
        <w:spacing w:line="360" w:lineRule="auto"/>
        <w:ind w:left="217" w:right="7389"/>
      </w:pPr>
      <w:r>
        <w:rPr/>
        <w:t>*Significant</w:t>
      </w:r>
      <w:r>
        <w:rPr>
          <w:spacing w:val="-13"/>
        </w:rPr>
        <w:t> </w:t>
      </w:r>
      <w:r>
        <w:rPr/>
        <w:t>at</w:t>
      </w:r>
      <w:r>
        <w:rPr>
          <w:spacing w:val="-13"/>
        </w:rPr>
        <w:t> </w:t>
      </w:r>
      <w:r>
        <w:rPr/>
        <w:t>p&lt;</w:t>
      </w:r>
      <w:r>
        <w:rPr>
          <w:spacing w:val="-14"/>
        </w:rPr>
        <w:t> </w:t>
      </w:r>
      <w:r>
        <w:rPr/>
        <w:t>0.05 Trim = Trimester</w:t>
      </w:r>
    </w:p>
    <w:p>
      <w:pPr>
        <w:spacing w:after="0" w:line="360" w:lineRule="auto"/>
        <w:sectPr>
          <w:type w:val="continuous"/>
          <w:pgSz w:w="11910" w:h="16840"/>
          <w:pgMar w:header="0" w:footer="981" w:top="1760" w:bottom="1180" w:left="700" w:right="0"/>
          <w:cols w:num="2" w:equalWidth="0">
            <w:col w:w="1203" w:space="40"/>
            <w:col w:w="9967"/>
          </w:cols>
        </w:sectPr>
      </w:pPr>
    </w:p>
    <w:p>
      <w:pPr>
        <w:pStyle w:val="Heading2"/>
        <w:numPr>
          <w:ilvl w:val="1"/>
          <w:numId w:val="19"/>
        </w:numPr>
        <w:tabs>
          <w:tab w:pos="1160" w:val="left" w:leader="none"/>
          <w:tab w:pos="1460" w:val="left" w:leader="none"/>
        </w:tabs>
        <w:spacing w:line="360" w:lineRule="auto" w:before="66" w:after="0"/>
        <w:ind w:left="1460" w:right="2246" w:hanging="720"/>
        <w:jc w:val="left"/>
      </w:pPr>
      <w:r>
        <w:rPr>
          <w:spacing w:val="-10"/>
        </w:rPr>
        <w:t>:</w:t>
      </w:r>
      <w:r>
        <w:rPr/>
        <w:tab/>
        <w:t>Mean</w:t>
      </w:r>
      <w:r>
        <w:rPr>
          <w:spacing w:val="-4"/>
        </w:rPr>
        <w:t> </w:t>
      </w:r>
      <w:r>
        <w:rPr/>
        <w:t>Levels</w:t>
      </w:r>
      <w:r>
        <w:rPr>
          <w:spacing w:val="-5"/>
        </w:rPr>
        <w:t> </w:t>
      </w:r>
      <w:r>
        <w:rPr/>
        <w:t>of</w:t>
      </w:r>
      <w:r>
        <w:rPr>
          <w:spacing w:val="-3"/>
        </w:rPr>
        <w:t> </w:t>
      </w:r>
      <w:r>
        <w:rPr/>
        <w:t>Coagulation</w:t>
      </w:r>
      <w:r>
        <w:rPr>
          <w:spacing w:val="-4"/>
        </w:rPr>
        <w:t> </w:t>
      </w:r>
      <w:r>
        <w:rPr/>
        <w:t>Parameters</w:t>
      </w:r>
      <w:r>
        <w:rPr>
          <w:spacing w:val="-5"/>
        </w:rPr>
        <w:t> </w:t>
      </w:r>
      <w:r>
        <w:rPr/>
        <w:t>of</w:t>
      </w:r>
      <w:r>
        <w:rPr>
          <w:spacing w:val="-1"/>
        </w:rPr>
        <w:t> </w:t>
      </w:r>
      <w:r>
        <w:rPr/>
        <w:t>Pregnant</w:t>
      </w:r>
      <w:r>
        <w:rPr>
          <w:spacing w:val="-5"/>
        </w:rPr>
        <w:t> </w:t>
      </w:r>
      <w:r>
        <w:rPr/>
        <w:t>Women</w:t>
      </w:r>
      <w:r>
        <w:rPr>
          <w:spacing w:val="-5"/>
        </w:rPr>
        <w:t> </w:t>
      </w:r>
      <w:r>
        <w:rPr/>
        <w:t>at</w:t>
      </w:r>
      <w:r>
        <w:rPr>
          <w:spacing w:val="-5"/>
        </w:rPr>
        <w:t> </w:t>
      </w:r>
      <w:r>
        <w:rPr/>
        <w:t>Different </w:t>
      </w:r>
      <w:r>
        <w:rPr>
          <w:spacing w:val="-2"/>
        </w:rPr>
        <w:t>Trimesters.</w:t>
      </w:r>
    </w:p>
    <w:p>
      <w:pPr>
        <w:pStyle w:val="BodyText"/>
        <w:spacing w:before="132"/>
        <w:ind w:left="0"/>
        <w:rPr>
          <w:b/>
        </w:rPr>
      </w:pPr>
    </w:p>
    <w:p>
      <w:pPr>
        <w:pStyle w:val="BodyText"/>
        <w:spacing w:line="360" w:lineRule="auto"/>
        <w:ind w:right="1117"/>
        <w:jc w:val="both"/>
      </w:pPr>
      <w:r>
        <w:rPr/>
        <w:t>The mean level of PT was significantly shortened statistically from the first trimester (12.86 ± 1.29) to the third trimester (10.96 ± 1.50) (F = 93.4, p &lt; 0.001).</w:t>
      </w:r>
      <w:r>
        <w:rPr>
          <w:spacing w:val="40"/>
        </w:rPr>
        <w:t> </w:t>
      </w:r>
      <w:r>
        <w:rPr/>
        <w:t>There was also a statistically significant shortening in APTT from the first trimester (30.10 ± 4.49) to the third (28.33 ± 4.76) (F = 7.6, p = 0.001).</w:t>
      </w:r>
    </w:p>
    <w:p>
      <w:pPr>
        <w:pStyle w:val="BodyText"/>
        <w:spacing w:before="144"/>
        <w:ind w:left="0"/>
      </w:pPr>
    </w:p>
    <w:p>
      <w:pPr>
        <w:pStyle w:val="Heading2"/>
        <w:jc w:val="both"/>
      </w:pPr>
      <w:r>
        <w:rPr/>
        <w:t>Post</w:t>
      </w:r>
      <w:r>
        <w:rPr>
          <w:spacing w:val="-3"/>
        </w:rPr>
        <w:t> </w:t>
      </w:r>
      <w:r>
        <w:rPr/>
        <w:t>Hoc </w:t>
      </w:r>
      <w:r>
        <w:rPr>
          <w:spacing w:val="-2"/>
        </w:rPr>
        <w:t>Analysis</w:t>
      </w:r>
    </w:p>
    <w:p>
      <w:pPr>
        <w:pStyle w:val="BodyText"/>
        <w:spacing w:before="96"/>
        <w:ind w:left="0"/>
        <w:rPr>
          <w:b/>
        </w:rPr>
      </w:pPr>
    </w:p>
    <w:p>
      <w:pPr>
        <w:pStyle w:val="BodyText"/>
        <w:spacing w:line="360" w:lineRule="auto" w:before="1"/>
        <w:ind w:right="1116"/>
        <w:jc w:val="both"/>
      </w:pPr>
      <w:r>
        <w:rPr/>
        <w:t>The mean level of PT was significantly shortened statistically from the first (12.86 ±1.29) to the third trimester (10.96 ± 1.50) (F = 93.4, p &lt; 0.001).There was also a statistically significant shortening in APTT from the first (30.10 ± 4.49)</w:t>
      </w:r>
      <w:r>
        <w:rPr>
          <w:spacing w:val="-1"/>
        </w:rPr>
        <w:t> </w:t>
      </w:r>
      <w:r>
        <w:rPr/>
        <w:t>to the</w:t>
      </w:r>
      <w:r>
        <w:rPr>
          <w:spacing w:val="-1"/>
        </w:rPr>
        <w:t> </w:t>
      </w:r>
      <w:r>
        <w:rPr/>
        <w:t>third (28.33 ± 4.76) trimester (F=7.6, p = </w:t>
      </w:r>
      <w:r>
        <w:rPr>
          <w:spacing w:val="-2"/>
        </w:rPr>
        <w:t>0.001).</w:t>
      </w:r>
    </w:p>
    <w:p>
      <w:pPr>
        <w:pStyle w:val="BodyText"/>
        <w:spacing w:line="360" w:lineRule="auto" w:before="242"/>
        <w:ind w:right="1117"/>
        <w:jc w:val="both"/>
      </w:pPr>
      <w:r>
        <w:rPr/>
        <w:t>PT in the second (11.74 ± 1.41) and third (10.96 ± 1.50) trimesters showed a statistically significant shortening when compared to the first (12.86 ± 1.29) (p &lt; 0.001). Also that in the</w:t>
      </w:r>
      <w:r>
        <w:rPr>
          <w:spacing w:val="40"/>
        </w:rPr>
        <w:t> </w:t>
      </w:r>
      <w:r>
        <w:rPr/>
        <w:t>third trimester (10.96 ± 1.50) showed a statistically significant shortening when compared to the second (11.74 ± 1.41) (p &lt;</w:t>
      </w:r>
      <w:r>
        <w:rPr>
          <w:spacing w:val="-1"/>
        </w:rPr>
        <w:t> </w:t>
      </w:r>
      <w:r>
        <w:rPr/>
        <w:t>0.001). There</w:t>
      </w:r>
      <w:r>
        <w:rPr>
          <w:spacing w:val="-1"/>
        </w:rPr>
        <w:t> </w:t>
      </w:r>
      <w:r>
        <w:rPr/>
        <w:t>was a</w:t>
      </w:r>
      <w:r>
        <w:rPr>
          <w:spacing w:val="-1"/>
        </w:rPr>
        <w:t> </w:t>
      </w:r>
      <w:r>
        <w:rPr/>
        <w:t>statistically</w:t>
      </w:r>
      <w:r>
        <w:rPr>
          <w:spacing w:val="-5"/>
        </w:rPr>
        <w:t> </w:t>
      </w:r>
      <w:r>
        <w:rPr/>
        <w:t>significant shortening in APTT when the third trimester (28.33 ± 4.49) was compared to the first (30.10 ± 4.49) (p &lt; 0.001). However, APTT showed an insignificant shortening when the second trimester (29.33 ± 4.54) was compared</w:t>
      </w:r>
      <w:r>
        <w:rPr>
          <w:spacing w:val="-2"/>
        </w:rPr>
        <w:t> </w:t>
      </w:r>
      <w:r>
        <w:rPr/>
        <w:t>to</w:t>
      </w:r>
      <w:r>
        <w:rPr>
          <w:spacing w:val="-2"/>
        </w:rPr>
        <w:t> </w:t>
      </w:r>
      <w:r>
        <w:rPr/>
        <w:t>the</w:t>
      </w:r>
      <w:r>
        <w:rPr>
          <w:spacing w:val="-1"/>
        </w:rPr>
        <w:t> </w:t>
      </w:r>
      <w:r>
        <w:rPr/>
        <w:t>first</w:t>
      </w:r>
      <w:r>
        <w:rPr>
          <w:spacing w:val="-2"/>
        </w:rPr>
        <w:t> </w:t>
      </w:r>
      <w:r>
        <w:rPr/>
        <w:t>(30.10</w:t>
      </w:r>
      <w:r>
        <w:rPr>
          <w:spacing w:val="-2"/>
        </w:rPr>
        <w:t> </w:t>
      </w:r>
      <w:r>
        <w:rPr/>
        <w:t>±</w:t>
      </w:r>
      <w:r>
        <w:rPr>
          <w:spacing w:val="-2"/>
        </w:rPr>
        <w:t> </w:t>
      </w:r>
      <w:r>
        <w:rPr/>
        <w:t>4.49)</w:t>
      </w:r>
      <w:r>
        <w:rPr>
          <w:spacing w:val="-2"/>
        </w:rPr>
        <w:t> </w:t>
      </w:r>
      <w:r>
        <w:rPr/>
        <w:t>(p</w:t>
      </w:r>
      <w:r>
        <w:rPr>
          <w:spacing w:val="-1"/>
        </w:rPr>
        <w:t> </w:t>
      </w:r>
      <w:r>
        <w:rPr/>
        <w:t>=</w:t>
      </w:r>
      <w:r>
        <w:rPr>
          <w:spacing w:val="-3"/>
        </w:rPr>
        <w:t> </w:t>
      </w:r>
      <w:r>
        <w:rPr/>
        <w:t>0.212),</w:t>
      </w:r>
      <w:r>
        <w:rPr>
          <w:spacing w:val="-2"/>
        </w:rPr>
        <w:t> </w:t>
      </w:r>
      <w:r>
        <w:rPr/>
        <w:t>and</w:t>
      </w:r>
      <w:r>
        <w:rPr>
          <w:spacing w:val="-2"/>
        </w:rPr>
        <w:t> </w:t>
      </w:r>
      <w:r>
        <w:rPr/>
        <w:t>when</w:t>
      </w:r>
      <w:r>
        <w:rPr>
          <w:spacing w:val="-2"/>
        </w:rPr>
        <w:t> </w:t>
      </w:r>
      <w:r>
        <w:rPr/>
        <w:t>the</w:t>
      </w:r>
      <w:r>
        <w:rPr>
          <w:spacing w:val="-2"/>
        </w:rPr>
        <w:t> </w:t>
      </w:r>
      <w:r>
        <w:rPr/>
        <w:t>third</w:t>
      </w:r>
      <w:r>
        <w:rPr>
          <w:spacing w:val="-2"/>
        </w:rPr>
        <w:t> </w:t>
      </w:r>
      <w:r>
        <w:rPr/>
        <w:t>(28.33 ±</w:t>
      </w:r>
      <w:r>
        <w:rPr>
          <w:spacing w:val="-2"/>
        </w:rPr>
        <w:t> </w:t>
      </w:r>
      <w:r>
        <w:rPr/>
        <w:t>4.76)</w:t>
      </w:r>
      <w:r>
        <w:rPr>
          <w:spacing w:val="-2"/>
        </w:rPr>
        <w:t> </w:t>
      </w:r>
      <w:r>
        <w:rPr/>
        <w:t>was</w:t>
      </w:r>
      <w:r>
        <w:rPr>
          <w:spacing w:val="-2"/>
        </w:rPr>
        <w:t> </w:t>
      </w:r>
      <w:r>
        <w:rPr/>
        <w:t>compared to the second trimester (29.33 ± 4.54 (P=0.071) (Table 4.13).</w:t>
      </w:r>
    </w:p>
    <w:p>
      <w:pPr>
        <w:spacing w:after="0" w:line="360" w:lineRule="auto"/>
        <w:jc w:val="both"/>
        <w:sectPr>
          <w:pgSz w:w="11910" w:h="16840"/>
          <w:pgMar w:header="0" w:footer="981" w:top="1360" w:bottom="1200" w:left="700" w:right="0"/>
        </w:sectPr>
      </w:pPr>
    </w:p>
    <w:p>
      <w:pPr>
        <w:pStyle w:val="Heading2"/>
        <w:tabs>
          <w:tab w:pos="2180" w:val="left" w:leader="none"/>
        </w:tabs>
        <w:spacing w:line="360" w:lineRule="auto" w:before="120"/>
        <w:ind w:left="2180" w:right="1529" w:hanging="1440"/>
      </w:pPr>
      <w:r>
        <w:rPr/>
        <w:t>Table 4.13:</w:t>
        <w:tab/>
        <w:t>Mean</w:t>
      </w:r>
      <w:r>
        <w:rPr>
          <w:spacing w:val="-4"/>
        </w:rPr>
        <w:t> </w:t>
      </w:r>
      <w:r>
        <w:rPr/>
        <w:t>Levels</w:t>
      </w:r>
      <w:r>
        <w:rPr>
          <w:spacing w:val="-5"/>
        </w:rPr>
        <w:t> </w:t>
      </w:r>
      <w:r>
        <w:rPr/>
        <w:t>of</w:t>
      </w:r>
      <w:r>
        <w:rPr>
          <w:spacing w:val="-3"/>
        </w:rPr>
        <w:t> </w:t>
      </w:r>
      <w:r>
        <w:rPr/>
        <w:t>Coagulation</w:t>
      </w:r>
      <w:r>
        <w:rPr>
          <w:spacing w:val="-4"/>
        </w:rPr>
        <w:t> </w:t>
      </w:r>
      <w:r>
        <w:rPr/>
        <w:t>Parameters</w:t>
      </w:r>
      <w:r>
        <w:rPr>
          <w:spacing w:val="-5"/>
        </w:rPr>
        <w:t> </w:t>
      </w:r>
      <w:r>
        <w:rPr/>
        <w:t>of</w:t>
      </w:r>
      <w:r>
        <w:rPr>
          <w:spacing w:val="-4"/>
        </w:rPr>
        <w:t> </w:t>
      </w:r>
      <w:r>
        <w:rPr/>
        <w:t>Pregnant</w:t>
      </w:r>
      <w:r>
        <w:rPr>
          <w:spacing w:val="-5"/>
        </w:rPr>
        <w:t> </w:t>
      </w:r>
      <w:r>
        <w:rPr/>
        <w:t>Women</w:t>
      </w:r>
      <w:r>
        <w:rPr>
          <w:spacing w:val="-5"/>
        </w:rPr>
        <w:t> </w:t>
      </w:r>
      <w:r>
        <w:rPr/>
        <w:t>at</w:t>
      </w:r>
      <w:r>
        <w:rPr>
          <w:spacing w:val="-5"/>
        </w:rPr>
        <w:t> </w:t>
      </w:r>
      <w:r>
        <w:rPr/>
        <w:t>Different </w:t>
      </w:r>
      <w:r>
        <w:rPr>
          <w:spacing w:val="-2"/>
        </w:rPr>
        <w:t>Trimesters.</w:t>
      </w:r>
    </w:p>
    <w:p>
      <w:pPr>
        <w:pStyle w:val="BodyText"/>
        <w:spacing w:before="4" w:after="1"/>
        <w:ind w:left="0"/>
        <w:rPr>
          <w:b/>
          <w:sz w:val="17"/>
        </w:rPr>
      </w:pPr>
    </w:p>
    <w:tbl>
      <w:tblPr>
        <w:tblW w:w="0" w:type="auto"/>
        <w:jc w:val="left"/>
        <w:tblInd w:w="1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75"/>
        <w:gridCol w:w="2686"/>
        <w:gridCol w:w="3202"/>
      </w:tblGrid>
      <w:tr>
        <w:trPr>
          <w:trHeight w:val="827" w:hRule="atLeast"/>
        </w:trPr>
        <w:tc>
          <w:tcPr>
            <w:tcW w:w="2175" w:type="dxa"/>
            <w:tcBorders>
              <w:top w:val="single" w:sz="4" w:space="0" w:color="000000"/>
              <w:bottom w:val="single" w:sz="4" w:space="0" w:color="000000"/>
            </w:tcBorders>
          </w:tcPr>
          <w:p>
            <w:pPr>
              <w:pStyle w:val="TableParagraph"/>
              <w:spacing w:line="275" w:lineRule="exact"/>
              <w:ind w:left="441"/>
              <w:rPr>
                <w:b/>
                <w:sz w:val="24"/>
              </w:rPr>
            </w:pPr>
            <w:r>
              <w:rPr>
                <w:b/>
                <w:spacing w:val="-2"/>
                <w:sz w:val="24"/>
              </w:rPr>
              <w:t>Trimester</w:t>
            </w:r>
          </w:p>
        </w:tc>
        <w:tc>
          <w:tcPr>
            <w:tcW w:w="2686" w:type="dxa"/>
            <w:tcBorders>
              <w:top w:val="single" w:sz="4" w:space="0" w:color="000000"/>
              <w:bottom w:val="single" w:sz="4" w:space="0" w:color="000000"/>
            </w:tcBorders>
          </w:tcPr>
          <w:p>
            <w:pPr>
              <w:pStyle w:val="TableParagraph"/>
              <w:spacing w:line="275" w:lineRule="exact"/>
              <w:ind w:left="165" w:right="1"/>
              <w:jc w:val="center"/>
              <w:rPr>
                <w:b/>
                <w:sz w:val="24"/>
              </w:rPr>
            </w:pPr>
            <w:r>
              <w:rPr>
                <w:b/>
                <w:spacing w:val="-5"/>
                <w:sz w:val="24"/>
              </w:rPr>
              <w:t>PT</w:t>
            </w:r>
          </w:p>
          <w:p>
            <w:pPr>
              <w:pStyle w:val="TableParagraph"/>
              <w:spacing w:before="139"/>
              <w:ind w:left="165" w:right="5"/>
              <w:jc w:val="center"/>
              <w:rPr>
                <w:b/>
                <w:sz w:val="24"/>
              </w:rPr>
            </w:pPr>
            <w:r>
              <w:rPr>
                <w:b/>
                <w:spacing w:val="-2"/>
                <w:sz w:val="24"/>
              </w:rPr>
              <w:t>(secs)</w:t>
            </w:r>
          </w:p>
        </w:tc>
        <w:tc>
          <w:tcPr>
            <w:tcW w:w="3202" w:type="dxa"/>
            <w:tcBorders>
              <w:top w:val="single" w:sz="4" w:space="0" w:color="000000"/>
              <w:bottom w:val="single" w:sz="4" w:space="0" w:color="000000"/>
            </w:tcBorders>
          </w:tcPr>
          <w:p>
            <w:pPr>
              <w:pStyle w:val="TableParagraph"/>
              <w:spacing w:line="275" w:lineRule="exact"/>
              <w:ind w:left="433"/>
              <w:jc w:val="center"/>
              <w:rPr>
                <w:b/>
                <w:sz w:val="24"/>
              </w:rPr>
            </w:pPr>
            <w:r>
              <w:rPr>
                <w:b/>
                <w:spacing w:val="-4"/>
                <w:sz w:val="24"/>
              </w:rPr>
              <w:t>APTT</w:t>
            </w:r>
          </w:p>
          <w:p>
            <w:pPr>
              <w:pStyle w:val="TableParagraph"/>
              <w:spacing w:before="139"/>
              <w:ind w:left="433" w:right="2"/>
              <w:jc w:val="center"/>
              <w:rPr>
                <w:b/>
                <w:sz w:val="24"/>
              </w:rPr>
            </w:pPr>
            <w:r>
              <w:rPr>
                <w:b/>
                <w:spacing w:val="-2"/>
                <w:sz w:val="24"/>
              </w:rPr>
              <w:t>(secs)</w:t>
            </w:r>
          </w:p>
        </w:tc>
      </w:tr>
      <w:tr>
        <w:trPr>
          <w:trHeight w:val="1173" w:hRule="atLeast"/>
        </w:trPr>
        <w:tc>
          <w:tcPr>
            <w:tcW w:w="2175" w:type="dxa"/>
            <w:tcBorders>
              <w:top w:val="single" w:sz="4" w:space="0" w:color="000000"/>
            </w:tcBorders>
          </w:tcPr>
          <w:p>
            <w:pPr>
              <w:pStyle w:val="TableParagraph"/>
              <w:spacing w:line="410" w:lineRule="atLeast" w:before="275"/>
              <w:ind w:left="120" w:right="1069"/>
              <w:rPr>
                <w:sz w:val="24"/>
              </w:rPr>
            </w:pPr>
            <w:r>
              <w:rPr>
                <w:sz w:val="24"/>
              </w:rPr>
              <w:t>First</w:t>
            </w:r>
            <w:r>
              <w:rPr>
                <w:spacing w:val="-15"/>
                <w:sz w:val="24"/>
              </w:rPr>
              <w:t> </w:t>
            </w:r>
            <w:r>
              <w:rPr>
                <w:sz w:val="24"/>
              </w:rPr>
              <w:t>Trim N = 160</w:t>
            </w:r>
          </w:p>
        </w:tc>
        <w:tc>
          <w:tcPr>
            <w:tcW w:w="2686" w:type="dxa"/>
            <w:tcBorders>
              <w:top w:val="single" w:sz="4" w:space="0" w:color="000000"/>
            </w:tcBorders>
          </w:tcPr>
          <w:p>
            <w:pPr>
              <w:pStyle w:val="TableParagraph"/>
              <w:spacing w:before="133"/>
              <w:rPr>
                <w:b/>
                <w:sz w:val="24"/>
              </w:rPr>
            </w:pPr>
          </w:p>
          <w:p>
            <w:pPr>
              <w:pStyle w:val="TableParagraph"/>
              <w:ind w:left="818"/>
              <w:rPr>
                <w:sz w:val="24"/>
              </w:rPr>
            </w:pPr>
            <w:r>
              <w:rPr>
                <w:sz w:val="24"/>
              </w:rPr>
              <w:t>12.86 ± </w:t>
            </w:r>
            <w:r>
              <w:rPr>
                <w:spacing w:val="-4"/>
                <w:sz w:val="24"/>
              </w:rPr>
              <w:t>1.29</w:t>
            </w:r>
          </w:p>
        </w:tc>
        <w:tc>
          <w:tcPr>
            <w:tcW w:w="3202" w:type="dxa"/>
            <w:tcBorders>
              <w:top w:val="single" w:sz="4" w:space="0" w:color="000000"/>
            </w:tcBorders>
          </w:tcPr>
          <w:p>
            <w:pPr>
              <w:pStyle w:val="TableParagraph"/>
              <w:spacing w:before="133"/>
              <w:rPr>
                <w:b/>
                <w:sz w:val="24"/>
              </w:rPr>
            </w:pPr>
          </w:p>
          <w:p>
            <w:pPr>
              <w:pStyle w:val="TableParagraph"/>
              <w:ind w:left="544"/>
              <w:rPr>
                <w:sz w:val="24"/>
              </w:rPr>
            </w:pPr>
            <w:r>
              <w:rPr>
                <w:sz w:val="24"/>
              </w:rPr>
              <w:t>30.10 ± </w:t>
            </w:r>
            <w:r>
              <w:rPr>
                <w:spacing w:val="-4"/>
                <w:sz w:val="24"/>
              </w:rPr>
              <w:t>4.49</w:t>
            </w:r>
          </w:p>
        </w:tc>
      </w:tr>
      <w:tr>
        <w:trPr>
          <w:trHeight w:val="1034" w:hRule="atLeast"/>
        </w:trPr>
        <w:tc>
          <w:tcPr>
            <w:tcW w:w="2175" w:type="dxa"/>
          </w:tcPr>
          <w:p>
            <w:pPr>
              <w:pStyle w:val="TableParagraph"/>
              <w:spacing w:line="360" w:lineRule="auto" w:before="64"/>
              <w:ind w:left="120" w:right="803"/>
              <w:rPr>
                <w:sz w:val="24"/>
              </w:rPr>
            </w:pPr>
            <w:r>
              <w:rPr>
                <w:sz w:val="24"/>
              </w:rPr>
              <w:t>Second</w:t>
            </w:r>
            <w:r>
              <w:rPr>
                <w:spacing w:val="-15"/>
                <w:sz w:val="24"/>
              </w:rPr>
              <w:t> </w:t>
            </w:r>
            <w:r>
              <w:rPr>
                <w:sz w:val="24"/>
              </w:rPr>
              <w:t>Trim N = 156</w:t>
            </w:r>
          </w:p>
        </w:tc>
        <w:tc>
          <w:tcPr>
            <w:tcW w:w="2686" w:type="dxa"/>
          </w:tcPr>
          <w:p>
            <w:pPr>
              <w:pStyle w:val="TableParagraph"/>
              <w:spacing w:before="64"/>
              <w:ind w:left="818"/>
              <w:rPr>
                <w:sz w:val="24"/>
              </w:rPr>
            </w:pPr>
            <w:r>
              <w:rPr>
                <w:sz w:val="24"/>
              </w:rPr>
              <w:t>11.74 ± </w:t>
            </w:r>
            <w:r>
              <w:rPr>
                <w:spacing w:val="-4"/>
                <w:sz w:val="24"/>
              </w:rPr>
              <w:t>1.41</w:t>
            </w:r>
          </w:p>
        </w:tc>
        <w:tc>
          <w:tcPr>
            <w:tcW w:w="3202" w:type="dxa"/>
          </w:tcPr>
          <w:p>
            <w:pPr>
              <w:pStyle w:val="TableParagraph"/>
              <w:spacing w:before="64"/>
              <w:ind w:left="544"/>
              <w:rPr>
                <w:sz w:val="24"/>
              </w:rPr>
            </w:pPr>
            <w:r>
              <w:rPr>
                <w:sz w:val="24"/>
              </w:rPr>
              <w:t>29.33 ± </w:t>
            </w:r>
            <w:r>
              <w:rPr>
                <w:spacing w:val="-4"/>
                <w:sz w:val="24"/>
              </w:rPr>
              <w:t>4.54</w:t>
            </w:r>
          </w:p>
        </w:tc>
      </w:tr>
      <w:tr>
        <w:trPr>
          <w:trHeight w:val="1243" w:hRule="atLeast"/>
        </w:trPr>
        <w:tc>
          <w:tcPr>
            <w:tcW w:w="2175" w:type="dxa"/>
          </w:tcPr>
          <w:p>
            <w:pPr>
              <w:pStyle w:val="TableParagraph"/>
              <w:spacing w:line="360" w:lineRule="auto" w:before="271"/>
              <w:ind w:left="120" w:right="976"/>
              <w:rPr>
                <w:sz w:val="24"/>
              </w:rPr>
            </w:pPr>
            <w:r>
              <w:rPr>
                <w:sz w:val="24"/>
              </w:rPr>
              <w:t>Third</w:t>
            </w:r>
            <w:r>
              <w:rPr>
                <w:spacing w:val="-15"/>
                <w:sz w:val="24"/>
              </w:rPr>
              <w:t> </w:t>
            </w:r>
            <w:r>
              <w:rPr>
                <w:sz w:val="24"/>
              </w:rPr>
              <w:t>Trim N = 140</w:t>
            </w:r>
          </w:p>
        </w:tc>
        <w:tc>
          <w:tcPr>
            <w:tcW w:w="2686" w:type="dxa"/>
          </w:tcPr>
          <w:p>
            <w:pPr>
              <w:pStyle w:val="TableParagraph"/>
              <w:spacing w:before="271"/>
              <w:ind w:left="796"/>
              <w:rPr>
                <w:sz w:val="24"/>
              </w:rPr>
            </w:pPr>
            <w:r>
              <w:rPr>
                <w:sz w:val="24"/>
              </w:rPr>
              <w:t>10.96 </w:t>
            </w:r>
            <w:r>
              <w:rPr>
                <w:spacing w:val="-2"/>
                <w:sz w:val="24"/>
              </w:rPr>
              <w:t>±1.50</w:t>
            </w:r>
          </w:p>
        </w:tc>
        <w:tc>
          <w:tcPr>
            <w:tcW w:w="3202" w:type="dxa"/>
          </w:tcPr>
          <w:p>
            <w:pPr>
              <w:pStyle w:val="TableParagraph"/>
              <w:spacing w:before="271"/>
              <w:ind w:left="544"/>
              <w:rPr>
                <w:sz w:val="24"/>
              </w:rPr>
            </w:pPr>
            <w:r>
              <w:rPr>
                <w:sz w:val="24"/>
              </w:rPr>
              <w:t>28.33 ± </w:t>
            </w:r>
            <w:r>
              <w:rPr>
                <w:spacing w:val="-4"/>
                <w:sz w:val="24"/>
              </w:rPr>
              <w:t>4.76</w:t>
            </w:r>
          </w:p>
        </w:tc>
      </w:tr>
      <w:tr>
        <w:trPr>
          <w:trHeight w:val="830" w:hRule="atLeast"/>
        </w:trPr>
        <w:tc>
          <w:tcPr>
            <w:tcW w:w="2175" w:type="dxa"/>
          </w:tcPr>
          <w:p>
            <w:pPr>
              <w:pStyle w:val="TableParagraph"/>
              <w:spacing w:before="271"/>
              <w:ind w:left="120"/>
              <w:rPr>
                <w:sz w:val="24"/>
              </w:rPr>
            </w:pPr>
            <w:r>
              <w:rPr>
                <w:sz w:val="24"/>
              </w:rPr>
              <w:t>F</w:t>
            </w:r>
            <w:r>
              <w:rPr>
                <w:spacing w:val="-3"/>
                <w:sz w:val="24"/>
              </w:rPr>
              <w:t> </w:t>
            </w:r>
            <w:r>
              <w:rPr>
                <w:sz w:val="24"/>
              </w:rPr>
              <w:t>(p – </w:t>
            </w:r>
            <w:r>
              <w:rPr>
                <w:spacing w:val="-2"/>
                <w:sz w:val="24"/>
              </w:rPr>
              <w:t>value)</w:t>
            </w:r>
          </w:p>
        </w:tc>
        <w:tc>
          <w:tcPr>
            <w:tcW w:w="2686" w:type="dxa"/>
          </w:tcPr>
          <w:p>
            <w:pPr>
              <w:pStyle w:val="TableParagraph"/>
              <w:spacing w:before="271"/>
              <w:ind w:left="165" w:right="3"/>
              <w:jc w:val="center"/>
              <w:rPr>
                <w:sz w:val="24"/>
              </w:rPr>
            </w:pPr>
            <w:r>
              <w:rPr>
                <w:sz w:val="24"/>
              </w:rPr>
              <w:t>93.4(&lt;0.001)</w:t>
            </w:r>
            <w:r>
              <w:rPr>
                <w:spacing w:val="-3"/>
                <w:sz w:val="24"/>
              </w:rPr>
              <w:t> </w:t>
            </w:r>
            <w:r>
              <w:rPr>
                <w:spacing w:val="-10"/>
                <w:sz w:val="24"/>
              </w:rPr>
              <w:t>*</w:t>
            </w:r>
          </w:p>
        </w:tc>
        <w:tc>
          <w:tcPr>
            <w:tcW w:w="3202" w:type="dxa"/>
          </w:tcPr>
          <w:p>
            <w:pPr>
              <w:pStyle w:val="TableParagraph"/>
              <w:spacing w:before="271"/>
              <w:ind w:left="544"/>
              <w:rPr>
                <w:sz w:val="24"/>
              </w:rPr>
            </w:pPr>
            <w:r>
              <w:rPr>
                <w:sz w:val="24"/>
              </w:rPr>
              <w:t>7.6(0.001)</w:t>
            </w:r>
            <w:r>
              <w:rPr>
                <w:spacing w:val="-2"/>
                <w:sz w:val="24"/>
              </w:rPr>
              <w:t> </w:t>
            </w:r>
            <w:r>
              <w:rPr>
                <w:spacing w:val="-10"/>
                <w:sz w:val="24"/>
              </w:rPr>
              <w:t>*</w:t>
            </w:r>
          </w:p>
        </w:tc>
      </w:tr>
      <w:tr>
        <w:trPr>
          <w:trHeight w:val="828" w:hRule="atLeast"/>
        </w:trPr>
        <w:tc>
          <w:tcPr>
            <w:tcW w:w="2175" w:type="dxa"/>
          </w:tcPr>
          <w:p>
            <w:pPr>
              <w:pStyle w:val="TableParagraph"/>
              <w:rPr>
                <w:sz w:val="22"/>
              </w:rPr>
            </w:pPr>
          </w:p>
        </w:tc>
        <w:tc>
          <w:tcPr>
            <w:tcW w:w="2686" w:type="dxa"/>
          </w:tcPr>
          <w:p>
            <w:pPr>
              <w:pStyle w:val="TableParagraph"/>
              <w:spacing w:before="273"/>
              <w:ind w:left="165"/>
              <w:jc w:val="center"/>
              <w:rPr>
                <w:b/>
                <w:sz w:val="24"/>
              </w:rPr>
            </w:pPr>
            <w:r>
              <w:rPr>
                <w:b/>
                <w:sz w:val="24"/>
              </w:rPr>
              <w:t>Post</w:t>
            </w:r>
            <w:r>
              <w:rPr>
                <w:b/>
                <w:spacing w:val="-1"/>
                <w:sz w:val="24"/>
              </w:rPr>
              <w:t> </w:t>
            </w:r>
            <w:r>
              <w:rPr>
                <w:b/>
                <w:spacing w:val="-5"/>
                <w:sz w:val="24"/>
              </w:rPr>
              <w:t>Hoc</w:t>
            </w:r>
          </w:p>
        </w:tc>
        <w:tc>
          <w:tcPr>
            <w:tcW w:w="3202" w:type="dxa"/>
          </w:tcPr>
          <w:p>
            <w:pPr>
              <w:pStyle w:val="TableParagraph"/>
              <w:rPr>
                <w:sz w:val="22"/>
              </w:rPr>
            </w:pPr>
          </w:p>
        </w:tc>
      </w:tr>
      <w:tr>
        <w:trPr>
          <w:trHeight w:val="625" w:hRule="atLeast"/>
        </w:trPr>
        <w:tc>
          <w:tcPr>
            <w:tcW w:w="2175" w:type="dxa"/>
          </w:tcPr>
          <w:p>
            <w:pPr>
              <w:pStyle w:val="TableParagraph"/>
              <w:spacing w:before="268"/>
              <w:ind w:left="120"/>
              <w:rPr>
                <w:sz w:val="24"/>
              </w:rPr>
            </w:pPr>
            <w:r>
              <w:rPr>
                <w:sz w:val="24"/>
              </w:rPr>
              <w:t>1st</w:t>
            </w:r>
            <w:r>
              <w:rPr>
                <w:spacing w:val="60"/>
                <w:sz w:val="24"/>
              </w:rPr>
              <w:t> </w:t>
            </w:r>
            <w:r>
              <w:rPr>
                <w:sz w:val="24"/>
              </w:rPr>
              <w:t>vs </w:t>
            </w:r>
            <w:r>
              <w:rPr>
                <w:spacing w:val="-5"/>
                <w:sz w:val="24"/>
              </w:rPr>
              <w:t>2nd</w:t>
            </w:r>
          </w:p>
        </w:tc>
        <w:tc>
          <w:tcPr>
            <w:tcW w:w="2686" w:type="dxa"/>
          </w:tcPr>
          <w:p>
            <w:pPr>
              <w:pStyle w:val="TableParagraph"/>
              <w:spacing w:before="268"/>
              <w:ind w:left="165" w:right="3"/>
              <w:jc w:val="center"/>
              <w:rPr>
                <w:sz w:val="24"/>
              </w:rPr>
            </w:pPr>
            <w:r>
              <w:rPr>
                <w:spacing w:val="-2"/>
                <w:sz w:val="24"/>
              </w:rPr>
              <w:t>&lt;0.001*</w:t>
            </w:r>
          </w:p>
        </w:tc>
        <w:tc>
          <w:tcPr>
            <w:tcW w:w="3202" w:type="dxa"/>
          </w:tcPr>
          <w:p>
            <w:pPr>
              <w:pStyle w:val="TableParagraph"/>
              <w:spacing w:before="268"/>
              <w:ind w:left="544"/>
              <w:rPr>
                <w:sz w:val="24"/>
              </w:rPr>
            </w:pPr>
            <w:r>
              <w:rPr>
                <w:spacing w:val="-2"/>
                <w:sz w:val="24"/>
              </w:rPr>
              <w:t>0.212</w:t>
            </w:r>
          </w:p>
        </w:tc>
      </w:tr>
      <w:tr>
        <w:trPr>
          <w:trHeight w:val="428" w:hRule="atLeast"/>
        </w:trPr>
        <w:tc>
          <w:tcPr>
            <w:tcW w:w="2175" w:type="dxa"/>
          </w:tcPr>
          <w:p>
            <w:pPr>
              <w:pStyle w:val="TableParagraph"/>
              <w:spacing w:before="70"/>
              <w:ind w:left="120"/>
              <w:rPr>
                <w:sz w:val="24"/>
              </w:rPr>
            </w:pPr>
            <w:r>
              <w:rPr>
                <w:sz w:val="24"/>
              </w:rPr>
              <w:t>2nd</w:t>
            </w:r>
            <w:r>
              <w:rPr>
                <w:spacing w:val="60"/>
                <w:sz w:val="24"/>
              </w:rPr>
              <w:t> </w:t>
            </w:r>
            <w:r>
              <w:rPr>
                <w:sz w:val="24"/>
              </w:rPr>
              <w:t>vs </w:t>
            </w:r>
            <w:r>
              <w:rPr>
                <w:spacing w:val="-5"/>
                <w:sz w:val="24"/>
              </w:rPr>
              <w:t>3rd</w:t>
            </w:r>
          </w:p>
        </w:tc>
        <w:tc>
          <w:tcPr>
            <w:tcW w:w="2686" w:type="dxa"/>
          </w:tcPr>
          <w:p>
            <w:pPr>
              <w:pStyle w:val="TableParagraph"/>
              <w:spacing w:before="70"/>
              <w:ind w:left="165" w:right="3"/>
              <w:jc w:val="center"/>
              <w:rPr>
                <w:sz w:val="24"/>
              </w:rPr>
            </w:pPr>
            <w:r>
              <w:rPr>
                <w:spacing w:val="-2"/>
                <w:sz w:val="24"/>
              </w:rPr>
              <w:t>&lt;0.001*</w:t>
            </w:r>
          </w:p>
        </w:tc>
        <w:tc>
          <w:tcPr>
            <w:tcW w:w="3202" w:type="dxa"/>
          </w:tcPr>
          <w:p>
            <w:pPr>
              <w:pStyle w:val="TableParagraph"/>
              <w:spacing w:before="70"/>
              <w:ind w:left="544"/>
              <w:rPr>
                <w:sz w:val="24"/>
              </w:rPr>
            </w:pPr>
            <w:r>
              <w:rPr>
                <w:spacing w:val="-2"/>
                <w:sz w:val="24"/>
              </w:rPr>
              <w:t>0.071</w:t>
            </w:r>
          </w:p>
        </w:tc>
      </w:tr>
      <w:tr>
        <w:trPr>
          <w:trHeight w:val="492" w:hRule="atLeast"/>
        </w:trPr>
        <w:tc>
          <w:tcPr>
            <w:tcW w:w="2175" w:type="dxa"/>
            <w:tcBorders>
              <w:bottom w:val="single" w:sz="4" w:space="0" w:color="000000"/>
            </w:tcBorders>
          </w:tcPr>
          <w:p>
            <w:pPr>
              <w:pStyle w:val="TableParagraph"/>
              <w:spacing w:before="71"/>
              <w:ind w:left="120"/>
              <w:rPr>
                <w:sz w:val="24"/>
              </w:rPr>
            </w:pPr>
            <w:r>
              <w:rPr>
                <w:sz w:val="24"/>
              </w:rPr>
              <w:t>1st</w:t>
            </w:r>
            <w:r>
              <w:rPr>
                <w:spacing w:val="60"/>
                <w:sz w:val="24"/>
              </w:rPr>
              <w:t> </w:t>
            </w:r>
            <w:r>
              <w:rPr>
                <w:sz w:val="24"/>
              </w:rPr>
              <w:t>vs </w:t>
            </w:r>
            <w:r>
              <w:rPr>
                <w:spacing w:val="-5"/>
                <w:sz w:val="24"/>
              </w:rPr>
              <w:t>3rd</w:t>
            </w:r>
          </w:p>
        </w:tc>
        <w:tc>
          <w:tcPr>
            <w:tcW w:w="2686" w:type="dxa"/>
            <w:tcBorders>
              <w:bottom w:val="single" w:sz="4" w:space="0" w:color="000000"/>
            </w:tcBorders>
          </w:tcPr>
          <w:p>
            <w:pPr>
              <w:pStyle w:val="TableParagraph"/>
              <w:spacing w:before="71"/>
              <w:ind w:left="165" w:right="3"/>
              <w:jc w:val="center"/>
              <w:rPr>
                <w:sz w:val="24"/>
              </w:rPr>
            </w:pPr>
            <w:r>
              <w:rPr>
                <w:spacing w:val="-2"/>
                <w:sz w:val="24"/>
              </w:rPr>
              <w:t>&lt;0.001*</w:t>
            </w:r>
          </w:p>
        </w:tc>
        <w:tc>
          <w:tcPr>
            <w:tcW w:w="3202" w:type="dxa"/>
            <w:tcBorders>
              <w:bottom w:val="single" w:sz="4" w:space="0" w:color="000000"/>
            </w:tcBorders>
          </w:tcPr>
          <w:p>
            <w:pPr>
              <w:pStyle w:val="TableParagraph"/>
              <w:spacing w:before="71"/>
              <w:ind w:left="544"/>
              <w:rPr>
                <w:sz w:val="24"/>
              </w:rPr>
            </w:pPr>
            <w:r>
              <w:rPr>
                <w:spacing w:val="-2"/>
                <w:sz w:val="24"/>
              </w:rPr>
              <w:t>&lt;0.001*</w:t>
            </w:r>
          </w:p>
        </w:tc>
      </w:tr>
    </w:tbl>
    <w:p>
      <w:pPr>
        <w:pStyle w:val="BodyText"/>
        <w:ind w:left="0"/>
        <w:rPr>
          <w:b/>
        </w:rPr>
      </w:pPr>
    </w:p>
    <w:p>
      <w:pPr>
        <w:pStyle w:val="BodyText"/>
        <w:ind w:left="0"/>
        <w:rPr>
          <w:b/>
        </w:rPr>
      </w:pPr>
    </w:p>
    <w:p>
      <w:pPr>
        <w:pStyle w:val="BodyText"/>
        <w:spacing w:before="197"/>
        <w:ind w:left="0"/>
        <w:rPr>
          <w:b/>
        </w:rPr>
      </w:pPr>
    </w:p>
    <w:p>
      <w:pPr>
        <w:pStyle w:val="BodyText"/>
        <w:ind w:left="1251"/>
      </w:pPr>
      <w:r>
        <w:rPr>
          <w:spacing w:val="-4"/>
        </w:rPr>
        <w:t>Key:</w:t>
      </w:r>
    </w:p>
    <w:p>
      <w:pPr>
        <w:pStyle w:val="BodyText"/>
        <w:tabs>
          <w:tab w:pos="1760" w:val="left" w:leader="none"/>
        </w:tabs>
        <w:spacing w:line="360" w:lineRule="auto" w:before="139"/>
        <w:ind w:left="1820" w:right="7366" w:hanging="420"/>
      </w:pPr>
      <w:r>
        <w:rPr>
          <w:spacing w:val="-10"/>
        </w:rPr>
        <w:t>*</w:t>
      </w:r>
      <w:r>
        <w:rPr/>
        <w:tab/>
        <w:t>Significant</w:t>
      </w:r>
      <w:r>
        <w:rPr>
          <w:spacing w:val="-13"/>
        </w:rPr>
        <w:t> </w:t>
      </w:r>
      <w:r>
        <w:rPr/>
        <w:t>at</w:t>
      </w:r>
      <w:r>
        <w:rPr>
          <w:spacing w:val="-13"/>
        </w:rPr>
        <w:t> </w:t>
      </w:r>
      <w:r>
        <w:rPr/>
        <w:t>p&lt;</w:t>
      </w:r>
      <w:r>
        <w:rPr>
          <w:spacing w:val="-14"/>
        </w:rPr>
        <w:t> </w:t>
      </w:r>
      <w:r>
        <w:rPr/>
        <w:t>0.05 Trim = Trimester</w:t>
      </w:r>
    </w:p>
    <w:p>
      <w:pPr>
        <w:spacing w:after="0" w:line="360" w:lineRule="auto"/>
        <w:sectPr>
          <w:pgSz w:w="11910" w:h="16840"/>
          <w:pgMar w:header="0" w:footer="981" w:top="1920" w:bottom="1200" w:left="700" w:right="0"/>
        </w:sectPr>
      </w:pPr>
    </w:p>
    <w:p>
      <w:pPr>
        <w:pStyle w:val="Heading2"/>
        <w:numPr>
          <w:ilvl w:val="1"/>
          <w:numId w:val="19"/>
        </w:numPr>
        <w:tabs>
          <w:tab w:pos="1160" w:val="left" w:leader="none"/>
          <w:tab w:pos="1460" w:val="left" w:leader="none"/>
        </w:tabs>
        <w:spacing w:line="360" w:lineRule="auto" w:before="66" w:after="0"/>
        <w:ind w:left="1460" w:right="1245" w:hanging="720"/>
        <w:jc w:val="left"/>
      </w:pPr>
      <w:r>
        <w:rPr/>
        <w:t>:</w:t>
      </w:r>
      <w:r>
        <w:rPr>
          <w:spacing w:val="80"/>
        </w:rPr>
        <w:t> </w:t>
      </w:r>
      <w:r>
        <w:rPr/>
        <w:t>Correlation</w:t>
      </w:r>
      <w:r>
        <w:rPr>
          <w:spacing w:val="-4"/>
        </w:rPr>
        <w:t> </w:t>
      </w:r>
      <w:r>
        <w:rPr/>
        <w:t>of</w:t>
      </w:r>
      <w:r>
        <w:rPr>
          <w:spacing w:val="-3"/>
        </w:rPr>
        <w:t> </w:t>
      </w:r>
      <w:r>
        <w:rPr/>
        <w:t>Immunological</w:t>
      </w:r>
      <w:r>
        <w:rPr>
          <w:spacing w:val="-4"/>
        </w:rPr>
        <w:t> </w:t>
      </w:r>
      <w:r>
        <w:rPr/>
        <w:t>Parameters</w:t>
      </w:r>
      <w:r>
        <w:rPr>
          <w:spacing w:val="-4"/>
        </w:rPr>
        <w:t> </w:t>
      </w:r>
      <w:r>
        <w:rPr/>
        <w:t>with</w:t>
      </w:r>
      <w:r>
        <w:rPr>
          <w:spacing w:val="-4"/>
        </w:rPr>
        <w:t> </w:t>
      </w:r>
      <w:r>
        <w:rPr/>
        <w:t>Haematological</w:t>
      </w:r>
      <w:r>
        <w:rPr>
          <w:spacing w:val="-4"/>
        </w:rPr>
        <w:t> </w:t>
      </w:r>
      <w:r>
        <w:rPr/>
        <w:t>Parameters</w:t>
      </w:r>
      <w:r>
        <w:rPr>
          <w:spacing w:val="-4"/>
        </w:rPr>
        <w:t> </w:t>
      </w:r>
      <w:r>
        <w:rPr/>
        <w:t>at</w:t>
      </w:r>
      <w:r>
        <w:rPr>
          <w:spacing w:val="-4"/>
        </w:rPr>
        <w:t> </w:t>
      </w:r>
      <w:r>
        <w:rPr/>
        <w:t>First Trimester of Pregnancy.</w:t>
      </w:r>
    </w:p>
    <w:p>
      <w:pPr>
        <w:pStyle w:val="BodyText"/>
        <w:spacing w:before="252"/>
        <w:ind w:left="0"/>
        <w:rPr>
          <w:b/>
        </w:rPr>
      </w:pPr>
    </w:p>
    <w:p>
      <w:pPr>
        <w:pStyle w:val="BodyText"/>
        <w:spacing w:line="360" w:lineRule="auto"/>
        <w:ind w:right="1118"/>
        <w:jc w:val="both"/>
      </w:pPr>
      <w:r>
        <w:rPr/>
        <w:t>In the first trimester of normal pregnancy, the CD4</w:t>
      </w:r>
      <w:r>
        <w:rPr>
          <w:vertAlign w:val="superscript"/>
        </w:rPr>
        <w:t>+</w:t>
      </w:r>
      <w:r>
        <w:rPr>
          <w:vertAlign w:val="baseline"/>
        </w:rPr>
        <w:t> cell count showed a statistically significant negative correlation with Hb (r = -0.141; p = 0.045), a non-significant negative correlation with PCV</w:t>
      </w:r>
      <w:r>
        <w:rPr>
          <w:spacing w:val="37"/>
          <w:vertAlign w:val="baseline"/>
        </w:rPr>
        <w:t> </w:t>
      </w:r>
      <w:r>
        <w:rPr>
          <w:vertAlign w:val="baseline"/>
        </w:rPr>
        <w:t>(r</w:t>
      </w:r>
      <w:r>
        <w:rPr>
          <w:spacing w:val="36"/>
          <w:vertAlign w:val="baseline"/>
        </w:rPr>
        <w:t> </w:t>
      </w:r>
      <w:r>
        <w:rPr>
          <w:vertAlign w:val="baseline"/>
        </w:rPr>
        <w:t>=</w:t>
      </w:r>
      <w:r>
        <w:rPr>
          <w:spacing w:val="38"/>
          <w:vertAlign w:val="baseline"/>
        </w:rPr>
        <w:t> </w:t>
      </w:r>
      <w:r>
        <w:rPr>
          <w:vertAlign w:val="baseline"/>
        </w:rPr>
        <w:t>-0.028,</w:t>
      </w:r>
      <w:r>
        <w:rPr>
          <w:spacing w:val="38"/>
          <w:vertAlign w:val="baseline"/>
        </w:rPr>
        <w:t> </w:t>
      </w:r>
      <w:r>
        <w:rPr>
          <w:vertAlign w:val="baseline"/>
        </w:rPr>
        <w:t>p</w:t>
      </w:r>
      <w:r>
        <w:rPr>
          <w:spacing w:val="40"/>
          <w:vertAlign w:val="baseline"/>
        </w:rPr>
        <w:t> </w:t>
      </w:r>
      <w:r>
        <w:rPr>
          <w:vertAlign w:val="baseline"/>
        </w:rPr>
        <w:t>=</w:t>
      </w:r>
      <w:r>
        <w:rPr>
          <w:spacing w:val="37"/>
          <w:vertAlign w:val="baseline"/>
        </w:rPr>
        <w:t> </w:t>
      </w:r>
      <w:r>
        <w:rPr>
          <w:vertAlign w:val="baseline"/>
        </w:rPr>
        <w:t>0.693),</w:t>
      </w:r>
      <w:r>
        <w:rPr>
          <w:spacing w:val="38"/>
          <w:vertAlign w:val="baseline"/>
        </w:rPr>
        <w:t> </w:t>
      </w:r>
      <w:r>
        <w:rPr>
          <w:vertAlign w:val="baseline"/>
        </w:rPr>
        <w:t>WBC</w:t>
      </w:r>
      <w:r>
        <w:rPr>
          <w:spacing w:val="38"/>
          <w:vertAlign w:val="baseline"/>
        </w:rPr>
        <w:t> </w:t>
      </w:r>
      <w:r>
        <w:rPr>
          <w:vertAlign w:val="baseline"/>
        </w:rPr>
        <w:t>(r</w:t>
      </w:r>
      <w:r>
        <w:rPr>
          <w:spacing w:val="36"/>
          <w:vertAlign w:val="baseline"/>
        </w:rPr>
        <w:t> </w:t>
      </w:r>
      <w:r>
        <w:rPr>
          <w:vertAlign w:val="baseline"/>
        </w:rPr>
        <w:t>=</w:t>
      </w:r>
      <w:r>
        <w:rPr>
          <w:spacing w:val="41"/>
          <w:vertAlign w:val="baseline"/>
        </w:rPr>
        <w:t> </w:t>
      </w:r>
      <w:r>
        <w:rPr>
          <w:vertAlign w:val="baseline"/>
        </w:rPr>
        <w:t>-0.013,</w:t>
      </w:r>
      <w:r>
        <w:rPr>
          <w:spacing w:val="38"/>
          <w:vertAlign w:val="baseline"/>
        </w:rPr>
        <w:t> </w:t>
      </w:r>
      <w:r>
        <w:rPr>
          <w:vertAlign w:val="baseline"/>
        </w:rPr>
        <w:t>p</w:t>
      </w:r>
      <w:r>
        <w:rPr>
          <w:spacing w:val="39"/>
          <w:vertAlign w:val="baseline"/>
        </w:rPr>
        <w:t> </w:t>
      </w:r>
      <w:r>
        <w:rPr>
          <w:vertAlign w:val="baseline"/>
        </w:rPr>
        <w:t>=</w:t>
      </w:r>
      <w:r>
        <w:rPr>
          <w:spacing w:val="37"/>
          <w:vertAlign w:val="baseline"/>
        </w:rPr>
        <w:t> </w:t>
      </w:r>
      <w:r>
        <w:rPr>
          <w:vertAlign w:val="baseline"/>
        </w:rPr>
        <w:t>0.856),</w:t>
      </w:r>
      <w:r>
        <w:rPr>
          <w:spacing w:val="38"/>
          <w:vertAlign w:val="baseline"/>
        </w:rPr>
        <w:t> </w:t>
      </w:r>
      <w:r>
        <w:rPr>
          <w:vertAlign w:val="baseline"/>
        </w:rPr>
        <w:t>platelet</w:t>
      </w:r>
      <w:r>
        <w:rPr>
          <w:spacing w:val="38"/>
          <w:vertAlign w:val="baseline"/>
        </w:rPr>
        <w:t> </w:t>
      </w:r>
      <w:r>
        <w:rPr>
          <w:vertAlign w:val="baseline"/>
        </w:rPr>
        <w:t>(r</w:t>
      </w:r>
      <w:r>
        <w:rPr>
          <w:spacing w:val="41"/>
          <w:vertAlign w:val="baseline"/>
        </w:rPr>
        <w:t> </w:t>
      </w:r>
      <w:r>
        <w:rPr>
          <w:vertAlign w:val="baseline"/>
        </w:rPr>
        <w:t>=</w:t>
      </w:r>
      <w:r>
        <w:rPr>
          <w:spacing w:val="37"/>
          <w:vertAlign w:val="baseline"/>
        </w:rPr>
        <w:t> </w:t>
      </w:r>
      <w:r>
        <w:rPr>
          <w:vertAlign w:val="baseline"/>
        </w:rPr>
        <w:t>0.121,</w:t>
      </w:r>
      <w:r>
        <w:rPr>
          <w:spacing w:val="38"/>
          <w:vertAlign w:val="baseline"/>
        </w:rPr>
        <w:t> </w:t>
      </w:r>
      <w:r>
        <w:rPr>
          <w:vertAlign w:val="baseline"/>
        </w:rPr>
        <w:t>p</w:t>
      </w:r>
      <w:r>
        <w:rPr>
          <w:spacing w:val="41"/>
          <w:vertAlign w:val="baseline"/>
        </w:rPr>
        <w:t> </w:t>
      </w:r>
      <w:r>
        <w:rPr>
          <w:vertAlign w:val="baseline"/>
        </w:rPr>
        <w:t>=</w:t>
      </w:r>
      <w:r>
        <w:rPr>
          <w:spacing w:val="38"/>
          <w:vertAlign w:val="baseline"/>
        </w:rPr>
        <w:t> </w:t>
      </w:r>
      <w:r>
        <w:rPr>
          <w:spacing w:val="-2"/>
          <w:vertAlign w:val="baseline"/>
        </w:rPr>
        <w:t>0.084),</w:t>
      </w:r>
    </w:p>
    <w:p>
      <w:pPr>
        <w:pStyle w:val="BodyText"/>
        <w:spacing w:line="362" w:lineRule="auto"/>
        <w:ind w:right="1116"/>
        <w:jc w:val="both"/>
      </w:pPr>
      <w:r>
        <w:rPr/>
        <w:t>Neutrophil (r = -0.035, p = 0.621), absolute lymphocyte (r = 0.012, p = 0.865), MCV ( r = - 0.004,</w:t>
      </w:r>
      <w:r>
        <w:rPr>
          <w:spacing w:val="-2"/>
        </w:rPr>
        <w:t> </w:t>
      </w:r>
      <w:r>
        <w:rPr/>
        <w:t>p =</w:t>
      </w:r>
      <w:r>
        <w:rPr>
          <w:spacing w:val="-1"/>
        </w:rPr>
        <w:t> </w:t>
      </w:r>
      <w:r>
        <w:rPr/>
        <w:t>0.958), MCHC</w:t>
      </w:r>
      <w:r>
        <w:rPr>
          <w:spacing w:val="-1"/>
        </w:rPr>
        <w:t> </w:t>
      </w:r>
      <w:r>
        <w:rPr/>
        <w:t>(r =</w:t>
      </w:r>
      <w:r>
        <w:rPr>
          <w:spacing w:val="1"/>
        </w:rPr>
        <w:t> </w:t>
      </w:r>
      <w:r>
        <w:rPr/>
        <w:t>-0.093, p</w:t>
      </w:r>
      <w:r>
        <w:rPr>
          <w:spacing w:val="-1"/>
        </w:rPr>
        <w:t> </w:t>
      </w:r>
      <w:r>
        <w:rPr/>
        <w:t>=</w:t>
      </w:r>
      <w:r>
        <w:rPr>
          <w:spacing w:val="-1"/>
        </w:rPr>
        <w:t> </w:t>
      </w:r>
      <w:r>
        <w:rPr/>
        <w:t>0.187),</w:t>
      </w:r>
      <w:r>
        <w:rPr>
          <w:spacing w:val="1"/>
        </w:rPr>
        <w:t> </w:t>
      </w:r>
      <w:r>
        <w:rPr/>
        <w:t>serum ferritin</w:t>
      </w:r>
      <w:r>
        <w:rPr>
          <w:spacing w:val="-1"/>
        </w:rPr>
        <w:t> </w:t>
      </w:r>
      <w:r>
        <w:rPr/>
        <w:t>(r</w:t>
      </w:r>
      <w:r>
        <w:rPr>
          <w:spacing w:val="1"/>
        </w:rPr>
        <w:t> </w:t>
      </w:r>
      <w:r>
        <w:rPr/>
        <w:t>= -0.016, p</w:t>
      </w:r>
      <w:r>
        <w:rPr>
          <w:spacing w:val="-1"/>
        </w:rPr>
        <w:t> </w:t>
      </w:r>
      <w:r>
        <w:rPr/>
        <w:t>=</w:t>
      </w:r>
      <w:r>
        <w:rPr>
          <w:spacing w:val="-1"/>
        </w:rPr>
        <w:t> </w:t>
      </w:r>
      <w:r>
        <w:rPr/>
        <w:t>0.821, TIBC (r </w:t>
      </w:r>
      <w:r>
        <w:rPr>
          <w:spacing w:val="-10"/>
        </w:rPr>
        <w:t>=</w:t>
      </w:r>
    </w:p>
    <w:p>
      <w:pPr>
        <w:pStyle w:val="BodyText"/>
        <w:spacing w:line="271" w:lineRule="exact"/>
        <w:jc w:val="both"/>
      </w:pPr>
      <w:r>
        <w:rPr/>
        <w:t>-</w:t>
      </w:r>
      <w:r>
        <w:rPr>
          <w:spacing w:val="22"/>
        </w:rPr>
        <w:t> </w:t>
      </w:r>
      <w:r>
        <w:rPr/>
        <w:t>0.079,</w:t>
      </w:r>
      <w:r>
        <w:rPr>
          <w:spacing w:val="23"/>
        </w:rPr>
        <w:t> </w:t>
      </w:r>
      <w:r>
        <w:rPr/>
        <w:t>p</w:t>
      </w:r>
      <w:r>
        <w:rPr>
          <w:spacing w:val="24"/>
        </w:rPr>
        <w:t> </w:t>
      </w:r>
      <w:r>
        <w:rPr/>
        <w:t>=</w:t>
      </w:r>
      <w:r>
        <w:rPr>
          <w:spacing w:val="22"/>
        </w:rPr>
        <w:t> </w:t>
      </w:r>
      <w:r>
        <w:rPr/>
        <w:t>0.264),</w:t>
      </w:r>
      <w:r>
        <w:rPr>
          <w:spacing w:val="23"/>
        </w:rPr>
        <w:t> </w:t>
      </w:r>
      <w:r>
        <w:rPr/>
        <w:t>PT</w:t>
      </w:r>
      <w:r>
        <w:rPr>
          <w:spacing w:val="23"/>
        </w:rPr>
        <w:t> </w:t>
      </w:r>
      <w:r>
        <w:rPr/>
        <w:t>(r</w:t>
      </w:r>
      <w:r>
        <w:rPr>
          <w:spacing w:val="22"/>
        </w:rPr>
        <w:t> </w:t>
      </w:r>
      <w:r>
        <w:rPr/>
        <w:t>=</w:t>
      </w:r>
      <w:r>
        <w:rPr>
          <w:spacing w:val="24"/>
        </w:rPr>
        <w:t> </w:t>
      </w:r>
      <w:r>
        <w:rPr/>
        <w:t>-</w:t>
      </w:r>
      <w:r>
        <w:rPr>
          <w:spacing w:val="23"/>
        </w:rPr>
        <w:t> </w:t>
      </w:r>
      <w:r>
        <w:rPr/>
        <w:t>0.87,</w:t>
      </w:r>
      <w:r>
        <w:rPr>
          <w:spacing w:val="23"/>
        </w:rPr>
        <w:t> </w:t>
      </w:r>
      <w:r>
        <w:rPr/>
        <w:t>p</w:t>
      </w:r>
      <w:r>
        <w:rPr>
          <w:spacing w:val="24"/>
        </w:rPr>
        <w:t> </w:t>
      </w:r>
      <w:r>
        <w:rPr/>
        <w:t>=</w:t>
      </w:r>
      <w:r>
        <w:rPr>
          <w:spacing w:val="23"/>
        </w:rPr>
        <w:t> </w:t>
      </w:r>
      <w:r>
        <w:rPr/>
        <w:t>0.218)</w:t>
      </w:r>
      <w:r>
        <w:rPr>
          <w:spacing w:val="24"/>
        </w:rPr>
        <w:t> </w:t>
      </w:r>
      <w:r>
        <w:rPr/>
        <w:t>and</w:t>
      </w:r>
      <w:r>
        <w:rPr>
          <w:spacing w:val="23"/>
        </w:rPr>
        <w:t> </w:t>
      </w:r>
      <w:r>
        <w:rPr/>
        <w:t>APTT</w:t>
      </w:r>
      <w:r>
        <w:rPr>
          <w:spacing w:val="23"/>
        </w:rPr>
        <w:t> </w:t>
      </w:r>
      <w:r>
        <w:rPr/>
        <w:t>(r</w:t>
      </w:r>
      <w:r>
        <w:rPr>
          <w:spacing w:val="22"/>
        </w:rPr>
        <w:t> </w:t>
      </w:r>
      <w:r>
        <w:rPr/>
        <w:t>=</w:t>
      </w:r>
      <w:r>
        <w:rPr>
          <w:spacing w:val="24"/>
        </w:rPr>
        <w:t> </w:t>
      </w:r>
      <w:r>
        <w:rPr/>
        <w:t>-</w:t>
      </w:r>
      <w:r>
        <w:rPr>
          <w:spacing w:val="23"/>
        </w:rPr>
        <w:t> </w:t>
      </w:r>
      <w:r>
        <w:rPr/>
        <w:t>0.017,</w:t>
      </w:r>
      <w:r>
        <w:rPr>
          <w:spacing w:val="23"/>
        </w:rPr>
        <w:t> </w:t>
      </w:r>
      <w:r>
        <w:rPr/>
        <w:t>p</w:t>
      </w:r>
      <w:r>
        <w:rPr>
          <w:spacing w:val="26"/>
        </w:rPr>
        <w:t> </w:t>
      </w:r>
      <w:r>
        <w:rPr/>
        <w:t>=</w:t>
      </w:r>
      <w:r>
        <w:rPr>
          <w:spacing w:val="22"/>
        </w:rPr>
        <w:t> </w:t>
      </w:r>
      <w:r>
        <w:rPr/>
        <w:t>0.808),</w:t>
      </w:r>
      <w:r>
        <w:rPr>
          <w:spacing w:val="23"/>
        </w:rPr>
        <w:t> </w:t>
      </w:r>
      <w:r>
        <w:rPr/>
        <w:t>but</w:t>
      </w:r>
      <w:r>
        <w:rPr>
          <w:spacing w:val="24"/>
        </w:rPr>
        <w:t> </w:t>
      </w:r>
      <w:r>
        <w:rPr/>
        <w:t>a</w:t>
      </w:r>
      <w:r>
        <w:rPr>
          <w:spacing w:val="22"/>
        </w:rPr>
        <w:t> </w:t>
      </w:r>
      <w:r>
        <w:rPr>
          <w:spacing w:val="-4"/>
        </w:rPr>
        <w:t>non-</w:t>
      </w:r>
    </w:p>
    <w:p>
      <w:pPr>
        <w:pStyle w:val="BodyText"/>
        <w:spacing w:line="360" w:lineRule="auto" w:before="138"/>
        <w:ind w:right="1118"/>
        <w:jc w:val="both"/>
      </w:pPr>
      <w:r>
        <w:rPr/>
        <w:t>significant positive correlation with RBC (r = 0.101, p = 0.153), lymphocyte (r = 0.033, p = 0.635), absolute Neutrophil (r = 0.023, p = 0.742), MCH (r = 0.006, p</w:t>
      </w:r>
      <w:r>
        <w:rPr>
          <w:spacing w:val="14"/>
        </w:rPr>
        <w:t> </w:t>
      </w:r>
      <w:r>
        <w:rPr/>
        <w:t>= 0.928), and serum iron</w:t>
      </w:r>
      <w:r>
        <w:rPr>
          <w:spacing w:val="40"/>
        </w:rPr>
        <w:t> </w:t>
      </w:r>
      <w:r>
        <w:rPr/>
        <w:t>(r = 0.056, p= 0.430). (Table 4.14).</w:t>
      </w:r>
    </w:p>
    <w:p>
      <w:pPr>
        <w:spacing w:after="0" w:line="360" w:lineRule="auto"/>
        <w:jc w:val="both"/>
        <w:sectPr>
          <w:pgSz w:w="11910" w:h="16840"/>
          <w:pgMar w:header="0" w:footer="981" w:top="1360" w:bottom="1200" w:left="700" w:right="0"/>
        </w:sectPr>
      </w:pPr>
    </w:p>
    <w:p>
      <w:pPr>
        <w:pStyle w:val="Heading2"/>
        <w:spacing w:line="276" w:lineRule="auto" w:before="66"/>
        <w:ind w:left="2180" w:right="1120" w:hanging="1440"/>
      </w:pPr>
      <w:r>
        <w:rPr/>
        <w:t>Table</w:t>
      </w:r>
      <w:r>
        <w:rPr>
          <w:spacing w:val="-3"/>
        </w:rPr>
        <w:t> </w:t>
      </w:r>
      <w:r>
        <w:rPr/>
        <w:t>4.14</w:t>
      </w:r>
      <w:r>
        <w:rPr>
          <w:spacing w:val="-4"/>
        </w:rPr>
        <w:t> </w:t>
      </w:r>
      <w:r>
        <w:rPr/>
        <w:t>:</w:t>
      </w:r>
      <w:r>
        <w:rPr>
          <w:spacing w:val="80"/>
        </w:rPr>
        <w:t> </w:t>
      </w:r>
      <w:r>
        <w:rPr/>
        <w:t>Correlation</w:t>
      </w:r>
      <w:r>
        <w:rPr>
          <w:spacing w:val="-3"/>
        </w:rPr>
        <w:t> </w:t>
      </w:r>
      <w:r>
        <w:rPr/>
        <w:t>of</w:t>
      </w:r>
      <w:r>
        <w:rPr>
          <w:spacing w:val="40"/>
        </w:rPr>
        <w:t> </w:t>
      </w:r>
      <w:r>
        <w:rPr/>
        <w:t>Immunological</w:t>
      </w:r>
      <w:r>
        <w:rPr>
          <w:spacing w:val="40"/>
        </w:rPr>
        <w:t> </w:t>
      </w:r>
      <w:r>
        <w:rPr/>
        <w:t>Parameters</w:t>
      </w:r>
      <w:r>
        <w:rPr>
          <w:spacing w:val="-3"/>
        </w:rPr>
        <w:t> </w:t>
      </w:r>
      <w:r>
        <w:rPr/>
        <w:t>with</w:t>
      </w:r>
      <w:r>
        <w:rPr>
          <w:spacing w:val="40"/>
        </w:rPr>
        <w:t> </w:t>
      </w:r>
      <w:r>
        <w:rPr/>
        <w:t>Haematological</w:t>
      </w:r>
      <w:r>
        <w:rPr>
          <w:spacing w:val="-3"/>
        </w:rPr>
        <w:t> </w:t>
      </w:r>
      <w:r>
        <w:rPr/>
        <w:t>Parameters at First Trimester of Pregnancy.</w:t>
      </w:r>
    </w:p>
    <w:p>
      <w:pPr>
        <w:pStyle w:val="BodyText"/>
        <w:ind w:left="0"/>
        <w:rPr>
          <w:b/>
          <w:sz w:val="20"/>
        </w:rPr>
      </w:pPr>
    </w:p>
    <w:p>
      <w:pPr>
        <w:pStyle w:val="BodyText"/>
        <w:ind w:left="0"/>
        <w:rPr>
          <w:b/>
          <w:sz w:val="20"/>
        </w:rPr>
      </w:pPr>
    </w:p>
    <w:p>
      <w:pPr>
        <w:pStyle w:val="BodyText"/>
        <w:spacing w:before="27"/>
        <w:ind w:left="0"/>
        <w:rPr>
          <w:b/>
          <w:sz w:val="20"/>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06"/>
        <w:gridCol w:w="1724"/>
        <w:gridCol w:w="1788"/>
        <w:gridCol w:w="1677"/>
        <w:gridCol w:w="1699"/>
        <w:gridCol w:w="1722"/>
      </w:tblGrid>
      <w:tr>
        <w:trPr>
          <w:trHeight w:val="662" w:hRule="atLeast"/>
        </w:trPr>
        <w:tc>
          <w:tcPr>
            <w:tcW w:w="2206" w:type="dxa"/>
            <w:tcBorders>
              <w:top w:val="single" w:sz="4" w:space="0" w:color="000000"/>
              <w:bottom w:val="single" w:sz="4" w:space="0" w:color="000000"/>
            </w:tcBorders>
          </w:tcPr>
          <w:p>
            <w:pPr>
              <w:pStyle w:val="TableParagraph"/>
              <w:spacing w:line="275" w:lineRule="exact"/>
              <w:ind w:left="108"/>
              <w:rPr>
                <w:b/>
                <w:sz w:val="24"/>
              </w:rPr>
            </w:pPr>
            <w:r>
              <w:rPr>
                <w:b/>
                <w:spacing w:val="-2"/>
                <w:sz w:val="24"/>
              </w:rPr>
              <w:t>Variables</w:t>
            </w:r>
          </w:p>
        </w:tc>
        <w:tc>
          <w:tcPr>
            <w:tcW w:w="1724" w:type="dxa"/>
            <w:tcBorders>
              <w:top w:val="single" w:sz="4" w:space="0" w:color="000000"/>
              <w:bottom w:val="single" w:sz="4" w:space="0" w:color="000000"/>
            </w:tcBorders>
          </w:tcPr>
          <w:p>
            <w:pPr>
              <w:pStyle w:val="TableParagraph"/>
              <w:spacing w:line="275" w:lineRule="exact"/>
              <w:ind w:left="146"/>
              <w:rPr>
                <w:b/>
                <w:sz w:val="24"/>
              </w:rPr>
            </w:pPr>
            <w:r>
              <w:rPr>
                <w:b/>
                <w:spacing w:val="-4"/>
                <w:sz w:val="24"/>
              </w:rPr>
              <w:t>CD4+</w:t>
            </w:r>
          </w:p>
          <w:p>
            <w:pPr>
              <w:pStyle w:val="TableParagraph"/>
              <w:ind w:left="146"/>
              <w:rPr>
                <w:b/>
                <w:sz w:val="24"/>
              </w:rPr>
            </w:pPr>
            <w:r>
              <w:rPr>
                <w:b/>
                <w:sz w:val="24"/>
              </w:rPr>
              <w:t>(Cells/</w:t>
            </w:r>
            <w:r>
              <w:rPr>
                <w:b/>
                <w:spacing w:val="-3"/>
                <w:sz w:val="24"/>
              </w:rPr>
              <w:t> </w:t>
            </w:r>
            <w:r>
              <w:rPr>
                <w:b/>
                <w:spacing w:val="-5"/>
                <w:sz w:val="24"/>
              </w:rPr>
              <w:t>µl)</w:t>
            </w:r>
          </w:p>
        </w:tc>
        <w:tc>
          <w:tcPr>
            <w:tcW w:w="1788" w:type="dxa"/>
            <w:tcBorders>
              <w:top w:val="single" w:sz="4" w:space="0" w:color="000000"/>
              <w:bottom w:val="single" w:sz="4" w:space="0" w:color="000000"/>
            </w:tcBorders>
          </w:tcPr>
          <w:p>
            <w:pPr>
              <w:pStyle w:val="TableParagraph"/>
              <w:spacing w:line="275" w:lineRule="exact"/>
              <w:ind w:left="141"/>
              <w:rPr>
                <w:b/>
                <w:sz w:val="24"/>
              </w:rPr>
            </w:pPr>
            <w:r>
              <w:rPr>
                <w:b/>
                <w:spacing w:val="-2"/>
                <w:sz w:val="24"/>
              </w:rPr>
              <w:t>IL-</w:t>
            </w:r>
            <w:r>
              <w:rPr>
                <w:b/>
                <w:spacing w:val="-10"/>
                <w:sz w:val="24"/>
              </w:rPr>
              <w:t>2</w:t>
            </w:r>
          </w:p>
          <w:p>
            <w:pPr>
              <w:pStyle w:val="TableParagraph"/>
              <w:ind w:left="141"/>
              <w:rPr>
                <w:b/>
                <w:sz w:val="24"/>
              </w:rPr>
            </w:pPr>
            <w:r>
              <w:rPr>
                <w:b/>
                <w:spacing w:val="-2"/>
                <w:sz w:val="24"/>
              </w:rPr>
              <w:t>(pg/l)</w:t>
            </w:r>
          </w:p>
        </w:tc>
        <w:tc>
          <w:tcPr>
            <w:tcW w:w="1677" w:type="dxa"/>
            <w:tcBorders>
              <w:top w:val="single" w:sz="4" w:space="0" w:color="000000"/>
              <w:bottom w:val="single" w:sz="4" w:space="0" w:color="000000"/>
            </w:tcBorders>
          </w:tcPr>
          <w:p>
            <w:pPr>
              <w:pStyle w:val="TableParagraph"/>
              <w:spacing w:line="275" w:lineRule="exact"/>
              <w:ind w:left="151"/>
              <w:rPr>
                <w:b/>
                <w:sz w:val="24"/>
              </w:rPr>
            </w:pPr>
            <w:r>
              <w:rPr>
                <w:b/>
                <w:spacing w:val="-2"/>
                <w:sz w:val="24"/>
              </w:rPr>
              <w:t>TNF-</w:t>
            </w:r>
            <w:r>
              <w:rPr>
                <w:b/>
                <w:spacing w:val="-10"/>
                <w:sz w:val="24"/>
              </w:rPr>
              <w:t>α</w:t>
            </w:r>
          </w:p>
          <w:p>
            <w:pPr>
              <w:pStyle w:val="TableParagraph"/>
              <w:ind w:left="151"/>
              <w:rPr>
                <w:b/>
                <w:sz w:val="24"/>
              </w:rPr>
            </w:pPr>
            <w:r>
              <w:rPr>
                <w:b/>
                <w:spacing w:val="-2"/>
                <w:sz w:val="24"/>
              </w:rPr>
              <w:t>(ng/l)</w:t>
            </w:r>
          </w:p>
        </w:tc>
        <w:tc>
          <w:tcPr>
            <w:tcW w:w="1699" w:type="dxa"/>
            <w:tcBorders>
              <w:top w:val="single" w:sz="4" w:space="0" w:color="000000"/>
              <w:bottom w:val="single" w:sz="4" w:space="0" w:color="000000"/>
            </w:tcBorders>
          </w:tcPr>
          <w:p>
            <w:pPr>
              <w:pStyle w:val="TableParagraph"/>
              <w:spacing w:line="275" w:lineRule="exact"/>
              <w:ind w:left="151"/>
              <w:rPr>
                <w:b/>
                <w:sz w:val="24"/>
              </w:rPr>
            </w:pPr>
            <w:r>
              <w:rPr>
                <w:b/>
                <w:spacing w:val="-2"/>
                <w:sz w:val="24"/>
              </w:rPr>
              <w:t>IL-</w:t>
            </w:r>
            <w:r>
              <w:rPr>
                <w:b/>
                <w:spacing w:val="-10"/>
                <w:sz w:val="24"/>
              </w:rPr>
              <w:t>4</w:t>
            </w:r>
          </w:p>
          <w:p>
            <w:pPr>
              <w:pStyle w:val="TableParagraph"/>
              <w:ind w:left="151"/>
              <w:rPr>
                <w:b/>
                <w:sz w:val="24"/>
              </w:rPr>
            </w:pPr>
            <w:r>
              <w:rPr>
                <w:b/>
                <w:spacing w:val="-2"/>
                <w:sz w:val="24"/>
              </w:rPr>
              <w:t>(pg/ml)</w:t>
            </w:r>
          </w:p>
        </w:tc>
        <w:tc>
          <w:tcPr>
            <w:tcW w:w="1722" w:type="dxa"/>
            <w:tcBorders>
              <w:top w:val="single" w:sz="4" w:space="0" w:color="000000"/>
              <w:bottom w:val="single" w:sz="4" w:space="0" w:color="000000"/>
            </w:tcBorders>
          </w:tcPr>
          <w:p>
            <w:pPr>
              <w:pStyle w:val="TableParagraph"/>
              <w:spacing w:line="275" w:lineRule="exact"/>
              <w:ind w:left="174"/>
              <w:rPr>
                <w:b/>
                <w:sz w:val="24"/>
              </w:rPr>
            </w:pPr>
            <w:r>
              <w:rPr>
                <w:b/>
                <w:spacing w:val="-2"/>
                <w:sz w:val="24"/>
              </w:rPr>
              <w:t>IL-</w:t>
            </w:r>
            <w:r>
              <w:rPr>
                <w:b/>
                <w:spacing w:val="-5"/>
                <w:sz w:val="24"/>
              </w:rPr>
              <w:t>10</w:t>
            </w:r>
          </w:p>
          <w:p>
            <w:pPr>
              <w:pStyle w:val="TableParagraph"/>
              <w:ind w:left="174"/>
              <w:rPr>
                <w:b/>
                <w:sz w:val="24"/>
              </w:rPr>
            </w:pPr>
            <w:r>
              <w:rPr>
                <w:b/>
                <w:spacing w:val="-2"/>
                <w:sz w:val="24"/>
              </w:rPr>
              <w:t>(pg/ml)</w:t>
            </w:r>
          </w:p>
        </w:tc>
      </w:tr>
      <w:tr>
        <w:trPr>
          <w:trHeight w:val="602" w:hRule="atLeast"/>
        </w:trPr>
        <w:tc>
          <w:tcPr>
            <w:tcW w:w="2206" w:type="dxa"/>
            <w:tcBorders>
              <w:top w:val="single" w:sz="4" w:space="0" w:color="000000"/>
            </w:tcBorders>
          </w:tcPr>
          <w:p>
            <w:pPr>
              <w:pStyle w:val="TableParagraph"/>
              <w:spacing w:line="268" w:lineRule="exact"/>
              <w:ind w:left="108"/>
              <w:rPr>
                <w:sz w:val="24"/>
              </w:rPr>
            </w:pPr>
            <w:r>
              <w:rPr>
                <w:sz w:val="24"/>
              </w:rPr>
              <w:t>PCV </w:t>
            </w:r>
            <w:r>
              <w:rPr>
                <w:spacing w:val="-5"/>
                <w:sz w:val="24"/>
              </w:rPr>
              <w:t>(%)</w:t>
            </w:r>
          </w:p>
          <w:p>
            <w:pPr>
              <w:pStyle w:val="TableParagraph"/>
              <w:ind w:left="108"/>
              <w:rPr>
                <w:sz w:val="24"/>
              </w:rPr>
            </w:pPr>
            <w:r>
              <w:rPr>
                <w:spacing w:val="-2"/>
                <w:sz w:val="24"/>
              </w:rPr>
              <w:t>r(P-value)</w:t>
            </w:r>
          </w:p>
        </w:tc>
        <w:tc>
          <w:tcPr>
            <w:tcW w:w="1724" w:type="dxa"/>
            <w:tcBorders>
              <w:top w:val="single" w:sz="4" w:space="0" w:color="000000"/>
            </w:tcBorders>
          </w:tcPr>
          <w:p>
            <w:pPr>
              <w:pStyle w:val="TableParagraph"/>
              <w:spacing w:before="267"/>
              <w:ind w:left="146"/>
              <w:rPr>
                <w:sz w:val="24"/>
              </w:rPr>
            </w:pPr>
            <w:r>
              <w:rPr>
                <w:sz w:val="24"/>
              </w:rPr>
              <w:t>-</w:t>
            </w:r>
            <w:r>
              <w:rPr>
                <w:spacing w:val="-1"/>
                <w:sz w:val="24"/>
              </w:rPr>
              <w:t> </w:t>
            </w:r>
            <w:r>
              <w:rPr>
                <w:spacing w:val="-2"/>
                <w:sz w:val="24"/>
              </w:rPr>
              <w:t>0.028(0.693)</w:t>
            </w:r>
          </w:p>
        </w:tc>
        <w:tc>
          <w:tcPr>
            <w:tcW w:w="1788" w:type="dxa"/>
            <w:tcBorders>
              <w:top w:val="single" w:sz="4" w:space="0" w:color="000000"/>
            </w:tcBorders>
          </w:tcPr>
          <w:p>
            <w:pPr>
              <w:pStyle w:val="TableParagraph"/>
              <w:spacing w:before="267"/>
              <w:ind w:left="141"/>
              <w:rPr>
                <w:sz w:val="24"/>
              </w:rPr>
            </w:pPr>
            <w:r>
              <w:rPr>
                <w:spacing w:val="-2"/>
                <w:sz w:val="24"/>
              </w:rPr>
              <w:t>0.110(0.117)</w:t>
            </w:r>
          </w:p>
        </w:tc>
        <w:tc>
          <w:tcPr>
            <w:tcW w:w="1677" w:type="dxa"/>
            <w:tcBorders>
              <w:top w:val="single" w:sz="4" w:space="0" w:color="000000"/>
            </w:tcBorders>
          </w:tcPr>
          <w:p>
            <w:pPr>
              <w:pStyle w:val="TableParagraph"/>
              <w:spacing w:before="267"/>
              <w:ind w:left="151"/>
              <w:rPr>
                <w:sz w:val="24"/>
              </w:rPr>
            </w:pPr>
            <w:r>
              <w:rPr>
                <w:spacing w:val="-2"/>
                <w:sz w:val="24"/>
              </w:rPr>
              <w:t>-0.051(0.465)</w:t>
            </w:r>
          </w:p>
        </w:tc>
        <w:tc>
          <w:tcPr>
            <w:tcW w:w="1699" w:type="dxa"/>
            <w:tcBorders>
              <w:top w:val="single" w:sz="4" w:space="0" w:color="000000"/>
            </w:tcBorders>
          </w:tcPr>
          <w:p>
            <w:pPr>
              <w:pStyle w:val="TableParagraph"/>
              <w:spacing w:before="267"/>
              <w:ind w:left="151"/>
              <w:rPr>
                <w:sz w:val="24"/>
              </w:rPr>
            </w:pPr>
            <w:r>
              <w:rPr>
                <w:spacing w:val="-2"/>
                <w:sz w:val="24"/>
              </w:rPr>
              <w:t>0.042(0.549)</w:t>
            </w:r>
          </w:p>
        </w:tc>
        <w:tc>
          <w:tcPr>
            <w:tcW w:w="1722" w:type="dxa"/>
            <w:tcBorders>
              <w:top w:val="single" w:sz="4" w:space="0" w:color="000000"/>
            </w:tcBorders>
          </w:tcPr>
          <w:p>
            <w:pPr>
              <w:pStyle w:val="TableParagraph"/>
              <w:spacing w:before="267"/>
              <w:ind w:left="80" w:right="132"/>
              <w:jc w:val="center"/>
              <w:rPr>
                <w:sz w:val="24"/>
              </w:rPr>
            </w:pPr>
            <w:r>
              <w:rPr>
                <w:spacing w:val="-2"/>
                <w:sz w:val="24"/>
              </w:rPr>
              <w:t>-0.018(0.081)</w:t>
            </w:r>
          </w:p>
        </w:tc>
      </w:tr>
      <w:tr>
        <w:trPr>
          <w:trHeight w:val="640" w:hRule="atLeast"/>
        </w:trPr>
        <w:tc>
          <w:tcPr>
            <w:tcW w:w="2206" w:type="dxa"/>
          </w:tcPr>
          <w:p>
            <w:pPr>
              <w:pStyle w:val="TableParagraph"/>
              <w:spacing w:before="49"/>
              <w:ind w:left="108" w:right="1138"/>
              <w:rPr>
                <w:sz w:val="24"/>
              </w:rPr>
            </w:pPr>
            <w:r>
              <w:rPr>
                <w:spacing w:val="-2"/>
                <w:sz w:val="24"/>
              </w:rPr>
              <w:t>Hb(g/dl) r(p-value)</w:t>
            </w:r>
          </w:p>
        </w:tc>
        <w:tc>
          <w:tcPr>
            <w:tcW w:w="1724" w:type="dxa"/>
          </w:tcPr>
          <w:p>
            <w:pPr>
              <w:pStyle w:val="TableParagraph"/>
              <w:spacing w:before="49"/>
              <w:rPr>
                <w:b/>
                <w:sz w:val="24"/>
              </w:rPr>
            </w:pPr>
          </w:p>
          <w:p>
            <w:pPr>
              <w:pStyle w:val="TableParagraph"/>
              <w:ind w:left="146"/>
              <w:rPr>
                <w:sz w:val="24"/>
              </w:rPr>
            </w:pPr>
            <w:r>
              <w:rPr>
                <w:spacing w:val="-2"/>
                <w:sz w:val="24"/>
              </w:rPr>
              <w:t>-0.141(0.045)*</w:t>
            </w:r>
          </w:p>
        </w:tc>
        <w:tc>
          <w:tcPr>
            <w:tcW w:w="1788" w:type="dxa"/>
          </w:tcPr>
          <w:p>
            <w:pPr>
              <w:pStyle w:val="TableParagraph"/>
              <w:spacing w:before="49"/>
              <w:rPr>
                <w:b/>
                <w:sz w:val="24"/>
              </w:rPr>
            </w:pPr>
          </w:p>
          <w:p>
            <w:pPr>
              <w:pStyle w:val="TableParagraph"/>
              <w:ind w:left="141"/>
              <w:rPr>
                <w:sz w:val="24"/>
              </w:rPr>
            </w:pPr>
            <w:r>
              <w:rPr>
                <w:spacing w:val="-2"/>
                <w:sz w:val="24"/>
              </w:rPr>
              <w:t>0.108(0.123)</w:t>
            </w:r>
          </w:p>
        </w:tc>
        <w:tc>
          <w:tcPr>
            <w:tcW w:w="1677" w:type="dxa"/>
          </w:tcPr>
          <w:p>
            <w:pPr>
              <w:pStyle w:val="TableParagraph"/>
              <w:spacing w:before="49"/>
              <w:rPr>
                <w:b/>
                <w:sz w:val="24"/>
              </w:rPr>
            </w:pPr>
          </w:p>
          <w:p>
            <w:pPr>
              <w:pStyle w:val="TableParagraph"/>
              <w:ind w:left="151"/>
              <w:rPr>
                <w:sz w:val="24"/>
              </w:rPr>
            </w:pPr>
            <w:r>
              <w:rPr>
                <w:spacing w:val="-2"/>
                <w:sz w:val="24"/>
              </w:rPr>
              <w:t>-0.073(0.300)</w:t>
            </w:r>
          </w:p>
        </w:tc>
        <w:tc>
          <w:tcPr>
            <w:tcW w:w="1699" w:type="dxa"/>
          </w:tcPr>
          <w:p>
            <w:pPr>
              <w:pStyle w:val="TableParagraph"/>
              <w:spacing w:before="49"/>
              <w:rPr>
                <w:b/>
                <w:sz w:val="24"/>
              </w:rPr>
            </w:pPr>
          </w:p>
          <w:p>
            <w:pPr>
              <w:pStyle w:val="TableParagraph"/>
              <w:ind w:left="151"/>
              <w:rPr>
                <w:sz w:val="24"/>
              </w:rPr>
            </w:pPr>
            <w:r>
              <w:rPr>
                <w:spacing w:val="-2"/>
                <w:sz w:val="24"/>
              </w:rPr>
              <w:t>0.014(0.842)</w:t>
            </w:r>
          </w:p>
        </w:tc>
        <w:tc>
          <w:tcPr>
            <w:tcW w:w="1722" w:type="dxa"/>
          </w:tcPr>
          <w:p>
            <w:pPr>
              <w:pStyle w:val="TableParagraph"/>
              <w:spacing w:before="49"/>
              <w:rPr>
                <w:b/>
                <w:sz w:val="24"/>
              </w:rPr>
            </w:pPr>
          </w:p>
          <w:p>
            <w:pPr>
              <w:pStyle w:val="TableParagraph"/>
              <w:ind w:left="5" w:right="137"/>
              <w:jc w:val="center"/>
              <w:rPr>
                <w:sz w:val="24"/>
              </w:rPr>
            </w:pPr>
            <w:r>
              <w:rPr>
                <w:spacing w:val="-2"/>
                <w:sz w:val="24"/>
              </w:rPr>
              <w:t>0.001(0.991)</w:t>
            </w:r>
          </w:p>
        </w:tc>
      </w:tr>
      <w:tr>
        <w:trPr>
          <w:trHeight w:val="660" w:hRule="atLeast"/>
        </w:trPr>
        <w:tc>
          <w:tcPr>
            <w:tcW w:w="2206" w:type="dxa"/>
          </w:tcPr>
          <w:p>
            <w:pPr>
              <w:pStyle w:val="TableParagraph"/>
              <w:spacing w:before="69"/>
              <w:ind w:left="108"/>
              <w:rPr>
                <w:sz w:val="24"/>
              </w:rPr>
            </w:pPr>
            <w:r>
              <w:rPr>
                <w:sz w:val="24"/>
              </w:rPr>
              <w:t>WBC ( </w:t>
            </w:r>
            <w:r>
              <w:rPr>
                <w:spacing w:val="-2"/>
                <w:sz w:val="24"/>
              </w:rPr>
              <w:t>×10</w:t>
            </w:r>
            <w:r>
              <w:rPr>
                <w:spacing w:val="-2"/>
                <w:sz w:val="24"/>
                <w:vertAlign w:val="superscript"/>
              </w:rPr>
              <w:t>9</w:t>
            </w:r>
            <w:r>
              <w:rPr>
                <w:spacing w:val="-2"/>
                <w:sz w:val="24"/>
                <w:vertAlign w:val="baseline"/>
              </w:rPr>
              <w:t>/L)</w:t>
            </w:r>
          </w:p>
          <w:p>
            <w:pPr>
              <w:pStyle w:val="TableParagraph"/>
              <w:ind w:left="108"/>
              <w:rPr>
                <w:sz w:val="24"/>
              </w:rPr>
            </w:pPr>
            <w:r>
              <w:rPr>
                <w:spacing w:val="-2"/>
                <w:sz w:val="24"/>
              </w:rPr>
              <w:t>r(p-value)</w:t>
            </w:r>
          </w:p>
        </w:tc>
        <w:tc>
          <w:tcPr>
            <w:tcW w:w="1724" w:type="dxa"/>
          </w:tcPr>
          <w:p>
            <w:pPr>
              <w:pStyle w:val="TableParagraph"/>
              <w:spacing w:before="68"/>
              <w:rPr>
                <w:b/>
                <w:sz w:val="24"/>
              </w:rPr>
            </w:pPr>
          </w:p>
          <w:p>
            <w:pPr>
              <w:pStyle w:val="TableParagraph"/>
              <w:spacing w:before="1"/>
              <w:ind w:left="146"/>
              <w:rPr>
                <w:sz w:val="24"/>
              </w:rPr>
            </w:pPr>
            <w:r>
              <w:rPr>
                <w:spacing w:val="-2"/>
                <w:sz w:val="24"/>
              </w:rPr>
              <w:t>-0.013(0.856)</w:t>
            </w:r>
          </w:p>
        </w:tc>
        <w:tc>
          <w:tcPr>
            <w:tcW w:w="1788" w:type="dxa"/>
          </w:tcPr>
          <w:p>
            <w:pPr>
              <w:pStyle w:val="TableParagraph"/>
              <w:spacing w:before="68"/>
              <w:rPr>
                <w:b/>
                <w:sz w:val="24"/>
              </w:rPr>
            </w:pPr>
          </w:p>
          <w:p>
            <w:pPr>
              <w:pStyle w:val="TableParagraph"/>
              <w:spacing w:before="1"/>
              <w:ind w:left="141"/>
              <w:rPr>
                <w:sz w:val="24"/>
              </w:rPr>
            </w:pPr>
            <w:r>
              <w:rPr>
                <w:sz w:val="24"/>
              </w:rPr>
              <w:t>-0.082(0.2430</w:t>
            </w:r>
            <w:r>
              <w:rPr>
                <w:spacing w:val="-2"/>
                <w:sz w:val="24"/>
              </w:rPr>
              <w:t> </w:t>
            </w:r>
            <w:r>
              <w:rPr>
                <w:spacing w:val="-10"/>
                <w:sz w:val="24"/>
              </w:rPr>
              <w:t>)</w:t>
            </w:r>
          </w:p>
        </w:tc>
        <w:tc>
          <w:tcPr>
            <w:tcW w:w="1677" w:type="dxa"/>
          </w:tcPr>
          <w:p>
            <w:pPr>
              <w:pStyle w:val="TableParagraph"/>
              <w:spacing w:before="68"/>
              <w:rPr>
                <w:b/>
                <w:sz w:val="24"/>
              </w:rPr>
            </w:pPr>
          </w:p>
          <w:p>
            <w:pPr>
              <w:pStyle w:val="TableParagraph"/>
              <w:spacing w:before="1"/>
              <w:ind w:left="151"/>
              <w:rPr>
                <w:sz w:val="24"/>
              </w:rPr>
            </w:pPr>
            <w:r>
              <w:rPr>
                <w:sz w:val="24"/>
              </w:rPr>
              <w:t>-</w:t>
            </w:r>
            <w:r>
              <w:rPr>
                <w:spacing w:val="-1"/>
                <w:sz w:val="24"/>
              </w:rPr>
              <w:t> </w:t>
            </w:r>
            <w:r>
              <w:rPr>
                <w:spacing w:val="-2"/>
                <w:sz w:val="24"/>
              </w:rPr>
              <w:t>0.113(0.107)</w:t>
            </w:r>
          </w:p>
        </w:tc>
        <w:tc>
          <w:tcPr>
            <w:tcW w:w="1699" w:type="dxa"/>
          </w:tcPr>
          <w:p>
            <w:pPr>
              <w:pStyle w:val="TableParagraph"/>
              <w:spacing w:before="68"/>
              <w:rPr>
                <w:b/>
                <w:sz w:val="24"/>
              </w:rPr>
            </w:pPr>
          </w:p>
          <w:p>
            <w:pPr>
              <w:pStyle w:val="TableParagraph"/>
              <w:spacing w:before="1"/>
              <w:ind w:left="151"/>
              <w:rPr>
                <w:sz w:val="24"/>
              </w:rPr>
            </w:pPr>
            <w:r>
              <w:rPr>
                <w:spacing w:val="-2"/>
                <w:sz w:val="24"/>
              </w:rPr>
              <w:t>0.162(0.021)*</w:t>
            </w:r>
          </w:p>
        </w:tc>
        <w:tc>
          <w:tcPr>
            <w:tcW w:w="1722" w:type="dxa"/>
          </w:tcPr>
          <w:p>
            <w:pPr>
              <w:pStyle w:val="TableParagraph"/>
              <w:spacing w:before="68"/>
              <w:rPr>
                <w:b/>
                <w:sz w:val="24"/>
              </w:rPr>
            </w:pPr>
          </w:p>
          <w:p>
            <w:pPr>
              <w:pStyle w:val="TableParagraph"/>
              <w:spacing w:before="1"/>
              <w:ind w:left="5" w:right="137"/>
              <w:jc w:val="center"/>
              <w:rPr>
                <w:sz w:val="24"/>
              </w:rPr>
            </w:pPr>
            <w:r>
              <w:rPr>
                <w:spacing w:val="-2"/>
                <w:sz w:val="24"/>
              </w:rPr>
              <w:t>0.074(0.295)</w:t>
            </w:r>
          </w:p>
        </w:tc>
      </w:tr>
      <w:tr>
        <w:trPr>
          <w:trHeight w:val="661" w:hRule="atLeast"/>
        </w:trPr>
        <w:tc>
          <w:tcPr>
            <w:tcW w:w="2206" w:type="dxa"/>
          </w:tcPr>
          <w:p>
            <w:pPr>
              <w:pStyle w:val="TableParagraph"/>
              <w:spacing w:before="69"/>
              <w:ind w:left="108"/>
              <w:rPr>
                <w:sz w:val="24"/>
              </w:rPr>
            </w:pPr>
            <w:r>
              <w:rPr>
                <w:sz w:val="24"/>
              </w:rPr>
              <w:t>RBC</w:t>
            </w:r>
            <w:r>
              <w:rPr>
                <w:spacing w:val="-1"/>
                <w:sz w:val="24"/>
              </w:rPr>
              <w:t> </w:t>
            </w:r>
            <w:r>
              <w:rPr>
                <w:sz w:val="24"/>
              </w:rPr>
              <w:t>×10</w:t>
            </w:r>
            <w:r>
              <w:rPr>
                <w:sz w:val="24"/>
                <w:vertAlign w:val="superscript"/>
              </w:rPr>
              <w:t>12</w:t>
            </w:r>
            <w:r>
              <w:rPr>
                <w:spacing w:val="20"/>
                <w:sz w:val="24"/>
                <w:vertAlign w:val="baseline"/>
              </w:rPr>
              <w:t> </w:t>
            </w:r>
            <w:r>
              <w:rPr>
                <w:spacing w:val="-5"/>
                <w:sz w:val="24"/>
                <w:vertAlign w:val="baseline"/>
              </w:rPr>
              <w:t>/L)</w:t>
            </w:r>
          </w:p>
          <w:p>
            <w:pPr>
              <w:pStyle w:val="TableParagraph"/>
              <w:ind w:left="108"/>
              <w:rPr>
                <w:sz w:val="24"/>
              </w:rPr>
            </w:pPr>
            <w:r>
              <w:rPr>
                <w:sz w:val="24"/>
              </w:rPr>
              <w:t>r(</w:t>
            </w:r>
            <w:r>
              <w:rPr>
                <w:spacing w:val="-5"/>
                <w:sz w:val="24"/>
              </w:rPr>
              <w:t> </w:t>
            </w:r>
            <w:r>
              <w:rPr>
                <w:sz w:val="24"/>
              </w:rPr>
              <w:t>p-</w:t>
            </w:r>
            <w:r>
              <w:rPr>
                <w:spacing w:val="-2"/>
                <w:sz w:val="24"/>
              </w:rPr>
              <w:t>value)</w:t>
            </w:r>
          </w:p>
        </w:tc>
        <w:tc>
          <w:tcPr>
            <w:tcW w:w="1724" w:type="dxa"/>
          </w:tcPr>
          <w:p>
            <w:pPr>
              <w:pStyle w:val="TableParagraph"/>
              <w:spacing w:before="68"/>
              <w:rPr>
                <w:b/>
                <w:sz w:val="24"/>
              </w:rPr>
            </w:pPr>
          </w:p>
          <w:p>
            <w:pPr>
              <w:pStyle w:val="TableParagraph"/>
              <w:spacing w:before="1"/>
              <w:ind w:left="146"/>
              <w:rPr>
                <w:sz w:val="24"/>
              </w:rPr>
            </w:pPr>
            <w:r>
              <w:rPr>
                <w:spacing w:val="-2"/>
                <w:sz w:val="24"/>
              </w:rPr>
              <w:t>0.101(0.084)</w:t>
            </w:r>
          </w:p>
        </w:tc>
        <w:tc>
          <w:tcPr>
            <w:tcW w:w="1788" w:type="dxa"/>
          </w:tcPr>
          <w:p>
            <w:pPr>
              <w:pStyle w:val="TableParagraph"/>
              <w:spacing w:before="68"/>
              <w:rPr>
                <w:b/>
                <w:sz w:val="24"/>
              </w:rPr>
            </w:pPr>
          </w:p>
          <w:p>
            <w:pPr>
              <w:pStyle w:val="TableParagraph"/>
              <w:spacing w:before="1"/>
              <w:ind w:left="141"/>
              <w:rPr>
                <w:sz w:val="24"/>
              </w:rPr>
            </w:pPr>
            <w:r>
              <w:rPr>
                <w:spacing w:val="-2"/>
                <w:sz w:val="24"/>
              </w:rPr>
              <w:t>-0.092(0.091)</w:t>
            </w:r>
          </w:p>
        </w:tc>
        <w:tc>
          <w:tcPr>
            <w:tcW w:w="1677" w:type="dxa"/>
          </w:tcPr>
          <w:p>
            <w:pPr>
              <w:pStyle w:val="TableParagraph"/>
              <w:spacing w:before="68"/>
              <w:rPr>
                <w:b/>
                <w:sz w:val="24"/>
              </w:rPr>
            </w:pPr>
          </w:p>
          <w:p>
            <w:pPr>
              <w:pStyle w:val="TableParagraph"/>
              <w:spacing w:before="1"/>
              <w:ind w:left="151"/>
              <w:rPr>
                <w:sz w:val="24"/>
              </w:rPr>
            </w:pPr>
            <w:r>
              <w:rPr>
                <w:spacing w:val="-2"/>
                <w:sz w:val="24"/>
              </w:rPr>
              <w:t>-0.117(0.096)</w:t>
            </w:r>
          </w:p>
        </w:tc>
        <w:tc>
          <w:tcPr>
            <w:tcW w:w="1699" w:type="dxa"/>
          </w:tcPr>
          <w:p>
            <w:pPr>
              <w:pStyle w:val="TableParagraph"/>
              <w:spacing w:before="68"/>
              <w:rPr>
                <w:b/>
                <w:sz w:val="24"/>
              </w:rPr>
            </w:pPr>
          </w:p>
          <w:p>
            <w:pPr>
              <w:pStyle w:val="TableParagraph"/>
              <w:spacing w:before="1"/>
              <w:ind w:left="151"/>
              <w:rPr>
                <w:sz w:val="24"/>
              </w:rPr>
            </w:pPr>
            <w:r>
              <w:rPr>
                <w:sz w:val="24"/>
              </w:rPr>
              <w:t>0.067(</w:t>
            </w:r>
            <w:r>
              <w:rPr>
                <w:spacing w:val="-1"/>
                <w:sz w:val="24"/>
              </w:rPr>
              <w:t> </w:t>
            </w:r>
            <w:r>
              <w:rPr>
                <w:spacing w:val="-2"/>
                <w:sz w:val="24"/>
              </w:rPr>
              <w:t>0.339)</w:t>
            </w:r>
          </w:p>
        </w:tc>
        <w:tc>
          <w:tcPr>
            <w:tcW w:w="1722" w:type="dxa"/>
          </w:tcPr>
          <w:p>
            <w:pPr>
              <w:pStyle w:val="TableParagraph"/>
              <w:spacing w:before="68"/>
              <w:rPr>
                <w:b/>
                <w:sz w:val="24"/>
              </w:rPr>
            </w:pPr>
          </w:p>
          <w:p>
            <w:pPr>
              <w:pStyle w:val="TableParagraph"/>
              <w:spacing w:before="1"/>
              <w:ind w:left="5" w:right="137"/>
              <w:jc w:val="center"/>
              <w:rPr>
                <w:sz w:val="24"/>
              </w:rPr>
            </w:pPr>
            <w:r>
              <w:rPr>
                <w:spacing w:val="-2"/>
                <w:sz w:val="24"/>
              </w:rPr>
              <w:t>0.074(0.290)</w:t>
            </w:r>
          </w:p>
        </w:tc>
      </w:tr>
      <w:tr>
        <w:trPr>
          <w:trHeight w:val="833" w:hRule="atLeast"/>
        </w:trPr>
        <w:tc>
          <w:tcPr>
            <w:tcW w:w="2206" w:type="dxa"/>
          </w:tcPr>
          <w:p>
            <w:pPr>
              <w:pStyle w:val="TableParagraph"/>
              <w:spacing w:before="70"/>
              <w:ind w:left="108"/>
              <w:rPr>
                <w:sz w:val="24"/>
              </w:rPr>
            </w:pPr>
            <w:r>
              <w:rPr>
                <w:spacing w:val="-2"/>
                <w:sz w:val="24"/>
              </w:rPr>
              <w:t>Platelets(x10</w:t>
            </w:r>
            <w:r>
              <w:rPr>
                <w:spacing w:val="-2"/>
                <w:sz w:val="24"/>
                <w:vertAlign w:val="superscript"/>
              </w:rPr>
              <w:t>9</w:t>
            </w:r>
            <w:r>
              <w:rPr>
                <w:spacing w:val="-2"/>
                <w:sz w:val="24"/>
                <w:vertAlign w:val="baseline"/>
              </w:rPr>
              <w:t>/L)</w:t>
            </w:r>
          </w:p>
          <w:p>
            <w:pPr>
              <w:pStyle w:val="TableParagraph"/>
              <w:spacing w:before="137"/>
              <w:ind w:left="108"/>
              <w:rPr>
                <w:sz w:val="24"/>
              </w:rPr>
            </w:pPr>
            <w:r>
              <w:rPr>
                <w:spacing w:val="-2"/>
                <w:sz w:val="24"/>
              </w:rPr>
              <w:t>r(p-value)</w:t>
            </w:r>
          </w:p>
        </w:tc>
        <w:tc>
          <w:tcPr>
            <w:tcW w:w="1724" w:type="dxa"/>
          </w:tcPr>
          <w:p>
            <w:pPr>
              <w:pStyle w:val="TableParagraph"/>
              <w:spacing w:before="206"/>
              <w:rPr>
                <w:b/>
                <w:sz w:val="24"/>
              </w:rPr>
            </w:pPr>
          </w:p>
          <w:p>
            <w:pPr>
              <w:pStyle w:val="TableParagraph"/>
              <w:spacing w:before="1"/>
              <w:ind w:left="146"/>
              <w:rPr>
                <w:sz w:val="24"/>
              </w:rPr>
            </w:pPr>
            <w:r>
              <w:rPr>
                <w:spacing w:val="-2"/>
                <w:sz w:val="24"/>
              </w:rPr>
              <w:t>-0.121(0.084)</w:t>
            </w:r>
          </w:p>
        </w:tc>
        <w:tc>
          <w:tcPr>
            <w:tcW w:w="1788" w:type="dxa"/>
          </w:tcPr>
          <w:p>
            <w:pPr>
              <w:pStyle w:val="TableParagraph"/>
              <w:spacing w:before="206"/>
              <w:rPr>
                <w:b/>
                <w:sz w:val="24"/>
              </w:rPr>
            </w:pPr>
          </w:p>
          <w:p>
            <w:pPr>
              <w:pStyle w:val="TableParagraph"/>
              <w:spacing w:before="1"/>
              <w:ind w:left="141"/>
              <w:rPr>
                <w:sz w:val="24"/>
              </w:rPr>
            </w:pPr>
            <w:r>
              <w:rPr>
                <w:spacing w:val="-2"/>
                <w:sz w:val="24"/>
              </w:rPr>
              <w:t>0.030(0.670)</w:t>
            </w:r>
          </w:p>
        </w:tc>
        <w:tc>
          <w:tcPr>
            <w:tcW w:w="1677" w:type="dxa"/>
          </w:tcPr>
          <w:p>
            <w:pPr>
              <w:pStyle w:val="TableParagraph"/>
              <w:spacing w:before="206"/>
              <w:rPr>
                <w:b/>
                <w:sz w:val="24"/>
              </w:rPr>
            </w:pPr>
          </w:p>
          <w:p>
            <w:pPr>
              <w:pStyle w:val="TableParagraph"/>
              <w:spacing w:before="1"/>
              <w:ind w:left="151"/>
              <w:rPr>
                <w:sz w:val="24"/>
              </w:rPr>
            </w:pPr>
            <w:r>
              <w:rPr>
                <w:spacing w:val="-2"/>
                <w:sz w:val="24"/>
              </w:rPr>
              <w:t>0.038(0.592)</w:t>
            </w:r>
          </w:p>
        </w:tc>
        <w:tc>
          <w:tcPr>
            <w:tcW w:w="1699" w:type="dxa"/>
          </w:tcPr>
          <w:p>
            <w:pPr>
              <w:pStyle w:val="TableParagraph"/>
              <w:spacing w:before="206"/>
              <w:rPr>
                <w:b/>
                <w:sz w:val="24"/>
              </w:rPr>
            </w:pPr>
          </w:p>
          <w:p>
            <w:pPr>
              <w:pStyle w:val="TableParagraph"/>
              <w:spacing w:before="1"/>
              <w:ind w:left="151"/>
              <w:rPr>
                <w:sz w:val="24"/>
              </w:rPr>
            </w:pPr>
            <w:r>
              <w:rPr>
                <w:spacing w:val="-2"/>
                <w:sz w:val="24"/>
              </w:rPr>
              <w:t>-0.068(0.331)</w:t>
            </w:r>
          </w:p>
        </w:tc>
        <w:tc>
          <w:tcPr>
            <w:tcW w:w="1722" w:type="dxa"/>
          </w:tcPr>
          <w:p>
            <w:pPr>
              <w:pStyle w:val="TableParagraph"/>
              <w:spacing w:before="206"/>
              <w:rPr>
                <w:b/>
                <w:sz w:val="24"/>
              </w:rPr>
            </w:pPr>
          </w:p>
          <w:p>
            <w:pPr>
              <w:pStyle w:val="TableParagraph"/>
              <w:spacing w:before="1"/>
              <w:ind w:left="80" w:right="132"/>
              <w:jc w:val="center"/>
              <w:rPr>
                <w:sz w:val="24"/>
              </w:rPr>
            </w:pPr>
            <w:r>
              <w:rPr>
                <w:spacing w:val="-2"/>
                <w:sz w:val="24"/>
              </w:rPr>
              <w:t>-0.018(0.083)</w:t>
            </w:r>
          </w:p>
        </w:tc>
      </w:tr>
      <w:tr>
        <w:trPr>
          <w:trHeight w:val="828" w:hRule="atLeast"/>
        </w:trPr>
        <w:tc>
          <w:tcPr>
            <w:tcW w:w="2206" w:type="dxa"/>
          </w:tcPr>
          <w:p>
            <w:pPr>
              <w:pStyle w:val="TableParagraph"/>
              <w:spacing w:before="64"/>
              <w:ind w:left="108"/>
              <w:rPr>
                <w:sz w:val="24"/>
              </w:rPr>
            </w:pPr>
            <w:r>
              <w:rPr>
                <w:spacing w:val="-2"/>
                <w:sz w:val="24"/>
              </w:rPr>
              <w:t>Neutrophil(%)</w:t>
            </w:r>
          </w:p>
          <w:p>
            <w:pPr>
              <w:pStyle w:val="TableParagraph"/>
              <w:spacing w:before="137"/>
              <w:ind w:left="108"/>
              <w:rPr>
                <w:sz w:val="24"/>
              </w:rPr>
            </w:pPr>
            <w:r>
              <w:rPr>
                <w:spacing w:val="-2"/>
                <w:sz w:val="24"/>
              </w:rPr>
              <w:t>r(p-value)</w:t>
            </w:r>
          </w:p>
        </w:tc>
        <w:tc>
          <w:tcPr>
            <w:tcW w:w="1724" w:type="dxa"/>
          </w:tcPr>
          <w:p>
            <w:pPr>
              <w:pStyle w:val="TableParagraph"/>
              <w:spacing w:before="201"/>
              <w:rPr>
                <w:b/>
                <w:sz w:val="24"/>
              </w:rPr>
            </w:pPr>
          </w:p>
          <w:p>
            <w:pPr>
              <w:pStyle w:val="TableParagraph"/>
              <w:ind w:left="146"/>
              <w:rPr>
                <w:sz w:val="24"/>
              </w:rPr>
            </w:pPr>
            <w:r>
              <w:rPr>
                <w:spacing w:val="-2"/>
                <w:sz w:val="24"/>
              </w:rPr>
              <w:t>-0.035(0.0621)</w:t>
            </w:r>
          </w:p>
        </w:tc>
        <w:tc>
          <w:tcPr>
            <w:tcW w:w="1788" w:type="dxa"/>
          </w:tcPr>
          <w:p>
            <w:pPr>
              <w:pStyle w:val="TableParagraph"/>
              <w:spacing w:before="201"/>
              <w:rPr>
                <w:b/>
                <w:sz w:val="24"/>
              </w:rPr>
            </w:pPr>
          </w:p>
          <w:p>
            <w:pPr>
              <w:pStyle w:val="TableParagraph"/>
              <w:ind w:left="141"/>
              <w:rPr>
                <w:sz w:val="24"/>
              </w:rPr>
            </w:pPr>
            <w:r>
              <w:rPr>
                <w:spacing w:val="-2"/>
                <w:sz w:val="24"/>
              </w:rPr>
              <w:t>0.012(0.865)</w:t>
            </w:r>
          </w:p>
        </w:tc>
        <w:tc>
          <w:tcPr>
            <w:tcW w:w="1677" w:type="dxa"/>
          </w:tcPr>
          <w:p>
            <w:pPr>
              <w:pStyle w:val="TableParagraph"/>
              <w:spacing w:before="201"/>
              <w:rPr>
                <w:b/>
                <w:sz w:val="24"/>
              </w:rPr>
            </w:pPr>
          </w:p>
          <w:p>
            <w:pPr>
              <w:pStyle w:val="TableParagraph"/>
              <w:ind w:left="151"/>
              <w:rPr>
                <w:sz w:val="24"/>
              </w:rPr>
            </w:pPr>
            <w:r>
              <w:rPr>
                <w:spacing w:val="-2"/>
                <w:sz w:val="24"/>
              </w:rPr>
              <w:t>-0.042(0.554)</w:t>
            </w:r>
          </w:p>
        </w:tc>
        <w:tc>
          <w:tcPr>
            <w:tcW w:w="1699" w:type="dxa"/>
          </w:tcPr>
          <w:p>
            <w:pPr>
              <w:pStyle w:val="TableParagraph"/>
              <w:spacing w:before="201"/>
              <w:rPr>
                <w:b/>
                <w:sz w:val="24"/>
              </w:rPr>
            </w:pPr>
          </w:p>
          <w:p>
            <w:pPr>
              <w:pStyle w:val="TableParagraph"/>
              <w:ind w:left="151"/>
              <w:rPr>
                <w:sz w:val="24"/>
              </w:rPr>
            </w:pPr>
            <w:r>
              <w:rPr>
                <w:sz w:val="24"/>
              </w:rPr>
              <w:t>-</w:t>
            </w:r>
            <w:r>
              <w:rPr>
                <w:spacing w:val="-1"/>
                <w:sz w:val="24"/>
              </w:rPr>
              <w:t> </w:t>
            </w:r>
            <w:r>
              <w:rPr>
                <w:spacing w:val="-2"/>
                <w:sz w:val="24"/>
              </w:rPr>
              <w:t>0.059(0.405)</w:t>
            </w:r>
          </w:p>
        </w:tc>
        <w:tc>
          <w:tcPr>
            <w:tcW w:w="1722" w:type="dxa"/>
          </w:tcPr>
          <w:p>
            <w:pPr>
              <w:pStyle w:val="TableParagraph"/>
              <w:spacing w:before="201"/>
              <w:rPr>
                <w:b/>
                <w:sz w:val="24"/>
              </w:rPr>
            </w:pPr>
          </w:p>
          <w:p>
            <w:pPr>
              <w:pStyle w:val="TableParagraph"/>
              <w:ind w:left="5" w:right="137"/>
              <w:jc w:val="center"/>
              <w:rPr>
                <w:sz w:val="24"/>
              </w:rPr>
            </w:pPr>
            <w:r>
              <w:rPr>
                <w:spacing w:val="-2"/>
                <w:sz w:val="24"/>
              </w:rPr>
              <w:t>0.004(0.956)</w:t>
            </w:r>
          </w:p>
        </w:tc>
      </w:tr>
      <w:tr>
        <w:trPr>
          <w:trHeight w:val="828" w:hRule="atLeast"/>
        </w:trPr>
        <w:tc>
          <w:tcPr>
            <w:tcW w:w="2206" w:type="dxa"/>
          </w:tcPr>
          <w:p>
            <w:pPr>
              <w:pStyle w:val="TableParagraph"/>
              <w:spacing w:before="64"/>
              <w:ind w:left="108"/>
              <w:rPr>
                <w:sz w:val="24"/>
              </w:rPr>
            </w:pPr>
            <w:r>
              <w:rPr>
                <w:spacing w:val="-2"/>
                <w:sz w:val="24"/>
              </w:rPr>
              <w:t>Lymphocyte(%)</w:t>
            </w:r>
          </w:p>
          <w:p>
            <w:pPr>
              <w:pStyle w:val="TableParagraph"/>
              <w:spacing w:before="137"/>
              <w:ind w:left="108"/>
              <w:rPr>
                <w:sz w:val="24"/>
              </w:rPr>
            </w:pPr>
            <w:r>
              <w:rPr>
                <w:spacing w:val="-2"/>
                <w:sz w:val="24"/>
              </w:rPr>
              <w:t>r(p-value)</w:t>
            </w:r>
          </w:p>
        </w:tc>
        <w:tc>
          <w:tcPr>
            <w:tcW w:w="1724" w:type="dxa"/>
          </w:tcPr>
          <w:p>
            <w:pPr>
              <w:pStyle w:val="TableParagraph"/>
              <w:spacing w:before="201"/>
              <w:rPr>
                <w:b/>
                <w:sz w:val="24"/>
              </w:rPr>
            </w:pPr>
          </w:p>
          <w:p>
            <w:pPr>
              <w:pStyle w:val="TableParagraph"/>
              <w:ind w:left="146"/>
              <w:rPr>
                <w:sz w:val="24"/>
              </w:rPr>
            </w:pPr>
            <w:r>
              <w:rPr>
                <w:spacing w:val="-2"/>
                <w:sz w:val="24"/>
              </w:rPr>
              <w:t>0.033(0.635)</w:t>
            </w:r>
          </w:p>
        </w:tc>
        <w:tc>
          <w:tcPr>
            <w:tcW w:w="1788" w:type="dxa"/>
          </w:tcPr>
          <w:p>
            <w:pPr>
              <w:pStyle w:val="TableParagraph"/>
              <w:spacing w:before="201"/>
              <w:rPr>
                <w:b/>
                <w:sz w:val="24"/>
              </w:rPr>
            </w:pPr>
          </w:p>
          <w:p>
            <w:pPr>
              <w:pStyle w:val="TableParagraph"/>
              <w:ind w:left="141"/>
              <w:rPr>
                <w:sz w:val="24"/>
              </w:rPr>
            </w:pPr>
            <w:r>
              <w:rPr>
                <w:spacing w:val="-2"/>
                <w:sz w:val="24"/>
              </w:rPr>
              <w:t>0.005(0.944)</w:t>
            </w:r>
          </w:p>
        </w:tc>
        <w:tc>
          <w:tcPr>
            <w:tcW w:w="1677" w:type="dxa"/>
          </w:tcPr>
          <w:p>
            <w:pPr>
              <w:pStyle w:val="TableParagraph"/>
              <w:spacing w:before="201"/>
              <w:rPr>
                <w:b/>
                <w:sz w:val="24"/>
              </w:rPr>
            </w:pPr>
          </w:p>
          <w:p>
            <w:pPr>
              <w:pStyle w:val="TableParagraph"/>
              <w:ind w:left="151"/>
              <w:rPr>
                <w:sz w:val="24"/>
              </w:rPr>
            </w:pPr>
            <w:r>
              <w:rPr>
                <w:spacing w:val="-2"/>
                <w:sz w:val="24"/>
              </w:rPr>
              <w:t>0.045(0.521)</w:t>
            </w:r>
          </w:p>
        </w:tc>
        <w:tc>
          <w:tcPr>
            <w:tcW w:w="1699" w:type="dxa"/>
          </w:tcPr>
          <w:p>
            <w:pPr>
              <w:pStyle w:val="TableParagraph"/>
              <w:spacing w:before="201"/>
              <w:rPr>
                <w:b/>
                <w:sz w:val="24"/>
              </w:rPr>
            </w:pPr>
          </w:p>
          <w:p>
            <w:pPr>
              <w:pStyle w:val="TableParagraph"/>
              <w:ind w:left="151"/>
              <w:rPr>
                <w:sz w:val="24"/>
              </w:rPr>
            </w:pPr>
            <w:r>
              <w:rPr>
                <w:spacing w:val="-2"/>
                <w:sz w:val="24"/>
              </w:rPr>
              <w:t>0.060(0.395)</w:t>
            </w:r>
          </w:p>
        </w:tc>
        <w:tc>
          <w:tcPr>
            <w:tcW w:w="1722" w:type="dxa"/>
          </w:tcPr>
          <w:p>
            <w:pPr>
              <w:pStyle w:val="TableParagraph"/>
              <w:spacing w:before="201"/>
              <w:rPr>
                <w:b/>
                <w:sz w:val="24"/>
              </w:rPr>
            </w:pPr>
          </w:p>
          <w:p>
            <w:pPr>
              <w:pStyle w:val="TableParagraph"/>
              <w:ind w:left="137" w:right="132"/>
              <w:jc w:val="center"/>
              <w:rPr>
                <w:sz w:val="24"/>
              </w:rPr>
            </w:pPr>
            <w:r>
              <w:rPr>
                <w:spacing w:val="-2"/>
                <w:sz w:val="24"/>
              </w:rPr>
              <w:t>-0..001(0.987)</w:t>
            </w:r>
          </w:p>
        </w:tc>
      </w:tr>
      <w:tr>
        <w:trPr>
          <w:trHeight w:val="1449" w:hRule="atLeast"/>
        </w:trPr>
        <w:tc>
          <w:tcPr>
            <w:tcW w:w="2206" w:type="dxa"/>
          </w:tcPr>
          <w:p>
            <w:pPr>
              <w:pStyle w:val="TableParagraph"/>
              <w:spacing w:line="360" w:lineRule="auto" w:before="64"/>
              <w:ind w:left="108" w:right="606"/>
              <w:rPr>
                <w:sz w:val="24"/>
              </w:rPr>
            </w:pPr>
            <w:r>
              <w:rPr>
                <w:sz w:val="24"/>
              </w:rPr>
              <w:t>Abs</w:t>
            </w:r>
            <w:r>
              <w:rPr>
                <w:spacing w:val="-15"/>
                <w:sz w:val="24"/>
              </w:rPr>
              <w:t> </w:t>
            </w:r>
            <w:r>
              <w:rPr>
                <w:sz w:val="24"/>
              </w:rPr>
              <w:t>Neutrophil </w:t>
            </w:r>
            <w:r>
              <w:rPr>
                <w:spacing w:val="-2"/>
                <w:sz w:val="24"/>
              </w:rPr>
              <w:t>(x10</w:t>
            </w:r>
            <w:r>
              <w:rPr>
                <w:spacing w:val="-2"/>
                <w:sz w:val="24"/>
                <w:vertAlign w:val="superscript"/>
              </w:rPr>
              <w:t>3</w:t>
            </w:r>
            <w:r>
              <w:rPr>
                <w:spacing w:val="-2"/>
                <w:sz w:val="24"/>
                <w:vertAlign w:val="baseline"/>
              </w:rPr>
              <w:t>/L)</w:t>
            </w:r>
          </w:p>
          <w:p>
            <w:pPr>
              <w:pStyle w:val="TableParagraph"/>
              <w:ind w:left="108"/>
              <w:rPr>
                <w:sz w:val="24"/>
              </w:rPr>
            </w:pPr>
            <w:r>
              <w:rPr>
                <w:spacing w:val="-2"/>
                <w:sz w:val="24"/>
              </w:rPr>
              <w:t>r(p-value)</w:t>
            </w:r>
          </w:p>
        </w:tc>
        <w:tc>
          <w:tcPr>
            <w:tcW w:w="1724" w:type="dxa"/>
          </w:tcPr>
          <w:p>
            <w:pPr>
              <w:pStyle w:val="TableParagraph"/>
              <w:rPr>
                <w:b/>
                <w:sz w:val="24"/>
              </w:rPr>
            </w:pPr>
          </w:p>
          <w:p>
            <w:pPr>
              <w:pStyle w:val="TableParagraph"/>
              <w:rPr>
                <w:b/>
                <w:sz w:val="24"/>
              </w:rPr>
            </w:pPr>
          </w:p>
          <w:p>
            <w:pPr>
              <w:pStyle w:val="TableParagraph"/>
              <w:spacing w:before="64"/>
              <w:rPr>
                <w:b/>
                <w:sz w:val="24"/>
              </w:rPr>
            </w:pPr>
          </w:p>
          <w:p>
            <w:pPr>
              <w:pStyle w:val="TableParagraph"/>
              <w:ind w:left="146"/>
              <w:rPr>
                <w:sz w:val="24"/>
              </w:rPr>
            </w:pPr>
            <w:r>
              <w:rPr>
                <w:spacing w:val="-2"/>
                <w:sz w:val="24"/>
              </w:rPr>
              <w:t>0.023(0.742)</w:t>
            </w:r>
          </w:p>
        </w:tc>
        <w:tc>
          <w:tcPr>
            <w:tcW w:w="1788" w:type="dxa"/>
          </w:tcPr>
          <w:p>
            <w:pPr>
              <w:pStyle w:val="TableParagraph"/>
              <w:rPr>
                <w:b/>
                <w:sz w:val="24"/>
              </w:rPr>
            </w:pPr>
          </w:p>
          <w:p>
            <w:pPr>
              <w:pStyle w:val="TableParagraph"/>
              <w:rPr>
                <w:b/>
                <w:sz w:val="24"/>
              </w:rPr>
            </w:pPr>
          </w:p>
          <w:p>
            <w:pPr>
              <w:pStyle w:val="TableParagraph"/>
              <w:spacing w:before="64"/>
              <w:rPr>
                <w:b/>
                <w:sz w:val="24"/>
              </w:rPr>
            </w:pPr>
          </w:p>
          <w:p>
            <w:pPr>
              <w:pStyle w:val="TableParagraph"/>
              <w:ind w:left="141"/>
              <w:rPr>
                <w:sz w:val="24"/>
              </w:rPr>
            </w:pPr>
            <w:r>
              <w:rPr>
                <w:spacing w:val="-2"/>
                <w:sz w:val="24"/>
              </w:rPr>
              <w:t>0.018(0.797)</w:t>
            </w:r>
          </w:p>
        </w:tc>
        <w:tc>
          <w:tcPr>
            <w:tcW w:w="1677" w:type="dxa"/>
          </w:tcPr>
          <w:p>
            <w:pPr>
              <w:pStyle w:val="TableParagraph"/>
              <w:rPr>
                <w:b/>
                <w:sz w:val="24"/>
              </w:rPr>
            </w:pPr>
          </w:p>
          <w:p>
            <w:pPr>
              <w:pStyle w:val="TableParagraph"/>
              <w:rPr>
                <w:b/>
                <w:sz w:val="24"/>
              </w:rPr>
            </w:pPr>
          </w:p>
          <w:p>
            <w:pPr>
              <w:pStyle w:val="TableParagraph"/>
              <w:spacing w:before="64"/>
              <w:rPr>
                <w:b/>
                <w:sz w:val="24"/>
              </w:rPr>
            </w:pPr>
          </w:p>
          <w:p>
            <w:pPr>
              <w:pStyle w:val="TableParagraph"/>
              <w:ind w:left="151"/>
              <w:rPr>
                <w:sz w:val="24"/>
              </w:rPr>
            </w:pPr>
            <w:r>
              <w:rPr>
                <w:spacing w:val="-2"/>
                <w:sz w:val="24"/>
              </w:rPr>
              <w:t>0.117(0.094)</w:t>
            </w:r>
          </w:p>
        </w:tc>
        <w:tc>
          <w:tcPr>
            <w:tcW w:w="1699" w:type="dxa"/>
          </w:tcPr>
          <w:p>
            <w:pPr>
              <w:pStyle w:val="TableParagraph"/>
              <w:rPr>
                <w:b/>
                <w:sz w:val="24"/>
              </w:rPr>
            </w:pPr>
          </w:p>
          <w:p>
            <w:pPr>
              <w:pStyle w:val="TableParagraph"/>
              <w:rPr>
                <w:b/>
                <w:sz w:val="24"/>
              </w:rPr>
            </w:pPr>
          </w:p>
          <w:p>
            <w:pPr>
              <w:pStyle w:val="TableParagraph"/>
              <w:spacing w:before="64"/>
              <w:rPr>
                <w:b/>
                <w:sz w:val="24"/>
              </w:rPr>
            </w:pPr>
          </w:p>
          <w:p>
            <w:pPr>
              <w:pStyle w:val="TableParagraph"/>
              <w:ind w:left="151"/>
              <w:rPr>
                <w:sz w:val="24"/>
              </w:rPr>
            </w:pPr>
            <w:r>
              <w:rPr>
                <w:spacing w:val="-2"/>
                <w:sz w:val="24"/>
              </w:rPr>
              <w:t>-0.041(0.560)</w:t>
            </w:r>
          </w:p>
        </w:tc>
        <w:tc>
          <w:tcPr>
            <w:tcW w:w="1722" w:type="dxa"/>
          </w:tcPr>
          <w:p>
            <w:pPr>
              <w:pStyle w:val="TableParagraph"/>
              <w:rPr>
                <w:b/>
                <w:sz w:val="24"/>
              </w:rPr>
            </w:pPr>
          </w:p>
          <w:p>
            <w:pPr>
              <w:pStyle w:val="TableParagraph"/>
              <w:rPr>
                <w:b/>
                <w:sz w:val="24"/>
              </w:rPr>
            </w:pPr>
          </w:p>
          <w:p>
            <w:pPr>
              <w:pStyle w:val="TableParagraph"/>
              <w:spacing w:before="64"/>
              <w:rPr>
                <w:b/>
                <w:sz w:val="24"/>
              </w:rPr>
            </w:pPr>
          </w:p>
          <w:p>
            <w:pPr>
              <w:pStyle w:val="TableParagraph"/>
              <w:ind w:left="5" w:right="137"/>
              <w:jc w:val="center"/>
              <w:rPr>
                <w:sz w:val="24"/>
              </w:rPr>
            </w:pPr>
            <w:r>
              <w:rPr>
                <w:spacing w:val="-2"/>
                <w:sz w:val="24"/>
              </w:rPr>
              <w:t>0.009(0.987)</w:t>
            </w:r>
          </w:p>
        </w:tc>
      </w:tr>
      <w:tr>
        <w:trPr>
          <w:trHeight w:val="1375" w:hRule="atLeast"/>
        </w:trPr>
        <w:tc>
          <w:tcPr>
            <w:tcW w:w="2206" w:type="dxa"/>
          </w:tcPr>
          <w:p>
            <w:pPr>
              <w:pStyle w:val="TableParagraph"/>
              <w:spacing w:line="360" w:lineRule="auto" w:before="271"/>
              <w:ind w:left="108"/>
              <w:rPr>
                <w:sz w:val="24"/>
              </w:rPr>
            </w:pPr>
            <w:r>
              <w:rPr>
                <w:spacing w:val="-4"/>
                <w:sz w:val="24"/>
              </w:rPr>
              <w:t>Abs </w:t>
            </w:r>
            <w:r>
              <w:rPr>
                <w:spacing w:val="-2"/>
                <w:sz w:val="24"/>
              </w:rPr>
              <w:t>Lymphocyte(x10</w:t>
            </w:r>
            <w:r>
              <w:rPr>
                <w:spacing w:val="-2"/>
                <w:sz w:val="24"/>
                <w:vertAlign w:val="superscript"/>
              </w:rPr>
              <w:t>3</w:t>
            </w:r>
            <w:r>
              <w:rPr>
                <w:spacing w:val="-2"/>
                <w:sz w:val="24"/>
                <w:vertAlign w:val="baseline"/>
              </w:rPr>
              <w:t>/L</w:t>
            </w:r>
          </w:p>
          <w:p>
            <w:pPr>
              <w:pStyle w:val="TableParagraph"/>
              <w:spacing w:line="256" w:lineRule="exact"/>
              <w:ind w:left="108"/>
              <w:rPr>
                <w:sz w:val="24"/>
              </w:rPr>
            </w:pPr>
            <w:r>
              <w:rPr>
                <w:sz w:val="24"/>
              </w:rPr>
              <w:t>)</w:t>
            </w:r>
            <w:r>
              <w:rPr>
                <w:spacing w:val="-4"/>
                <w:sz w:val="24"/>
              </w:rPr>
              <w:t> </w:t>
            </w:r>
            <w:r>
              <w:rPr>
                <w:sz w:val="24"/>
              </w:rPr>
              <w:t>r(p-</w:t>
            </w:r>
            <w:r>
              <w:rPr>
                <w:spacing w:val="-2"/>
                <w:sz w:val="24"/>
              </w:rPr>
              <w:t>value)</w:t>
            </w:r>
          </w:p>
        </w:tc>
        <w:tc>
          <w:tcPr>
            <w:tcW w:w="1724" w:type="dxa"/>
          </w:tcPr>
          <w:p>
            <w:pPr>
              <w:pStyle w:val="TableParagraph"/>
              <w:rPr>
                <w:b/>
                <w:sz w:val="24"/>
              </w:rPr>
            </w:pPr>
          </w:p>
          <w:p>
            <w:pPr>
              <w:pStyle w:val="TableParagraph"/>
              <w:rPr>
                <w:b/>
                <w:sz w:val="24"/>
              </w:rPr>
            </w:pPr>
          </w:p>
          <w:p>
            <w:pPr>
              <w:pStyle w:val="TableParagraph"/>
              <w:spacing w:before="271"/>
              <w:rPr>
                <w:b/>
                <w:sz w:val="24"/>
              </w:rPr>
            </w:pPr>
          </w:p>
          <w:p>
            <w:pPr>
              <w:pStyle w:val="TableParagraph"/>
              <w:spacing w:line="256" w:lineRule="exact"/>
              <w:ind w:left="146"/>
              <w:rPr>
                <w:sz w:val="24"/>
              </w:rPr>
            </w:pPr>
            <w:r>
              <w:rPr>
                <w:sz w:val="24"/>
              </w:rPr>
              <w:t>-0.012</w:t>
            </w:r>
            <w:r>
              <w:rPr>
                <w:spacing w:val="-1"/>
                <w:sz w:val="24"/>
              </w:rPr>
              <w:t> </w:t>
            </w:r>
            <w:r>
              <w:rPr>
                <w:spacing w:val="-2"/>
                <w:sz w:val="24"/>
              </w:rPr>
              <w:t>(0.865)</w:t>
            </w:r>
          </w:p>
        </w:tc>
        <w:tc>
          <w:tcPr>
            <w:tcW w:w="1788" w:type="dxa"/>
          </w:tcPr>
          <w:p>
            <w:pPr>
              <w:pStyle w:val="TableParagraph"/>
              <w:rPr>
                <w:b/>
                <w:sz w:val="24"/>
              </w:rPr>
            </w:pPr>
          </w:p>
          <w:p>
            <w:pPr>
              <w:pStyle w:val="TableParagraph"/>
              <w:rPr>
                <w:b/>
                <w:sz w:val="24"/>
              </w:rPr>
            </w:pPr>
          </w:p>
          <w:p>
            <w:pPr>
              <w:pStyle w:val="TableParagraph"/>
              <w:spacing w:before="271"/>
              <w:rPr>
                <w:b/>
                <w:sz w:val="24"/>
              </w:rPr>
            </w:pPr>
          </w:p>
          <w:p>
            <w:pPr>
              <w:pStyle w:val="TableParagraph"/>
              <w:spacing w:line="256" w:lineRule="exact"/>
              <w:ind w:left="141"/>
              <w:rPr>
                <w:sz w:val="24"/>
              </w:rPr>
            </w:pPr>
            <w:r>
              <w:rPr>
                <w:spacing w:val="-2"/>
                <w:sz w:val="24"/>
              </w:rPr>
              <w:t>-0.068(0.334)</w:t>
            </w:r>
          </w:p>
        </w:tc>
        <w:tc>
          <w:tcPr>
            <w:tcW w:w="1677" w:type="dxa"/>
          </w:tcPr>
          <w:p>
            <w:pPr>
              <w:pStyle w:val="TableParagraph"/>
              <w:rPr>
                <w:b/>
                <w:sz w:val="24"/>
              </w:rPr>
            </w:pPr>
          </w:p>
          <w:p>
            <w:pPr>
              <w:pStyle w:val="TableParagraph"/>
              <w:rPr>
                <w:b/>
                <w:sz w:val="24"/>
              </w:rPr>
            </w:pPr>
          </w:p>
          <w:p>
            <w:pPr>
              <w:pStyle w:val="TableParagraph"/>
              <w:spacing w:before="271"/>
              <w:rPr>
                <w:b/>
                <w:sz w:val="24"/>
              </w:rPr>
            </w:pPr>
          </w:p>
          <w:p>
            <w:pPr>
              <w:pStyle w:val="TableParagraph"/>
              <w:spacing w:line="256" w:lineRule="exact"/>
              <w:ind w:left="151"/>
              <w:rPr>
                <w:sz w:val="24"/>
              </w:rPr>
            </w:pPr>
            <w:r>
              <w:rPr>
                <w:spacing w:val="-2"/>
                <w:sz w:val="24"/>
              </w:rPr>
              <w:t>0.055(0.435)</w:t>
            </w:r>
          </w:p>
        </w:tc>
        <w:tc>
          <w:tcPr>
            <w:tcW w:w="1699" w:type="dxa"/>
          </w:tcPr>
          <w:p>
            <w:pPr>
              <w:pStyle w:val="TableParagraph"/>
              <w:rPr>
                <w:b/>
                <w:sz w:val="24"/>
              </w:rPr>
            </w:pPr>
          </w:p>
          <w:p>
            <w:pPr>
              <w:pStyle w:val="TableParagraph"/>
              <w:rPr>
                <w:b/>
                <w:sz w:val="24"/>
              </w:rPr>
            </w:pPr>
          </w:p>
          <w:p>
            <w:pPr>
              <w:pStyle w:val="TableParagraph"/>
              <w:spacing w:before="271"/>
              <w:rPr>
                <w:b/>
                <w:sz w:val="24"/>
              </w:rPr>
            </w:pPr>
          </w:p>
          <w:p>
            <w:pPr>
              <w:pStyle w:val="TableParagraph"/>
              <w:spacing w:line="256" w:lineRule="exact"/>
              <w:ind w:left="151"/>
              <w:rPr>
                <w:sz w:val="24"/>
              </w:rPr>
            </w:pPr>
            <w:r>
              <w:rPr>
                <w:spacing w:val="-2"/>
                <w:sz w:val="24"/>
              </w:rPr>
              <w:t>0.066(0.345)</w:t>
            </w:r>
          </w:p>
        </w:tc>
        <w:tc>
          <w:tcPr>
            <w:tcW w:w="1722" w:type="dxa"/>
          </w:tcPr>
          <w:p>
            <w:pPr>
              <w:pStyle w:val="TableParagraph"/>
              <w:rPr>
                <w:b/>
                <w:sz w:val="24"/>
              </w:rPr>
            </w:pPr>
          </w:p>
          <w:p>
            <w:pPr>
              <w:pStyle w:val="TableParagraph"/>
              <w:rPr>
                <w:b/>
                <w:sz w:val="24"/>
              </w:rPr>
            </w:pPr>
          </w:p>
          <w:p>
            <w:pPr>
              <w:pStyle w:val="TableParagraph"/>
              <w:spacing w:before="271"/>
              <w:rPr>
                <w:b/>
                <w:sz w:val="24"/>
              </w:rPr>
            </w:pPr>
          </w:p>
          <w:p>
            <w:pPr>
              <w:pStyle w:val="TableParagraph"/>
              <w:spacing w:line="256" w:lineRule="exact"/>
              <w:ind w:left="80" w:right="132"/>
              <w:jc w:val="center"/>
              <w:rPr>
                <w:sz w:val="24"/>
              </w:rPr>
            </w:pPr>
            <w:r>
              <w:rPr>
                <w:spacing w:val="-2"/>
                <w:sz w:val="24"/>
              </w:rPr>
              <w:t>-0.004(0.950)</w:t>
            </w:r>
          </w:p>
        </w:tc>
      </w:tr>
    </w:tbl>
    <w:p>
      <w:pPr>
        <w:pStyle w:val="BodyText"/>
        <w:ind w:left="0"/>
        <w:rPr>
          <w:b/>
          <w:sz w:val="20"/>
        </w:rPr>
      </w:pPr>
    </w:p>
    <w:p>
      <w:pPr>
        <w:pStyle w:val="BodyText"/>
        <w:spacing w:before="77"/>
        <w:ind w:left="0"/>
        <w:rPr>
          <w:b/>
          <w:sz w:val="20"/>
        </w:rPr>
      </w:pPr>
      <w:r>
        <w:rPr/>
        <mc:AlternateContent>
          <mc:Choice Requires="wps">
            <w:drawing>
              <wp:anchor distT="0" distB="0" distL="0" distR="0" allowOverlap="1" layoutInCell="1" locked="0" behindDoc="1" simplePos="0" relativeHeight="487589888">
                <wp:simplePos x="0" y="0"/>
                <wp:positionH relativeFrom="page">
                  <wp:posOffset>504444</wp:posOffset>
                </wp:positionH>
                <wp:positionV relativeFrom="paragraph">
                  <wp:posOffset>210336</wp:posOffset>
                </wp:positionV>
                <wp:extent cx="6879590" cy="635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6879590" cy="6350"/>
                        </a:xfrm>
                        <a:custGeom>
                          <a:avLst/>
                          <a:gdLst/>
                          <a:ahLst/>
                          <a:cxnLst/>
                          <a:rect l="l" t="t" r="r" b="b"/>
                          <a:pathLst>
                            <a:path w="6879590" h="6350">
                              <a:moveTo>
                                <a:pt x="6879387" y="0"/>
                              </a:moveTo>
                              <a:lnTo>
                                <a:pt x="6879387" y="0"/>
                              </a:lnTo>
                              <a:lnTo>
                                <a:pt x="0" y="0"/>
                              </a:lnTo>
                              <a:lnTo>
                                <a:pt x="0" y="6083"/>
                              </a:lnTo>
                              <a:lnTo>
                                <a:pt x="6879387" y="6083"/>
                              </a:lnTo>
                              <a:lnTo>
                                <a:pt x="68793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720001pt;margin-top:16.561964pt;width:541.684026pt;height:.479pt;mso-position-horizontal-relative:page;mso-position-vertical-relative:paragraph;z-index:-15726592;mso-wrap-distance-left:0;mso-wrap-distance-right:0" id="docshape5" filled="true" fillcolor="#000000" stroked="false">
                <v:fill type="solid"/>
                <w10:wrap type="topAndBottom"/>
              </v:rect>
            </w:pict>
          </mc:Fallback>
        </mc:AlternateContent>
      </w:r>
    </w:p>
    <w:p>
      <w:pPr>
        <w:pStyle w:val="BodyText"/>
        <w:ind w:left="0"/>
        <w:rPr>
          <w:b/>
        </w:rPr>
      </w:pPr>
    </w:p>
    <w:p>
      <w:pPr>
        <w:pStyle w:val="BodyText"/>
        <w:ind w:left="0"/>
        <w:rPr>
          <w:b/>
        </w:rPr>
      </w:pPr>
    </w:p>
    <w:p>
      <w:pPr>
        <w:pStyle w:val="BodyText"/>
        <w:spacing w:before="200"/>
        <w:ind w:left="0"/>
        <w:rPr>
          <w:b/>
        </w:rPr>
      </w:pPr>
    </w:p>
    <w:p>
      <w:pPr>
        <w:pStyle w:val="BodyText"/>
        <w:spacing w:before="1"/>
        <w:ind w:left="831"/>
      </w:pPr>
      <w:r>
        <w:rPr>
          <w:spacing w:val="-4"/>
        </w:rPr>
        <w:t>Key:</w:t>
      </w:r>
    </w:p>
    <w:p>
      <w:pPr>
        <w:pStyle w:val="BodyText"/>
        <w:spacing w:line="278" w:lineRule="auto" w:before="240"/>
        <w:ind w:left="1700" w:right="5251" w:firstLine="120"/>
      </w:pPr>
      <w:r>
        <w:rPr/>
        <w:t>*</w:t>
      </w:r>
      <w:r>
        <w:rPr>
          <w:spacing w:val="-5"/>
        </w:rPr>
        <w:t> </w:t>
      </w:r>
      <w:r>
        <w:rPr/>
        <w:t>=</w:t>
      </w:r>
      <w:r>
        <w:rPr>
          <w:spacing w:val="40"/>
        </w:rPr>
        <w:t> </w:t>
      </w:r>
      <w:r>
        <w:rPr/>
        <w:t>Correlation</w:t>
      </w:r>
      <w:r>
        <w:rPr>
          <w:spacing w:val="-5"/>
        </w:rPr>
        <w:t> </w:t>
      </w:r>
      <w:r>
        <w:rPr/>
        <w:t>is</w:t>
      </w:r>
      <w:r>
        <w:rPr>
          <w:spacing w:val="-5"/>
        </w:rPr>
        <w:t> </w:t>
      </w:r>
      <w:r>
        <w:rPr/>
        <w:t>significant</w:t>
      </w:r>
      <w:r>
        <w:rPr>
          <w:spacing w:val="-5"/>
        </w:rPr>
        <w:t> </w:t>
      </w:r>
      <w:r>
        <w:rPr/>
        <w:t>at</w:t>
      </w:r>
      <w:r>
        <w:rPr>
          <w:spacing w:val="-5"/>
        </w:rPr>
        <w:t> </w:t>
      </w:r>
      <w:r>
        <w:rPr/>
        <w:t>0.05</w:t>
      </w:r>
      <w:r>
        <w:rPr>
          <w:spacing w:val="-5"/>
        </w:rPr>
        <w:t> </w:t>
      </w:r>
      <w:r>
        <w:rPr/>
        <w:t>level. Abs</w:t>
      </w:r>
      <w:r>
        <w:rPr>
          <w:spacing w:val="40"/>
        </w:rPr>
        <w:t> </w:t>
      </w:r>
      <w:r>
        <w:rPr/>
        <w:t>= Absolute</w:t>
      </w:r>
    </w:p>
    <w:p>
      <w:pPr>
        <w:spacing w:after="0" w:line="278" w:lineRule="auto"/>
        <w:sectPr>
          <w:pgSz w:w="11910" w:h="16840"/>
          <w:pgMar w:header="0" w:footer="981" w:top="1360" w:bottom="1200" w:left="700" w:right="0"/>
        </w:sectPr>
      </w:pPr>
    </w:p>
    <w:p>
      <w:pPr>
        <w:pStyle w:val="BodyText"/>
        <w:spacing w:before="57"/>
        <w:ind w:left="0"/>
      </w:pPr>
    </w:p>
    <w:p>
      <w:pPr>
        <w:pStyle w:val="Heading2"/>
        <w:numPr>
          <w:ilvl w:val="1"/>
          <w:numId w:val="19"/>
        </w:numPr>
        <w:tabs>
          <w:tab w:pos="1160" w:val="left" w:leader="none"/>
          <w:tab w:pos="1460" w:val="left" w:leader="none"/>
        </w:tabs>
        <w:spacing w:line="360" w:lineRule="auto" w:before="1" w:after="0"/>
        <w:ind w:left="1460" w:right="1127" w:hanging="720"/>
        <w:jc w:val="left"/>
      </w:pPr>
      <w:r>
        <w:rPr/>
        <w:t>:</w:t>
      </w:r>
      <w:r>
        <w:rPr>
          <w:spacing w:val="80"/>
        </w:rPr>
        <w:t> </w:t>
      </w:r>
      <w:r>
        <w:rPr/>
        <w:t>Correlation</w:t>
      </w:r>
      <w:r>
        <w:rPr>
          <w:spacing w:val="35"/>
        </w:rPr>
        <w:t> </w:t>
      </w:r>
      <w:r>
        <w:rPr/>
        <w:t>of</w:t>
      </w:r>
      <w:r>
        <w:rPr>
          <w:spacing w:val="35"/>
        </w:rPr>
        <w:t> </w:t>
      </w:r>
      <w:r>
        <w:rPr/>
        <w:t>Immunological</w:t>
      </w:r>
      <w:r>
        <w:rPr>
          <w:spacing w:val="34"/>
        </w:rPr>
        <w:t> </w:t>
      </w:r>
      <w:r>
        <w:rPr/>
        <w:t>Parameters</w:t>
      </w:r>
      <w:r>
        <w:rPr>
          <w:spacing w:val="34"/>
        </w:rPr>
        <w:t> </w:t>
      </w:r>
      <w:r>
        <w:rPr/>
        <w:t>with</w:t>
      </w:r>
      <w:r>
        <w:rPr>
          <w:spacing w:val="34"/>
        </w:rPr>
        <w:t> </w:t>
      </w:r>
      <w:r>
        <w:rPr/>
        <w:t>Red</w:t>
      </w:r>
      <w:r>
        <w:rPr>
          <w:spacing w:val="34"/>
        </w:rPr>
        <w:t> </w:t>
      </w:r>
      <w:r>
        <w:rPr/>
        <w:t>Cell</w:t>
      </w:r>
      <w:r>
        <w:rPr>
          <w:spacing w:val="34"/>
        </w:rPr>
        <w:t> </w:t>
      </w:r>
      <w:r>
        <w:rPr/>
        <w:t>Indices,</w:t>
      </w:r>
      <w:r>
        <w:rPr>
          <w:spacing w:val="34"/>
        </w:rPr>
        <w:t> </w:t>
      </w:r>
      <w:r>
        <w:rPr/>
        <w:t>Serum</w:t>
      </w:r>
      <w:r>
        <w:rPr>
          <w:spacing w:val="33"/>
        </w:rPr>
        <w:t> </w:t>
      </w:r>
      <w:r>
        <w:rPr/>
        <w:t>Ferritin, Iron/TIBC and Coagulation Parameters at First Trimester of Pregnancy</w:t>
      </w:r>
    </w:p>
    <w:p>
      <w:pPr>
        <w:pStyle w:val="BodyText"/>
        <w:spacing w:before="132"/>
        <w:ind w:left="0"/>
        <w:rPr>
          <w:b/>
        </w:rPr>
      </w:pPr>
    </w:p>
    <w:p>
      <w:pPr>
        <w:pStyle w:val="BodyText"/>
        <w:spacing w:line="360" w:lineRule="auto"/>
        <w:ind w:right="1119"/>
        <w:jc w:val="both"/>
      </w:pPr>
      <w:r>
        <w:rPr/>
        <w:t>CD4+</w:t>
      </w:r>
      <w:r>
        <w:rPr>
          <w:spacing w:val="-2"/>
        </w:rPr>
        <w:t> </w:t>
      </w:r>
      <w:r>
        <w:rPr/>
        <w:t>cell</w:t>
      </w:r>
      <w:r>
        <w:rPr>
          <w:spacing w:val="-1"/>
        </w:rPr>
        <w:t> </w:t>
      </w:r>
      <w:r>
        <w:rPr/>
        <w:t>count</w:t>
      </w:r>
      <w:r>
        <w:rPr>
          <w:spacing w:val="-1"/>
        </w:rPr>
        <w:t> </w:t>
      </w:r>
      <w:r>
        <w:rPr/>
        <w:t>showed an</w:t>
      </w:r>
      <w:r>
        <w:rPr>
          <w:spacing w:val="-1"/>
        </w:rPr>
        <w:t> </w:t>
      </w:r>
      <w:r>
        <w:rPr/>
        <w:t>insignificant</w:t>
      </w:r>
      <w:r>
        <w:rPr>
          <w:spacing w:val="-1"/>
        </w:rPr>
        <w:t> </w:t>
      </w:r>
      <w:r>
        <w:rPr/>
        <w:t>inverse</w:t>
      </w:r>
      <w:r>
        <w:rPr>
          <w:spacing w:val="-1"/>
        </w:rPr>
        <w:t> </w:t>
      </w:r>
      <w:r>
        <w:rPr/>
        <w:t>relationship</w:t>
      </w:r>
      <w:r>
        <w:rPr>
          <w:spacing w:val="-1"/>
        </w:rPr>
        <w:t> </w:t>
      </w:r>
      <w:r>
        <w:rPr/>
        <w:t>with</w:t>
      </w:r>
      <w:r>
        <w:rPr>
          <w:spacing w:val="-1"/>
        </w:rPr>
        <w:t> </w:t>
      </w:r>
      <w:r>
        <w:rPr/>
        <w:t>MCV</w:t>
      </w:r>
      <w:r>
        <w:rPr>
          <w:spacing w:val="-1"/>
        </w:rPr>
        <w:t> </w:t>
      </w:r>
      <w:r>
        <w:rPr/>
        <w:t>(r</w:t>
      </w:r>
      <w:r>
        <w:rPr>
          <w:spacing w:val="-2"/>
        </w:rPr>
        <w:t> </w:t>
      </w:r>
      <w:r>
        <w:rPr/>
        <w:t>= -</w:t>
      </w:r>
      <w:r>
        <w:rPr>
          <w:spacing w:val="-1"/>
        </w:rPr>
        <w:t> </w:t>
      </w:r>
      <w:r>
        <w:rPr/>
        <w:t>0.004,</w:t>
      </w:r>
      <w:r>
        <w:rPr>
          <w:spacing w:val="-1"/>
        </w:rPr>
        <w:t> </w:t>
      </w:r>
      <w:r>
        <w:rPr/>
        <w:t>P</w:t>
      </w:r>
      <w:r>
        <w:rPr>
          <w:spacing w:val="-1"/>
        </w:rPr>
        <w:t> </w:t>
      </w:r>
      <w:r>
        <w:rPr/>
        <w:t>=</w:t>
      </w:r>
      <w:r>
        <w:rPr>
          <w:spacing w:val="-1"/>
        </w:rPr>
        <w:t> </w:t>
      </w:r>
      <w:r>
        <w:rPr/>
        <w:t>0.958), MCHC</w:t>
      </w:r>
      <w:r>
        <w:rPr>
          <w:spacing w:val="-1"/>
        </w:rPr>
        <w:t> </w:t>
      </w:r>
      <w:r>
        <w:rPr/>
        <w:t>(r</w:t>
      </w:r>
      <w:r>
        <w:rPr>
          <w:spacing w:val="-2"/>
        </w:rPr>
        <w:t> </w:t>
      </w:r>
      <w:r>
        <w:rPr/>
        <w:t>=</w:t>
      </w:r>
      <w:r>
        <w:rPr>
          <w:spacing w:val="-1"/>
        </w:rPr>
        <w:t> </w:t>
      </w:r>
      <w:r>
        <w:rPr/>
        <w:t>-</w:t>
      </w:r>
      <w:r>
        <w:rPr>
          <w:spacing w:val="-1"/>
        </w:rPr>
        <w:t> </w:t>
      </w:r>
      <w:r>
        <w:rPr/>
        <w:t>0.093,</w:t>
      </w:r>
      <w:r>
        <w:rPr>
          <w:spacing w:val="-1"/>
        </w:rPr>
        <w:t> </w:t>
      </w:r>
      <w:r>
        <w:rPr/>
        <w:t>p =</w:t>
      </w:r>
      <w:r>
        <w:rPr>
          <w:spacing w:val="1"/>
        </w:rPr>
        <w:t> </w:t>
      </w:r>
      <w:r>
        <w:rPr/>
        <w:t>0.187), Feritin</w:t>
      </w:r>
      <w:r>
        <w:rPr>
          <w:spacing w:val="-1"/>
        </w:rPr>
        <w:t> </w:t>
      </w:r>
      <w:r>
        <w:rPr/>
        <w:t>(r</w:t>
      </w:r>
      <w:r>
        <w:rPr>
          <w:spacing w:val="-1"/>
        </w:rPr>
        <w:t> </w:t>
      </w:r>
      <w:r>
        <w:rPr/>
        <w:t>= -</w:t>
      </w:r>
      <w:r>
        <w:rPr>
          <w:spacing w:val="-1"/>
        </w:rPr>
        <w:t> </w:t>
      </w:r>
      <w:r>
        <w:rPr/>
        <w:t>0.016,</w:t>
      </w:r>
      <w:r>
        <w:rPr>
          <w:spacing w:val="-1"/>
        </w:rPr>
        <w:t> </w:t>
      </w:r>
      <w:r>
        <w:rPr/>
        <w:t>p =</w:t>
      </w:r>
      <w:r>
        <w:rPr>
          <w:spacing w:val="-1"/>
        </w:rPr>
        <w:t> </w:t>
      </w:r>
      <w:r>
        <w:rPr/>
        <w:t>0.821), TIBC</w:t>
      </w:r>
      <w:r>
        <w:rPr>
          <w:spacing w:val="-1"/>
        </w:rPr>
        <w:t> </w:t>
      </w:r>
      <w:r>
        <w:rPr/>
        <w:t>(r</w:t>
      </w:r>
      <w:r>
        <w:rPr>
          <w:spacing w:val="1"/>
        </w:rPr>
        <w:t> </w:t>
      </w:r>
      <w:r>
        <w:rPr/>
        <w:t>=</w:t>
      </w:r>
      <w:r>
        <w:rPr>
          <w:spacing w:val="3"/>
        </w:rPr>
        <w:t> </w:t>
      </w:r>
      <w:r>
        <w:rPr/>
        <w:t>-</w:t>
      </w:r>
      <w:r>
        <w:rPr>
          <w:spacing w:val="-1"/>
        </w:rPr>
        <w:t> </w:t>
      </w:r>
      <w:r>
        <w:rPr/>
        <w:t>0.079,</w:t>
      </w:r>
      <w:r>
        <w:rPr>
          <w:spacing w:val="-1"/>
        </w:rPr>
        <w:t> </w:t>
      </w:r>
      <w:r>
        <w:rPr/>
        <w:t>p =</w:t>
      </w:r>
      <w:r>
        <w:rPr>
          <w:spacing w:val="-1"/>
        </w:rPr>
        <w:t> </w:t>
      </w:r>
      <w:r>
        <w:rPr/>
        <w:t>0.264), </w:t>
      </w:r>
      <w:r>
        <w:rPr>
          <w:spacing w:val="-5"/>
        </w:rPr>
        <w:t>PT</w:t>
      </w:r>
    </w:p>
    <w:p>
      <w:pPr>
        <w:pStyle w:val="BodyText"/>
        <w:spacing w:line="360" w:lineRule="auto"/>
        <w:ind w:right="1118"/>
        <w:jc w:val="both"/>
      </w:pPr>
      <w:r>
        <w:rPr/>
        <w:t>(r = - 0.087, p = 0.218) and APTT (r = - 0.017, p = 0.808), but an insignificant positive correlation with MCH (r = 0.006, p = 0.928) and Iron (r = 0.056, p = 0.430).</w:t>
      </w:r>
      <w:r>
        <w:rPr>
          <w:spacing w:val="80"/>
        </w:rPr>
        <w:t> </w:t>
      </w:r>
      <w:r>
        <w:rPr/>
        <w:t>IL – 2 showed a non-significant positive correlation with MCV (r = 0.073, p = 0.302), MCHC (r = 0.092, p = 0.188) and PT (r = 0.018, p = 0.803), but an insignificant negative relationship with MCH (r =</w:t>
      </w:r>
      <w:r>
        <w:rPr>
          <w:spacing w:val="40"/>
        </w:rPr>
        <w:t> </w:t>
      </w:r>
      <w:r>
        <w:rPr/>
        <w:t>- 0.047,</w:t>
      </w:r>
      <w:r>
        <w:rPr>
          <w:spacing w:val="20"/>
        </w:rPr>
        <w:t> </w:t>
      </w:r>
      <w:r>
        <w:rPr/>
        <w:t>p</w:t>
      </w:r>
      <w:r>
        <w:rPr>
          <w:spacing w:val="24"/>
        </w:rPr>
        <w:t> </w:t>
      </w:r>
      <w:r>
        <w:rPr/>
        <w:t>=</w:t>
      </w:r>
      <w:r>
        <w:rPr>
          <w:spacing w:val="23"/>
        </w:rPr>
        <w:t> </w:t>
      </w:r>
      <w:r>
        <w:rPr/>
        <w:t>0.508),</w:t>
      </w:r>
      <w:r>
        <w:rPr>
          <w:spacing w:val="23"/>
        </w:rPr>
        <w:t> </w:t>
      </w:r>
      <w:r>
        <w:rPr/>
        <w:t>Ferritin</w:t>
      </w:r>
      <w:r>
        <w:rPr>
          <w:spacing w:val="24"/>
        </w:rPr>
        <w:t> </w:t>
      </w:r>
      <w:r>
        <w:rPr/>
        <w:t>(r</w:t>
      </w:r>
      <w:r>
        <w:rPr>
          <w:spacing w:val="21"/>
        </w:rPr>
        <w:t> </w:t>
      </w:r>
      <w:r>
        <w:rPr/>
        <w:t>=</w:t>
      </w:r>
      <w:r>
        <w:rPr>
          <w:spacing w:val="27"/>
        </w:rPr>
        <w:t> </w:t>
      </w:r>
      <w:r>
        <w:rPr/>
        <w:t>-</w:t>
      </w:r>
      <w:r>
        <w:rPr>
          <w:spacing w:val="23"/>
        </w:rPr>
        <w:t> </w:t>
      </w:r>
      <w:r>
        <w:rPr/>
        <w:t>0.067,</w:t>
      </w:r>
      <w:r>
        <w:rPr>
          <w:spacing w:val="25"/>
        </w:rPr>
        <w:t> </w:t>
      </w:r>
      <w:r>
        <w:rPr/>
        <w:t>p</w:t>
      </w:r>
      <w:r>
        <w:rPr>
          <w:spacing w:val="23"/>
        </w:rPr>
        <w:t> </w:t>
      </w:r>
      <w:r>
        <w:rPr/>
        <w:t>=</w:t>
      </w:r>
      <w:r>
        <w:rPr>
          <w:spacing w:val="24"/>
        </w:rPr>
        <w:t> </w:t>
      </w:r>
      <w:r>
        <w:rPr/>
        <w:t>0.338),</w:t>
      </w:r>
      <w:r>
        <w:rPr>
          <w:spacing w:val="25"/>
        </w:rPr>
        <w:t> </w:t>
      </w:r>
      <w:r>
        <w:rPr/>
        <w:t>Iron</w:t>
      </w:r>
      <w:r>
        <w:rPr>
          <w:spacing w:val="25"/>
        </w:rPr>
        <w:t> </w:t>
      </w:r>
      <w:r>
        <w:rPr/>
        <w:t>(r</w:t>
      </w:r>
      <w:r>
        <w:rPr>
          <w:spacing w:val="24"/>
        </w:rPr>
        <w:t> </w:t>
      </w:r>
      <w:r>
        <w:rPr/>
        <w:t>=</w:t>
      </w:r>
      <w:r>
        <w:rPr>
          <w:spacing w:val="25"/>
        </w:rPr>
        <w:t> </w:t>
      </w:r>
      <w:r>
        <w:rPr/>
        <w:t>-</w:t>
      </w:r>
      <w:r>
        <w:rPr>
          <w:spacing w:val="25"/>
        </w:rPr>
        <w:t> </w:t>
      </w:r>
      <w:r>
        <w:rPr/>
        <w:t>0.083,</w:t>
      </w:r>
      <w:r>
        <w:rPr>
          <w:spacing w:val="23"/>
        </w:rPr>
        <w:t> </w:t>
      </w:r>
      <w:r>
        <w:rPr/>
        <w:t>p</w:t>
      </w:r>
      <w:r>
        <w:rPr>
          <w:spacing w:val="25"/>
        </w:rPr>
        <w:t> </w:t>
      </w:r>
      <w:r>
        <w:rPr/>
        <w:t>=</w:t>
      </w:r>
      <w:r>
        <w:rPr>
          <w:spacing w:val="22"/>
        </w:rPr>
        <w:t> </w:t>
      </w:r>
      <w:r>
        <w:rPr/>
        <w:t>0.238),</w:t>
      </w:r>
      <w:r>
        <w:rPr>
          <w:spacing w:val="23"/>
        </w:rPr>
        <w:t> </w:t>
      </w:r>
      <w:r>
        <w:rPr/>
        <w:t>TIBC</w:t>
      </w:r>
      <w:r>
        <w:rPr>
          <w:spacing w:val="26"/>
        </w:rPr>
        <w:t> </w:t>
      </w:r>
      <w:r>
        <w:rPr/>
        <w:t>(r</w:t>
      </w:r>
      <w:r>
        <w:rPr>
          <w:spacing w:val="24"/>
        </w:rPr>
        <w:t> </w:t>
      </w:r>
      <w:r>
        <w:rPr/>
        <w:t>=</w:t>
      </w:r>
      <w:r>
        <w:rPr>
          <w:spacing w:val="25"/>
        </w:rPr>
        <w:t> </w:t>
      </w:r>
      <w:r>
        <w:rPr>
          <w:spacing w:val="-10"/>
        </w:rPr>
        <w:t>-</w:t>
      </w:r>
    </w:p>
    <w:p>
      <w:pPr>
        <w:pStyle w:val="BodyText"/>
        <w:spacing w:line="360" w:lineRule="auto" w:before="2"/>
        <w:ind w:right="1118"/>
        <w:jc w:val="both"/>
      </w:pPr>
      <w:r>
        <w:rPr/>
        <w:t>0.068, p = 0.337) and a significant negative relationship with APTT (r = - 0.139, p = 0.047). There was a non-significant positive correlation between TNF – α and MCV(r = 0.000, p = 0.996),</w:t>
      </w:r>
      <w:r>
        <w:rPr>
          <w:spacing w:val="-1"/>
        </w:rPr>
        <w:t> </w:t>
      </w:r>
      <w:r>
        <w:rPr/>
        <w:t>MCHC (r</w:t>
      </w:r>
      <w:r>
        <w:rPr>
          <w:spacing w:val="-2"/>
        </w:rPr>
        <w:t> </w:t>
      </w:r>
      <w:r>
        <w:rPr/>
        <w:t>=</w:t>
      </w:r>
      <w:r>
        <w:rPr>
          <w:spacing w:val="-1"/>
        </w:rPr>
        <w:t> </w:t>
      </w:r>
      <w:r>
        <w:rPr/>
        <w:t>0.014,</w:t>
      </w:r>
      <w:r>
        <w:rPr>
          <w:spacing w:val="-1"/>
        </w:rPr>
        <w:t> </w:t>
      </w:r>
      <w:r>
        <w:rPr/>
        <w:t>p =</w:t>
      </w:r>
      <w:r>
        <w:rPr>
          <w:spacing w:val="-1"/>
        </w:rPr>
        <w:t> </w:t>
      </w:r>
      <w:r>
        <w:rPr/>
        <w:t>0.838), Ferritin</w:t>
      </w:r>
      <w:r>
        <w:rPr>
          <w:spacing w:val="-1"/>
        </w:rPr>
        <w:t> </w:t>
      </w:r>
      <w:r>
        <w:rPr/>
        <w:t>(r</w:t>
      </w:r>
      <w:r>
        <w:rPr>
          <w:spacing w:val="1"/>
        </w:rPr>
        <w:t> </w:t>
      </w:r>
      <w:r>
        <w:rPr/>
        <w:t>=</w:t>
      </w:r>
      <w:r>
        <w:rPr>
          <w:spacing w:val="-1"/>
        </w:rPr>
        <w:t> </w:t>
      </w:r>
      <w:r>
        <w:rPr/>
        <w:t>0.002, p</w:t>
      </w:r>
      <w:r>
        <w:rPr>
          <w:spacing w:val="-1"/>
        </w:rPr>
        <w:t> </w:t>
      </w:r>
      <w:r>
        <w:rPr/>
        <w:t>=</w:t>
      </w:r>
      <w:r>
        <w:rPr>
          <w:spacing w:val="-1"/>
        </w:rPr>
        <w:t> </w:t>
      </w:r>
      <w:r>
        <w:rPr/>
        <w:t>0.974), TIBC (r</w:t>
      </w:r>
      <w:r>
        <w:rPr>
          <w:spacing w:val="-1"/>
        </w:rPr>
        <w:t> </w:t>
      </w:r>
      <w:r>
        <w:rPr/>
        <w:t>=</w:t>
      </w:r>
      <w:r>
        <w:rPr>
          <w:spacing w:val="-2"/>
        </w:rPr>
        <w:t> </w:t>
      </w:r>
      <w:r>
        <w:rPr/>
        <w:t>0.010, p =</w:t>
      </w:r>
      <w:r>
        <w:rPr>
          <w:spacing w:val="-1"/>
        </w:rPr>
        <w:t> </w:t>
      </w:r>
      <w:r>
        <w:rPr>
          <w:spacing w:val="-2"/>
        </w:rPr>
        <w:t>0.889)</w:t>
      </w:r>
    </w:p>
    <w:p>
      <w:pPr>
        <w:pStyle w:val="BodyText"/>
        <w:spacing w:line="360" w:lineRule="auto"/>
        <w:ind w:right="1119"/>
        <w:jc w:val="both"/>
      </w:pPr>
      <w:r>
        <w:rPr/>
        <w:t>and APTT (r = 0.012, p = 0.863), but an insignificant negative correlation with MCH (r = -</w:t>
      </w:r>
      <w:r>
        <w:rPr>
          <w:spacing w:val="40"/>
        </w:rPr>
        <w:t> </w:t>
      </w:r>
      <w:r>
        <w:rPr/>
        <w:t>0.046,</w:t>
      </w:r>
      <w:r>
        <w:rPr>
          <w:spacing w:val="-2"/>
        </w:rPr>
        <w:t> </w:t>
      </w:r>
      <w:r>
        <w:rPr/>
        <w:t>p</w:t>
      </w:r>
      <w:r>
        <w:rPr>
          <w:spacing w:val="-3"/>
        </w:rPr>
        <w:t> </w:t>
      </w:r>
      <w:r>
        <w:rPr/>
        <w:t>=</w:t>
      </w:r>
      <w:r>
        <w:rPr>
          <w:spacing w:val="-3"/>
        </w:rPr>
        <w:t> </w:t>
      </w:r>
      <w:r>
        <w:rPr/>
        <w:t>0.514)</w:t>
      </w:r>
      <w:r>
        <w:rPr>
          <w:spacing w:val="-2"/>
        </w:rPr>
        <w:t> </w:t>
      </w:r>
      <w:r>
        <w:rPr/>
        <w:t>and, Iron</w:t>
      </w:r>
      <w:r>
        <w:rPr>
          <w:spacing w:val="-2"/>
        </w:rPr>
        <w:t> </w:t>
      </w:r>
      <w:r>
        <w:rPr/>
        <w:t>(r</w:t>
      </w:r>
      <w:r>
        <w:rPr>
          <w:spacing w:val="-2"/>
        </w:rPr>
        <w:t> </w:t>
      </w:r>
      <w:r>
        <w:rPr/>
        <w:t>=</w:t>
      </w:r>
      <w:r>
        <w:rPr>
          <w:spacing w:val="-2"/>
        </w:rPr>
        <w:t> </w:t>
      </w:r>
      <w:r>
        <w:rPr/>
        <w:t>-</w:t>
      </w:r>
      <w:r>
        <w:rPr>
          <w:spacing w:val="-1"/>
        </w:rPr>
        <w:t> </w:t>
      </w:r>
      <w:r>
        <w:rPr/>
        <w:t>0.186,</w:t>
      </w:r>
      <w:r>
        <w:rPr>
          <w:spacing w:val="-2"/>
        </w:rPr>
        <w:t> </w:t>
      </w:r>
      <w:r>
        <w:rPr/>
        <w:t>p =</w:t>
      </w:r>
      <w:r>
        <w:rPr>
          <w:spacing w:val="-3"/>
        </w:rPr>
        <w:t> </w:t>
      </w:r>
      <w:r>
        <w:rPr/>
        <w:t>0.008),</w:t>
      </w:r>
      <w:r>
        <w:rPr>
          <w:spacing w:val="-2"/>
        </w:rPr>
        <w:t> </w:t>
      </w:r>
      <w:r>
        <w:rPr/>
        <w:t>and a</w:t>
      </w:r>
      <w:r>
        <w:rPr>
          <w:spacing w:val="-3"/>
        </w:rPr>
        <w:t> </w:t>
      </w:r>
      <w:r>
        <w:rPr/>
        <w:t>significant inverse</w:t>
      </w:r>
      <w:r>
        <w:rPr>
          <w:spacing w:val="-3"/>
        </w:rPr>
        <w:t> </w:t>
      </w:r>
      <w:r>
        <w:rPr/>
        <w:t>relationship</w:t>
      </w:r>
      <w:r>
        <w:rPr>
          <w:spacing w:val="-2"/>
        </w:rPr>
        <w:t> </w:t>
      </w:r>
      <w:r>
        <w:rPr/>
        <w:t>with</w:t>
      </w:r>
      <w:r>
        <w:rPr>
          <w:spacing w:val="-2"/>
        </w:rPr>
        <w:t> </w:t>
      </w:r>
      <w:r>
        <w:rPr/>
        <w:t>PT (r = - 0.152, p = 0.030).</w:t>
      </w:r>
    </w:p>
    <w:p>
      <w:pPr>
        <w:pStyle w:val="BodyText"/>
        <w:spacing w:before="137"/>
        <w:ind w:left="0"/>
      </w:pPr>
    </w:p>
    <w:p>
      <w:pPr>
        <w:pStyle w:val="BodyText"/>
        <w:jc w:val="both"/>
      </w:pPr>
      <w:r>
        <w:rPr/>
        <w:t>IL</w:t>
      </w:r>
      <w:r>
        <w:rPr>
          <w:spacing w:val="6"/>
        </w:rPr>
        <w:t> </w:t>
      </w:r>
      <w:r>
        <w:rPr/>
        <w:t>–</w:t>
      </w:r>
      <w:r>
        <w:rPr>
          <w:spacing w:val="7"/>
        </w:rPr>
        <w:t> </w:t>
      </w:r>
      <w:r>
        <w:rPr/>
        <w:t>4</w:t>
      </w:r>
      <w:r>
        <w:rPr>
          <w:spacing w:val="9"/>
        </w:rPr>
        <w:t> </w:t>
      </w:r>
      <w:r>
        <w:rPr/>
        <w:t>showed</w:t>
      </w:r>
      <w:r>
        <w:rPr>
          <w:spacing w:val="9"/>
        </w:rPr>
        <w:t> </w:t>
      </w:r>
      <w:r>
        <w:rPr/>
        <w:t>a</w:t>
      </w:r>
      <w:r>
        <w:rPr>
          <w:spacing w:val="8"/>
        </w:rPr>
        <w:t> </w:t>
      </w:r>
      <w:r>
        <w:rPr/>
        <w:t>non-significant</w:t>
      </w:r>
      <w:r>
        <w:rPr>
          <w:spacing w:val="7"/>
        </w:rPr>
        <w:t> </w:t>
      </w:r>
      <w:r>
        <w:rPr/>
        <w:t>inverse</w:t>
      </w:r>
      <w:r>
        <w:rPr>
          <w:spacing w:val="6"/>
        </w:rPr>
        <w:t> </w:t>
      </w:r>
      <w:r>
        <w:rPr/>
        <w:t>relationship</w:t>
      </w:r>
      <w:r>
        <w:rPr>
          <w:spacing w:val="7"/>
        </w:rPr>
        <w:t> </w:t>
      </w:r>
      <w:r>
        <w:rPr/>
        <w:t>with</w:t>
      </w:r>
      <w:r>
        <w:rPr>
          <w:spacing w:val="8"/>
        </w:rPr>
        <w:t> </w:t>
      </w:r>
      <w:r>
        <w:rPr/>
        <w:t>MCV</w:t>
      </w:r>
      <w:r>
        <w:rPr>
          <w:spacing w:val="6"/>
        </w:rPr>
        <w:t> </w:t>
      </w:r>
      <w:r>
        <w:rPr/>
        <w:t>(r</w:t>
      </w:r>
      <w:r>
        <w:rPr>
          <w:spacing w:val="7"/>
        </w:rPr>
        <w:t> </w:t>
      </w:r>
      <w:r>
        <w:rPr/>
        <w:t>=</w:t>
      </w:r>
      <w:r>
        <w:rPr>
          <w:spacing w:val="12"/>
        </w:rPr>
        <w:t> </w:t>
      </w:r>
      <w:r>
        <w:rPr/>
        <w:t>-</w:t>
      </w:r>
      <w:r>
        <w:rPr>
          <w:spacing w:val="8"/>
        </w:rPr>
        <w:t> </w:t>
      </w:r>
      <w:r>
        <w:rPr/>
        <w:t>0.052,</w:t>
      </w:r>
      <w:r>
        <w:rPr>
          <w:spacing w:val="6"/>
        </w:rPr>
        <w:t> </w:t>
      </w:r>
      <w:r>
        <w:rPr/>
        <w:t>p</w:t>
      </w:r>
      <w:r>
        <w:rPr>
          <w:spacing w:val="6"/>
        </w:rPr>
        <w:t> </w:t>
      </w:r>
      <w:r>
        <w:rPr/>
        <w:t>=</w:t>
      </w:r>
      <w:r>
        <w:rPr>
          <w:spacing w:val="8"/>
        </w:rPr>
        <w:t> </w:t>
      </w:r>
      <w:r>
        <w:rPr/>
        <w:t>0.461)</w:t>
      </w:r>
      <w:r>
        <w:rPr>
          <w:spacing w:val="8"/>
        </w:rPr>
        <w:t> </w:t>
      </w:r>
      <w:r>
        <w:rPr/>
        <w:t>MCH</w:t>
      </w:r>
      <w:r>
        <w:rPr>
          <w:spacing w:val="7"/>
        </w:rPr>
        <w:t> </w:t>
      </w:r>
      <w:r>
        <w:rPr>
          <w:spacing w:val="-5"/>
        </w:rPr>
        <w:t>(r</w:t>
      </w:r>
    </w:p>
    <w:p>
      <w:pPr>
        <w:pStyle w:val="BodyText"/>
        <w:spacing w:before="139"/>
        <w:jc w:val="both"/>
      </w:pPr>
      <w:r>
        <w:rPr/>
        <w:t>=</w:t>
      </w:r>
      <w:r>
        <w:rPr>
          <w:spacing w:val="-2"/>
        </w:rPr>
        <w:t> </w:t>
      </w:r>
      <w:r>
        <w:rPr/>
        <w:t>-</w:t>
      </w:r>
      <w:r>
        <w:rPr>
          <w:spacing w:val="1"/>
        </w:rPr>
        <w:t> </w:t>
      </w:r>
      <w:r>
        <w:rPr/>
        <w:t>0.067,</w:t>
      </w:r>
      <w:r>
        <w:rPr>
          <w:spacing w:val="2"/>
        </w:rPr>
        <w:t> </w:t>
      </w:r>
      <w:r>
        <w:rPr/>
        <w:t>p</w:t>
      </w:r>
      <w:r>
        <w:rPr>
          <w:spacing w:val="4"/>
        </w:rPr>
        <w:t> </w:t>
      </w:r>
      <w:r>
        <w:rPr/>
        <w:t>=</w:t>
      </w:r>
      <w:r>
        <w:rPr>
          <w:spacing w:val="1"/>
        </w:rPr>
        <w:t> </w:t>
      </w:r>
      <w:r>
        <w:rPr/>
        <w:t>0.339),</w:t>
      </w:r>
      <w:r>
        <w:rPr>
          <w:spacing w:val="2"/>
        </w:rPr>
        <w:t> </w:t>
      </w:r>
      <w:r>
        <w:rPr/>
        <w:t>MCHC</w:t>
      </w:r>
      <w:r>
        <w:rPr>
          <w:spacing w:val="2"/>
        </w:rPr>
        <w:t> </w:t>
      </w:r>
      <w:r>
        <w:rPr/>
        <w:t>(r =</w:t>
      </w:r>
      <w:r>
        <w:rPr>
          <w:spacing w:val="3"/>
        </w:rPr>
        <w:t> </w:t>
      </w:r>
      <w:r>
        <w:rPr/>
        <w:t>-</w:t>
      </w:r>
      <w:r>
        <w:rPr>
          <w:spacing w:val="1"/>
        </w:rPr>
        <w:t> </w:t>
      </w:r>
      <w:r>
        <w:rPr/>
        <w:t>0.062,</w:t>
      </w:r>
      <w:r>
        <w:rPr>
          <w:spacing w:val="2"/>
        </w:rPr>
        <w:t> </w:t>
      </w:r>
      <w:r>
        <w:rPr/>
        <w:t>p</w:t>
      </w:r>
      <w:r>
        <w:rPr>
          <w:spacing w:val="5"/>
        </w:rPr>
        <w:t> </w:t>
      </w:r>
      <w:r>
        <w:rPr/>
        <w:t>=</w:t>
      </w:r>
      <w:r>
        <w:rPr>
          <w:spacing w:val="1"/>
        </w:rPr>
        <w:t> </w:t>
      </w:r>
      <w:r>
        <w:rPr/>
        <w:t>0.382,</w:t>
      </w:r>
      <w:r>
        <w:rPr>
          <w:spacing w:val="2"/>
        </w:rPr>
        <w:t> </w:t>
      </w:r>
      <w:r>
        <w:rPr/>
        <w:t>Ferritin</w:t>
      </w:r>
      <w:r>
        <w:rPr>
          <w:spacing w:val="2"/>
        </w:rPr>
        <w:t> </w:t>
      </w:r>
      <w:r>
        <w:rPr/>
        <w:t>(r =</w:t>
      </w:r>
      <w:r>
        <w:rPr>
          <w:spacing w:val="5"/>
        </w:rPr>
        <w:t> </w:t>
      </w:r>
      <w:r>
        <w:rPr/>
        <w:t>-</w:t>
      </w:r>
      <w:r>
        <w:rPr>
          <w:spacing w:val="1"/>
        </w:rPr>
        <w:t> </w:t>
      </w:r>
      <w:r>
        <w:rPr/>
        <w:t>0.093,</w:t>
      </w:r>
      <w:r>
        <w:rPr>
          <w:spacing w:val="4"/>
        </w:rPr>
        <w:t> </w:t>
      </w:r>
      <w:r>
        <w:rPr/>
        <w:t>p</w:t>
      </w:r>
      <w:r>
        <w:rPr>
          <w:spacing w:val="2"/>
        </w:rPr>
        <w:t> </w:t>
      </w:r>
      <w:r>
        <w:rPr/>
        <w:t>=</w:t>
      </w:r>
      <w:r>
        <w:rPr>
          <w:spacing w:val="1"/>
        </w:rPr>
        <w:t> </w:t>
      </w:r>
      <w:r>
        <w:rPr/>
        <w:t>0.187)</w:t>
      </w:r>
      <w:r>
        <w:rPr>
          <w:spacing w:val="3"/>
        </w:rPr>
        <w:t> </w:t>
      </w:r>
      <w:r>
        <w:rPr/>
        <w:t>and</w:t>
      </w:r>
      <w:r>
        <w:rPr>
          <w:spacing w:val="2"/>
        </w:rPr>
        <w:t> </w:t>
      </w:r>
      <w:r>
        <w:rPr/>
        <w:t>PT</w:t>
      </w:r>
      <w:r>
        <w:rPr>
          <w:spacing w:val="1"/>
        </w:rPr>
        <w:t> </w:t>
      </w:r>
      <w:r>
        <w:rPr/>
        <w:t>(r</w:t>
      </w:r>
      <w:r>
        <w:rPr>
          <w:spacing w:val="3"/>
        </w:rPr>
        <w:t> </w:t>
      </w:r>
      <w:r>
        <w:rPr>
          <w:spacing w:val="-10"/>
        </w:rPr>
        <w:t>=</w:t>
      </w:r>
    </w:p>
    <w:p>
      <w:pPr>
        <w:pStyle w:val="BodyText"/>
        <w:spacing w:line="360" w:lineRule="auto" w:before="137"/>
        <w:ind w:right="1118"/>
        <w:jc w:val="both"/>
      </w:pPr>
      <w:r>
        <w:rPr/>
        <w:t>- 0.081, p = 0.248), an insignificant positive correlation with Iron (r = 0.078, p= 0.265) and APTT (r = 0.016, p = 0.815), but a significant negative correlation with TIBC (r = - 0.141, p = 0.044).</w:t>
      </w:r>
      <w:r>
        <w:rPr>
          <w:spacing w:val="40"/>
        </w:rPr>
        <w:t> </w:t>
      </w:r>
      <w:r>
        <w:rPr/>
        <w:t>IL – 10 showed an insignificant positive correlation with MCV (r = 0.021, p = 0.769, MCH</w:t>
      </w:r>
      <w:r>
        <w:rPr>
          <w:spacing w:val="4"/>
        </w:rPr>
        <w:t> </w:t>
      </w:r>
      <w:r>
        <w:rPr/>
        <w:t>(r</w:t>
      </w:r>
      <w:r>
        <w:rPr>
          <w:spacing w:val="7"/>
        </w:rPr>
        <w:t> </w:t>
      </w:r>
      <w:r>
        <w:rPr/>
        <w:t>=</w:t>
      </w:r>
      <w:r>
        <w:rPr>
          <w:spacing w:val="6"/>
        </w:rPr>
        <w:t> </w:t>
      </w:r>
      <w:r>
        <w:rPr/>
        <w:t>0.011,</w:t>
      </w:r>
      <w:r>
        <w:rPr>
          <w:spacing w:val="10"/>
        </w:rPr>
        <w:t> </w:t>
      </w:r>
      <w:r>
        <w:rPr/>
        <w:t>p</w:t>
      </w:r>
      <w:r>
        <w:rPr>
          <w:spacing w:val="6"/>
        </w:rPr>
        <w:t> </w:t>
      </w:r>
      <w:r>
        <w:rPr/>
        <w:t>=</w:t>
      </w:r>
      <w:r>
        <w:rPr>
          <w:spacing w:val="8"/>
        </w:rPr>
        <w:t> </w:t>
      </w:r>
      <w:r>
        <w:rPr/>
        <w:t>0.875),</w:t>
      </w:r>
      <w:r>
        <w:rPr>
          <w:spacing w:val="6"/>
        </w:rPr>
        <w:t> </w:t>
      </w:r>
      <w:r>
        <w:rPr/>
        <w:t>MCHC</w:t>
      </w:r>
      <w:r>
        <w:rPr>
          <w:spacing w:val="8"/>
        </w:rPr>
        <w:t> </w:t>
      </w:r>
      <w:r>
        <w:rPr/>
        <w:t>(r</w:t>
      </w:r>
      <w:r>
        <w:rPr>
          <w:spacing w:val="7"/>
        </w:rPr>
        <w:t> </w:t>
      </w:r>
      <w:r>
        <w:rPr/>
        <w:t>=</w:t>
      </w:r>
      <w:r>
        <w:rPr>
          <w:spacing w:val="6"/>
        </w:rPr>
        <w:t> </w:t>
      </w:r>
      <w:r>
        <w:rPr/>
        <w:t>0.129,</w:t>
      </w:r>
      <w:r>
        <w:rPr>
          <w:spacing w:val="6"/>
        </w:rPr>
        <w:t> </w:t>
      </w:r>
      <w:r>
        <w:rPr/>
        <w:t>p</w:t>
      </w:r>
      <w:r>
        <w:rPr>
          <w:spacing w:val="10"/>
        </w:rPr>
        <w:t> </w:t>
      </w:r>
      <w:r>
        <w:rPr/>
        <w:t>=</w:t>
      </w:r>
      <w:r>
        <w:rPr>
          <w:spacing w:val="6"/>
        </w:rPr>
        <w:t> </w:t>
      </w:r>
      <w:r>
        <w:rPr/>
        <w:t>0.065)</w:t>
      </w:r>
      <w:r>
        <w:rPr>
          <w:spacing w:val="6"/>
        </w:rPr>
        <w:t> </w:t>
      </w:r>
      <w:r>
        <w:rPr/>
        <w:t>and</w:t>
      </w:r>
      <w:r>
        <w:rPr>
          <w:spacing w:val="9"/>
        </w:rPr>
        <w:t> </w:t>
      </w:r>
      <w:r>
        <w:rPr/>
        <w:t>PT</w:t>
      </w:r>
      <w:r>
        <w:rPr>
          <w:spacing w:val="7"/>
        </w:rPr>
        <w:t> </w:t>
      </w:r>
      <w:r>
        <w:rPr/>
        <w:t>(r</w:t>
      </w:r>
      <w:r>
        <w:rPr>
          <w:spacing w:val="7"/>
        </w:rPr>
        <w:t> </w:t>
      </w:r>
      <w:r>
        <w:rPr/>
        <w:t>=</w:t>
      </w:r>
      <w:r>
        <w:rPr>
          <w:spacing w:val="8"/>
        </w:rPr>
        <w:t> </w:t>
      </w:r>
      <w:r>
        <w:rPr/>
        <w:t>0.090,</w:t>
      </w:r>
      <w:r>
        <w:rPr>
          <w:spacing w:val="6"/>
        </w:rPr>
        <w:t> </w:t>
      </w:r>
      <w:r>
        <w:rPr/>
        <w:t>p</w:t>
      </w:r>
      <w:r>
        <w:rPr>
          <w:spacing w:val="17"/>
        </w:rPr>
        <w:t> </w:t>
      </w:r>
      <w:r>
        <w:rPr/>
        <w:t>=</w:t>
      </w:r>
      <w:r>
        <w:rPr>
          <w:spacing w:val="8"/>
        </w:rPr>
        <w:t> </w:t>
      </w:r>
      <w:r>
        <w:rPr/>
        <w:t>0.201),</w:t>
      </w:r>
      <w:r>
        <w:rPr>
          <w:spacing w:val="9"/>
        </w:rPr>
        <w:t> </w:t>
      </w:r>
      <w:r>
        <w:rPr/>
        <w:t>a</w:t>
      </w:r>
      <w:r>
        <w:rPr>
          <w:spacing w:val="7"/>
        </w:rPr>
        <w:t> </w:t>
      </w:r>
      <w:r>
        <w:rPr>
          <w:spacing w:val="-5"/>
        </w:rPr>
        <w:t>non</w:t>
      </w:r>
    </w:p>
    <w:p>
      <w:pPr>
        <w:pStyle w:val="BodyText"/>
        <w:spacing w:line="360" w:lineRule="auto" w:before="1"/>
        <w:ind w:right="1120"/>
        <w:jc w:val="both"/>
      </w:pPr>
      <w:r>
        <w:rPr/>
        <w:t>significant negative relationship with ferritin (r = - 0.050, p = 0.480) and TIBC (r = - 0.027, p = 0.704), but a significant positive correlation with Iron (r = 0.178, p = 0.011) and a significant inverse relationship with APTT (r = - 0.146, p = 0.037).</w:t>
      </w:r>
    </w:p>
    <w:p>
      <w:pPr>
        <w:spacing w:after="0" w:line="360" w:lineRule="auto"/>
        <w:jc w:val="both"/>
        <w:sectPr>
          <w:pgSz w:w="11910" w:h="16840"/>
          <w:pgMar w:header="0" w:footer="981" w:top="1920" w:bottom="1200" w:left="700" w:right="0"/>
        </w:sectPr>
      </w:pPr>
    </w:p>
    <w:p>
      <w:pPr>
        <w:pStyle w:val="Heading2"/>
        <w:tabs>
          <w:tab w:pos="2180" w:val="left" w:leader="none"/>
        </w:tabs>
        <w:spacing w:before="75"/>
        <w:ind w:left="2180" w:right="1663" w:hanging="1440"/>
      </w:pPr>
      <w:r>
        <w:rPr/>
        <w:t>Table 4:15:</w:t>
        <w:tab/>
        <w:t>Correlation</w:t>
      </w:r>
      <w:r>
        <w:rPr>
          <w:spacing w:val="-5"/>
        </w:rPr>
        <w:t> </w:t>
      </w:r>
      <w:r>
        <w:rPr/>
        <w:t>of</w:t>
      </w:r>
      <w:r>
        <w:rPr>
          <w:spacing w:val="-5"/>
        </w:rPr>
        <w:t> </w:t>
      </w:r>
      <w:r>
        <w:rPr/>
        <w:t>Immunological</w:t>
      </w:r>
      <w:r>
        <w:rPr>
          <w:spacing w:val="-5"/>
        </w:rPr>
        <w:t> </w:t>
      </w:r>
      <w:r>
        <w:rPr/>
        <w:t>Parameters</w:t>
      </w:r>
      <w:r>
        <w:rPr>
          <w:spacing w:val="-5"/>
        </w:rPr>
        <w:t> </w:t>
      </w:r>
      <w:r>
        <w:rPr/>
        <w:t>with</w:t>
      </w:r>
      <w:r>
        <w:rPr>
          <w:spacing w:val="-5"/>
        </w:rPr>
        <w:t> </w:t>
      </w:r>
      <w:r>
        <w:rPr/>
        <w:t>Red</w:t>
      </w:r>
      <w:r>
        <w:rPr>
          <w:spacing w:val="-5"/>
        </w:rPr>
        <w:t> </w:t>
      </w:r>
      <w:r>
        <w:rPr/>
        <w:t>Cell</w:t>
      </w:r>
      <w:r>
        <w:rPr>
          <w:spacing w:val="-5"/>
        </w:rPr>
        <w:t> </w:t>
      </w:r>
      <w:r>
        <w:rPr/>
        <w:t>Indices,</w:t>
      </w:r>
      <w:r>
        <w:rPr>
          <w:spacing w:val="-5"/>
        </w:rPr>
        <w:t> </w:t>
      </w:r>
      <w:r>
        <w:rPr/>
        <w:t>Serum Ferritin, Iron/TIBC and Coagulation Parameters at First Trimester.</w:t>
      </w:r>
    </w:p>
    <w:p>
      <w:pPr>
        <w:pStyle w:val="BodyText"/>
        <w:ind w:left="0"/>
        <w:rPr>
          <w:b/>
          <w:sz w:val="20"/>
        </w:rPr>
      </w:pPr>
    </w:p>
    <w:p>
      <w:pPr>
        <w:pStyle w:val="BodyText"/>
        <w:spacing w:before="95" w:after="1"/>
        <w:ind w:left="0"/>
        <w:rPr>
          <w:b/>
          <w:sz w:val="20"/>
        </w:rPr>
      </w:pPr>
    </w:p>
    <w:tbl>
      <w:tblPr>
        <w:tblW w:w="0" w:type="auto"/>
        <w:jc w:val="left"/>
        <w:tblInd w:w="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9"/>
        <w:gridCol w:w="1567"/>
        <w:gridCol w:w="1703"/>
        <w:gridCol w:w="1751"/>
        <w:gridCol w:w="1788"/>
        <w:gridCol w:w="1867"/>
      </w:tblGrid>
      <w:tr>
        <w:trPr>
          <w:trHeight w:val="1043" w:hRule="atLeast"/>
        </w:trPr>
        <w:tc>
          <w:tcPr>
            <w:tcW w:w="1389" w:type="dxa"/>
            <w:tcBorders>
              <w:top w:val="single" w:sz="4" w:space="0" w:color="000000"/>
              <w:bottom w:val="single" w:sz="4" w:space="0" w:color="000000"/>
            </w:tcBorders>
          </w:tcPr>
          <w:p>
            <w:pPr>
              <w:pStyle w:val="TableParagraph"/>
              <w:spacing w:line="273" w:lineRule="exact"/>
              <w:ind w:left="112"/>
              <w:rPr>
                <w:b/>
                <w:sz w:val="24"/>
              </w:rPr>
            </w:pPr>
            <w:r>
              <w:rPr>
                <w:b/>
                <w:spacing w:val="-2"/>
                <w:sz w:val="24"/>
              </w:rPr>
              <w:t>Variables</w:t>
            </w:r>
          </w:p>
        </w:tc>
        <w:tc>
          <w:tcPr>
            <w:tcW w:w="1567" w:type="dxa"/>
            <w:tcBorders>
              <w:top w:val="single" w:sz="4" w:space="0" w:color="000000"/>
              <w:bottom w:val="single" w:sz="4" w:space="0" w:color="000000"/>
            </w:tcBorders>
          </w:tcPr>
          <w:p>
            <w:pPr>
              <w:pStyle w:val="TableParagraph"/>
              <w:spacing w:line="273" w:lineRule="exact"/>
              <w:ind w:left="118"/>
              <w:rPr>
                <w:b/>
                <w:sz w:val="24"/>
              </w:rPr>
            </w:pPr>
            <w:r>
              <w:rPr>
                <w:b/>
                <w:spacing w:val="-4"/>
                <w:sz w:val="24"/>
              </w:rPr>
              <w:t>CD4+</w:t>
            </w:r>
          </w:p>
          <w:p>
            <w:pPr>
              <w:pStyle w:val="TableParagraph"/>
              <w:ind w:left="118"/>
              <w:rPr>
                <w:b/>
                <w:sz w:val="24"/>
              </w:rPr>
            </w:pPr>
            <w:r>
              <w:rPr>
                <w:b/>
                <w:spacing w:val="-2"/>
                <w:sz w:val="24"/>
              </w:rPr>
              <w:t>(Cells/ul)</w:t>
            </w:r>
          </w:p>
        </w:tc>
        <w:tc>
          <w:tcPr>
            <w:tcW w:w="1703" w:type="dxa"/>
            <w:tcBorders>
              <w:top w:val="single" w:sz="4" w:space="0" w:color="000000"/>
              <w:bottom w:val="single" w:sz="4" w:space="0" w:color="000000"/>
            </w:tcBorders>
          </w:tcPr>
          <w:p>
            <w:pPr>
              <w:pStyle w:val="TableParagraph"/>
              <w:spacing w:line="273" w:lineRule="exact"/>
              <w:ind w:left="128"/>
              <w:rPr>
                <w:b/>
                <w:sz w:val="24"/>
              </w:rPr>
            </w:pPr>
            <w:r>
              <w:rPr>
                <w:b/>
                <w:spacing w:val="-2"/>
                <w:sz w:val="24"/>
              </w:rPr>
              <w:t>IL-</w:t>
            </w:r>
            <w:r>
              <w:rPr>
                <w:b/>
                <w:spacing w:val="-10"/>
                <w:sz w:val="24"/>
              </w:rPr>
              <w:t>2</w:t>
            </w:r>
          </w:p>
          <w:p>
            <w:pPr>
              <w:pStyle w:val="TableParagraph"/>
              <w:ind w:left="128"/>
              <w:rPr>
                <w:b/>
                <w:sz w:val="24"/>
              </w:rPr>
            </w:pPr>
            <w:r>
              <w:rPr>
                <w:b/>
                <w:spacing w:val="-2"/>
                <w:sz w:val="24"/>
              </w:rPr>
              <w:t>(pg/ml)</w:t>
            </w:r>
          </w:p>
        </w:tc>
        <w:tc>
          <w:tcPr>
            <w:tcW w:w="1751" w:type="dxa"/>
            <w:tcBorders>
              <w:top w:val="single" w:sz="4" w:space="0" w:color="000000"/>
              <w:bottom w:val="single" w:sz="4" w:space="0" w:color="000000"/>
            </w:tcBorders>
          </w:tcPr>
          <w:p>
            <w:pPr>
              <w:pStyle w:val="TableParagraph"/>
              <w:spacing w:line="273" w:lineRule="exact"/>
              <w:ind w:left="134"/>
              <w:rPr>
                <w:b/>
                <w:sz w:val="24"/>
              </w:rPr>
            </w:pPr>
            <w:r>
              <w:rPr>
                <w:b/>
                <w:spacing w:val="-2"/>
                <w:sz w:val="24"/>
              </w:rPr>
              <w:t>TNF-</w:t>
            </w:r>
            <w:r>
              <w:rPr>
                <w:b/>
                <w:spacing w:val="-10"/>
                <w:sz w:val="24"/>
              </w:rPr>
              <w:t>α</w:t>
            </w:r>
          </w:p>
          <w:p>
            <w:pPr>
              <w:pStyle w:val="TableParagraph"/>
              <w:ind w:left="134"/>
              <w:rPr>
                <w:b/>
                <w:sz w:val="24"/>
              </w:rPr>
            </w:pPr>
            <w:r>
              <w:rPr>
                <w:b/>
                <w:spacing w:val="-2"/>
                <w:sz w:val="24"/>
              </w:rPr>
              <w:t>(ng/l)</w:t>
            </w:r>
          </w:p>
        </w:tc>
        <w:tc>
          <w:tcPr>
            <w:tcW w:w="1788" w:type="dxa"/>
            <w:tcBorders>
              <w:top w:val="single" w:sz="4" w:space="0" w:color="000000"/>
              <w:bottom w:val="single" w:sz="4" w:space="0" w:color="000000"/>
            </w:tcBorders>
          </w:tcPr>
          <w:p>
            <w:pPr>
              <w:pStyle w:val="TableParagraph"/>
              <w:spacing w:line="273" w:lineRule="exact"/>
              <w:ind w:left="176"/>
              <w:rPr>
                <w:b/>
                <w:sz w:val="24"/>
              </w:rPr>
            </w:pPr>
            <w:r>
              <w:rPr>
                <w:b/>
                <w:spacing w:val="-2"/>
                <w:sz w:val="24"/>
              </w:rPr>
              <w:t>IL-</w:t>
            </w:r>
            <w:r>
              <w:rPr>
                <w:b/>
                <w:spacing w:val="-10"/>
                <w:sz w:val="24"/>
              </w:rPr>
              <w:t>4</w:t>
            </w:r>
          </w:p>
          <w:p>
            <w:pPr>
              <w:pStyle w:val="TableParagraph"/>
              <w:ind w:left="176"/>
              <w:rPr>
                <w:b/>
                <w:sz w:val="24"/>
              </w:rPr>
            </w:pPr>
            <w:r>
              <w:rPr>
                <w:b/>
                <w:spacing w:val="-2"/>
                <w:sz w:val="24"/>
              </w:rPr>
              <w:t>(pg/ml)</w:t>
            </w:r>
          </w:p>
        </w:tc>
        <w:tc>
          <w:tcPr>
            <w:tcW w:w="1867" w:type="dxa"/>
            <w:tcBorders>
              <w:top w:val="single" w:sz="4" w:space="0" w:color="000000"/>
              <w:bottom w:val="single" w:sz="4" w:space="0" w:color="000000"/>
            </w:tcBorders>
          </w:tcPr>
          <w:p>
            <w:pPr>
              <w:pStyle w:val="TableParagraph"/>
              <w:spacing w:line="273" w:lineRule="exact"/>
              <w:ind w:left="172"/>
              <w:rPr>
                <w:b/>
                <w:sz w:val="24"/>
              </w:rPr>
            </w:pPr>
            <w:r>
              <w:rPr>
                <w:b/>
                <w:spacing w:val="-2"/>
                <w:sz w:val="24"/>
              </w:rPr>
              <w:t>IL-</w:t>
            </w:r>
            <w:r>
              <w:rPr>
                <w:b/>
                <w:spacing w:val="-5"/>
                <w:sz w:val="24"/>
              </w:rPr>
              <w:t>10</w:t>
            </w:r>
          </w:p>
          <w:p>
            <w:pPr>
              <w:pStyle w:val="TableParagraph"/>
              <w:ind w:left="172"/>
              <w:rPr>
                <w:b/>
                <w:sz w:val="24"/>
              </w:rPr>
            </w:pPr>
            <w:r>
              <w:rPr>
                <w:b/>
                <w:spacing w:val="-2"/>
                <w:sz w:val="24"/>
              </w:rPr>
              <w:t>(pg/ml)</w:t>
            </w:r>
          </w:p>
        </w:tc>
      </w:tr>
      <w:tr>
        <w:trPr>
          <w:trHeight w:val="963" w:hRule="atLeast"/>
        </w:trPr>
        <w:tc>
          <w:tcPr>
            <w:tcW w:w="1389" w:type="dxa"/>
            <w:tcBorders>
              <w:top w:val="single" w:sz="4" w:space="0" w:color="000000"/>
            </w:tcBorders>
          </w:tcPr>
          <w:p>
            <w:pPr>
              <w:pStyle w:val="TableParagraph"/>
              <w:spacing w:before="268"/>
              <w:ind w:left="112"/>
              <w:rPr>
                <w:sz w:val="24"/>
              </w:rPr>
            </w:pPr>
            <w:r>
              <w:rPr>
                <w:spacing w:val="-2"/>
                <w:sz w:val="24"/>
              </w:rPr>
              <w:t>MCV(fl)</w:t>
            </w:r>
          </w:p>
          <w:p>
            <w:pPr>
              <w:pStyle w:val="TableParagraph"/>
              <w:ind w:left="112"/>
              <w:rPr>
                <w:sz w:val="24"/>
              </w:rPr>
            </w:pPr>
            <w:r>
              <w:rPr>
                <w:spacing w:val="-2"/>
                <w:sz w:val="24"/>
              </w:rPr>
              <w:t>r(p-</w:t>
            </w:r>
            <w:r>
              <w:rPr>
                <w:spacing w:val="-4"/>
                <w:sz w:val="24"/>
              </w:rPr>
              <w:t>value</w:t>
            </w:r>
          </w:p>
        </w:tc>
        <w:tc>
          <w:tcPr>
            <w:tcW w:w="1567" w:type="dxa"/>
            <w:tcBorders>
              <w:top w:val="single" w:sz="4" w:space="0" w:color="000000"/>
            </w:tcBorders>
          </w:tcPr>
          <w:p>
            <w:pPr>
              <w:pStyle w:val="TableParagraph"/>
              <w:spacing w:before="268"/>
              <w:ind w:left="79" w:right="89"/>
              <w:jc w:val="center"/>
              <w:rPr>
                <w:sz w:val="24"/>
              </w:rPr>
            </w:pPr>
            <w:r>
              <w:rPr>
                <w:spacing w:val="-2"/>
                <w:sz w:val="24"/>
              </w:rPr>
              <w:t>-0.004(0.958)</w:t>
            </w:r>
          </w:p>
        </w:tc>
        <w:tc>
          <w:tcPr>
            <w:tcW w:w="1703" w:type="dxa"/>
            <w:tcBorders>
              <w:top w:val="single" w:sz="4" w:space="0" w:color="000000"/>
            </w:tcBorders>
          </w:tcPr>
          <w:p>
            <w:pPr>
              <w:pStyle w:val="TableParagraph"/>
              <w:spacing w:before="268"/>
              <w:ind w:left="128"/>
              <w:rPr>
                <w:sz w:val="24"/>
              </w:rPr>
            </w:pPr>
            <w:r>
              <w:rPr>
                <w:spacing w:val="-2"/>
                <w:sz w:val="24"/>
              </w:rPr>
              <w:t>0.073(0.302)</w:t>
            </w:r>
          </w:p>
        </w:tc>
        <w:tc>
          <w:tcPr>
            <w:tcW w:w="1751" w:type="dxa"/>
            <w:tcBorders>
              <w:top w:val="single" w:sz="4" w:space="0" w:color="000000"/>
            </w:tcBorders>
          </w:tcPr>
          <w:p>
            <w:pPr>
              <w:pStyle w:val="TableParagraph"/>
              <w:spacing w:before="268"/>
              <w:ind w:right="241"/>
              <w:jc w:val="center"/>
              <w:rPr>
                <w:sz w:val="24"/>
              </w:rPr>
            </w:pPr>
            <w:r>
              <w:rPr>
                <w:spacing w:val="-2"/>
                <w:sz w:val="24"/>
              </w:rPr>
              <w:t>0.000(0.996)</w:t>
            </w:r>
          </w:p>
        </w:tc>
        <w:tc>
          <w:tcPr>
            <w:tcW w:w="1788" w:type="dxa"/>
            <w:tcBorders>
              <w:top w:val="single" w:sz="4" w:space="0" w:color="000000"/>
            </w:tcBorders>
          </w:tcPr>
          <w:p>
            <w:pPr>
              <w:pStyle w:val="TableParagraph"/>
              <w:spacing w:before="268"/>
              <w:ind w:left="176"/>
              <w:rPr>
                <w:sz w:val="24"/>
              </w:rPr>
            </w:pPr>
            <w:r>
              <w:rPr>
                <w:spacing w:val="-2"/>
                <w:sz w:val="24"/>
              </w:rPr>
              <w:t>-0.052(0.461)</w:t>
            </w:r>
          </w:p>
        </w:tc>
        <w:tc>
          <w:tcPr>
            <w:tcW w:w="1867" w:type="dxa"/>
            <w:tcBorders>
              <w:top w:val="single" w:sz="4" w:space="0" w:color="000000"/>
            </w:tcBorders>
          </w:tcPr>
          <w:p>
            <w:pPr>
              <w:pStyle w:val="TableParagraph"/>
              <w:spacing w:before="268"/>
              <w:ind w:left="172"/>
              <w:rPr>
                <w:sz w:val="24"/>
              </w:rPr>
            </w:pPr>
            <w:r>
              <w:rPr>
                <w:spacing w:val="-2"/>
                <w:sz w:val="24"/>
              </w:rPr>
              <w:t>0.021(0.769)</w:t>
            </w:r>
          </w:p>
        </w:tc>
      </w:tr>
      <w:tr>
        <w:trPr>
          <w:trHeight w:val="775" w:hRule="atLeast"/>
        </w:trPr>
        <w:tc>
          <w:tcPr>
            <w:tcW w:w="1389" w:type="dxa"/>
          </w:tcPr>
          <w:p>
            <w:pPr>
              <w:pStyle w:val="TableParagraph"/>
              <w:spacing w:before="133"/>
              <w:ind w:left="112"/>
              <w:rPr>
                <w:sz w:val="24"/>
              </w:rPr>
            </w:pPr>
            <w:r>
              <w:rPr>
                <w:spacing w:val="-2"/>
                <w:sz w:val="24"/>
              </w:rPr>
              <w:t>MCH(pg)</w:t>
            </w:r>
          </w:p>
          <w:p>
            <w:pPr>
              <w:pStyle w:val="TableParagraph"/>
              <w:ind w:left="112"/>
              <w:rPr>
                <w:sz w:val="24"/>
              </w:rPr>
            </w:pPr>
            <w:r>
              <w:rPr>
                <w:spacing w:val="-2"/>
                <w:sz w:val="24"/>
              </w:rPr>
              <w:t>r(p-value)</w:t>
            </w:r>
          </w:p>
        </w:tc>
        <w:tc>
          <w:tcPr>
            <w:tcW w:w="1567" w:type="dxa"/>
          </w:tcPr>
          <w:p>
            <w:pPr>
              <w:pStyle w:val="TableParagraph"/>
              <w:spacing w:before="133"/>
              <w:ind w:right="89"/>
              <w:jc w:val="center"/>
              <w:rPr>
                <w:sz w:val="24"/>
              </w:rPr>
            </w:pPr>
            <w:r>
              <w:rPr>
                <w:spacing w:val="-2"/>
                <w:sz w:val="24"/>
              </w:rPr>
              <w:t>0.006(0.928)</w:t>
            </w:r>
          </w:p>
        </w:tc>
        <w:tc>
          <w:tcPr>
            <w:tcW w:w="1703" w:type="dxa"/>
          </w:tcPr>
          <w:p>
            <w:pPr>
              <w:pStyle w:val="TableParagraph"/>
              <w:spacing w:before="133"/>
              <w:ind w:left="128"/>
              <w:rPr>
                <w:sz w:val="24"/>
              </w:rPr>
            </w:pPr>
            <w:r>
              <w:rPr>
                <w:spacing w:val="-2"/>
                <w:sz w:val="24"/>
              </w:rPr>
              <w:t>-0.047(0.508)</w:t>
            </w:r>
          </w:p>
        </w:tc>
        <w:tc>
          <w:tcPr>
            <w:tcW w:w="1751" w:type="dxa"/>
          </w:tcPr>
          <w:p>
            <w:pPr>
              <w:pStyle w:val="TableParagraph"/>
              <w:spacing w:before="133"/>
              <w:ind w:left="79" w:right="241"/>
              <w:jc w:val="center"/>
              <w:rPr>
                <w:sz w:val="24"/>
              </w:rPr>
            </w:pPr>
            <w:r>
              <w:rPr>
                <w:spacing w:val="-2"/>
                <w:sz w:val="24"/>
              </w:rPr>
              <w:t>-0.046(0.514)</w:t>
            </w:r>
          </w:p>
        </w:tc>
        <w:tc>
          <w:tcPr>
            <w:tcW w:w="1788" w:type="dxa"/>
          </w:tcPr>
          <w:p>
            <w:pPr>
              <w:pStyle w:val="TableParagraph"/>
              <w:spacing w:before="133"/>
              <w:ind w:left="176"/>
              <w:rPr>
                <w:sz w:val="24"/>
              </w:rPr>
            </w:pPr>
            <w:r>
              <w:rPr>
                <w:spacing w:val="-2"/>
                <w:sz w:val="24"/>
              </w:rPr>
              <w:t>-0.067(0.339)</w:t>
            </w:r>
          </w:p>
        </w:tc>
        <w:tc>
          <w:tcPr>
            <w:tcW w:w="1867" w:type="dxa"/>
          </w:tcPr>
          <w:p>
            <w:pPr>
              <w:pStyle w:val="TableParagraph"/>
              <w:spacing w:before="133"/>
              <w:ind w:left="172"/>
              <w:rPr>
                <w:sz w:val="24"/>
              </w:rPr>
            </w:pPr>
            <w:r>
              <w:rPr>
                <w:spacing w:val="-2"/>
                <w:sz w:val="24"/>
              </w:rPr>
              <w:t>0.011(0.875)</w:t>
            </w:r>
          </w:p>
        </w:tc>
      </w:tr>
      <w:tr>
        <w:trPr>
          <w:trHeight w:val="913" w:hRule="atLeast"/>
        </w:trPr>
        <w:tc>
          <w:tcPr>
            <w:tcW w:w="1389" w:type="dxa"/>
          </w:tcPr>
          <w:p>
            <w:pPr>
              <w:pStyle w:val="TableParagraph"/>
              <w:spacing w:before="80"/>
              <w:ind w:left="112"/>
              <w:rPr>
                <w:sz w:val="24"/>
              </w:rPr>
            </w:pPr>
            <w:r>
              <w:rPr>
                <w:spacing w:val="-4"/>
                <w:sz w:val="24"/>
              </w:rPr>
              <w:t>MCHC</w:t>
            </w:r>
          </w:p>
          <w:p>
            <w:pPr>
              <w:pStyle w:val="TableParagraph"/>
              <w:ind w:left="112"/>
              <w:rPr>
                <w:sz w:val="24"/>
              </w:rPr>
            </w:pPr>
            <w:r>
              <w:rPr>
                <w:spacing w:val="-2"/>
                <w:sz w:val="24"/>
              </w:rPr>
              <w:t>(g/dl)</w:t>
            </w:r>
          </w:p>
          <w:p>
            <w:pPr>
              <w:pStyle w:val="TableParagraph"/>
              <w:spacing w:line="261" w:lineRule="exact"/>
              <w:ind w:left="112"/>
              <w:rPr>
                <w:sz w:val="24"/>
              </w:rPr>
            </w:pPr>
            <w:r>
              <w:rPr>
                <w:spacing w:val="-2"/>
                <w:sz w:val="24"/>
              </w:rPr>
              <w:t>r(p-value)</w:t>
            </w:r>
          </w:p>
        </w:tc>
        <w:tc>
          <w:tcPr>
            <w:tcW w:w="1567" w:type="dxa"/>
          </w:tcPr>
          <w:p>
            <w:pPr>
              <w:pStyle w:val="TableParagraph"/>
              <w:spacing w:before="80"/>
              <w:ind w:left="79" w:right="89"/>
              <w:jc w:val="center"/>
              <w:rPr>
                <w:sz w:val="24"/>
              </w:rPr>
            </w:pPr>
            <w:r>
              <w:rPr>
                <w:spacing w:val="-2"/>
                <w:sz w:val="24"/>
              </w:rPr>
              <w:t>-0.093(0.187)</w:t>
            </w:r>
          </w:p>
        </w:tc>
        <w:tc>
          <w:tcPr>
            <w:tcW w:w="1703" w:type="dxa"/>
          </w:tcPr>
          <w:p>
            <w:pPr>
              <w:pStyle w:val="TableParagraph"/>
              <w:spacing w:before="80"/>
              <w:ind w:left="128"/>
              <w:rPr>
                <w:sz w:val="24"/>
              </w:rPr>
            </w:pPr>
            <w:r>
              <w:rPr>
                <w:spacing w:val="-2"/>
                <w:sz w:val="24"/>
              </w:rPr>
              <w:t>0.092(0.188)</w:t>
            </w:r>
          </w:p>
        </w:tc>
        <w:tc>
          <w:tcPr>
            <w:tcW w:w="1751" w:type="dxa"/>
          </w:tcPr>
          <w:p>
            <w:pPr>
              <w:pStyle w:val="TableParagraph"/>
              <w:spacing w:before="80"/>
              <w:ind w:right="241"/>
              <w:jc w:val="center"/>
              <w:rPr>
                <w:sz w:val="24"/>
              </w:rPr>
            </w:pPr>
            <w:r>
              <w:rPr>
                <w:spacing w:val="-2"/>
                <w:sz w:val="24"/>
              </w:rPr>
              <w:t>0.014(0.838)</w:t>
            </w:r>
          </w:p>
        </w:tc>
        <w:tc>
          <w:tcPr>
            <w:tcW w:w="1788" w:type="dxa"/>
          </w:tcPr>
          <w:p>
            <w:pPr>
              <w:pStyle w:val="TableParagraph"/>
              <w:spacing w:before="80"/>
              <w:ind w:left="176"/>
              <w:rPr>
                <w:sz w:val="24"/>
              </w:rPr>
            </w:pPr>
            <w:r>
              <w:rPr>
                <w:spacing w:val="-2"/>
                <w:sz w:val="24"/>
              </w:rPr>
              <w:t>-0.062(0.382)</w:t>
            </w:r>
          </w:p>
        </w:tc>
        <w:tc>
          <w:tcPr>
            <w:tcW w:w="1867" w:type="dxa"/>
          </w:tcPr>
          <w:p>
            <w:pPr>
              <w:pStyle w:val="TableParagraph"/>
              <w:spacing w:before="80"/>
              <w:ind w:left="172"/>
              <w:rPr>
                <w:sz w:val="24"/>
              </w:rPr>
            </w:pPr>
            <w:r>
              <w:rPr>
                <w:spacing w:val="-2"/>
                <w:sz w:val="24"/>
              </w:rPr>
              <w:t>0.129(0.065)</w:t>
            </w:r>
          </w:p>
        </w:tc>
      </w:tr>
      <w:tr>
        <w:trPr>
          <w:trHeight w:val="828" w:hRule="atLeast"/>
        </w:trPr>
        <w:tc>
          <w:tcPr>
            <w:tcW w:w="1389" w:type="dxa"/>
          </w:tcPr>
          <w:p>
            <w:pPr>
              <w:pStyle w:val="TableParagraph"/>
              <w:ind w:left="112" w:right="195"/>
              <w:rPr>
                <w:sz w:val="24"/>
              </w:rPr>
            </w:pPr>
            <w:r>
              <w:rPr>
                <w:spacing w:val="-2"/>
                <w:sz w:val="24"/>
              </w:rPr>
              <w:t>Ferritin (ng/ml)r(p-</w:t>
            </w:r>
          </w:p>
          <w:p>
            <w:pPr>
              <w:pStyle w:val="TableParagraph"/>
              <w:spacing w:line="261" w:lineRule="exact"/>
              <w:ind w:left="112"/>
              <w:rPr>
                <w:sz w:val="24"/>
              </w:rPr>
            </w:pPr>
            <w:r>
              <w:rPr>
                <w:spacing w:val="-2"/>
                <w:sz w:val="24"/>
              </w:rPr>
              <w:t>value)</w:t>
            </w:r>
          </w:p>
        </w:tc>
        <w:tc>
          <w:tcPr>
            <w:tcW w:w="1567" w:type="dxa"/>
          </w:tcPr>
          <w:p>
            <w:pPr>
              <w:pStyle w:val="TableParagraph"/>
              <w:spacing w:line="271" w:lineRule="exact"/>
              <w:ind w:left="79" w:right="89"/>
              <w:jc w:val="center"/>
              <w:rPr>
                <w:sz w:val="24"/>
              </w:rPr>
            </w:pPr>
            <w:r>
              <w:rPr>
                <w:spacing w:val="-2"/>
                <w:sz w:val="24"/>
              </w:rPr>
              <w:t>-0.016(0.821)</w:t>
            </w:r>
          </w:p>
        </w:tc>
        <w:tc>
          <w:tcPr>
            <w:tcW w:w="1703" w:type="dxa"/>
          </w:tcPr>
          <w:p>
            <w:pPr>
              <w:pStyle w:val="TableParagraph"/>
              <w:spacing w:line="271" w:lineRule="exact"/>
              <w:ind w:left="128"/>
              <w:rPr>
                <w:sz w:val="24"/>
              </w:rPr>
            </w:pPr>
            <w:r>
              <w:rPr>
                <w:spacing w:val="-2"/>
                <w:sz w:val="24"/>
              </w:rPr>
              <w:t>-0.067(0.338)</w:t>
            </w:r>
          </w:p>
        </w:tc>
        <w:tc>
          <w:tcPr>
            <w:tcW w:w="1751" w:type="dxa"/>
          </w:tcPr>
          <w:p>
            <w:pPr>
              <w:pStyle w:val="TableParagraph"/>
              <w:spacing w:line="271" w:lineRule="exact"/>
              <w:ind w:right="241"/>
              <w:jc w:val="center"/>
              <w:rPr>
                <w:sz w:val="24"/>
              </w:rPr>
            </w:pPr>
            <w:r>
              <w:rPr>
                <w:spacing w:val="-2"/>
                <w:sz w:val="24"/>
              </w:rPr>
              <w:t>0.002(0.974)</w:t>
            </w:r>
          </w:p>
        </w:tc>
        <w:tc>
          <w:tcPr>
            <w:tcW w:w="1788" w:type="dxa"/>
          </w:tcPr>
          <w:p>
            <w:pPr>
              <w:pStyle w:val="TableParagraph"/>
              <w:spacing w:line="271" w:lineRule="exact"/>
              <w:ind w:left="176"/>
              <w:rPr>
                <w:sz w:val="24"/>
              </w:rPr>
            </w:pPr>
            <w:r>
              <w:rPr>
                <w:spacing w:val="-2"/>
                <w:sz w:val="24"/>
              </w:rPr>
              <w:t>-0.093(0.187)</w:t>
            </w:r>
          </w:p>
        </w:tc>
        <w:tc>
          <w:tcPr>
            <w:tcW w:w="1867" w:type="dxa"/>
          </w:tcPr>
          <w:p>
            <w:pPr>
              <w:pStyle w:val="TableParagraph"/>
              <w:spacing w:line="271" w:lineRule="exact"/>
              <w:ind w:left="172"/>
              <w:rPr>
                <w:sz w:val="24"/>
              </w:rPr>
            </w:pPr>
            <w:r>
              <w:rPr>
                <w:spacing w:val="-2"/>
                <w:sz w:val="24"/>
              </w:rPr>
              <w:t>-0.050(0.480)</w:t>
            </w:r>
          </w:p>
        </w:tc>
      </w:tr>
      <w:tr>
        <w:trPr>
          <w:trHeight w:val="638" w:hRule="atLeast"/>
        </w:trPr>
        <w:tc>
          <w:tcPr>
            <w:tcW w:w="1389" w:type="dxa"/>
          </w:tcPr>
          <w:p>
            <w:pPr>
              <w:pStyle w:val="TableParagraph"/>
              <w:ind w:left="112" w:right="204"/>
              <w:rPr>
                <w:sz w:val="24"/>
              </w:rPr>
            </w:pPr>
            <w:r>
              <w:rPr>
                <w:spacing w:val="-2"/>
                <w:sz w:val="24"/>
              </w:rPr>
              <w:t>Iron(µg/dl) r(p-value)</w:t>
            </w:r>
          </w:p>
        </w:tc>
        <w:tc>
          <w:tcPr>
            <w:tcW w:w="1567" w:type="dxa"/>
          </w:tcPr>
          <w:p>
            <w:pPr>
              <w:pStyle w:val="TableParagraph"/>
              <w:spacing w:line="271" w:lineRule="exact"/>
              <w:ind w:right="89"/>
              <w:jc w:val="center"/>
              <w:rPr>
                <w:sz w:val="24"/>
              </w:rPr>
            </w:pPr>
            <w:r>
              <w:rPr>
                <w:spacing w:val="-2"/>
                <w:sz w:val="24"/>
              </w:rPr>
              <w:t>0.056(0.430)</w:t>
            </w:r>
          </w:p>
        </w:tc>
        <w:tc>
          <w:tcPr>
            <w:tcW w:w="1703" w:type="dxa"/>
          </w:tcPr>
          <w:p>
            <w:pPr>
              <w:pStyle w:val="TableParagraph"/>
              <w:spacing w:line="271" w:lineRule="exact"/>
              <w:ind w:left="128"/>
              <w:rPr>
                <w:sz w:val="24"/>
              </w:rPr>
            </w:pPr>
            <w:r>
              <w:rPr>
                <w:spacing w:val="-2"/>
                <w:sz w:val="24"/>
              </w:rPr>
              <w:t>-0.083(0.238)</w:t>
            </w:r>
          </w:p>
        </w:tc>
        <w:tc>
          <w:tcPr>
            <w:tcW w:w="1751" w:type="dxa"/>
          </w:tcPr>
          <w:p>
            <w:pPr>
              <w:pStyle w:val="TableParagraph"/>
              <w:spacing w:line="271" w:lineRule="exact"/>
              <w:ind w:left="79" w:right="241"/>
              <w:jc w:val="center"/>
              <w:rPr>
                <w:sz w:val="24"/>
              </w:rPr>
            </w:pPr>
            <w:r>
              <w:rPr>
                <w:spacing w:val="-2"/>
                <w:sz w:val="24"/>
              </w:rPr>
              <w:t>-0.186(0.008)</w:t>
            </w:r>
          </w:p>
        </w:tc>
        <w:tc>
          <w:tcPr>
            <w:tcW w:w="1788" w:type="dxa"/>
          </w:tcPr>
          <w:p>
            <w:pPr>
              <w:pStyle w:val="TableParagraph"/>
              <w:spacing w:line="271" w:lineRule="exact"/>
              <w:ind w:left="176"/>
              <w:rPr>
                <w:sz w:val="24"/>
              </w:rPr>
            </w:pPr>
            <w:r>
              <w:rPr>
                <w:spacing w:val="-2"/>
                <w:sz w:val="24"/>
              </w:rPr>
              <w:t>0.078(0.265)</w:t>
            </w:r>
          </w:p>
        </w:tc>
        <w:tc>
          <w:tcPr>
            <w:tcW w:w="1867" w:type="dxa"/>
          </w:tcPr>
          <w:p>
            <w:pPr>
              <w:pStyle w:val="TableParagraph"/>
              <w:spacing w:line="271" w:lineRule="exact"/>
              <w:ind w:left="172"/>
              <w:rPr>
                <w:sz w:val="24"/>
              </w:rPr>
            </w:pPr>
            <w:r>
              <w:rPr>
                <w:spacing w:val="-2"/>
                <w:sz w:val="24"/>
              </w:rPr>
              <w:t>-0.178(0.011)*</w:t>
            </w:r>
          </w:p>
        </w:tc>
      </w:tr>
      <w:tr>
        <w:trPr>
          <w:trHeight w:val="914" w:hRule="atLeast"/>
        </w:trPr>
        <w:tc>
          <w:tcPr>
            <w:tcW w:w="1389" w:type="dxa"/>
          </w:tcPr>
          <w:p>
            <w:pPr>
              <w:pStyle w:val="TableParagraph"/>
              <w:spacing w:before="81"/>
              <w:ind w:left="112"/>
              <w:rPr>
                <w:sz w:val="24"/>
              </w:rPr>
            </w:pPr>
            <w:r>
              <w:rPr>
                <w:spacing w:val="-4"/>
                <w:sz w:val="24"/>
              </w:rPr>
              <w:t>TIBC</w:t>
            </w:r>
          </w:p>
          <w:p>
            <w:pPr>
              <w:pStyle w:val="TableParagraph"/>
              <w:spacing w:line="270" w:lineRule="atLeast"/>
              <w:ind w:left="112" w:right="316"/>
              <w:rPr>
                <w:sz w:val="24"/>
              </w:rPr>
            </w:pPr>
            <w:r>
              <w:rPr>
                <w:spacing w:val="-2"/>
                <w:sz w:val="24"/>
              </w:rPr>
              <w:t>(µg/dl) r(p-value)</w:t>
            </w:r>
          </w:p>
        </w:tc>
        <w:tc>
          <w:tcPr>
            <w:tcW w:w="1567" w:type="dxa"/>
          </w:tcPr>
          <w:p>
            <w:pPr>
              <w:pStyle w:val="TableParagraph"/>
              <w:spacing w:before="81"/>
              <w:ind w:left="79" w:right="89"/>
              <w:jc w:val="center"/>
              <w:rPr>
                <w:sz w:val="24"/>
              </w:rPr>
            </w:pPr>
            <w:r>
              <w:rPr>
                <w:spacing w:val="-2"/>
                <w:sz w:val="24"/>
              </w:rPr>
              <w:t>-0.079(0.264)</w:t>
            </w:r>
          </w:p>
        </w:tc>
        <w:tc>
          <w:tcPr>
            <w:tcW w:w="1703" w:type="dxa"/>
          </w:tcPr>
          <w:p>
            <w:pPr>
              <w:pStyle w:val="TableParagraph"/>
              <w:spacing w:before="81"/>
              <w:ind w:left="128"/>
              <w:rPr>
                <w:sz w:val="24"/>
              </w:rPr>
            </w:pPr>
            <w:r>
              <w:rPr>
                <w:spacing w:val="-2"/>
                <w:sz w:val="24"/>
              </w:rPr>
              <w:t>-0.068(0.337)</w:t>
            </w:r>
          </w:p>
        </w:tc>
        <w:tc>
          <w:tcPr>
            <w:tcW w:w="1751" w:type="dxa"/>
          </w:tcPr>
          <w:p>
            <w:pPr>
              <w:pStyle w:val="TableParagraph"/>
              <w:spacing w:before="81"/>
              <w:ind w:right="241"/>
              <w:jc w:val="center"/>
              <w:rPr>
                <w:sz w:val="24"/>
              </w:rPr>
            </w:pPr>
            <w:r>
              <w:rPr>
                <w:spacing w:val="-2"/>
                <w:sz w:val="24"/>
              </w:rPr>
              <w:t>0.010(0.889)</w:t>
            </w:r>
          </w:p>
        </w:tc>
        <w:tc>
          <w:tcPr>
            <w:tcW w:w="1788" w:type="dxa"/>
          </w:tcPr>
          <w:p>
            <w:pPr>
              <w:pStyle w:val="TableParagraph"/>
              <w:spacing w:before="81"/>
              <w:ind w:left="176"/>
              <w:rPr>
                <w:sz w:val="24"/>
              </w:rPr>
            </w:pPr>
            <w:r>
              <w:rPr>
                <w:spacing w:val="-2"/>
                <w:sz w:val="24"/>
              </w:rPr>
              <w:t>-0.141(0.044)*</w:t>
            </w:r>
          </w:p>
        </w:tc>
        <w:tc>
          <w:tcPr>
            <w:tcW w:w="1867" w:type="dxa"/>
          </w:tcPr>
          <w:p>
            <w:pPr>
              <w:pStyle w:val="TableParagraph"/>
              <w:spacing w:before="81"/>
              <w:ind w:left="172"/>
              <w:rPr>
                <w:sz w:val="24"/>
              </w:rPr>
            </w:pPr>
            <w:r>
              <w:rPr>
                <w:spacing w:val="-2"/>
                <w:sz w:val="24"/>
              </w:rPr>
              <w:t>-0.027(0.704)</w:t>
            </w:r>
          </w:p>
        </w:tc>
      </w:tr>
      <w:tr>
        <w:trPr>
          <w:trHeight w:val="637" w:hRule="atLeast"/>
        </w:trPr>
        <w:tc>
          <w:tcPr>
            <w:tcW w:w="1389" w:type="dxa"/>
          </w:tcPr>
          <w:p>
            <w:pPr>
              <w:pStyle w:val="TableParagraph"/>
              <w:ind w:left="112" w:right="316"/>
              <w:rPr>
                <w:sz w:val="24"/>
              </w:rPr>
            </w:pPr>
            <w:r>
              <w:rPr>
                <w:spacing w:val="-2"/>
                <w:sz w:val="24"/>
              </w:rPr>
              <w:t>PT(secs) r(p-value)</w:t>
            </w:r>
          </w:p>
        </w:tc>
        <w:tc>
          <w:tcPr>
            <w:tcW w:w="1567" w:type="dxa"/>
          </w:tcPr>
          <w:p>
            <w:pPr>
              <w:pStyle w:val="TableParagraph"/>
              <w:spacing w:line="271" w:lineRule="exact"/>
              <w:ind w:left="79" w:right="89"/>
              <w:jc w:val="center"/>
              <w:rPr>
                <w:sz w:val="24"/>
              </w:rPr>
            </w:pPr>
            <w:r>
              <w:rPr>
                <w:spacing w:val="-2"/>
                <w:sz w:val="24"/>
              </w:rPr>
              <w:t>-0.087(0.218)</w:t>
            </w:r>
          </w:p>
        </w:tc>
        <w:tc>
          <w:tcPr>
            <w:tcW w:w="1703" w:type="dxa"/>
          </w:tcPr>
          <w:p>
            <w:pPr>
              <w:pStyle w:val="TableParagraph"/>
              <w:spacing w:line="271" w:lineRule="exact"/>
              <w:ind w:left="128"/>
              <w:rPr>
                <w:sz w:val="24"/>
              </w:rPr>
            </w:pPr>
            <w:r>
              <w:rPr>
                <w:spacing w:val="-2"/>
                <w:sz w:val="24"/>
              </w:rPr>
              <w:t>0.018(0.803)</w:t>
            </w:r>
          </w:p>
        </w:tc>
        <w:tc>
          <w:tcPr>
            <w:tcW w:w="1751" w:type="dxa"/>
          </w:tcPr>
          <w:p>
            <w:pPr>
              <w:pStyle w:val="TableParagraph"/>
              <w:spacing w:line="271" w:lineRule="exact"/>
              <w:ind w:right="42"/>
              <w:jc w:val="center"/>
              <w:rPr>
                <w:sz w:val="24"/>
              </w:rPr>
            </w:pPr>
            <w:r>
              <w:rPr>
                <w:spacing w:val="-2"/>
                <w:sz w:val="24"/>
              </w:rPr>
              <w:t>-0.152(0.030)*</w:t>
            </w:r>
          </w:p>
        </w:tc>
        <w:tc>
          <w:tcPr>
            <w:tcW w:w="1788" w:type="dxa"/>
          </w:tcPr>
          <w:p>
            <w:pPr>
              <w:pStyle w:val="TableParagraph"/>
              <w:spacing w:line="271" w:lineRule="exact"/>
              <w:ind w:left="176"/>
              <w:rPr>
                <w:sz w:val="24"/>
              </w:rPr>
            </w:pPr>
            <w:r>
              <w:rPr>
                <w:spacing w:val="-2"/>
                <w:sz w:val="24"/>
              </w:rPr>
              <w:t>-0.081(0.248)</w:t>
            </w:r>
          </w:p>
        </w:tc>
        <w:tc>
          <w:tcPr>
            <w:tcW w:w="1867" w:type="dxa"/>
          </w:tcPr>
          <w:p>
            <w:pPr>
              <w:pStyle w:val="TableParagraph"/>
              <w:spacing w:line="271" w:lineRule="exact"/>
              <w:ind w:left="172"/>
              <w:rPr>
                <w:sz w:val="24"/>
              </w:rPr>
            </w:pPr>
            <w:r>
              <w:rPr>
                <w:spacing w:val="-2"/>
                <w:sz w:val="24"/>
              </w:rPr>
              <w:t>0.090(0.201)</w:t>
            </w:r>
          </w:p>
        </w:tc>
      </w:tr>
      <w:tr>
        <w:trPr>
          <w:trHeight w:val="810" w:hRule="atLeast"/>
        </w:trPr>
        <w:tc>
          <w:tcPr>
            <w:tcW w:w="1389" w:type="dxa"/>
            <w:tcBorders>
              <w:bottom w:val="single" w:sz="4" w:space="0" w:color="000000"/>
            </w:tcBorders>
          </w:tcPr>
          <w:p>
            <w:pPr>
              <w:pStyle w:val="TableParagraph"/>
              <w:spacing w:before="80"/>
              <w:ind w:left="112" w:right="116"/>
              <w:rPr>
                <w:sz w:val="24"/>
              </w:rPr>
            </w:pPr>
            <w:r>
              <w:rPr>
                <w:spacing w:val="-2"/>
                <w:sz w:val="24"/>
              </w:rPr>
              <w:t>APTT(secs) r(p-value)</w:t>
            </w:r>
          </w:p>
        </w:tc>
        <w:tc>
          <w:tcPr>
            <w:tcW w:w="1567" w:type="dxa"/>
            <w:tcBorders>
              <w:bottom w:val="single" w:sz="4" w:space="0" w:color="000000"/>
            </w:tcBorders>
          </w:tcPr>
          <w:p>
            <w:pPr>
              <w:pStyle w:val="TableParagraph"/>
              <w:spacing w:before="80"/>
              <w:ind w:left="79" w:right="89"/>
              <w:jc w:val="center"/>
              <w:rPr>
                <w:sz w:val="24"/>
              </w:rPr>
            </w:pPr>
            <w:r>
              <w:rPr>
                <w:spacing w:val="-2"/>
                <w:sz w:val="24"/>
              </w:rPr>
              <w:t>-0.017(0.808)</w:t>
            </w:r>
          </w:p>
        </w:tc>
        <w:tc>
          <w:tcPr>
            <w:tcW w:w="1703" w:type="dxa"/>
            <w:tcBorders>
              <w:bottom w:val="single" w:sz="4" w:space="0" w:color="000000"/>
            </w:tcBorders>
          </w:tcPr>
          <w:p>
            <w:pPr>
              <w:pStyle w:val="TableParagraph"/>
              <w:spacing w:before="80"/>
              <w:ind w:left="128"/>
              <w:rPr>
                <w:sz w:val="24"/>
              </w:rPr>
            </w:pPr>
            <w:r>
              <w:rPr>
                <w:spacing w:val="-2"/>
                <w:sz w:val="24"/>
              </w:rPr>
              <w:t>-0.139(0.047)*</w:t>
            </w:r>
          </w:p>
        </w:tc>
        <w:tc>
          <w:tcPr>
            <w:tcW w:w="1751" w:type="dxa"/>
            <w:tcBorders>
              <w:bottom w:val="single" w:sz="4" w:space="0" w:color="000000"/>
            </w:tcBorders>
          </w:tcPr>
          <w:p>
            <w:pPr>
              <w:pStyle w:val="TableParagraph"/>
              <w:spacing w:before="80"/>
              <w:ind w:right="241"/>
              <w:jc w:val="center"/>
              <w:rPr>
                <w:sz w:val="24"/>
              </w:rPr>
            </w:pPr>
            <w:r>
              <w:rPr>
                <w:spacing w:val="-2"/>
                <w:sz w:val="24"/>
              </w:rPr>
              <w:t>0.012(0.863)</w:t>
            </w:r>
          </w:p>
        </w:tc>
        <w:tc>
          <w:tcPr>
            <w:tcW w:w="1788" w:type="dxa"/>
            <w:tcBorders>
              <w:bottom w:val="single" w:sz="4" w:space="0" w:color="000000"/>
            </w:tcBorders>
          </w:tcPr>
          <w:p>
            <w:pPr>
              <w:pStyle w:val="TableParagraph"/>
              <w:spacing w:before="80"/>
              <w:ind w:left="176"/>
              <w:rPr>
                <w:sz w:val="24"/>
              </w:rPr>
            </w:pPr>
            <w:r>
              <w:rPr>
                <w:spacing w:val="-2"/>
                <w:sz w:val="24"/>
              </w:rPr>
              <w:t>0.016(0.815)</w:t>
            </w:r>
          </w:p>
        </w:tc>
        <w:tc>
          <w:tcPr>
            <w:tcW w:w="1867" w:type="dxa"/>
            <w:tcBorders>
              <w:bottom w:val="single" w:sz="4" w:space="0" w:color="000000"/>
            </w:tcBorders>
          </w:tcPr>
          <w:p>
            <w:pPr>
              <w:pStyle w:val="TableParagraph"/>
              <w:spacing w:before="80"/>
              <w:ind w:left="172"/>
              <w:rPr>
                <w:sz w:val="24"/>
              </w:rPr>
            </w:pPr>
            <w:r>
              <w:rPr>
                <w:spacing w:val="-2"/>
                <w:sz w:val="24"/>
              </w:rPr>
              <w:t>-0.146(0.037)*</w:t>
            </w:r>
          </w:p>
        </w:tc>
      </w:tr>
    </w:tbl>
    <w:p>
      <w:pPr>
        <w:pStyle w:val="BodyText"/>
        <w:spacing w:before="136"/>
        <w:ind w:left="0"/>
        <w:rPr>
          <w:b/>
        </w:rPr>
      </w:pPr>
    </w:p>
    <w:p>
      <w:pPr>
        <w:pStyle w:val="BodyText"/>
        <w:tabs>
          <w:tab w:pos="2465" w:val="left" w:leader="none"/>
        </w:tabs>
        <w:spacing w:before="1"/>
        <w:ind w:left="1640"/>
      </w:pPr>
      <w:r>
        <w:rPr/>
        <w:t>Key</w:t>
      </w:r>
      <w:r>
        <w:rPr>
          <w:spacing w:val="-2"/>
        </w:rPr>
        <w:t> </w:t>
      </w:r>
      <w:r>
        <w:rPr>
          <w:spacing w:val="-10"/>
        </w:rPr>
        <w:t>:</w:t>
      </w:r>
      <w:r>
        <w:rPr/>
        <w:tab/>
        <w:t>*</w:t>
      </w:r>
      <w:r>
        <w:rPr>
          <w:spacing w:val="57"/>
        </w:rPr>
        <w:t> </w:t>
      </w:r>
      <w:r>
        <w:rPr/>
        <w:t>= Correlation</w:t>
      </w:r>
      <w:r>
        <w:rPr>
          <w:spacing w:val="-1"/>
        </w:rPr>
        <w:t> </w:t>
      </w:r>
      <w:r>
        <w:rPr/>
        <w:t>is significant at</w:t>
      </w:r>
      <w:r>
        <w:rPr>
          <w:spacing w:val="1"/>
        </w:rPr>
        <w:t> </w:t>
      </w:r>
      <w:r>
        <w:rPr/>
        <w:t>0. 05 </w:t>
      </w:r>
      <w:r>
        <w:rPr>
          <w:spacing w:val="-2"/>
        </w:rPr>
        <w:t>level.</w:t>
      </w:r>
    </w:p>
    <w:p>
      <w:pPr>
        <w:spacing w:after="0"/>
        <w:sectPr>
          <w:pgSz w:w="11910" w:h="16840"/>
          <w:pgMar w:header="0" w:footer="981" w:top="1900" w:bottom="1200" w:left="700" w:right="0"/>
        </w:sectPr>
      </w:pPr>
    </w:p>
    <w:p>
      <w:pPr>
        <w:pStyle w:val="Heading2"/>
        <w:numPr>
          <w:ilvl w:val="1"/>
          <w:numId w:val="19"/>
        </w:numPr>
        <w:tabs>
          <w:tab w:pos="1220" w:val="left" w:leader="none"/>
          <w:tab w:pos="1460" w:val="left" w:leader="none"/>
        </w:tabs>
        <w:spacing w:line="360" w:lineRule="auto" w:before="120" w:after="0"/>
        <w:ind w:left="1460" w:right="1125" w:hanging="720"/>
        <w:jc w:val="left"/>
      </w:pPr>
      <w:r>
        <w:rPr/>
        <w:t>:</w:t>
      </w:r>
      <w:r>
        <w:rPr>
          <w:spacing w:val="80"/>
        </w:rPr>
        <w:t> </w:t>
      </w:r>
      <w:r>
        <w:rPr/>
        <w:t>Correlation</w:t>
      </w:r>
      <w:r>
        <w:rPr>
          <w:spacing w:val="80"/>
        </w:rPr>
        <w:t> </w:t>
      </w:r>
      <w:r>
        <w:rPr/>
        <w:t>of</w:t>
      </w:r>
      <w:r>
        <w:rPr>
          <w:spacing w:val="80"/>
        </w:rPr>
        <w:t> </w:t>
      </w:r>
      <w:r>
        <w:rPr/>
        <w:t>Immunological</w:t>
      </w:r>
      <w:r>
        <w:rPr>
          <w:spacing w:val="80"/>
        </w:rPr>
        <w:t> </w:t>
      </w:r>
      <w:r>
        <w:rPr/>
        <w:t>Parameters</w:t>
      </w:r>
      <w:r>
        <w:rPr>
          <w:spacing w:val="80"/>
        </w:rPr>
        <w:t> </w:t>
      </w:r>
      <w:r>
        <w:rPr/>
        <w:t>with</w:t>
      </w:r>
      <w:r>
        <w:rPr>
          <w:spacing w:val="80"/>
        </w:rPr>
        <w:t> </w:t>
      </w:r>
      <w:r>
        <w:rPr/>
        <w:t>Hematological</w:t>
      </w:r>
      <w:r>
        <w:rPr>
          <w:spacing w:val="80"/>
        </w:rPr>
        <w:t> </w:t>
      </w:r>
      <w:r>
        <w:rPr/>
        <w:t>Parameters</w:t>
      </w:r>
      <w:r>
        <w:rPr>
          <w:spacing w:val="80"/>
        </w:rPr>
        <w:t> </w:t>
      </w:r>
      <w:r>
        <w:rPr/>
        <w:t>in Pregnancy at Second Trimester.</w:t>
      </w:r>
    </w:p>
    <w:p>
      <w:pPr>
        <w:pStyle w:val="BodyText"/>
        <w:spacing w:before="132"/>
        <w:ind w:left="0"/>
        <w:rPr>
          <w:b/>
        </w:rPr>
      </w:pPr>
    </w:p>
    <w:p>
      <w:pPr>
        <w:pStyle w:val="BodyText"/>
        <w:spacing w:line="360" w:lineRule="auto"/>
        <w:ind w:right="1118"/>
        <w:jc w:val="both"/>
      </w:pPr>
      <w:r>
        <w:rPr/>
        <w:t>The CD4+ cell count showed a non-significant inverse relationship with PCV (r =</w:t>
      </w:r>
      <w:r>
        <w:rPr>
          <w:spacing w:val="40"/>
        </w:rPr>
        <w:t> </w:t>
      </w:r>
      <w:r>
        <w:rPr/>
        <w:t>- 0.062, p = 0.380),</w:t>
      </w:r>
      <w:r>
        <w:rPr>
          <w:spacing w:val="2"/>
        </w:rPr>
        <w:t> </w:t>
      </w:r>
      <w:r>
        <w:rPr/>
        <w:t>WBC</w:t>
      </w:r>
      <w:r>
        <w:rPr>
          <w:spacing w:val="2"/>
        </w:rPr>
        <w:t> </w:t>
      </w:r>
      <w:r>
        <w:rPr/>
        <w:t>(r =</w:t>
      </w:r>
      <w:r>
        <w:rPr>
          <w:spacing w:val="2"/>
        </w:rPr>
        <w:t> </w:t>
      </w:r>
      <w:r>
        <w:rPr/>
        <w:t>-0.103,</w:t>
      </w:r>
      <w:r>
        <w:rPr>
          <w:spacing w:val="4"/>
        </w:rPr>
        <w:t> </w:t>
      </w:r>
      <w:r>
        <w:rPr/>
        <w:t>p</w:t>
      </w:r>
      <w:r>
        <w:rPr>
          <w:spacing w:val="3"/>
        </w:rPr>
        <w:t> </w:t>
      </w:r>
      <w:r>
        <w:rPr/>
        <w:t>=</w:t>
      </w:r>
      <w:r>
        <w:rPr>
          <w:spacing w:val="1"/>
        </w:rPr>
        <w:t> </w:t>
      </w:r>
      <w:r>
        <w:rPr/>
        <w:t>0.144)</w:t>
      </w:r>
      <w:r>
        <w:rPr>
          <w:spacing w:val="1"/>
        </w:rPr>
        <w:t> </w:t>
      </w:r>
      <w:r>
        <w:rPr/>
        <w:t>platelet</w:t>
      </w:r>
      <w:r>
        <w:rPr>
          <w:spacing w:val="64"/>
        </w:rPr>
        <w:t> </w:t>
      </w:r>
      <w:r>
        <w:rPr/>
        <w:t>(r</w:t>
      </w:r>
      <w:r>
        <w:rPr>
          <w:spacing w:val="2"/>
        </w:rPr>
        <w:t> </w:t>
      </w:r>
      <w:r>
        <w:rPr/>
        <w:t>=</w:t>
      </w:r>
      <w:r>
        <w:rPr>
          <w:spacing w:val="5"/>
        </w:rPr>
        <w:t> </w:t>
      </w:r>
      <w:r>
        <w:rPr/>
        <w:t>-</w:t>
      </w:r>
      <w:r>
        <w:rPr>
          <w:spacing w:val="1"/>
        </w:rPr>
        <w:t> </w:t>
      </w:r>
      <w:r>
        <w:rPr/>
        <w:t>0.128,</w:t>
      </w:r>
      <w:r>
        <w:rPr>
          <w:spacing w:val="2"/>
        </w:rPr>
        <w:t> </w:t>
      </w:r>
      <w:r>
        <w:rPr/>
        <w:t>p</w:t>
      </w:r>
      <w:r>
        <w:rPr>
          <w:spacing w:val="3"/>
        </w:rPr>
        <w:t> </w:t>
      </w:r>
      <w:r>
        <w:rPr/>
        <w:t>=</w:t>
      </w:r>
      <w:r>
        <w:rPr>
          <w:spacing w:val="1"/>
        </w:rPr>
        <w:t> </w:t>
      </w:r>
      <w:r>
        <w:rPr/>
        <w:t>0.068),</w:t>
      </w:r>
      <w:r>
        <w:rPr>
          <w:spacing w:val="1"/>
        </w:rPr>
        <w:t> </w:t>
      </w:r>
      <w:r>
        <w:rPr/>
        <w:t>Neutrophil</w:t>
      </w:r>
      <w:r>
        <w:rPr>
          <w:spacing w:val="2"/>
        </w:rPr>
        <w:t> </w:t>
      </w:r>
      <w:r>
        <w:rPr/>
        <w:t>(r</w:t>
      </w:r>
      <w:r>
        <w:rPr>
          <w:spacing w:val="1"/>
        </w:rPr>
        <w:t> </w:t>
      </w:r>
      <w:r>
        <w:rPr/>
        <w:t>=</w:t>
      </w:r>
      <w:r>
        <w:rPr>
          <w:spacing w:val="4"/>
        </w:rPr>
        <w:t> </w:t>
      </w:r>
      <w:r>
        <w:rPr/>
        <w:t>-.0102,</w:t>
      </w:r>
      <w:r>
        <w:rPr>
          <w:spacing w:val="2"/>
        </w:rPr>
        <w:t> </w:t>
      </w:r>
      <w:r>
        <w:rPr/>
        <w:t>p</w:t>
      </w:r>
      <w:r>
        <w:rPr>
          <w:spacing w:val="5"/>
        </w:rPr>
        <w:t> </w:t>
      </w:r>
      <w:r>
        <w:rPr>
          <w:spacing w:val="-10"/>
        </w:rPr>
        <w:t>=</w:t>
      </w:r>
    </w:p>
    <w:p>
      <w:pPr>
        <w:pStyle w:val="BodyText"/>
        <w:jc w:val="both"/>
      </w:pPr>
      <w:r>
        <w:rPr/>
        <w:t>0.148)</w:t>
      </w:r>
      <w:r>
        <w:rPr>
          <w:spacing w:val="-2"/>
        </w:rPr>
        <w:t> </w:t>
      </w:r>
      <w:r>
        <w:rPr/>
        <w:t>and an insignificant positive association with</w:t>
      </w:r>
      <w:r>
        <w:rPr>
          <w:spacing w:val="-1"/>
        </w:rPr>
        <w:t> </w:t>
      </w:r>
      <w:r>
        <w:rPr/>
        <w:t>Hb (r =</w:t>
      </w:r>
      <w:r>
        <w:rPr>
          <w:spacing w:val="-2"/>
        </w:rPr>
        <w:t> </w:t>
      </w:r>
      <w:r>
        <w:rPr/>
        <w:t>0.015, p</w:t>
      </w:r>
      <w:r>
        <w:rPr>
          <w:spacing w:val="2"/>
        </w:rPr>
        <w:t> </w:t>
      </w:r>
      <w:r>
        <w:rPr/>
        <w:t>=</w:t>
      </w:r>
      <w:r>
        <w:rPr>
          <w:spacing w:val="-2"/>
        </w:rPr>
        <w:t> </w:t>
      </w:r>
      <w:r>
        <w:rPr/>
        <w:t>0.832), RBC (r =</w:t>
      </w:r>
      <w:r>
        <w:rPr>
          <w:spacing w:val="-2"/>
        </w:rPr>
        <w:t> </w:t>
      </w:r>
      <w:r>
        <w:rPr/>
        <w:t>0.037, </w:t>
      </w:r>
      <w:r>
        <w:rPr>
          <w:spacing w:val="-10"/>
        </w:rPr>
        <w:t>p</w:t>
      </w:r>
    </w:p>
    <w:p>
      <w:pPr>
        <w:pStyle w:val="BodyText"/>
        <w:spacing w:line="360" w:lineRule="auto" w:before="140"/>
        <w:ind w:right="1117"/>
        <w:jc w:val="both"/>
      </w:pPr>
      <w:r>
        <w:rPr/>
        <w:t>= 0.579), Lymphocyte (r = 0.102, p = 0.148), absolute Neutrophil (r = 0.073, p = 0.301) and absolute lymphocyte (r = 0.105, p = 0.134).</w:t>
      </w:r>
      <w:r>
        <w:rPr>
          <w:spacing w:val="40"/>
        </w:rPr>
        <w:t> </w:t>
      </w:r>
      <w:r>
        <w:rPr/>
        <w:t>There was an insignificant positive association between IL</w:t>
      </w:r>
      <w:r>
        <w:rPr>
          <w:spacing w:val="-6"/>
        </w:rPr>
        <w:t> </w:t>
      </w:r>
      <w:r>
        <w:rPr/>
        <w:t>–</w:t>
      </w:r>
      <w:r>
        <w:rPr>
          <w:spacing w:val="-2"/>
        </w:rPr>
        <w:t> </w:t>
      </w:r>
      <w:r>
        <w:rPr/>
        <w:t>2 and</w:t>
      </w:r>
      <w:r>
        <w:rPr>
          <w:spacing w:val="-2"/>
        </w:rPr>
        <w:t> </w:t>
      </w:r>
      <w:r>
        <w:rPr/>
        <w:t>PCV</w:t>
      </w:r>
      <w:r>
        <w:rPr>
          <w:spacing w:val="-1"/>
        </w:rPr>
        <w:t> </w:t>
      </w:r>
      <w:r>
        <w:rPr/>
        <w:t>(r</w:t>
      </w:r>
      <w:r>
        <w:rPr>
          <w:spacing w:val="-4"/>
        </w:rPr>
        <w:t> </w:t>
      </w:r>
      <w:r>
        <w:rPr/>
        <w:t>=</w:t>
      </w:r>
      <w:r>
        <w:rPr>
          <w:spacing w:val="-1"/>
        </w:rPr>
        <w:t> </w:t>
      </w:r>
      <w:r>
        <w:rPr/>
        <w:t>0.044,</w:t>
      </w:r>
      <w:r>
        <w:rPr>
          <w:spacing w:val="-2"/>
        </w:rPr>
        <w:t> </w:t>
      </w:r>
      <w:r>
        <w:rPr/>
        <w:t>p =</w:t>
      </w:r>
      <w:r>
        <w:rPr>
          <w:spacing w:val="-3"/>
        </w:rPr>
        <w:t> </w:t>
      </w:r>
      <w:r>
        <w:rPr/>
        <w:t>0.530), Hb</w:t>
      </w:r>
      <w:r>
        <w:rPr>
          <w:spacing w:val="-2"/>
        </w:rPr>
        <w:t> </w:t>
      </w:r>
      <w:r>
        <w:rPr/>
        <w:t>(r</w:t>
      </w:r>
      <w:r>
        <w:rPr>
          <w:spacing w:val="-2"/>
        </w:rPr>
        <w:t> </w:t>
      </w:r>
      <w:r>
        <w:rPr/>
        <w:t>=</w:t>
      </w:r>
      <w:r>
        <w:rPr>
          <w:spacing w:val="-3"/>
        </w:rPr>
        <w:t> </w:t>
      </w:r>
      <w:r>
        <w:rPr/>
        <w:t>0.081,</w:t>
      </w:r>
      <w:r>
        <w:rPr>
          <w:spacing w:val="-2"/>
        </w:rPr>
        <w:t> </w:t>
      </w:r>
      <w:r>
        <w:rPr/>
        <w:t>p =</w:t>
      </w:r>
      <w:r>
        <w:rPr>
          <w:spacing w:val="-3"/>
        </w:rPr>
        <w:t> </w:t>
      </w:r>
      <w:r>
        <w:rPr/>
        <w:t>0.247), platelet</w:t>
      </w:r>
      <w:r>
        <w:rPr>
          <w:spacing w:val="-2"/>
        </w:rPr>
        <w:t> </w:t>
      </w:r>
      <w:r>
        <w:rPr/>
        <w:t>(r</w:t>
      </w:r>
      <w:r>
        <w:rPr>
          <w:spacing w:val="-2"/>
        </w:rPr>
        <w:t> </w:t>
      </w:r>
      <w:r>
        <w:rPr/>
        <w:t>=</w:t>
      </w:r>
      <w:r>
        <w:rPr>
          <w:spacing w:val="-3"/>
        </w:rPr>
        <w:t> </w:t>
      </w:r>
      <w:r>
        <w:rPr/>
        <w:t>0.011,</w:t>
      </w:r>
      <w:r>
        <w:rPr>
          <w:spacing w:val="-2"/>
        </w:rPr>
        <w:t> </w:t>
      </w:r>
      <w:r>
        <w:rPr/>
        <w:t>p = 0.878),</w:t>
      </w:r>
      <w:r>
        <w:rPr>
          <w:spacing w:val="-3"/>
        </w:rPr>
        <w:t> </w:t>
      </w:r>
      <w:r>
        <w:rPr/>
        <w:t>lymphocyte</w:t>
      </w:r>
      <w:r>
        <w:rPr>
          <w:spacing w:val="-1"/>
        </w:rPr>
        <w:t> </w:t>
      </w:r>
      <w:r>
        <w:rPr/>
        <w:t>(r</w:t>
      </w:r>
      <w:r>
        <w:rPr>
          <w:spacing w:val="-1"/>
        </w:rPr>
        <w:t> </w:t>
      </w:r>
      <w:r>
        <w:rPr/>
        <w:t>= 0.041,</w:t>
      </w:r>
      <w:r>
        <w:rPr>
          <w:spacing w:val="-1"/>
        </w:rPr>
        <w:t> </w:t>
      </w:r>
      <w:r>
        <w:rPr/>
        <w:t>p</w:t>
      </w:r>
      <w:r>
        <w:rPr>
          <w:spacing w:val="2"/>
        </w:rPr>
        <w:t> </w:t>
      </w:r>
      <w:r>
        <w:rPr/>
        <w:t>=</w:t>
      </w:r>
      <w:r>
        <w:rPr>
          <w:spacing w:val="-2"/>
        </w:rPr>
        <w:t> </w:t>
      </w:r>
      <w:r>
        <w:rPr/>
        <w:t>0.564),</w:t>
      </w:r>
      <w:r>
        <w:rPr>
          <w:spacing w:val="2"/>
        </w:rPr>
        <w:t> </w:t>
      </w:r>
      <w:r>
        <w:rPr/>
        <w:t>but</w:t>
      </w:r>
      <w:r>
        <w:rPr>
          <w:spacing w:val="-1"/>
        </w:rPr>
        <w:t> </w:t>
      </w:r>
      <w:r>
        <w:rPr/>
        <w:t>an</w:t>
      </w:r>
      <w:r>
        <w:rPr>
          <w:spacing w:val="1"/>
        </w:rPr>
        <w:t> </w:t>
      </w:r>
      <w:r>
        <w:rPr/>
        <w:t>insignificant</w:t>
      </w:r>
      <w:r>
        <w:rPr>
          <w:spacing w:val="-1"/>
        </w:rPr>
        <w:t> </w:t>
      </w:r>
      <w:r>
        <w:rPr/>
        <w:t>inverse correlation</w:t>
      </w:r>
      <w:r>
        <w:rPr>
          <w:spacing w:val="-1"/>
        </w:rPr>
        <w:t> </w:t>
      </w:r>
      <w:r>
        <w:rPr/>
        <w:t>with WBC</w:t>
      </w:r>
      <w:r>
        <w:rPr>
          <w:spacing w:val="-1"/>
        </w:rPr>
        <w:t> </w:t>
      </w:r>
      <w:r>
        <w:rPr/>
        <w:t>(r </w:t>
      </w:r>
      <w:r>
        <w:rPr>
          <w:spacing w:val="-12"/>
        </w:rPr>
        <w:t>=</w:t>
      </w:r>
    </w:p>
    <w:p>
      <w:pPr>
        <w:pStyle w:val="BodyText"/>
        <w:jc w:val="both"/>
      </w:pPr>
      <w:r>
        <w:rPr/>
        <w:t>-</w:t>
      </w:r>
      <w:r>
        <w:rPr>
          <w:spacing w:val="15"/>
        </w:rPr>
        <w:t> </w:t>
      </w:r>
      <w:r>
        <w:rPr/>
        <w:t>0.046,</w:t>
      </w:r>
      <w:r>
        <w:rPr>
          <w:spacing w:val="15"/>
        </w:rPr>
        <w:t> </w:t>
      </w:r>
      <w:r>
        <w:rPr/>
        <w:t>p</w:t>
      </w:r>
      <w:r>
        <w:rPr>
          <w:spacing w:val="16"/>
        </w:rPr>
        <w:t> </w:t>
      </w:r>
      <w:r>
        <w:rPr/>
        <w:t>=</w:t>
      </w:r>
      <w:r>
        <w:rPr>
          <w:spacing w:val="14"/>
        </w:rPr>
        <w:t> </w:t>
      </w:r>
      <w:r>
        <w:rPr/>
        <w:t>0.518),</w:t>
      </w:r>
      <w:r>
        <w:rPr>
          <w:spacing w:val="15"/>
        </w:rPr>
        <w:t> </w:t>
      </w:r>
      <w:r>
        <w:rPr/>
        <w:t>RBC</w:t>
      </w:r>
      <w:r>
        <w:rPr>
          <w:spacing w:val="16"/>
        </w:rPr>
        <w:t> </w:t>
      </w:r>
      <w:r>
        <w:rPr/>
        <w:t>(r</w:t>
      </w:r>
      <w:r>
        <w:rPr>
          <w:spacing w:val="16"/>
        </w:rPr>
        <w:t> </w:t>
      </w:r>
      <w:r>
        <w:rPr/>
        <w:t>=</w:t>
      </w:r>
      <w:r>
        <w:rPr>
          <w:spacing w:val="14"/>
        </w:rPr>
        <w:t> </w:t>
      </w:r>
      <w:r>
        <w:rPr/>
        <w:t>-</w:t>
      </w:r>
      <w:r>
        <w:rPr>
          <w:spacing w:val="16"/>
        </w:rPr>
        <w:t> </w:t>
      </w:r>
      <w:r>
        <w:rPr/>
        <w:t>0.091,</w:t>
      </w:r>
      <w:r>
        <w:rPr>
          <w:spacing w:val="15"/>
        </w:rPr>
        <w:t> </w:t>
      </w:r>
      <w:r>
        <w:rPr/>
        <w:t>p</w:t>
      </w:r>
      <w:r>
        <w:rPr>
          <w:spacing w:val="14"/>
        </w:rPr>
        <w:t> </w:t>
      </w:r>
      <w:r>
        <w:rPr/>
        <w:t>=</w:t>
      </w:r>
      <w:r>
        <w:rPr>
          <w:spacing w:val="14"/>
        </w:rPr>
        <w:t> </w:t>
      </w:r>
      <w:r>
        <w:rPr/>
        <w:t>0.198),</w:t>
      </w:r>
      <w:r>
        <w:rPr>
          <w:spacing w:val="16"/>
        </w:rPr>
        <w:t> </w:t>
      </w:r>
      <w:r>
        <w:rPr/>
        <w:t>Neutrophil</w:t>
      </w:r>
      <w:r>
        <w:rPr>
          <w:spacing w:val="16"/>
        </w:rPr>
        <w:t> </w:t>
      </w:r>
      <w:r>
        <w:rPr/>
        <w:t>(r</w:t>
      </w:r>
      <w:r>
        <w:rPr>
          <w:spacing w:val="15"/>
        </w:rPr>
        <w:t> </w:t>
      </w:r>
      <w:r>
        <w:rPr/>
        <w:t>=</w:t>
      </w:r>
      <w:r>
        <w:rPr>
          <w:spacing w:val="16"/>
        </w:rPr>
        <w:t> </w:t>
      </w:r>
      <w:r>
        <w:rPr/>
        <w:t>-</w:t>
      </w:r>
      <w:r>
        <w:rPr>
          <w:spacing w:val="16"/>
        </w:rPr>
        <w:t> </w:t>
      </w:r>
      <w:r>
        <w:rPr/>
        <w:t>0.041,</w:t>
      </w:r>
      <w:r>
        <w:rPr>
          <w:spacing w:val="15"/>
        </w:rPr>
        <w:t> </w:t>
      </w:r>
      <w:r>
        <w:rPr/>
        <w:t>p</w:t>
      </w:r>
      <w:r>
        <w:rPr>
          <w:spacing w:val="17"/>
        </w:rPr>
        <w:t> </w:t>
      </w:r>
      <w:r>
        <w:rPr/>
        <w:t>=</w:t>
      </w:r>
      <w:r>
        <w:rPr>
          <w:spacing w:val="14"/>
        </w:rPr>
        <w:t> </w:t>
      </w:r>
      <w:r>
        <w:rPr/>
        <w:t>0.564),</w:t>
      </w:r>
      <w:r>
        <w:rPr>
          <w:spacing w:val="16"/>
        </w:rPr>
        <w:t> </w:t>
      </w:r>
      <w:r>
        <w:rPr>
          <w:spacing w:val="-2"/>
        </w:rPr>
        <w:t>absolute</w:t>
      </w:r>
    </w:p>
    <w:p>
      <w:pPr>
        <w:pStyle w:val="BodyText"/>
        <w:spacing w:line="360" w:lineRule="auto" w:before="137"/>
        <w:ind w:right="1117"/>
        <w:jc w:val="both"/>
      </w:pPr>
      <w:r>
        <w:rPr/>
        <w:t>neutrophil ( r = - 0.028, p = 0.695) and absolute lymphocyte (r = - 0.084, p = 0.232).</w:t>
      </w:r>
      <w:r>
        <w:rPr>
          <w:spacing w:val="40"/>
        </w:rPr>
        <w:t> </w:t>
      </w:r>
      <w:r>
        <w:rPr/>
        <w:t>TNF - α showed</w:t>
      </w:r>
      <w:r>
        <w:rPr>
          <w:spacing w:val="5"/>
        </w:rPr>
        <w:t> </w:t>
      </w:r>
      <w:r>
        <w:rPr/>
        <w:t>a</w:t>
      </w:r>
      <w:r>
        <w:rPr>
          <w:spacing w:val="5"/>
        </w:rPr>
        <w:t> </w:t>
      </w:r>
      <w:r>
        <w:rPr/>
        <w:t>non-significant</w:t>
      </w:r>
      <w:r>
        <w:rPr>
          <w:spacing w:val="8"/>
        </w:rPr>
        <w:t> </w:t>
      </w:r>
      <w:r>
        <w:rPr/>
        <w:t>positive</w:t>
      </w:r>
      <w:r>
        <w:rPr>
          <w:spacing w:val="6"/>
        </w:rPr>
        <w:t> </w:t>
      </w:r>
      <w:r>
        <w:rPr/>
        <w:t>relationship</w:t>
      </w:r>
      <w:r>
        <w:rPr>
          <w:spacing w:val="5"/>
        </w:rPr>
        <w:t> </w:t>
      </w:r>
      <w:r>
        <w:rPr/>
        <w:t>with</w:t>
      </w:r>
      <w:r>
        <w:rPr>
          <w:spacing w:val="5"/>
        </w:rPr>
        <w:t> </w:t>
      </w:r>
      <w:r>
        <w:rPr/>
        <w:t>PCV</w:t>
      </w:r>
      <w:r>
        <w:rPr>
          <w:spacing w:val="6"/>
        </w:rPr>
        <w:t> </w:t>
      </w:r>
      <w:r>
        <w:rPr/>
        <w:t>(r</w:t>
      </w:r>
      <w:r>
        <w:rPr>
          <w:spacing w:val="4"/>
        </w:rPr>
        <w:t> </w:t>
      </w:r>
      <w:r>
        <w:rPr/>
        <w:t>=</w:t>
      </w:r>
      <w:r>
        <w:rPr>
          <w:spacing w:val="5"/>
        </w:rPr>
        <w:t> </w:t>
      </w:r>
      <w:r>
        <w:rPr/>
        <w:t>0.109,</w:t>
      </w:r>
      <w:r>
        <w:rPr>
          <w:spacing w:val="5"/>
        </w:rPr>
        <w:t> </w:t>
      </w:r>
      <w:r>
        <w:rPr/>
        <w:t>p</w:t>
      </w:r>
      <w:r>
        <w:rPr>
          <w:spacing w:val="7"/>
        </w:rPr>
        <w:t> </w:t>
      </w:r>
      <w:r>
        <w:rPr/>
        <w:t>=</w:t>
      </w:r>
      <w:r>
        <w:rPr>
          <w:spacing w:val="5"/>
        </w:rPr>
        <w:t> </w:t>
      </w:r>
      <w:r>
        <w:rPr/>
        <w:t>0.120),</w:t>
      </w:r>
      <w:r>
        <w:rPr>
          <w:spacing w:val="5"/>
        </w:rPr>
        <w:t> </w:t>
      </w:r>
      <w:r>
        <w:rPr/>
        <w:t>Hb</w:t>
      </w:r>
      <w:r>
        <w:rPr>
          <w:spacing w:val="6"/>
        </w:rPr>
        <w:t> </w:t>
      </w:r>
      <w:r>
        <w:rPr/>
        <w:t>(r</w:t>
      </w:r>
      <w:r>
        <w:rPr>
          <w:spacing w:val="4"/>
        </w:rPr>
        <w:t> </w:t>
      </w:r>
      <w:r>
        <w:rPr/>
        <w:t>=</w:t>
      </w:r>
      <w:r>
        <w:rPr>
          <w:spacing w:val="5"/>
        </w:rPr>
        <w:t> </w:t>
      </w:r>
      <w:r>
        <w:rPr/>
        <w:t>0.077,</w:t>
      </w:r>
      <w:r>
        <w:rPr>
          <w:spacing w:val="6"/>
        </w:rPr>
        <w:t> </w:t>
      </w:r>
      <w:r>
        <w:rPr>
          <w:spacing w:val="-10"/>
        </w:rPr>
        <w:t>p</w:t>
      </w:r>
    </w:p>
    <w:p>
      <w:pPr>
        <w:pStyle w:val="BodyText"/>
        <w:spacing w:line="360" w:lineRule="auto"/>
        <w:ind w:right="1119"/>
        <w:jc w:val="both"/>
      </w:pPr>
      <w:r>
        <w:rPr/>
        <w:t>= 0.276), lymphocyte (r = 0.028, p = 0.692), absolute Neutrophil (r = 0.038, p = 0.585) and absolute lymphocyte (r = 0.120, p = 0.088), but an insignificant negative correlation with WBC</w:t>
      </w:r>
      <w:r>
        <w:rPr>
          <w:spacing w:val="40"/>
        </w:rPr>
        <w:t> </w:t>
      </w:r>
      <w:r>
        <w:rPr/>
        <w:t>(r</w:t>
      </w:r>
      <w:r>
        <w:rPr>
          <w:spacing w:val="31"/>
        </w:rPr>
        <w:t> </w:t>
      </w:r>
      <w:r>
        <w:rPr/>
        <w:t>=</w:t>
      </w:r>
      <w:r>
        <w:rPr>
          <w:spacing w:val="32"/>
        </w:rPr>
        <w:t> </w:t>
      </w:r>
      <w:r>
        <w:rPr/>
        <w:t>-</w:t>
      </w:r>
      <w:r>
        <w:rPr>
          <w:spacing w:val="32"/>
        </w:rPr>
        <w:t> </w:t>
      </w:r>
      <w:r>
        <w:rPr/>
        <w:t>0.089,</w:t>
      </w:r>
      <w:r>
        <w:rPr>
          <w:spacing w:val="33"/>
        </w:rPr>
        <w:t> </w:t>
      </w:r>
      <w:r>
        <w:rPr/>
        <w:t>p</w:t>
      </w:r>
      <w:r>
        <w:rPr>
          <w:spacing w:val="33"/>
        </w:rPr>
        <w:t> </w:t>
      </w:r>
      <w:r>
        <w:rPr/>
        <w:t>=</w:t>
      </w:r>
      <w:r>
        <w:rPr>
          <w:spacing w:val="32"/>
        </w:rPr>
        <w:t> </w:t>
      </w:r>
      <w:r>
        <w:rPr/>
        <w:t>0.207),</w:t>
      </w:r>
      <w:r>
        <w:rPr>
          <w:spacing w:val="33"/>
        </w:rPr>
        <w:t> </w:t>
      </w:r>
      <w:r>
        <w:rPr/>
        <w:t>RBC</w:t>
      </w:r>
      <w:r>
        <w:rPr>
          <w:spacing w:val="33"/>
        </w:rPr>
        <w:t> </w:t>
      </w:r>
      <w:r>
        <w:rPr/>
        <w:t>(r</w:t>
      </w:r>
      <w:r>
        <w:rPr>
          <w:spacing w:val="31"/>
        </w:rPr>
        <w:t> </w:t>
      </w:r>
      <w:r>
        <w:rPr/>
        <w:t>=</w:t>
      </w:r>
      <w:r>
        <w:rPr>
          <w:spacing w:val="35"/>
        </w:rPr>
        <w:t> </w:t>
      </w:r>
      <w:r>
        <w:rPr/>
        <w:t>-</w:t>
      </w:r>
      <w:r>
        <w:rPr>
          <w:spacing w:val="32"/>
        </w:rPr>
        <w:t> </w:t>
      </w:r>
      <w:r>
        <w:rPr/>
        <w:t>0.015,</w:t>
      </w:r>
      <w:r>
        <w:rPr>
          <w:spacing w:val="33"/>
        </w:rPr>
        <w:t> </w:t>
      </w:r>
      <w:r>
        <w:rPr/>
        <w:t>p</w:t>
      </w:r>
      <w:r>
        <w:rPr>
          <w:spacing w:val="33"/>
        </w:rPr>
        <w:t> </w:t>
      </w:r>
      <w:r>
        <w:rPr/>
        <w:t>=</w:t>
      </w:r>
      <w:r>
        <w:rPr>
          <w:spacing w:val="30"/>
        </w:rPr>
        <w:t> </w:t>
      </w:r>
      <w:r>
        <w:rPr/>
        <w:t>0.828),</w:t>
      </w:r>
      <w:r>
        <w:rPr>
          <w:spacing w:val="32"/>
        </w:rPr>
        <w:t> </w:t>
      </w:r>
      <w:r>
        <w:rPr/>
        <w:t>platelet</w:t>
      </w:r>
      <w:r>
        <w:rPr>
          <w:spacing w:val="33"/>
        </w:rPr>
        <w:t> </w:t>
      </w:r>
      <w:r>
        <w:rPr/>
        <w:t>(r</w:t>
      </w:r>
      <w:r>
        <w:rPr>
          <w:spacing w:val="31"/>
        </w:rPr>
        <w:t> </w:t>
      </w:r>
      <w:r>
        <w:rPr/>
        <w:t>=</w:t>
      </w:r>
      <w:r>
        <w:rPr>
          <w:spacing w:val="33"/>
        </w:rPr>
        <w:t> </w:t>
      </w:r>
      <w:r>
        <w:rPr/>
        <w:t>-</w:t>
      </w:r>
      <w:r>
        <w:rPr>
          <w:spacing w:val="32"/>
        </w:rPr>
        <w:t> </w:t>
      </w:r>
      <w:r>
        <w:rPr/>
        <w:t>0.026,</w:t>
      </w:r>
      <w:r>
        <w:rPr>
          <w:spacing w:val="33"/>
        </w:rPr>
        <w:t> </w:t>
      </w:r>
      <w:r>
        <w:rPr/>
        <w:t>p</w:t>
      </w:r>
      <w:r>
        <w:rPr>
          <w:spacing w:val="34"/>
        </w:rPr>
        <w:t> </w:t>
      </w:r>
      <w:r>
        <w:rPr/>
        <w:t>=</w:t>
      </w:r>
      <w:r>
        <w:rPr>
          <w:spacing w:val="32"/>
        </w:rPr>
        <w:t> </w:t>
      </w:r>
      <w:r>
        <w:rPr/>
        <w:t>0.708)</w:t>
      </w:r>
      <w:r>
        <w:rPr>
          <w:spacing w:val="33"/>
        </w:rPr>
        <w:t> </w:t>
      </w:r>
      <w:r>
        <w:rPr>
          <w:spacing w:val="-5"/>
        </w:rPr>
        <w:t>and</w:t>
      </w:r>
    </w:p>
    <w:p>
      <w:pPr>
        <w:pStyle w:val="BodyText"/>
        <w:spacing w:line="360" w:lineRule="auto" w:before="2"/>
        <w:ind w:right="1118"/>
        <w:jc w:val="both"/>
      </w:pPr>
      <w:r>
        <w:rPr/>
        <w:t>Neutrophil (r = - 0.028, p = 0.629).</w:t>
      </w:r>
      <w:r>
        <w:rPr>
          <w:spacing w:val="40"/>
        </w:rPr>
        <w:t> </w:t>
      </w:r>
      <w:r>
        <w:rPr/>
        <w:t>There was a significant negative association between IL – 4 and PCV (r = - 0.183, p = 0.009), a non-significant positive correlation with Hb (r = 0.063, p = 0.367), WBC (r = 0.109, p = 0.122) and absolute lymphocyte (r = 0.065, p = 0.354), an insignificant</w:t>
      </w:r>
      <w:r>
        <w:rPr>
          <w:spacing w:val="4"/>
        </w:rPr>
        <w:t> </w:t>
      </w:r>
      <w:r>
        <w:rPr/>
        <w:t>negative</w:t>
      </w:r>
      <w:r>
        <w:rPr>
          <w:spacing w:val="6"/>
        </w:rPr>
        <w:t> </w:t>
      </w:r>
      <w:r>
        <w:rPr/>
        <w:t>correlation</w:t>
      </w:r>
      <w:r>
        <w:rPr>
          <w:spacing w:val="4"/>
        </w:rPr>
        <w:t> </w:t>
      </w:r>
      <w:r>
        <w:rPr/>
        <w:t>with</w:t>
      </w:r>
      <w:r>
        <w:rPr>
          <w:spacing w:val="5"/>
        </w:rPr>
        <w:t> </w:t>
      </w:r>
      <w:r>
        <w:rPr/>
        <w:t>platelet</w:t>
      </w:r>
      <w:r>
        <w:rPr>
          <w:spacing w:val="6"/>
        </w:rPr>
        <w:t> </w:t>
      </w:r>
      <w:r>
        <w:rPr/>
        <w:t>(r</w:t>
      </w:r>
      <w:r>
        <w:rPr>
          <w:spacing w:val="5"/>
        </w:rPr>
        <w:t> </w:t>
      </w:r>
      <w:r>
        <w:rPr/>
        <w:t>=</w:t>
      </w:r>
      <w:r>
        <w:rPr>
          <w:spacing w:val="8"/>
        </w:rPr>
        <w:t> </w:t>
      </w:r>
      <w:r>
        <w:rPr/>
        <w:t>-</w:t>
      </w:r>
      <w:r>
        <w:rPr>
          <w:spacing w:val="4"/>
        </w:rPr>
        <w:t> </w:t>
      </w:r>
      <w:r>
        <w:rPr/>
        <w:t>0.076,</w:t>
      </w:r>
      <w:r>
        <w:rPr>
          <w:spacing w:val="4"/>
        </w:rPr>
        <w:t> </w:t>
      </w:r>
      <w:r>
        <w:rPr/>
        <w:t>p</w:t>
      </w:r>
      <w:r>
        <w:rPr>
          <w:spacing w:val="7"/>
        </w:rPr>
        <w:t> </w:t>
      </w:r>
      <w:r>
        <w:rPr/>
        <w:t>=</w:t>
      </w:r>
      <w:r>
        <w:rPr>
          <w:spacing w:val="3"/>
        </w:rPr>
        <w:t> </w:t>
      </w:r>
      <w:r>
        <w:rPr/>
        <w:t>0.281),</w:t>
      </w:r>
      <w:r>
        <w:rPr>
          <w:spacing w:val="3"/>
        </w:rPr>
        <w:t> </w:t>
      </w:r>
      <w:r>
        <w:rPr/>
        <w:t>Neutrophil</w:t>
      </w:r>
      <w:r>
        <w:rPr>
          <w:spacing w:val="5"/>
        </w:rPr>
        <w:t> </w:t>
      </w:r>
      <w:r>
        <w:rPr/>
        <w:t>(r</w:t>
      </w:r>
      <w:r>
        <w:rPr>
          <w:spacing w:val="3"/>
        </w:rPr>
        <w:t> </w:t>
      </w:r>
      <w:r>
        <w:rPr/>
        <w:t>=</w:t>
      </w:r>
      <w:r>
        <w:rPr>
          <w:spacing w:val="8"/>
        </w:rPr>
        <w:t> </w:t>
      </w:r>
      <w:r>
        <w:rPr/>
        <w:t>-</w:t>
      </w:r>
      <w:r>
        <w:rPr>
          <w:spacing w:val="4"/>
        </w:rPr>
        <w:t> </w:t>
      </w:r>
      <w:r>
        <w:rPr/>
        <w:t>0.067,</w:t>
      </w:r>
      <w:r>
        <w:rPr>
          <w:spacing w:val="6"/>
        </w:rPr>
        <w:t> </w:t>
      </w:r>
      <w:r>
        <w:rPr>
          <w:spacing w:val="-10"/>
        </w:rPr>
        <w:t>p</w:t>
      </w:r>
    </w:p>
    <w:p>
      <w:pPr>
        <w:pStyle w:val="BodyText"/>
        <w:spacing w:line="360" w:lineRule="auto"/>
        <w:ind w:right="1119"/>
        <w:jc w:val="both"/>
      </w:pPr>
      <w:r>
        <w:rPr/>
        <w:t>= 0.341), lymphocyte (r = - 0.014, p = 0.842) and absolute Neutrophil (r = - 0.057, p = 0.418), but a significant positive relationship with RBC (r = 0.173, p = 0.014). A non significant inverse correlation was observed between IL</w:t>
      </w:r>
      <w:r>
        <w:rPr>
          <w:spacing w:val="-1"/>
        </w:rPr>
        <w:t> </w:t>
      </w:r>
      <w:r>
        <w:rPr/>
        <w:t>– 10 and PCV (r = - 0.035, p = 0.621), Hb (r = - 0.026, p = 0.708), Platelet (r = - 0.043, p = 0.542), lymphocyte (r = - 0.068, p = 0.330) and absolute lymphocyte (r = - 0.009, p = 0.900), but an insignificant positive correlation with WBC (r = 0.081, p = 0.248), RBC (r = 0.039, p = 0.578), Neutrophil (r = 0.068, p = 0.330) and absolute Neutrophil (r = 0.126, p = 0.073).</w:t>
      </w:r>
    </w:p>
    <w:p>
      <w:pPr>
        <w:spacing w:after="0" w:line="360" w:lineRule="auto"/>
        <w:jc w:val="both"/>
        <w:sectPr>
          <w:pgSz w:w="11910" w:h="16840"/>
          <w:pgMar w:header="0" w:footer="981" w:top="1920" w:bottom="1200" w:left="700" w:right="0"/>
        </w:sectPr>
      </w:pPr>
    </w:p>
    <w:p>
      <w:pPr>
        <w:pStyle w:val="Heading2"/>
        <w:tabs>
          <w:tab w:pos="2180" w:val="left" w:leader="none"/>
        </w:tabs>
        <w:spacing w:before="79"/>
        <w:ind w:left="2180" w:right="1298" w:hanging="1440"/>
      </w:pPr>
      <w:r>
        <w:rPr/>
        <w:t>Table 416:</w:t>
        <w:tab/>
        <w:t>Correlation</w:t>
      </w:r>
      <w:r>
        <w:rPr>
          <w:spacing w:val="-8"/>
        </w:rPr>
        <w:t> </w:t>
      </w:r>
      <w:r>
        <w:rPr/>
        <w:t>of</w:t>
      </w:r>
      <w:r>
        <w:rPr>
          <w:spacing w:val="-7"/>
        </w:rPr>
        <w:t> </w:t>
      </w:r>
      <w:r>
        <w:rPr/>
        <w:t>Immunological</w:t>
      </w:r>
      <w:r>
        <w:rPr>
          <w:spacing w:val="-8"/>
        </w:rPr>
        <w:t> </w:t>
      </w:r>
      <w:r>
        <w:rPr/>
        <w:t>Parameters</w:t>
      </w:r>
      <w:r>
        <w:rPr>
          <w:spacing w:val="-5"/>
        </w:rPr>
        <w:t> </w:t>
      </w:r>
      <w:r>
        <w:rPr/>
        <w:t>with</w:t>
      </w:r>
      <w:r>
        <w:rPr>
          <w:spacing w:val="-8"/>
        </w:rPr>
        <w:t> </w:t>
      </w:r>
      <w:r>
        <w:rPr/>
        <w:t>Haematological</w:t>
      </w:r>
      <w:r>
        <w:rPr>
          <w:spacing w:val="-8"/>
        </w:rPr>
        <w:t> </w:t>
      </w:r>
      <w:r>
        <w:rPr/>
        <w:t>Parameters in Pregnancy at Second Trimester.</w:t>
      </w:r>
    </w:p>
    <w:p>
      <w:pPr>
        <w:pStyle w:val="BodyText"/>
        <w:ind w:left="0"/>
        <w:rPr>
          <w:b/>
          <w:sz w:val="20"/>
        </w:rPr>
      </w:pPr>
    </w:p>
    <w:p>
      <w:pPr>
        <w:pStyle w:val="BodyText"/>
        <w:spacing w:before="95" w:after="1"/>
        <w:ind w:left="0"/>
        <w:rPr>
          <w:b/>
          <w:sz w:val="20"/>
        </w:rPr>
      </w:pPr>
    </w:p>
    <w:tbl>
      <w:tblPr>
        <w:tblW w:w="0" w:type="auto"/>
        <w:jc w:val="left"/>
        <w:tblInd w:w="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93"/>
        <w:gridCol w:w="1541"/>
        <w:gridCol w:w="1582"/>
        <w:gridCol w:w="1621"/>
        <w:gridCol w:w="1696"/>
        <w:gridCol w:w="1681"/>
      </w:tblGrid>
      <w:tr>
        <w:trPr>
          <w:trHeight w:val="1005" w:hRule="atLeast"/>
        </w:trPr>
        <w:tc>
          <w:tcPr>
            <w:tcW w:w="1793" w:type="dxa"/>
            <w:tcBorders>
              <w:top w:val="single" w:sz="4" w:space="0" w:color="000000"/>
              <w:bottom w:val="single" w:sz="4" w:space="0" w:color="000000"/>
            </w:tcBorders>
          </w:tcPr>
          <w:p>
            <w:pPr>
              <w:pStyle w:val="TableParagraph"/>
              <w:spacing w:line="273" w:lineRule="exact"/>
              <w:ind w:left="112"/>
              <w:rPr>
                <w:b/>
                <w:sz w:val="24"/>
              </w:rPr>
            </w:pPr>
            <w:r>
              <w:rPr>
                <w:b/>
                <w:spacing w:val="-2"/>
                <w:sz w:val="24"/>
              </w:rPr>
              <w:t>Variables</w:t>
            </w:r>
          </w:p>
        </w:tc>
        <w:tc>
          <w:tcPr>
            <w:tcW w:w="1541" w:type="dxa"/>
            <w:tcBorders>
              <w:top w:val="single" w:sz="4" w:space="0" w:color="000000"/>
              <w:bottom w:val="single" w:sz="4" w:space="0" w:color="000000"/>
            </w:tcBorders>
          </w:tcPr>
          <w:p>
            <w:pPr>
              <w:pStyle w:val="TableParagraph"/>
              <w:spacing w:line="273" w:lineRule="exact"/>
              <w:ind w:left="110"/>
              <w:rPr>
                <w:b/>
                <w:sz w:val="24"/>
              </w:rPr>
            </w:pPr>
            <w:r>
              <w:rPr>
                <w:b/>
                <w:spacing w:val="-4"/>
                <w:sz w:val="24"/>
              </w:rPr>
              <w:t>CD4+</w:t>
            </w:r>
          </w:p>
          <w:p>
            <w:pPr>
              <w:pStyle w:val="TableParagraph"/>
              <w:ind w:left="110"/>
              <w:rPr>
                <w:b/>
                <w:sz w:val="24"/>
              </w:rPr>
            </w:pPr>
            <w:r>
              <w:rPr>
                <w:b/>
                <w:spacing w:val="-2"/>
                <w:sz w:val="24"/>
              </w:rPr>
              <w:t>(Cells/ul)</w:t>
            </w:r>
          </w:p>
        </w:tc>
        <w:tc>
          <w:tcPr>
            <w:tcW w:w="1582" w:type="dxa"/>
            <w:tcBorders>
              <w:top w:val="single" w:sz="4" w:space="0" w:color="000000"/>
              <w:bottom w:val="single" w:sz="4" w:space="0" w:color="000000"/>
            </w:tcBorders>
          </w:tcPr>
          <w:p>
            <w:pPr>
              <w:pStyle w:val="TableParagraph"/>
              <w:spacing w:line="273" w:lineRule="exact"/>
              <w:ind w:left="110"/>
              <w:rPr>
                <w:b/>
                <w:sz w:val="24"/>
              </w:rPr>
            </w:pPr>
            <w:r>
              <w:rPr>
                <w:b/>
                <w:spacing w:val="-2"/>
                <w:sz w:val="24"/>
              </w:rPr>
              <w:t>IL-</w:t>
            </w:r>
            <w:r>
              <w:rPr>
                <w:b/>
                <w:spacing w:val="-10"/>
                <w:sz w:val="24"/>
              </w:rPr>
              <w:t>2</w:t>
            </w:r>
          </w:p>
          <w:p>
            <w:pPr>
              <w:pStyle w:val="TableParagraph"/>
              <w:ind w:left="110"/>
              <w:rPr>
                <w:b/>
                <w:sz w:val="24"/>
              </w:rPr>
            </w:pPr>
            <w:r>
              <w:rPr>
                <w:b/>
                <w:spacing w:val="-2"/>
                <w:sz w:val="24"/>
              </w:rPr>
              <w:t>(pg/ml)</w:t>
            </w:r>
          </w:p>
        </w:tc>
        <w:tc>
          <w:tcPr>
            <w:tcW w:w="1621" w:type="dxa"/>
            <w:tcBorders>
              <w:top w:val="single" w:sz="4" w:space="0" w:color="000000"/>
              <w:bottom w:val="single" w:sz="4" w:space="0" w:color="000000"/>
            </w:tcBorders>
          </w:tcPr>
          <w:p>
            <w:pPr>
              <w:pStyle w:val="TableParagraph"/>
              <w:spacing w:line="273" w:lineRule="exact"/>
              <w:ind w:left="148"/>
              <w:rPr>
                <w:b/>
                <w:sz w:val="24"/>
              </w:rPr>
            </w:pPr>
            <w:r>
              <w:rPr>
                <w:b/>
                <w:spacing w:val="-2"/>
                <w:sz w:val="24"/>
              </w:rPr>
              <w:t>TNF-</w:t>
            </w:r>
            <w:r>
              <w:rPr>
                <w:b/>
                <w:spacing w:val="-10"/>
                <w:sz w:val="24"/>
              </w:rPr>
              <w:t>α</w:t>
            </w:r>
          </w:p>
          <w:p>
            <w:pPr>
              <w:pStyle w:val="TableParagraph"/>
              <w:ind w:left="148"/>
              <w:rPr>
                <w:b/>
                <w:sz w:val="24"/>
              </w:rPr>
            </w:pPr>
            <w:r>
              <w:rPr>
                <w:b/>
                <w:spacing w:val="-2"/>
                <w:sz w:val="24"/>
              </w:rPr>
              <w:t>(ng/l)</w:t>
            </w:r>
          </w:p>
        </w:tc>
        <w:tc>
          <w:tcPr>
            <w:tcW w:w="1696" w:type="dxa"/>
            <w:tcBorders>
              <w:top w:val="single" w:sz="4" w:space="0" w:color="000000"/>
              <w:bottom w:val="single" w:sz="4" w:space="0" w:color="000000"/>
            </w:tcBorders>
          </w:tcPr>
          <w:p>
            <w:pPr>
              <w:pStyle w:val="TableParagraph"/>
              <w:spacing w:line="273" w:lineRule="exact"/>
              <w:ind w:left="147"/>
              <w:rPr>
                <w:b/>
                <w:sz w:val="24"/>
              </w:rPr>
            </w:pPr>
            <w:r>
              <w:rPr>
                <w:b/>
                <w:spacing w:val="-2"/>
                <w:sz w:val="24"/>
              </w:rPr>
              <w:t>IL-</w:t>
            </w:r>
            <w:r>
              <w:rPr>
                <w:b/>
                <w:spacing w:val="-10"/>
                <w:sz w:val="24"/>
              </w:rPr>
              <w:t>4</w:t>
            </w:r>
          </w:p>
          <w:p>
            <w:pPr>
              <w:pStyle w:val="TableParagraph"/>
              <w:ind w:left="147"/>
              <w:rPr>
                <w:b/>
                <w:sz w:val="24"/>
              </w:rPr>
            </w:pPr>
            <w:r>
              <w:rPr>
                <w:b/>
                <w:spacing w:val="-2"/>
                <w:sz w:val="24"/>
              </w:rPr>
              <w:t>(pg/ml)</w:t>
            </w:r>
          </w:p>
        </w:tc>
        <w:tc>
          <w:tcPr>
            <w:tcW w:w="1681" w:type="dxa"/>
            <w:tcBorders>
              <w:top w:val="single" w:sz="4" w:space="0" w:color="000000"/>
              <w:bottom w:val="single" w:sz="4" w:space="0" w:color="000000"/>
            </w:tcBorders>
          </w:tcPr>
          <w:p>
            <w:pPr>
              <w:pStyle w:val="TableParagraph"/>
              <w:spacing w:line="273" w:lineRule="exact"/>
              <w:ind w:left="161"/>
              <w:rPr>
                <w:b/>
                <w:sz w:val="24"/>
              </w:rPr>
            </w:pPr>
            <w:r>
              <w:rPr>
                <w:b/>
                <w:spacing w:val="-2"/>
                <w:sz w:val="24"/>
              </w:rPr>
              <w:t>IL-</w:t>
            </w:r>
            <w:r>
              <w:rPr>
                <w:b/>
                <w:spacing w:val="-5"/>
                <w:sz w:val="24"/>
              </w:rPr>
              <w:t>10</w:t>
            </w:r>
          </w:p>
          <w:p>
            <w:pPr>
              <w:pStyle w:val="TableParagraph"/>
              <w:ind w:left="161"/>
              <w:rPr>
                <w:b/>
                <w:sz w:val="24"/>
              </w:rPr>
            </w:pPr>
            <w:r>
              <w:rPr>
                <w:b/>
                <w:spacing w:val="-2"/>
                <w:sz w:val="24"/>
              </w:rPr>
              <w:t>(pg/ml)</w:t>
            </w:r>
          </w:p>
        </w:tc>
      </w:tr>
      <w:tr>
        <w:trPr>
          <w:trHeight w:val="610" w:hRule="atLeast"/>
        </w:trPr>
        <w:tc>
          <w:tcPr>
            <w:tcW w:w="1793" w:type="dxa"/>
            <w:tcBorders>
              <w:top w:val="single" w:sz="4" w:space="0" w:color="000000"/>
            </w:tcBorders>
          </w:tcPr>
          <w:p>
            <w:pPr>
              <w:pStyle w:val="TableParagraph"/>
              <w:spacing w:line="268" w:lineRule="exact"/>
              <w:ind w:left="112"/>
              <w:rPr>
                <w:sz w:val="24"/>
              </w:rPr>
            </w:pPr>
            <w:r>
              <w:rPr>
                <w:spacing w:val="-2"/>
                <w:sz w:val="24"/>
              </w:rPr>
              <w:t>PCV(%)</w:t>
            </w:r>
          </w:p>
          <w:p>
            <w:pPr>
              <w:pStyle w:val="TableParagraph"/>
              <w:ind w:left="112"/>
              <w:rPr>
                <w:sz w:val="24"/>
              </w:rPr>
            </w:pPr>
            <w:r>
              <w:rPr>
                <w:spacing w:val="-2"/>
                <w:sz w:val="24"/>
              </w:rPr>
              <w:t>r(p-value)</w:t>
            </w:r>
          </w:p>
        </w:tc>
        <w:tc>
          <w:tcPr>
            <w:tcW w:w="1541" w:type="dxa"/>
            <w:tcBorders>
              <w:top w:val="single" w:sz="4" w:space="0" w:color="000000"/>
            </w:tcBorders>
          </w:tcPr>
          <w:p>
            <w:pPr>
              <w:pStyle w:val="TableParagraph"/>
              <w:spacing w:before="267"/>
              <w:ind w:left="79" w:right="79"/>
              <w:jc w:val="center"/>
              <w:rPr>
                <w:sz w:val="24"/>
              </w:rPr>
            </w:pPr>
            <w:r>
              <w:rPr>
                <w:spacing w:val="-2"/>
                <w:sz w:val="24"/>
              </w:rPr>
              <w:t>-0.062(0.380)</w:t>
            </w:r>
          </w:p>
        </w:tc>
        <w:tc>
          <w:tcPr>
            <w:tcW w:w="1582" w:type="dxa"/>
            <w:tcBorders>
              <w:top w:val="single" w:sz="4" w:space="0" w:color="000000"/>
            </w:tcBorders>
          </w:tcPr>
          <w:p>
            <w:pPr>
              <w:pStyle w:val="TableParagraph"/>
              <w:spacing w:before="267"/>
              <w:ind w:right="119"/>
              <w:jc w:val="center"/>
              <w:rPr>
                <w:sz w:val="24"/>
              </w:rPr>
            </w:pPr>
            <w:r>
              <w:rPr>
                <w:spacing w:val="-2"/>
                <w:sz w:val="24"/>
              </w:rPr>
              <w:t>0.044(0.350)</w:t>
            </w:r>
          </w:p>
        </w:tc>
        <w:tc>
          <w:tcPr>
            <w:tcW w:w="1621" w:type="dxa"/>
            <w:tcBorders>
              <w:top w:val="single" w:sz="4" w:space="0" w:color="000000"/>
            </w:tcBorders>
          </w:tcPr>
          <w:p>
            <w:pPr>
              <w:pStyle w:val="TableParagraph"/>
              <w:spacing w:before="267"/>
              <w:ind w:right="82"/>
              <w:jc w:val="center"/>
              <w:rPr>
                <w:sz w:val="24"/>
              </w:rPr>
            </w:pPr>
            <w:r>
              <w:rPr>
                <w:spacing w:val="-2"/>
                <w:sz w:val="24"/>
              </w:rPr>
              <w:t>0.109(0.120)</w:t>
            </w:r>
          </w:p>
        </w:tc>
        <w:tc>
          <w:tcPr>
            <w:tcW w:w="1696" w:type="dxa"/>
            <w:tcBorders>
              <w:top w:val="single" w:sz="4" w:space="0" w:color="000000"/>
            </w:tcBorders>
          </w:tcPr>
          <w:p>
            <w:pPr>
              <w:pStyle w:val="TableParagraph"/>
              <w:spacing w:before="267"/>
              <w:ind w:left="147"/>
              <w:rPr>
                <w:sz w:val="24"/>
              </w:rPr>
            </w:pPr>
            <w:r>
              <w:rPr>
                <w:spacing w:val="-2"/>
                <w:sz w:val="24"/>
              </w:rPr>
              <w:t>-0.183(0.009)</w:t>
            </w:r>
          </w:p>
        </w:tc>
        <w:tc>
          <w:tcPr>
            <w:tcW w:w="1681" w:type="dxa"/>
            <w:tcBorders>
              <w:top w:val="single" w:sz="4" w:space="0" w:color="000000"/>
            </w:tcBorders>
          </w:tcPr>
          <w:p>
            <w:pPr>
              <w:pStyle w:val="TableParagraph"/>
              <w:spacing w:before="267"/>
              <w:ind w:left="79" w:right="117"/>
              <w:jc w:val="center"/>
              <w:rPr>
                <w:sz w:val="24"/>
              </w:rPr>
            </w:pPr>
            <w:r>
              <w:rPr>
                <w:spacing w:val="-2"/>
                <w:sz w:val="24"/>
              </w:rPr>
              <w:t>-0.035(0.621)</w:t>
            </w:r>
          </w:p>
        </w:tc>
      </w:tr>
      <w:tr>
        <w:trPr>
          <w:trHeight w:val="665" w:hRule="atLeast"/>
        </w:trPr>
        <w:tc>
          <w:tcPr>
            <w:tcW w:w="1793" w:type="dxa"/>
          </w:tcPr>
          <w:p>
            <w:pPr>
              <w:pStyle w:val="TableParagraph"/>
              <w:spacing w:before="56"/>
              <w:ind w:left="112" w:right="720"/>
              <w:rPr>
                <w:sz w:val="24"/>
              </w:rPr>
            </w:pPr>
            <w:r>
              <w:rPr>
                <w:sz w:val="24"/>
              </w:rPr>
              <w:t>Hb (g/dl) </w:t>
            </w:r>
            <w:r>
              <w:rPr>
                <w:spacing w:val="-2"/>
                <w:sz w:val="24"/>
              </w:rPr>
              <w:t>r(p-value)</w:t>
            </w:r>
          </w:p>
        </w:tc>
        <w:tc>
          <w:tcPr>
            <w:tcW w:w="1541" w:type="dxa"/>
          </w:tcPr>
          <w:p>
            <w:pPr>
              <w:pStyle w:val="TableParagraph"/>
              <w:spacing w:before="56"/>
              <w:rPr>
                <w:b/>
                <w:sz w:val="24"/>
              </w:rPr>
            </w:pPr>
          </w:p>
          <w:p>
            <w:pPr>
              <w:pStyle w:val="TableParagraph"/>
              <w:ind w:right="79"/>
              <w:jc w:val="center"/>
              <w:rPr>
                <w:sz w:val="24"/>
              </w:rPr>
            </w:pPr>
            <w:r>
              <w:rPr>
                <w:spacing w:val="-2"/>
                <w:sz w:val="24"/>
              </w:rPr>
              <w:t>0.015(0.832)</w:t>
            </w:r>
          </w:p>
        </w:tc>
        <w:tc>
          <w:tcPr>
            <w:tcW w:w="1582" w:type="dxa"/>
          </w:tcPr>
          <w:p>
            <w:pPr>
              <w:pStyle w:val="TableParagraph"/>
              <w:spacing w:before="56"/>
              <w:rPr>
                <w:b/>
                <w:sz w:val="24"/>
              </w:rPr>
            </w:pPr>
          </w:p>
          <w:p>
            <w:pPr>
              <w:pStyle w:val="TableParagraph"/>
              <w:ind w:right="119"/>
              <w:jc w:val="center"/>
              <w:rPr>
                <w:sz w:val="24"/>
              </w:rPr>
            </w:pPr>
            <w:r>
              <w:rPr>
                <w:spacing w:val="-2"/>
                <w:sz w:val="24"/>
              </w:rPr>
              <w:t>0.081(0.247)</w:t>
            </w:r>
          </w:p>
        </w:tc>
        <w:tc>
          <w:tcPr>
            <w:tcW w:w="1621" w:type="dxa"/>
          </w:tcPr>
          <w:p>
            <w:pPr>
              <w:pStyle w:val="TableParagraph"/>
              <w:spacing w:before="56"/>
              <w:rPr>
                <w:b/>
                <w:sz w:val="24"/>
              </w:rPr>
            </w:pPr>
          </w:p>
          <w:p>
            <w:pPr>
              <w:pStyle w:val="TableParagraph"/>
              <w:ind w:right="82"/>
              <w:jc w:val="center"/>
              <w:rPr>
                <w:sz w:val="24"/>
              </w:rPr>
            </w:pPr>
            <w:r>
              <w:rPr>
                <w:spacing w:val="-2"/>
                <w:sz w:val="24"/>
              </w:rPr>
              <w:t>0.077(0.276)</w:t>
            </w:r>
          </w:p>
        </w:tc>
        <w:tc>
          <w:tcPr>
            <w:tcW w:w="1696" w:type="dxa"/>
          </w:tcPr>
          <w:p>
            <w:pPr>
              <w:pStyle w:val="TableParagraph"/>
              <w:spacing w:before="56"/>
              <w:rPr>
                <w:b/>
                <w:sz w:val="24"/>
              </w:rPr>
            </w:pPr>
          </w:p>
          <w:p>
            <w:pPr>
              <w:pStyle w:val="TableParagraph"/>
              <w:ind w:left="147"/>
              <w:rPr>
                <w:sz w:val="24"/>
              </w:rPr>
            </w:pPr>
            <w:r>
              <w:rPr>
                <w:sz w:val="24"/>
              </w:rPr>
              <w:t>0.063(0.</w:t>
            </w:r>
            <w:r>
              <w:rPr>
                <w:spacing w:val="-1"/>
                <w:sz w:val="24"/>
              </w:rPr>
              <w:t> </w:t>
            </w:r>
            <w:r>
              <w:rPr>
                <w:spacing w:val="-4"/>
                <w:sz w:val="24"/>
              </w:rPr>
              <w:t>367)</w:t>
            </w:r>
          </w:p>
        </w:tc>
        <w:tc>
          <w:tcPr>
            <w:tcW w:w="1681" w:type="dxa"/>
          </w:tcPr>
          <w:p>
            <w:pPr>
              <w:pStyle w:val="TableParagraph"/>
              <w:spacing w:before="56"/>
              <w:rPr>
                <w:b/>
                <w:sz w:val="24"/>
              </w:rPr>
            </w:pPr>
          </w:p>
          <w:p>
            <w:pPr>
              <w:pStyle w:val="TableParagraph"/>
              <w:ind w:left="79" w:right="117"/>
              <w:jc w:val="center"/>
              <w:rPr>
                <w:sz w:val="24"/>
              </w:rPr>
            </w:pPr>
            <w:r>
              <w:rPr>
                <w:spacing w:val="-2"/>
                <w:sz w:val="24"/>
              </w:rPr>
              <w:t>-0.026(0.708)</w:t>
            </w:r>
          </w:p>
        </w:tc>
      </w:tr>
      <w:tr>
        <w:trPr>
          <w:trHeight w:val="762" w:hRule="atLeast"/>
        </w:trPr>
        <w:tc>
          <w:tcPr>
            <w:tcW w:w="1793" w:type="dxa"/>
          </w:tcPr>
          <w:p>
            <w:pPr>
              <w:pStyle w:val="TableParagraph"/>
              <w:spacing w:before="87"/>
              <w:ind w:left="112"/>
              <w:rPr>
                <w:sz w:val="24"/>
              </w:rPr>
            </w:pPr>
            <w:r>
              <w:rPr>
                <w:sz w:val="24"/>
              </w:rPr>
              <w:t>WBC</w:t>
            </w:r>
            <w:r>
              <w:rPr>
                <w:spacing w:val="1"/>
                <w:sz w:val="24"/>
              </w:rPr>
              <w:t> </w:t>
            </w:r>
            <w:r>
              <w:rPr>
                <w:spacing w:val="-2"/>
                <w:sz w:val="24"/>
              </w:rPr>
              <w:t>(x10</w:t>
            </w:r>
            <w:r>
              <w:rPr>
                <w:spacing w:val="-2"/>
                <w:sz w:val="24"/>
                <w:vertAlign w:val="superscript"/>
              </w:rPr>
              <w:t>9</w:t>
            </w:r>
            <w:r>
              <w:rPr>
                <w:spacing w:val="-2"/>
                <w:sz w:val="24"/>
                <w:vertAlign w:val="baseline"/>
              </w:rPr>
              <w:t>/</w:t>
            </w:r>
          </w:p>
          <w:p>
            <w:pPr>
              <w:pStyle w:val="TableParagraph"/>
              <w:ind w:left="112"/>
              <w:rPr>
                <w:sz w:val="24"/>
              </w:rPr>
            </w:pPr>
            <w:r>
              <w:rPr>
                <w:spacing w:val="-2"/>
                <w:sz w:val="24"/>
              </w:rPr>
              <w:t>r(p-value)</w:t>
            </w:r>
          </w:p>
        </w:tc>
        <w:tc>
          <w:tcPr>
            <w:tcW w:w="1541" w:type="dxa"/>
          </w:tcPr>
          <w:p>
            <w:pPr>
              <w:pStyle w:val="TableParagraph"/>
              <w:spacing w:before="86"/>
              <w:rPr>
                <w:b/>
                <w:sz w:val="24"/>
              </w:rPr>
            </w:pPr>
          </w:p>
          <w:p>
            <w:pPr>
              <w:pStyle w:val="TableParagraph"/>
              <w:spacing w:before="1"/>
              <w:ind w:left="79" w:right="79"/>
              <w:jc w:val="center"/>
              <w:rPr>
                <w:sz w:val="24"/>
              </w:rPr>
            </w:pPr>
            <w:r>
              <w:rPr>
                <w:spacing w:val="-2"/>
                <w:sz w:val="24"/>
              </w:rPr>
              <w:t>-0.103(0.144)</w:t>
            </w:r>
          </w:p>
        </w:tc>
        <w:tc>
          <w:tcPr>
            <w:tcW w:w="1582" w:type="dxa"/>
          </w:tcPr>
          <w:p>
            <w:pPr>
              <w:pStyle w:val="TableParagraph"/>
              <w:spacing w:before="86"/>
              <w:rPr>
                <w:b/>
                <w:sz w:val="24"/>
              </w:rPr>
            </w:pPr>
          </w:p>
          <w:p>
            <w:pPr>
              <w:pStyle w:val="TableParagraph"/>
              <w:spacing w:before="1"/>
              <w:ind w:left="79" w:right="119"/>
              <w:jc w:val="center"/>
              <w:rPr>
                <w:sz w:val="24"/>
              </w:rPr>
            </w:pPr>
            <w:r>
              <w:rPr>
                <w:spacing w:val="-2"/>
                <w:sz w:val="24"/>
              </w:rPr>
              <w:t>-0.046(0.518)</w:t>
            </w:r>
          </w:p>
        </w:tc>
        <w:tc>
          <w:tcPr>
            <w:tcW w:w="1621" w:type="dxa"/>
          </w:tcPr>
          <w:p>
            <w:pPr>
              <w:pStyle w:val="TableParagraph"/>
              <w:spacing w:before="86"/>
              <w:rPr>
                <w:b/>
                <w:sz w:val="24"/>
              </w:rPr>
            </w:pPr>
          </w:p>
          <w:p>
            <w:pPr>
              <w:pStyle w:val="TableParagraph"/>
              <w:spacing w:before="1"/>
              <w:ind w:left="80" w:right="82"/>
              <w:jc w:val="center"/>
              <w:rPr>
                <w:sz w:val="24"/>
              </w:rPr>
            </w:pPr>
            <w:r>
              <w:rPr>
                <w:spacing w:val="-2"/>
                <w:sz w:val="24"/>
              </w:rPr>
              <w:t>-0.089(0.207)</w:t>
            </w:r>
          </w:p>
        </w:tc>
        <w:tc>
          <w:tcPr>
            <w:tcW w:w="1696" w:type="dxa"/>
          </w:tcPr>
          <w:p>
            <w:pPr>
              <w:pStyle w:val="TableParagraph"/>
              <w:spacing w:before="86"/>
              <w:rPr>
                <w:b/>
                <w:sz w:val="24"/>
              </w:rPr>
            </w:pPr>
          </w:p>
          <w:p>
            <w:pPr>
              <w:pStyle w:val="TableParagraph"/>
              <w:spacing w:before="1"/>
              <w:ind w:left="147"/>
              <w:rPr>
                <w:sz w:val="24"/>
              </w:rPr>
            </w:pPr>
            <w:r>
              <w:rPr>
                <w:spacing w:val="-2"/>
                <w:sz w:val="24"/>
              </w:rPr>
              <w:t>-0.109(0.122)</w:t>
            </w:r>
          </w:p>
        </w:tc>
        <w:tc>
          <w:tcPr>
            <w:tcW w:w="1681" w:type="dxa"/>
          </w:tcPr>
          <w:p>
            <w:pPr>
              <w:pStyle w:val="TableParagraph"/>
              <w:spacing w:before="86"/>
              <w:rPr>
                <w:b/>
                <w:sz w:val="24"/>
              </w:rPr>
            </w:pPr>
          </w:p>
          <w:p>
            <w:pPr>
              <w:pStyle w:val="TableParagraph"/>
              <w:spacing w:before="1"/>
              <w:ind w:right="117"/>
              <w:jc w:val="center"/>
              <w:rPr>
                <w:sz w:val="24"/>
              </w:rPr>
            </w:pPr>
            <w:r>
              <w:rPr>
                <w:spacing w:val="-2"/>
                <w:sz w:val="24"/>
              </w:rPr>
              <w:t>0.081(0.248)</w:t>
            </w:r>
          </w:p>
        </w:tc>
      </w:tr>
      <w:tr>
        <w:trPr>
          <w:trHeight w:val="781" w:hRule="atLeast"/>
        </w:trPr>
        <w:tc>
          <w:tcPr>
            <w:tcW w:w="1793" w:type="dxa"/>
          </w:tcPr>
          <w:p>
            <w:pPr>
              <w:pStyle w:val="TableParagraph"/>
              <w:spacing w:before="153"/>
              <w:ind w:left="112"/>
              <w:rPr>
                <w:sz w:val="24"/>
              </w:rPr>
            </w:pPr>
            <w:r>
              <w:rPr>
                <w:sz w:val="24"/>
              </w:rPr>
              <w:t>RBC(x10</w:t>
            </w:r>
            <w:r>
              <w:rPr>
                <w:spacing w:val="-1"/>
                <w:sz w:val="24"/>
              </w:rPr>
              <w:t> </w:t>
            </w:r>
            <w:r>
              <w:rPr>
                <w:spacing w:val="-2"/>
                <w:sz w:val="24"/>
                <w:vertAlign w:val="superscript"/>
              </w:rPr>
              <w:t>12</w:t>
            </w:r>
            <w:r>
              <w:rPr>
                <w:spacing w:val="-2"/>
                <w:sz w:val="24"/>
                <w:vertAlign w:val="baseline"/>
              </w:rPr>
              <w:t>/l)</w:t>
            </w:r>
          </w:p>
          <w:p>
            <w:pPr>
              <w:pStyle w:val="TableParagraph"/>
              <w:ind w:left="112"/>
              <w:rPr>
                <w:sz w:val="24"/>
              </w:rPr>
            </w:pPr>
            <w:r>
              <w:rPr>
                <w:spacing w:val="-2"/>
                <w:sz w:val="24"/>
              </w:rPr>
              <w:t>r(p-value)</w:t>
            </w:r>
          </w:p>
        </w:tc>
        <w:tc>
          <w:tcPr>
            <w:tcW w:w="1541" w:type="dxa"/>
          </w:tcPr>
          <w:p>
            <w:pPr>
              <w:pStyle w:val="TableParagraph"/>
              <w:spacing w:before="152"/>
              <w:rPr>
                <w:b/>
                <w:sz w:val="24"/>
              </w:rPr>
            </w:pPr>
          </w:p>
          <w:p>
            <w:pPr>
              <w:pStyle w:val="TableParagraph"/>
              <w:spacing w:before="1"/>
              <w:ind w:right="79"/>
              <w:jc w:val="center"/>
              <w:rPr>
                <w:sz w:val="24"/>
              </w:rPr>
            </w:pPr>
            <w:r>
              <w:rPr>
                <w:spacing w:val="-2"/>
                <w:sz w:val="24"/>
              </w:rPr>
              <w:t>0.039(0.579)</w:t>
            </w:r>
          </w:p>
        </w:tc>
        <w:tc>
          <w:tcPr>
            <w:tcW w:w="1582" w:type="dxa"/>
          </w:tcPr>
          <w:p>
            <w:pPr>
              <w:pStyle w:val="TableParagraph"/>
              <w:spacing w:before="152"/>
              <w:rPr>
                <w:b/>
                <w:sz w:val="24"/>
              </w:rPr>
            </w:pPr>
          </w:p>
          <w:p>
            <w:pPr>
              <w:pStyle w:val="TableParagraph"/>
              <w:spacing w:before="1"/>
              <w:ind w:left="79" w:right="119"/>
              <w:jc w:val="center"/>
              <w:rPr>
                <w:sz w:val="24"/>
              </w:rPr>
            </w:pPr>
            <w:r>
              <w:rPr>
                <w:spacing w:val="-2"/>
                <w:sz w:val="24"/>
              </w:rPr>
              <w:t>-0.091(0.198)</w:t>
            </w:r>
          </w:p>
        </w:tc>
        <w:tc>
          <w:tcPr>
            <w:tcW w:w="1621" w:type="dxa"/>
          </w:tcPr>
          <w:p>
            <w:pPr>
              <w:pStyle w:val="TableParagraph"/>
              <w:spacing w:before="152"/>
              <w:rPr>
                <w:b/>
                <w:sz w:val="24"/>
              </w:rPr>
            </w:pPr>
          </w:p>
          <w:p>
            <w:pPr>
              <w:pStyle w:val="TableParagraph"/>
              <w:spacing w:before="1"/>
              <w:ind w:left="80" w:right="82"/>
              <w:jc w:val="center"/>
              <w:rPr>
                <w:sz w:val="24"/>
              </w:rPr>
            </w:pPr>
            <w:r>
              <w:rPr>
                <w:spacing w:val="-2"/>
                <w:sz w:val="24"/>
              </w:rPr>
              <w:t>-0.015(0.828)</w:t>
            </w:r>
          </w:p>
        </w:tc>
        <w:tc>
          <w:tcPr>
            <w:tcW w:w="1696" w:type="dxa"/>
          </w:tcPr>
          <w:p>
            <w:pPr>
              <w:pStyle w:val="TableParagraph"/>
              <w:spacing w:before="152"/>
              <w:rPr>
                <w:b/>
                <w:sz w:val="24"/>
              </w:rPr>
            </w:pPr>
          </w:p>
          <w:p>
            <w:pPr>
              <w:pStyle w:val="TableParagraph"/>
              <w:spacing w:before="1"/>
              <w:ind w:left="147"/>
              <w:rPr>
                <w:sz w:val="24"/>
              </w:rPr>
            </w:pPr>
            <w:r>
              <w:rPr>
                <w:spacing w:val="-2"/>
                <w:sz w:val="24"/>
              </w:rPr>
              <w:t>0.173(0.014)*</w:t>
            </w:r>
          </w:p>
        </w:tc>
        <w:tc>
          <w:tcPr>
            <w:tcW w:w="1681" w:type="dxa"/>
          </w:tcPr>
          <w:p>
            <w:pPr>
              <w:pStyle w:val="TableParagraph"/>
              <w:spacing w:before="152"/>
              <w:rPr>
                <w:b/>
                <w:sz w:val="24"/>
              </w:rPr>
            </w:pPr>
          </w:p>
          <w:p>
            <w:pPr>
              <w:pStyle w:val="TableParagraph"/>
              <w:spacing w:before="1"/>
              <w:ind w:right="117"/>
              <w:jc w:val="center"/>
              <w:rPr>
                <w:sz w:val="24"/>
              </w:rPr>
            </w:pPr>
            <w:r>
              <w:rPr>
                <w:spacing w:val="-2"/>
                <w:sz w:val="24"/>
              </w:rPr>
              <w:t>0.039(0.578)</w:t>
            </w:r>
          </w:p>
        </w:tc>
      </w:tr>
      <w:tr>
        <w:trPr>
          <w:trHeight w:val="900" w:hRule="atLeast"/>
        </w:trPr>
        <w:tc>
          <w:tcPr>
            <w:tcW w:w="1793" w:type="dxa"/>
          </w:tcPr>
          <w:p>
            <w:pPr>
              <w:pStyle w:val="TableParagraph"/>
              <w:spacing w:before="67"/>
              <w:ind w:left="112"/>
              <w:rPr>
                <w:sz w:val="24"/>
              </w:rPr>
            </w:pPr>
            <w:r>
              <w:rPr>
                <w:sz w:val="24"/>
              </w:rPr>
              <w:t>Platelet</w:t>
            </w:r>
            <w:r>
              <w:rPr>
                <w:spacing w:val="-3"/>
                <w:sz w:val="24"/>
              </w:rPr>
              <w:t> </w:t>
            </w:r>
            <w:r>
              <w:rPr>
                <w:spacing w:val="-4"/>
                <w:sz w:val="24"/>
              </w:rPr>
              <w:t>(x10</w:t>
            </w:r>
          </w:p>
          <w:p>
            <w:pPr>
              <w:pStyle w:val="TableParagraph"/>
              <w:ind w:left="112"/>
              <w:rPr>
                <w:sz w:val="24"/>
              </w:rPr>
            </w:pPr>
            <w:r>
              <w:rPr>
                <w:spacing w:val="-4"/>
                <w:sz w:val="24"/>
                <w:vertAlign w:val="superscript"/>
              </w:rPr>
              <w:t>9</w:t>
            </w:r>
            <w:r>
              <w:rPr>
                <w:spacing w:val="-4"/>
                <w:sz w:val="24"/>
                <w:vertAlign w:val="baseline"/>
              </w:rPr>
              <w:t>/L)</w:t>
            </w:r>
          </w:p>
          <w:p>
            <w:pPr>
              <w:pStyle w:val="TableParagraph"/>
              <w:spacing w:line="261" w:lineRule="exact"/>
              <w:ind w:left="112"/>
              <w:rPr>
                <w:sz w:val="24"/>
              </w:rPr>
            </w:pPr>
            <w:r>
              <w:rPr>
                <w:spacing w:val="-2"/>
                <w:sz w:val="24"/>
              </w:rPr>
              <w:t>r(p-value)</w:t>
            </w:r>
          </w:p>
        </w:tc>
        <w:tc>
          <w:tcPr>
            <w:tcW w:w="1541" w:type="dxa"/>
          </w:tcPr>
          <w:p>
            <w:pPr>
              <w:pStyle w:val="TableParagraph"/>
              <w:rPr>
                <w:b/>
                <w:sz w:val="24"/>
              </w:rPr>
            </w:pPr>
          </w:p>
          <w:p>
            <w:pPr>
              <w:pStyle w:val="TableParagraph"/>
              <w:spacing w:before="66"/>
              <w:rPr>
                <w:b/>
                <w:sz w:val="24"/>
              </w:rPr>
            </w:pPr>
          </w:p>
          <w:p>
            <w:pPr>
              <w:pStyle w:val="TableParagraph"/>
              <w:spacing w:line="261" w:lineRule="exact" w:before="1"/>
              <w:ind w:left="79" w:right="79"/>
              <w:jc w:val="center"/>
              <w:rPr>
                <w:sz w:val="24"/>
              </w:rPr>
            </w:pPr>
            <w:r>
              <w:rPr>
                <w:spacing w:val="-2"/>
                <w:sz w:val="24"/>
              </w:rPr>
              <w:t>-0.128(0.068)</w:t>
            </w:r>
          </w:p>
        </w:tc>
        <w:tc>
          <w:tcPr>
            <w:tcW w:w="1582" w:type="dxa"/>
          </w:tcPr>
          <w:p>
            <w:pPr>
              <w:pStyle w:val="TableParagraph"/>
              <w:rPr>
                <w:b/>
                <w:sz w:val="24"/>
              </w:rPr>
            </w:pPr>
          </w:p>
          <w:p>
            <w:pPr>
              <w:pStyle w:val="TableParagraph"/>
              <w:spacing w:before="66"/>
              <w:rPr>
                <w:b/>
                <w:sz w:val="24"/>
              </w:rPr>
            </w:pPr>
          </w:p>
          <w:p>
            <w:pPr>
              <w:pStyle w:val="TableParagraph"/>
              <w:spacing w:line="261" w:lineRule="exact" w:before="1"/>
              <w:ind w:right="119"/>
              <w:jc w:val="center"/>
              <w:rPr>
                <w:sz w:val="24"/>
              </w:rPr>
            </w:pPr>
            <w:r>
              <w:rPr>
                <w:spacing w:val="-2"/>
                <w:sz w:val="24"/>
              </w:rPr>
              <w:t>0.011(0.878)</w:t>
            </w:r>
          </w:p>
        </w:tc>
        <w:tc>
          <w:tcPr>
            <w:tcW w:w="1621" w:type="dxa"/>
          </w:tcPr>
          <w:p>
            <w:pPr>
              <w:pStyle w:val="TableParagraph"/>
              <w:rPr>
                <w:b/>
                <w:sz w:val="24"/>
              </w:rPr>
            </w:pPr>
          </w:p>
          <w:p>
            <w:pPr>
              <w:pStyle w:val="TableParagraph"/>
              <w:spacing w:before="66"/>
              <w:rPr>
                <w:b/>
                <w:sz w:val="24"/>
              </w:rPr>
            </w:pPr>
          </w:p>
          <w:p>
            <w:pPr>
              <w:pStyle w:val="TableParagraph"/>
              <w:spacing w:line="261" w:lineRule="exact" w:before="1"/>
              <w:ind w:left="80" w:right="82"/>
              <w:jc w:val="center"/>
              <w:rPr>
                <w:sz w:val="24"/>
              </w:rPr>
            </w:pPr>
            <w:r>
              <w:rPr>
                <w:spacing w:val="-2"/>
                <w:sz w:val="24"/>
              </w:rPr>
              <w:t>-0.026(0.708)</w:t>
            </w:r>
          </w:p>
        </w:tc>
        <w:tc>
          <w:tcPr>
            <w:tcW w:w="1696" w:type="dxa"/>
          </w:tcPr>
          <w:p>
            <w:pPr>
              <w:pStyle w:val="TableParagraph"/>
              <w:rPr>
                <w:b/>
                <w:sz w:val="24"/>
              </w:rPr>
            </w:pPr>
          </w:p>
          <w:p>
            <w:pPr>
              <w:pStyle w:val="TableParagraph"/>
              <w:spacing w:before="66"/>
              <w:rPr>
                <w:b/>
                <w:sz w:val="24"/>
              </w:rPr>
            </w:pPr>
          </w:p>
          <w:p>
            <w:pPr>
              <w:pStyle w:val="TableParagraph"/>
              <w:spacing w:line="261" w:lineRule="exact" w:before="1"/>
              <w:ind w:left="147"/>
              <w:rPr>
                <w:sz w:val="24"/>
              </w:rPr>
            </w:pPr>
            <w:r>
              <w:rPr>
                <w:sz w:val="24"/>
              </w:rPr>
              <w:t>-0.076(0.</w:t>
            </w:r>
            <w:r>
              <w:rPr>
                <w:spacing w:val="-2"/>
                <w:sz w:val="24"/>
              </w:rPr>
              <w:t> </w:t>
            </w:r>
            <w:r>
              <w:rPr>
                <w:spacing w:val="-4"/>
                <w:sz w:val="24"/>
              </w:rPr>
              <w:t>281)</w:t>
            </w:r>
          </w:p>
        </w:tc>
        <w:tc>
          <w:tcPr>
            <w:tcW w:w="1681" w:type="dxa"/>
          </w:tcPr>
          <w:p>
            <w:pPr>
              <w:pStyle w:val="TableParagraph"/>
              <w:rPr>
                <w:b/>
                <w:sz w:val="24"/>
              </w:rPr>
            </w:pPr>
          </w:p>
          <w:p>
            <w:pPr>
              <w:pStyle w:val="TableParagraph"/>
              <w:spacing w:before="66"/>
              <w:rPr>
                <w:b/>
                <w:sz w:val="24"/>
              </w:rPr>
            </w:pPr>
          </w:p>
          <w:p>
            <w:pPr>
              <w:pStyle w:val="TableParagraph"/>
              <w:spacing w:line="261" w:lineRule="exact" w:before="1"/>
              <w:ind w:left="79" w:right="117"/>
              <w:jc w:val="center"/>
              <w:rPr>
                <w:sz w:val="24"/>
              </w:rPr>
            </w:pPr>
            <w:r>
              <w:rPr>
                <w:spacing w:val="-2"/>
                <w:sz w:val="24"/>
              </w:rPr>
              <w:t>-0.043(0.542)</w:t>
            </w:r>
          </w:p>
        </w:tc>
      </w:tr>
      <w:tr>
        <w:trPr>
          <w:trHeight w:val="624" w:hRule="atLeast"/>
        </w:trPr>
        <w:tc>
          <w:tcPr>
            <w:tcW w:w="1793" w:type="dxa"/>
          </w:tcPr>
          <w:p>
            <w:pPr>
              <w:pStyle w:val="TableParagraph"/>
              <w:ind w:left="112" w:right="359"/>
              <w:rPr>
                <w:sz w:val="24"/>
              </w:rPr>
            </w:pPr>
            <w:r>
              <w:rPr>
                <w:spacing w:val="-2"/>
                <w:sz w:val="24"/>
              </w:rPr>
              <w:t>Neutrophil(% r(p-value)</w:t>
            </w:r>
          </w:p>
        </w:tc>
        <w:tc>
          <w:tcPr>
            <w:tcW w:w="1541" w:type="dxa"/>
          </w:tcPr>
          <w:p>
            <w:pPr>
              <w:pStyle w:val="TableParagraph"/>
              <w:spacing w:before="271"/>
              <w:ind w:left="79" w:right="79"/>
              <w:jc w:val="center"/>
              <w:rPr>
                <w:sz w:val="24"/>
              </w:rPr>
            </w:pPr>
            <w:r>
              <w:rPr>
                <w:spacing w:val="-2"/>
                <w:sz w:val="24"/>
              </w:rPr>
              <w:t>-0.102(0.148)</w:t>
            </w:r>
          </w:p>
        </w:tc>
        <w:tc>
          <w:tcPr>
            <w:tcW w:w="1582" w:type="dxa"/>
          </w:tcPr>
          <w:p>
            <w:pPr>
              <w:pStyle w:val="TableParagraph"/>
              <w:spacing w:before="271"/>
              <w:ind w:left="79" w:right="119"/>
              <w:jc w:val="center"/>
              <w:rPr>
                <w:sz w:val="24"/>
              </w:rPr>
            </w:pPr>
            <w:r>
              <w:rPr>
                <w:spacing w:val="-2"/>
                <w:sz w:val="24"/>
              </w:rPr>
              <w:t>-0.041(0.564)</w:t>
            </w:r>
          </w:p>
        </w:tc>
        <w:tc>
          <w:tcPr>
            <w:tcW w:w="1621" w:type="dxa"/>
          </w:tcPr>
          <w:p>
            <w:pPr>
              <w:pStyle w:val="TableParagraph"/>
              <w:spacing w:before="271"/>
              <w:ind w:left="80" w:right="82"/>
              <w:jc w:val="center"/>
              <w:rPr>
                <w:sz w:val="24"/>
              </w:rPr>
            </w:pPr>
            <w:r>
              <w:rPr>
                <w:spacing w:val="-2"/>
                <w:sz w:val="24"/>
              </w:rPr>
              <w:t>-0.028(0.692)</w:t>
            </w:r>
          </w:p>
        </w:tc>
        <w:tc>
          <w:tcPr>
            <w:tcW w:w="1696" w:type="dxa"/>
          </w:tcPr>
          <w:p>
            <w:pPr>
              <w:pStyle w:val="TableParagraph"/>
              <w:spacing w:before="271"/>
              <w:ind w:left="147"/>
              <w:rPr>
                <w:sz w:val="24"/>
              </w:rPr>
            </w:pPr>
            <w:r>
              <w:rPr>
                <w:sz w:val="24"/>
              </w:rPr>
              <w:t>-0.069(0.</w:t>
            </w:r>
            <w:r>
              <w:rPr>
                <w:spacing w:val="-2"/>
                <w:sz w:val="24"/>
              </w:rPr>
              <w:t> </w:t>
            </w:r>
            <w:r>
              <w:rPr>
                <w:spacing w:val="-4"/>
                <w:sz w:val="24"/>
              </w:rPr>
              <w:t>341)</w:t>
            </w:r>
          </w:p>
        </w:tc>
        <w:tc>
          <w:tcPr>
            <w:tcW w:w="1681" w:type="dxa"/>
          </w:tcPr>
          <w:p>
            <w:pPr>
              <w:pStyle w:val="TableParagraph"/>
              <w:spacing w:before="271"/>
              <w:ind w:right="117"/>
              <w:jc w:val="center"/>
              <w:rPr>
                <w:sz w:val="24"/>
              </w:rPr>
            </w:pPr>
            <w:r>
              <w:rPr>
                <w:spacing w:val="-2"/>
                <w:sz w:val="24"/>
              </w:rPr>
              <w:t>0.068(0.330)</w:t>
            </w:r>
          </w:p>
        </w:tc>
      </w:tr>
      <w:tr>
        <w:trPr>
          <w:trHeight w:val="695" w:hRule="atLeast"/>
        </w:trPr>
        <w:tc>
          <w:tcPr>
            <w:tcW w:w="1793" w:type="dxa"/>
          </w:tcPr>
          <w:p>
            <w:pPr>
              <w:pStyle w:val="TableParagraph"/>
              <w:spacing w:before="67"/>
              <w:ind w:left="112" w:right="108"/>
              <w:rPr>
                <w:sz w:val="24"/>
              </w:rPr>
            </w:pPr>
            <w:r>
              <w:rPr>
                <w:spacing w:val="-2"/>
                <w:sz w:val="24"/>
              </w:rPr>
              <w:t>Lymphocyte(%) r(p-value)</w:t>
            </w:r>
          </w:p>
        </w:tc>
        <w:tc>
          <w:tcPr>
            <w:tcW w:w="1541" w:type="dxa"/>
          </w:tcPr>
          <w:p>
            <w:pPr>
              <w:pStyle w:val="TableParagraph"/>
              <w:spacing w:before="66"/>
              <w:rPr>
                <w:b/>
                <w:sz w:val="24"/>
              </w:rPr>
            </w:pPr>
          </w:p>
          <w:p>
            <w:pPr>
              <w:pStyle w:val="TableParagraph"/>
              <w:spacing w:before="1"/>
              <w:ind w:right="79"/>
              <w:jc w:val="center"/>
              <w:rPr>
                <w:sz w:val="24"/>
              </w:rPr>
            </w:pPr>
            <w:r>
              <w:rPr>
                <w:spacing w:val="-2"/>
                <w:sz w:val="24"/>
              </w:rPr>
              <w:t>0.102(0.148)</w:t>
            </w:r>
          </w:p>
        </w:tc>
        <w:tc>
          <w:tcPr>
            <w:tcW w:w="1582" w:type="dxa"/>
          </w:tcPr>
          <w:p>
            <w:pPr>
              <w:pStyle w:val="TableParagraph"/>
              <w:spacing w:before="66"/>
              <w:rPr>
                <w:b/>
                <w:sz w:val="24"/>
              </w:rPr>
            </w:pPr>
          </w:p>
          <w:p>
            <w:pPr>
              <w:pStyle w:val="TableParagraph"/>
              <w:spacing w:before="1"/>
              <w:ind w:right="119"/>
              <w:jc w:val="center"/>
              <w:rPr>
                <w:sz w:val="24"/>
              </w:rPr>
            </w:pPr>
            <w:r>
              <w:rPr>
                <w:spacing w:val="-2"/>
                <w:sz w:val="24"/>
              </w:rPr>
              <w:t>0.041(0.564)</w:t>
            </w:r>
          </w:p>
        </w:tc>
        <w:tc>
          <w:tcPr>
            <w:tcW w:w="1621" w:type="dxa"/>
          </w:tcPr>
          <w:p>
            <w:pPr>
              <w:pStyle w:val="TableParagraph"/>
              <w:spacing w:before="66"/>
              <w:rPr>
                <w:b/>
                <w:sz w:val="24"/>
              </w:rPr>
            </w:pPr>
          </w:p>
          <w:p>
            <w:pPr>
              <w:pStyle w:val="TableParagraph"/>
              <w:spacing w:before="1"/>
              <w:ind w:right="82"/>
              <w:jc w:val="center"/>
              <w:rPr>
                <w:sz w:val="24"/>
              </w:rPr>
            </w:pPr>
            <w:r>
              <w:rPr>
                <w:spacing w:val="-2"/>
                <w:sz w:val="24"/>
              </w:rPr>
              <w:t>0.028(0.692)</w:t>
            </w:r>
          </w:p>
        </w:tc>
        <w:tc>
          <w:tcPr>
            <w:tcW w:w="1696" w:type="dxa"/>
          </w:tcPr>
          <w:p>
            <w:pPr>
              <w:pStyle w:val="TableParagraph"/>
              <w:spacing w:before="66"/>
              <w:rPr>
                <w:b/>
                <w:sz w:val="24"/>
              </w:rPr>
            </w:pPr>
          </w:p>
          <w:p>
            <w:pPr>
              <w:pStyle w:val="TableParagraph"/>
              <w:spacing w:before="1"/>
              <w:ind w:left="147"/>
              <w:rPr>
                <w:sz w:val="24"/>
              </w:rPr>
            </w:pPr>
            <w:r>
              <w:rPr>
                <w:spacing w:val="-2"/>
                <w:sz w:val="24"/>
              </w:rPr>
              <w:t>-0.014(0.842)</w:t>
            </w:r>
          </w:p>
        </w:tc>
        <w:tc>
          <w:tcPr>
            <w:tcW w:w="1681" w:type="dxa"/>
          </w:tcPr>
          <w:p>
            <w:pPr>
              <w:pStyle w:val="TableParagraph"/>
              <w:spacing w:before="66"/>
              <w:rPr>
                <w:b/>
                <w:sz w:val="24"/>
              </w:rPr>
            </w:pPr>
          </w:p>
          <w:p>
            <w:pPr>
              <w:pStyle w:val="TableParagraph"/>
              <w:spacing w:before="1"/>
              <w:ind w:left="79" w:right="117"/>
              <w:jc w:val="center"/>
              <w:rPr>
                <w:sz w:val="24"/>
              </w:rPr>
            </w:pPr>
            <w:r>
              <w:rPr>
                <w:spacing w:val="-2"/>
                <w:sz w:val="24"/>
              </w:rPr>
              <w:t>-0.068(0.330)</w:t>
            </w:r>
          </w:p>
        </w:tc>
      </w:tr>
      <w:tr>
        <w:trPr>
          <w:trHeight w:val="696" w:hRule="atLeast"/>
        </w:trPr>
        <w:tc>
          <w:tcPr>
            <w:tcW w:w="1793" w:type="dxa"/>
          </w:tcPr>
          <w:p>
            <w:pPr>
              <w:pStyle w:val="TableParagraph"/>
              <w:spacing w:before="67"/>
              <w:ind w:left="112" w:right="189"/>
              <w:rPr>
                <w:sz w:val="24"/>
              </w:rPr>
            </w:pPr>
            <w:r>
              <w:rPr>
                <w:sz w:val="24"/>
              </w:rPr>
              <w:t>Abs</w:t>
            </w:r>
            <w:r>
              <w:rPr>
                <w:spacing w:val="-15"/>
                <w:sz w:val="24"/>
              </w:rPr>
              <w:t> </w:t>
            </w:r>
            <w:r>
              <w:rPr>
                <w:sz w:val="24"/>
              </w:rPr>
              <w:t>Neutrophil r(p –value)</w:t>
            </w:r>
          </w:p>
        </w:tc>
        <w:tc>
          <w:tcPr>
            <w:tcW w:w="1541" w:type="dxa"/>
          </w:tcPr>
          <w:p>
            <w:pPr>
              <w:pStyle w:val="TableParagraph"/>
              <w:spacing w:before="66"/>
              <w:rPr>
                <w:b/>
                <w:sz w:val="24"/>
              </w:rPr>
            </w:pPr>
          </w:p>
          <w:p>
            <w:pPr>
              <w:pStyle w:val="TableParagraph"/>
              <w:spacing w:before="1"/>
              <w:ind w:right="79"/>
              <w:jc w:val="center"/>
              <w:rPr>
                <w:sz w:val="24"/>
              </w:rPr>
            </w:pPr>
            <w:r>
              <w:rPr>
                <w:spacing w:val="-2"/>
                <w:sz w:val="24"/>
              </w:rPr>
              <w:t>0.073(0.301)</w:t>
            </w:r>
          </w:p>
        </w:tc>
        <w:tc>
          <w:tcPr>
            <w:tcW w:w="1582" w:type="dxa"/>
          </w:tcPr>
          <w:p>
            <w:pPr>
              <w:pStyle w:val="TableParagraph"/>
              <w:spacing w:before="66"/>
              <w:rPr>
                <w:b/>
                <w:sz w:val="24"/>
              </w:rPr>
            </w:pPr>
          </w:p>
          <w:p>
            <w:pPr>
              <w:pStyle w:val="TableParagraph"/>
              <w:spacing w:before="1"/>
              <w:ind w:left="79" w:right="119"/>
              <w:jc w:val="center"/>
              <w:rPr>
                <w:sz w:val="24"/>
              </w:rPr>
            </w:pPr>
            <w:r>
              <w:rPr>
                <w:spacing w:val="-2"/>
                <w:sz w:val="24"/>
              </w:rPr>
              <w:t>-0.028(0.695)</w:t>
            </w:r>
          </w:p>
        </w:tc>
        <w:tc>
          <w:tcPr>
            <w:tcW w:w="1621" w:type="dxa"/>
          </w:tcPr>
          <w:p>
            <w:pPr>
              <w:pStyle w:val="TableParagraph"/>
              <w:spacing w:before="66"/>
              <w:rPr>
                <w:b/>
                <w:sz w:val="24"/>
              </w:rPr>
            </w:pPr>
          </w:p>
          <w:p>
            <w:pPr>
              <w:pStyle w:val="TableParagraph"/>
              <w:spacing w:before="1"/>
              <w:ind w:right="82"/>
              <w:jc w:val="center"/>
              <w:rPr>
                <w:sz w:val="24"/>
              </w:rPr>
            </w:pPr>
            <w:r>
              <w:rPr>
                <w:spacing w:val="-2"/>
                <w:sz w:val="24"/>
              </w:rPr>
              <w:t>0.038(0.585)</w:t>
            </w:r>
          </w:p>
        </w:tc>
        <w:tc>
          <w:tcPr>
            <w:tcW w:w="1696" w:type="dxa"/>
          </w:tcPr>
          <w:p>
            <w:pPr>
              <w:pStyle w:val="TableParagraph"/>
              <w:spacing w:before="66"/>
              <w:rPr>
                <w:b/>
                <w:sz w:val="24"/>
              </w:rPr>
            </w:pPr>
          </w:p>
          <w:p>
            <w:pPr>
              <w:pStyle w:val="TableParagraph"/>
              <w:spacing w:before="1"/>
              <w:ind w:left="147"/>
              <w:rPr>
                <w:sz w:val="24"/>
              </w:rPr>
            </w:pPr>
            <w:r>
              <w:rPr>
                <w:spacing w:val="-2"/>
                <w:sz w:val="24"/>
              </w:rPr>
              <w:t>-0.057(0.418)</w:t>
            </w:r>
          </w:p>
        </w:tc>
        <w:tc>
          <w:tcPr>
            <w:tcW w:w="1681" w:type="dxa"/>
          </w:tcPr>
          <w:p>
            <w:pPr>
              <w:pStyle w:val="TableParagraph"/>
              <w:spacing w:before="66"/>
              <w:rPr>
                <w:b/>
                <w:sz w:val="24"/>
              </w:rPr>
            </w:pPr>
          </w:p>
          <w:p>
            <w:pPr>
              <w:pStyle w:val="TableParagraph"/>
              <w:spacing w:before="1"/>
              <w:ind w:right="117"/>
              <w:jc w:val="center"/>
              <w:rPr>
                <w:sz w:val="24"/>
              </w:rPr>
            </w:pPr>
            <w:r>
              <w:rPr>
                <w:spacing w:val="-2"/>
                <w:sz w:val="24"/>
              </w:rPr>
              <w:t>0.126(0.073)</w:t>
            </w:r>
          </w:p>
        </w:tc>
      </w:tr>
      <w:tr>
        <w:trPr>
          <w:trHeight w:val="902" w:hRule="atLeast"/>
        </w:trPr>
        <w:tc>
          <w:tcPr>
            <w:tcW w:w="1793" w:type="dxa"/>
            <w:tcBorders>
              <w:bottom w:val="single" w:sz="4" w:space="0" w:color="000000"/>
            </w:tcBorders>
          </w:tcPr>
          <w:p>
            <w:pPr>
              <w:pStyle w:val="TableParagraph"/>
              <w:spacing w:line="270" w:lineRule="atLeast" w:before="55"/>
              <w:ind w:left="112" w:right="468"/>
              <w:rPr>
                <w:sz w:val="24"/>
              </w:rPr>
            </w:pPr>
            <w:r>
              <w:rPr>
                <w:spacing w:val="-4"/>
                <w:sz w:val="24"/>
              </w:rPr>
              <w:t>Abs </w:t>
            </w:r>
            <w:r>
              <w:rPr>
                <w:spacing w:val="-2"/>
                <w:sz w:val="24"/>
              </w:rPr>
              <w:t>Lymphocyte r(p-value)</w:t>
            </w:r>
          </w:p>
        </w:tc>
        <w:tc>
          <w:tcPr>
            <w:tcW w:w="1541" w:type="dxa"/>
            <w:tcBorders>
              <w:bottom w:val="single" w:sz="4" w:space="0" w:color="000000"/>
            </w:tcBorders>
          </w:tcPr>
          <w:p>
            <w:pPr>
              <w:pStyle w:val="TableParagraph"/>
              <w:rPr>
                <w:b/>
                <w:sz w:val="24"/>
              </w:rPr>
            </w:pPr>
          </w:p>
          <w:p>
            <w:pPr>
              <w:pStyle w:val="TableParagraph"/>
              <w:spacing w:before="66"/>
              <w:rPr>
                <w:b/>
                <w:sz w:val="24"/>
              </w:rPr>
            </w:pPr>
          </w:p>
          <w:p>
            <w:pPr>
              <w:pStyle w:val="TableParagraph"/>
              <w:spacing w:line="264" w:lineRule="exact" w:before="1"/>
              <w:ind w:right="79"/>
              <w:jc w:val="center"/>
              <w:rPr>
                <w:sz w:val="24"/>
              </w:rPr>
            </w:pPr>
            <w:r>
              <w:rPr>
                <w:spacing w:val="-2"/>
                <w:sz w:val="24"/>
              </w:rPr>
              <w:t>0.105(0.134)</w:t>
            </w:r>
          </w:p>
        </w:tc>
        <w:tc>
          <w:tcPr>
            <w:tcW w:w="1582" w:type="dxa"/>
            <w:tcBorders>
              <w:bottom w:val="single" w:sz="4" w:space="0" w:color="000000"/>
            </w:tcBorders>
          </w:tcPr>
          <w:p>
            <w:pPr>
              <w:pStyle w:val="TableParagraph"/>
              <w:rPr>
                <w:b/>
                <w:sz w:val="24"/>
              </w:rPr>
            </w:pPr>
          </w:p>
          <w:p>
            <w:pPr>
              <w:pStyle w:val="TableParagraph"/>
              <w:spacing w:before="66"/>
              <w:rPr>
                <w:b/>
                <w:sz w:val="24"/>
              </w:rPr>
            </w:pPr>
          </w:p>
          <w:p>
            <w:pPr>
              <w:pStyle w:val="TableParagraph"/>
              <w:spacing w:line="264" w:lineRule="exact" w:before="1"/>
              <w:ind w:left="79" w:right="119"/>
              <w:jc w:val="center"/>
              <w:rPr>
                <w:sz w:val="24"/>
              </w:rPr>
            </w:pPr>
            <w:r>
              <w:rPr>
                <w:spacing w:val="-2"/>
                <w:sz w:val="24"/>
              </w:rPr>
              <w:t>-0.084(0.232)</w:t>
            </w:r>
          </w:p>
        </w:tc>
        <w:tc>
          <w:tcPr>
            <w:tcW w:w="1621" w:type="dxa"/>
            <w:tcBorders>
              <w:bottom w:val="single" w:sz="4" w:space="0" w:color="000000"/>
            </w:tcBorders>
          </w:tcPr>
          <w:p>
            <w:pPr>
              <w:pStyle w:val="TableParagraph"/>
              <w:rPr>
                <w:b/>
                <w:sz w:val="24"/>
              </w:rPr>
            </w:pPr>
          </w:p>
          <w:p>
            <w:pPr>
              <w:pStyle w:val="TableParagraph"/>
              <w:spacing w:before="66"/>
              <w:rPr>
                <w:b/>
                <w:sz w:val="24"/>
              </w:rPr>
            </w:pPr>
          </w:p>
          <w:p>
            <w:pPr>
              <w:pStyle w:val="TableParagraph"/>
              <w:spacing w:line="264" w:lineRule="exact" w:before="1"/>
              <w:ind w:right="82"/>
              <w:jc w:val="center"/>
              <w:rPr>
                <w:sz w:val="24"/>
              </w:rPr>
            </w:pPr>
            <w:r>
              <w:rPr>
                <w:spacing w:val="-2"/>
                <w:sz w:val="24"/>
              </w:rPr>
              <w:t>0.120(0.088)</w:t>
            </w:r>
          </w:p>
        </w:tc>
        <w:tc>
          <w:tcPr>
            <w:tcW w:w="1696" w:type="dxa"/>
            <w:tcBorders>
              <w:bottom w:val="single" w:sz="4" w:space="0" w:color="000000"/>
            </w:tcBorders>
          </w:tcPr>
          <w:p>
            <w:pPr>
              <w:pStyle w:val="TableParagraph"/>
              <w:rPr>
                <w:b/>
                <w:sz w:val="24"/>
              </w:rPr>
            </w:pPr>
          </w:p>
          <w:p>
            <w:pPr>
              <w:pStyle w:val="TableParagraph"/>
              <w:spacing w:before="66"/>
              <w:rPr>
                <w:b/>
                <w:sz w:val="24"/>
              </w:rPr>
            </w:pPr>
          </w:p>
          <w:p>
            <w:pPr>
              <w:pStyle w:val="TableParagraph"/>
              <w:spacing w:line="264" w:lineRule="exact" w:before="1"/>
              <w:ind w:left="147"/>
              <w:rPr>
                <w:sz w:val="24"/>
              </w:rPr>
            </w:pPr>
            <w:r>
              <w:rPr>
                <w:spacing w:val="-2"/>
                <w:sz w:val="24"/>
              </w:rPr>
              <w:t>0.065(0.354)</w:t>
            </w:r>
          </w:p>
        </w:tc>
        <w:tc>
          <w:tcPr>
            <w:tcW w:w="1681" w:type="dxa"/>
            <w:tcBorders>
              <w:bottom w:val="single" w:sz="4" w:space="0" w:color="000000"/>
            </w:tcBorders>
          </w:tcPr>
          <w:p>
            <w:pPr>
              <w:pStyle w:val="TableParagraph"/>
              <w:rPr>
                <w:b/>
                <w:sz w:val="24"/>
              </w:rPr>
            </w:pPr>
          </w:p>
          <w:p>
            <w:pPr>
              <w:pStyle w:val="TableParagraph"/>
              <w:spacing w:before="66"/>
              <w:rPr>
                <w:b/>
                <w:sz w:val="24"/>
              </w:rPr>
            </w:pPr>
          </w:p>
          <w:p>
            <w:pPr>
              <w:pStyle w:val="TableParagraph"/>
              <w:spacing w:line="264" w:lineRule="exact" w:before="1"/>
              <w:ind w:left="79" w:right="117"/>
              <w:jc w:val="center"/>
              <w:rPr>
                <w:sz w:val="24"/>
              </w:rPr>
            </w:pPr>
            <w:r>
              <w:rPr>
                <w:spacing w:val="-2"/>
                <w:sz w:val="24"/>
              </w:rPr>
              <w:t>-0.009(0.900)</w:t>
            </w:r>
          </w:p>
        </w:tc>
      </w:tr>
    </w:tbl>
    <w:p>
      <w:pPr>
        <w:pStyle w:val="BodyText"/>
        <w:ind w:left="0"/>
        <w:rPr>
          <w:b/>
        </w:rPr>
      </w:pPr>
    </w:p>
    <w:p>
      <w:pPr>
        <w:pStyle w:val="BodyText"/>
        <w:spacing w:before="274"/>
        <w:ind w:left="0"/>
        <w:rPr>
          <w:b/>
        </w:rPr>
      </w:pPr>
    </w:p>
    <w:p>
      <w:pPr>
        <w:pStyle w:val="BodyText"/>
      </w:pPr>
      <w:r>
        <w:rPr/>
        <w:t>Key:</w:t>
      </w:r>
      <w:r>
        <w:rPr>
          <w:spacing w:val="58"/>
        </w:rPr>
        <w:t> </w:t>
      </w:r>
      <w:r>
        <w:rPr/>
        <w:t>*</w:t>
      </w:r>
      <w:r>
        <w:rPr>
          <w:spacing w:val="1"/>
        </w:rPr>
        <w:t> </w:t>
      </w:r>
      <w:r>
        <w:rPr/>
        <w:t>=</w:t>
      </w:r>
      <w:r>
        <w:rPr>
          <w:spacing w:val="-2"/>
        </w:rPr>
        <w:t> </w:t>
      </w:r>
      <w:r>
        <w:rPr/>
        <w:t>Correlation</w:t>
      </w:r>
      <w:r>
        <w:rPr>
          <w:spacing w:val="-1"/>
        </w:rPr>
        <w:t> </w:t>
      </w:r>
      <w:r>
        <w:rPr/>
        <w:t>is</w:t>
      </w:r>
      <w:r>
        <w:rPr>
          <w:spacing w:val="-1"/>
        </w:rPr>
        <w:t> </w:t>
      </w:r>
      <w:r>
        <w:rPr/>
        <w:t>significant</w:t>
      </w:r>
      <w:r>
        <w:rPr>
          <w:spacing w:val="-1"/>
        </w:rPr>
        <w:t> </w:t>
      </w:r>
      <w:r>
        <w:rPr/>
        <w:t>at</w:t>
      </w:r>
      <w:r>
        <w:rPr>
          <w:spacing w:val="-1"/>
        </w:rPr>
        <w:t> </w:t>
      </w:r>
      <w:r>
        <w:rPr/>
        <w:t>0.05 </w:t>
      </w:r>
      <w:r>
        <w:rPr>
          <w:spacing w:val="-2"/>
        </w:rPr>
        <w:t>level.</w:t>
      </w:r>
    </w:p>
    <w:p>
      <w:pPr>
        <w:pStyle w:val="BodyText"/>
        <w:spacing w:before="137"/>
        <w:ind w:left="1400"/>
      </w:pPr>
      <w:r>
        <w:rPr/>
        <w:t>Abs =</w:t>
      </w:r>
      <w:r>
        <w:rPr>
          <w:spacing w:val="-2"/>
        </w:rPr>
        <w:t> Absolute</w:t>
      </w:r>
    </w:p>
    <w:p>
      <w:pPr>
        <w:spacing w:after="0"/>
        <w:sectPr>
          <w:pgSz w:w="11910" w:h="16840"/>
          <w:pgMar w:header="0" w:footer="981" w:top="1620" w:bottom="1200" w:left="700" w:right="0"/>
        </w:sectPr>
      </w:pPr>
    </w:p>
    <w:p>
      <w:pPr>
        <w:pStyle w:val="Heading2"/>
        <w:numPr>
          <w:ilvl w:val="1"/>
          <w:numId w:val="19"/>
        </w:numPr>
        <w:tabs>
          <w:tab w:pos="1220" w:val="left" w:leader="none"/>
          <w:tab w:pos="1460" w:val="left" w:leader="none"/>
        </w:tabs>
        <w:spacing w:line="360" w:lineRule="auto" w:before="78" w:after="0"/>
        <w:ind w:left="1460" w:right="1124" w:hanging="720"/>
        <w:jc w:val="left"/>
      </w:pPr>
      <w:r>
        <w:rPr/>
        <w:t>:</w:t>
      </w:r>
      <w:r>
        <w:rPr>
          <w:spacing w:val="80"/>
        </w:rPr>
        <w:t> </w:t>
      </w:r>
      <w:r>
        <w:rPr/>
        <w:t>Correlation</w:t>
      </w:r>
      <w:r>
        <w:rPr>
          <w:spacing w:val="32"/>
        </w:rPr>
        <w:t> </w:t>
      </w:r>
      <w:r>
        <w:rPr/>
        <w:t>of</w:t>
      </w:r>
      <w:r>
        <w:rPr>
          <w:spacing w:val="33"/>
        </w:rPr>
        <w:t> </w:t>
      </w:r>
      <w:r>
        <w:rPr/>
        <w:t>Immunological</w:t>
      </w:r>
      <w:r>
        <w:rPr>
          <w:spacing w:val="32"/>
        </w:rPr>
        <w:t> </w:t>
      </w:r>
      <w:r>
        <w:rPr/>
        <w:t>Parameters</w:t>
      </w:r>
      <w:r>
        <w:rPr>
          <w:spacing w:val="32"/>
        </w:rPr>
        <w:t> </w:t>
      </w:r>
      <w:r>
        <w:rPr/>
        <w:t>with</w:t>
      </w:r>
      <w:r>
        <w:rPr>
          <w:spacing w:val="32"/>
        </w:rPr>
        <w:t> </w:t>
      </w:r>
      <w:r>
        <w:rPr/>
        <w:t>Red</w:t>
      </w:r>
      <w:r>
        <w:rPr>
          <w:spacing w:val="32"/>
        </w:rPr>
        <w:t> </w:t>
      </w:r>
      <w:r>
        <w:rPr/>
        <w:t>Cell</w:t>
      </w:r>
      <w:r>
        <w:rPr>
          <w:spacing w:val="38"/>
        </w:rPr>
        <w:t> </w:t>
      </w:r>
      <w:r>
        <w:rPr/>
        <w:t>Indices,</w:t>
      </w:r>
      <w:r>
        <w:rPr>
          <w:spacing w:val="32"/>
        </w:rPr>
        <w:t> </w:t>
      </w:r>
      <w:r>
        <w:rPr/>
        <w:t>Serum</w:t>
      </w:r>
      <w:r>
        <w:rPr>
          <w:spacing w:val="28"/>
        </w:rPr>
        <w:t> </w:t>
      </w:r>
      <w:r>
        <w:rPr/>
        <w:t>Ferritin, Iron/TIBC and Coagulation Parameters at Second Trimester.</w:t>
      </w:r>
    </w:p>
    <w:p>
      <w:pPr>
        <w:pStyle w:val="BodyText"/>
        <w:spacing w:before="135"/>
        <w:ind w:left="0"/>
        <w:rPr>
          <w:b/>
        </w:rPr>
      </w:pPr>
    </w:p>
    <w:p>
      <w:pPr>
        <w:pStyle w:val="BodyText"/>
        <w:spacing w:line="360" w:lineRule="auto"/>
        <w:ind w:right="1116"/>
        <w:jc w:val="both"/>
      </w:pPr>
      <w:r>
        <w:rPr/>
        <w:t>At the second trimester,</w:t>
      </w:r>
      <w:r>
        <w:rPr>
          <w:spacing w:val="40"/>
        </w:rPr>
        <w:t> </w:t>
      </w:r>
      <w:r>
        <w:rPr/>
        <w:t>CD4+ cell count showed a non-significant negative correlation with MCV (r = - 0.079, p = 0.261), MCHC (r = - 0.130, p = 0.065), an significant positive</w:t>
      </w:r>
      <w:r>
        <w:rPr>
          <w:spacing w:val="80"/>
        </w:rPr>
        <w:t> </w:t>
      </w:r>
      <w:r>
        <w:rPr/>
        <w:t>relationship with ferritin (r</w:t>
      </w:r>
      <w:r>
        <w:rPr>
          <w:spacing w:val="-2"/>
        </w:rPr>
        <w:t> </w:t>
      </w:r>
      <w:r>
        <w:rPr/>
        <w:t>=</w:t>
      </w:r>
      <w:r>
        <w:rPr>
          <w:spacing w:val="-1"/>
        </w:rPr>
        <w:t> </w:t>
      </w:r>
      <w:r>
        <w:rPr/>
        <w:t>0.035, p =</w:t>
      </w:r>
      <w:r>
        <w:rPr>
          <w:spacing w:val="-1"/>
        </w:rPr>
        <w:t> </w:t>
      </w:r>
      <w:r>
        <w:rPr/>
        <w:t>0.616), Iron (r</w:t>
      </w:r>
      <w:r>
        <w:rPr>
          <w:spacing w:val="-2"/>
        </w:rPr>
        <w:t> </w:t>
      </w:r>
      <w:r>
        <w:rPr/>
        <w:t>=</w:t>
      </w:r>
      <w:r>
        <w:rPr>
          <w:spacing w:val="40"/>
        </w:rPr>
        <w:t> </w:t>
      </w:r>
      <w:r>
        <w:rPr/>
        <w:t>0.041, p =</w:t>
      </w:r>
      <w:r>
        <w:rPr>
          <w:spacing w:val="-1"/>
        </w:rPr>
        <w:t> </w:t>
      </w:r>
      <w:r>
        <w:rPr/>
        <w:t>0.556), TIBC (r</w:t>
      </w:r>
      <w:r>
        <w:rPr>
          <w:spacing w:val="-2"/>
        </w:rPr>
        <w:t> </w:t>
      </w:r>
      <w:r>
        <w:rPr/>
        <w:t>=</w:t>
      </w:r>
      <w:r>
        <w:rPr>
          <w:spacing w:val="-1"/>
        </w:rPr>
        <w:t> </w:t>
      </w:r>
      <w:r>
        <w:rPr/>
        <w:t>0.028, p = 0.692), and APTT (r =</w:t>
      </w:r>
      <w:r>
        <w:rPr>
          <w:spacing w:val="40"/>
        </w:rPr>
        <w:t> </w:t>
      </w:r>
      <w:r>
        <w:rPr/>
        <w:t>0.020, p = 0.776), but a significant negative association with MCH (r = - 0.149, p = 0.034) and PT (r = - 0.148, p = 0.034).</w:t>
      </w:r>
      <w:r>
        <w:rPr>
          <w:spacing w:val="40"/>
        </w:rPr>
        <w:t> </w:t>
      </w:r>
      <w:r>
        <w:rPr/>
        <w:t>There was a non-significant positive relationship between IL – 2 and MCV (r = 0.035, p = 0.619), MCH (r =</w:t>
      </w:r>
      <w:r>
        <w:rPr>
          <w:spacing w:val="80"/>
        </w:rPr>
        <w:t> </w:t>
      </w:r>
      <w:r>
        <w:rPr/>
        <w:t>0.024, p = 0.732), MCHC</w:t>
      </w:r>
      <w:r>
        <w:rPr>
          <w:spacing w:val="7"/>
        </w:rPr>
        <w:t> </w:t>
      </w:r>
      <w:r>
        <w:rPr/>
        <w:t>(r</w:t>
      </w:r>
      <w:r>
        <w:rPr>
          <w:spacing w:val="5"/>
        </w:rPr>
        <w:t> </w:t>
      </w:r>
      <w:r>
        <w:rPr/>
        <w:t>=</w:t>
      </w:r>
      <w:r>
        <w:rPr>
          <w:spacing w:val="8"/>
        </w:rPr>
        <w:t> </w:t>
      </w:r>
      <w:r>
        <w:rPr/>
        <w:t>0.115,</w:t>
      </w:r>
      <w:r>
        <w:rPr>
          <w:spacing w:val="76"/>
        </w:rPr>
        <w:t> </w:t>
      </w:r>
      <w:r>
        <w:rPr/>
        <w:t>p</w:t>
      </w:r>
      <w:r>
        <w:rPr>
          <w:spacing w:val="11"/>
        </w:rPr>
        <w:t> </w:t>
      </w:r>
      <w:r>
        <w:rPr/>
        <w:t>=</w:t>
      </w:r>
      <w:r>
        <w:rPr>
          <w:spacing w:val="6"/>
        </w:rPr>
        <w:t> </w:t>
      </w:r>
      <w:r>
        <w:rPr/>
        <w:t>0.102),</w:t>
      </w:r>
      <w:r>
        <w:rPr>
          <w:spacing w:val="6"/>
        </w:rPr>
        <w:t> </w:t>
      </w:r>
      <w:r>
        <w:rPr/>
        <w:t>TIBC</w:t>
      </w:r>
      <w:r>
        <w:rPr>
          <w:spacing w:val="7"/>
        </w:rPr>
        <w:t> </w:t>
      </w:r>
      <w:r>
        <w:rPr/>
        <w:t>(r</w:t>
      </w:r>
      <w:r>
        <w:rPr>
          <w:spacing w:val="8"/>
        </w:rPr>
        <w:t> </w:t>
      </w:r>
      <w:r>
        <w:rPr/>
        <w:t>=</w:t>
      </w:r>
      <w:r>
        <w:rPr>
          <w:spacing w:val="72"/>
        </w:rPr>
        <w:t> </w:t>
      </w:r>
      <w:r>
        <w:rPr/>
        <w:t>0.111,</w:t>
      </w:r>
      <w:r>
        <w:rPr>
          <w:spacing w:val="12"/>
        </w:rPr>
        <w:t> </w:t>
      </w:r>
      <w:r>
        <w:rPr/>
        <w:t>p</w:t>
      </w:r>
      <w:r>
        <w:rPr>
          <w:spacing w:val="6"/>
        </w:rPr>
        <w:t> </w:t>
      </w:r>
      <w:r>
        <w:rPr/>
        <w:t>=</w:t>
      </w:r>
      <w:r>
        <w:rPr>
          <w:spacing w:val="6"/>
        </w:rPr>
        <w:t> </w:t>
      </w:r>
      <w:r>
        <w:rPr/>
        <w:t>0.113),</w:t>
      </w:r>
      <w:r>
        <w:rPr>
          <w:spacing w:val="6"/>
        </w:rPr>
        <w:t> </w:t>
      </w:r>
      <w:r>
        <w:rPr/>
        <w:t>PT</w:t>
      </w:r>
      <w:r>
        <w:rPr>
          <w:spacing w:val="9"/>
        </w:rPr>
        <w:t> </w:t>
      </w:r>
      <w:r>
        <w:rPr/>
        <w:t>(r</w:t>
      </w:r>
      <w:r>
        <w:rPr>
          <w:spacing w:val="7"/>
        </w:rPr>
        <w:t> </w:t>
      </w:r>
      <w:r>
        <w:rPr/>
        <w:t>=</w:t>
      </w:r>
      <w:r>
        <w:rPr>
          <w:spacing w:val="14"/>
        </w:rPr>
        <w:t> </w:t>
      </w:r>
      <w:r>
        <w:rPr/>
        <w:t>-</w:t>
      </w:r>
      <w:r>
        <w:rPr>
          <w:spacing w:val="6"/>
        </w:rPr>
        <w:t> </w:t>
      </w:r>
      <w:r>
        <w:rPr/>
        <w:t>0.036,</w:t>
      </w:r>
      <w:r>
        <w:rPr>
          <w:spacing w:val="6"/>
        </w:rPr>
        <w:t> </w:t>
      </w:r>
      <w:r>
        <w:rPr/>
        <w:t>p</w:t>
      </w:r>
      <w:r>
        <w:rPr>
          <w:spacing w:val="8"/>
        </w:rPr>
        <w:t> </w:t>
      </w:r>
      <w:r>
        <w:rPr/>
        <w:t>=</w:t>
      </w:r>
      <w:r>
        <w:rPr>
          <w:spacing w:val="8"/>
        </w:rPr>
        <w:t> </w:t>
      </w:r>
      <w:r>
        <w:rPr/>
        <w:t>0.607),</w:t>
      </w:r>
      <w:r>
        <w:rPr>
          <w:spacing w:val="9"/>
        </w:rPr>
        <w:t> </w:t>
      </w:r>
      <w:r>
        <w:rPr/>
        <w:t>but</w:t>
      </w:r>
      <w:r>
        <w:rPr>
          <w:spacing w:val="8"/>
        </w:rPr>
        <w:t> </w:t>
      </w:r>
      <w:r>
        <w:rPr>
          <w:spacing w:val="-5"/>
        </w:rPr>
        <w:t>an</w:t>
      </w:r>
    </w:p>
    <w:p>
      <w:pPr>
        <w:pStyle w:val="BodyText"/>
        <w:spacing w:line="360" w:lineRule="auto"/>
        <w:ind w:right="1117"/>
        <w:jc w:val="both"/>
      </w:pPr>
      <w:r>
        <w:rPr/>
        <w:t>insignificant inverse correlation with Ferritin (r = - 0.090, p = 0.200), Iron ( r = - 0.018, p = 0.800)</w:t>
      </w:r>
      <w:r>
        <w:rPr>
          <w:spacing w:val="-3"/>
        </w:rPr>
        <w:t> </w:t>
      </w:r>
      <w:r>
        <w:rPr/>
        <w:t>and</w:t>
      </w:r>
      <w:r>
        <w:rPr>
          <w:spacing w:val="-2"/>
        </w:rPr>
        <w:t> </w:t>
      </w:r>
      <w:r>
        <w:rPr/>
        <w:t>APTT</w:t>
      </w:r>
      <w:r>
        <w:rPr>
          <w:spacing w:val="-2"/>
        </w:rPr>
        <w:t> </w:t>
      </w:r>
      <w:r>
        <w:rPr/>
        <w:t>(r</w:t>
      </w:r>
      <w:r>
        <w:rPr>
          <w:spacing w:val="-2"/>
        </w:rPr>
        <w:t> </w:t>
      </w:r>
      <w:r>
        <w:rPr/>
        <w:t>=</w:t>
      </w:r>
      <w:r>
        <w:rPr>
          <w:spacing w:val="-2"/>
        </w:rPr>
        <w:t> </w:t>
      </w:r>
      <w:r>
        <w:rPr/>
        <w:t>-</w:t>
      </w:r>
      <w:r>
        <w:rPr>
          <w:spacing w:val="-3"/>
        </w:rPr>
        <w:t> </w:t>
      </w:r>
      <w:r>
        <w:rPr/>
        <w:t>0.115,</w:t>
      </w:r>
      <w:r>
        <w:rPr>
          <w:spacing w:val="-2"/>
        </w:rPr>
        <w:t> </w:t>
      </w:r>
      <w:r>
        <w:rPr/>
        <w:t>p</w:t>
      </w:r>
      <w:r>
        <w:rPr>
          <w:spacing w:val="-2"/>
        </w:rPr>
        <w:t> </w:t>
      </w:r>
      <w:r>
        <w:rPr/>
        <w:t>=</w:t>
      </w:r>
      <w:r>
        <w:rPr>
          <w:spacing w:val="-3"/>
        </w:rPr>
        <w:t> </w:t>
      </w:r>
      <w:r>
        <w:rPr/>
        <w:t>0.103),</w:t>
      </w:r>
      <w:r>
        <w:rPr>
          <w:spacing w:val="-2"/>
        </w:rPr>
        <w:t> </w:t>
      </w:r>
      <w:r>
        <w:rPr/>
        <w:t>TNF -</w:t>
      </w:r>
      <w:r>
        <w:rPr>
          <w:spacing w:val="-3"/>
        </w:rPr>
        <w:t> </w:t>
      </w:r>
      <w:r>
        <w:rPr/>
        <w:t>α</w:t>
      </w:r>
      <w:r>
        <w:rPr>
          <w:spacing w:val="-1"/>
        </w:rPr>
        <w:t> </w:t>
      </w:r>
      <w:r>
        <w:rPr/>
        <w:t>showed</w:t>
      </w:r>
      <w:r>
        <w:rPr>
          <w:spacing w:val="-2"/>
        </w:rPr>
        <w:t> </w:t>
      </w:r>
      <w:r>
        <w:rPr/>
        <w:t>a</w:t>
      </w:r>
      <w:r>
        <w:rPr>
          <w:spacing w:val="-3"/>
        </w:rPr>
        <w:t> </w:t>
      </w:r>
      <w:r>
        <w:rPr/>
        <w:t>non-significant</w:t>
      </w:r>
      <w:r>
        <w:rPr>
          <w:spacing w:val="-2"/>
        </w:rPr>
        <w:t> </w:t>
      </w:r>
      <w:r>
        <w:rPr/>
        <w:t>positive</w:t>
      </w:r>
      <w:r>
        <w:rPr>
          <w:spacing w:val="-3"/>
        </w:rPr>
        <w:t> </w:t>
      </w:r>
      <w:r>
        <w:rPr/>
        <w:t>relationship with</w:t>
      </w:r>
      <w:r>
        <w:rPr>
          <w:spacing w:val="15"/>
        </w:rPr>
        <w:t> </w:t>
      </w:r>
      <w:r>
        <w:rPr/>
        <w:t>MCV</w:t>
      </w:r>
      <w:r>
        <w:rPr>
          <w:spacing w:val="16"/>
        </w:rPr>
        <w:t> </w:t>
      </w:r>
      <w:r>
        <w:rPr/>
        <w:t>(r</w:t>
      </w:r>
      <w:r>
        <w:rPr>
          <w:spacing w:val="17"/>
        </w:rPr>
        <w:t> </w:t>
      </w:r>
      <w:r>
        <w:rPr/>
        <w:t>=</w:t>
      </w:r>
      <w:r>
        <w:rPr>
          <w:spacing w:val="15"/>
        </w:rPr>
        <w:t> </w:t>
      </w:r>
      <w:r>
        <w:rPr/>
        <w:t>0.041,</w:t>
      </w:r>
      <w:r>
        <w:rPr>
          <w:spacing w:val="16"/>
        </w:rPr>
        <w:t> </w:t>
      </w:r>
      <w:r>
        <w:rPr/>
        <w:t>p</w:t>
      </w:r>
      <w:r>
        <w:rPr>
          <w:spacing w:val="19"/>
        </w:rPr>
        <w:t> </w:t>
      </w:r>
      <w:r>
        <w:rPr/>
        <w:t>=</w:t>
      </w:r>
      <w:r>
        <w:rPr>
          <w:spacing w:val="15"/>
        </w:rPr>
        <w:t> </w:t>
      </w:r>
      <w:r>
        <w:rPr/>
        <w:t>0.561),</w:t>
      </w:r>
      <w:r>
        <w:rPr>
          <w:spacing w:val="16"/>
        </w:rPr>
        <w:t> </w:t>
      </w:r>
      <w:r>
        <w:rPr/>
        <w:t>MCH</w:t>
      </w:r>
      <w:r>
        <w:rPr>
          <w:spacing w:val="18"/>
        </w:rPr>
        <w:t> </w:t>
      </w:r>
      <w:r>
        <w:rPr/>
        <w:t>(r</w:t>
      </w:r>
      <w:r>
        <w:rPr>
          <w:spacing w:val="17"/>
        </w:rPr>
        <w:t> </w:t>
      </w:r>
      <w:r>
        <w:rPr/>
        <w:t>=</w:t>
      </w:r>
      <w:r>
        <w:rPr>
          <w:spacing w:val="16"/>
        </w:rPr>
        <w:t> </w:t>
      </w:r>
      <w:r>
        <w:rPr/>
        <w:t>0.070,</w:t>
      </w:r>
      <w:r>
        <w:rPr>
          <w:spacing w:val="16"/>
        </w:rPr>
        <w:t> </w:t>
      </w:r>
      <w:r>
        <w:rPr/>
        <w:t>p</w:t>
      </w:r>
      <w:r>
        <w:rPr>
          <w:spacing w:val="16"/>
        </w:rPr>
        <w:t> </w:t>
      </w:r>
      <w:r>
        <w:rPr/>
        <w:t>=</w:t>
      </w:r>
      <w:r>
        <w:rPr>
          <w:spacing w:val="15"/>
        </w:rPr>
        <w:t> </w:t>
      </w:r>
      <w:r>
        <w:rPr/>
        <w:t>0.319),</w:t>
      </w:r>
      <w:r>
        <w:rPr>
          <w:spacing w:val="15"/>
        </w:rPr>
        <w:t> </w:t>
      </w:r>
      <w:r>
        <w:rPr/>
        <w:t>MCHC</w:t>
      </w:r>
      <w:r>
        <w:rPr>
          <w:spacing w:val="17"/>
        </w:rPr>
        <w:t> </w:t>
      </w:r>
      <w:r>
        <w:rPr/>
        <w:t>(r</w:t>
      </w:r>
      <w:r>
        <w:rPr>
          <w:spacing w:val="15"/>
        </w:rPr>
        <w:t> </w:t>
      </w:r>
      <w:r>
        <w:rPr/>
        <w:t>=</w:t>
      </w:r>
      <w:r>
        <w:rPr>
          <w:spacing w:val="15"/>
        </w:rPr>
        <w:t> </w:t>
      </w:r>
      <w:r>
        <w:rPr/>
        <w:t>0.005,</w:t>
      </w:r>
      <w:r>
        <w:rPr>
          <w:spacing w:val="18"/>
        </w:rPr>
        <w:t> </w:t>
      </w:r>
      <w:r>
        <w:rPr/>
        <w:t>p</w:t>
      </w:r>
      <w:r>
        <w:rPr>
          <w:spacing w:val="24"/>
        </w:rPr>
        <w:t> </w:t>
      </w:r>
      <w:r>
        <w:rPr/>
        <w:t>=</w:t>
      </w:r>
      <w:r>
        <w:rPr>
          <w:spacing w:val="18"/>
        </w:rPr>
        <w:t> </w:t>
      </w:r>
      <w:r>
        <w:rPr>
          <w:spacing w:val="-2"/>
        </w:rPr>
        <w:t>0.941),</w:t>
      </w:r>
    </w:p>
    <w:p>
      <w:pPr>
        <w:pStyle w:val="BodyText"/>
        <w:spacing w:line="360" w:lineRule="auto" w:before="1"/>
        <w:ind w:right="1119"/>
        <w:jc w:val="both"/>
      </w:pPr>
      <w:r>
        <w:rPr/>
        <w:t>Ferritin (r = 0.087, p = 0.214), TIBC (r = 0.044, p = 0.528) but an insignificant inverse association with Iron</w:t>
      </w:r>
      <w:r>
        <w:rPr>
          <w:spacing w:val="-1"/>
        </w:rPr>
        <w:t> </w:t>
      </w:r>
      <w:r>
        <w:rPr/>
        <w:t>(r</w:t>
      </w:r>
      <w:r>
        <w:rPr>
          <w:spacing w:val="-2"/>
        </w:rPr>
        <w:t> </w:t>
      </w:r>
      <w:r>
        <w:rPr/>
        <w:t>= -</w:t>
      </w:r>
      <w:r>
        <w:rPr>
          <w:spacing w:val="-1"/>
        </w:rPr>
        <w:t> </w:t>
      </w:r>
      <w:r>
        <w:rPr/>
        <w:t>0.131, p =</w:t>
      </w:r>
      <w:r>
        <w:rPr>
          <w:spacing w:val="-1"/>
        </w:rPr>
        <w:t> </w:t>
      </w:r>
      <w:r>
        <w:rPr/>
        <w:t>0.061),PT</w:t>
      </w:r>
      <w:r>
        <w:rPr>
          <w:spacing w:val="-1"/>
        </w:rPr>
        <w:t> </w:t>
      </w:r>
      <w:r>
        <w:rPr/>
        <w:t>(</w:t>
      </w:r>
      <w:r>
        <w:rPr>
          <w:spacing w:val="-1"/>
        </w:rPr>
        <w:t> </w:t>
      </w:r>
      <w:r>
        <w:rPr/>
        <w:t>r</w:t>
      </w:r>
      <w:r>
        <w:rPr>
          <w:spacing w:val="-1"/>
        </w:rPr>
        <w:t> </w:t>
      </w:r>
      <w:r>
        <w:rPr/>
        <w:t>= -0.046, p =</w:t>
      </w:r>
      <w:r>
        <w:rPr>
          <w:spacing w:val="-1"/>
        </w:rPr>
        <w:t> </w:t>
      </w:r>
      <w:r>
        <w:rPr/>
        <w:t>0.511), and APTT (</w:t>
      </w:r>
      <w:r>
        <w:rPr>
          <w:spacing w:val="-1"/>
        </w:rPr>
        <w:t> </w:t>
      </w:r>
      <w:r>
        <w:rPr/>
        <w:t>r</w:t>
      </w:r>
      <w:r>
        <w:rPr>
          <w:spacing w:val="-1"/>
        </w:rPr>
        <w:t> </w:t>
      </w:r>
      <w:r>
        <w:rPr/>
        <w:t>= -</w:t>
      </w:r>
      <w:r>
        <w:rPr>
          <w:spacing w:val="-1"/>
        </w:rPr>
        <w:t> </w:t>
      </w:r>
      <w:r>
        <w:rPr/>
        <w:t>0.029, p = 0.683).</w:t>
      </w:r>
      <w:r>
        <w:rPr>
          <w:spacing w:val="40"/>
        </w:rPr>
        <w:t> </w:t>
      </w:r>
      <w:r>
        <w:rPr/>
        <w:t>IL-4 showed an insignificant positive correlation with MCV (r =</w:t>
      </w:r>
      <w:r>
        <w:rPr>
          <w:spacing w:val="40"/>
        </w:rPr>
        <w:t> </w:t>
      </w:r>
      <w:r>
        <w:rPr/>
        <w:t>0.062, p = 0.379), Iron (r = 0.066, p = 0.351) and APTT (r = 0.005, p = 0.940), but a non-significant inverse association</w:t>
      </w:r>
      <w:r>
        <w:rPr>
          <w:spacing w:val="40"/>
        </w:rPr>
        <w:t> </w:t>
      </w:r>
      <w:r>
        <w:rPr/>
        <w:t>with MCH (r = - 0.085, p = 0.229), MCHC ( r = - 0.021, p = 0.765), Ferritin (r = - 0.084,</w:t>
      </w:r>
      <w:r>
        <w:rPr>
          <w:spacing w:val="3"/>
        </w:rPr>
        <w:t> </w:t>
      </w:r>
      <w:r>
        <w:rPr/>
        <w:t>P</w:t>
      </w:r>
      <w:r>
        <w:rPr>
          <w:spacing w:val="5"/>
        </w:rPr>
        <w:t> </w:t>
      </w:r>
      <w:r>
        <w:rPr/>
        <w:t>=</w:t>
      </w:r>
      <w:r>
        <w:rPr>
          <w:spacing w:val="3"/>
        </w:rPr>
        <w:t> </w:t>
      </w:r>
      <w:r>
        <w:rPr/>
        <w:t>0.234),</w:t>
      </w:r>
      <w:r>
        <w:rPr>
          <w:spacing w:val="4"/>
        </w:rPr>
        <w:t> </w:t>
      </w:r>
      <w:r>
        <w:rPr/>
        <w:t>TIBC</w:t>
      </w:r>
      <w:r>
        <w:rPr>
          <w:spacing w:val="7"/>
        </w:rPr>
        <w:t> </w:t>
      </w:r>
      <w:r>
        <w:rPr/>
        <w:t>(r</w:t>
      </w:r>
      <w:r>
        <w:rPr>
          <w:spacing w:val="3"/>
        </w:rPr>
        <w:t> </w:t>
      </w:r>
      <w:r>
        <w:rPr/>
        <w:t>=</w:t>
      </w:r>
      <w:r>
        <w:rPr>
          <w:spacing w:val="6"/>
        </w:rPr>
        <w:t> </w:t>
      </w:r>
      <w:r>
        <w:rPr/>
        <w:t>-</w:t>
      </w:r>
      <w:r>
        <w:rPr>
          <w:spacing w:val="3"/>
        </w:rPr>
        <w:t> </w:t>
      </w:r>
      <w:r>
        <w:rPr/>
        <w:t>0.091,</w:t>
      </w:r>
      <w:r>
        <w:rPr>
          <w:spacing w:val="4"/>
        </w:rPr>
        <w:t> </w:t>
      </w:r>
      <w:r>
        <w:rPr/>
        <w:t>p</w:t>
      </w:r>
      <w:r>
        <w:rPr>
          <w:spacing w:val="6"/>
        </w:rPr>
        <w:t> </w:t>
      </w:r>
      <w:r>
        <w:rPr/>
        <w:t>=</w:t>
      </w:r>
      <w:r>
        <w:rPr>
          <w:spacing w:val="4"/>
        </w:rPr>
        <w:t> </w:t>
      </w:r>
      <w:r>
        <w:rPr/>
        <w:t>0.195)</w:t>
      </w:r>
      <w:r>
        <w:rPr>
          <w:spacing w:val="3"/>
        </w:rPr>
        <w:t> </w:t>
      </w:r>
      <w:r>
        <w:rPr/>
        <w:t>and</w:t>
      </w:r>
      <w:r>
        <w:rPr>
          <w:spacing w:val="4"/>
        </w:rPr>
        <w:t> </w:t>
      </w:r>
      <w:r>
        <w:rPr/>
        <w:t>PT</w:t>
      </w:r>
      <w:r>
        <w:rPr>
          <w:spacing w:val="4"/>
        </w:rPr>
        <w:t> </w:t>
      </w:r>
      <w:r>
        <w:rPr/>
        <w:t>(r</w:t>
      </w:r>
      <w:r>
        <w:rPr>
          <w:spacing w:val="3"/>
        </w:rPr>
        <w:t> </w:t>
      </w:r>
      <w:r>
        <w:rPr/>
        <w:t>=</w:t>
      </w:r>
      <w:r>
        <w:rPr>
          <w:spacing w:val="4"/>
        </w:rPr>
        <w:t> </w:t>
      </w:r>
      <w:r>
        <w:rPr/>
        <w:t>-</w:t>
      </w:r>
      <w:r>
        <w:rPr>
          <w:spacing w:val="4"/>
        </w:rPr>
        <w:t> </w:t>
      </w:r>
      <w:r>
        <w:rPr/>
        <w:t>0.96,</w:t>
      </w:r>
      <w:r>
        <w:rPr>
          <w:spacing w:val="4"/>
        </w:rPr>
        <w:t> </w:t>
      </w:r>
      <w:r>
        <w:rPr/>
        <w:t>p</w:t>
      </w:r>
      <w:r>
        <w:rPr>
          <w:spacing w:val="5"/>
        </w:rPr>
        <w:t> </w:t>
      </w:r>
      <w:r>
        <w:rPr/>
        <w:t>=</w:t>
      </w:r>
      <w:r>
        <w:rPr>
          <w:spacing w:val="3"/>
        </w:rPr>
        <w:t> </w:t>
      </w:r>
      <w:r>
        <w:rPr/>
        <w:t>0.174).</w:t>
      </w:r>
      <w:r>
        <w:rPr>
          <w:spacing w:val="68"/>
        </w:rPr>
        <w:t> </w:t>
      </w:r>
      <w:r>
        <w:rPr/>
        <w:t>An</w:t>
      </w:r>
      <w:r>
        <w:rPr>
          <w:spacing w:val="4"/>
        </w:rPr>
        <w:t> </w:t>
      </w:r>
      <w:r>
        <w:rPr>
          <w:spacing w:val="-2"/>
        </w:rPr>
        <w:t>insignificant</w:t>
      </w:r>
    </w:p>
    <w:p>
      <w:pPr>
        <w:pStyle w:val="BodyText"/>
        <w:jc w:val="both"/>
      </w:pPr>
      <w:r>
        <w:rPr/>
        <w:t>positive</w:t>
      </w:r>
      <w:r>
        <w:rPr>
          <w:spacing w:val="-2"/>
        </w:rPr>
        <w:t> </w:t>
      </w:r>
      <w:r>
        <w:rPr/>
        <w:t>association</w:t>
      </w:r>
      <w:r>
        <w:rPr>
          <w:spacing w:val="-1"/>
        </w:rPr>
        <w:t> </w:t>
      </w:r>
      <w:r>
        <w:rPr/>
        <w:t>was</w:t>
      </w:r>
      <w:r>
        <w:rPr>
          <w:spacing w:val="2"/>
        </w:rPr>
        <w:t> </w:t>
      </w:r>
      <w:r>
        <w:rPr/>
        <w:t>seen</w:t>
      </w:r>
      <w:r>
        <w:rPr>
          <w:spacing w:val="-1"/>
        </w:rPr>
        <w:t> </w:t>
      </w:r>
      <w:r>
        <w:rPr/>
        <w:t>between</w:t>
      </w:r>
      <w:r>
        <w:rPr>
          <w:spacing w:val="3"/>
        </w:rPr>
        <w:t> </w:t>
      </w:r>
      <w:r>
        <w:rPr/>
        <w:t>IL-10</w:t>
      </w:r>
      <w:r>
        <w:rPr>
          <w:spacing w:val="1"/>
        </w:rPr>
        <w:t> </w:t>
      </w:r>
      <w:r>
        <w:rPr/>
        <w:t>and</w:t>
      </w:r>
      <w:r>
        <w:rPr>
          <w:spacing w:val="2"/>
        </w:rPr>
        <w:t> </w:t>
      </w:r>
      <w:r>
        <w:rPr/>
        <w:t>MCV</w:t>
      </w:r>
      <w:r>
        <w:rPr>
          <w:spacing w:val="-1"/>
        </w:rPr>
        <w:t> </w:t>
      </w:r>
      <w:r>
        <w:rPr/>
        <w:t>(r</w:t>
      </w:r>
      <w:r>
        <w:rPr>
          <w:spacing w:val="-1"/>
        </w:rPr>
        <w:t> </w:t>
      </w:r>
      <w:r>
        <w:rPr/>
        <w:t>=</w:t>
      </w:r>
      <w:r>
        <w:rPr>
          <w:spacing w:val="-2"/>
        </w:rPr>
        <w:t> </w:t>
      </w:r>
      <w:r>
        <w:rPr/>
        <w:t>0.000,</w:t>
      </w:r>
      <w:r>
        <w:rPr>
          <w:spacing w:val="1"/>
        </w:rPr>
        <w:t> </w:t>
      </w:r>
      <w:r>
        <w:rPr/>
        <w:t>p</w:t>
      </w:r>
      <w:r>
        <w:rPr>
          <w:spacing w:val="-1"/>
        </w:rPr>
        <w:t> </w:t>
      </w:r>
      <w:r>
        <w:rPr/>
        <w:t>=</w:t>
      </w:r>
      <w:r>
        <w:rPr>
          <w:spacing w:val="-1"/>
        </w:rPr>
        <w:t> </w:t>
      </w:r>
      <w:r>
        <w:rPr/>
        <w:t>0.995),</w:t>
      </w:r>
      <w:r>
        <w:rPr>
          <w:spacing w:val="-1"/>
        </w:rPr>
        <w:t> </w:t>
      </w:r>
      <w:r>
        <w:rPr/>
        <w:t>MCH</w:t>
      </w:r>
      <w:r>
        <w:rPr>
          <w:spacing w:val="-1"/>
        </w:rPr>
        <w:t> </w:t>
      </w:r>
      <w:r>
        <w:rPr/>
        <w:t>(r</w:t>
      </w:r>
      <w:r>
        <w:rPr>
          <w:spacing w:val="1"/>
        </w:rPr>
        <w:t> </w:t>
      </w:r>
      <w:r>
        <w:rPr/>
        <w:t>=</w:t>
      </w:r>
      <w:r>
        <w:rPr>
          <w:spacing w:val="-2"/>
        </w:rPr>
        <w:t> </w:t>
      </w:r>
      <w:r>
        <w:rPr/>
        <w:t>0.060, </w:t>
      </w:r>
      <w:r>
        <w:rPr>
          <w:spacing w:val="-10"/>
        </w:rPr>
        <w:t>p</w:t>
      </w:r>
    </w:p>
    <w:p>
      <w:pPr>
        <w:pStyle w:val="BodyText"/>
        <w:spacing w:before="137"/>
        <w:jc w:val="both"/>
      </w:pPr>
      <w:r>
        <w:rPr/>
        <w:t>=</w:t>
      </w:r>
      <w:r>
        <w:rPr>
          <w:spacing w:val="19"/>
        </w:rPr>
        <w:t> </w:t>
      </w:r>
      <w:r>
        <w:rPr/>
        <w:t>0.394),</w:t>
      </w:r>
      <w:r>
        <w:rPr>
          <w:spacing w:val="22"/>
        </w:rPr>
        <w:t> </w:t>
      </w:r>
      <w:r>
        <w:rPr/>
        <w:t>MCHC</w:t>
      </w:r>
      <w:r>
        <w:rPr>
          <w:spacing w:val="24"/>
        </w:rPr>
        <w:t> </w:t>
      </w:r>
      <w:r>
        <w:rPr/>
        <w:t>(r</w:t>
      </w:r>
      <w:r>
        <w:rPr>
          <w:spacing w:val="21"/>
        </w:rPr>
        <w:t> </w:t>
      </w:r>
      <w:r>
        <w:rPr/>
        <w:t>=</w:t>
      </w:r>
      <w:r>
        <w:rPr>
          <w:spacing w:val="21"/>
        </w:rPr>
        <w:t> </w:t>
      </w:r>
      <w:r>
        <w:rPr/>
        <w:t>0.120,</w:t>
      </w:r>
      <w:r>
        <w:rPr>
          <w:spacing w:val="23"/>
        </w:rPr>
        <w:t> </w:t>
      </w:r>
      <w:r>
        <w:rPr/>
        <w:t>p</w:t>
      </w:r>
      <w:r>
        <w:rPr>
          <w:spacing w:val="23"/>
        </w:rPr>
        <w:t> </w:t>
      </w:r>
      <w:r>
        <w:rPr/>
        <w:t>=</w:t>
      </w:r>
      <w:r>
        <w:rPr>
          <w:spacing w:val="21"/>
        </w:rPr>
        <w:t> </w:t>
      </w:r>
      <w:r>
        <w:rPr/>
        <w:t>0.087),</w:t>
      </w:r>
      <w:r>
        <w:rPr>
          <w:spacing w:val="23"/>
        </w:rPr>
        <w:t> </w:t>
      </w:r>
      <w:r>
        <w:rPr/>
        <w:t>TIBC</w:t>
      </w:r>
      <w:r>
        <w:rPr>
          <w:spacing w:val="23"/>
        </w:rPr>
        <w:t> </w:t>
      </w:r>
      <w:r>
        <w:rPr/>
        <w:t>(r</w:t>
      </w:r>
      <w:r>
        <w:rPr>
          <w:spacing w:val="23"/>
        </w:rPr>
        <w:t> </w:t>
      </w:r>
      <w:r>
        <w:rPr/>
        <w:t>=</w:t>
      </w:r>
      <w:r>
        <w:rPr>
          <w:spacing w:val="21"/>
        </w:rPr>
        <w:t> </w:t>
      </w:r>
      <w:r>
        <w:rPr/>
        <w:t>0.000,</w:t>
      </w:r>
      <w:r>
        <w:rPr>
          <w:spacing w:val="22"/>
        </w:rPr>
        <w:t> </w:t>
      </w:r>
      <w:r>
        <w:rPr/>
        <w:t>p</w:t>
      </w:r>
      <w:r>
        <w:rPr>
          <w:spacing w:val="26"/>
        </w:rPr>
        <w:t> </w:t>
      </w:r>
      <w:r>
        <w:rPr/>
        <w:t>=</w:t>
      </w:r>
      <w:r>
        <w:rPr>
          <w:spacing w:val="21"/>
        </w:rPr>
        <w:t> </w:t>
      </w:r>
      <w:r>
        <w:rPr/>
        <w:t>0.994),</w:t>
      </w:r>
      <w:r>
        <w:rPr>
          <w:spacing w:val="22"/>
        </w:rPr>
        <w:t> </w:t>
      </w:r>
      <w:r>
        <w:rPr/>
        <w:t>and</w:t>
      </w:r>
      <w:r>
        <w:rPr>
          <w:spacing w:val="23"/>
        </w:rPr>
        <w:t> </w:t>
      </w:r>
      <w:r>
        <w:rPr/>
        <w:t>PT</w:t>
      </w:r>
      <w:r>
        <w:rPr>
          <w:spacing w:val="22"/>
        </w:rPr>
        <w:t> </w:t>
      </w:r>
      <w:r>
        <w:rPr/>
        <w:t>(r</w:t>
      </w:r>
      <w:r>
        <w:rPr>
          <w:spacing w:val="21"/>
        </w:rPr>
        <w:t> </w:t>
      </w:r>
      <w:r>
        <w:rPr/>
        <w:t>=</w:t>
      </w:r>
      <w:r>
        <w:rPr>
          <w:spacing w:val="22"/>
        </w:rPr>
        <w:t> </w:t>
      </w:r>
      <w:r>
        <w:rPr/>
        <w:t>0.100,</w:t>
      </w:r>
      <w:r>
        <w:rPr>
          <w:spacing w:val="20"/>
        </w:rPr>
        <w:t> </w:t>
      </w:r>
      <w:r>
        <w:rPr/>
        <w:t>P</w:t>
      </w:r>
      <w:r>
        <w:rPr>
          <w:spacing w:val="24"/>
        </w:rPr>
        <w:t> </w:t>
      </w:r>
      <w:r>
        <w:rPr>
          <w:spacing w:val="-10"/>
        </w:rPr>
        <w:t>=</w:t>
      </w:r>
    </w:p>
    <w:p>
      <w:pPr>
        <w:pStyle w:val="BodyText"/>
        <w:spacing w:line="360" w:lineRule="auto" w:before="140"/>
        <w:ind w:right="1118"/>
        <w:jc w:val="both"/>
      </w:pPr>
      <w:r>
        <w:rPr/>
        <w:t>0.156), but a non-significant negative relationship with Ferritin (r = - 0.028, p = 0.696), a significant positive association with Iron (r = 0.148, p = 0.035), and a significant inverse correlation with APTT (r = -0.199, p = 0.004).</w:t>
      </w:r>
    </w:p>
    <w:p>
      <w:pPr>
        <w:pStyle w:val="BodyText"/>
        <w:spacing w:line="275" w:lineRule="exact"/>
        <w:jc w:val="both"/>
      </w:pPr>
      <w:r>
        <w:rPr/>
        <w:t>MCV</w:t>
      </w:r>
      <w:r>
        <w:rPr>
          <w:spacing w:val="7"/>
        </w:rPr>
        <w:t> </w:t>
      </w:r>
      <w:r>
        <w:rPr/>
        <w:t>(r</w:t>
      </w:r>
      <w:r>
        <w:rPr>
          <w:spacing w:val="10"/>
        </w:rPr>
        <w:t> </w:t>
      </w:r>
      <w:r>
        <w:rPr/>
        <w:t>=</w:t>
      </w:r>
      <w:r>
        <w:rPr>
          <w:spacing w:val="9"/>
        </w:rPr>
        <w:t> </w:t>
      </w:r>
      <w:r>
        <w:rPr/>
        <w:t>-</w:t>
      </w:r>
      <w:r>
        <w:rPr>
          <w:spacing w:val="11"/>
        </w:rPr>
        <w:t> </w:t>
      </w:r>
      <w:r>
        <w:rPr/>
        <w:t>0.005,</w:t>
      </w:r>
      <w:r>
        <w:rPr>
          <w:spacing w:val="9"/>
        </w:rPr>
        <w:t> </w:t>
      </w:r>
      <w:r>
        <w:rPr/>
        <w:t>p</w:t>
      </w:r>
      <w:r>
        <w:rPr>
          <w:spacing w:val="12"/>
        </w:rPr>
        <w:t> </w:t>
      </w:r>
      <w:r>
        <w:rPr/>
        <w:t>=</w:t>
      </w:r>
      <w:r>
        <w:rPr>
          <w:spacing w:val="11"/>
        </w:rPr>
        <w:t> </w:t>
      </w:r>
      <w:r>
        <w:rPr/>
        <w:t>0.946),</w:t>
      </w:r>
      <w:r>
        <w:rPr>
          <w:spacing w:val="8"/>
        </w:rPr>
        <w:t> </w:t>
      </w:r>
      <w:r>
        <w:rPr/>
        <w:t>Ferritin</w:t>
      </w:r>
      <w:r>
        <w:rPr>
          <w:spacing w:val="9"/>
        </w:rPr>
        <w:t> </w:t>
      </w:r>
      <w:r>
        <w:rPr/>
        <w:t>(</w:t>
      </w:r>
      <w:r>
        <w:rPr>
          <w:spacing w:val="10"/>
        </w:rPr>
        <w:t> </w:t>
      </w:r>
      <w:r>
        <w:rPr/>
        <w:t>r</w:t>
      </w:r>
      <w:r>
        <w:rPr>
          <w:spacing w:val="10"/>
        </w:rPr>
        <w:t> </w:t>
      </w:r>
      <w:r>
        <w:rPr/>
        <w:t>=</w:t>
      </w:r>
      <w:r>
        <w:rPr>
          <w:spacing w:val="13"/>
        </w:rPr>
        <w:t> </w:t>
      </w:r>
      <w:r>
        <w:rPr/>
        <w:t>-0.009,</w:t>
      </w:r>
      <w:r>
        <w:rPr>
          <w:spacing w:val="9"/>
        </w:rPr>
        <w:t> </w:t>
      </w:r>
      <w:r>
        <w:rPr/>
        <w:t>p</w:t>
      </w:r>
      <w:r>
        <w:rPr>
          <w:spacing w:val="9"/>
        </w:rPr>
        <w:t> </w:t>
      </w:r>
      <w:r>
        <w:rPr/>
        <w:t>=</w:t>
      </w:r>
      <w:r>
        <w:rPr>
          <w:spacing w:val="10"/>
        </w:rPr>
        <w:t> </w:t>
      </w:r>
      <w:r>
        <w:rPr/>
        <w:t>0.</w:t>
      </w:r>
      <w:r>
        <w:rPr>
          <w:spacing w:val="9"/>
        </w:rPr>
        <w:t> </w:t>
      </w:r>
      <w:r>
        <w:rPr/>
        <w:t>896),</w:t>
      </w:r>
      <w:r>
        <w:rPr>
          <w:spacing w:val="10"/>
        </w:rPr>
        <w:t> </w:t>
      </w:r>
      <w:r>
        <w:rPr/>
        <w:t>TIBC</w:t>
      </w:r>
      <w:r>
        <w:rPr>
          <w:spacing w:val="9"/>
        </w:rPr>
        <w:t> </w:t>
      </w:r>
      <w:r>
        <w:rPr/>
        <w:t>(r</w:t>
      </w:r>
      <w:r>
        <w:rPr>
          <w:spacing w:val="11"/>
        </w:rPr>
        <w:t> </w:t>
      </w:r>
      <w:r>
        <w:rPr/>
        <w:t>=</w:t>
      </w:r>
      <w:r>
        <w:rPr>
          <w:spacing w:val="14"/>
        </w:rPr>
        <w:t> </w:t>
      </w:r>
      <w:r>
        <w:rPr/>
        <w:t>-0.042,</w:t>
      </w:r>
      <w:r>
        <w:rPr>
          <w:spacing w:val="9"/>
        </w:rPr>
        <w:t> </w:t>
      </w:r>
      <w:r>
        <w:rPr/>
        <w:t>p</w:t>
      </w:r>
      <w:r>
        <w:rPr>
          <w:spacing w:val="12"/>
        </w:rPr>
        <w:t> </w:t>
      </w:r>
      <w:r>
        <w:rPr/>
        <w:t>=</w:t>
      </w:r>
      <w:r>
        <w:rPr>
          <w:spacing w:val="8"/>
        </w:rPr>
        <w:t> </w:t>
      </w:r>
      <w:r>
        <w:rPr/>
        <w:t>0.549),</w:t>
      </w:r>
      <w:r>
        <w:rPr>
          <w:spacing w:val="11"/>
        </w:rPr>
        <w:t> </w:t>
      </w:r>
      <w:r>
        <w:rPr>
          <w:spacing w:val="-10"/>
        </w:rPr>
        <w:t>a</w:t>
      </w:r>
    </w:p>
    <w:p>
      <w:pPr>
        <w:pStyle w:val="BodyText"/>
        <w:spacing w:line="360" w:lineRule="auto" w:before="139"/>
        <w:ind w:right="1117"/>
        <w:jc w:val="both"/>
      </w:pPr>
      <w:r>
        <w:rPr/>
        <w:t>non significant positive relationship with MCH ( r = 0.078, p = 267), PT (r = 0.079, p = 0.259 and a significant positive association with MCHC (r = 0.150, p = 0.032) and serum iron ( r = 0. 168, p = 0.016), but a significant inverse correlation with APTT (r = - 0.190, p = 0.007).</w:t>
      </w:r>
    </w:p>
    <w:p>
      <w:pPr>
        <w:spacing w:after="0" w:line="360" w:lineRule="auto"/>
        <w:jc w:val="both"/>
        <w:sectPr>
          <w:pgSz w:w="11910" w:h="16840"/>
          <w:pgMar w:header="0" w:footer="981" w:top="1760" w:bottom="1200" w:left="700" w:right="0"/>
        </w:sectPr>
      </w:pPr>
    </w:p>
    <w:p>
      <w:pPr>
        <w:pStyle w:val="Heading2"/>
        <w:tabs>
          <w:tab w:pos="2180" w:val="left" w:leader="none"/>
        </w:tabs>
        <w:spacing w:line="360" w:lineRule="auto" w:before="78"/>
        <w:ind w:left="2180" w:right="1663" w:hanging="1440"/>
      </w:pPr>
      <w:r>
        <w:rPr/>
        <w:t>Table 4.17 :</w:t>
        <w:tab/>
        <w:t>Correlation</w:t>
      </w:r>
      <w:r>
        <w:rPr>
          <w:spacing w:val="-5"/>
        </w:rPr>
        <w:t> </w:t>
      </w:r>
      <w:r>
        <w:rPr/>
        <w:t>of</w:t>
      </w:r>
      <w:r>
        <w:rPr>
          <w:spacing w:val="-5"/>
        </w:rPr>
        <w:t> </w:t>
      </w:r>
      <w:r>
        <w:rPr/>
        <w:t>Immunological</w:t>
      </w:r>
      <w:r>
        <w:rPr>
          <w:spacing w:val="-5"/>
        </w:rPr>
        <w:t> </w:t>
      </w:r>
      <w:r>
        <w:rPr/>
        <w:t>Parameters</w:t>
      </w:r>
      <w:r>
        <w:rPr>
          <w:spacing w:val="-5"/>
        </w:rPr>
        <w:t> </w:t>
      </w:r>
      <w:r>
        <w:rPr/>
        <w:t>with</w:t>
      </w:r>
      <w:r>
        <w:rPr>
          <w:spacing w:val="-5"/>
        </w:rPr>
        <w:t> </w:t>
      </w:r>
      <w:r>
        <w:rPr/>
        <w:t>Red</w:t>
      </w:r>
      <w:r>
        <w:rPr>
          <w:spacing w:val="-5"/>
        </w:rPr>
        <w:t> </w:t>
      </w:r>
      <w:r>
        <w:rPr/>
        <w:t>Cell</w:t>
      </w:r>
      <w:r>
        <w:rPr>
          <w:spacing w:val="-5"/>
        </w:rPr>
        <w:t> </w:t>
      </w:r>
      <w:r>
        <w:rPr/>
        <w:t>Indices,</w:t>
      </w:r>
      <w:r>
        <w:rPr>
          <w:spacing w:val="-5"/>
        </w:rPr>
        <w:t> </w:t>
      </w:r>
      <w:r>
        <w:rPr/>
        <w:t>Serum Ferritin, Iron/TIBC and Coagulation Parameters at Second Trimester.</w:t>
      </w:r>
    </w:p>
    <w:p>
      <w:pPr>
        <w:pStyle w:val="BodyText"/>
        <w:spacing w:before="186" w:after="1"/>
        <w:ind w:left="0"/>
        <w:rPr>
          <w:b/>
          <w:sz w:val="20"/>
        </w:rPr>
      </w:pPr>
    </w:p>
    <w:tbl>
      <w:tblPr>
        <w:tblW w:w="0" w:type="auto"/>
        <w:jc w:val="left"/>
        <w:tblInd w:w="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82"/>
        <w:gridCol w:w="1659"/>
        <w:gridCol w:w="1671"/>
        <w:gridCol w:w="1710"/>
        <w:gridCol w:w="1675"/>
        <w:gridCol w:w="1970"/>
      </w:tblGrid>
      <w:tr>
        <w:trPr>
          <w:trHeight w:val="1026" w:hRule="atLeast"/>
        </w:trPr>
        <w:tc>
          <w:tcPr>
            <w:tcW w:w="1582" w:type="dxa"/>
            <w:tcBorders>
              <w:top w:val="single" w:sz="4" w:space="0" w:color="000000"/>
              <w:bottom w:val="single" w:sz="4" w:space="0" w:color="000000"/>
            </w:tcBorders>
          </w:tcPr>
          <w:p>
            <w:pPr>
              <w:pStyle w:val="TableParagraph"/>
              <w:spacing w:line="273" w:lineRule="exact"/>
              <w:ind w:left="112"/>
              <w:rPr>
                <w:b/>
                <w:sz w:val="24"/>
              </w:rPr>
            </w:pPr>
            <w:r>
              <w:rPr>
                <w:b/>
                <w:spacing w:val="-2"/>
                <w:sz w:val="24"/>
              </w:rPr>
              <w:t>Variables</w:t>
            </w:r>
          </w:p>
        </w:tc>
        <w:tc>
          <w:tcPr>
            <w:tcW w:w="1659" w:type="dxa"/>
            <w:tcBorders>
              <w:top w:val="single" w:sz="4" w:space="0" w:color="000000"/>
              <w:bottom w:val="single" w:sz="4" w:space="0" w:color="000000"/>
            </w:tcBorders>
          </w:tcPr>
          <w:p>
            <w:pPr>
              <w:pStyle w:val="TableParagraph"/>
              <w:spacing w:line="273" w:lineRule="exact"/>
              <w:ind w:left="109"/>
              <w:rPr>
                <w:b/>
                <w:sz w:val="24"/>
              </w:rPr>
            </w:pPr>
            <w:r>
              <w:rPr>
                <w:b/>
                <w:spacing w:val="-4"/>
                <w:sz w:val="24"/>
              </w:rPr>
              <w:t>CD4+</w:t>
            </w:r>
          </w:p>
          <w:p>
            <w:pPr>
              <w:pStyle w:val="TableParagraph"/>
              <w:ind w:left="109"/>
              <w:rPr>
                <w:b/>
                <w:sz w:val="24"/>
              </w:rPr>
            </w:pPr>
            <w:r>
              <w:rPr>
                <w:b/>
                <w:spacing w:val="-2"/>
                <w:sz w:val="24"/>
              </w:rPr>
              <w:t>(Cells/ul)</w:t>
            </w:r>
          </w:p>
        </w:tc>
        <w:tc>
          <w:tcPr>
            <w:tcW w:w="1671" w:type="dxa"/>
            <w:tcBorders>
              <w:top w:val="single" w:sz="4" w:space="0" w:color="000000"/>
              <w:bottom w:val="single" w:sz="4" w:space="0" w:color="000000"/>
            </w:tcBorders>
          </w:tcPr>
          <w:p>
            <w:pPr>
              <w:pStyle w:val="TableParagraph"/>
              <w:spacing w:line="273" w:lineRule="exact"/>
              <w:ind w:left="112"/>
              <w:rPr>
                <w:b/>
                <w:sz w:val="24"/>
              </w:rPr>
            </w:pPr>
            <w:r>
              <w:rPr>
                <w:b/>
                <w:spacing w:val="-2"/>
                <w:sz w:val="24"/>
              </w:rPr>
              <w:t>IL-</w:t>
            </w:r>
            <w:r>
              <w:rPr>
                <w:b/>
                <w:spacing w:val="-10"/>
                <w:sz w:val="24"/>
              </w:rPr>
              <w:t>2</w:t>
            </w:r>
          </w:p>
          <w:p>
            <w:pPr>
              <w:pStyle w:val="TableParagraph"/>
              <w:ind w:left="112"/>
              <w:rPr>
                <w:b/>
                <w:sz w:val="24"/>
              </w:rPr>
            </w:pPr>
            <w:r>
              <w:rPr>
                <w:b/>
                <w:spacing w:val="-2"/>
                <w:sz w:val="24"/>
              </w:rPr>
              <w:t>(pg/ml)</w:t>
            </w:r>
          </w:p>
        </w:tc>
        <w:tc>
          <w:tcPr>
            <w:tcW w:w="1710" w:type="dxa"/>
            <w:tcBorders>
              <w:top w:val="single" w:sz="4" w:space="0" w:color="000000"/>
              <w:bottom w:val="single" w:sz="4" w:space="0" w:color="000000"/>
            </w:tcBorders>
          </w:tcPr>
          <w:p>
            <w:pPr>
              <w:pStyle w:val="TableParagraph"/>
              <w:spacing w:line="273" w:lineRule="exact"/>
              <w:ind w:left="241"/>
              <w:rPr>
                <w:b/>
                <w:sz w:val="24"/>
              </w:rPr>
            </w:pPr>
            <w:r>
              <w:rPr>
                <w:b/>
                <w:spacing w:val="-2"/>
                <w:sz w:val="24"/>
              </w:rPr>
              <w:t>TNF-</w:t>
            </w:r>
            <w:r>
              <w:rPr>
                <w:b/>
                <w:spacing w:val="-10"/>
                <w:sz w:val="24"/>
              </w:rPr>
              <w:t>α</w:t>
            </w:r>
          </w:p>
          <w:p>
            <w:pPr>
              <w:pStyle w:val="TableParagraph"/>
              <w:ind w:left="241"/>
              <w:rPr>
                <w:b/>
                <w:sz w:val="24"/>
              </w:rPr>
            </w:pPr>
            <w:r>
              <w:rPr>
                <w:b/>
                <w:spacing w:val="-2"/>
                <w:sz w:val="24"/>
              </w:rPr>
              <w:t>(ng/l)</w:t>
            </w:r>
          </w:p>
        </w:tc>
        <w:tc>
          <w:tcPr>
            <w:tcW w:w="1675" w:type="dxa"/>
            <w:tcBorders>
              <w:top w:val="single" w:sz="4" w:space="0" w:color="000000"/>
              <w:bottom w:val="single" w:sz="4" w:space="0" w:color="000000"/>
            </w:tcBorders>
          </w:tcPr>
          <w:p>
            <w:pPr>
              <w:pStyle w:val="TableParagraph"/>
              <w:spacing w:line="273" w:lineRule="exact"/>
              <w:ind w:left="151"/>
              <w:rPr>
                <w:b/>
                <w:sz w:val="24"/>
              </w:rPr>
            </w:pPr>
            <w:r>
              <w:rPr>
                <w:b/>
                <w:spacing w:val="-2"/>
                <w:sz w:val="24"/>
              </w:rPr>
              <w:t>IL-</w:t>
            </w:r>
            <w:r>
              <w:rPr>
                <w:b/>
                <w:spacing w:val="-10"/>
                <w:sz w:val="24"/>
              </w:rPr>
              <w:t>4</w:t>
            </w:r>
          </w:p>
          <w:p>
            <w:pPr>
              <w:pStyle w:val="TableParagraph"/>
              <w:ind w:left="151"/>
              <w:rPr>
                <w:b/>
                <w:sz w:val="24"/>
              </w:rPr>
            </w:pPr>
            <w:r>
              <w:rPr>
                <w:b/>
                <w:spacing w:val="-2"/>
                <w:sz w:val="24"/>
              </w:rPr>
              <w:t>(pg/ml)</w:t>
            </w:r>
          </w:p>
        </w:tc>
        <w:tc>
          <w:tcPr>
            <w:tcW w:w="1970" w:type="dxa"/>
            <w:tcBorders>
              <w:top w:val="single" w:sz="4" w:space="0" w:color="000000"/>
              <w:bottom w:val="single" w:sz="4" w:space="0" w:color="000000"/>
            </w:tcBorders>
          </w:tcPr>
          <w:p>
            <w:pPr>
              <w:pStyle w:val="TableParagraph"/>
              <w:spacing w:line="273" w:lineRule="exact"/>
              <w:ind w:left="207"/>
              <w:rPr>
                <w:b/>
                <w:sz w:val="24"/>
              </w:rPr>
            </w:pPr>
            <w:r>
              <w:rPr>
                <w:b/>
                <w:spacing w:val="-2"/>
                <w:sz w:val="24"/>
              </w:rPr>
              <w:t>IL-</w:t>
            </w:r>
            <w:r>
              <w:rPr>
                <w:b/>
                <w:spacing w:val="-5"/>
                <w:sz w:val="24"/>
              </w:rPr>
              <w:t>10</w:t>
            </w:r>
          </w:p>
          <w:p>
            <w:pPr>
              <w:pStyle w:val="TableParagraph"/>
              <w:ind w:left="207"/>
              <w:rPr>
                <w:b/>
                <w:sz w:val="24"/>
              </w:rPr>
            </w:pPr>
            <w:r>
              <w:rPr>
                <w:b/>
                <w:spacing w:val="-2"/>
                <w:sz w:val="24"/>
              </w:rPr>
              <w:t>(pg/ml)</w:t>
            </w:r>
          </w:p>
        </w:tc>
      </w:tr>
      <w:tr>
        <w:trPr>
          <w:trHeight w:val="825" w:hRule="atLeast"/>
        </w:trPr>
        <w:tc>
          <w:tcPr>
            <w:tcW w:w="1582" w:type="dxa"/>
            <w:tcBorders>
              <w:top w:val="single" w:sz="4" w:space="0" w:color="000000"/>
            </w:tcBorders>
          </w:tcPr>
          <w:p>
            <w:pPr>
              <w:pStyle w:val="TableParagraph"/>
              <w:spacing w:before="268"/>
              <w:ind w:left="112"/>
              <w:rPr>
                <w:sz w:val="24"/>
              </w:rPr>
            </w:pPr>
            <w:r>
              <w:rPr>
                <w:spacing w:val="-2"/>
                <w:sz w:val="24"/>
              </w:rPr>
              <w:t>MCV(gl)</w:t>
            </w:r>
          </w:p>
          <w:p>
            <w:pPr>
              <w:pStyle w:val="TableParagraph"/>
              <w:spacing w:line="261" w:lineRule="exact"/>
              <w:ind w:left="112"/>
              <w:rPr>
                <w:sz w:val="24"/>
              </w:rPr>
            </w:pPr>
            <w:r>
              <w:rPr>
                <w:spacing w:val="-2"/>
                <w:sz w:val="24"/>
              </w:rPr>
              <w:t>r(p-value)</w:t>
            </w:r>
          </w:p>
        </w:tc>
        <w:tc>
          <w:tcPr>
            <w:tcW w:w="1659" w:type="dxa"/>
            <w:tcBorders>
              <w:top w:val="single" w:sz="4" w:space="0" w:color="000000"/>
            </w:tcBorders>
          </w:tcPr>
          <w:p>
            <w:pPr>
              <w:pStyle w:val="TableParagraph"/>
              <w:spacing w:before="268"/>
              <w:ind w:left="109"/>
              <w:rPr>
                <w:sz w:val="24"/>
              </w:rPr>
            </w:pPr>
            <w:r>
              <w:rPr>
                <w:spacing w:val="-2"/>
                <w:sz w:val="24"/>
              </w:rPr>
              <w:t>-0.079(0.261)</w:t>
            </w:r>
          </w:p>
        </w:tc>
        <w:tc>
          <w:tcPr>
            <w:tcW w:w="1671" w:type="dxa"/>
            <w:tcBorders>
              <w:top w:val="single" w:sz="4" w:space="0" w:color="000000"/>
            </w:tcBorders>
          </w:tcPr>
          <w:p>
            <w:pPr>
              <w:pStyle w:val="TableParagraph"/>
              <w:spacing w:before="268"/>
              <w:ind w:left="112"/>
              <w:rPr>
                <w:sz w:val="24"/>
              </w:rPr>
            </w:pPr>
            <w:r>
              <w:rPr>
                <w:spacing w:val="-2"/>
                <w:sz w:val="24"/>
              </w:rPr>
              <w:t>0.035(0.619)</w:t>
            </w:r>
          </w:p>
        </w:tc>
        <w:tc>
          <w:tcPr>
            <w:tcW w:w="1710" w:type="dxa"/>
            <w:tcBorders>
              <w:top w:val="single" w:sz="4" w:space="0" w:color="000000"/>
            </w:tcBorders>
          </w:tcPr>
          <w:p>
            <w:pPr>
              <w:pStyle w:val="TableParagraph"/>
              <w:spacing w:before="268"/>
              <w:ind w:left="91" w:right="79"/>
              <w:jc w:val="center"/>
              <w:rPr>
                <w:sz w:val="24"/>
              </w:rPr>
            </w:pPr>
            <w:r>
              <w:rPr>
                <w:spacing w:val="-2"/>
                <w:sz w:val="24"/>
              </w:rPr>
              <w:t>0.041(0.561)</w:t>
            </w:r>
          </w:p>
        </w:tc>
        <w:tc>
          <w:tcPr>
            <w:tcW w:w="1675" w:type="dxa"/>
            <w:tcBorders>
              <w:top w:val="single" w:sz="4" w:space="0" w:color="000000"/>
            </w:tcBorders>
          </w:tcPr>
          <w:p>
            <w:pPr>
              <w:pStyle w:val="TableParagraph"/>
              <w:spacing w:before="268"/>
              <w:ind w:right="130"/>
              <w:jc w:val="center"/>
              <w:rPr>
                <w:sz w:val="24"/>
              </w:rPr>
            </w:pPr>
            <w:r>
              <w:rPr>
                <w:spacing w:val="-2"/>
                <w:sz w:val="24"/>
              </w:rPr>
              <w:t>0.062(0.379)</w:t>
            </w:r>
          </w:p>
        </w:tc>
        <w:tc>
          <w:tcPr>
            <w:tcW w:w="1970" w:type="dxa"/>
            <w:tcBorders>
              <w:top w:val="single" w:sz="4" w:space="0" w:color="000000"/>
            </w:tcBorders>
          </w:tcPr>
          <w:p>
            <w:pPr>
              <w:pStyle w:val="TableParagraph"/>
              <w:spacing w:before="268"/>
              <w:ind w:left="207"/>
              <w:rPr>
                <w:sz w:val="24"/>
              </w:rPr>
            </w:pPr>
            <w:r>
              <w:rPr>
                <w:spacing w:val="-2"/>
                <w:sz w:val="24"/>
              </w:rPr>
              <w:t>0.000(0.995)</w:t>
            </w:r>
          </w:p>
        </w:tc>
      </w:tr>
      <w:tr>
        <w:trPr>
          <w:trHeight w:val="632" w:hRule="atLeast"/>
        </w:trPr>
        <w:tc>
          <w:tcPr>
            <w:tcW w:w="1582" w:type="dxa"/>
          </w:tcPr>
          <w:p>
            <w:pPr>
              <w:pStyle w:val="TableParagraph"/>
              <w:spacing w:line="271" w:lineRule="exact"/>
              <w:ind w:left="112"/>
              <w:rPr>
                <w:sz w:val="24"/>
              </w:rPr>
            </w:pPr>
            <w:r>
              <w:rPr>
                <w:spacing w:val="-2"/>
                <w:sz w:val="24"/>
              </w:rPr>
              <w:t>MCH(pg)</w:t>
            </w:r>
          </w:p>
          <w:p>
            <w:pPr>
              <w:pStyle w:val="TableParagraph"/>
              <w:ind w:left="112"/>
              <w:rPr>
                <w:sz w:val="24"/>
              </w:rPr>
            </w:pPr>
            <w:r>
              <w:rPr>
                <w:spacing w:val="-2"/>
                <w:sz w:val="24"/>
              </w:rPr>
              <w:t>r(P-value)</w:t>
            </w:r>
          </w:p>
        </w:tc>
        <w:tc>
          <w:tcPr>
            <w:tcW w:w="1659" w:type="dxa"/>
          </w:tcPr>
          <w:p>
            <w:pPr>
              <w:pStyle w:val="TableParagraph"/>
              <w:spacing w:before="271"/>
              <w:ind w:left="109"/>
              <w:rPr>
                <w:sz w:val="24"/>
              </w:rPr>
            </w:pPr>
            <w:r>
              <w:rPr>
                <w:spacing w:val="-2"/>
                <w:sz w:val="24"/>
              </w:rPr>
              <w:t>-0.149(0.034)*</w:t>
            </w:r>
          </w:p>
        </w:tc>
        <w:tc>
          <w:tcPr>
            <w:tcW w:w="1671" w:type="dxa"/>
          </w:tcPr>
          <w:p>
            <w:pPr>
              <w:pStyle w:val="TableParagraph"/>
              <w:spacing w:before="271"/>
              <w:ind w:left="112"/>
              <w:rPr>
                <w:sz w:val="24"/>
              </w:rPr>
            </w:pPr>
            <w:r>
              <w:rPr>
                <w:spacing w:val="-2"/>
                <w:sz w:val="24"/>
              </w:rPr>
              <w:t>0.024(0.732)</w:t>
            </w:r>
          </w:p>
        </w:tc>
        <w:tc>
          <w:tcPr>
            <w:tcW w:w="1710" w:type="dxa"/>
          </w:tcPr>
          <w:p>
            <w:pPr>
              <w:pStyle w:val="TableParagraph"/>
              <w:spacing w:before="271"/>
              <w:ind w:left="91" w:right="79"/>
              <w:jc w:val="center"/>
              <w:rPr>
                <w:sz w:val="24"/>
              </w:rPr>
            </w:pPr>
            <w:r>
              <w:rPr>
                <w:spacing w:val="-2"/>
                <w:sz w:val="24"/>
              </w:rPr>
              <w:t>0.070(0.319)</w:t>
            </w:r>
          </w:p>
        </w:tc>
        <w:tc>
          <w:tcPr>
            <w:tcW w:w="1675" w:type="dxa"/>
          </w:tcPr>
          <w:p>
            <w:pPr>
              <w:pStyle w:val="TableParagraph"/>
              <w:spacing w:before="271"/>
              <w:ind w:left="79" w:right="130"/>
              <w:jc w:val="center"/>
              <w:rPr>
                <w:sz w:val="24"/>
              </w:rPr>
            </w:pPr>
            <w:r>
              <w:rPr>
                <w:spacing w:val="-2"/>
                <w:sz w:val="24"/>
              </w:rPr>
              <w:t>-0.085(0.229)</w:t>
            </w:r>
          </w:p>
        </w:tc>
        <w:tc>
          <w:tcPr>
            <w:tcW w:w="1970" w:type="dxa"/>
          </w:tcPr>
          <w:p>
            <w:pPr>
              <w:pStyle w:val="TableParagraph"/>
              <w:spacing w:before="271"/>
              <w:ind w:left="207"/>
              <w:rPr>
                <w:sz w:val="24"/>
              </w:rPr>
            </w:pPr>
            <w:r>
              <w:rPr>
                <w:spacing w:val="-2"/>
                <w:sz w:val="24"/>
              </w:rPr>
              <w:t>0.060(0.394)</w:t>
            </w:r>
          </w:p>
        </w:tc>
      </w:tr>
      <w:tr>
        <w:trPr>
          <w:trHeight w:val="908" w:hRule="atLeast"/>
        </w:trPr>
        <w:tc>
          <w:tcPr>
            <w:tcW w:w="1582" w:type="dxa"/>
          </w:tcPr>
          <w:p>
            <w:pPr>
              <w:pStyle w:val="TableParagraph"/>
              <w:spacing w:before="75"/>
              <w:ind w:left="112" w:right="166"/>
              <w:rPr>
                <w:sz w:val="24"/>
              </w:rPr>
            </w:pPr>
            <w:r>
              <w:rPr>
                <w:sz w:val="24"/>
              </w:rPr>
              <w:t>MCHC</w:t>
            </w:r>
            <w:r>
              <w:rPr>
                <w:spacing w:val="-15"/>
                <w:sz w:val="24"/>
              </w:rPr>
              <w:t> </w:t>
            </w:r>
            <w:r>
              <w:rPr>
                <w:sz w:val="24"/>
              </w:rPr>
              <w:t>(g/dl) </w:t>
            </w:r>
            <w:r>
              <w:rPr>
                <w:spacing w:val="-2"/>
                <w:sz w:val="24"/>
              </w:rPr>
              <w:t>r(P-value)</w:t>
            </w:r>
          </w:p>
        </w:tc>
        <w:tc>
          <w:tcPr>
            <w:tcW w:w="1659" w:type="dxa"/>
          </w:tcPr>
          <w:p>
            <w:pPr>
              <w:pStyle w:val="TableParagraph"/>
              <w:spacing w:before="75"/>
              <w:rPr>
                <w:b/>
                <w:sz w:val="24"/>
              </w:rPr>
            </w:pPr>
          </w:p>
          <w:p>
            <w:pPr>
              <w:pStyle w:val="TableParagraph"/>
              <w:ind w:left="109"/>
              <w:rPr>
                <w:sz w:val="24"/>
              </w:rPr>
            </w:pPr>
            <w:r>
              <w:rPr>
                <w:spacing w:val="-2"/>
                <w:sz w:val="24"/>
              </w:rPr>
              <w:t>-0.130(0.065)</w:t>
            </w:r>
          </w:p>
        </w:tc>
        <w:tc>
          <w:tcPr>
            <w:tcW w:w="1671" w:type="dxa"/>
          </w:tcPr>
          <w:p>
            <w:pPr>
              <w:pStyle w:val="TableParagraph"/>
              <w:spacing w:before="75"/>
              <w:rPr>
                <w:b/>
                <w:sz w:val="24"/>
              </w:rPr>
            </w:pPr>
          </w:p>
          <w:p>
            <w:pPr>
              <w:pStyle w:val="TableParagraph"/>
              <w:ind w:left="112"/>
              <w:rPr>
                <w:sz w:val="24"/>
              </w:rPr>
            </w:pPr>
            <w:r>
              <w:rPr>
                <w:spacing w:val="-2"/>
                <w:sz w:val="24"/>
              </w:rPr>
              <w:t>0.115(0.102)</w:t>
            </w:r>
          </w:p>
        </w:tc>
        <w:tc>
          <w:tcPr>
            <w:tcW w:w="1710" w:type="dxa"/>
          </w:tcPr>
          <w:p>
            <w:pPr>
              <w:pStyle w:val="TableParagraph"/>
              <w:spacing w:before="75"/>
              <w:rPr>
                <w:b/>
                <w:sz w:val="24"/>
              </w:rPr>
            </w:pPr>
          </w:p>
          <w:p>
            <w:pPr>
              <w:pStyle w:val="TableParagraph"/>
              <w:ind w:left="91" w:right="79"/>
              <w:jc w:val="center"/>
              <w:rPr>
                <w:sz w:val="24"/>
              </w:rPr>
            </w:pPr>
            <w:r>
              <w:rPr>
                <w:spacing w:val="-2"/>
                <w:sz w:val="24"/>
              </w:rPr>
              <w:t>0.005(0.941)</w:t>
            </w:r>
          </w:p>
        </w:tc>
        <w:tc>
          <w:tcPr>
            <w:tcW w:w="1675" w:type="dxa"/>
          </w:tcPr>
          <w:p>
            <w:pPr>
              <w:pStyle w:val="TableParagraph"/>
              <w:spacing w:before="75"/>
              <w:rPr>
                <w:b/>
                <w:sz w:val="24"/>
              </w:rPr>
            </w:pPr>
          </w:p>
          <w:p>
            <w:pPr>
              <w:pStyle w:val="TableParagraph"/>
              <w:ind w:left="79" w:right="130"/>
              <w:jc w:val="center"/>
              <w:rPr>
                <w:sz w:val="24"/>
              </w:rPr>
            </w:pPr>
            <w:r>
              <w:rPr>
                <w:spacing w:val="-2"/>
                <w:sz w:val="24"/>
              </w:rPr>
              <w:t>-0.021(0.765)</w:t>
            </w:r>
          </w:p>
        </w:tc>
        <w:tc>
          <w:tcPr>
            <w:tcW w:w="1970" w:type="dxa"/>
          </w:tcPr>
          <w:p>
            <w:pPr>
              <w:pStyle w:val="TableParagraph"/>
              <w:spacing w:before="75"/>
              <w:rPr>
                <w:b/>
                <w:sz w:val="24"/>
              </w:rPr>
            </w:pPr>
          </w:p>
          <w:p>
            <w:pPr>
              <w:pStyle w:val="TableParagraph"/>
              <w:ind w:left="207"/>
              <w:rPr>
                <w:sz w:val="24"/>
              </w:rPr>
            </w:pPr>
            <w:r>
              <w:rPr>
                <w:spacing w:val="-2"/>
                <w:sz w:val="24"/>
              </w:rPr>
              <w:t>0.120(0.087)</w:t>
            </w:r>
          </w:p>
        </w:tc>
      </w:tr>
      <w:tr>
        <w:trPr>
          <w:trHeight w:val="907" w:hRule="atLeast"/>
        </w:trPr>
        <w:tc>
          <w:tcPr>
            <w:tcW w:w="1582" w:type="dxa"/>
          </w:tcPr>
          <w:p>
            <w:pPr>
              <w:pStyle w:val="TableParagraph"/>
              <w:spacing w:before="271"/>
              <w:ind w:left="112" w:right="107"/>
              <w:rPr>
                <w:sz w:val="24"/>
              </w:rPr>
            </w:pPr>
            <w:r>
              <w:rPr>
                <w:spacing w:val="-2"/>
                <w:sz w:val="24"/>
              </w:rPr>
              <w:t>Ferritin(ng/ml r(p-value)</w:t>
            </w:r>
          </w:p>
        </w:tc>
        <w:tc>
          <w:tcPr>
            <w:tcW w:w="1659" w:type="dxa"/>
          </w:tcPr>
          <w:p>
            <w:pPr>
              <w:pStyle w:val="TableParagraph"/>
              <w:spacing w:before="270"/>
              <w:rPr>
                <w:b/>
                <w:sz w:val="24"/>
              </w:rPr>
            </w:pPr>
          </w:p>
          <w:p>
            <w:pPr>
              <w:pStyle w:val="TableParagraph"/>
              <w:spacing w:before="1"/>
              <w:ind w:left="109"/>
              <w:rPr>
                <w:sz w:val="24"/>
              </w:rPr>
            </w:pPr>
            <w:r>
              <w:rPr>
                <w:spacing w:val="-2"/>
                <w:sz w:val="24"/>
              </w:rPr>
              <w:t>0.035(0.616)</w:t>
            </w:r>
          </w:p>
        </w:tc>
        <w:tc>
          <w:tcPr>
            <w:tcW w:w="1671" w:type="dxa"/>
          </w:tcPr>
          <w:p>
            <w:pPr>
              <w:pStyle w:val="TableParagraph"/>
              <w:spacing w:before="270"/>
              <w:rPr>
                <w:b/>
                <w:sz w:val="24"/>
              </w:rPr>
            </w:pPr>
          </w:p>
          <w:p>
            <w:pPr>
              <w:pStyle w:val="TableParagraph"/>
              <w:spacing w:before="1"/>
              <w:ind w:left="112"/>
              <w:rPr>
                <w:sz w:val="24"/>
              </w:rPr>
            </w:pPr>
            <w:r>
              <w:rPr>
                <w:spacing w:val="-2"/>
                <w:sz w:val="24"/>
              </w:rPr>
              <w:t>-0.090(0.200)</w:t>
            </w:r>
          </w:p>
        </w:tc>
        <w:tc>
          <w:tcPr>
            <w:tcW w:w="1710" w:type="dxa"/>
          </w:tcPr>
          <w:p>
            <w:pPr>
              <w:pStyle w:val="TableParagraph"/>
              <w:spacing w:before="270"/>
              <w:rPr>
                <w:b/>
                <w:sz w:val="24"/>
              </w:rPr>
            </w:pPr>
          </w:p>
          <w:p>
            <w:pPr>
              <w:pStyle w:val="TableParagraph"/>
              <w:spacing w:before="1"/>
              <w:ind w:left="91" w:right="79"/>
              <w:jc w:val="center"/>
              <w:rPr>
                <w:sz w:val="24"/>
              </w:rPr>
            </w:pPr>
            <w:r>
              <w:rPr>
                <w:spacing w:val="-2"/>
                <w:sz w:val="24"/>
              </w:rPr>
              <w:t>0.087(0.214)</w:t>
            </w:r>
          </w:p>
        </w:tc>
        <w:tc>
          <w:tcPr>
            <w:tcW w:w="1675" w:type="dxa"/>
          </w:tcPr>
          <w:p>
            <w:pPr>
              <w:pStyle w:val="TableParagraph"/>
              <w:spacing w:before="270"/>
              <w:rPr>
                <w:b/>
                <w:sz w:val="24"/>
              </w:rPr>
            </w:pPr>
          </w:p>
          <w:p>
            <w:pPr>
              <w:pStyle w:val="TableParagraph"/>
              <w:spacing w:before="1"/>
              <w:ind w:left="79" w:right="130"/>
              <w:jc w:val="center"/>
              <w:rPr>
                <w:sz w:val="24"/>
              </w:rPr>
            </w:pPr>
            <w:r>
              <w:rPr>
                <w:spacing w:val="-2"/>
                <w:sz w:val="24"/>
              </w:rPr>
              <w:t>-0.084(0.234)</w:t>
            </w:r>
          </w:p>
        </w:tc>
        <w:tc>
          <w:tcPr>
            <w:tcW w:w="1970" w:type="dxa"/>
          </w:tcPr>
          <w:p>
            <w:pPr>
              <w:pStyle w:val="TableParagraph"/>
              <w:spacing w:before="270"/>
              <w:rPr>
                <w:b/>
                <w:sz w:val="24"/>
              </w:rPr>
            </w:pPr>
          </w:p>
          <w:p>
            <w:pPr>
              <w:pStyle w:val="TableParagraph"/>
              <w:spacing w:before="1"/>
              <w:ind w:left="207"/>
              <w:rPr>
                <w:sz w:val="24"/>
              </w:rPr>
            </w:pPr>
            <w:r>
              <w:rPr>
                <w:spacing w:val="-2"/>
                <w:sz w:val="24"/>
              </w:rPr>
              <w:t>-0.028(0.696)</w:t>
            </w:r>
          </w:p>
        </w:tc>
      </w:tr>
      <w:tr>
        <w:trPr>
          <w:trHeight w:val="769" w:hRule="atLeast"/>
        </w:trPr>
        <w:tc>
          <w:tcPr>
            <w:tcW w:w="1582" w:type="dxa"/>
          </w:tcPr>
          <w:p>
            <w:pPr>
              <w:pStyle w:val="TableParagraph"/>
              <w:spacing w:before="74"/>
              <w:ind w:left="112" w:right="397"/>
              <w:rPr>
                <w:sz w:val="24"/>
              </w:rPr>
            </w:pPr>
            <w:r>
              <w:rPr>
                <w:spacing w:val="-2"/>
                <w:sz w:val="24"/>
              </w:rPr>
              <w:t>Iron(µg/dl) r(p-value)</w:t>
            </w:r>
          </w:p>
        </w:tc>
        <w:tc>
          <w:tcPr>
            <w:tcW w:w="1659" w:type="dxa"/>
          </w:tcPr>
          <w:p>
            <w:pPr>
              <w:pStyle w:val="TableParagraph"/>
              <w:spacing w:before="74"/>
              <w:ind w:left="109"/>
              <w:rPr>
                <w:sz w:val="24"/>
              </w:rPr>
            </w:pPr>
            <w:r>
              <w:rPr>
                <w:spacing w:val="-2"/>
                <w:sz w:val="24"/>
              </w:rPr>
              <w:t>0.041(0.556)</w:t>
            </w:r>
          </w:p>
        </w:tc>
        <w:tc>
          <w:tcPr>
            <w:tcW w:w="1671" w:type="dxa"/>
          </w:tcPr>
          <w:p>
            <w:pPr>
              <w:pStyle w:val="TableParagraph"/>
              <w:spacing w:before="74"/>
              <w:ind w:left="112"/>
              <w:rPr>
                <w:sz w:val="24"/>
              </w:rPr>
            </w:pPr>
            <w:r>
              <w:rPr>
                <w:spacing w:val="-2"/>
                <w:sz w:val="24"/>
              </w:rPr>
              <w:t>-0.018(0.800)</w:t>
            </w:r>
          </w:p>
        </w:tc>
        <w:tc>
          <w:tcPr>
            <w:tcW w:w="1710" w:type="dxa"/>
          </w:tcPr>
          <w:p>
            <w:pPr>
              <w:pStyle w:val="TableParagraph"/>
              <w:spacing w:before="74"/>
              <w:ind w:left="91"/>
              <w:jc w:val="center"/>
              <w:rPr>
                <w:sz w:val="24"/>
              </w:rPr>
            </w:pPr>
            <w:r>
              <w:rPr>
                <w:spacing w:val="-2"/>
                <w:sz w:val="24"/>
              </w:rPr>
              <w:t>-0.131(0.061)</w:t>
            </w:r>
          </w:p>
        </w:tc>
        <w:tc>
          <w:tcPr>
            <w:tcW w:w="1675" w:type="dxa"/>
          </w:tcPr>
          <w:p>
            <w:pPr>
              <w:pStyle w:val="TableParagraph"/>
              <w:spacing w:before="74"/>
              <w:ind w:right="130"/>
              <w:jc w:val="center"/>
              <w:rPr>
                <w:sz w:val="24"/>
              </w:rPr>
            </w:pPr>
            <w:r>
              <w:rPr>
                <w:spacing w:val="-2"/>
                <w:sz w:val="24"/>
              </w:rPr>
              <w:t>0.066(0.351)</w:t>
            </w:r>
          </w:p>
        </w:tc>
        <w:tc>
          <w:tcPr>
            <w:tcW w:w="1970" w:type="dxa"/>
          </w:tcPr>
          <w:p>
            <w:pPr>
              <w:pStyle w:val="TableParagraph"/>
              <w:spacing w:before="74"/>
              <w:ind w:left="207"/>
              <w:rPr>
                <w:sz w:val="24"/>
              </w:rPr>
            </w:pPr>
            <w:r>
              <w:rPr>
                <w:spacing w:val="-2"/>
                <w:sz w:val="24"/>
              </w:rPr>
              <w:t>0.148(0.035)*</w:t>
            </w:r>
          </w:p>
        </w:tc>
      </w:tr>
      <w:tr>
        <w:trPr>
          <w:trHeight w:val="827" w:hRule="atLeast"/>
        </w:trPr>
        <w:tc>
          <w:tcPr>
            <w:tcW w:w="1582" w:type="dxa"/>
          </w:tcPr>
          <w:p>
            <w:pPr>
              <w:pStyle w:val="TableParagraph"/>
              <w:spacing w:before="133"/>
              <w:ind w:left="112" w:right="251"/>
              <w:rPr>
                <w:sz w:val="24"/>
              </w:rPr>
            </w:pPr>
            <w:r>
              <w:rPr>
                <w:spacing w:val="-2"/>
                <w:sz w:val="24"/>
              </w:rPr>
              <w:t>TIBC(µg/dl) r(P-value)</w:t>
            </w:r>
          </w:p>
        </w:tc>
        <w:tc>
          <w:tcPr>
            <w:tcW w:w="1659" w:type="dxa"/>
          </w:tcPr>
          <w:p>
            <w:pPr>
              <w:pStyle w:val="TableParagraph"/>
              <w:spacing w:before="132"/>
              <w:rPr>
                <w:b/>
                <w:sz w:val="24"/>
              </w:rPr>
            </w:pPr>
          </w:p>
          <w:p>
            <w:pPr>
              <w:pStyle w:val="TableParagraph"/>
              <w:spacing w:before="1"/>
              <w:ind w:left="109"/>
              <w:rPr>
                <w:sz w:val="24"/>
              </w:rPr>
            </w:pPr>
            <w:r>
              <w:rPr>
                <w:spacing w:val="-2"/>
                <w:sz w:val="24"/>
              </w:rPr>
              <w:t>0.028(0.692)</w:t>
            </w:r>
          </w:p>
        </w:tc>
        <w:tc>
          <w:tcPr>
            <w:tcW w:w="1671" w:type="dxa"/>
          </w:tcPr>
          <w:p>
            <w:pPr>
              <w:pStyle w:val="TableParagraph"/>
              <w:spacing w:before="132"/>
              <w:rPr>
                <w:b/>
                <w:sz w:val="24"/>
              </w:rPr>
            </w:pPr>
          </w:p>
          <w:p>
            <w:pPr>
              <w:pStyle w:val="TableParagraph"/>
              <w:spacing w:before="1"/>
              <w:ind w:left="112"/>
              <w:rPr>
                <w:sz w:val="24"/>
              </w:rPr>
            </w:pPr>
            <w:r>
              <w:rPr>
                <w:spacing w:val="-2"/>
                <w:sz w:val="24"/>
              </w:rPr>
              <w:t>0.111(0.113)</w:t>
            </w:r>
          </w:p>
        </w:tc>
        <w:tc>
          <w:tcPr>
            <w:tcW w:w="1710" w:type="dxa"/>
          </w:tcPr>
          <w:p>
            <w:pPr>
              <w:pStyle w:val="TableParagraph"/>
              <w:spacing w:before="132"/>
              <w:rPr>
                <w:b/>
                <w:sz w:val="24"/>
              </w:rPr>
            </w:pPr>
          </w:p>
          <w:p>
            <w:pPr>
              <w:pStyle w:val="TableParagraph"/>
              <w:spacing w:before="1"/>
              <w:ind w:left="91" w:right="79"/>
              <w:jc w:val="center"/>
              <w:rPr>
                <w:sz w:val="24"/>
              </w:rPr>
            </w:pPr>
            <w:r>
              <w:rPr>
                <w:spacing w:val="-2"/>
                <w:sz w:val="24"/>
              </w:rPr>
              <w:t>0.044(0.528)</w:t>
            </w:r>
          </w:p>
        </w:tc>
        <w:tc>
          <w:tcPr>
            <w:tcW w:w="1675" w:type="dxa"/>
          </w:tcPr>
          <w:p>
            <w:pPr>
              <w:pStyle w:val="TableParagraph"/>
              <w:spacing w:before="132"/>
              <w:rPr>
                <w:b/>
                <w:sz w:val="24"/>
              </w:rPr>
            </w:pPr>
          </w:p>
          <w:p>
            <w:pPr>
              <w:pStyle w:val="TableParagraph"/>
              <w:spacing w:before="1"/>
              <w:ind w:left="79" w:right="130"/>
              <w:jc w:val="center"/>
              <w:rPr>
                <w:sz w:val="24"/>
              </w:rPr>
            </w:pPr>
            <w:r>
              <w:rPr>
                <w:spacing w:val="-2"/>
                <w:sz w:val="24"/>
              </w:rPr>
              <w:t>-0.091(0.195)</w:t>
            </w:r>
          </w:p>
        </w:tc>
        <w:tc>
          <w:tcPr>
            <w:tcW w:w="1970" w:type="dxa"/>
          </w:tcPr>
          <w:p>
            <w:pPr>
              <w:pStyle w:val="TableParagraph"/>
              <w:spacing w:before="132"/>
              <w:rPr>
                <w:b/>
                <w:sz w:val="24"/>
              </w:rPr>
            </w:pPr>
          </w:p>
          <w:p>
            <w:pPr>
              <w:pStyle w:val="TableParagraph"/>
              <w:spacing w:before="1"/>
              <w:ind w:left="207"/>
              <w:rPr>
                <w:sz w:val="24"/>
              </w:rPr>
            </w:pPr>
            <w:r>
              <w:rPr>
                <w:spacing w:val="-2"/>
                <w:sz w:val="24"/>
              </w:rPr>
              <w:t>-0.000(0.994)</w:t>
            </w:r>
          </w:p>
        </w:tc>
      </w:tr>
      <w:tr>
        <w:trPr>
          <w:trHeight w:val="770" w:hRule="atLeast"/>
        </w:trPr>
        <w:tc>
          <w:tcPr>
            <w:tcW w:w="1582" w:type="dxa"/>
          </w:tcPr>
          <w:p>
            <w:pPr>
              <w:pStyle w:val="TableParagraph"/>
              <w:spacing w:before="133"/>
              <w:ind w:left="112" w:right="509"/>
              <w:rPr>
                <w:sz w:val="24"/>
              </w:rPr>
            </w:pPr>
            <w:r>
              <w:rPr>
                <w:spacing w:val="-2"/>
                <w:sz w:val="24"/>
              </w:rPr>
              <w:t>PT(secs) r(p-value)</w:t>
            </w:r>
          </w:p>
        </w:tc>
        <w:tc>
          <w:tcPr>
            <w:tcW w:w="1659" w:type="dxa"/>
          </w:tcPr>
          <w:p>
            <w:pPr>
              <w:pStyle w:val="TableParagraph"/>
              <w:spacing w:before="133"/>
              <w:ind w:left="109"/>
              <w:rPr>
                <w:sz w:val="24"/>
              </w:rPr>
            </w:pPr>
            <w:r>
              <w:rPr>
                <w:spacing w:val="-2"/>
                <w:sz w:val="24"/>
              </w:rPr>
              <w:t>-0.148(0.034)*</w:t>
            </w:r>
          </w:p>
        </w:tc>
        <w:tc>
          <w:tcPr>
            <w:tcW w:w="1671" w:type="dxa"/>
          </w:tcPr>
          <w:p>
            <w:pPr>
              <w:pStyle w:val="TableParagraph"/>
              <w:spacing w:before="133"/>
              <w:ind w:left="112"/>
              <w:rPr>
                <w:sz w:val="24"/>
              </w:rPr>
            </w:pPr>
            <w:r>
              <w:rPr>
                <w:spacing w:val="-2"/>
                <w:sz w:val="24"/>
              </w:rPr>
              <w:t>0.036(0.607)</w:t>
            </w:r>
          </w:p>
        </w:tc>
        <w:tc>
          <w:tcPr>
            <w:tcW w:w="1710" w:type="dxa"/>
          </w:tcPr>
          <w:p>
            <w:pPr>
              <w:pStyle w:val="TableParagraph"/>
              <w:spacing w:before="133"/>
              <w:ind w:left="91"/>
              <w:jc w:val="center"/>
              <w:rPr>
                <w:sz w:val="24"/>
              </w:rPr>
            </w:pPr>
            <w:r>
              <w:rPr>
                <w:spacing w:val="-2"/>
                <w:sz w:val="24"/>
              </w:rPr>
              <w:t>-0.046(0.511)</w:t>
            </w:r>
          </w:p>
        </w:tc>
        <w:tc>
          <w:tcPr>
            <w:tcW w:w="1675" w:type="dxa"/>
          </w:tcPr>
          <w:p>
            <w:pPr>
              <w:pStyle w:val="TableParagraph"/>
              <w:spacing w:before="133"/>
              <w:ind w:left="79" w:right="130"/>
              <w:jc w:val="center"/>
              <w:rPr>
                <w:sz w:val="24"/>
              </w:rPr>
            </w:pPr>
            <w:r>
              <w:rPr>
                <w:spacing w:val="-2"/>
                <w:sz w:val="24"/>
              </w:rPr>
              <w:t>-0.096(0.174)</w:t>
            </w:r>
          </w:p>
        </w:tc>
        <w:tc>
          <w:tcPr>
            <w:tcW w:w="1970" w:type="dxa"/>
          </w:tcPr>
          <w:p>
            <w:pPr>
              <w:pStyle w:val="TableParagraph"/>
              <w:spacing w:before="133"/>
              <w:ind w:left="207"/>
              <w:rPr>
                <w:sz w:val="24"/>
              </w:rPr>
            </w:pPr>
            <w:r>
              <w:rPr>
                <w:spacing w:val="-2"/>
                <w:sz w:val="24"/>
              </w:rPr>
              <w:t>0.100(0.156)</w:t>
            </w:r>
          </w:p>
        </w:tc>
      </w:tr>
      <w:tr>
        <w:trPr>
          <w:trHeight w:val="795" w:hRule="atLeast"/>
        </w:trPr>
        <w:tc>
          <w:tcPr>
            <w:tcW w:w="1582" w:type="dxa"/>
            <w:tcBorders>
              <w:bottom w:val="single" w:sz="4" w:space="0" w:color="000000"/>
            </w:tcBorders>
          </w:tcPr>
          <w:p>
            <w:pPr>
              <w:pStyle w:val="TableParagraph"/>
              <w:spacing w:before="75"/>
              <w:ind w:left="112" w:right="309"/>
              <w:rPr>
                <w:sz w:val="24"/>
              </w:rPr>
            </w:pPr>
            <w:r>
              <w:rPr>
                <w:spacing w:val="-2"/>
                <w:sz w:val="24"/>
              </w:rPr>
              <w:t>APTT(secs) r(p-value)</w:t>
            </w:r>
          </w:p>
        </w:tc>
        <w:tc>
          <w:tcPr>
            <w:tcW w:w="1659" w:type="dxa"/>
            <w:tcBorders>
              <w:bottom w:val="single" w:sz="4" w:space="0" w:color="000000"/>
            </w:tcBorders>
          </w:tcPr>
          <w:p>
            <w:pPr>
              <w:pStyle w:val="TableParagraph"/>
              <w:spacing w:before="75"/>
              <w:rPr>
                <w:b/>
                <w:sz w:val="24"/>
              </w:rPr>
            </w:pPr>
          </w:p>
          <w:p>
            <w:pPr>
              <w:pStyle w:val="TableParagraph"/>
              <w:ind w:left="109"/>
              <w:rPr>
                <w:sz w:val="24"/>
              </w:rPr>
            </w:pPr>
            <w:r>
              <w:rPr>
                <w:spacing w:val="-2"/>
                <w:sz w:val="24"/>
              </w:rPr>
              <w:t>0.020(0.776)</w:t>
            </w:r>
          </w:p>
        </w:tc>
        <w:tc>
          <w:tcPr>
            <w:tcW w:w="1671" w:type="dxa"/>
            <w:tcBorders>
              <w:bottom w:val="single" w:sz="4" w:space="0" w:color="000000"/>
            </w:tcBorders>
          </w:tcPr>
          <w:p>
            <w:pPr>
              <w:pStyle w:val="TableParagraph"/>
              <w:spacing w:before="75"/>
              <w:rPr>
                <w:b/>
                <w:sz w:val="24"/>
              </w:rPr>
            </w:pPr>
          </w:p>
          <w:p>
            <w:pPr>
              <w:pStyle w:val="TableParagraph"/>
              <w:ind w:left="112"/>
              <w:rPr>
                <w:sz w:val="24"/>
              </w:rPr>
            </w:pPr>
            <w:r>
              <w:rPr>
                <w:spacing w:val="-2"/>
                <w:sz w:val="24"/>
              </w:rPr>
              <w:t>-0.115(0.103)</w:t>
            </w:r>
          </w:p>
        </w:tc>
        <w:tc>
          <w:tcPr>
            <w:tcW w:w="1710" w:type="dxa"/>
            <w:tcBorders>
              <w:bottom w:val="single" w:sz="4" w:space="0" w:color="000000"/>
            </w:tcBorders>
          </w:tcPr>
          <w:p>
            <w:pPr>
              <w:pStyle w:val="TableParagraph"/>
              <w:spacing w:before="75"/>
              <w:rPr>
                <w:b/>
                <w:sz w:val="24"/>
              </w:rPr>
            </w:pPr>
          </w:p>
          <w:p>
            <w:pPr>
              <w:pStyle w:val="TableParagraph"/>
              <w:ind w:left="91"/>
              <w:jc w:val="center"/>
              <w:rPr>
                <w:sz w:val="24"/>
              </w:rPr>
            </w:pPr>
            <w:r>
              <w:rPr>
                <w:spacing w:val="-2"/>
                <w:sz w:val="24"/>
              </w:rPr>
              <w:t>-0.029(0.683)</w:t>
            </w:r>
          </w:p>
        </w:tc>
        <w:tc>
          <w:tcPr>
            <w:tcW w:w="1675" w:type="dxa"/>
            <w:tcBorders>
              <w:bottom w:val="single" w:sz="4" w:space="0" w:color="000000"/>
            </w:tcBorders>
          </w:tcPr>
          <w:p>
            <w:pPr>
              <w:pStyle w:val="TableParagraph"/>
              <w:spacing w:before="75"/>
              <w:rPr>
                <w:b/>
                <w:sz w:val="24"/>
              </w:rPr>
            </w:pPr>
          </w:p>
          <w:p>
            <w:pPr>
              <w:pStyle w:val="TableParagraph"/>
              <w:ind w:right="130"/>
              <w:jc w:val="center"/>
              <w:rPr>
                <w:sz w:val="24"/>
              </w:rPr>
            </w:pPr>
            <w:r>
              <w:rPr>
                <w:spacing w:val="-2"/>
                <w:sz w:val="24"/>
              </w:rPr>
              <w:t>0.005(0.940)</w:t>
            </w:r>
          </w:p>
        </w:tc>
        <w:tc>
          <w:tcPr>
            <w:tcW w:w="1970" w:type="dxa"/>
            <w:tcBorders>
              <w:bottom w:val="single" w:sz="4" w:space="0" w:color="000000"/>
            </w:tcBorders>
          </w:tcPr>
          <w:p>
            <w:pPr>
              <w:pStyle w:val="TableParagraph"/>
              <w:spacing w:before="75"/>
              <w:rPr>
                <w:b/>
                <w:sz w:val="24"/>
              </w:rPr>
            </w:pPr>
          </w:p>
          <w:p>
            <w:pPr>
              <w:pStyle w:val="TableParagraph"/>
              <w:ind w:left="207"/>
              <w:rPr>
                <w:sz w:val="24"/>
              </w:rPr>
            </w:pPr>
            <w:r>
              <w:rPr>
                <w:spacing w:val="-2"/>
                <w:sz w:val="24"/>
              </w:rPr>
              <w:t>-0.199(0.004)**</w:t>
            </w:r>
          </w:p>
        </w:tc>
      </w:tr>
    </w:tbl>
    <w:p>
      <w:pPr>
        <w:pStyle w:val="BodyText"/>
        <w:spacing w:before="237"/>
        <w:ind w:left="0"/>
        <w:rPr>
          <w:b/>
        </w:rPr>
      </w:pPr>
    </w:p>
    <w:p>
      <w:pPr>
        <w:pStyle w:val="BodyText"/>
        <w:tabs>
          <w:tab w:pos="1442" w:val="left" w:leader="none"/>
        </w:tabs>
      </w:pPr>
      <w:r>
        <w:rPr>
          <w:spacing w:val="-4"/>
        </w:rPr>
        <w:t>Key:</w:t>
      </w:r>
      <w:r>
        <w:rPr/>
        <w:tab/>
        <w:t>*</w:t>
      </w:r>
      <w:r>
        <w:rPr>
          <w:spacing w:val="-1"/>
        </w:rPr>
        <w:t> </w:t>
      </w:r>
      <w:r>
        <w:rPr/>
        <w:t>Correlation is</w:t>
      </w:r>
      <w:r>
        <w:rPr>
          <w:spacing w:val="-1"/>
        </w:rPr>
        <w:t> </w:t>
      </w:r>
      <w:r>
        <w:rPr/>
        <w:t>significant at</w:t>
      </w:r>
      <w:r>
        <w:rPr>
          <w:spacing w:val="-1"/>
        </w:rPr>
        <w:t> </w:t>
      </w:r>
      <w:r>
        <w:rPr/>
        <w:t>0.05 </w:t>
      </w:r>
      <w:r>
        <w:rPr>
          <w:spacing w:val="-2"/>
        </w:rPr>
        <w:t>level.</w:t>
      </w:r>
    </w:p>
    <w:p>
      <w:pPr>
        <w:pStyle w:val="BodyText"/>
        <w:ind w:left="1460"/>
      </w:pPr>
      <w:r>
        <w:rPr/>
        <w:t>**</w:t>
      </w:r>
      <w:r>
        <w:rPr>
          <w:spacing w:val="-1"/>
        </w:rPr>
        <w:t> </w:t>
      </w:r>
      <w:r>
        <w:rPr/>
        <w:t>Correlation</w:t>
      </w:r>
      <w:r>
        <w:rPr>
          <w:spacing w:val="-1"/>
        </w:rPr>
        <w:t> </w:t>
      </w:r>
      <w:r>
        <w:rPr/>
        <w:t>is</w:t>
      </w:r>
      <w:r>
        <w:rPr>
          <w:spacing w:val="-1"/>
        </w:rPr>
        <w:t> </w:t>
      </w:r>
      <w:r>
        <w:rPr/>
        <w:t>significant</w:t>
      </w:r>
      <w:r>
        <w:rPr>
          <w:spacing w:val="-1"/>
        </w:rPr>
        <w:t> </w:t>
      </w:r>
      <w:r>
        <w:rPr/>
        <w:t>at</w:t>
      </w:r>
      <w:r>
        <w:rPr>
          <w:spacing w:val="-1"/>
        </w:rPr>
        <w:t> </w:t>
      </w:r>
      <w:r>
        <w:rPr/>
        <w:t>0.01 </w:t>
      </w:r>
      <w:r>
        <w:rPr>
          <w:spacing w:val="-2"/>
        </w:rPr>
        <w:t>level.</w:t>
      </w:r>
    </w:p>
    <w:p>
      <w:pPr>
        <w:spacing w:after="0"/>
        <w:sectPr>
          <w:pgSz w:w="11910" w:h="16840"/>
          <w:pgMar w:header="0" w:footer="981" w:top="1760" w:bottom="1200" w:left="700" w:right="0"/>
        </w:sectPr>
      </w:pPr>
    </w:p>
    <w:p>
      <w:pPr>
        <w:pStyle w:val="Heading2"/>
        <w:numPr>
          <w:ilvl w:val="1"/>
          <w:numId w:val="19"/>
        </w:numPr>
        <w:tabs>
          <w:tab w:pos="1220" w:val="left" w:leader="none"/>
          <w:tab w:pos="1460" w:val="left" w:leader="none"/>
        </w:tabs>
        <w:spacing w:line="360" w:lineRule="auto" w:before="78" w:after="0"/>
        <w:ind w:left="1460" w:right="1759" w:hanging="720"/>
        <w:jc w:val="left"/>
      </w:pPr>
      <w:r>
        <w:rPr/>
        <w:t>:</w:t>
      </w:r>
      <w:r>
        <w:rPr>
          <w:spacing w:val="80"/>
        </w:rPr>
        <w:t> </w:t>
      </w:r>
      <w:r>
        <w:rPr/>
        <w:t>Correlation</w:t>
      </w:r>
      <w:r>
        <w:rPr>
          <w:spacing w:val="-5"/>
        </w:rPr>
        <w:t> </w:t>
      </w:r>
      <w:r>
        <w:rPr/>
        <w:t>of</w:t>
      </w:r>
      <w:r>
        <w:rPr>
          <w:spacing w:val="-4"/>
        </w:rPr>
        <w:t> </w:t>
      </w:r>
      <w:r>
        <w:rPr/>
        <w:t>Immunological</w:t>
      </w:r>
      <w:r>
        <w:rPr>
          <w:spacing w:val="-5"/>
        </w:rPr>
        <w:t> </w:t>
      </w:r>
      <w:r>
        <w:rPr/>
        <w:t>Parameters</w:t>
      </w:r>
      <w:r>
        <w:rPr>
          <w:spacing w:val="-5"/>
        </w:rPr>
        <w:t> </w:t>
      </w:r>
      <w:r>
        <w:rPr/>
        <w:t>with</w:t>
      </w:r>
      <w:r>
        <w:rPr>
          <w:spacing w:val="-5"/>
        </w:rPr>
        <w:t> </w:t>
      </w:r>
      <w:r>
        <w:rPr/>
        <w:t>Haematological</w:t>
      </w:r>
      <w:r>
        <w:rPr>
          <w:spacing w:val="-5"/>
        </w:rPr>
        <w:t> </w:t>
      </w:r>
      <w:r>
        <w:rPr/>
        <w:t>Parameters</w:t>
      </w:r>
      <w:r>
        <w:rPr>
          <w:spacing w:val="-5"/>
        </w:rPr>
        <w:t> </w:t>
      </w:r>
      <w:r>
        <w:rPr/>
        <w:t>at Third Trimester of Pregnancy.</w:t>
      </w:r>
    </w:p>
    <w:p>
      <w:pPr>
        <w:pStyle w:val="BodyText"/>
        <w:spacing w:before="135"/>
        <w:ind w:left="0"/>
        <w:rPr>
          <w:b/>
        </w:rPr>
      </w:pPr>
    </w:p>
    <w:p>
      <w:pPr>
        <w:pStyle w:val="BodyText"/>
        <w:spacing w:line="360" w:lineRule="auto"/>
        <w:ind w:right="1120"/>
        <w:jc w:val="both"/>
      </w:pPr>
      <w:r>
        <w:rPr/>
        <w:t>The</w:t>
      </w:r>
      <w:r>
        <w:rPr>
          <w:spacing w:val="-2"/>
        </w:rPr>
        <w:t> </w:t>
      </w:r>
      <w:r>
        <w:rPr/>
        <w:t>CD4+</w:t>
      </w:r>
      <w:r>
        <w:rPr>
          <w:spacing w:val="-2"/>
        </w:rPr>
        <w:t> </w:t>
      </w:r>
      <w:r>
        <w:rPr/>
        <w:t>cell count in the</w:t>
      </w:r>
      <w:r>
        <w:rPr>
          <w:spacing w:val="-1"/>
        </w:rPr>
        <w:t> </w:t>
      </w:r>
      <w:r>
        <w:rPr/>
        <w:t>third</w:t>
      </w:r>
      <w:r>
        <w:rPr>
          <w:spacing w:val="-1"/>
        </w:rPr>
        <w:t> </w:t>
      </w:r>
      <w:r>
        <w:rPr/>
        <w:t>trimester</w:t>
      </w:r>
      <w:r>
        <w:rPr>
          <w:spacing w:val="-2"/>
        </w:rPr>
        <w:t> </w:t>
      </w:r>
      <w:r>
        <w:rPr/>
        <w:t>was insignificantly</w:t>
      </w:r>
      <w:r>
        <w:rPr>
          <w:spacing w:val="-5"/>
        </w:rPr>
        <w:t> </w:t>
      </w:r>
      <w:r>
        <w:rPr/>
        <w:t>correlated positively</w:t>
      </w:r>
      <w:r>
        <w:rPr>
          <w:spacing w:val="-8"/>
        </w:rPr>
        <w:t> </w:t>
      </w:r>
      <w:r>
        <w:rPr/>
        <w:t>with the</w:t>
      </w:r>
      <w:r>
        <w:rPr>
          <w:spacing w:val="-1"/>
        </w:rPr>
        <w:t> </w:t>
      </w:r>
      <w:r>
        <w:rPr/>
        <w:t>PCV (r = 0.023, p = 0.740), lymphocyte (r = 0.134, p = 0.057), absolute Neutrophil (r = 0.009, p = 0.897),</w:t>
      </w:r>
      <w:r>
        <w:rPr>
          <w:spacing w:val="1"/>
        </w:rPr>
        <w:t> </w:t>
      </w:r>
      <w:r>
        <w:rPr/>
        <w:t>but</w:t>
      </w:r>
      <w:r>
        <w:rPr>
          <w:spacing w:val="5"/>
        </w:rPr>
        <w:t> </w:t>
      </w:r>
      <w:r>
        <w:rPr/>
        <w:t>had</w:t>
      </w:r>
      <w:r>
        <w:rPr>
          <w:spacing w:val="4"/>
        </w:rPr>
        <w:t> </w:t>
      </w:r>
      <w:r>
        <w:rPr/>
        <w:t>a</w:t>
      </w:r>
      <w:r>
        <w:rPr>
          <w:spacing w:val="3"/>
        </w:rPr>
        <w:t> </w:t>
      </w:r>
      <w:r>
        <w:rPr/>
        <w:t>non-significant</w:t>
      </w:r>
      <w:r>
        <w:rPr>
          <w:spacing w:val="5"/>
        </w:rPr>
        <w:t> </w:t>
      </w:r>
      <w:r>
        <w:rPr/>
        <w:t>negative</w:t>
      </w:r>
      <w:r>
        <w:rPr>
          <w:spacing w:val="6"/>
        </w:rPr>
        <w:t> </w:t>
      </w:r>
      <w:r>
        <w:rPr/>
        <w:t>relationship</w:t>
      </w:r>
      <w:r>
        <w:rPr>
          <w:spacing w:val="5"/>
        </w:rPr>
        <w:t> </w:t>
      </w:r>
      <w:r>
        <w:rPr/>
        <w:t>with</w:t>
      </w:r>
      <w:r>
        <w:rPr>
          <w:spacing w:val="5"/>
        </w:rPr>
        <w:t> </w:t>
      </w:r>
      <w:r>
        <w:rPr/>
        <w:t>Hb</w:t>
      </w:r>
      <w:r>
        <w:rPr>
          <w:spacing w:val="4"/>
        </w:rPr>
        <w:t> </w:t>
      </w:r>
      <w:r>
        <w:rPr/>
        <w:t>(r</w:t>
      </w:r>
      <w:r>
        <w:rPr>
          <w:spacing w:val="2"/>
        </w:rPr>
        <w:t> </w:t>
      </w:r>
      <w:r>
        <w:rPr/>
        <w:t>=</w:t>
      </w:r>
      <w:r>
        <w:rPr>
          <w:spacing w:val="8"/>
        </w:rPr>
        <w:t> </w:t>
      </w:r>
      <w:r>
        <w:rPr/>
        <w:t>-</w:t>
      </w:r>
      <w:r>
        <w:rPr>
          <w:spacing w:val="4"/>
        </w:rPr>
        <w:t> </w:t>
      </w:r>
      <w:r>
        <w:rPr/>
        <w:t>0.078,</w:t>
      </w:r>
      <w:r>
        <w:rPr>
          <w:spacing w:val="4"/>
        </w:rPr>
        <w:t> </w:t>
      </w:r>
      <w:r>
        <w:rPr/>
        <w:t>p</w:t>
      </w:r>
      <w:r>
        <w:rPr>
          <w:spacing w:val="5"/>
        </w:rPr>
        <w:t> </w:t>
      </w:r>
      <w:r>
        <w:rPr/>
        <w:t>=</w:t>
      </w:r>
      <w:r>
        <w:rPr>
          <w:spacing w:val="3"/>
        </w:rPr>
        <w:t> </w:t>
      </w:r>
      <w:r>
        <w:rPr/>
        <w:t>0.270),</w:t>
      </w:r>
      <w:r>
        <w:rPr>
          <w:spacing w:val="4"/>
        </w:rPr>
        <w:t> </w:t>
      </w:r>
      <w:r>
        <w:rPr/>
        <w:t>WBC</w:t>
      </w:r>
      <w:r>
        <w:rPr>
          <w:spacing w:val="5"/>
        </w:rPr>
        <w:t> </w:t>
      </w:r>
      <w:r>
        <w:rPr/>
        <w:t>(</w:t>
      </w:r>
      <w:r>
        <w:rPr>
          <w:spacing w:val="3"/>
        </w:rPr>
        <w:t> </w:t>
      </w:r>
      <w:r>
        <w:rPr>
          <w:spacing w:val="-10"/>
        </w:rPr>
        <w:t>r</w:t>
      </w:r>
    </w:p>
    <w:p>
      <w:pPr>
        <w:pStyle w:val="BodyText"/>
        <w:spacing w:line="275" w:lineRule="exact"/>
        <w:jc w:val="both"/>
      </w:pPr>
      <w:r>
        <w:rPr/>
        <w:t>=</w:t>
      </w:r>
      <w:r>
        <w:rPr>
          <w:spacing w:val="-1"/>
        </w:rPr>
        <w:t> </w:t>
      </w:r>
      <w:r>
        <w:rPr/>
        <w:t>-</w:t>
      </w:r>
      <w:r>
        <w:rPr>
          <w:spacing w:val="-1"/>
        </w:rPr>
        <w:t> </w:t>
      </w:r>
      <w:r>
        <w:rPr/>
        <w:t>0.028,</w:t>
      </w:r>
      <w:r>
        <w:rPr>
          <w:spacing w:val="2"/>
        </w:rPr>
        <w:t> </w:t>
      </w:r>
      <w:r>
        <w:rPr/>
        <w:t>p =</w:t>
      </w:r>
      <w:r>
        <w:rPr>
          <w:spacing w:val="-1"/>
        </w:rPr>
        <w:t> </w:t>
      </w:r>
      <w:r>
        <w:rPr/>
        <w:t>0.695), RBC (r =</w:t>
      </w:r>
      <w:r>
        <w:rPr>
          <w:spacing w:val="2"/>
        </w:rPr>
        <w:t> </w:t>
      </w:r>
      <w:r>
        <w:rPr/>
        <w:t>-</w:t>
      </w:r>
      <w:r>
        <w:rPr>
          <w:spacing w:val="-1"/>
        </w:rPr>
        <w:t> </w:t>
      </w:r>
      <w:r>
        <w:rPr/>
        <w:t>0.024, p</w:t>
      </w:r>
      <w:r>
        <w:rPr>
          <w:spacing w:val="3"/>
        </w:rPr>
        <w:t> </w:t>
      </w:r>
      <w:r>
        <w:rPr/>
        <w:t>=</w:t>
      </w:r>
      <w:r>
        <w:rPr>
          <w:spacing w:val="-1"/>
        </w:rPr>
        <w:t> </w:t>
      </w:r>
      <w:r>
        <w:rPr/>
        <w:t>0.731), Platelet ( r =</w:t>
      </w:r>
      <w:r>
        <w:rPr>
          <w:spacing w:val="3"/>
        </w:rPr>
        <w:t> </w:t>
      </w:r>
      <w:r>
        <w:rPr/>
        <w:t>-</w:t>
      </w:r>
      <w:r>
        <w:rPr>
          <w:spacing w:val="-1"/>
        </w:rPr>
        <w:t> </w:t>
      </w:r>
      <w:r>
        <w:rPr/>
        <w:t>0.115, p</w:t>
      </w:r>
      <w:r>
        <w:rPr>
          <w:spacing w:val="2"/>
        </w:rPr>
        <w:t> </w:t>
      </w:r>
      <w:r>
        <w:rPr/>
        <w:t>=</w:t>
      </w:r>
      <w:r>
        <w:rPr>
          <w:spacing w:val="-1"/>
        </w:rPr>
        <w:t> </w:t>
      </w:r>
      <w:r>
        <w:rPr/>
        <w:t>0.101), Neutrophil</w:t>
      </w:r>
      <w:r>
        <w:rPr>
          <w:spacing w:val="1"/>
        </w:rPr>
        <w:t> </w:t>
      </w:r>
      <w:r>
        <w:rPr>
          <w:spacing w:val="-10"/>
        </w:rPr>
        <w:t>(</w:t>
      </w:r>
    </w:p>
    <w:p>
      <w:pPr>
        <w:pStyle w:val="BodyText"/>
        <w:spacing w:line="360" w:lineRule="auto" w:before="140"/>
        <w:ind w:right="1118"/>
        <w:jc w:val="both"/>
      </w:pPr>
      <w:r>
        <w:rPr/>
        <w:t>r = - 0.131, p = 0.062) and absolute lymphocyte (r = - 0.058, p = 0.411).</w:t>
      </w:r>
      <w:r>
        <w:rPr>
          <w:spacing w:val="40"/>
        </w:rPr>
        <w:t> </w:t>
      </w:r>
      <w:r>
        <w:rPr/>
        <w:t>IL – 2 showed a non- significant inverse relationship with PCV (r = - 0.044, p = 0.531), Hb (r = - 0.012, p = 0.868), WBC</w:t>
      </w:r>
      <w:r>
        <w:rPr>
          <w:spacing w:val="9"/>
        </w:rPr>
        <w:t> </w:t>
      </w:r>
      <w:r>
        <w:rPr/>
        <w:t>(r</w:t>
      </w:r>
      <w:r>
        <w:rPr>
          <w:spacing w:val="7"/>
        </w:rPr>
        <w:t> </w:t>
      </w:r>
      <w:r>
        <w:rPr/>
        <w:t>=</w:t>
      </w:r>
      <w:r>
        <w:rPr>
          <w:spacing w:val="9"/>
        </w:rPr>
        <w:t> </w:t>
      </w:r>
      <w:r>
        <w:rPr/>
        <w:t>-</w:t>
      </w:r>
      <w:r>
        <w:rPr>
          <w:spacing w:val="8"/>
        </w:rPr>
        <w:t> </w:t>
      </w:r>
      <w:r>
        <w:rPr/>
        <w:t>0.035,</w:t>
      </w:r>
      <w:r>
        <w:rPr>
          <w:spacing w:val="9"/>
        </w:rPr>
        <w:t> </w:t>
      </w:r>
      <w:r>
        <w:rPr/>
        <w:t>p</w:t>
      </w:r>
      <w:r>
        <w:rPr>
          <w:spacing w:val="9"/>
        </w:rPr>
        <w:t> </w:t>
      </w:r>
      <w:r>
        <w:rPr/>
        <w:t>=</w:t>
      </w:r>
      <w:r>
        <w:rPr>
          <w:spacing w:val="8"/>
        </w:rPr>
        <w:t> </w:t>
      </w:r>
      <w:r>
        <w:rPr/>
        <w:t>0.618),</w:t>
      </w:r>
      <w:r>
        <w:rPr>
          <w:spacing w:val="9"/>
        </w:rPr>
        <w:t> </w:t>
      </w:r>
      <w:r>
        <w:rPr/>
        <w:t>RBC</w:t>
      </w:r>
      <w:r>
        <w:rPr>
          <w:spacing w:val="9"/>
        </w:rPr>
        <w:t> </w:t>
      </w:r>
      <w:r>
        <w:rPr/>
        <w:t>(r</w:t>
      </w:r>
      <w:r>
        <w:rPr>
          <w:spacing w:val="7"/>
        </w:rPr>
        <w:t> </w:t>
      </w:r>
      <w:r>
        <w:rPr/>
        <w:t>=</w:t>
      </w:r>
      <w:r>
        <w:rPr>
          <w:spacing w:val="11"/>
        </w:rPr>
        <w:t> </w:t>
      </w:r>
      <w:r>
        <w:rPr/>
        <w:t>-</w:t>
      </w:r>
      <w:r>
        <w:rPr>
          <w:spacing w:val="8"/>
        </w:rPr>
        <w:t> </w:t>
      </w:r>
      <w:r>
        <w:rPr/>
        <w:t>0.024,</w:t>
      </w:r>
      <w:r>
        <w:rPr>
          <w:spacing w:val="13"/>
        </w:rPr>
        <w:t> </w:t>
      </w:r>
      <w:r>
        <w:rPr/>
        <w:t>p</w:t>
      </w:r>
      <w:r>
        <w:rPr>
          <w:spacing w:val="9"/>
        </w:rPr>
        <w:t> </w:t>
      </w:r>
      <w:r>
        <w:rPr/>
        <w:t>=</w:t>
      </w:r>
      <w:r>
        <w:rPr>
          <w:spacing w:val="9"/>
        </w:rPr>
        <w:t> </w:t>
      </w:r>
      <w:r>
        <w:rPr/>
        <w:t>0.731),</w:t>
      </w:r>
      <w:r>
        <w:rPr>
          <w:spacing w:val="9"/>
        </w:rPr>
        <w:t> </w:t>
      </w:r>
      <w:r>
        <w:rPr/>
        <w:t>Neutrophil</w:t>
      </w:r>
      <w:r>
        <w:rPr>
          <w:spacing w:val="9"/>
        </w:rPr>
        <w:t> </w:t>
      </w:r>
      <w:r>
        <w:rPr/>
        <w:t>(r</w:t>
      </w:r>
      <w:r>
        <w:rPr>
          <w:spacing w:val="10"/>
        </w:rPr>
        <w:t> </w:t>
      </w:r>
      <w:r>
        <w:rPr/>
        <w:t>=</w:t>
      </w:r>
      <w:r>
        <w:rPr>
          <w:spacing w:val="10"/>
        </w:rPr>
        <w:t> </w:t>
      </w:r>
      <w:r>
        <w:rPr/>
        <w:t>-</w:t>
      </w:r>
      <w:r>
        <w:rPr>
          <w:spacing w:val="9"/>
        </w:rPr>
        <w:t> </w:t>
      </w:r>
      <w:r>
        <w:rPr/>
        <w:t>0.046,</w:t>
      </w:r>
      <w:r>
        <w:rPr>
          <w:spacing w:val="9"/>
        </w:rPr>
        <w:t> </w:t>
      </w:r>
      <w:r>
        <w:rPr/>
        <w:t>p</w:t>
      </w:r>
      <w:r>
        <w:rPr>
          <w:spacing w:val="12"/>
        </w:rPr>
        <w:t> </w:t>
      </w:r>
      <w:r>
        <w:rPr/>
        <w:t>=</w:t>
      </w:r>
      <w:r>
        <w:rPr>
          <w:spacing w:val="9"/>
        </w:rPr>
        <w:t> </w:t>
      </w:r>
      <w:r>
        <w:rPr>
          <w:spacing w:val="-2"/>
        </w:rPr>
        <w:t>0.514)</w:t>
      </w:r>
    </w:p>
    <w:p>
      <w:pPr>
        <w:pStyle w:val="BodyText"/>
        <w:spacing w:line="360" w:lineRule="auto"/>
        <w:ind w:right="1119"/>
        <w:jc w:val="both"/>
      </w:pPr>
      <w:r>
        <w:rPr/>
        <w:t>and absolute lymphocyte (r = - 0.061, p = 0.386), but had a non-significant positive correlation with</w:t>
      </w:r>
      <w:r>
        <w:rPr>
          <w:spacing w:val="4"/>
        </w:rPr>
        <w:t> </w:t>
      </w:r>
      <w:r>
        <w:rPr/>
        <w:t>platelet</w:t>
      </w:r>
      <w:r>
        <w:rPr>
          <w:spacing w:val="4"/>
        </w:rPr>
        <w:t> </w:t>
      </w:r>
      <w:r>
        <w:rPr/>
        <w:t>(r</w:t>
      </w:r>
      <w:r>
        <w:rPr>
          <w:spacing w:val="5"/>
        </w:rPr>
        <w:t> </w:t>
      </w:r>
      <w:r>
        <w:rPr/>
        <w:t>=</w:t>
      </w:r>
      <w:r>
        <w:rPr>
          <w:spacing w:val="2"/>
        </w:rPr>
        <w:t> </w:t>
      </w:r>
      <w:r>
        <w:rPr/>
        <w:t>0.067,</w:t>
      </w:r>
      <w:r>
        <w:rPr>
          <w:spacing w:val="6"/>
        </w:rPr>
        <w:t> </w:t>
      </w:r>
      <w:r>
        <w:rPr/>
        <w:t>p</w:t>
      </w:r>
      <w:r>
        <w:rPr>
          <w:spacing w:val="6"/>
        </w:rPr>
        <w:t> </w:t>
      </w:r>
      <w:r>
        <w:rPr/>
        <w:t>=</w:t>
      </w:r>
      <w:r>
        <w:rPr>
          <w:spacing w:val="2"/>
        </w:rPr>
        <w:t> </w:t>
      </w:r>
      <w:r>
        <w:rPr/>
        <w:t>343),</w:t>
      </w:r>
      <w:r>
        <w:rPr>
          <w:spacing w:val="6"/>
        </w:rPr>
        <w:t> </w:t>
      </w:r>
      <w:r>
        <w:rPr/>
        <w:t>Lymphocyte</w:t>
      </w:r>
      <w:r>
        <w:rPr>
          <w:spacing w:val="3"/>
        </w:rPr>
        <w:t> </w:t>
      </w:r>
      <w:r>
        <w:rPr/>
        <w:t>(r</w:t>
      </w:r>
      <w:r>
        <w:rPr>
          <w:spacing w:val="6"/>
        </w:rPr>
        <w:t> </w:t>
      </w:r>
      <w:r>
        <w:rPr/>
        <w:t>=</w:t>
      </w:r>
      <w:r>
        <w:rPr>
          <w:spacing w:val="3"/>
        </w:rPr>
        <w:t> </w:t>
      </w:r>
      <w:r>
        <w:rPr/>
        <w:t>0.039,</w:t>
      </w:r>
      <w:r>
        <w:rPr>
          <w:spacing w:val="4"/>
        </w:rPr>
        <w:t> </w:t>
      </w:r>
      <w:r>
        <w:rPr/>
        <w:t>p</w:t>
      </w:r>
      <w:r>
        <w:rPr>
          <w:spacing w:val="6"/>
        </w:rPr>
        <w:t> </w:t>
      </w:r>
      <w:r>
        <w:rPr/>
        <w:t>=</w:t>
      </w:r>
      <w:r>
        <w:rPr>
          <w:spacing w:val="3"/>
        </w:rPr>
        <w:t> </w:t>
      </w:r>
      <w:r>
        <w:rPr/>
        <w:t>0.584),</w:t>
      </w:r>
      <w:r>
        <w:rPr>
          <w:spacing w:val="3"/>
        </w:rPr>
        <w:t> </w:t>
      </w:r>
      <w:r>
        <w:rPr/>
        <w:t>and</w:t>
      </w:r>
      <w:r>
        <w:rPr>
          <w:spacing w:val="5"/>
        </w:rPr>
        <w:t> </w:t>
      </w:r>
      <w:r>
        <w:rPr/>
        <w:t>absolute</w:t>
      </w:r>
      <w:r>
        <w:rPr>
          <w:spacing w:val="4"/>
        </w:rPr>
        <w:t> </w:t>
      </w:r>
      <w:r>
        <w:rPr/>
        <w:t>Neutrophil</w:t>
      </w:r>
      <w:r>
        <w:rPr>
          <w:spacing w:val="5"/>
        </w:rPr>
        <w:t> </w:t>
      </w:r>
      <w:r>
        <w:rPr>
          <w:spacing w:val="-5"/>
        </w:rPr>
        <w:t>(r</w:t>
      </w:r>
    </w:p>
    <w:p>
      <w:pPr>
        <w:pStyle w:val="BodyText"/>
        <w:jc w:val="both"/>
      </w:pPr>
      <w:r>
        <w:rPr/>
        <w:t>=</w:t>
      </w:r>
      <w:r>
        <w:rPr>
          <w:spacing w:val="7"/>
        </w:rPr>
        <w:t> </w:t>
      </w:r>
      <w:r>
        <w:rPr/>
        <w:t>0.104,</w:t>
      </w:r>
      <w:r>
        <w:rPr>
          <w:spacing w:val="11"/>
        </w:rPr>
        <w:t> </w:t>
      </w:r>
      <w:r>
        <w:rPr/>
        <w:t>p</w:t>
      </w:r>
      <w:r>
        <w:rPr>
          <w:spacing w:val="12"/>
        </w:rPr>
        <w:t> </w:t>
      </w:r>
      <w:r>
        <w:rPr/>
        <w:t>=</w:t>
      </w:r>
      <w:r>
        <w:rPr>
          <w:spacing w:val="10"/>
        </w:rPr>
        <w:t> </w:t>
      </w:r>
      <w:r>
        <w:rPr/>
        <w:t>0.140).</w:t>
      </w:r>
      <w:r>
        <w:rPr>
          <w:spacing w:val="53"/>
          <w:w w:val="150"/>
        </w:rPr>
        <w:t> </w:t>
      </w:r>
      <w:r>
        <w:rPr/>
        <w:t>There</w:t>
      </w:r>
      <w:r>
        <w:rPr>
          <w:spacing w:val="10"/>
        </w:rPr>
        <w:t> </w:t>
      </w:r>
      <w:r>
        <w:rPr/>
        <w:t>was</w:t>
      </w:r>
      <w:r>
        <w:rPr>
          <w:spacing w:val="12"/>
        </w:rPr>
        <w:t> </w:t>
      </w:r>
      <w:r>
        <w:rPr/>
        <w:t>an</w:t>
      </w:r>
      <w:r>
        <w:rPr>
          <w:spacing w:val="11"/>
        </w:rPr>
        <w:t> </w:t>
      </w:r>
      <w:r>
        <w:rPr/>
        <w:t>insignificant</w:t>
      </w:r>
      <w:r>
        <w:rPr>
          <w:spacing w:val="12"/>
        </w:rPr>
        <w:t> </w:t>
      </w:r>
      <w:r>
        <w:rPr/>
        <w:t>inverse</w:t>
      </w:r>
      <w:r>
        <w:rPr>
          <w:spacing w:val="10"/>
        </w:rPr>
        <w:t> </w:t>
      </w:r>
      <w:r>
        <w:rPr/>
        <w:t>correlation</w:t>
      </w:r>
      <w:r>
        <w:rPr>
          <w:spacing w:val="11"/>
        </w:rPr>
        <w:t> </w:t>
      </w:r>
      <w:r>
        <w:rPr/>
        <w:t>between</w:t>
      </w:r>
      <w:r>
        <w:rPr>
          <w:spacing w:val="11"/>
        </w:rPr>
        <w:t> </w:t>
      </w:r>
      <w:r>
        <w:rPr/>
        <w:t>TNF-α</w:t>
      </w:r>
      <w:r>
        <w:rPr>
          <w:spacing w:val="10"/>
        </w:rPr>
        <w:t> </w:t>
      </w:r>
      <w:r>
        <w:rPr/>
        <w:t>and</w:t>
      </w:r>
      <w:r>
        <w:rPr>
          <w:spacing w:val="11"/>
        </w:rPr>
        <w:t> </w:t>
      </w:r>
      <w:r>
        <w:rPr/>
        <w:t>PCV</w:t>
      </w:r>
      <w:r>
        <w:rPr>
          <w:spacing w:val="11"/>
        </w:rPr>
        <w:t> </w:t>
      </w:r>
      <w:r>
        <w:rPr>
          <w:spacing w:val="-5"/>
        </w:rPr>
        <w:t>(r</w:t>
      </w:r>
    </w:p>
    <w:p>
      <w:pPr>
        <w:pStyle w:val="BodyText"/>
        <w:spacing w:line="360" w:lineRule="auto" w:before="138"/>
        <w:ind w:right="1117"/>
        <w:jc w:val="both"/>
      </w:pPr>
      <w:r>
        <w:rPr/>
        <w:t>= - 0.028, p = 0.695), Neutrophil (r = - 0.019, P = 0.787), a non-significant positive correlation with Hb (r = 0.065, p = 0.356), Platelet (r = 0.035, p = 0.615), Lymphocyte (r = 0.020, p = 0.777), absolute Neutrophil (r = 0.055, p = 0.433) and absolute lymphocyte (r = 0.121, p = 0.084), but showed a significant negative association with WBC (r = -0.137, p = 0.050), and</w:t>
      </w:r>
      <w:r>
        <w:rPr>
          <w:spacing w:val="40"/>
        </w:rPr>
        <w:t> </w:t>
      </w:r>
      <w:r>
        <w:rPr/>
        <w:t>RBC (</w:t>
      </w:r>
      <w:r>
        <w:rPr>
          <w:spacing w:val="1"/>
        </w:rPr>
        <w:t> </w:t>
      </w:r>
      <w:r>
        <w:rPr/>
        <w:t>r</w:t>
      </w:r>
      <w:r>
        <w:rPr>
          <w:spacing w:val="1"/>
        </w:rPr>
        <w:t> </w:t>
      </w:r>
      <w:r>
        <w:rPr/>
        <w:t>=</w:t>
      </w:r>
      <w:r>
        <w:rPr>
          <w:spacing w:val="2"/>
        </w:rPr>
        <w:t> </w:t>
      </w:r>
      <w:r>
        <w:rPr/>
        <w:t>-</w:t>
      </w:r>
      <w:r>
        <w:rPr>
          <w:spacing w:val="2"/>
        </w:rPr>
        <w:t> </w:t>
      </w:r>
      <w:r>
        <w:rPr/>
        <w:t>0.138,</w:t>
      </w:r>
      <w:r>
        <w:rPr>
          <w:spacing w:val="2"/>
        </w:rPr>
        <w:t> </w:t>
      </w:r>
      <w:r>
        <w:rPr/>
        <w:t>p</w:t>
      </w:r>
      <w:r>
        <w:rPr>
          <w:spacing w:val="2"/>
        </w:rPr>
        <w:t> </w:t>
      </w:r>
      <w:r>
        <w:rPr/>
        <w:t>=</w:t>
      </w:r>
      <w:r>
        <w:rPr>
          <w:spacing w:val="3"/>
        </w:rPr>
        <w:t> </w:t>
      </w:r>
      <w:r>
        <w:rPr/>
        <w:t>0.049).</w:t>
      </w:r>
      <w:r>
        <w:rPr>
          <w:spacing w:val="67"/>
        </w:rPr>
        <w:t> </w:t>
      </w:r>
      <w:r>
        <w:rPr/>
        <w:t>IL –</w:t>
      </w:r>
      <w:r>
        <w:rPr>
          <w:spacing w:val="2"/>
        </w:rPr>
        <w:t> </w:t>
      </w:r>
      <w:r>
        <w:rPr/>
        <w:t>4</w:t>
      </w:r>
      <w:r>
        <w:rPr>
          <w:spacing w:val="3"/>
        </w:rPr>
        <w:t> </w:t>
      </w:r>
      <w:r>
        <w:rPr/>
        <w:t>showed</w:t>
      </w:r>
      <w:r>
        <w:rPr>
          <w:spacing w:val="2"/>
        </w:rPr>
        <w:t> </w:t>
      </w:r>
      <w:r>
        <w:rPr/>
        <w:t>an</w:t>
      </w:r>
      <w:r>
        <w:rPr>
          <w:spacing w:val="2"/>
        </w:rPr>
        <w:t> </w:t>
      </w:r>
      <w:r>
        <w:rPr/>
        <w:t>insignificant</w:t>
      </w:r>
      <w:r>
        <w:rPr>
          <w:spacing w:val="2"/>
        </w:rPr>
        <w:t> </w:t>
      </w:r>
      <w:r>
        <w:rPr/>
        <w:t>inverse</w:t>
      </w:r>
      <w:r>
        <w:rPr>
          <w:spacing w:val="2"/>
        </w:rPr>
        <w:t> </w:t>
      </w:r>
      <w:r>
        <w:rPr/>
        <w:t>relationship</w:t>
      </w:r>
      <w:r>
        <w:rPr>
          <w:spacing w:val="2"/>
        </w:rPr>
        <w:t> </w:t>
      </w:r>
      <w:r>
        <w:rPr/>
        <w:t>with</w:t>
      </w:r>
      <w:r>
        <w:rPr>
          <w:spacing w:val="2"/>
        </w:rPr>
        <w:t> </w:t>
      </w:r>
      <w:r>
        <w:rPr/>
        <w:t>PCV</w:t>
      </w:r>
      <w:r>
        <w:rPr>
          <w:spacing w:val="1"/>
        </w:rPr>
        <w:t> </w:t>
      </w:r>
      <w:r>
        <w:rPr/>
        <w:t>(r</w:t>
      </w:r>
      <w:r>
        <w:rPr>
          <w:spacing w:val="1"/>
        </w:rPr>
        <w:t> </w:t>
      </w:r>
      <w:r>
        <w:rPr>
          <w:spacing w:val="-10"/>
        </w:rPr>
        <w:t>=</w:t>
      </w:r>
    </w:p>
    <w:p>
      <w:pPr>
        <w:pStyle w:val="BodyText"/>
        <w:spacing w:line="275" w:lineRule="exact"/>
        <w:jc w:val="both"/>
      </w:pPr>
      <w:r>
        <w:rPr/>
        <w:t>-</w:t>
      </w:r>
      <w:r>
        <w:rPr>
          <w:spacing w:val="-2"/>
        </w:rPr>
        <w:t> </w:t>
      </w:r>
      <w:r>
        <w:rPr/>
        <w:t>0.092, p =</w:t>
      </w:r>
      <w:r>
        <w:rPr>
          <w:spacing w:val="-1"/>
        </w:rPr>
        <w:t> </w:t>
      </w:r>
      <w:r>
        <w:rPr/>
        <w:t>0.189), Hb</w:t>
      </w:r>
      <w:r>
        <w:rPr>
          <w:spacing w:val="1"/>
        </w:rPr>
        <w:t> </w:t>
      </w:r>
      <w:r>
        <w:rPr/>
        <w:t>(r = -</w:t>
      </w:r>
      <w:r>
        <w:rPr>
          <w:spacing w:val="-1"/>
        </w:rPr>
        <w:t> </w:t>
      </w:r>
      <w:r>
        <w:rPr/>
        <w:t>0.018, p =</w:t>
      </w:r>
      <w:r>
        <w:rPr>
          <w:spacing w:val="-1"/>
        </w:rPr>
        <w:t> </w:t>
      </w:r>
      <w:r>
        <w:rPr/>
        <w:t>0.797), RBC (r =</w:t>
      </w:r>
      <w:r>
        <w:rPr>
          <w:spacing w:val="-1"/>
        </w:rPr>
        <w:t> </w:t>
      </w:r>
      <w:r>
        <w:rPr/>
        <w:t>-</w:t>
      </w:r>
      <w:r>
        <w:rPr>
          <w:spacing w:val="-1"/>
        </w:rPr>
        <w:t> </w:t>
      </w:r>
      <w:r>
        <w:rPr/>
        <w:t>0.012, p =</w:t>
      </w:r>
      <w:r>
        <w:rPr>
          <w:spacing w:val="-1"/>
        </w:rPr>
        <w:t> </w:t>
      </w:r>
      <w:r>
        <w:rPr/>
        <w:t>0.869), Platelet (r</w:t>
      </w:r>
      <w:r>
        <w:rPr>
          <w:spacing w:val="-2"/>
        </w:rPr>
        <w:t> </w:t>
      </w:r>
      <w:r>
        <w:rPr/>
        <w:t>=</w:t>
      </w:r>
      <w:r>
        <w:rPr>
          <w:spacing w:val="2"/>
        </w:rPr>
        <w:t> </w:t>
      </w:r>
      <w:r>
        <w:rPr/>
        <w:t>-</w:t>
      </w:r>
      <w:r>
        <w:rPr>
          <w:spacing w:val="-2"/>
        </w:rPr>
        <w:t>0.131,</w:t>
      </w:r>
    </w:p>
    <w:p>
      <w:pPr>
        <w:pStyle w:val="BodyText"/>
        <w:spacing w:line="360" w:lineRule="auto" w:before="139"/>
        <w:ind w:right="1116"/>
        <w:jc w:val="both"/>
      </w:pPr>
      <w:r>
        <w:rPr/>
        <w:t>p =</w:t>
      </w:r>
      <w:r>
        <w:rPr>
          <w:spacing w:val="-1"/>
        </w:rPr>
        <w:t> </w:t>
      </w:r>
      <w:r>
        <w:rPr/>
        <w:t>0.062),</w:t>
      </w:r>
      <w:r>
        <w:rPr>
          <w:spacing w:val="-1"/>
        </w:rPr>
        <w:t> </w:t>
      </w:r>
      <w:r>
        <w:rPr/>
        <w:t>Neutrophil (r</w:t>
      </w:r>
      <w:r>
        <w:rPr>
          <w:spacing w:val="-2"/>
        </w:rPr>
        <w:t> </w:t>
      </w:r>
      <w:r>
        <w:rPr/>
        <w:t>= -</w:t>
      </w:r>
      <w:r>
        <w:rPr>
          <w:spacing w:val="-1"/>
        </w:rPr>
        <w:t> </w:t>
      </w:r>
      <w:r>
        <w:rPr/>
        <w:t>0.027, p =</w:t>
      </w:r>
      <w:r>
        <w:rPr>
          <w:spacing w:val="-1"/>
        </w:rPr>
        <w:t> </w:t>
      </w:r>
      <w:r>
        <w:rPr/>
        <w:t>0.703), absolute</w:t>
      </w:r>
      <w:r>
        <w:rPr>
          <w:spacing w:val="-1"/>
        </w:rPr>
        <w:t> </w:t>
      </w:r>
      <w:r>
        <w:rPr/>
        <w:t>Neutrophil (r</w:t>
      </w:r>
      <w:r>
        <w:rPr>
          <w:spacing w:val="-2"/>
        </w:rPr>
        <w:t> </w:t>
      </w:r>
      <w:r>
        <w:rPr/>
        <w:t>= -</w:t>
      </w:r>
      <w:r>
        <w:rPr>
          <w:spacing w:val="-1"/>
        </w:rPr>
        <w:t> </w:t>
      </w:r>
      <w:r>
        <w:rPr/>
        <w:t>0.030, p =</w:t>
      </w:r>
      <w:r>
        <w:rPr>
          <w:spacing w:val="-1"/>
        </w:rPr>
        <w:t> </w:t>
      </w:r>
      <w:r>
        <w:rPr/>
        <w:t>0.667), but a non-significant positive</w:t>
      </w:r>
      <w:r>
        <w:rPr>
          <w:spacing w:val="-1"/>
        </w:rPr>
        <w:t> </w:t>
      </w:r>
      <w:r>
        <w:rPr/>
        <w:t>correlation with WBC (r</w:t>
      </w:r>
      <w:r>
        <w:rPr>
          <w:spacing w:val="-2"/>
        </w:rPr>
        <w:t> </w:t>
      </w:r>
      <w:r>
        <w:rPr/>
        <w:t>= 0.111, p =</w:t>
      </w:r>
      <w:r>
        <w:rPr>
          <w:spacing w:val="-1"/>
        </w:rPr>
        <w:t> </w:t>
      </w:r>
      <w:r>
        <w:rPr/>
        <w:t>0.113),</w:t>
      </w:r>
      <w:r>
        <w:rPr>
          <w:spacing w:val="-1"/>
        </w:rPr>
        <w:t> </w:t>
      </w:r>
      <w:r>
        <w:rPr/>
        <w:t>lymphocyte</w:t>
      </w:r>
      <w:r>
        <w:rPr>
          <w:spacing w:val="-1"/>
        </w:rPr>
        <w:t> </w:t>
      </w:r>
      <w:r>
        <w:rPr/>
        <w:t>(r =</w:t>
      </w:r>
      <w:r>
        <w:rPr>
          <w:spacing w:val="-1"/>
        </w:rPr>
        <w:t> </w:t>
      </w:r>
      <w:r>
        <w:rPr/>
        <w:t>0.030, p = 0.675) and absolute lymphocyte (r = 0.059, p = 0.399).</w:t>
      </w:r>
      <w:r>
        <w:rPr>
          <w:spacing w:val="40"/>
        </w:rPr>
        <w:t> </w:t>
      </w:r>
      <w:r>
        <w:rPr/>
        <w:t>There was a non-significant positive correlation between</w:t>
      </w:r>
      <w:r>
        <w:rPr>
          <w:spacing w:val="12"/>
        </w:rPr>
        <w:t> </w:t>
      </w:r>
      <w:r>
        <w:rPr/>
        <w:t>IL –</w:t>
      </w:r>
      <w:r>
        <w:rPr>
          <w:spacing w:val="13"/>
        </w:rPr>
        <w:t> </w:t>
      </w:r>
      <w:r>
        <w:rPr/>
        <w:t>10 and PCV (r = 0.028, p = 0.644), WBC (r = 0.030, p = 0.675), RBC</w:t>
      </w:r>
      <w:r>
        <w:rPr>
          <w:spacing w:val="40"/>
        </w:rPr>
        <w:t> </w:t>
      </w:r>
      <w:r>
        <w:rPr/>
        <w:t>(r = 0.037, p = 0.600), Platelet (r = 0.003, p = 0.968), Neutrophil (r = 0.65, p = 0.355), absolute Neutrophil (r = 0.079, p = 0.264), but an insignificant negative association with Hb (r = - 0.031,</w:t>
      </w:r>
      <w:r>
        <w:rPr>
          <w:spacing w:val="40"/>
        </w:rPr>
        <w:t> </w:t>
      </w:r>
      <w:r>
        <w:rPr/>
        <w:t>p =</w:t>
      </w:r>
      <w:r>
        <w:rPr>
          <w:spacing w:val="-1"/>
        </w:rPr>
        <w:t> </w:t>
      </w:r>
      <w:r>
        <w:rPr/>
        <w:t>0.656),</w:t>
      </w:r>
      <w:r>
        <w:rPr>
          <w:spacing w:val="-1"/>
        </w:rPr>
        <w:t> </w:t>
      </w:r>
      <w:r>
        <w:rPr/>
        <w:t>lymphocyte (r = -</w:t>
      </w:r>
      <w:r>
        <w:rPr>
          <w:spacing w:val="-1"/>
        </w:rPr>
        <w:t> </w:t>
      </w:r>
      <w:r>
        <w:rPr/>
        <w:t>0.059, p =</w:t>
      </w:r>
      <w:r>
        <w:rPr>
          <w:spacing w:val="-1"/>
        </w:rPr>
        <w:t> </w:t>
      </w:r>
      <w:r>
        <w:rPr/>
        <w:t>0.404) and absolute</w:t>
      </w:r>
      <w:r>
        <w:rPr>
          <w:spacing w:val="-1"/>
        </w:rPr>
        <w:t> </w:t>
      </w:r>
      <w:r>
        <w:rPr/>
        <w:t>lymphocyte (r =</w:t>
      </w:r>
      <w:r>
        <w:rPr>
          <w:spacing w:val="-1"/>
        </w:rPr>
        <w:t> </w:t>
      </w:r>
      <w:r>
        <w:rPr/>
        <w:t>-</w:t>
      </w:r>
      <w:r>
        <w:rPr>
          <w:spacing w:val="-1"/>
        </w:rPr>
        <w:t> </w:t>
      </w:r>
      <w:r>
        <w:rPr/>
        <w:t>0.018, p =</w:t>
      </w:r>
      <w:r>
        <w:rPr>
          <w:spacing w:val="-1"/>
        </w:rPr>
        <w:t> </w:t>
      </w:r>
      <w:r>
        <w:rPr/>
        <w:t>0.803).</w:t>
      </w:r>
    </w:p>
    <w:p>
      <w:pPr>
        <w:spacing w:after="0" w:line="360" w:lineRule="auto"/>
        <w:jc w:val="both"/>
        <w:sectPr>
          <w:pgSz w:w="11910" w:h="16840"/>
          <w:pgMar w:header="0" w:footer="981" w:top="1760" w:bottom="1200" w:left="700" w:right="0"/>
        </w:sectPr>
      </w:pPr>
    </w:p>
    <w:p>
      <w:pPr>
        <w:pStyle w:val="Heading2"/>
        <w:spacing w:line="276" w:lineRule="auto" w:before="62"/>
        <w:ind w:left="2000" w:right="1120" w:hanging="1260"/>
      </w:pPr>
      <w:r>
        <w:rPr/>
        <w:t>Table</w:t>
      </w:r>
      <w:r>
        <w:rPr>
          <w:spacing w:val="-5"/>
        </w:rPr>
        <w:t> </w:t>
      </w:r>
      <w:r>
        <w:rPr/>
        <w:t>4.18:</w:t>
      </w:r>
      <w:r>
        <w:rPr>
          <w:spacing w:val="40"/>
        </w:rPr>
        <w:t> </w:t>
      </w:r>
      <w:r>
        <w:rPr/>
        <w:t>Correlation</w:t>
      </w:r>
      <w:r>
        <w:rPr>
          <w:spacing w:val="-5"/>
        </w:rPr>
        <w:t> </w:t>
      </w:r>
      <w:r>
        <w:rPr/>
        <w:t>of</w:t>
      </w:r>
      <w:r>
        <w:rPr>
          <w:spacing w:val="-4"/>
        </w:rPr>
        <w:t> </w:t>
      </w:r>
      <w:r>
        <w:rPr/>
        <w:t>Immunological</w:t>
      </w:r>
      <w:r>
        <w:rPr>
          <w:spacing w:val="-5"/>
        </w:rPr>
        <w:t> </w:t>
      </w:r>
      <w:r>
        <w:rPr/>
        <w:t>Parameters</w:t>
      </w:r>
      <w:r>
        <w:rPr>
          <w:spacing w:val="-2"/>
        </w:rPr>
        <w:t> </w:t>
      </w:r>
      <w:r>
        <w:rPr/>
        <w:t>with</w:t>
      </w:r>
      <w:r>
        <w:rPr>
          <w:spacing w:val="-5"/>
        </w:rPr>
        <w:t> </w:t>
      </w:r>
      <w:r>
        <w:rPr/>
        <w:t>Haematological</w:t>
      </w:r>
      <w:r>
        <w:rPr>
          <w:spacing w:val="-5"/>
        </w:rPr>
        <w:t> </w:t>
      </w:r>
      <w:r>
        <w:rPr/>
        <w:t>Parameters</w:t>
      </w:r>
      <w:r>
        <w:rPr>
          <w:spacing w:val="-5"/>
        </w:rPr>
        <w:t> </w:t>
      </w:r>
      <w:r>
        <w:rPr/>
        <w:t>at Third Trimester of pregnancy.</w:t>
      </w:r>
    </w:p>
    <w:p>
      <w:pPr>
        <w:pStyle w:val="BodyText"/>
        <w:ind w:left="0"/>
        <w:rPr>
          <w:b/>
          <w:sz w:val="20"/>
        </w:rPr>
      </w:pPr>
    </w:p>
    <w:p>
      <w:pPr>
        <w:pStyle w:val="BodyText"/>
        <w:spacing w:before="58"/>
        <w:ind w:left="0"/>
        <w:rPr>
          <w:b/>
          <w:sz w:val="20"/>
        </w:rPr>
      </w:pPr>
    </w:p>
    <w:tbl>
      <w:tblPr>
        <w:tblW w:w="0" w:type="auto"/>
        <w:jc w:val="left"/>
        <w:tblInd w:w="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88"/>
        <w:gridCol w:w="1639"/>
        <w:gridCol w:w="1644"/>
        <w:gridCol w:w="1725"/>
        <w:gridCol w:w="1642"/>
        <w:gridCol w:w="1666"/>
      </w:tblGrid>
      <w:tr>
        <w:trPr>
          <w:trHeight w:val="1065" w:hRule="atLeast"/>
        </w:trPr>
        <w:tc>
          <w:tcPr>
            <w:tcW w:w="1788" w:type="dxa"/>
            <w:tcBorders>
              <w:top w:val="single" w:sz="4" w:space="0" w:color="000000"/>
              <w:bottom w:val="single" w:sz="4" w:space="0" w:color="000000"/>
            </w:tcBorders>
          </w:tcPr>
          <w:p>
            <w:pPr>
              <w:pStyle w:val="TableParagraph"/>
              <w:ind w:left="108"/>
              <w:rPr>
                <w:b/>
                <w:sz w:val="24"/>
              </w:rPr>
            </w:pPr>
            <w:r>
              <w:rPr>
                <w:b/>
                <w:spacing w:val="-2"/>
                <w:sz w:val="24"/>
              </w:rPr>
              <w:t>Variables (pg/ml)</w:t>
            </w:r>
          </w:p>
        </w:tc>
        <w:tc>
          <w:tcPr>
            <w:tcW w:w="1639" w:type="dxa"/>
            <w:tcBorders>
              <w:top w:val="single" w:sz="4" w:space="0" w:color="000000"/>
              <w:bottom w:val="single" w:sz="4" w:space="0" w:color="000000"/>
            </w:tcBorders>
          </w:tcPr>
          <w:p>
            <w:pPr>
              <w:pStyle w:val="TableParagraph"/>
              <w:spacing w:line="273" w:lineRule="exact"/>
              <w:ind w:left="110"/>
              <w:rPr>
                <w:b/>
                <w:sz w:val="24"/>
              </w:rPr>
            </w:pPr>
            <w:r>
              <w:rPr>
                <w:b/>
                <w:spacing w:val="-4"/>
                <w:sz w:val="24"/>
              </w:rPr>
              <w:t>CD4+</w:t>
            </w:r>
          </w:p>
          <w:p>
            <w:pPr>
              <w:pStyle w:val="TableParagraph"/>
              <w:ind w:left="110"/>
              <w:rPr>
                <w:b/>
                <w:sz w:val="24"/>
              </w:rPr>
            </w:pPr>
            <w:r>
              <w:rPr>
                <w:b/>
                <w:spacing w:val="-2"/>
                <w:sz w:val="24"/>
              </w:rPr>
              <w:t>(Cells/ul)</w:t>
            </w:r>
          </w:p>
        </w:tc>
        <w:tc>
          <w:tcPr>
            <w:tcW w:w="1644" w:type="dxa"/>
            <w:tcBorders>
              <w:top w:val="single" w:sz="4" w:space="0" w:color="000000"/>
              <w:bottom w:val="single" w:sz="4" w:space="0" w:color="000000"/>
            </w:tcBorders>
          </w:tcPr>
          <w:p>
            <w:pPr>
              <w:pStyle w:val="TableParagraph"/>
              <w:spacing w:line="273" w:lineRule="exact"/>
              <w:ind w:left="209"/>
              <w:rPr>
                <w:b/>
                <w:sz w:val="24"/>
              </w:rPr>
            </w:pPr>
            <w:r>
              <w:rPr>
                <w:b/>
                <w:spacing w:val="-2"/>
                <w:sz w:val="24"/>
              </w:rPr>
              <w:t>IL-</w:t>
            </w:r>
            <w:r>
              <w:rPr>
                <w:b/>
                <w:spacing w:val="-10"/>
                <w:sz w:val="24"/>
              </w:rPr>
              <w:t>2</w:t>
            </w:r>
          </w:p>
          <w:p>
            <w:pPr>
              <w:pStyle w:val="TableParagraph"/>
              <w:ind w:left="209"/>
              <w:rPr>
                <w:b/>
                <w:sz w:val="24"/>
              </w:rPr>
            </w:pPr>
            <w:r>
              <w:rPr>
                <w:b/>
                <w:spacing w:val="-2"/>
                <w:sz w:val="24"/>
              </w:rPr>
              <w:t>(pg/ml)</w:t>
            </w:r>
          </w:p>
        </w:tc>
        <w:tc>
          <w:tcPr>
            <w:tcW w:w="1725" w:type="dxa"/>
            <w:tcBorders>
              <w:top w:val="single" w:sz="4" w:space="0" w:color="000000"/>
              <w:bottom w:val="single" w:sz="4" w:space="0" w:color="000000"/>
            </w:tcBorders>
          </w:tcPr>
          <w:p>
            <w:pPr>
              <w:pStyle w:val="TableParagraph"/>
              <w:spacing w:line="273" w:lineRule="exact"/>
              <w:ind w:left="113"/>
              <w:rPr>
                <w:b/>
                <w:sz w:val="24"/>
              </w:rPr>
            </w:pPr>
            <w:r>
              <w:rPr>
                <w:b/>
                <w:spacing w:val="-2"/>
                <w:sz w:val="24"/>
              </w:rPr>
              <w:t>TNF-</w:t>
            </w:r>
            <w:r>
              <w:rPr>
                <w:b/>
                <w:spacing w:val="-10"/>
                <w:sz w:val="24"/>
              </w:rPr>
              <w:t>α</w:t>
            </w:r>
          </w:p>
          <w:p>
            <w:pPr>
              <w:pStyle w:val="TableParagraph"/>
              <w:ind w:left="113"/>
              <w:rPr>
                <w:b/>
                <w:sz w:val="24"/>
              </w:rPr>
            </w:pPr>
            <w:r>
              <w:rPr>
                <w:b/>
                <w:spacing w:val="-2"/>
                <w:sz w:val="24"/>
              </w:rPr>
              <w:t>(ng/l)</w:t>
            </w:r>
          </w:p>
        </w:tc>
        <w:tc>
          <w:tcPr>
            <w:tcW w:w="1642" w:type="dxa"/>
            <w:tcBorders>
              <w:top w:val="single" w:sz="4" w:space="0" w:color="000000"/>
              <w:bottom w:val="single" w:sz="4" w:space="0" w:color="000000"/>
            </w:tcBorders>
          </w:tcPr>
          <w:p>
            <w:pPr>
              <w:pStyle w:val="TableParagraph"/>
              <w:spacing w:line="273" w:lineRule="exact"/>
              <w:ind w:left="169"/>
              <w:rPr>
                <w:b/>
                <w:sz w:val="24"/>
              </w:rPr>
            </w:pPr>
            <w:r>
              <w:rPr>
                <w:b/>
                <w:spacing w:val="-2"/>
                <w:sz w:val="24"/>
              </w:rPr>
              <w:t>IL-</w:t>
            </w:r>
            <w:r>
              <w:rPr>
                <w:b/>
                <w:spacing w:val="-10"/>
                <w:sz w:val="24"/>
              </w:rPr>
              <w:t>4</w:t>
            </w:r>
          </w:p>
          <w:p>
            <w:pPr>
              <w:pStyle w:val="TableParagraph"/>
              <w:ind w:left="169"/>
              <w:rPr>
                <w:b/>
                <w:sz w:val="24"/>
              </w:rPr>
            </w:pPr>
            <w:r>
              <w:rPr>
                <w:b/>
                <w:spacing w:val="-2"/>
                <w:sz w:val="24"/>
              </w:rPr>
              <w:t>(pg/ml)</w:t>
            </w:r>
          </w:p>
        </w:tc>
        <w:tc>
          <w:tcPr>
            <w:tcW w:w="1666" w:type="dxa"/>
            <w:tcBorders>
              <w:top w:val="single" w:sz="4" w:space="0" w:color="000000"/>
              <w:bottom w:val="single" w:sz="4" w:space="0" w:color="000000"/>
            </w:tcBorders>
          </w:tcPr>
          <w:p>
            <w:pPr>
              <w:pStyle w:val="TableParagraph"/>
              <w:spacing w:line="273" w:lineRule="exact"/>
              <w:ind w:left="148"/>
              <w:rPr>
                <w:b/>
                <w:sz w:val="24"/>
              </w:rPr>
            </w:pPr>
            <w:r>
              <w:rPr>
                <w:b/>
                <w:spacing w:val="-2"/>
                <w:sz w:val="24"/>
              </w:rPr>
              <w:t>IL-</w:t>
            </w:r>
            <w:r>
              <w:rPr>
                <w:b/>
                <w:spacing w:val="-5"/>
                <w:sz w:val="24"/>
              </w:rPr>
              <w:t>10</w:t>
            </w:r>
          </w:p>
          <w:p>
            <w:pPr>
              <w:pStyle w:val="TableParagraph"/>
              <w:ind w:left="148"/>
              <w:rPr>
                <w:b/>
                <w:sz w:val="24"/>
              </w:rPr>
            </w:pPr>
            <w:r>
              <w:rPr>
                <w:b/>
                <w:spacing w:val="-2"/>
                <w:sz w:val="24"/>
              </w:rPr>
              <w:t>(pg/ml)</w:t>
            </w:r>
          </w:p>
        </w:tc>
      </w:tr>
      <w:tr>
        <w:trPr>
          <w:trHeight w:val="629" w:hRule="atLeast"/>
        </w:trPr>
        <w:tc>
          <w:tcPr>
            <w:tcW w:w="1788" w:type="dxa"/>
            <w:tcBorders>
              <w:top w:val="single" w:sz="4" w:space="0" w:color="000000"/>
            </w:tcBorders>
          </w:tcPr>
          <w:p>
            <w:pPr>
              <w:pStyle w:val="TableParagraph"/>
              <w:spacing w:line="268" w:lineRule="exact"/>
              <w:ind w:left="108"/>
              <w:rPr>
                <w:sz w:val="24"/>
              </w:rPr>
            </w:pPr>
            <w:r>
              <w:rPr>
                <w:spacing w:val="-2"/>
                <w:sz w:val="24"/>
              </w:rPr>
              <w:t>PCV(%)</w:t>
            </w:r>
          </w:p>
          <w:p>
            <w:pPr>
              <w:pStyle w:val="TableParagraph"/>
              <w:ind w:left="108"/>
              <w:rPr>
                <w:sz w:val="24"/>
              </w:rPr>
            </w:pPr>
            <w:r>
              <w:rPr>
                <w:spacing w:val="-2"/>
                <w:sz w:val="24"/>
              </w:rPr>
              <w:t>r(p-value)</w:t>
            </w:r>
          </w:p>
        </w:tc>
        <w:tc>
          <w:tcPr>
            <w:tcW w:w="1639" w:type="dxa"/>
            <w:tcBorders>
              <w:top w:val="single" w:sz="4" w:space="0" w:color="000000"/>
            </w:tcBorders>
          </w:tcPr>
          <w:p>
            <w:pPr>
              <w:pStyle w:val="TableParagraph"/>
              <w:spacing w:before="267"/>
              <w:ind w:right="177"/>
              <w:jc w:val="center"/>
              <w:rPr>
                <w:sz w:val="24"/>
              </w:rPr>
            </w:pPr>
            <w:r>
              <w:rPr>
                <w:spacing w:val="-2"/>
                <w:sz w:val="24"/>
              </w:rPr>
              <w:t>0.023(0.740)</w:t>
            </w:r>
          </w:p>
        </w:tc>
        <w:tc>
          <w:tcPr>
            <w:tcW w:w="1644" w:type="dxa"/>
            <w:tcBorders>
              <w:top w:val="single" w:sz="4" w:space="0" w:color="000000"/>
            </w:tcBorders>
          </w:tcPr>
          <w:p>
            <w:pPr>
              <w:pStyle w:val="TableParagraph"/>
              <w:spacing w:before="267"/>
              <w:ind w:left="209"/>
              <w:rPr>
                <w:sz w:val="24"/>
              </w:rPr>
            </w:pPr>
            <w:r>
              <w:rPr>
                <w:spacing w:val="-2"/>
                <w:sz w:val="24"/>
              </w:rPr>
              <w:t>-0.044(0.351)</w:t>
            </w:r>
          </w:p>
        </w:tc>
        <w:tc>
          <w:tcPr>
            <w:tcW w:w="1725" w:type="dxa"/>
            <w:tcBorders>
              <w:top w:val="single" w:sz="4" w:space="0" w:color="000000"/>
            </w:tcBorders>
          </w:tcPr>
          <w:p>
            <w:pPr>
              <w:pStyle w:val="TableParagraph"/>
              <w:spacing w:before="267"/>
              <w:ind w:left="113"/>
              <w:rPr>
                <w:sz w:val="24"/>
              </w:rPr>
            </w:pPr>
            <w:r>
              <w:rPr>
                <w:spacing w:val="-2"/>
                <w:sz w:val="24"/>
              </w:rPr>
              <w:t>-0.028(0.695)</w:t>
            </w:r>
          </w:p>
        </w:tc>
        <w:tc>
          <w:tcPr>
            <w:tcW w:w="1642" w:type="dxa"/>
            <w:tcBorders>
              <w:top w:val="single" w:sz="4" w:space="0" w:color="000000"/>
            </w:tcBorders>
          </w:tcPr>
          <w:p>
            <w:pPr>
              <w:pStyle w:val="TableParagraph"/>
              <w:spacing w:before="267"/>
              <w:ind w:left="76" w:right="61"/>
              <w:jc w:val="center"/>
              <w:rPr>
                <w:sz w:val="24"/>
              </w:rPr>
            </w:pPr>
            <w:r>
              <w:rPr>
                <w:spacing w:val="-2"/>
                <w:sz w:val="24"/>
              </w:rPr>
              <w:t>-0.092(0.189)</w:t>
            </w:r>
          </w:p>
        </w:tc>
        <w:tc>
          <w:tcPr>
            <w:tcW w:w="1666" w:type="dxa"/>
            <w:tcBorders>
              <w:top w:val="single" w:sz="4" w:space="0" w:color="000000"/>
            </w:tcBorders>
          </w:tcPr>
          <w:p>
            <w:pPr>
              <w:pStyle w:val="TableParagraph"/>
              <w:spacing w:before="267"/>
              <w:ind w:right="128"/>
              <w:jc w:val="center"/>
              <w:rPr>
                <w:sz w:val="24"/>
              </w:rPr>
            </w:pPr>
            <w:r>
              <w:rPr>
                <w:spacing w:val="-2"/>
                <w:sz w:val="24"/>
              </w:rPr>
              <w:t>0.028(0.644)</w:t>
            </w:r>
          </w:p>
        </w:tc>
      </w:tr>
      <w:tr>
        <w:trPr>
          <w:trHeight w:val="705" w:hRule="atLeast"/>
        </w:trPr>
        <w:tc>
          <w:tcPr>
            <w:tcW w:w="1788" w:type="dxa"/>
          </w:tcPr>
          <w:p>
            <w:pPr>
              <w:pStyle w:val="TableParagraph"/>
              <w:spacing w:before="75"/>
              <w:ind w:left="108" w:right="720"/>
              <w:rPr>
                <w:sz w:val="24"/>
              </w:rPr>
            </w:pPr>
            <w:r>
              <w:rPr>
                <w:spacing w:val="-2"/>
                <w:sz w:val="24"/>
              </w:rPr>
              <w:t>Hb(g/dl) r(p-value)</w:t>
            </w:r>
          </w:p>
        </w:tc>
        <w:tc>
          <w:tcPr>
            <w:tcW w:w="1639" w:type="dxa"/>
          </w:tcPr>
          <w:p>
            <w:pPr>
              <w:pStyle w:val="TableParagraph"/>
              <w:spacing w:before="75"/>
              <w:rPr>
                <w:b/>
                <w:sz w:val="24"/>
              </w:rPr>
            </w:pPr>
          </w:p>
          <w:p>
            <w:pPr>
              <w:pStyle w:val="TableParagraph"/>
              <w:ind w:left="79" w:right="177"/>
              <w:jc w:val="center"/>
              <w:rPr>
                <w:sz w:val="24"/>
              </w:rPr>
            </w:pPr>
            <w:r>
              <w:rPr>
                <w:spacing w:val="-2"/>
                <w:sz w:val="24"/>
              </w:rPr>
              <w:t>-0.078(0.270)</w:t>
            </w:r>
          </w:p>
        </w:tc>
        <w:tc>
          <w:tcPr>
            <w:tcW w:w="1644" w:type="dxa"/>
          </w:tcPr>
          <w:p>
            <w:pPr>
              <w:pStyle w:val="TableParagraph"/>
              <w:spacing w:before="75"/>
              <w:rPr>
                <w:b/>
                <w:sz w:val="24"/>
              </w:rPr>
            </w:pPr>
          </w:p>
          <w:p>
            <w:pPr>
              <w:pStyle w:val="TableParagraph"/>
              <w:ind w:left="209"/>
              <w:rPr>
                <w:sz w:val="24"/>
              </w:rPr>
            </w:pPr>
            <w:r>
              <w:rPr>
                <w:spacing w:val="-2"/>
                <w:sz w:val="24"/>
              </w:rPr>
              <w:t>-0.012(0.868)</w:t>
            </w:r>
          </w:p>
        </w:tc>
        <w:tc>
          <w:tcPr>
            <w:tcW w:w="1725" w:type="dxa"/>
          </w:tcPr>
          <w:p>
            <w:pPr>
              <w:pStyle w:val="TableParagraph"/>
              <w:spacing w:before="75"/>
              <w:rPr>
                <w:b/>
                <w:sz w:val="24"/>
              </w:rPr>
            </w:pPr>
          </w:p>
          <w:p>
            <w:pPr>
              <w:pStyle w:val="TableParagraph"/>
              <w:ind w:left="113"/>
              <w:rPr>
                <w:sz w:val="24"/>
              </w:rPr>
            </w:pPr>
            <w:r>
              <w:rPr>
                <w:spacing w:val="-2"/>
                <w:sz w:val="24"/>
              </w:rPr>
              <w:t>0.065(0.356)</w:t>
            </w:r>
          </w:p>
        </w:tc>
        <w:tc>
          <w:tcPr>
            <w:tcW w:w="1642" w:type="dxa"/>
          </w:tcPr>
          <w:p>
            <w:pPr>
              <w:pStyle w:val="TableParagraph"/>
              <w:spacing w:before="75"/>
              <w:rPr>
                <w:b/>
                <w:sz w:val="24"/>
              </w:rPr>
            </w:pPr>
          </w:p>
          <w:p>
            <w:pPr>
              <w:pStyle w:val="TableParagraph"/>
              <w:ind w:left="76" w:right="61"/>
              <w:jc w:val="center"/>
              <w:rPr>
                <w:sz w:val="24"/>
              </w:rPr>
            </w:pPr>
            <w:r>
              <w:rPr>
                <w:spacing w:val="-2"/>
                <w:sz w:val="24"/>
              </w:rPr>
              <w:t>-0.018(0.797)</w:t>
            </w:r>
          </w:p>
        </w:tc>
        <w:tc>
          <w:tcPr>
            <w:tcW w:w="1666" w:type="dxa"/>
          </w:tcPr>
          <w:p>
            <w:pPr>
              <w:pStyle w:val="TableParagraph"/>
              <w:spacing w:before="75"/>
              <w:rPr>
                <w:b/>
                <w:sz w:val="24"/>
              </w:rPr>
            </w:pPr>
          </w:p>
          <w:p>
            <w:pPr>
              <w:pStyle w:val="TableParagraph"/>
              <w:ind w:left="79" w:right="128"/>
              <w:jc w:val="center"/>
              <w:rPr>
                <w:sz w:val="24"/>
              </w:rPr>
            </w:pPr>
            <w:r>
              <w:rPr>
                <w:spacing w:val="-2"/>
                <w:sz w:val="24"/>
              </w:rPr>
              <w:t>-0.031(0.656)</w:t>
            </w:r>
          </w:p>
        </w:tc>
      </w:tr>
      <w:tr>
        <w:trPr>
          <w:trHeight w:val="736" w:hRule="atLeast"/>
        </w:trPr>
        <w:tc>
          <w:tcPr>
            <w:tcW w:w="1788" w:type="dxa"/>
          </w:tcPr>
          <w:p>
            <w:pPr>
              <w:pStyle w:val="TableParagraph"/>
              <w:spacing w:before="107"/>
              <w:ind w:left="108"/>
              <w:rPr>
                <w:sz w:val="24"/>
              </w:rPr>
            </w:pPr>
            <w:r>
              <w:rPr>
                <w:sz w:val="24"/>
              </w:rPr>
              <w:t>WBC</w:t>
            </w:r>
            <w:r>
              <w:rPr>
                <w:spacing w:val="1"/>
                <w:sz w:val="24"/>
              </w:rPr>
              <w:t> </w:t>
            </w:r>
            <w:r>
              <w:rPr>
                <w:spacing w:val="-2"/>
                <w:sz w:val="24"/>
              </w:rPr>
              <w:t>(x10</w:t>
            </w:r>
            <w:r>
              <w:rPr>
                <w:spacing w:val="-2"/>
                <w:sz w:val="24"/>
                <w:vertAlign w:val="superscript"/>
              </w:rPr>
              <w:t>9</w:t>
            </w:r>
            <w:r>
              <w:rPr>
                <w:spacing w:val="-2"/>
                <w:sz w:val="24"/>
                <w:vertAlign w:val="baseline"/>
              </w:rPr>
              <w:t>/L)</w:t>
            </w:r>
          </w:p>
          <w:p>
            <w:pPr>
              <w:pStyle w:val="TableParagraph"/>
              <w:ind w:left="108"/>
              <w:rPr>
                <w:sz w:val="24"/>
              </w:rPr>
            </w:pPr>
            <w:r>
              <w:rPr>
                <w:spacing w:val="-2"/>
                <w:sz w:val="24"/>
              </w:rPr>
              <w:t>r(p-value)</w:t>
            </w:r>
          </w:p>
        </w:tc>
        <w:tc>
          <w:tcPr>
            <w:tcW w:w="1639" w:type="dxa"/>
          </w:tcPr>
          <w:p>
            <w:pPr>
              <w:pStyle w:val="TableParagraph"/>
              <w:spacing w:before="107"/>
              <w:rPr>
                <w:b/>
                <w:sz w:val="24"/>
              </w:rPr>
            </w:pPr>
          </w:p>
          <w:p>
            <w:pPr>
              <w:pStyle w:val="TableParagraph"/>
              <w:ind w:left="79" w:right="177"/>
              <w:jc w:val="center"/>
              <w:rPr>
                <w:sz w:val="24"/>
              </w:rPr>
            </w:pPr>
            <w:r>
              <w:rPr>
                <w:spacing w:val="-2"/>
                <w:sz w:val="24"/>
              </w:rPr>
              <w:t>-0.028(0.695)</w:t>
            </w:r>
          </w:p>
        </w:tc>
        <w:tc>
          <w:tcPr>
            <w:tcW w:w="1644" w:type="dxa"/>
          </w:tcPr>
          <w:p>
            <w:pPr>
              <w:pStyle w:val="TableParagraph"/>
              <w:spacing w:before="107"/>
              <w:rPr>
                <w:b/>
                <w:sz w:val="24"/>
              </w:rPr>
            </w:pPr>
          </w:p>
          <w:p>
            <w:pPr>
              <w:pStyle w:val="TableParagraph"/>
              <w:ind w:left="209"/>
              <w:rPr>
                <w:sz w:val="24"/>
              </w:rPr>
            </w:pPr>
            <w:r>
              <w:rPr>
                <w:spacing w:val="-2"/>
                <w:sz w:val="24"/>
              </w:rPr>
              <w:t>-0.035(0.618)</w:t>
            </w:r>
          </w:p>
        </w:tc>
        <w:tc>
          <w:tcPr>
            <w:tcW w:w="1725" w:type="dxa"/>
          </w:tcPr>
          <w:p>
            <w:pPr>
              <w:pStyle w:val="TableParagraph"/>
              <w:spacing w:before="107"/>
              <w:rPr>
                <w:b/>
                <w:sz w:val="24"/>
              </w:rPr>
            </w:pPr>
          </w:p>
          <w:p>
            <w:pPr>
              <w:pStyle w:val="TableParagraph"/>
              <w:ind w:left="113"/>
              <w:rPr>
                <w:sz w:val="24"/>
              </w:rPr>
            </w:pPr>
            <w:r>
              <w:rPr>
                <w:spacing w:val="-2"/>
                <w:sz w:val="24"/>
              </w:rPr>
              <w:t>-0.137(0.050)*</w:t>
            </w:r>
          </w:p>
        </w:tc>
        <w:tc>
          <w:tcPr>
            <w:tcW w:w="1642" w:type="dxa"/>
          </w:tcPr>
          <w:p>
            <w:pPr>
              <w:pStyle w:val="TableParagraph"/>
              <w:spacing w:before="107"/>
              <w:rPr>
                <w:b/>
                <w:sz w:val="24"/>
              </w:rPr>
            </w:pPr>
          </w:p>
          <w:p>
            <w:pPr>
              <w:pStyle w:val="TableParagraph"/>
              <w:ind w:left="15" w:right="76"/>
              <w:jc w:val="center"/>
              <w:rPr>
                <w:sz w:val="24"/>
              </w:rPr>
            </w:pPr>
            <w:r>
              <w:rPr>
                <w:spacing w:val="-2"/>
                <w:sz w:val="24"/>
              </w:rPr>
              <w:t>0.111(0.113)</w:t>
            </w:r>
          </w:p>
        </w:tc>
        <w:tc>
          <w:tcPr>
            <w:tcW w:w="1666" w:type="dxa"/>
          </w:tcPr>
          <w:p>
            <w:pPr>
              <w:pStyle w:val="TableParagraph"/>
              <w:spacing w:before="107"/>
              <w:rPr>
                <w:b/>
                <w:sz w:val="24"/>
              </w:rPr>
            </w:pPr>
          </w:p>
          <w:p>
            <w:pPr>
              <w:pStyle w:val="TableParagraph"/>
              <w:ind w:right="128"/>
              <w:jc w:val="center"/>
              <w:rPr>
                <w:sz w:val="24"/>
              </w:rPr>
            </w:pPr>
            <w:r>
              <w:rPr>
                <w:spacing w:val="-2"/>
                <w:sz w:val="24"/>
              </w:rPr>
              <w:t>0.030(0.675)</w:t>
            </w:r>
          </w:p>
        </w:tc>
      </w:tr>
      <w:tr>
        <w:trPr>
          <w:trHeight w:val="802" w:hRule="atLeast"/>
        </w:trPr>
        <w:tc>
          <w:tcPr>
            <w:tcW w:w="1788" w:type="dxa"/>
          </w:tcPr>
          <w:p>
            <w:pPr>
              <w:pStyle w:val="TableParagraph"/>
              <w:spacing w:before="107"/>
              <w:ind w:left="108"/>
              <w:rPr>
                <w:sz w:val="24"/>
              </w:rPr>
            </w:pPr>
            <w:r>
              <w:rPr>
                <w:sz w:val="24"/>
              </w:rPr>
              <w:t>RBC(x10</w:t>
            </w:r>
            <w:r>
              <w:rPr>
                <w:spacing w:val="-1"/>
                <w:sz w:val="24"/>
              </w:rPr>
              <w:t> </w:t>
            </w:r>
            <w:r>
              <w:rPr>
                <w:spacing w:val="-2"/>
                <w:sz w:val="24"/>
                <w:vertAlign w:val="superscript"/>
              </w:rPr>
              <w:t>12</w:t>
            </w:r>
            <w:r>
              <w:rPr>
                <w:spacing w:val="-2"/>
                <w:sz w:val="24"/>
                <w:vertAlign w:val="baseline"/>
              </w:rPr>
              <w:t>/l)</w:t>
            </w:r>
          </w:p>
          <w:p>
            <w:pPr>
              <w:pStyle w:val="TableParagraph"/>
              <w:ind w:left="108"/>
              <w:rPr>
                <w:sz w:val="24"/>
              </w:rPr>
            </w:pPr>
            <w:r>
              <w:rPr>
                <w:spacing w:val="-2"/>
                <w:sz w:val="24"/>
              </w:rPr>
              <w:t>r(p-value)</w:t>
            </w:r>
          </w:p>
        </w:tc>
        <w:tc>
          <w:tcPr>
            <w:tcW w:w="1639" w:type="dxa"/>
          </w:tcPr>
          <w:p>
            <w:pPr>
              <w:pStyle w:val="TableParagraph"/>
              <w:spacing w:before="107"/>
              <w:rPr>
                <w:b/>
                <w:sz w:val="24"/>
              </w:rPr>
            </w:pPr>
          </w:p>
          <w:p>
            <w:pPr>
              <w:pStyle w:val="TableParagraph"/>
              <w:ind w:left="79" w:right="177"/>
              <w:jc w:val="center"/>
              <w:rPr>
                <w:sz w:val="24"/>
              </w:rPr>
            </w:pPr>
            <w:r>
              <w:rPr>
                <w:spacing w:val="-2"/>
                <w:sz w:val="24"/>
              </w:rPr>
              <w:t>-0.024(0.731)</w:t>
            </w:r>
          </w:p>
        </w:tc>
        <w:tc>
          <w:tcPr>
            <w:tcW w:w="1644" w:type="dxa"/>
          </w:tcPr>
          <w:p>
            <w:pPr>
              <w:pStyle w:val="TableParagraph"/>
              <w:spacing w:before="107"/>
              <w:rPr>
                <w:b/>
                <w:sz w:val="24"/>
              </w:rPr>
            </w:pPr>
          </w:p>
          <w:p>
            <w:pPr>
              <w:pStyle w:val="TableParagraph"/>
              <w:ind w:left="209"/>
              <w:rPr>
                <w:sz w:val="24"/>
              </w:rPr>
            </w:pPr>
            <w:r>
              <w:rPr>
                <w:spacing w:val="-2"/>
                <w:sz w:val="24"/>
              </w:rPr>
              <w:t>-0.024(0.731)</w:t>
            </w:r>
          </w:p>
        </w:tc>
        <w:tc>
          <w:tcPr>
            <w:tcW w:w="1725" w:type="dxa"/>
          </w:tcPr>
          <w:p>
            <w:pPr>
              <w:pStyle w:val="TableParagraph"/>
              <w:spacing w:before="107"/>
              <w:rPr>
                <w:b/>
                <w:sz w:val="24"/>
              </w:rPr>
            </w:pPr>
          </w:p>
          <w:p>
            <w:pPr>
              <w:pStyle w:val="TableParagraph"/>
              <w:ind w:left="113"/>
              <w:rPr>
                <w:sz w:val="24"/>
              </w:rPr>
            </w:pPr>
            <w:r>
              <w:rPr>
                <w:spacing w:val="-2"/>
                <w:sz w:val="24"/>
              </w:rPr>
              <w:t>-0.138(0.049)*</w:t>
            </w:r>
          </w:p>
        </w:tc>
        <w:tc>
          <w:tcPr>
            <w:tcW w:w="1642" w:type="dxa"/>
          </w:tcPr>
          <w:p>
            <w:pPr>
              <w:pStyle w:val="TableParagraph"/>
              <w:spacing w:before="107"/>
              <w:rPr>
                <w:b/>
                <w:sz w:val="24"/>
              </w:rPr>
            </w:pPr>
          </w:p>
          <w:p>
            <w:pPr>
              <w:pStyle w:val="TableParagraph"/>
              <w:ind w:left="76" w:right="61"/>
              <w:jc w:val="center"/>
              <w:rPr>
                <w:sz w:val="24"/>
              </w:rPr>
            </w:pPr>
            <w:r>
              <w:rPr>
                <w:spacing w:val="-2"/>
                <w:sz w:val="24"/>
              </w:rPr>
              <w:t>-0.012(0.869)</w:t>
            </w:r>
          </w:p>
        </w:tc>
        <w:tc>
          <w:tcPr>
            <w:tcW w:w="1666" w:type="dxa"/>
          </w:tcPr>
          <w:p>
            <w:pPr>
              <w:pStyle w:val="TableParagraph"/>
              <w:spacing w:before="107"/>
              <w:rPr>
                <w:b/>
                <w:sz w:val="24"/>
              </w:rPr>
            </w:pPr>
          </w:p>
          <w:p>
            <w:pPr>
              <w:pStyle w:val="TableParagraph"/>
              <w:ind w:right="128"/>
              <w:jc w:val="center"/>
              <w:rPr>
                <w:sz w:val="24"/>
              </w:rPr>
            </w:pPr>
            <w:r>
              <w:rPr>
                <w:spacing w:val="-2"/>
                <w:sz w:val="24"/>
              </w:rPr>
              <w:t>0.037(0.600)</w:t>
            </w:r>
          </w:p>
        </w:tc>
      </w:tr>
      <w:tr>
        <w:trPr>
          <w:trHeight w:val="966" w:hRule="atLeast"/>
        </w:trPr>
        <w:tc>
          <w:tcPr>
            <w:tcW w:w="1788" w:type="dxa"/>
          </w:tcPr>
          <w:p>
            <w:pPr>
              <w:pStyle w:val="TableParagraph"/>
              <w:spacing w:before="133"/>
              <w:ind w:left="108"/>
              <w:rPr>
                <w:sz w:val="24"/>
              </w:rPr>
            </w:pPr>
            <w:r>
              <w:rPr>
                <w:sz w:val="24"/>
              </w:rPr>
              <w:t>Platelet</w:t>
            </w:r>
            <w:r>
              <w:rPr>
                <w:spacing w:val="-3"/>
                <w:sz w:val="24"/>
              </w:rPr>
              <w:t> </w:t>
            </w:r>
            <w:r>
              <w:rPr>
                <w:spacing w:val="-4"/>
                <w:sz w:val="24"/>
              </w:rPr>
              <w:t>(x10</w:t>
            </w:r>
          </w:p>
          <w:p>
            <w:pPr>
              <w:pStyle w:val="TableParagraph"/>
              <w:ind w:left="108"/>
              <w:rPr>
                <w:sz w:val="24"/>
              </w:rPr>
            </w:pPr>
            <w:r>
              <w:rPr>
                <w:spacing w:val="-4"/>
                <w:sz w:val="24"/>
                <w:vertAlign w:val="superscript"/>
              </w:rPr>
              <w:t>9</w:t>
            </w:r>
            <w:r>
              <w:rPr>
                <w:spacing w:val="-4"/>
                <w:sz w:val="24"/>
                <w:vertAlign w:val="baseline"/>
              </w:rPr>
              <w:t>/L)</w:t>
            </w:r>
          </w:p>
          <w:p>
            <w:pPr>
              <w:pStyle w:val="TableParagraph"/>
              <w:spacing w:line="261" w:lineRule="exact"/>
              <w:ind w:left="108"/>
              <w:rPr>
                <w:sz w:val="24"/>
              </w:rPr>
            </w:pPr>
            <w:r>
              <w:rPr>
                <w:spacing w:val="-2"/>
                <w:sz w:val="24"/>
              </w:rPr>
              <w:t>r(p-value)</w:t>
            </w:r>
          </w:p>
        </w:tc>
        <w:tc>
          <w:tcPr>
            <w:tcW w:w="1639" w:type="dxa"/>
          </w:tcPr>
          <w:p>
            <w:pPr>
              <w:pStyle w:val="TableParagraph"/>
              <w:spacing w:before="132"/>
              <w:rPr>
                <w:b/>
                <w:sz w:val="24"/>
              </w:rPr>
            </w:pPr>
          </w:p>
          <w:p>
            <w:pPr>
              <w:pStyle w:val="TableParagraph"/>
              <w:spacing w:before="1"/>
              <w:ind w:left="79" w:right="177"/>
              <w:jc w:val="center"/>
              <w:rPr>
                <w:sz w:val="24"/>
              </w:rPr>
            </w:pPr>
            <w:r>
              <w:rPr>
                <w:spacing w:val="-2"/>
                <w:sz w:val="24"/>
              </w:rPr>
              <w:t>-0.115(0.101)</w:t>
            </w:r>
          </w:p>
        </w:tc>
        <w:tc>
          <w:tcPr>
            <w:tcW w:w="1644" w:type="dxa"/>
          </w:tcPr>
          <w:p>
            <w:pPr>
              <w:pStyle w:val="TableParagraph"/>
              <w:spacing w:before="132"/>
              <w:rPr>
                <w:b/>
                <w:sz w:val="24"/>
              </w:rPr>
            </w:pPr>
          </w:p>
          <w:p>
            <w:pPr>
              <w:pStyle w:val="TableParagraph"/>
              <w:spacing w:before="1"/>
              <w:ind w:left="209"/>
              <w:rPr>
                <w:sz w:val="24"/>
              </w:rPr>
            </w:pPr>
            <w:r>
              <w:rPr>
                <w:spacing w:val="-2"/>
                <w:sz w:val="24"/>
              </w:rPr>
              <w:t>0.067(0.343)</w:t>
            </w:r>
          </w:p>
        </w:tc>
        <w:tc>
          <w:tcPr>
            <w:tcW w:w="1725" w:type="dxa"/>
          </w:tcPr>
          <w:p>
            <w:pPr>
              <w:pStyle w:val="TableParagraph"/>
              <w:spacing w:before="132"/>
              <w:rPr>
                <w:b/>
                <w:sz w:val="24"/>
              </w:rPr>
            </w:pPr>
          </w:p>
          <w:p>
            <w:pPr>
              <w:pStyle w:val="TableParagraph"/>
              <w:spacing w:before="1"/>
              <w:ind w:left="113"/>
              <w:rPr>
                <w:sz w:val="24"/>
              </w:rPr>
            </w:pPr>
            <w:r>
              <w:rPr>
                <w:spacing w:val="-2"/>
                <w:sz w:val="24"/>
              </w:rPr>
              <w:t>0.035(0.615)</w:t>
            </w:r>
          </w:p>
        </w:tc>
        <w:tc>
          <w:tcPr>
            <w:tcW w:w="1642" w:type="dxa"/>
          </w:tcPr>
          <w:p>
            <w:pPr>
              <w:pStyle w:val="TableParagraph"/>
              <w:spacing w:before="132"/>
              <w:rPr>
                <w:b/>
                <w:sz w:val="24"/>
              </w:rPr>
            </w:pPr>
          </w:p>
          <w:p>
            <w:pPr>
              <w:pStyle w:val="TableParagraph"/>
              <w:spacing w:before="1"/>
              <w:ind w:left="76" w:right="61"/>
              <w:jc w:val="center"/>
              <w:rPr>
                <w:sz w:val="24"/>
              </w:rPr>
            </w:pPr>
            <w:r>
              <w:rPr>
                <w:spacing w:val="-2"/>
                <w:sz w:val="24"/>
              </w:rPr>
              <w:t>-0.131(0.062)</w:t>
            </w:r>
          </w:p>
        </w:tc>
        <w:tc>
          <w:tcPr>
            <w:tcW w:w="1666" w:type="dxa"/>
          </w:tcPr>
          <w:p>
            <w:pPr>
              <w:pStyle w:val="TableParagraph"/>
              <w:spacing w:before="132"/>
              <w:rPr>
                <w:b/>
                <w:sz w:val="24"/>
              </w:rPr>
            </w:pPr>
          </w:p>
          <w:p>
            <w:pPr>
              <w:pStyle w:val="TableParagraph"/>
              <w:spacing w:before="1"/>
              <w:ind w:right="128"/>
              <w:jc w:val="center"/>
              <w:rPr>
                <w:sz w:val="24"/>
              </w:rPr>
            </w:pPr>
            <w:r>
              <w:rPr>
                <w:spacing w:val="-2"/>
                <w:sz w:val="24"/>
              </w:rPr>
              <w:t>0.003(0.968)</w:t>
            </w:r>
          </w:p>
        </w:tc>
      </w:tr>
      <w:tr>
        <w:trPr>
          <w:trHeight w:val="644" w:hRule="atLeast"/>
        </w:trPr>
        <w:tc>
          <w:tcPr>
            <w:tcW w:w="1788" w:type="dxa"/>
          </w:tcPr>
          <w:p>
            <w:pPr>
              <w:pStyle w:val="TableParagraph"/>
              <w:ind w:left="108" w:right="220"/>
              <w:rPr>
                <w:sz w:val="24"/>
              </w:rPr>
            </w:pPr>
            <w:r>
              <w:rPr>
                <w:sz w:val="24"/>
              </w:rPr>
              <w:t>Neutrophil</w:t>
            </w:r>
            <w:r>
              <w:rPr>
                <w:spacing w:val="-15"/>
                <w:sz w:val="24"/>
              </w:rPr>
              <w:t> </w:t>
            </w:r>
            <w:r>
              <w:rPr>
                <w:sz w:val="24"/>
              </w:rPr>
              <w:t>(%) </w:t>
            </w:r>
            <w:r>
              <w:rPr>
                <w:spacing w:val="-2"/>
                <w:sz w:val="24"/>
              </w:rPr>
              <w:t>r(p-value)</w:t>
            </w:r>
          </w:p>
        </w:tc>
        <w:tc>
          <w:tcPr>
            <w:tcW w:w="1639" w:type="dxa"/>
          </w:tcPr>
          <w:p>
            <w:pPr>
              <w:pStyle w:val="TableParagraph"/>
              <w:spacing w:before="271"/>
              <w:ind w:left="79" w:right="177"/>
              <w:jc w:val="center"/>
              <w:rPr>
                <w:sz w:val="24"/>
              </w:rPr>
            </w:pPr>
            <w:r>
              <w:rPr>
                <w:spacing w:val="-2"/>
                <w:sz w:val="24"/>
              </w:rPr>
              <w:t>-0.131(0.062)</w:t>
            </w:r>
          </w:p>
        </w:tc>
        <w:tc>
          <w:tcPr>
            <w:tcW w:w="1644" w:type="dxa"/>
          </w:tcPr>
          <w:p>
            <w:pPr>
              <w:pStyle w:val="TableParagraph"/>
              <w:spacing w:before="271"/>
              <w:ind w:left="209"/>
              <w:rPr>
                <w:sz w:val="24"/>
              </w:rPr>
            </w:pPr>
            <w:r>
              <w:rPr>
                <w:spacing w:val="-2"/>
                <w:sz w:val="24"/>
              </w:rPr>
              <w:t>-0.046(0.514)</w:t>
            </w:r>
          </w:p>
        </w:tc>
        <w:tc>
          <w:tcPr>
            <w:tcW w:w="1725" w:type="dxa"/>
          </w:tcPr>
          <w:p>
            <w:pPr>
              <w:pStyle w:val="TableParagraph"/>
              <w:spacing w:before="271"/>
              <w:ind w:left="113"/>
              <w:rPr>
                <w:sz w:val="24"/>
              </w:rPr>
            </w:pPr>
            <w:r>
              <w:rPr>
                <w:spacing w:val="-2"/>
                <w:sz w:val="24"/>
              </w:rPr>
              <w:t>-0.019(0.787)</w:t>
            </w:r>
          </w:p>
        </w:tc>
        <w:tc>
          <w:tcPr>
            <w:tcW w:w="1642" w:type="dxa"/>
          </w:tcPr>
          <w:p>
            <w:pPr>
              <w:pStyle w:val="TableParagraph"/>
              <w:spacing w:before="271"/>
              <w:ind w:left="76" w:right="61"/>
              <w:jc w:val="center"/>
              <w:rPr>
                <w:sz w:val="24"/>
              </w:rPr>
            </w:pPr>
            <w:r>
              <w:rPr>
                <w:spacing w:val="-2"/>
                <w:sz w:val="24"/>
              </w:rPr>
              <w:t>-0.027(0.703)</w:t>
            </w:r>
          </w:p>
        </w:tc>
        <w:tc>
          <w:tcPr>
            <w:tcW w:w="1666" w:type="dxa"/>
          </w:tcPr>
          <w:p>
            <w:pPr>
              <w:pStyle w:val="TableParagraph"/>
              <w:spacing w:before="271"/>
              <w:ind w:right="128"/>
              <w:jc w:val="center"/>
              <w:rPr>
                <w:sz w:val="24"/>
              </w:rPr>
            </w:pPr>
            <w:r>
              <w:rPr>
                <w:spacing w:val="-2"/>
                <w:sz w:val="24"/>
              </w:rPr>
              <w:t>0.065(0.355)</w:t>
            </w:r>
          </w:p>
        </w:tc>
      </w:tr>
      <w:tr>
        <w:trPr>
          <w:trHeight w:val="736" w:hRule="atLeast"/>
        </w:trPr>
        <w:tc>
          <w:tcPr>
            <w:tcW w:w="1788" w:type="dxa"/>
          </w:tcPr>
          <w:p>
            <w:pPr>
              <w:pStyle w:val="TableParagraph"/>
              <w:spacing w:before="87"/>
              <w:ind w:left="108" w:right="108"/>
              <w:rPr>
                <w:sz w:val="24"/>
              </w:rPr>
            </w:pPr>
            <w:r>
              <w:rPr>
                <w:spacing w:val="-2"/>
                <w:sz w:val="24"/>
              </w:rPr>
              <w:t>Lymphocyte(%) r(p-value)</w:t>
            </w:r>
          </w:p>
        </w:tc>
        <w:tc>
          <w:tcPr>
            <w:tcW w:w="1639" w:type="dxa"/>
          </w:tcPr>
          <w:p>
            <w:pPr>
              <w:pStyle w:val="TableParagraph"/>
              <w:spacing w:before="87"/>
              <w:rPr>
                <w:b/>
                <w:sz w:val="24"/>
              </w:rPr>
            </w:pPr>
          </w:p>
          <w:p>
            <w:pPr>
              <w:pStyle w:val="TableParagraph"/>
              <w:ind w:right="177"/>
              <w:jc w:val="center"/>
              <w:rPr>
                <w:sz w:val="24"/>
              </w:rPr>
            </w:pPr>
            <w:r>
              <w:rPr>
                <w:spacing w:val="-2"/>
                <w:sz w:val="24"/>
              </w:rPr>
              <w:t>0.134(0.057)</w:t>
            </w:r>
          </w:p>
        </w:tc>
        <w:tc>
          <w:tcPr>
            <w:tcW w:w="1644" w:type="dxa"/>
          </w:tcPr>
          <w:p>
            <w:pPr>
              <w:pStyle w:val="TableParagraph"/>
              <w:spacing w:before="87"/>
              <w:rPr>
                <w:b/>
                <w:sz w:val="24"/>
              </w:rPr>
            </w:pPr>
          </w:p>
          <w:p>
            <w:pPr>
              <w:pStyle w:val="TableParagraph"/>
              <w:ind w:left="209"/>
              <w:rPr>
                <w:sz w:val="24"/>
              </w:rPr>
            </w:pPr>
            <w:r>
              <w:rPr>
                <w:spacing w:val="-2"/>
                <w:sz w:val="24"/>
              </w:rPr>
              <w:t>0.039(0.584)</w:t>
            </w:r>
          </w:p>
        </w:tc>
        <w:tc>
          <w:tcPr>
            <w:tcW w:w="1725" w:type="dxa"/>
          </w:tcPr>
          <w:p>
            <w:pPr>
              <w:pStyle w:val="TableParagraph"/>
              <w:spacing w:before="87"/>
              <w:rPr>
                <w:b/>
                <w:sz w:val="24"/>
              </w:rPr>
            </w:pPr>
          </w:p>
          <w:p>
            <w:pPr>
              <w:pStyle w:val="TableParagraph"/>
              <w:ind w:left="113"/>
              <w:rPr>
                <w:sz w:val="24"/>
              </w:rPr>
            </w:pPr>
            <w:r>
              <w:rPr>
                <w:spacing w:val="-2"/>
                <w:sz w:val="24"/>
              </w:rPr>
              <w:t>0.020(0.777)</w:t>
            </w:r>
          </w:p>
        </w:tc>
        <w:tc>
          <w:tcPr>
            <w:tcW w:w="1642" w:type="dxa"/>
          </w:tcPr>
          <w:p>
            <w:pPr>
              <w:pStyle w:val="TableParagraph"/>
              <w:spacing w:before="87"/>
              <w:rPr>
                <w:b/>
                <w:sz w:val="24"/>
              </w:rPr>
            </w:pPr>
          </w:p>
          <w:p>
            <w:pPr>
              <w:pStyle w:val="TableParagraph"/>
              <w:ind w:left="15" w:right="76"/>
              <w:jc w:val="center"/>
              <w:rPr>
                <w:sz w:val="24"/>
              </w:rPr>
            </w:pPr>
            <w:r>
              <w:rPr>
                <w:spacing w:val="-2"/>
                <w:sz w:val="24"/>
              </w:rPr>
              <w:t>0.030(0.675)</w:t>
            </w:r>
          </w:p>
        </w:tc>
        <w:tc>
          <w:tcPr>
            <w:tcW w:w="1666" w:type="dxa"/>
          </w:tcPr>
          <w:p>
            <w:pPr>
              <w:pStyle w:val="TableParagraph"/>
              <w:spacing w:before="87"/>
              <w:rPr>
                <w:b/>
                <w:sz w:val="24"/>
              </w:rPr>
            </w:pPr>
          </w:p>
          <w:p>
            <w:pPr>
              <w:pStyle w:val="TableParagraph"/>
              <w:ind w:left="79" w:right="128"/>
              <w:jc w:val="center"/>
              <w:rPr>
                <w:sz w:val="24"/>
              </w:rPr>
            </w:pPr>
            <w:r>
              <w:rPr>
                <w:spacing w:val="-2"/>
                <w:sz w:val="24"/>
              </w:rPr>
              <w:t>-0.059(0.404)</w:t>
            </w:r>
          </w:p>
        </w:tc>
      </w:tr>
      <w:tr>
        <w:trPr>
          <w:trHeight w:val="736" w:hRule="atLeast"/>
        </w:trPr>
        <w:tc>
          <w:tcPr>
            <w:tcW w:w="1788" w:type="dxa"/>
          </w:tcPr>
          <w:p>
            <w:pPr>
              <w:pStyle w:val="TableParagraph"/>
              <w:spacing w:before="87"/>
              <w:ind w:left="108" w:right="188"/>
              <w:rPr>
                <w:sz w:val="24"/>
              </w:rPr>
            </w:pPr>
            <w:r>
              <w:rPr>
                <w:sz w:val="24"/>
              </w:rPr>
              <w:t>Abs</w:t>
            </w:r>
            <w:r>
              <w:rPr>
                <w:spacing w:val="-15"/>
                <w:sz w:val="24"/>
              </w:rPr>
              <w:t> </w:t>
            </w:r>
            <w:r>
              <w:rPr>
                <w:sz w:val="24"/>
              </w:rPr>
              <w:t>Neutrophil r(p –value)</w:t>
            </w:r>
          </w:p>
        </w:tc>
        <w:tc>
          <w:tcPr>
            <w:tcW w:w="1639" w:type="dxa"/>
          </w:tcPr>
          <w:p>
            <w:pPr>
              <w:pStyle w:val="TableParagraph"/>
              <w:spacing w:before="87"/>
              <w:rPr>
                <w:b/>
                <w:sz w:val="24"/>
              </w:rPr>
            </w:pPr>
          </w:p>
          <w:p>
            <w:pPr>
              <w:pStyle w:val="TableParagraph"/>
              <w:ind w:right="177"/>
              <w:jc w:val="center"/>
              <w:rPr>
                <w:sz w:val="24"/>
              </w:rPr>
            </w:pPr>
            <w:r>
              <w:rPr>
                <w:spacing w:val="-2"/>
                <w:sz w:val="24"/>
              </w:rPr>
              <w:t>0.009(0.897)</w:t>
            </w:r>
          </w:p>
        </w:tc>
        <w:tc>
          <w:tcPr>
            <w:tcW w:w="1644" w:type="dxa"/>
          </w:tcPr>
          <w:p>
            <w:pPr>
              <w:pStyle w:val="TableParagraph"/>
              <w:spacing w:before="87"/>
              <w:rPr>
                <w:b/>
                <w:sz w:val="24"/>
              </w:rPr>
            </w:pPr>
          </w:p>
          <w:p>
            <w:pPr>
              <w:pStyle w:val="TableParagraph"/>
              <w:ind w:left="209"/>
              <w:rPr>
                <w:sz w:val="24"/>
              </w:rPr>
            </w:pPr>
            <w:r>
              <w:rPr>
                <w:spacing w:val="-2"/>
                <w:sz w:val="24"/>
              </w:rPr>
              <w:t>0.104(0.140)</w:t>
            </w:r>
          </w:p>
        </w:tc>
        <w:tc>
          <w:tcPr>
            <w:tcW w:w="1725" w:type="dxa"/>
          </w:tcPr>
          <w:p>
            <w:pPr>
              <w:pStyle w:val="TableParagraph"/>
              <w:spacing w:before="87"/>
              <w:rPr>
                <w:b/>
                <w:sz w:val="24"/>
              </w:rPr>
            </w:pPr>
          </w:p>
          <w:p>
            <w:pPr>
              <w:pStyle w:val="TableParagraph"/>
              <w:ind w:left="113"/>
              <w:rPr>
                <w:sz w:val="24"/>
              </w:rPr>
            </w:pPr>
            <w:r>
              <w:rPr>
                <w:spacing w:val="-2"/>
                <w:sz w:val="24"/>
              </w:rPr>
              <w:t>0.055(0.433)</w:t>
            </w:r>
          </w:p>
        </w:tc>
        <w:tc>
          <w:tcPr>
            <w:tcW w:w="1642" w:type="dxa"/>
          </w:tcPr>
          <w:p>
            <w:pPr>
              <w:pStyle w:val="TableParagraph"/>
              <w:spacing w:before="87"/>
              <w:rPr>
                <w:b/>
                <w:sz w:val="24"/>
              </w:rPr>
            </w:pPr>
          </w:p>
          <w:p>
            <w:pPr>
              <w:pStyle w:val="TableParagraph"/>
              <w:ind w:left="76" w:right="61"/>
              <w:jc w:val="center"/>
              <w:rPr>
                <w:sz w:val="24"/>
              </w:rPr>
            </w:pPr>
            <w:r>
              <w:rPr>
                <w:spacing w:val="-2"/>
                <w:sz w:val="24"/>
              </w:rPr>
              <w:t>-0.030(0.667)</w:t>
            </w:r>
          </w:p>
        </w:tc>
        <w:tc>
          <w:tcPr>
            <w:tcW w:w="1666" w:type="dxa"/>
          </w:tcPr>
          <w:p>
            <w:pPr>
              <w:pStyle w:val="TableParagraph"/>
              <w:spacing w:before="87"/>
              <w:rPr>
                <w:b/>
                <w:sz w:val="24"/>
              </w:rPr>
            </w:pPr>
          </w:p>
          <w:p>
            <w:pPr>
              <w:pStyle w:val="TableParagraph"/>
              <w:ind w:right="128"/>
              <w:jc w:val="center"/>
              <w:rPr>
                <w:sz w:val="24"/>
              </w:rPr>
            </w:pPr>
            <w:r>
              <w:rPr>
                <w:spacing w:val="-2"/>
                <w:sz w:val="24"/>
              </w:rPr>
              <w:t>0.079(0.264)</w:t>
            </w:r>
          </w:p>
        </w:tc>
      </w:tr>
      <w:tr>
        <w:trPr>
          <w:trHeight w:val="915" w:hRule="atLeast"/>
        </w:trPr>
        <w:tc>
          <w:tcPr>
            <w:tcW w:w="1788" w:type="dxa"/>
          </w:tcPr>
          <w:p>
            <w:pPr>
              <w:pStyle w:val="TableParagraph"/>
              <w:spacing w:before="87"/>
              <w:ind w:left="108" w:right="467"/>
              <w:rPr>
                <w:sz w:val="24"/>
              </w:rPr>
            </w:pPr>
            <w:r>
              <w:rPr>
                <w:spacing w:val="-4"/>
                <w:sz w:val="24"/>
              </w:rPr>
              <w:t>Abs </w:t>
            </w:r>
            <w:r>
              <w:rPr>
                <w:spacing w:val="-2"/>
                <w:sz w:val="24"/>
              </w:rPr>
              <w:t>Lymphocyte</w:t>
            </w:r>
          </w:p>
          <w:p>
            <w:pPr>
              <w:pStyle w:val="TableParagraph"/>
              <w:tabs>
                <w:tab w:pos="10100" w:val="left" w:leader="none"/>
              </w:tabs>
              <w:spacing w:line="256" w:lineRule="exact" w:before="1"/>
              <w:ind w:left="-15" w:right="-8324"/>
              <w:rPr>
                <w:sz w:val="24"/>
              </w:rPr>
            </w:pPr>
            <w:r>
              <w:rPr>
                <w:spacing w:val="67"/>
                <w:sz w:val="24"/>
                <w:u w:val="single"/>
              </w:rPr>
              <w:t> </w:t>
            </w:r>
            <w:r>
              <w:rPr>
                <w:spacing w:val="-2"/>
                <w:sz w:val="24"/>
                <w:u w:val="single"/>
              </w:rPr>
              <w:t>r(p-value)</w:t>
            </w:r>
            <w:r>
              <w:rPr>
                <w:sz w:val="24"/>
                <w:u w:val="single"/>
              </w:rPr>
              <w:tab/>
            </w:r>
          </w:p>
        </w:tc>
        <w:tc>
          <w:tcPr>
            <w:tcW w:w="1639" w:type="dxa"/>
          </w:tcPr>
          <w:p>
            <w:pPr>
              <w:pStyle w:val="TableParagraph"/>
              <w:spacing w:before="87"/>
              <w:rPr>
                <w:b/>
                <w:sz w:val="24"/>
              </w:rPr>
            </w:pPr>
          </w:p>
          <w:p>
            <w:pPr>
              <w:pStyle w:val="TableParagraph"/>
              <w:ind w:left="79" w:right="177"/>
              <w:jc w:val="center"/>
              <w:rPr>
                <w:sz w:val="24"/>
              </w:rPr>
            </w:pPr>
            <w:r>
              <w:rPr>
                <w:spacing w:val="-2"/>
                <w:sz w:val="24"/>
              </w:rPr>
              <w:t>-0.058(0.411)</w:t>
            </w:r>
          </w:p>
        </w:tc>
        <w:tc>
          <w:tcPr>
            <w:tcW w:w="1644" w:type="dxa"/>
          </w:tcPr>
          <w:p>
            <w:pPr>
              <w:pStyle w:val="TableParagraph"/>
              <w:spacing w:before="87"/>
              <w:rPr>
                <w:b/>
                <w:sz w:val="24"/>
              </w:rPr>
            </w:pPr>
          </w:p>
          <w:p>
            <w:pPr>
              <w:pStyle w:val="TableParagraph"/>
              <w:ind w:left="209"/>
              <w:rPr>
                <w:sz w:val="24"/>
              </w:rPr>
            </w:pPr>
            <w:r>
              <w:rPr>
                <w:spacing w:val="-2"/>
                <w:sz w:val="24"/>
              </w:rPr>
              <w:t>-0.061(0.386)</w:t>
            </w:r>
          </w:p>
        </w:tc>
        <w:tc>
          <w:tcPr>
            <w:tcW w:w="1725" w:type="dxa"/>
          </w:tcPr>
          <w:p>
            <w:pPr>
              <w:pStyle w:val="TableParagraph"/>
              <w:spacing w:before="87"/>
              <w:rPr>
                <w:b/>
                <w:sz w:val="24"/>
              </w:rPr>
            </w:pPr>
          </w:p>
          <w:p>
            <w:pPr>
              <w:pStyle w:val="TableParagraph"/>
              <w:ind w:left="113"/>
              <w:rPr>
                <w:sz w:val="24"/>
              </w:rPr>
            </w:pPr>
            <w:r>
              <w:rPr>
                <w:spacing w:val="-2"/>
                <w:sz w:val="24"/>
              </w:rPr>
              <w:t>0.121(0.084)</w:t>
            </w:r>
          </w:p>
        </w:tc>
        <w:tc>
          <w:tcPr>
            <w:tcW w:w="1642" w:type="dxa"/>
          </w:tcPr>
          <w:p>
            <w:pPr>
              <w:pStyle w:val="TableParagraph"/>
              <w:spacing w:before="87"/>
              <w:rPr>
                <w:b/>
                <w:sz w:val="24"/>
              </w:rPr>
            </w:pPr>
          </w:p>
          <w:p>
            <w:pPr>
              <w:pStyle w:val="TableParagraph"/>
              <w:ind w:left="15" w:right="76"/>
              <w:jc w:val="center"/>
              <w:rPr>
                <w:sz w:val="24"/>
              </w:rPr>
            </w:pPr>
            <w:r>
              <w:rPr>
                <w:spacing w:val="-2"/>
                <w:sz w:val="24"/>
              </w:rPr>
              <w:t>0.059(0.399)</w:t>
            </w:r>
          </w:p>
        </w:tc>
        <w:tc>
          <w:tcPr>
            <w:tcW w:w="1666" w:type="dxa"/>
          </w:tcPr>
          <w:p>
            <w:pPr>
              <w:pStyle w:val="TableParagraph"/>
              <w:spacing w:before="87"/>
              <w:rPr>
                <w:b/>
                <w:sz w:val="24"/>
              </w:rPr>
            </w:pPr>
          </w:p>
          <w:p>
            <w:pPr>
              <w:pStyle w:val="TableParagraph"/>
              <w:ind w:left="79" w:right="128"/>
              <w:jc w:val="center"/>
              <w:rPr>
                <w:sz w:val="24"/>
              </w:rPr>
            </w:pPr>
            <w:r>
              <w:rPr>
                <w:spacing w:val="-2"/>
                <w:sz w:val="24"/>
              </w:rPr>
              <w:t>-0.018(0.803)</w:t>
            </w:r>
          </w:p>
        </w:tc>
      </w:tr>
    </w:tbl>
    <w:p>
      <w:pPr>
        <w:pStyle w:val="BodyText"/>
        <w:spacing w:before="259"/>
        <w:ind w:left="0"/>
        <w:rPr>
          <w:b/>
        </w:rPr>
      </w:pPr>
    </w:p>
    <w:p>
      <w:pPr>
        <w:pStyle w:val="BodyText"/>
      </w:pPr>
      <w:r>
        <w:rPr/>
        <w:t>Key</w:t>
      </w:r>
      <w:r>
        <w:rPr>
          <w:spacing w:val="-5"/>
        </w:rPr>
        <w:t> </w:t>
      </w:r>
      <w:r>
        <w:rPr/>
        <w:t>:</w:t>
      </w:r>
      <w:r>
        <w:rPr>
          <w:spacing w:val="60"/>
        </w:rPr>
        <w:t> </w:t>
      </w:r>
      <w:r>
        <w:rPr/>
        <w:t>* =</w:t>
      </w:r>
      <w:r>
        <w:rPr>
          <w:spacing w:val="60"/>
        </w:rPr>
        <w:t> </w:t>
      </w:r>
      <w:r>
        <w:rPr/>
        <w:t>Correlation is significant at 0.05 </w:t>
      </w:r>
      <w:r>
        <w:rPr>
          <w:spacing w:val="-2"/>
        </w:rPr>
        <w:t>level.</w:t>
      </w:r>
    </w:p>
    <w:p>
      <w:pPr>
        <w:pStyle w:val="BodyText"/>
        <w:spacing w:before="240"/>
        <w:ind w:left="1460"/>
      </w:pPr>
      <w:r>
        <w:rPr/>
        <w:t>Abs =</w:t>
      </w:r>
      <w:r>
        <w:rPr>
          <w:spacing w:val="-2"/>
        </w:rPr>
        <w:t> Absolute</w:t>
      </w:r>
    </w:p>
    <w:p>
      <w:pPr>
        <w:spacing w:after="0"/>
        <w:sectPr>
          <w:pgSz w:w="11910" w:h="16840"/>
          <w:pgMar w:header="0" w:footer="981" w:top="1640" w:bottom="1200" w:left="700" w:right="0"/>
        </w:sectPr>
      </w:pPr>
    </w:p>
    <w:p>
      <w:pPr>
        <w:pStyle w:val="Heading2"/>
        <w:spacing w:line="360" w:lineRule="auto" w:before="66"/>
        <w:ind w:left="1460" w:right="1120" w:hanging="720"/>
      </w:pPr>
      <w:r>
        <w:rPr/>
        <w:t>4</w:t>
      </w:r>
      <w:r>
        <w:rPr>
          <w:spacing w:val="-2"/>
        </w:rPr>
        <w:t> </w:t>
      </w:r>
      <w:r>
        <w:rPr/>
        <w:t>.19:</w:t>
      </w:r>
      <w:r>
        <w:rPr>
          <w:spacing w:val="80"/>
        </w:rPr>
        <w:t> </w:t>
      </w:r>
      <w:r>
        <w:rPr/>
        <w:t>Correlation</w:t>
      </w:r>
      <w:r>
        <w:rPr>
          <w:spacing w:val="32"/>
        </w:rPr>
        <w:t> </w:t>
      </w:r>
      <w:r>
        <w:rPr/>
        <w:t>of</w:t>
      </w:r>
      <w:r>
        <w:rPr>
          <w:spacing w:val="34"/>
        </w:rPr>
        <w:t> </w:t>
      </w:r>
      <w:r>
        <w:rPr/>
        <w:t>Immunological</w:t>
      </w:r>
      <w:r>
        <w:rPr>
          <w:spacing w:val="32"/>
        </w:rPr>
        <w:t> </w:t>
      </w:r>
      <w:r>
        <w:rPr/>
        <w:t>Parameters</w:t>
      </w:r>
      <w:r>
        <w:rPr>
          <w:spacing w:val="32"/>
        </w:rPr>
        <w:t> </w:t>
      </w:r>
      <w:r>
        <w:rPr/>
        <w:t>with</w:t>
      </w:r>
      <w:r>
        <w:rPr>
          <w:spacing w:val="32"/>
        </w:rPr>
        <w:t> </w:t>
      </w:r>
      <w:r>
        <w:rPr/>
        <w:t>Red</w:t>
      </w:r>
      <w:r>
        <w:rPr>
          <w:spacing w:val="32"/>
        </w:rPr>
        <w:t> </w:t>
      </w:r>
      <w:r>
        <w:rPr/>
        <w:t>Cell</w:t>
      </w:r>
      <w:r>
        <w:rPr>
          <w:spacing w:val="32"/>
        </w:rPr>
        <w:t> </w:t>
      </w:r>
      <w:r>
        <w:rPr/>
        <w:t>Indices,</w:t>
      </w:r>
      <w:r>
        <w:rPr>
          <w:spacing w:val="32"/>
        </w:rPr>
        <w:t> </w:t>
      </w:r>
      <w:r>
        <w:rPr/>
        <w:t>Serum</w:t>
      </w:r>
      <w:r>
        <w:rPr>
          <w:spacing w:val="28"/>
        </w:rPr>
        <w:t> </w:t>
      </w:r>
      <w:r>
        <w:rPr/>
        <w:t>Ferritin, Iron /TIBC and Coagulation Parameters at Third Trimester.</w:t>
      </w:r>
    </w:p>
    <w:p>
      <w:pPr>
        <w:pStyle w:val="BodyText"/>
        <w:spacing w:before="132"/>
        <w:ind w:left="0"/>
        <w:rPr>
          <w:b/>
        </w:rPr>
      </w:pPr>
    </w:p>
    <w:p>
      <w:pPr>
        <w:pStyle w:val="BodyText"/>
        <w:spacing w:line="360" w:lineRule="auto"/>
        <w:ind w:right="1120"/>
        <w:jc w:val="both"/>
      </w:pPr>
      <w:r>
        <w:rPr/>
        <w:t>At the third trimester, CD4+ cell count showed an insignificant</w:t>
      </w:r>
      <w:r>
        <w:rPr>
          <w:spacing w:val="64"/>
        </w:rPr>
        <w:t> </w:t>
      </w:r>
      <w:r>
        <w:rPr/>
        <w:t>positive correlation with MCV ( r</w:t>
      </w:r>
      <w:r>
        <w:rPr>
          <w:spacing w:val="13"/>
        </w:rPr>
        <w:t> </w:t>
      </w:r>
      <w:r>
        <w:rPr/>
        <w:t>=</w:t>
      </w:r>
      <w:r>
        <w:rPr>
          <w:spacing w:val="15"/>
        </w:rPr>
        <w:t> </w:t>
      </w:r>
      <w:r>
        <w:rPr/>
        <w:t>0.058,</w:t>
      </w:r>
      <w:r>
        <w:rPr>
          <w:spacing w:val="14"/>
        </w:rPr>
        <w:t> </w:t>
      </w:r>
      <w:r>
        <w:rPr/>
        <w:t>p</w:t>
      </w:r>
      <w:r>
        <w:rPr>
          <w:spacing w:val="16"/>
        </w:rPr>
        <w:t> </w:t>
      </w:r>
      <w:r>
        <w:rPr/>
        <w:t>=</w:t>
      </w:r>
      <w:r>
        <w:rPr>
          <w:spacing w:val="15"/>
        </w:rPr>
        <w:t> </w:t>
      </w:r>
      <w:r>
        <w:rPr/>
        <w:t>0.408),</w:t>
      </w:r>
      <w:r>
        <w:rPr>
          <w:spacing w:val="14"/>
        </w:rPr>
        <w:t> </w:t>
      </w:r>
      <w:r>
        <w:rPr/>
        <w:t>MCHC</w:t>
      </w:r>
      <w:r>
        <w:rPr>
          <w:spacing w:val="14"/>
        </w:rPr>
        <w:t> </w:t>
      </w:r>
      <w:r>
        <w:rPr/>
        <w:t>(r</w:t>
      </w:r>
      <w:r>
        <w:rPr>
          <w:spacing w:val="15"/>
        </w:rPr>
        <w:t> </w:t>
      </w:r>
      <w:r>
        <w:rPr/>
        <w:t>=0.036,</w:t>
      </w:r>
      <w:r>
        <w:rPr>
          <w:spacing w:val="14"/>
        </w:rPr>
        <w:t> </w:t>
      </w:r>
      <w:r>
        <w:rPr/>
        <w:t>p</w:t>
      </w:r>
      <w:r>
        <w:rPr>
          <w:spacing w:val="17"/>
        </w:rPr>
        <w:t> </w:t>
      </w:r>
      <w:r>
        <w:rPr/>
        <w:t>=</w:t>
      </w:r>
      <w:r>
        <w:rPr>
          <w:spacing w:val="13"/>
        </w:rPr>
        <w:t> </w:t>
      </w:r>
      <w:r>
        <w:rPr/>
        <w:t>0.612),</w:t>
      </w:r>
      <w:r>
        <w:rPr>
          <w:spacing w:val="14"/>
        </w:rPr>
        <w:t> </w:t>
      </w:r>
      <w:r>
        <w:rPr/>
        <w:t>Ferritin</w:t>
      </w:r>
      <w:r>
        <w:rPr>
          <w:spacing w:val="17"/>
        </w:rPr>
        <w:t> </w:t>
      </w:r>
      <w:r>
        <w:rPr/>
        <w:t>(</w:t>
      </w:r>
      <w:r>
        <w:rPr>
          <w:spacing w:val="13"/>
        </w:rPr>
        <w:t> </w:t>
      </w:r>
      <w:r>
        <w:rPr/>
        <w:t>r</w:t>
      </w:r>
      <w:r>
        <w:rPr>
          <w:spacing w:val="15"/>
        </w:rPr>
        <w:t> </w:t>
      </w:r>
      <w:r>
        <w:rPr/>
        <w:t>=</w:t>
      </w:r>
      <w:r>
        <w:rPr>
          <w:spacing w:val="15"/>
        </w:rPr>
        <w:t> </w:t>
      </w:r>
      <w:r>
        <w:rPr/>
        <w:t>0</w:t>
      </w:r>
      <w:r>
        <w:rPr>
          <w:spacing w:val="14"/>
        </w:rPr>
        <w:t> </w:t>
      </w:r>
      <w:r>
        <w:rPr/>
        <w:t>.030,</w:t>
      </w:r>
      <w:r>
        <w:rPr>
          <w:spacing w:val="18"/>
        </w:rPr>
        <w:t> </w:t>
      </w:r>
      <w:r>
        <w:rPr/>
        <w:t>p</w:t>
      </w:r>
      <w:r>
        <w:rPr>
          <w:spacing w:val="14"/>
        </w:rPr>
        <w:t> </w:t>
      </w:r>
      <w:r>
        <w:rPr/>
        <w:t>=</w:t>
      </w:r>
      <w:r>
        <w:rPr>
          <w:spacing w:val="13"/>
        </w:rPr>
        <w:t> </w:t>
      </w:r>
      <w:r>
        <w:rPr/>
        <w:t>0.665),</w:t>
      </w:r>
      <w:r>
        <w:rPr>
          <w:spacing w:val="15"/>
        </w:rPr>
        <w:t> </w:t>
      </w:r>
      <w:r>
        <w:rPr/>
        <w:t>Iron</w:t>
      </w:r>
      <w:r>
        <w:rPr>
          <w:spacing w:val="16"/>
        </w:rPr>
        <w:t> </w:t>
      </w:r>
      <w:r>
        <w:rPr/>
        <w:t>(</w:t>
      </w:r>
      <w:r>
        <w:rPr>
          <w:spacing w:val="13"/>
        </w:rPr>
        <w:t> </w:t>
      </w:r>
      <w:r>
        <w:rPr/>
        <w:t>r</w:t>
      </w:r>
      <w:r>
        <w:rPr>
          <w:spacing w:val="15"/>
        </w:rPr>
        <w:t> </w:t>
      </w:r>
      <w:r>
        <w:rPr>
          <w:spacing w:val="-10"/>
        </w:rPr>
        <w:t>=</w:t>
      </w:r>
    </w:p>
    <w:p>
      <w:pPr>
        <w:pStyle w:val="BodyText"/>
        <w:spacing w:line="360" w:lineRule="auto"/>
        <w:ind w:right="1119"/>
        <w:jc w:val="both"/>
      </w:pPr>
      <w:r>
        <w:rPr/>
        <w:t>0.029, p =</w:t>
      </w:r>
      <w:r>
        <w:rPr>
          <w:spacing w:val="-1"/>
        </w:rPr>
        <w:t> </w:t>
      </w:r>
      <w:r>
        <w:rPr/>
        <w:t>0.676)</w:t>
      </w:r>
      <w:r>
        <w:rPr>
          <w:spacing w:val="-1"/>
        </w:rPr>
        <w:t> </w:t>
      </w:r>
      <w:r>
        <w:rPr/>
        <w:t>TIBC ( r</w:t>
      </w:r>
      <w:r>
        <w:rPr>
          <w:spacing w:val="-1"/>
        </w:rPr>
        <w:t> </w:t>
      </w:r>
      <w:r>
        <w:rPr/>
        <w:t>=</w:t>
      </w:r>
      <w:r>
        <w:rPr>
          <w:spacing w:val="-1"/>
        </w:rPr>
        <w:t> </w:t>
      </w:r>
      <w:r>
        <w:rPr/>
        <w:t>0.042, p =</w:t>
      </w:r>
      <w:r>
        <w:rPr>
          <w:spacing w:val="-1"/>
        </w:rPr>
        <w:t> </w:t>
      </w:r>
      <w:r>
        <w:rPr/>
        <w:t>0.554)</w:t>
      </w:r>
      <w:r>
        <w:rPr>
          <w:spacing w:val="-3"/>
        </w:rPr>
        <w:t> </w:t>
      </w:r>
      <w:r>
        <w:rPr/>
        <w:t>and APTT (r</w:t>
      </w:r>
      <w:r>
        <w:rPr>
          <w:spacing w:val="-2"/>
        </w:rPr>
        <w:t> </w:t>
      </w:r>
      <w:r>
        <w:rPr/>
        <w:t>=</w:t>
      </w:r>
      <w:r>
        <w:rPr>
          <w:spacing w:val="-1"/>
        </w:rPr>
        <w:t> </w:t>
      </w:r>
      <w:r>
        <w:rPr/>
        <w:t>0.020, p =</w:t>
      </w:r>
      <w:r>
        <w:rPr>
          <w:spacing w:val="-4"/>
        </w:rPr>
        <w:t> </w:t>
      </w:r>
      <w:r>
        <w:rPr/>
        <w:t>0.775), but a</w:t>
      </w:r>
      <w:r>
        <w:rPr>
          <w:spacing w:val="-1"/>
        </w:rPr>
        <w:t> </w:t>
      </w:r>
      <w:r>
        <w:rPr/>
        <w:t>significant negative relationship with MCH (r = 0.157, p = 0.025) and PT (r = - 0.148,</w:t>
      </w:r>
      <w:r>
        <w:rPr>
          <w:spacing w:val="40"/>
        </w:rPr>
        <w:t> </w:t>
      </w:r>
      <w:r>
        <w:rPr/>
        <w:t>p = 0.034). IL -2 showed an insignificant negative correlation with MCV (r = - 0.008, p = 0.909), MCH (r = - 0.049,</w:t>
      </w:r>
      <w:r>
        <w:rPr>
          <w:spacing w:val="15"/>
        </w:rPr>
        <w:t> </w:t>
      </w:r>
      <w:r>
        <w:rPr/>
        <w:t>p</w:t>
      </w:r>
      <w:r>
        <w:rPr>
          <w:spacing w:val="16"/>
        </w:rPr>
        <w:t> </w:t>
      </w:r>
      <w:r>
        <w:rPr/>
        <w:t>=</w:t>
      </w:r>
      <w:r>
        <w:rPr>
          <w:spacing w:val="17"/>
        </w:rPr>
        <w:t> </w:t>
      </w:r>
      <w:r>
        <w:rPr/>
        <w:t>0.</w:t>
      </w:r>
      <w:r>
        <w:rPr>
          <w:spacing w:val="16"/>
        </w:rPr>
        <w:t> </w:t>
      </w:r>
      <w:r>
        <w:rPr/>
        <w:t>484),</w:t>
      </w:r>
      <w:r>
        <w:rPr>
          <w:spacing w:val="18"/>
        </w:rPr>
        <w:t> </w:t>
      </w:r>
      <w:r>
        <w:rPr/>
        <w:t>MCHC</w:t>
      </w:r>
      <w:r>
        <w:rPr>
          <w:spacing w:val="16"/>
        </w:rPr>
        <w:t> </w:t>
      </w:r>
      <w:r>
        <w:rPr/>
        <w:t>(r</w:t>
      </w:r>
      <w:r>
        <w:rPr>
          <w:spacing w:val="17"/>
        </w:rPr>
        <w:t> </w:t>
      </w:r>
      <w:r>
        <w:rPr/>
        <w:t>=</w:t>
      </w:r>
      <w:r>
        <w:rPr>
          <w:spacing w:val="18"/>
        </w:rPr>
        <w:t> </w:t>
      </w:r>
      <w:r>
        <w:rPr/>
        <w:t>-0.709,</w:t>
      </w:r>
      <w:r>
        <w:rPr>
          <w:spacing w:val="18"/>
        </w:rPr>
        <w:t> </w:t>
      </w:r>
      <w:r>
        <w:rPr/>
        <w:t>p</w:t>
      </w:r>
      <w:r>
        <w:rPr>
          <w:spacing w:val="19"/>
        </w:rPr>
        <w:t> </w:t>
      </w:r>
      <w:r>
        <w:rPr/>
        <w:t>=</w:t>
      </w:r>
      <w:r>
        <w:rPr>
          <w:spacing w:val="15"/>
        </w:rPr>
        <w:t> </w:t>
      </w:r>
      <w:r>
        <w:rPr/>
        <w:t>0.263),</w:t>
      </w:r>
      <w:r>
        <w:rPr>
          <w:spacing w:val="15"/>
        </w:rPr>
        <w:t> </w:t>
      </w:r>
      <w:r>
        <w:rPr/>
        <w:t>Ferritin</w:t>
      </w:r>
      <w:r>
        <w:rPr>
          <w:spacing w:val="17"/>
        </w:rPr>
        <w:t> </w:t>
      </w:r>
      <w:r>
        <w:rPr/>
        <w:t>(r</w:t>
      </w:r>
      <w:r>
        <w:rPr>
          <w:spacing w:val="15"/>
        </w:rPr>
        <w:t> </w:t>
      </w:r>
      <w:r>
        <w:rPr/>
        <w:t>=</w:t>
      </w:r>
      <w:r>
        <w:rPr>
          <w:spacing w:val="20"/>
        </w:rPr>
        <w:t> </w:t>
      </w:r>
      <w:r>
        <w:rPr/>
        <w:t>-</w:t>
      </w:r>
      <w:r>
        <w:rPr>
          <w:spacing w:val="18"/>
        </w:rPr>
        <w:t> </w:t>
      </w:r>
      <w:r>
        <w:rPr/>
        <w:t>0.105,</w:t>
      </w:r>
      <w:r>
        <w:rPr>
          <w:spacing w:val="18"/>
        </w:rPr>
        <w:t> </w:t>
      </w:r>
      <w:r>
        <w:rPr/>
        <w:t>p</w:t>
      </w:r>
      <w:r>
        <w:rPr>
          <w:spacing w:val="16"/>
        </w:rPr>
        <w:t> </w:t>
      </w:r>
      <w:r>
        <w:rPr/>
        <w:t>=</w:t>
      </w:r>
      <w:r>
        <w:rPr>
          <w:spacing w:val="15"/>
        </w:rPr>
        <w:t> </w:t>
      </w:r>
      <w:r>
        <w:rPr/>
        <w:t>0.135),</w:t>
      </w:r>
      <w:r>
        <w:rPr>
          <w:spacing w:val="18"/>
        </w:rPr>
        <w:t> </w:t>
      </w:r>
      <w:r>
        <w:rPr/>
        <w:t>Iron</w:t>
      </w:r>
      <w:r>
        <w:rPr>
          <w:spacing w:val="16"/>
        </w:rPr>
        <w:t> </w:t>
      </w:r>
      <w:r>
        <w:rPr/>
        <w:t>(r</w:t>
      </w:r>
      <w:r>
        <w:rPr>
          <w:spacing w:val="15"/>
        </w:rPr>
        <w:t> </w:t>
      </w:r>
      <w:r>
        <w:rPr/>
        <w:t>=</w:t>
      </w:r>
      <w:r>
        <w:rPr>
          <w:spacing w:val="21"/>
        </w:rPr>
        <w:t> </w:t>
      </w:r>
      <w:r>
        <w:rPr>
          <w:spacing w:val="-10"/>
        </w:rPr>
        <w:t>-</w:t>
      </w:r>
    </w:p>
    <w:p>
      <w:pPr>
        <w:pStyle w:val="BodyText"/>
        <w:spacing w:line="360" w:lineRule="auto" w:before="1"/>
        <w:ind w:right="1116"/>
        <w:jc w:val="both"/>
      </w:pPr>
      <w:r>
        <w:rPr/>
        <w:t>0.054, p = 0.441) and APTT (r = - 0. 135, p = 0. 056), but a non - significant positive</w:t>
      </w:r>
      <w:r>
        <w:rPr>
          <w:spacing w:val="80"/>
        </w:rPr>
        <w:t> </w:t>
      </w:r>
      <w:r>
        <w:rPr/>
        <w:t>relationship with TIBC ( r =0.088, p = 0.208) and PT (r = 0.047, p = 0.508)</w:t>
      </w:r>
      <w:r>
        <w:rPr>
          <w:spacing w:val="40"/>
        </w:rPr>
        <w:t> </w:t>
      </w:r>
      <w:r>
        <w:rPr/>
        <w:t>There was an insignificant positive correlation between TNF-α and MCV (r = 0. 002, p = 0.978), MCH (r = 0. 016,</w:t>
      </w:r>
      <w:r>
        <w:rPr>
          <w:spacing w:val="1"/>
        </w:rPr>
        <w:t> </w:t>
      </w:r>
      <w:r>
        <w:rPr/>
        <w:t>p</w:t>
      </w:r>
      <w:r>
        <w:rPr>
          <w:spacing w:val="2"/>
        </w:rPr>
        <w:t> </w:t>
      </w:r>
      <w:r>
        <w:rPr/>
        <w:t>=</w:t>
      </w:r>
      <w:r>
        <w:rPr>
          <w:spacing w:val="3"/>
        </w:rPr>
        <w:t> </w:t>
      </w:r>
      <w:r>
        <w:rPr/>
        <w:t>0.819),</w:t>
      </w:r>
      <w:r>
        <w:rPr>
          <w:spacing w:val="4"/>
        </w:rPr>
        <w:t> </w:t>
      </w:r>
      <w:r>
        <w:rPr/>
        <w:t>MCHC</w:t>
      </w:r>
      <w:r>
        <w:rPr>
          <w:spacing w:val="4"/>
        </w:rPr>
        <w:t> </w:t>
      </w:r>
      <w:r>
        <w:rPr/>
        <w:t>( r</w:t>
      </w:r>
      <w:r>
        <w:rPr>
          <w:spacing w:val="3"/>
        </w:rPr>
        <w:t> </w:t>
      </w:r>
      <w:r>
        <w:rPr/>
        <w:t>=</w:t>
      </w:r>
      <w:r>
        <w:rPr>
          <w:spacing w:val="1"/>
        </w:rPr>
        <w:t> </w:t>
      </w:r>
      <w:r>
        <w:rPr/>
        <w:t>0.091,</w:t>
      </w:r>
      <w:r>
        <w:rPr>
          <w:spacing w:val="7"/>
        </w:rPr>
        <w:t> </w:t>
      </w:r>
      <w:r>
        <w:rPr/>
        <w:t>0.194),</w:t>
      </w:r>
      <w:r>
        <w:rPr>
          <w:spacing w:val="4"/>
        </w:rPr>
        <w:t> </w:t>
      </w:r>
      <w:r>
        <w:rPr/>
        <w:t>Ferritin</w:t>
      </w:r>
      <w:r>
        <w:rPr>
          <w:spacing w:val="2"/>
        </w:rPr>
        <w:t> </w:t>
      </w:r>
      <w:r>
        <w:rPr/>
        <w:t>(</w:t>
      </w:r>
      <w:r>
        <w:rPr>
          <w:spacing w:val="2"/>
        </w:rPr>
        <w:t> </w:t>
      </w:r>
      <w:r>
        <w:rPr/>
        <w:t>r</w:t>
      </w:r>
      <w:r>
        <w:rPr>
          <w:spacing w:val="3"/>
        </w:rPr>
        <w:t> </w:t>
      </w:r>
      <w:r>
        <w:rPr/>
        <w:t>=</w:t>
      </w:r>
      <w:r>
        <w:rPr>
          <w:spacing w:val="3"/>
        </w:rPr>
        <w:t> </w:t>
      </w:r>
      <w:r>
        <w:rPr/>
        <w:t>0.101,</w:t>
      </w:r>
      <w:r>
        <w:rPr>
          <w:spacing w:val="2"/>
        </w:rPr>
        <w:t> </w:t>
      </w:r>
      <w:r>
        <w:rPr/>
        <w:t>p</w:t>
      </w:r>
      <w:r>
        <w:rPr>
          <w:spacing w:val="4"/>
        </w:rPr>
        <w:t> </w:t>
      </w:r>
      <w:r>
        <w:rPr/>
        <w:t>=</w:t>
      </w:r>
      <w:r>
        <w:rPr>
          <w:spacing w:val="3"/>
        </w:rPr>
        <w:t> </w:t>
      </w:r>
      <w:r>
        <w:rPr/>
        <w:t>0.150),</w:t>
      </w:r>
      <w:r>
        <w:rPr>
          <w:spacing w:val="1"/>
        </w:rPr>
        <w:t> </w:t>
      </w:r>
      <w:r>
        <w:rPr/>
        <w:t>TIBC</w:t>
      </w:r>
      <w:r>
        <w:rPr>
          <w:spacing w:val="2"/>
        </w:rPr>
        <w:t> </w:t>
      </w:r>
      <w:r>
        <w:rPr/>
        <w:t>(r</w:t>
      </w:r>
      <w:r>
        <w:rPr>
          <w:spacing w:val="2"/>
        </w:rPr>
        <w:t> </w:t>
      </w:r>
      <w:r>
        <w:rPr/>
        <w:t>=</w:t>
      </w:r>
      <w:r>
        <w:rPr>
          <w:spacing w:val="3"/>
        </w:rPr>
        <w:t> </w:t>
      </w:r>
      <w:r>
        <w:rPr/>
        <w:t>0.021,</w:t>
      </w:r>
      <w:r>
        <w:rPr>
          <w:spacing w:val="2"/>
        </w:rPr>
        <w:t> </w:t>
      </w:r>
      <w:r>
        <w:rPr/>
        <w:t>p</w:t>
      </w:r>
      <w:r>
        <w:rPr>
          <w:spacing w:val="10"/>
        </w:rPr>
        <w:t> </w:t>
      </w:r>
      <w:r>
        <w:rPr>
          <w:spacing w:val="-10"/>
        </w:rPr>
        <w:t>=</w:t>
      </w:r>
    </w:p>
    <w:p>
      <w:pPr>
        <w:pStyle w:val="BodyText"/>
        <w:spacing w:line="360" w:lineRule="auto"/>
        <w:ind w:right="1120"/>
        <w:jc w:val="both"/>
      </w:pPr>
      <w:r>
        <w:rPr/>
        <w:t>0.770), a non- significant inverse relationship with PT (r = - 0. 016, p = 0.821) and APTT (r = -</w:t>
      </w:r>
      <w:r>
        <w:rPr>
          <w:spacing w:val="40"/>
        </w:rPr>
        <w:t> </w:t>
      </w:r>
      <w:r>
        <w:rPr/>
        <w:t>0. 028, p = 0. 686), but a significant negative correlation with Iron (r = - 0.181, p = 0. 009). IL – 4 showed an insignificant positive correlation with MCV (r = 0.063, p = 0.370), Iron (r = 0. 052, p = 0.459) and APTT (r = 0.012, p = 0 .870), but an insignificant inverse correlation with MCH (r</w:t>
      </w:r>
      <w:r>
        <w:rPr>
          <w:spacing w:val="4"/>
        </w:rPr>
        <w:t> </w:t>
      </w:r>
      <w:r>
        <w:rPr/>
        <w:t>=</w:t>
      </w:r>
      <w:r>
        <w:rPr>
          <w:spacing w:val="6"/>
        </w:rPr>
        <w:t> </w:t>
      </w:r>
      <w:r>
        <w:rPr/>
        <w:t>-0.056,</w:t>
      </w:r>
      <w:r>
        <w:rPr>
          <w:spacing w:val="8"/>
        </w:rPr>
        <w:t> </w:t>
      </w:r>
      <w:r>
        <w:rPr/>
        <w:t>p</w:t>
      </w:r>
      <w:r>
        <w:rPr>
          <w:spacing w:val="6"/>
        </w:rPr>
        <w:t> </w:t>
      </w:r>
      <w:r>
        <w:rPr/>
        <w:t>=0.426),</w:t>
      </w:r>
      <w:r>
        <w:rPr>
          <w:spacing w:val="8"/>
        </w:rPr>
        <w:t> </w:t>
      </w:r>
      <w:r>
        <w:rPr/>
        <w:t>MCHC</w:t>
      </w:r>
      <w:r>
        <w:rPr>
          <w:spacing w:val="7"/>
        </w:rPr>
        <w:t> </w:t>
      </w:r>
      <w:r>
        <w:rPr/>
        <w:t>(</w:t>
      </w:r>
      <w:r>
        <w:rPr>
          <w:spacing w:val="5"/>
        </w:rPr>
        <w:t> </w:t>
      </w:r>
      <w:r>
        <w:rPr/>
        <w:t>r</w:t>
      </w:r>
      <w:r>
        <w:rPr>
          <w:spacing w:val="6"/>
        </w:rPr>
        <w:t> </w:t>
      </w:r>
      <w:r>
        <w:rPr/>
        <w:t>=</w:t>
      </w:r>
      <w:r>
        <w:rPr>
          <w:spacing w:val="7"/>
        </w:rPr>
        <w:t> </w:t>
      </w:r>
      <w:r>
        <w:rPr/>
        <w:t>-0.105,</w:t>
      </w:r>
      <w:r>
        <w:rPr>
          <w:spacing w:val="6"/>
        </w:rPr>
        <w:t> </w:t>
      </w:r>
      <w:r>
        <w:rPr/>
        <w:t>p</w:t>
      </w:r>
      <w:r>
        <w:rPr>
          <w:spacing w:val="8"/>
        </w:rPr>
        <w:t> </w:t>
      </w:r>
      <w:r>
        <w:rPr/>
        <w:t>=</w:t>
      </w:r>
      <w:r>
        <w:rPr>
          <w:spacing w:val="7"/>
        </w:rPr>
        <w:t> </w:t>
      </w:r>
      <w:r>
        <w:rPr/>
        <w:t>0.134),</w:t>
      </w:r>
      <w:r>
        <w:rPr>
          <w:spacing w:val="6"/>
        </w:rPr>
        <w:t> </w:t>
      </w:r>
      <w:r>
        <w:rPr/>
        <w:t>Ferritin</w:t>
      </w:r>
      <w:r>
        <w:rPr>
          <w:spacing w:val="6"/>
        </w:rPr>
        <w:t> </w:t>
      </w:r>
      <w:r>
        <w:rPr/>
        <w:t>(</w:t>
      </w:r>
      <w:r>
        <w:rPr>
          <w:spacing w:val="6"/>
        </w:rPr>
        <w:t> </w:t>
      </w:r>
      <w:r>
        <w:rPr/>
        <w:t>r</w:t>
      </w:r>
      <w:r>
        <w:rPr>
          <w:spacing w:val="7"/>
        </w:rPr>
        <w:t> </w:t>
      </w:r>
      <w:r>
        <w:rPr/>
        <w:t>=</w:t>
      </w:r>
      <w:r>
        <w:rPr>
          <w:spacing w:val="8"/>
        </w:rPr>
        <w:t> </w:t>
      </w:r>
      <w:r>
        <w:rPr/>
        <w:t>-</w:t>
      </w:r>
      <w:r>
        <w:rPr>
          <w:spacing w:val="5"/>
        </w:rPr>
        <w:t> </w:t>
      </w:r>
      <w:r>
        <w:rPr/>
        <w:t>0.113,</w:t>
      </w:r>
      <w:r>
        <w:rPr>
          <w:spacing w:val="6"/>
        </w:rPr>
        <w:t> </w:t>
      </w:r>
      <w:r>
        <w:rPr/>
        <w:t>p</w:t>
      </w:r>
      <w:r>
        <w:rPr>
          <w:spacing w:val="6"/>
        </w:rPr>
        <w:t> </w:t>
      </w:r>
      <w:r>
        <w:rPr/>
        <w:t>=1.109),</w:t>
      </w:r>
      <w:r>
        <w:rPr>
          <w:spacing w:val="5"/>
        </w:rPr>
        <w:t> </w:t>
      </w:r>
      <w:r>
        <w:rPr/>
        <w:t>TIBC</w:t>
      </w:r>
      <w:r>
        <w:rPr>
          <w:spacing w:val="7"/>
        </w:rPr>
        <w:t> </w:t>
      </w:r>
      <w:r>
        <w:rPr>
          <w:spacing w:val="-5"/>
        </w:rPr>
        <w:t>(r</w:t>
      </w:r>
    </w:p>
    <w:p>
      <w:pPr>
        <w:pStyle w:val="BodyText"/>
        <w:spacing w:line="360" w:lineRule="auto" w:before="1"/>
        <w:ind w:right="1119"/>
        <w:jc w:val="both"/>
      </w:pPr>
      <w:r>
        <w:rPr/>
        <w:t>= - 0. 092, p = 0.193) and PT (r = - 0.073, p = 0.302). There was a non -significant inverse association between IL – 10 and MCV( r = -0.005, p = 0.946), Ferritin (r = -0.009, p = 0.896), TIBC (r = -0.042, p = 0.549), a non- significant positive relationship with MCH (r = 0.078, p = 0.267),</w:t>
      </w:r>
      <w:r>
        <w:rPr>
          <w:spacing w:val="1"/>
        </w:rPr>
        <w:t> </w:t>
      </w:r>
      <w:r>
        <w:rPr/>
        <w:t>PT</w:t>
      </w:r>
      <w:r>
        <w:rPr>
          <w:spacing w:val="1"/>
        </w:rPr>
        <w:t> </w:t>
      </w:r>
      <w:r>
        <w:rPr/>
        <w:t>(r =</w:t>
      </w:r>
      <w:r>
        <w:rPr>
          <w:spacing w:val="1"/>
        </w:rPr>
        <w:t> </w:t>
      </w:r>
      <w:r>
        <w:rPr/>
        <w:t>0.079,</w:t>
      </w:r>
      <w:r>
        <w:rPr>
          <w:spacing w:val="1"/>
        </w:rPr>
        <w:t> </w:t>
      </w:r>
      <w:r>
        <w:rPr/>
        <w:t>p</w:t>
      </w:r>
      <w:r>
        <w:rPr>
          <w:spacing w:val="3"/>
        </w:rPr>
        <w:t> </w:t>
      </w:r>
      <w:r>
        <w:rPr/>
        <w:t>=</w:t>
      </w:r>
      <w:r>
        <w:rPr>
          <w:spacing w:val="1"/>
        </w:rPr>
        <w:t> </w:t>
      </w:r>
      <w:r>
        <w:rPr/>
        <w:t>0.259)</w:t>
      </w:r>
      <w:r>
        <w:rPr>
          <w:spacing w:val="1"/>
        </w:rPr>
        <w:t> </w:t>
      </w:r>
      <w:r>
        <w:rPr/>
        <w:t>and</w:t>
      </w:r>
      <w:r>
        <w:rPr>
          <w:spacing w:val="2"/>
        </w:rPr>
        <w:t> </w:t>
      </w:r>
      <w:r>
        <w:rPr/>
        <w:t>a significant</w:t>
      </w:r>
      <w:r>
        <w:rPr>
          <w:spacing w:val="2"/>
        </w:rPr>
        <w:t> </w:t>
      </w:r>
      <w:r>
        <w:rPr/>
        <w:t>positive</w:t>
      </w:r>
      <w:r>
        <w:rPr>
          <w:spacing w:val="1"/>
        </w:rPr>
        <w:t> </w:t>
      </w:r>
      <w:r>
        <w:rPr/>
        <w:t>association</w:t>
      </w:r>
      <w:r>
        <w:rPr>
          <w:spacing w:val="2"/>
        </w:rPr>
        <w:t> </w:t>
      </w:r>
      <w:r>
        <w:rPr/>
        <w:t>with</w:t>
      </w:r>
      <w:r>
        <w:rPr>
          <w:spacing w:val="2"/>
        </w:rPr>
        <w:t> </w:t>
      </w:r>
      <w:r>
        <w:rPr/>
        <w:t>MCHC</w:t>
      </w:r>
      <w:r>
        <w:rPr>
          <w:spacing w:val="1"/>
        </w:rPr>
        <w:t> </w:t>
      </w:r>
      <w:r>
        <w:rPr/>
        <w:t>(</w:t>
      </w:r>
      <w:r>
        <w:rPr>
          <w:spacing w:val="1"/>
        </w:rPr>
        <w:t> </w:t>
      </w:r>
      <w:r>
        <w:rPr/>
        <w:t>r</w:t>
      </w:r>
      <w:r>
        <w:rPr>
          <w:spacing w:val="1"/>
        </w:rPr>
        <w:t> </w:t>
      </w:r>
      <w:r>
        <w:rPr/>
        <w:t>=</w:t>
      </w:r>
      <w:r>
        <w:rPr>
          <w:spacing w:val="1"/>
        </w:rPr>
        <w:t> </w:t>
      </w:r>
      <w:r>
        <w:rPr/>
        <w:t>0.150, </w:t>
      </w:r>
      <w:r>
        <w:rPr>
          <w:spacing w:val="-10"/>
        </w:rPr>
        <w:t>p</w:t>
      </w:r>
    </w:p>
    <w:p>
      <w:pPr>
        <w:pStyle w:val="BodyText"/>
        <w:spacing w:line="360" w:lineRule="auto" w:before="1"/>
        <w:ind w:right="1117"/>
        <w:jc w:val="both"/>
      </w:pPr>
      <w:r>
        <w:rPr/>
        <w:t>=</w:t>
      </w:r>
      <w:r>
        <w:rPr>
          <w:spacing w:val="-1"/>
        </w:rPr>
        <w:t> </w:t>
      </w:r>
      <w:r>
        <w:rPr/>
        <w:t>0.032), and serum</w:t>
      </w:r>
      <w:r>
        <w:rPr>
          <w:spacing w:val="-1"/>
        </w:rPr>
        <w:t> </w:t>
      </w:r>
      <w:r>
        <w:rPr/>
        <w:t>iron (r</w:t>
      </w:r>
      <w:r>
        <w:rPr>
          <w:spacing w:val="-2"/>
        </w:rPr>
        <w:t> </w:t>
      </w:r>
      <w:r>
        <w:rPr/>
        <w:t>=</w:t>
      </w:r>
      <w:r>
        <w:rPr>
          <w:spacing w:val="-1"/>
        </w:rPr>
        <w:t> </w:t>
      </w:r>
      <w:r>
        <w:rPr/>
        <w:t>0.168, p =</w:t>
      </w:r>
      <w:r>
        <w:rPr>
          <w:spacing w:val="-1"/>
        </w:rPr>
        <w:t> </w:t>
      </w:r>
      <w:r>
        <w:rPr/>
        <w:t>0.016), but a</w:t>
      </w:r>
      <w:r>
        <w:rPr>
          <w:spacing w:val="-1"/>
        </w:rPr>
        <w:t> </w:t>
      </w:r>
      <w:r>
        <w:rPr/>
        <w:t>significant inverse</w:t>
      </w:r>
      <w:r>
        <w:rPr>
          <w:spacing w:val="-1"/>
        </w:rPr>
        <w:t> </w:t>
      </w:r>
      <w:r>
        <w:rPr/>
        <w:t>correlation with APTT ( r = - 0.190, p = 0.007).</w:t>
      </w:r>
    </w:p>
    <w:p>
      <w:pPr>
        <w:spacing w:after="0" w:line="360" w:lineRule="auto"/>
        <w:jc w:val="both"/>
        <w:sectPr>
          <w:pgSz w:w="11910" w:h="16840"/>
          <w:pgMar w:header="0" w:footer="981" w:top="1360" w:bottom="1200" w:left="700" w:right="0"/>
        </w:sectPr>
      </w:pPr>
    </w:p>
    <w:p>
      <w:pPr>
        <w:pStyle w:val="Heading2"/>
        <w:tabs>
          <w:tab w:pos="2180" w:val="left" w:leader="none"/>
        </w:tabs>
        <w:spacing w:before="63"/>
        <w:ind w:left="2180" w:right="1663" w:hanging="1440"/>
      </w:pPr>
      <w:r>
        <w:rPr/>
        <w:t>Table 4.19:</w:t>
        <w:tab/>
        <w:t>Correlation</w:t>
      </w:r>
      <w:r>
        <w:rPr>
          <w:spacing w:val="-5"/>
        </w:rPr>
        <w:t> </w:t>
      </w:r>
      <w:r>
        <w:rPr/>
        <w:t>of</w:t>
      </w:r>
      <w:r>
        <w:rPr>
          <w:spacing w:val="-5"/>
        </w:rPr>
        <w:t> </w:t>
      </w:r>
      <w:r>
        <w:rPr/>
        <w:t>Immunological</w:t>
      </w:r>
      <w:r>
        <w:rPr>
          <w:spacing w:val="-5"/>
        </w:rPr>
        <w:t> </w:t>
      </w:r>
      <w:r>
        <w:rPr/>
        <w:t>Parameters</w:t>
      </w:r>
      <w:r>
        <w:rPr>
          <w:spacing w:val="-5"/>
        </w:rPr>
        <w:t> </w:t>
      </w:r>
      <w:r>
        <w:rPr/>
        <w:t>with</w:t>
      </w:r>
      <w:r>
        <w:rPr>
          <w:spacing w:val="-5"/>
        </w:rPr>
        <w:t> </w:t>
      </w:r>
      <w:r>
        <w:rPr/>
        <w:t>Red</w:t>
      </w:r>
      <w:r>
        <w:rPr>
          <w:spacing w:val="-5"/>
        </w:rPr>
        <w:t> </w:t>
      </w:r>
      <w:r>
        <w:rPr/>
        <w:t>Cell</w:t>
      </w:r>
      <w:r>
        <w:rPr>
          <w:spacing w:val="-5"/>
        </w:rPr>
        <w:t> </w:t>
      </w:r>
      <w:r>
        <w:rPr/>
        <w:t>Indices,</w:t>
      </w:r>
      <w:r>
        <w:rPr>
          <w:spacing w:val="-5"/>
        </w:rPr>
        <w:t> </w:t>
      </w:r>
      <w:r>
        <w:rPr/>
        <w:t>Serum Ferritin, Iron/TIBC and Coagulation Parameters at Third Trimester.</w:t>
      </w:r>
    </w:p>
    <w:p>
      <w:pPr>
        <w:pStyle w:val="BodyText"/>
        <w:ind w:left="0"/>
        <w:rPr>
          <w:b/>
          <w:sz w:val="20"/>
        </w:rPr>
      </w:pPr>
    </w:p>
    <w:p>
      <w:pPr>
        <w:pStyle w:val="BodyText"/>
        <w:spacing w:before="98"/>
        <w:ind w:left="0"/>
        <w:rPr>
          <w:b/>
          <w:sz w:val="20"/>
        </w:rPr>
      </w:pPr>
    </w:p>
    <w:tbl>
      <w:tblPr>
        <w:tblW w:w="0" w:type="auto"/>
        <w:jc w:val="left"/>
        <w:tblInd w:w="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48"/>
        <w:gridCol w:w="1677"/>
        <w:gridCol w:w="1558"/>
        <w:gridCol w:w="1802"/>
        <w:gridCol w:w="1598"/>
        <w:gridCol w:w="1844"/>
      </w:tblGrid>
      <w:tr>
        <w:trPr>
          <w:trHeight w:val="1144" w:hRule="atLeast"/>
        </w:trPr>
        <w:tc>
          <w:tcPr>
            <w:tcW w:w="1448" w:type="dxa"/>
            <w:tcBorders>
              <w:top w:val="single" w:sz="4" w:space="0" w:color="000000"/>
              <w:bottom w:val="single" w:sz="4" w:space="0" w:color="000000"/>
            </w:tcBorders>
          </w:tcPr>
          <w:p>
            <w:pPr>
              <w:pStyle w:val="TableParagraph"/>
              <w:spacing w:line="273" w:lineRule="exact"/>
              <w:ind w:left="115"/>
              <w:rPr>
                <w:b/>
                <w:sz w:val="24"/>
              </w:rPr>
            </w:pPr>
            <w:r>
              <w:rPr>
                <w:b/>
                <w:spacing w:val="-2"/>
                <w:sz w:val="24"/>
              </w:rPr>
              <w:t>Variables</w:t>
            </w:r>
          </w:p>
        </w:tc>
        <w:tc>
          <w:tcPr>
            <w:tcW w:w="1677" w:type="dxa"/>
            <w:tcBorders>
              <w:top w:val="single" w:sz="4" w:space="0" w:color="000000"/>
              <w:bottom w:val="single" w:sz="4" w:space="0" w:color="000000"/>
            </w:tcBorders>
          </w:tcPr>
          <w:p>
            <w:pPr>
              <w:pStyle w:val="TableParagraph"/>
              <w:spacing w:line="273" w:lineRule="exact"/>
              <w:ind w:left="116"/>
              <w:rPr>
                <w:b/>
                <w:sz w:val="24"/>
              </w:rPr>
            </w:pPr>
            <w:r>
              <w:rPr>
                <w:b/>
                <w:spacing w:val="-4"/>
                <w:sz w:val="24"/>
              </w:rPr>
              <w:t>CD4+</w:t>
            </w:r>
          </w:p>
          <w:p>
            <w:pPr>
              <w:pStyle w:val="TableParagraph"/>
              <w:ind w:left="116"/>
              <w:rPr>
                <w:b/>
                <w:sz w:val="24"/>
              </w:rPr>
            </w:pPr>
            <w:r>
              <w:rPr>
                <w:b/>
                <w:spacing w:val="-2"/>
                <w:sz w:val="24"/>
              </w:rPr>
              <w:t>(Cells/ul)</w:t>
            </w:r>
          </w:p>
        </w:tc>
        <w:tc>
          <w:tcPr>
            <w:tcW w:w="1558" w:type="dxa"/>
            <w:tcBorders>
              <w:top w:val="single" w:sz="4" w:space="0" w:color="000000"/>
              <w:bottom w:val="single" w:sz="4" w:space="0" w:color="000000"/>
            </w:tcBorders>
          </w:tcPr>
          <w:p>
            <w:pPr>
              <w:pStyle w:val="TableParagraph"/>
              <w:spacing w:line="273" w:lineRule="exact"/>
              <w:ind w:left="122"/>
              <w:rPr>
                <w:b/>
                <w:sz w:val="24"/>
              </w:rPr>
            </w:pPr>
            <w:r>
              <w:rPr>
                <w:b/>
                <w:spacing w:val="-2"/>
                <w:sz w:val="24"/>
              </w:rPr>
              <w:t>IL-</w:t>
            </w:r>
            <w:r>
              <w:rPr>
                <w:b/>
                <w:spacing w:val="-10"/>
                <w:sz w:val="24"/>
              </w:rPr>
              <w:t>2</w:t>
            </w:r>
          </w:p>
          <w:p>
            <w:pPr>
              <w:pStyle w:val="TableParagraph"/>
              <w:ind w:left="122"/>
              <w:rPr>
                <w:b/>
                <w:sz w:val="24"/>
              </w:rPr>
            </w:pPr>
            <w:r>
              <w:rPr>
                <w:b/>
                <w:spacing w:val="-2"/>
                <w:sz w:val="24"/>
              </w:rPr>
              <w:t>(pg/ml)</w:t>
            </w:r>
          </w:p>
        </w:tc>
        <w:tc>
          <w:tcPr>
            <w:tcW w:w="1802" w:type="dxa"/>
            <w:tcBorders>
              <w:top w:val="single" w:sz="4" w:space="0" w:color="000000"/>
              <w:bottom w:val="single" w:sz="4" w:space="0" w:color="000000"/>
            </w:tcBorders>
          </w:tcPr>
          <w:p>
            <w:pPr>
              <w:pStyle w:val="TableParagraph"/>
              <w:spacing w:line="273" w:lineRule="exact"/>
              <w:ind w:left="117"/>
              <w:rPr>
                <w:b/>
                <w:sz w:val="24"/>
              </w:rPr>
            </w:pPr>
            <w:r>
              <w:rPr>
                <w:b/>
                <w:spacing w:val="-2"/>
                <w:sz w:val="24"/>
              </w:rPr>
              <w:t>TNF-</w:t>
            </w:r>
            <w:r>
              <w:rPr>
                <w:b/>
                <w:spacing w:val="-10"/>
                <w:sz w:val="24"/>
              </w:rPr>
              <w:t>α</w:t>
            </w:r>
          </w:p>
          <w:p>
            <w:pPr>
              <w:pStyle w:val="TableParagraph"/>
              <w:ind w:left="117"/>
              <w:rPr>
                <w:b/>
                <w:sz w:val="24"/>
              </w:rPr>
            </w:pPr>
            <w:r>
              <w:rPr>
                <w:b/>
                <w:spacing w:val="-2"/>
                <w:sz w:val="24"/>
              </w:rPr>
              <w:t>(ng/l)</w:t>
            </w:r>
          </w:p>
        </w:tc>
        <w:tc>
          <w:tcPr>
            <w:tcW w:w="1598" w:type="dxa"/>
            <w:tcBorders>
              <w:top w:val="single" w:sz="4" w:space="0" w:color="000000"/>
              <w:bottom w:val="single" w:sz="4" w:space="0" w:color="000000"/>
            </w:tcBorders>
          </w:tcPr>
          <w:p>
            <w:pPr>
              <w:pStyle w:val="TableParagraph"/>
              <w:spacing w:line="273" w:lineRule="exact"/>
              <w:ind w:left="127"/>
              <w:rPr>
                <w:b/>
                <w:sz w:val="24"/>
              </w:rPr>
            </w:pPr>
            <w:r>
              <w:rPr>
                <w:b/>
                <w:spacing w:val="-2"/>
                <w:sz w:val="24"/>
              </w:rPr>
              <w:t>IL-</w:t>
            </w:r>
            <w:r>
              <w:rPr>
                <w:b/>
                <w:spacing w:val="-10"/>
                <w:sz w:val="24"/>
              </w:rPr>
              <w:t>4</w:t>
            </w:r>
          </w:p>
          <w:p>
            <w:pPr>
              <w:pStyle w:val="TableParagraph"/>
              <w:ind w:left="127"/>
              <w:rPr>
                <w:b/>
                <w:sz w:val="24"/>
              </w:rPr>
            </w:pPr>
            <w:r>
              <w:rPr>
                <w:b/>
                <w:spacing w:val="-2"/>
                <w:sz w:val="24"/>
              </w:rPr>
              <w:t>(pg/ml)</w:t>
            </w:r>
          </w:p>
        </w:tc>
        <w:tc>
          <w:tcPr>
            <w:tcW w:w="1844" w:type="dxa"/>
            <w:tcBorders>
              <w:top w:val="single" w:sz="4" w:space="0" w:color="000000"/>
              <w:bottom w:val="single" w:sz="4" w:space="0" w:color="000000"/>
            </w:tcBorders>
          </w:tcPr>
          <w:p>
            <w:pPr>
              <w:pStyle w:val="TableParagraph"/>
              <w:spacing w:line="273" w:lineRule="exact"/>
              <w:ind w:left="152"/>
              <w:rPr>
                <w:b/>
                <w:sz w:val="24"/>
              </w:rPr>
            </w:pPr>
            <w:r>
              <w:rPr>
                <w:b/>
                <w:spacing w:val="-2"/>
                <w:sz w:val="24"/>
              </w:rPr>
              <w:t>IL-</w:t>
            </w:r>
            <w:r>
              <w:rPr>
                <w:b/>
                <w:spacing w:val="-5"/>
                <w:sz w:val="24"/>
              </w:rPr>
              <w:t>10</w:t>
            </w:r>
          </w:p>
          <w:p>
            <w:pPr>
              <w:pStyle w:val="TableParagraph"/>
              <w:ind w:left="152"/>
              <w:rPr>
                <w:b/>
                <w:sz w:val="24"/>
              </w:rPr>
            </w:pPr>
            <w:r>
              <w:rPr>
                <w:b/>
                <w:spacing w:val="-2"/>
                <w:sz w:val="24"/>
              </w:rPr>
              <w:t>(pg/ml)</w:t>
            </w:r>
          </w:p>
        </w:tc>
      </w:tr>
      <w:tr>
        <w:trPr>
          <w:trHeight w:val="687" w:hRule="atLeast"/>
        </w:trPr>
        <w:tc>
          <w:tcPr>
            <w:tcW w:w="1448" w:type="dxa"/>
            <w:tcBorders>
              <w:top w:val="single" w:sz="4" w:space="0" w:color="000000"/>
            </w:tcBorders>
          </w:tcPr>
          <w:p>
            <w:pPr>
              <w:pStyle w:val="TableParagraph"/>
              <w:spacing w:line="268" w:lineRule="exact"/>
              <w:ind w:left="115"/>
              <w:rPr>
                <w:sz w:val="24"/>
              </w:rPr>
            </w:pPr>
            <w:r>
              <w:rPr>
                <w:spacing w:val="-2"/>
                <w:sz w:val="24"/>
              </w:rPr>
              <w:t>MCV(fl)</w:t>
            </w:r>
          </w:p>
          <w:p>
            <w:pPr>
              <w:pStyle w:val="TableParagraph"/>
              <w:ind w:left="115"/>
              <w:rPr>
                <w:sz w:val="24"/>
              </w:rPr>
            </w:pPr>
            <w:r>
              <w:rPr>
                <w:spacing w:val="-2"/>
                <w:sz w:val="24"/>
              </w:rPr>
              <w:t>r(p-value)</w:t>
            </w:r>
          </w:p>
        </w:tc>
        <w:tc>
          <w:tcPr>
            <w:tcW w:w="1677" w:type="dxa"/>
            <w:tcBorders>
              <w:top w:val="single" w:sz="4" w:space="0" w:color="000000"/>
            </w:tcBorders>
          </w:tcPr>
          <w:p>
            <w:pPr>
              <w:pStyle w:val="TableParagraph"/>
              <w:spacing w:before="267"/>
              <w:ind w:left="116"/>
              <w:rPr>
                <w:sz w:val="24"/>
              </w:rPr>
            </w:pPr>
            <w:r>
              <w:rPr>
                <w:spacing w:val="-2"/>
                <w:sz w:val="24"/>
              </w:rPr>
              <w:t>0.058(0.408)</w:t>
            </w:r>
          </w:p>
        </w:tc>
        <w:tc>
          <w:tcPr>
            <w:tcW w:w="1558" w:type="dxa"/>
            <w:tcBorders>
              <w:top w:val="single" w:sz="4" w:space="0" w:color="000000"/>
            </w:tcBorders>
          </w:tcPr>
          <w:p>
            <w:pPr>
              <w:pStyle w:val="TableParagraph"/>
              <w:spacing w:before="267"/>
              <w:ind w:left="76" w:right="71"/>
              <w:jc w:val="center"/>
              <w:rPr>
                <w:sz w:val="24"/>
              </w:rPr>
            </w:pPr>
            <w:r>
              <w:rPr>
                <w:spacing w:val="-2"/>
                <w:sz w:val="24"/>
              </w:rPr>
              <w:t>-0.008(0.909)</w:t>
            </w:r>
          </w:p>
        </w:tc>
        <w:tc>
          <w:tcPr>
            <w:tcW w:w="1802" w:type="dxa"/>
            <w:tcBorders>
              <w:top w:val="single" w:sz="4" w:space="0" w:color="000000"/>
            </w:tcBorders>
          </w:tcPr>
          <w:p>
            <w:pPr>
              <w:pStyle w:val="TableParagraph"/>
              <w:spacing w:before="267"/>
              <w:ind w:left="117"/>
              <w:rPr>
                <w:sz w:val="24"/>
              </w:rPr>
            </w:pPr>
            <w:r>
              <w:rPr>
                <w:spacing w:val="-2"/>
                <w:sz w:val="24"/>
              </w:rPr>
              <w:t>0.002(0.978)</w:t>
            </w:r>
          </w:p>
        </w:tc>
        <w:tc>
          <w:tcPr>
            <w:tcW w:w="1598" w:type="dxa"/>
            <w:tcBorders>
              <w:top w:val="single" w:sz="4" w:space="0" w:color="000000"/>
            </w:tcBorders>
          </w:tcPr>
          <w:p>
            <w:pPr>
              <w:pStyle w:val="TableParagraph"/>
              <w:spacing w:before="267"/>
              <w:ind w:right="101"/>
              <w:jc w:val="center"/>
              <w:rPr>
                <w:sz w:val="24"/>
              </w:rPr>
            </w:pPr>
            <w:r>
              <w:rPr>
                <w:spacing w:val="-2"/>
                <w:sz w:val="24"/>
              </w:rPr>
              <w:t>0.063(0.370)</w:t>
            </w:r>
          </w:p>
        </w:tc>
        <w:tc>
          <w:tcPr>
            <w:tcW w:w="1844" w:type="dxa"/>
            <w:tcBorders>
              <w:top w:val="single" w:sz="4" w:space="0" w:color="000000"/>
            </w:tcBorders>
          </w:tcPr>
          <w:p>
            <w:pPr>
              <w:pStyle w:val="TableParagraph"/>
              <w:spacing w:before="267"/>
              <w:ind w:left="152"/>
              <w:rPr>
                <w:sz w:val="24"/>
              </w:rPr>
            </w:pPr>
            <w:r>
              <w:rPr>
                <w:spacing w:val="-2"/>
                <w:sz w:val="24"/>
              </w:rPr>
              <w:t>-0.005(0.946)</w:t>
            </w:r>
          </w:p>
        </w:tc>
      </w:tr>
      <w:tr>
        <w:trPr>
          <w:trHeight w:val="810" w:hRule="atLeast"/>
        </w:trPr>
        <w:tc>
          <w:tcPr>
            <w:tcW w:w="1448" w:type="dxa"/>
          </w:tcPr>
          <w:p>
            <w:pPr>
              <w:pStyle w:val="TableParagraph"/>
              <w:spacing w:before="133"/>
              <w:ind w:left="115"/>
              <w:rPr>
                <w:sz w:val="24"/>
              </w:rPr>
            </w:pPr>
            <w:r>
              <w:rPr>
                <w:spacing w:val="-2"/>
                <w:sz w:val="24"/>
              </w:rPr>
              <w:t>MCH(pg)</w:t>
            </w:r>
          </w:p>
          <w:p>
            <w:pPr>
              <w:pStyle w:val="TableParagraph"/>
              <w:ind w:left="115"/>
              <w:rPr>
                <w:sz w:val="24"/>
              </w:rPr>
            </w:pPr>
            <w:r>
              <w:rPr>
                <w:spacing w:val="-2"/>
                <w:sz w:val="24"/>
              </w:rPr>
              <w:t>r(p-value)</w:t>
            </w:r>
          </w:p>
        </w:tc>
        <w:tc>
          <w:tcPr>
            <w:tcW w:w="1677" w:type="dxa"/>
          </w:tcPr>
          <w:p>
            <w:pPr>
              <w:pStyle w:val="TableParagraph"/>
              <w:spacing w:before="133"/>
              <w:rPr>
                <w:b/>
                <w:sz w:val="24"/>
              </w:rPr>
            </w:pPr>
          </w:p>
          <w:p>
            <w:pPr>
              <w:pStyle w:val="TableParagraph"/>
              <w:ind w:left="116"/>
              <w:rPr>
                <w:sz w:val="24"/>
              </w:rPr>
            </w:pPr>
            <w:r>
              <w:rPr>
                <w:spacing w:val="-2"/>
                <w:sz w:val="24"/>
              </w:rPr>
              <w:t>-0.157(0.025)*</w:t>
            </w:r>
          </w:p>
        </w:tc>
        <w:tc>
          <w:tcPr>
            <w:tcW w:w="1558" w:type="dxa"/>
          </w:tcPr>
          <w:p>
            <w:pPr>
              <w:pStyle w:val="TableParagraph"/>
              <w:spacing w:before="133"/>
              <w:rPr>
                <w:b/>
                <w:sz w:val="24"/>
              </w:rPr>
            </w:pPr>
          </w:p>
          <w:p>
            <w:pPr>
              <w:pStyle w:val="TableParagraph"/>
              <w:ind w:left="5" w:right="76"/>
              <w:jc w:val="center"/>
              <w:rPr>
                <w:sz w:val="24"/>
              </w:rPr>
            </w:pPr>
            <w:r>
              <w:rPr>
                <w:spacing w:val="-2"/>
                <w:sz w:val="24"/>
              </w:rPr>
              <w:t>0.049(0.484)</w:t>
            </w:r>
          </w:p>
        </w:tc>
        <w:tc>
          <w:tcPr>
            <w:tcW w:w="1802" w:type="dxa"/>
          </w:tcPr>
          <w:p>
            <w:pPr>
              <w:pStyle w:val="TableParagraph"/>
              <w:spacing w:before="133"/>
              <w:rPr>
                <w:b/>
                <w:sz w:val="24"/>
              </w:rPr>
            </w:pPr>
          </w:p>
          <w:p>
            <w:pPr>
              <w:pStyle w:val="TableParagraph"/>
              <w:ind w:left="117"/>
              <w:rPr>
                <w:sz w:val="24"/>
              </w:rPr>
            </w:pPr>
            <w:r>
              <w:rPr>
                <w:spacing w:val="-2"/>
                <w:sz w:val="24"/>
              </w:rPr>
              <w:t>0.016(0.819)</w:t>
            </w:r>
          </w:p>
        </w:tc>
        <w:tc>
          <w:tcPr>
            <w:tcW w:w="1598" w:type="dxa"/>
          </w:tcPr>
          <w:p>
            <w:pPr>
              <w:pStyle w:val="TableParagraph"/>
              <w:spacing w:before="133"/>
              <w:rPr>
                <w:b/>
                <w:sz w:val="24"/>
              </w:rPr>
            </w:pPr>
          </w:p>
          <w:p>
            <w:pPr>
              <w:pStyle w:val="TableParagraph"/>
              <w:ind w:left="80" w:right="101"/>
              <w:jc w:val="center"/>
              <w:rPr>
                <w:sz w:val="24"/>
              </w:rPr>
            </w:pPr>
            <w:r>
              <w:rPr>
                <w:spacing w:val="-2"/>
                <w:sz w:val="24"/>
              </w:rPr>
              <w:t>-0.056(0.426)</w:t>
            </w:r>
          </w:p>
        </w:tc>
        <w:tc>
          <w:tcPr>
            <w:tcW w:w="1844" w:type="dxa"/>
          </w:tcPr>
          <w:p>
            <w:pPr>
              <w:pStyle w:val="TableParagraph"/>
              <w:spacing w:before="133"/>
              <w:rPr>
                <w:b/>
                <w:sz w:val="24"/>
              </w:rPr>
            </w:pPr>
          </w:p>
          <w:p>
            <w:pPr>
              <w:pStyle w:val="TableParagraph"/>
              <w:ind w:left="152"/>
              <w:rPr>
                <w:sz w:val="24"/>
              </w:rPr>
            </w:pPr>
            <w:r>
              <w:rPr>
                <w:spacing w:val="-2"/>
                <w:sz w:val="24"/>
              </w:rPr>
              <w:t>0.078(0.267)</w:t>
            </w:r>
          </w:p>
        </w:tc>
      </w:tr>
      <w:tr>
        <w:trPr>
          <w:trHeight w:val="948" w:hRule="atLeast"/>
        </w:trPr>
        <w:tc>
          <w:tcPr>
            <w:tcW w:w="1448" w:type="dxa"/>
          </w:tcPr>
          <w:p>
            <w:pPr>
              <w:pStyle w:val="TableParagraph"/>
              <w:spacing w:before="115"/>
              <w:ind w:left="115"/>
              <w:rPr>
                <w:sz w:val="24"/>
              </w:rPr>
            </w:pPr>
            <w:r>
              <w:rPr>
                <w:spacing w:val="-4"/>
                <w:sz w:val="24"/>
              </w:rPr>
              <w:t>MCHC</w:t>
            </w:r>
          </w:p>
          <w:p>
            <w:pPr>
              <w:pStyle w:val="TableParagraph"/>
              <w:ind w:left="115"/>
              <w:rPr>
                <w:sz w:val="24"/>
              </w:rPr>
            </w:pPr>
            <w:r>
              <w:rPr>
                <w:spacing w:val="-2"/>
                <w:sz w:val="24"/>
              </w:rPr>
              <w:t>(g/dl)</w:t>
            </w:r>
          </w:p>
          <w:p>
            <w:pPr>
              <w:pStyle w:val="TableParagraph"/>
              <w:spacing w:line="261" w:lineRule="exact"/>
              <w:ind w:left="115"/>
              <w:rPr>
                <w:sz w:val="24"/>
              </w:rPr>
            </w:pPr>
            <w:r>
              <w:rPr>
                <w:spacing w:val="-2"/>
                <w:sz w:val="24"/>
              </w:rPr>
              <w:t>r(p-value)</w:t>
            </w:r>
          </w:p>
        </w:tc>
        <w:tc>
          <w:tcPr>
            <w:tcW w:w="1677" w:type="dxa"/>
          </w:tcPr>
          <w:p>
            <w:pPr>
              <w:pStyle w:val="TableParagraph"/>
              <w:rPr>
                <w:b/>
                <w:sz w:val="24"/>
              </w:rPr>
            </w:pPr>
          </w:p>
          <w:p>
            <w:pPr>
              <w:pStyle w:val="TableParagraph"/>
              <w:spacing w:before="114"/>
              <w:rPr>
                <w:b/>
                <w:sz w:val="24"/>
              </w:rPr>
            </w:pPr>
          </w:p>
          <w:p>
            <w:pPr>
              <w:pStyle w:val="TableParagraph"/>
              <w:spacing w:line="261" w:lineRule="exact" w:before="1"/>
              <w:ind w:left="116"/>
              <w:rPr>
                <w:sz w:val="24"/>
              </w:rPr>
            </w:pPr>
            <w:r>
              <w:rPr>
                <w:spacing w:val="-2"/>
                <w:sz w:val="24"/>
              </w:rPr>
              <w:t>-0.036(0.612)</w:t>
            </w:r>
          </w:p>
        </w:tc>
        <w:tc>
          <w:tcPr>
            <w:tcW w:w="1558" w:type="dxa"/>
          </w:tcPr>
          <w:p>
            <w:pPr>
              <w:pStyle w:val="TableParagraph"/>
              <w:rPr>
                <w:b/>
                <w:sz w:val="24"/>
              </w:rPr>
            </w:pPr>
          </w:p>
          <w:p>
            <w:pPr>
              <w:pStyle w:val="TableParagraph"/>
              <w:spacing w:before="114"/>
              <w:rPr>
                <w:b/>
                <w:sz w:val="24"/>
              </w:rPr>
            </w:pPr>
          </w:p>
          <w:p>
            <w:pPr>
              <w:pStyle w:val="TableParagraph"/>
              <w:spacing w:line="261" w:lineRule="exact" w:before="1"/>
              <w:ind w:left="76" w:right="71"/>
              <w:jc w:val="center"/>
              <w:rPr>
                <w:sz w:val="24"/>
              </w:rPr>
            </w:pPr>
            <w:r>
              <w:rPr>
                <w:spacing w:val="-2"/>
                <w:sz w:val="24"/>
              </w:rPr>
              <w:t>-0.079(0.263)</w:t>
            </w:r>
          </w:p>
        </w:tc>
        <w:tc>
          <w:tcPr>
            <w:tcW w:w="1802" w:type="dxa"/>
          </w:tcPr>
          <w:p>
            <w:pPr>
              <w:pStyle w:val="TableParagraph"/>
              <w:rPr>
                <w:b/>
                <w:sz w:val="24"/>
              </w:rPr>
            </w:pPr>
          </w:p>
          <w:p>
            <w:pPr>
              <w:pStyle w:val="TableParagraph"/>
              <w:spacing w:before="114"/>
              <w:rPr>
                <w:b/>
                <w:sz w:val="24"/>
              </w:rPr>
            </w:pPr>
          </w:p>
          <w:p>
            <w:pPr>
              <w:pStyle w:val="TableParagraph"/>
              <w:spacing w:line="261" w:lineRule="exact" w:before="1"/>
              <w:ind w:left="117"/>
              <w:rPr>
                <w:sz w:val="24"/>
              </w:rPr>
            </w:pPr>
            <w:r>
              <w:rPr>
                <w:spacing w:val="-2"/>
                <w:sz w:val="24"/>
              </w:rPr>
              <w:t>0.091(0.194)</w:t>
            </w:r>
          </w:p>
        </w:tc>
        <w:tc>
          <w:tcPr>
            <w:tcW w:w="1598" w:type="dxa"/>
          </w:tcPr>
          <w:p>
            <w:pPr>
              <w:pStyle w:val="TableParagraph"/>
              <w:rPr>
                <w:b/>
                <w:sz w:val="24"/>
              </w:rPr>
            </w:pPr>
          </w:p>
          <w:p>
            <w:pPr>
              <w:pStyle w:val="TableParagraph"/>
              <w:spacing w:before="114"/>
              <w:rPr>
                <w:b/>
                <w:sz w:val="24"/>
              </w:rPr>
            </w:pPr>
          </w:p>
          <w:p>
            <w:pPr>
              <w:pStyle w:val="TableParagraph"/>
              <w:spacing w:line="261" w:lineRule="exact" w:before="1"/>
              <w:ind w:left="80" w:right="101"/>
              <w:jc w:val="center"/>
              <w:rPr>
                <w:sz w:val="24"/>
              </w:rPr>
            </w:pPr>
            <w:r>
              <w:rPr>
                <w:spacing w:val="-2"/>
                <w:sz w:val="24"/>
              </w:rPr>
              <w:t>-0.105(0.134)</w:t>
            </w:r>
          </w:p>
        </w:tc>
        <w:tc>
          <w:tcPr>
            <w:tcW w:w="1844" w:type="dxa"/>
          </w:tcPr>
          <w:p>
            <w:pPr>
              <w:pStyle w:val="TableParagraph"/>
              <w:rPr>
                <w:b/>
                <w:sz w:val="24"/>
              </w:rPr>
            </w:pPr>
          </w:p>
          <w:p>
            <w:pPr>
              <w:pStyle w:val="TableParagraph"/>
              <w:spacing w:before="114"/>
              <w:rPr>
                <w:b/>
                <w:sz w:val="24"/>
              </w:rPr>
            </w:pPr>
          </w:p>
          <w:p>
            <w:pPr>
              <w:pStyle w:val="TableParagraph"/>
              <w:spacing w:line="261" w:lineRule="exact" w:before="1"/>
              <w:ind w:left="152"/>
              <w:rPr>
                <w:sz w:val="24"/>
              </w:rPr>
            </w:pPr>
            <w:r>
              <w:rPr>
                <w:spacing w:val="-2"/>
                <w:sz w:val="24"/>
              </w:rPr>
              <w:t>0.150(0.032)*</w:t>
            </w:r>
          </w:p>
        </w:tc>
      </w:tr>
      <w:tr>
        <w:trPr>
          <w:trHeight w:val="827" w:hRule="atLeast"/>
        </w:trPr>
        <w:tc>
          <w:tcPr>
            <w:tcW w:w="1448" w:type="dxa"/>
          </w:tcPr>
          <w:p>
            <w:pPr>
              <w:pStyle w:val="TableParagraph"/>
              <w:ind w:left="115" w:right="607"/>
              <w:rPr>
                <w:sz w:val="24"/>
              </w:rPr>
            </w:pPr>
            <w:r>
              <w:rPr>
                <w:spacing w:val="-2"/>
                <w:sz w:val="24"/>
              </w:rPr>
              <w:t>Ferritin (ng/ml)</w:t>
            </w:r>
          </w:p>
          <w:p>
            <w:pPr>
              <w:pStyle w:val="TableParagraph"/>
              <w:spacing w:line="261" w:lineRule="exact"/>
              <w:ind w:left="115"/>
              <w:rPr>
                <w:sz w:val="24"/>
              </w:rPr>
            </w:pPr>
            <w:r>
              <w:rPr>
                <w:spacing w:val="-2"/>
                <w:sz w:val="24"/>
              </w:rPr>
              <w:t>r(p-value)</w:t>
            </w:r>
          </w:p>
        </w:tc>
        <w:tc>
          <w:tcPr>
            <w:tcW w:w="1677" w:type="dxa"/>
          </w:tcPr>
          <w:p>
            <w:pPr>
              <w:pStyle w:val="TableParagraph"/>
              <w:spacing w:before="270"/>
              <w:rPr>
                <w:b/>
                <w:sz w:val="24"/>
              </w:rPr>
            </w:pPr>
          </w:p>
          <w:p>
            <w:pPr>
              <w:pStyle w:val="TableParagraph"/>
              <w:spacing w:line="261" w:lineRule="exact" w:before="1"/>
              <w:ind w:left="116"/>
              <w:rPr>
                <w:sz w:val="24"/>
              </w:rPr>
            </w:pPr>
            <w:r>
              <w:rPr>
                <w:spacing w:val="-2"/>
                <w:sz w:val="24"/>
              </w:rPr>
              <w:t>0.030(0.665)</w:t>
            </w:r>
          </w:p>
        </w:tc>
        <w:tc>
          <w:tcPr>
            <w:tcW w:w="1558" w:type="dxa"/>
          </w:tcPr>
          <w:p>
            <w:pPr>
              <w:pStyle w:val="TableParagraph"/>
              <w:spacing w:before="270"/>
              <w:rPr>
                <w:b/>
                <w:sz w:val="24"/>
              </w:rPr>
            </w:pPr>
          </w:p>
          <w:p>
            <w:pPr>
              <w:pStyle w:val="TableParagraph"/>
              <w:spacing w:line="261" w:lineRule="exact" w:before="1"/>
              <w:ind w:left="76" w:right="71"/>
              <w:jc w:val="center"/>
              <w:rPr>
                <w:sz w:val="24"/>
              </w:rPr>
            </w:pPr>
            <w:r>
              <w:rPr>
                <w:spacing w:val="-2"/>
                <w:sz w:val="24"/>
              </w:rPr>
              <w:t>-0.105(0.135)</w:t>
            </w:r>
          </w:p>
        </w:tc>
        <w:tc>
          <w:tcPr>
            <w:tcW w:w="1802" w:type="dxa"/>
          </w:tcPr>
          <w:p>
            <w:pPr>
              <w:pStyle w:val="TableParagraph"/>
              <w:spacing w:before="270"/>
              <w:rPr>
                <w:b/>
                <w:sz w:val="24"/>
              </w:rPr>
            </w:pPr>
          </w:p>
          <w:p>
            <w:pPr>
              <w:pStyle w:val="TableParagraph"/>
              <w:spacing w:line="261" w:lineRule="exact" w:before="1"/>
              <w:ind w:left="117"/>
              <w:rPr>
                <w:sz w:val="24"/>
              </w:rPr>
            </w:pPr>
            <w:r>
              <w:rPr>
                <w:spacing w:val="-2"/>
                <w:sz w:val="24"/>
              </w:rPr>
              <w:t>0.101(0.150)</w:t>
            </w:r>
          </w:p>
        </w:tc>
        <w:tc>
          <w:tcPr>
            <w:tcW w:w="1598" w:type="dxa"/>
          </w:tcPr>
          <w:p>
            <w:pPr>
              <w:pStyle w:val="TableParagraph"/>
              <w:spacing w:before="270"/>
              <w:rPr>
                <w:b/>
                <w:sz w:val="24"/>
              </w:rPr>
            </w:pPr>
          </w:p>
          <w:p>
            <w:pPr>
              <w:pStyle w:val="TableParagraph"/>
              <w:spacing w:line="261" w:lineRule="exact" w:before="1"/>
              <w:ind w:left="80" w:right="101"/>
              <w:jc w:val="center"/>
              <w:rPr>
                <w:sz w:val="24"/>
              </w:rPr>
            </w:pPr>
            <w:r>
              <w:rPr>
                <w:spacing w:val="-2"/>
                <w:sz w:val="24"/>
              </w:rPr>
              <w:t>-0.113(0.109)</w:t>
            </w:r>
          </w:p>
        </w:tc>
        <w:tc>
          <w:tcPr>
            <w:tcW w:w="1844" w:type="dxa"/>
          </w:tcPr>
          <w:p>
            <w:pPr>
              <w:pStyle w:val="TableParagraph"/>
              <w:spacing w:before="270"/>
              <w:rPr>
                <w:b/>
                <w:sz w:val="24"/>
              </w:rPr>
            </w:pPr>
          </w:p>
          <w:p>
            <w:pPr>
              <w:pStyle w:val="TableParagraph"/>
              <w:spacing w:line="261" w:lineRule="exact" w:before="1"/>
              <w:ind w:left="152"/>
              <w:rPr>
                <w:sz w:val="24"/>
              </w:rPr>
            </w:pPr>
            <w:r>
              <w:rPr>
                <w:spacing w:val="-2"/>
                <w:sz w:val="24"/>
              </w:rPr>
              <w:t>-0.009(0.896)</w:t>
            </w:r>
          </w:p>
        </w:tc>
      </w:tr>
      <w:tr>
        <w:trPr>
          <w:trHeight w:val="672" w:hRule="atLeast"/>
        </w:trPr>
        <w:tc>
          <w:tcPr>
            <w:tcW w:w="1448" w:type="dxa"/>
          </w:tcPr>
          <w:p>
            <w:pPr>
              <w:pStyle w:val="TableParagraph"/>
              <w:ind w:left="115" w:right="260"/>
              <w:rPr>
                <w:sz w:val="24"/>
              </w:rPr>
            </w:pPr>
            <w:r>
              <w:rPr>
                <w:spacing w:val="-2"/>
                <w:sz w:val="24"/>
              </w:rPr>
              <w:t>Iron(µg/dl) r(p-value)</w:t>
            </w:r>
          </w:p>
        </w:tc>
        <w:tc>
          <w:tcPr>
            <w:tcW w:w="1677" w:type="dxa"/>
          </w:tcPr>
          <w:p>
            <w:pPr>
              <w:pStyle w:val="TableParagraph"/>
              <w:spacing w:before="271"/>
              <w:ind w:left="116"/>
              <w:rPr>
                <w:sz w:val="24"/>
              </w:rPr>
            </w:pPr>
            <w:r>
              <w:rPr>
                <w:spacing w:val="-2"/>
                <w:sz w:val="24"/>
              </w:rPr>
              <w:t>0.029(0.676)</w:t>
            </w:r>
          </w:p>
        </w:tc>
        <w:tc>
          <w:tcPr>
            <w:tcW w:w="1558" w:type="dxa"/>
          </w:tcPr>
          <w:p>
            <w:pPr>
              <w:pStyle w:val="TableParagraph"/>
              <w:spacing w:before="271"/>
              <w:ind w:left="76" w:right="71"/>
              <w:jc w:val="center"/>
              <w:rPr>
                <w:sz w:val="24"/>
              </w:rPr>
            </w:pPr>
            <w:r>
              <w:rPr>
                <w:spacing w:val="-2"/>
                <w:sz w:val="24"/>
              </w:rPr>
              <w:t>-0.054(0.441)</w:t>
            </w:r>
          </w:p>
        </w:tc>
        <w:tc>
          <w:tcPr>
            <w:tcW w:w="1802" w:type="dxa"/>
          </w:tcPr>
          <w:p>
            <w:pPr>
              <w:pStyle w:val="TableParagraph"/>
              <w:spacing w:before="271"/>
              <w:ind w:left="117"/>
              <w:rPr>
                <w:sz w:val="24"/>
              </w:rPr>
            </w:pPr>
            <w:r>
              <w:rPr>
                <w:spacing w:val="-2"/>
                <w:sz w:val="24"/>
              </w:rPr>
              <w:t>-0.181(0.009)**</w:t>
            </w:r>
          </w:p>
        </w:tc>
        <w:tc>
          <w:tcPr>
            <w:tcW w:w="1598" w:type="dxa"/>
          </w:tcPr>
          <w:p>
            <w:pPr>
              <w:pStyle w:val="TableParagraph"/>
              <w:spacing w:before="271"/>
              <w:ind w:right="101"/>
              <w:jc w:val="center"/>
              <w:rPr>
                <w:sz w:val="24"/>
              </w:rPr>
            </w:pPr>
            <w:r>
              <w:rPr>
                <w:spacing w:val="-2"/>
                <w:sz w:val="24"/>
              </w:rPr>
              <w:t>0.052(0.459)</w:t>
            </w:r>
          </w:p>
        </w:tc>
        <w:tc>
          <w:tcPr>
            <w:tcW w:w="1844" w:type="dxa"/>
          </w:tcPr>
          <w:p>
            <w:pPr>
              <w:pStyle w:val="TableParagraph"/>
              <w:spacing w:before="271"/>
              <w:ind w:left="152"/>
              <w:rPr>
                <w:sz w:val="24"/>
              </w:rPr>
            </w:pPr>
            <w:r>
              <w:rPr>
                <w:spacing w:val="-2"/>
                <w:sz w:val="24"/>
              </w:rPr>
              <w:t>0.168(0.016)</w:t>
            </w:r>
          </w:p>
        </w:tc>
      </w:tr>
      <w:tr>
        <w:trPr>
          <w:trHeight w:val="792" w:hRule="atLeast"/>
        </w:trPr>
        <w:tc>
          <w:tcPr>
            <w:tcW w:w="1448" w:type="dxa"/>
          </w:tcPr>
          <w:p>
            <w:pPr>
              <w:pStyle w:val="TableParagraph"/>
              <w:spacing w:before="115"/>
              <w:ind w:left="115" w:right="114"/>
              <w:rPr>
                <w:sz w:val="24"/>
              </w:rPr>
            </w:pPr>
            <w:r>
              <w:rPr>
                <w:spacing w:val="-2"/>
                <w:sz w:val="24"/>
              </w:rPr>
              <w:t>TIBC(µg/dl) r(p-value)</w:t>
            </w:r>
          </w:p>
        </w:tc>
        <w:tc>
          <w:tcPr>
            <w:tcW w:w="1677" w:type="dxa"/>
          </w:tcPr>
          <w:p>
            <w:pPr>
              <w:pStyle w:val="TableParagraph"/>
              <w:spacing w:before="115"/>
              <w:rPr>
                <w:b/>
                <w:sz w:val="24"/>
              </w:rPr>
            </w:pPr>
          </w:p>
          <w:p>
            <w:pPr>
              <w:pStyle w:val="TableParagraph"/>
              <w:ind w:left="116"/>
              <w:rPr>
                <w:sz w:val="24"/>
              </w:rPr>
            </w:pPr>
            <w:r>
              <w:rPr>
                <w:spacing w:val="-2"/>
                <w:sz w:val="24"/>
              </w:rPr>
              <w:t>0.042(0.554)</w:t>
            </w:r>
          </w:p>
        </w:tc>
        <w:tc>
          <w:tcPr>
            <w:tcW w:w="1558" w:type="dxa"/>
          </w:tcPr>
          <w:p>
            <w:pPr>
              <w:pStyle w:val="TableParagraph"/>
              <w:spacing w:before="115"/>
              <w:rPr>
                <w:b/>
                <w:sz w:val="24"/>
              </w:rPr>
            </w:pPr>
          </w:p>
          <w:p>
            <w:pPr>
              <w:pStyle w:val="TableParagraph"/>
              <w:ind w:left="5" w:right="76"/>
              <w:jc w:val="center"/>
              <w:rPr>
                <w:sz w:val="24"/>
              </w:rPr>
            </w:pPr>
            <w:r>
              <w:rPr>
                <w:spacing w:val="-2"/>
                <w:sz w:val="24"/>
              </w:rPr>
              <w:t>0.088(0.208)</w:t>
            </w:r>
          </w:p>
        </w:tc>
        <w:tc>
          <w:tcPr>
            <w:tcW w:w="1802" w:type="dxa"/>
          </w:tcPr>
          <w:p>
            <w:pPr>
              <w:pStyle w:val="TableParagraph"/>
              <w:spacing w:before="115"/>
              <w:rPr>
                <w:b/>
                <w:sz w:val="24"/>
              </w:rPr>
            </w:pPr>
          </w:p>
          <w:p>
            <w:pPr>
              <w:pStyle w:val="TableParagraph"/>
              <w:ind w:left="117"/>
              <w:rPr>
                <w:sz w:val="24"/>
              </w:rPr>
            </w:pPr>
            <w:r>
              <w:rPr>
                <w:spacing w:val="-2"/>
                <w:sz w:val="24"/>
              </w:rPr>
              <w:t>0.021(0.770)</w:t>
            </w:r>
          </w:p>
        </w:tc>
        <w:tc>
          <w:tcPr>
            <w:tcW w:w="1598" w:type="dxa"/>
          </w:tcPr>
          <w:p>
            <w:pPr>
              <w:pStyle w:val="TableParagraph"/>
              <w:spacing w:before="115"/>
              <w:rPr>
                <w:b/>
                <w:sz w:val="24"/>
              </w:rPr>
            </w:pPr>
          </w:p>
          <w:p>
            <w:pPr>
              <w:pStyle w:val="TableParagraph"/>
              <w:ind w:left="80" w:right="101"/>
              <w:jc w:val="center"/>
              <w:rPr>
                <w:sz w:val="24"/>
              </w:rPr>
            </w:pPr>
            <w:r>
              <w:rPr>
                <w:spacing w:val="-2"/>
                <w:sz w:val="24"/>
              </w:rPr>
              <w:t>-0.092(0.193)</w:t>
            </w:r>
          </w:p>
        </w:tc>
        <w:tc>
          <w:tcPr>
            <w:tcW w:w="1844" w:type="dxa"/>
          </w:tcPr>
          <w:p>
            <w:pPr>
              <w:pStyle w:val="TableParagraph"/>
              <w:spacing w:before="115"/>
              <w:rPr>
                <w:b/>
                <w:sz w:val="24"/>
              </w:rPr>
            </w:pPr>
          </w:p>
          <w:p>
            <w:pPr>
              <w:pStyle w:val="TableParagraph"/>
              <w:ind w:left="152"/>
              <w:rPr>
                <w:sz w:val="24"/>
              </w:rPr>
            </w:pPr>
            <w:r>
              <w:rPr>
                <w:spacing w:val="-2"/>
                <w:sz w:val="24"/>
              </w:rPr>
              <w:t>-0.042(0.549)</w:t>
            </w:r>
          </w:p>
        </w:tc>
      </w:tr>
      <w:tr>
        <w:trPr>
          <w:trHeight w:val="791" w:hRule="atLeast"/>
        </w:trPr>
        <w:tc>
          <w:tcPr>
            <w:tcW w:w="1448" w:type="dxa"/>
          </w:tcPr>
          <w:p>
            <w:pPr>
              <w:pStyle w:val="TableParagraph"/>
              <w:spacing w:before="115"/>
              <w:ind w:left="115" w:right="372"/>
              <w:rPr>
                <w:sz w:val="24"/>
              </w:rPr>
            </w:pPr>
            <w:r>
              <w:rPr>
                <w:spacing w:val="-2"/>
                <w:sz w:val="24"/>
              </w:rPr>
              <w:t>PT(secs) r(p-value)</w:t>
            </w:r>
          </w:p>
        </w:tc>
        <w:tc>
          <w:tcPr>
            <w:tcW w:w="1677" w:type="dxa"/>
          </w:tcPr>
          <w:p>
            <w:pPr>
              <w:pStyle w:val="TableParagraph"/>
              <w:spacing w:before="114"/>
              <w:rPr>
                <w:b/>
                <w:sz w:val="24"/>
              </w:rPr>
            </w:pPr>
          </w:p>
          <w:p>
            <w:pPr>
              <w:pStyle w:val="TableParagraph"/>
              <w:spacing w:before="1"/>
              <w:ind w:left="116"/>
              <w:rPr>
                <w:sz w:val="24"/>
              </w:rPr>
            </w:pPr>
            <w:r>
              <w:rPr>
                <w:spacing w:val="-2"/>
                <w:sz w:val="24"/>
              </w:rPr>
              <w:t>-0.148(0.034)*</w:t>
            </w:r>
          </w:p>
        </w:tc>
        <w:tc>
          <w:tcPr>
            <w:tcW w:w="1558" w:type="dxa"/>
          </w:tcPr>
          <w:p>
            <w:pPr>
              <w:pStyle w:val="TableParagraph"/>
              <w:spacing w:before="114"/>
              <w:rPr>
                <w:b/>
                <w:sz w:val="24"/>
              </w:rPr>
            </w:pPr>
          </w:p>
          <w:p>
            <w:pPr>
              <w:pStyle w:val="TableParagraph"/>
              <w:spacing w:before="1"/>
              <w:ind w:left="5" w:right="76"/>
              <w:jc w:val="center"/>
              <w:rPr>
                <w:sz w:val="24"/>
              </w:rPr>
            </w:pPr>
            <w:r>
              <w:rPr>
                <w:spacing w:val="-2"/>
                <w:sz w:val="24"/>
              </w:rPr>
              <w:t>0.047(0.508)</w:t>
            </w:r>
          </w:p>
        </w:tc>
        <w:tc>
          <w:tcPr>
            <w:tcW w:w="1802" w:type="dxa"/>
          </w:tcPr>
          <w:p>
            <w:pPr>
              <w:pStyle w:val="TableParagraph"/>
              <w:spacing w:before="114"/>
              <w:rPr>
                <w:b/>
                <w:sz w:val="24"/>
              </w:rPr>
            </w:pPr>
          </w:p>
          <w:p>
            <w:pPr>
              <w:pStyle w:val="TableParagraph"/>
              <w:spacing w:before="1"/>
              <w:ind w:left="117"/>
              <w:rPr>
                <w:sz w:val="24"/>
              </w:rPr>
            </w:pPr>
            <w:r>
              <w:rPr>
                <w:spacing w:val="-2"/>
                <w:sz w:val="24"/>
              </w:rPr>
              <w:t>-0.016(0.821)</w:t>
            </w:r>
          </w:p>
        </w:tc>
        <w:tc>
          <w:tcPr>
            <w:tcW w:w="1598" w:type="dxa"/>
          </w:tcPr>
          <w:p>
            <w:pPr>
              <w:pStyle w:val="TableParagraph"/>
              <w:spacing w:before="114"/>
              <w:rPr>
                <w:b/>
                <w:sz w:val="24"/>
              </w:rPr>
            </w:pPr>
          </w:p>
          <w:p>
            <w:pPr>
              <w:pStyle w:val="TableParagraph"/>
              <w:spacing w:before="1"/>
              <w:ind w:left="80" w:right="101"/>
              <w:jc w:val="center"/>
              <w:rPr>
                <w:sz w:val="24"/>
              </w:rPr>
            </w:pPr>
            <w:r>
              <w:rPr>
                <w:spacing w:val="-2"/>
                <w:sz w:val="24"/>
              </w:rPr>
              <w:t>-0.073(0.302)</w:t>
            </w:r>
          </w:p>
        </w:tc>
        <w:tc>
          <w:tcPr>
            <w:tcW w:w="1844" w:type="dxa"/>
          </w:tcPr>
          <w:p>
            <w:pPr>
              <w:pStyle w:val="TableParagraph"/>
              <w:spacing w:before="114"/>
              <w:rPr>
                <w:b/>
                <w:sz w:val="24"/>
              </w:rPr>
            </w:pPr>
          </w:p>
          <w:p>
            <w:pPr>
              <w:pStyle w:val="TableParagraph"/>
              <w:spacing w:before="1"/>
              <w:ind w:left="152"/>
              <w:rPr>
                <w:sz w:val="24"/>
              </w:rPr>
            </w:pPr>
            <w:r>
              <w:rPr>
                <w:spacing w:val="-2"/>
                <w:sz w:val="24"/>
              </w:rPr>
              <w:t>0.079(0.259)</w:t>
            </w:r>
          </w:p>
        </w:tc>
      </w:tr>
      <w:tr>
        <w:trPr>
          <w:trHeight w:val="914" w:hRule="atLeast"/>
        </w:trPr>
        <w:tc>
          <w:tcPr>
            <w:tcW w:w="1448" w:type="dxa"/>
            <w:tcBorders>
              <w:bottom w:val="single" w:sz="4" w:space="0" w:color="000000"/>
            </w:tcBorders>
          </w:tcPr>
          <w:p>
            <w:pPr>
              <w:pStyle w:val="TableParagraph"/>
              <w:spacing w:before="115"/>
              <w:ind w:left="115" w:right="173"/>
              <w:rPr>
                <w:sz w:val="24"/>
              </w:rPr>
            </w:pPr>
            <w:r>
              <w:rPr>
                <w:spacing w:val="-2"/>
                <w:sz w:val="24"/>
              </w:rPr>
              <w:t>APTT(secs) r(p-value)</w:t>
            </w:r>
          </w:p>
        </w:tc>
        <w:tc>
          <w:tcPr>
            <w:tcW w:w="1677" w:type="dxa"/>
            <w:tcBorders>
              <w:bottom w:val="single" w:sz="4" w:space="0" w:color="000000"/>
            </w:tcBorders>
          </w:tcPr>
          <w:p>
            <w:pPr>
              <w:pStyle w:val="TableParagraph"/>
              <w:spacing w:before="114"/>
              <w:rPr>
                <w:b/>
                <w:sz w:val="24"/>
              </w:rPr>
            </w:pPr>
          </w:p>
          <w:p>
            <w:pPr>
              <w:pStyle w:val="TableParagraph"/>
              <w:spacing w:before="1"/>
              <w:ind w:left="116"/>
              <w:rPr>
                <w:sz w:val="24"/>
              </w:rPr>
            </w:pPr>
            <w:r>
              <w:rPr>
                <w:spacing w:val="-2"/>
                <w:sz w:val="24"/>
              </w:rPr>
              <w:t>0.020(0.775)</w:t>
            </w:r>
          </w:p>
        </w:tc>
        <w:tc>
          <w:tcPr>
            <w:tcW w:w="1558" w:type="dxa"/>
            <w:tcBorders>
              <w:bottom w:val="single" w:sz="4" w:space="0" w:color="000000"/>
            </w:tcBorders>
          </w:tcPr>
          <w:p>
            <w:pPr>
              <w:pStyle w:val="TableParagraph"/>
              <w:spacing w:before="114"/>
              <w:rPr>
                <w:b/>
                <w:sz w:val="24"/>
              </w:rPr>
            </w:pPr>
          </w:p>
          <w:p>
            <w:pPr>
              <w:pStyle w:val="TableParagraph"/>
              <w:spacing w:before="1"/>
              <w:ind w:left="76" w:right="71"/>
              <w:jc w:val="center"/>
              <w:rPr>
                <w:sz w:val="24"/>
              </w:rPr>
            </w:pPr>
            <w:r>
              <w:rPr>
                <w:spacing w:val="-2"/>
                <w:sz w:val="24"/>
              </w:rPr>
              <w:t>-0.134(0.056)</w:t>
            </w:r>
          </w:p>
        </w:tc>
        <w:tc>
          <w:tcPr>
            <w:tcW w:w="1802" w:type="dxa"/>
            <w:tcBorders>
              <w:bottom w:val="single" w:sz="4" w:space="0" w:color="000000"/>
            </w:tcBorders>
          </w:tcPr>
          <w:p>
            <w:pPr>
              <w:pStyle w:val="TableParagraph"/>
              <w:spacing w:before="114"/>
              <w:rPr>
                <w:b/>
                <w:sz w:val="24"/>
              </w:rPr>
            </w:pPr>
          </w:p>
          <w:p>
            <w:pPr>
              <w:pStyle w:val="TableParagraph"/>
              <w:spacing w:before="1"/>
              <w:ind w:left="117"/>
              <w:rPr>
                <w:sz w:val="24"/>
              </w:rPr>
            </w:pPr>
            <w:r>
              <w:rPr>
                <w:spacing w:val="-2"/>
                <w:sz w:val="24"/>
              </w:rPr>
              <w:t>-0.028(0.686)</w:t>
            </w:r>
          </w:p>
        </w:tc>
        <w:tc>
          <w:tcPr>
            <w:tcW w:w="1598" w:type="dxa"/>
            <w:tcBorders>
              <w:bottom w:val="single" w:sz="4" w:space="0" w:color="000000"/>
            </w:tcBorders>
          </w:tcPr>
          <w:p>
            <w:pPr>
              <w:pStyle w:val="TableParagraph"/>
              <w:spacing w:before="114"/>
              <w:rPr>
                <w:b/>
                <w:sz w:val="24"/>
              </w:rPr>
            </w:pPr>
          </w:p>
          <w:p>
            <w:pPr>
              <w:pStyle w:val="TableParagraph"/>
              <w:spacing w:before="1"/>
              <w:ind w:right="101"/>
              <w:jc w:val="center"/>
              <w:rPr>
                <w:sz w:val="24"/>
              </w:rPr>
            </w:pPr>
            <w:r>
              <w:rPr>
                <w:spacing w:val="-2"/>
                <w:sz w:val="24"/>
              </w:rPr>
              <w:t>0.012(0.870)</w:t>
            </w:r>
          </w:p>
        </w:tc>
        <w:tc>
          <w:tcPr>
            <w:tcW w:w="1844" w:type="dxa"/>
            <w:tcBorders>
              <w:bottom w:val="single" w:sz="4" w:space="0" w:color="000000"/>
            </w:tcBorders>
          </w:tcPr>
          <w:p>
            <w:pPr>
              <w:pStyle w:val="TableParagraph"/>
              <w:spacing w:before="114"/>
              <w:rPr>
                <w:b/>
                <w:sz w:val="24"/>
              </w:rPr>
            </w:pPr>
          </w:p>
          <w:p>
            <w:pPr>
              <w:pStyle w:val="TableParagraph"/>
              <w:spacing w:before="1"/>
              <w:ind w:left="152"/>
              <w:rPr>
                <w:sz w:val="24"/>
              </w:rPr>
            </w:pPr>
            <w:r>
              <w:rPr>
                <w:spacing w:val="-2"/>
                <w:sz w:val="24"/>
              </w:rPr>
              <w:t>-0.190(0.007)**</w:t>
            </w:r>
          </w:p>
        </w:tc>
      </w:tr>
    </w:tbl>
    <w:p>
      <w:pPr>
        <w:pStyle w:val="BodyText"/>
        <w:spacing w:before="135"/>
        <w:ind w:left="0"/>
        <w:rPr>
          <w:b/>
        </w:rPr>
      </w:pPr>
    </w:p>
    <w:p>
      <w:pPr>
        <w:pStyle w:val="BodyText"/>
        <w:tabs>
          <w:tab w:pos="1442" w:val="left" w:leader="none"/>
        </w:tabs>
      </w:pPr>
      <w:r>
        <w:rPr>
          <w:spacing w:val="-4"/>
        </w:rPr>
        <w:t>Key:</w:t>
      </w:r>
      <w:r>
        <w:rPr/>
        <w:tab/>
        <w:t>*</w:t>
      </w:r>
      <w:r>
        <w:rPr>
          <w:spacing w:val="-1"/>
        </w:rPr>
        <w:t> </w:t>
      </w:r>
      <w:r>
        <w:rPr/>
        <w:t>Correlation is</w:t>
      </w:r>
      <w:r>
        <w:rPr>
          <w:spacing w:val="-1"/>
        </w:rPr>
        <w:t> </w:t>
      </w:r>
      <w:r>
        <w:rPr/>
        <w:t>significant at</w:t>
      </w:r>
      <w:r>
        <w:rPr>
          <w:spacing w:val="-1"/>
        </w:rPr>
        <w:t> </w:t>
      </w:r>
      <w:r>
        <w:rPr/>
        <w:t>0.05 </w:t>
      </w:r>
      <w:r>
        <w:rPr>
          <w:spacing w:val="-2"/>
        </w:rPr>
        <w:t>level.</w:t>
      </w:r>
    </w:p>
    <w:p>
      <w:pPr>
        <w:pStyle w:val="BodyText"/>
        <w:ind w:left="0"/>
      </w:pPr>
    </w:p>
    <w:p>
      <w:pPr>
        <w:pStyle w:val="BodyText"/>
        <w:ind w:left="1460"/>
      </w:pPr>
      <w:r>
        <w:rPr/>
        <w:t>**</w:t>
      </w:r>
      <w:r>
        <w:rPr>
          <w:spacing w:val="-1"/>
        </w:rPr>
        <w:t> </w:t>
      </w:r>
      <w:r>
        <w:rPr/>
        <w:t>Correlation</w:t>
      </w:r>
      <w:r>
        <w:rPr>
          <w:spacing w:val="-1"/>
        </w:rPr>
        <w:t> </w:t>
      </w:r>
      <w:r>
        <w:rPr/>
        <w:t>is</w:t>
      </w:r>
      <w:r>
        <w:rPr>
          <w:spacing w:val="-1"/>
        </w:rPr>
        <w:t> </w:t>
      </w:r>
      <w:r>
        <w:rPr/>
        <w:t>significant</w:t>
      </w:r>
      <w:r>
        <w:rPr>
          <w:spacing w:val="-1"/>
        </w:rPr>
        <w:t> </w:t>
      </w:r>
      <w:r>
        <w:rPr/>
        <w:t>at</w:t>
      </w:r>
      <w:r>
        <w:rPr>
          <w:spacing w:val="-1"/>
        </w:rPr>
        <w:t> </w:t>
      </w:r>
      <w:r>
        <w:rPr/>
        <w:t>0.01 </w:t>
      </w:r>
      <w:r>
        <w:rPr>
          <w:spacing w:val="-2"/>
        </w:rPr>
        <w:t>level.</w:t>
      </w:r>
    </w:p>
    <w:p>
      <w:pPr>
        <w:spacing w:after="0"/>
        <w:sectPr>
          <w:pgSz w:w="11910" w:h="16840"/>
          <w:pgMar w:header="0" w:footer="981" w:top="1360" w:bottom="1200" w:left="700" w:right="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06"/>
        <w:ind w:left="0"/>
        <w:rPr>
          <w:sz w:val="20"/>
        </w:rPr>
      </w:pPr>
    </w:p>
    <w:p>
      <w:pPr>
        <w:pStyle w:val="BodyText"/>
        <w:ind w:left="770"/>
        <w:rPr>
          <w:sz w:val="20"/>
        </w:rPr>
      </w:pPr>
      <w:r>
        <w:rPr>
          <w:sz w:val="20"/>
        </w:rPr>
        <w:drawing>
          <wp:inline distT="0" distB="0" distL="0" distR="0">
            <wp:extent cx="5913119" cy="4434840"/>
            <wp:effectExtent l="0" t="0" r="0" b="0"/>
            <wp:docPr id="10" name="Image 10" descr="a5"/>
            <wp:cNvGraphicFramePr>
              <a:graphicFrameLocks/>
            </wp:cNvGraphicFramePr>
            <a:graphic>
              <a:graphicData uri="http://schemas.openxmlformats.org/drawingml/2006/picture">
                <pic:pic>
                  <pic:nvPicPr>
                    <pic:cNvPr id="10" name="Image 10" descr="a5"/>
                    <pic:cNvPicPr/>
                  </pic:nvPicPr>
                  <pic:blipFill>
                    <a:blip r:embed="rId8" cstate="print"/>
                    <a:stretch>
                      <a:fillRect/>
                    </a:stretch>
                  </pic:blipFill>
                  <pic:spPr>
                    <a:xfrm>
                      <a:off x="0" y="0"/>
                      <a:ext cx="5913119" cy="4434840"/>
                    </a:xfrm>
                    <a:prstGeom prst="rect">
                      <a:avLst/>
                    </a:prstGeom>
                  </pic:spPr>
                </pic:pic>
              </a:graphicData>
            </a:graphic>
          </wp:inline>
        </w:drawing>
      </w:r>
      <w:r>
        <w:rPr>
          <w:sz w:val="20"/>
        </w:rPr>
      </w:r>
    </w:p>
    <w:p>
      <w:pPr>
        <w:pStyle w:val="BodyText"/>
        <w:spacing w:before="88"/>
        <w:ind w:left="0"/>
      </w:pPr>
    </w:p>
    <w:p>
      <w:pPr>
        <w:pStyle w:val="BodyText"/>
        <w:spacing w:line="360" w:lineRule="auto" w:before="1"/>
        <w:ind w:right="1120"/>
      </w:pPr>
      <w:r>
        <w:rPr>
          <w:b/>
        </w:rPr>
        <w:t>Fig</w:t>
      </w:r>
      <w:r>
        <w:rPr>
          <w:b/>
          <w:spacing w:val="-4"/>
        </w:rPr>
        <w:t> </w:t>
      </w:r>
      <w:r>
        <w:rPr>
          <w:b/>
        </w:rPr>
        <w:t>4:</w:t>
      </w:r>
      <w:r>
        <w:rPr>
          <w:b/>
          <w:spacing w:val="-4"/>
        </w:rPr>
        <w:t> </w:t>
      </w:r>
      <w:r>
        <w:rPr/>
        <w:t>Photomicrograph</w:t>
      </w:r>
      <w:r>
        <w:rPr>
          <w:spacing w:val="-2"/>
        </w:rPr>
        <w:t> </w:t>
      </w:r>
      <w:r>
        <w:rPr/>
        <w:t>of</w:t>
      </w:r>
      <w:r>
        <w:rPr>
          <w:spacing w:val="-4"/>
        </w:rPr>
        <w:t> </w:t>
      </w:r>
      <w:r>
        <w:rPr/>
        <w:t>blood</w:t>
      </w:r>
      <w:r>
        <w:rPr>
          <w:spacing w:val="-4"/>
        </w:rPr>
        <w:t> </w:t>
      </w:r>
      <w:r>
        <w:rPr/>
        <w:t>film</w:t>
      </w:r>
      <w:r>
        <w:rPr>
          <w:spacing w:val="-4"/>
        </w:rPr>
        <w:t> </w:t>
      </w:r>
      <w:r>
        <w:rPr/>
        <w:t>of</w:t>
      </w:r>
      <w:r>
        <w:rPr>
          <w:spacing w:val="-4"/>
        </w:rPr>
        <w:t> </w:t>
      </w:r>
      <w:r>
        <w:rPr/>
        <w:t>pregnant women</w:t>
      </w:r>
      <w:r>
        <w:rPr>
          <w:spacing w:val="-4"/>
        </w:rPr>
        <w:t> </w:t>
      </w:r>
      <w:r>
        <w:rPr/>
        <w:t>with</w:t>
      </w:r>
      <w:r>
        <w:rPr>
          <w:spacing w:val="-4"/>
        </w:rPr>
        <w:t> </w:t>
      </w:r>
      <w:r>
        <w:rPr/>
        <w:t>severe</w:t>
      </w:r>
      <w:r>
        <w:rPr>
          <w:spacing w:val="-4"/>
        </w:rPr>
        <w:t> </w:t>
      </w:r>
      <w:r>
        <w:rPr/>
        <w:t>iron</w:t>
      </w:r>
      <w:r>
        <w:rPr>
          <w:spacing w:val="-2"/>
        </w:rPr>
        <w:t> </w:t>
      </w:r>
      <w:r>
        <w:rPr/>
        <w:t>deficiency,</w:t>
      </w:r>
      <w:r>
        <w:rPr>
          <w:spacing w:val="-4"/>
        </w:rPr>
        <w:t> </w:t>
      </w:r>
      <w:r>
        <w:rPr/>
        <w:t>showing anisocytosis, hypochromasia, target cells, tear drop cells and microcytes. X100</w:t>
      </w:r>
      <w:r>
        <w:rPr>
          <w:spacing w:val="40"/>
        </w:rPr>
        <w:t> </w:t>
      </w:r>
      <w:r>
        <w:rPr/>
        <w:t>magnification.</w:t>
      </w:r>
    </w:p>
    <w:p>
      <w:pPr>
        <w:spacing w:after="0" w:line="360" w:lineRule="auto"/>
        <w:sectPr>
          <w:pgSz w:w="11910" w:h="16840"/>
          <w:pgMar w:header="0" w:footer="981" w:top="1920" w:bottom="1200" w:left="700" w:right="0"/>
        </w:sectPr>
      </w:pPr>
    </w:p>
    <w:p>
      <w:pPr>
        <w:pStyle w:val="BodyText"/>
        <w:ind w:left="0"/>
      </w:pPr>
    </w:p>
    <w:p>
      <w:pPr>
        <w:pStyle w:val="BodyText"/>
        <w:ind w:left="0"/>
      </w:pPr>
    </w:p>
    <w:p>
      <w:pPr>
        <w:pStyle w:val="BodyText"/>
        <w:ind w:left="0"/>
      </w:pPr>
    </w:p>
    <w:p>
      <w:pPr>
        <w:pStyle w:val="BodyText"/>
        <w:spacing w:before="242"/>
        <w:ind w:left="0"/>
      </w:pPr>
    </w:p>
    <w:p>
      <w:pPr>
        <w:pStyle w:val="Heading1"/>
        <w:spacing w:before="1"/>
        <w:ind w:left="3672" w:right="4054"/>
        <w:jc w:val="center"/>
      </w:pPr>
      <w:r>
        <w:rPr/>
        <w:t>CHAPTER</w:t>
      </w:r>
      <w:r>
        <w:rPr>
          <w:spacing w:val="-3"/>
        </w:rPr>
        <w:t> </w:t>
      </w:r>
      <w:r>
        <w:rPr>
          <w:spacing w:val="-4"/>
        </w:rPr>
        <w:t>FIVE</w:t>
      </w:r>
    </w:p>
    <w:p>
      <w:pPr>
        <w:pStyle w:val="BodyText"/>
        <w:spacing w:before="62"/>
        <w:ind w:left="0"/>
        <w:rPr>
          <w:b/>
        </w:rPr>
      </w:pPr>
    </w:p>
    <w:p>
      <w:pPr>
        <w:spacing w:before="0"/>
        <w:ind w:left="0" w:right="383" w:firstLine="0"/>
        <w:jc w:val="center"/>
        <w:rPr>
          <w:b/>
          <w:sz w:val="24"/>
        </w:rPr>
      </w:pPr>
      <w:r>
        <w:rPr>
          <w:b/>
          <w:sz w:val="24"/>
        </w:rPr>
        <w:t>DISCUSSION,</w:t>
      </w:r>
      <w:r>
        <w:rPr>
          <w:b/>
          <w:spacing w:val="-3"/>
          <w:sz w:val="24"/>
        </w:rPr>
        <w:t> </w:t>
      </w:r>
      <w:r>
        <w:rPr>
          <w:b/>
          <w:sz w:val="24"/>
        </w:rPr>
        <w:t>CONCLUSION AND</w:t>
      </w:r>
      <w:r>
        <w:rPr>
          <w:b/>
          <w:spacing w:val="-1"/>
          <w:sz w:val="24"/>
        </w:rPr>
        <w:t> </w:t>
      </w:r>
      <w:r>
        <w:rPr>
          <w:b/>
          <w:spacing w:val="-2"/>
          <w:sz w:val="24"/>
        </w:rPr>
        <w:t>RECOMMENDATION</w:t>
      </w:r>
    </w:p>
    <w:p>
      <w:pPr>
        <w:pStyle w:val="BodyText"/>
        <w:spacing w:before="63"/>
        <w:ind w:left="0"/>
        <w:rPr>
          <w:b/>
        </w:rPr>
      </w:pPr>
    </w:p>
    <w:p>
      <w:pPr>
        <w:pStyle w:val="Heading2"/>
        <w:numPr>
          <w:ilvl w:val="1"/>
          <w:numId w:val="20"/>
        </w:numPr>
        <w:tabs>
          <w:tab w:pos="1220" w:val="left" w:leader="none"/>
        </w:tabs>
        <w:spacing w:line="240" w:lineRule="auto" w:before="0" w:after="0"/>
        <w:ind w:left="1220" w:right="0" w:hanging="480"/>
        <w:jc w:val="left"/>
      </w:pPr>
      <w:r>
        <w:rPr>
          <w:spacing w:val="-2"/>
        </w:rPr>
        <w:t>Discussion</w:t>
      </w:r>
    </w:p>
    <w:p>
      <w:pPr>
        <w:pStyle w:val="BodyText"/>
        <w:spacing w:before="57"/>
        <w:ind w:left="0"/>
        <w:rPr>
          <w:b/>
        </w:rPr>
      </w:pPr>
    </w:p>
    <w:p>
      <w:pPr>
        <w:pStyle w:val="BodyText"/>
        <w:spacing w:line="360" w:lineRule="auto" w:before="1"/>
        <w:ind w:right="1120"/>
        <w:jc w:val="both"/>
      </w:pPr>
      <w:r>
        <w:rPr/>
        <w:t>In this study, 61.25% of the pregnant women studied were primigravidas while 38.75% were multigravidas. Primigravidas were more in number probably because they were first timers, anxious and had not visited antenatal clinic before. Majority (45.00%) of the women were civil servants/private employees, followed by traders (30.00%). Most women of these days are hardworking and want to assist their husbands financially</w:t>
      </w:r>
      <w:r>
        <w:rPr>
          <w:spacing w:val="-3"/>
        </w:rPr>
        <w:t> </w:t>
      </w:r>
      <w:r>
        <w:rPr/>
        <w:t>owing to the economic hardship in the country despite their pregnancy condition. 18.13% were housewives, may be because they were asked to stay at home and nurture the kids, while 6.87% were students, who still want to further their education to make their lives better. More pregnant women (65.00%) had tertiary</w:t>
      </w:r>
      <w:r>
        <w:rPr>
          <w:spacing w:val="40"/>
        </w:rPr>
        <w:t> </w:t>
      </w:r>
      <w:r>
        <w:rPr/>
        <w:t>education, showing that women now value education more than before, 33.75% had secondary education, while a minute fraction, 1.25.% attained primary education.</w:t>
      </w:r>
    </w:p>
    <w:p>
      <w:pPr>
        <w:pStyle w:val="BodyText"/>
        <w:spacing w:line="360" w:lineRule="auto" w:before="200"/>
        <w:ind w:right="1117"/>
        <w:jc w:val="both"/>
      </w:pPr>
      <w:r>
        <w:rPr/>
        <w:t>This study revealed that, the mean CD4+ cell count was significantly lower at all trimesters compared to the non – pregnant women. This could be probably due to the fact that during pregnancy,</w:t>
      </w:r>
      <w:r>
        <w:rPr>
          <w:spacing w:val="-1"/>
        </w:rPr>
        <w:t> </w:t>
      </w:r>
      <w:r>
        <w:rPr/>
        <w:t>the</w:t>
      </w:r>
      <w:r>
        <w:rPr>
          <w:spacing w:val="-2"/>
        </w:rPr>
        <w:t> </w:t>
      </w:r>
      <w:r>
        <w:rPr/>
        <w:t>immune</w:t>
      </w:r>
      <w:r>
        <w:rPr>
          <w:spacing w:val="-2"/>
        </w:rPr>
        <w:t> </w:t>
      </w:r>
      <w:r>
        <w:rPr/>
        <w:t>system</w:t>
      </w:r>
      <w:r>
        <w:rPr>
          <w:spacing w:val="-1"/>
        </w:rPr>
        <w:t> </w:t>
      </w:r>
      <w:r>
        <w:rPr/>
        <w:t>is</w:t>
      </w:r>
      <w:r>
        <w:rPr>
          <w:spacing w:val="-1"/>
        </w:rPr>
        <w:t> </w:t>
      </w:r>
      <w:r>
        <w:rPr/>
        <w:t>compromised.</w:t>
      </w:r>
      <w:r>
        <w:rPr>
          <w:spacing w:val="-1"/>
        </w:rPr>
        <w:t> </w:t>
      </w:r>
      <w:r>
        <w:rPr/>
        <w:t>Changes</w:t>
      </w:r>
      <w:r>
        <w:rPr>
          <w:spacing w:val="-1"/>
        </w:rPr>
        <w:t> </w:t>
      </w:r>
      <w:r>
        <w:rPr/>
        <w:t>in</w:t>
      </w:r>
      <w:r>
        <w:rPr>
          <w:spacing w:val="-1"/>
        </w:rPr>
        <w:t> </w:t>
      </w:r>
      <w:r>
        <w:rPr/>
        <w:t>the</w:t>
      </w:r>
      <w:r>
        <w:rPr>
          <w:spacing w:val="-2"/>
        </w:rPr>
        <w:t> </w:t>
      </w:r>
      <w:r>
        <w:rPr/>
        <w:t>hormonal</w:t>
      </w:r>
      <w:r>
        <w:rPr>
          <w:spacing w:val="-1"/>
        </w:rPr>
        <w:t> </w:t>
      </w:r>
      <w:r>
        <w:rPr/>
        <w:t>environment may</w:t>
      </w:r>
      <w:r>
        <w:rPr>
          <w:spacing w:val="-6"/>
        </w:rPr>
        <w:t> </w:t>
      </w:r>
      <w:r>
        <w:rPr/>
        <w:t>play a role in the suppression of maternal immune response. It agrees with the study done by Aina </w:t>
      </w:r>
      <w:r>
        <w:rPr>
          <w:i/>
        </w:rPr>
        <w:t>et al</w:t>
      </w:r>
      <w:r>
        <w:rPr/>
        <w:t>., (2005) and Ufelle </w:t>
      </w:r>
      <w:r>
        <w:rPr>
          <w:i/>
        </w:rPr>
        <w:t>et al</w:t>
      </w:r>
      <w:r>
        <w:rPr/>
        <w:t>., (2017) who reported a lower mean CD4+ count in pregnancy compared with non – pregnant women.</w:t>
      </w:r>
    </w:p>
    <w:p>
      <w:pPr>
        <w:pStyle w:val="BodyText"/>
        <w:spacing w:line="360" w:lineRule="auto"/>
        <w:ind w:right="1121"/>
        <w:jc w:val="both"/>
      </w:pPr>
      <w:r>
        <w:rPr/>
        <w:t>The decrease in CD4+ cell count in pregnancy may be due to the fact that pregnancy is an immunocompromised state which alters T - Lymphocytes subsets (Tanjong </w:t>
      </w:r>
      <w:r>
        <w:rPr>
          <w:i/>
        </w:rPr>
        <w:t>et al</w:t>
      </w:r>
      <w:r>
        <w:rPr/>
        <w:t>., 2012). In pregnancy, immune function is suppressed and the state of pregnancy represents an extreme challenge for the immune system. The maternal immune system during pregnancy is altered in order to tolerate the semi – allogenic fetus (Chen </w:t>
      </w:r>
      <w:r>
        <w:rPr>
          <w:i/>
        </w:rPr>
        <w:t>et al.</w:t>
      </w:r>
      <w:r>
        <w:rPr/>
        <w:t>, 2012). This study also showed that the CD4+ cell count progressively declined from first to third trimesters insignificantly.This</w:t>
      </w:r>
      <w:r>
        <w:rPr>
          <w:spacing w:val="40"/>
        </w:rPr>
        <w:t> </w:t>
      </w:r>
      <w:r>
        <w:rPr/>
        <w:t>decrease might be because of the increasing physiological demand associated with pregnancy. It agrees with the work done by Ufelle </w:t>
      </w:r>
      <w:r>
        <w:rPr>
          <w:i/>
        </w:rPr>
        <w:t>et al., </w:t>
      </w:r>
      <w:r>
        <w:rPr/>
        <w:t>2017, who stated that CD4+ cell count was</w:t>
      </w:r>
    </w:p>
    <w:p>
      <w:pPr>
        <w:spacing w:after="0" w:line="360" w:lineRule="auto"/>
        <w:jc w:val="both"/>
        <w:sectPr>
          <w:pgSz w:w="11910" w:h="16840"/>
          <w:pgMar w:header="0" w:footer="981" w:top="1920" w:bottom="1200" w:left="700" w:right="0"/>
        </w:sectPr>
      </w:pPr>
    </w:p>
    <w:p>
      <w:pPr>
        <w:pStyle w:val="BodyText"/>
        <w:spacing w:line="360" w:lineRule="auto" w:before="61"/>
        <w:ind w:right="1119"/>
        <w:jc w:val="both"/>
      </w:pPr>
      <w:r>
        <w:rPr/>
        <w:t>significantly decreased, when compared to non – pregnant females and decreases as the gestational age increases, but disagrees with the work of Akinbami, (2014), who reported an insignificant association between CD4+count and gestational age. He stated that there was a slight variation in CD4+ cell count by trimester – the highest in first trimester, then third and lastly</w:t>
      </w:r>
      <w:r>
        <w:rPr>
          <w:spacing w:val="-1"/>
        </w:rPr>
        <w:t> </w:t>
      </w:r>
      <w:r>
        <w:rPr/>
        <w:t>the second.The progressive decrease in CD4</w:t>
      </w:r>
      <w:r>
        <w:rPr>
          <w:vertAlign w:val="superscript"/>
        </w:rPr>
        <w:t>+</w:t>
      </w:r>
      <w:r>
        <w:rPr>
          <w:vertAlign w:val="baseline"/>
        </w:rPr>
        <w:t> cell count at different gestational ages could be attributed to increasing physiological demand during pregnancy and the changes in the hormonal</w:t>
      </w:r>
      <w:r>
        <w:rPr>
          <w:spacing w:val="-3"/>
          <w:vertAlign w:val="baseline"/>
        </w:rPr>
        <w:t> </w:t>
      </w:r>
      <w:r>
        <w:rPr>
          <w:vertAlign w:val="baseline"/>
        </w:rPr>
        <w:t>environment</w:t>
      </w:r>
      <w:r>
        <w:rPr>
          <w:spacing w:val="-3"/>
          <w:vertAlign w:val="baseline"/>
        </w:rPr>
        <w:t> </w:t>
      </w:r>
      <w:r>
        <w:rPr>
          <w:vertAlign w:val="baseline"/>
        </w:rPr>
        <w:t>of</w:t>
      </w:r>
      <w:r>
        <w:rPr>
          <w:spacing w:val="-2"/>
          <w:vertAlign w:val="baseline"/>
        </w:rPr>
        <w:t> </w:t>
      </w:r>
      <w:r>
        <w:rPr>
          <w:vertAlign w:val="baseline"/>
        </w:rPr>
        <w:t>pregnancy</w:t>
      </w:r>
      <w:r>
        <w:rPr>
          <w:spacing w:val="-8"/>
          <w:vertAlign w:val="baseline"/>
        </w:rPr>
        <w:t> </w:t>
      </w:r>
      <w:r>
        <w:rPr>
          <w:vertAlign w:val="baseline"/>
        </w:rPr>
        <w:t>contribute</w:t>
      </w:r>
      <w:r>
        <w:rPr>
          <w:spacing w:val="-4"/>
          <w:vertAlign w:val="baseline"/>
        </w:rPr>
        <w:t> </w:t>
      </w:r>
      <w:r>
        <w:rPr>
          <w:vertAlign w:val="baseline"/>
        </w:rPr>
        <w:t>to</w:t>
      </w:r>
      <w:r>
        <w:rPr>
          <w:spacing w:val="-1"/>
          <w:vertAlign w:val="baseline"/>
        </w:rPr>
        <w:t> </w:t>
      </w:r>
      <w:r>
        <w:rPr>
          <w:vertAlign w:val="baseline"/>
        </w:rPr>
        <w:t>local</w:t>
      </w:r>
      <w:r>
        <w:rPr>
          <w:spacing w:val="-3"/>
          <w:vertAlign w:val="baseline"/>
        </w:rPr>
        <w:t> </w:t>
      </w:r>
      <w:r>
        <w:rPr>
          <w:vertAlign w:val="baseline"/>
        </w:rPr>
        <w:t>suppression</w:t>
      </w:r>
      <w:r>
        <w:rPr>
          <w:spacing w:val="-3"/>
          <w:vertAlign w:val="baseline"/>
        </w:rPr>
        <w:t> </w:t>
      </w:r>
      <w:r>
        <w:rPr>
          <w:vertAlign w:val="baseline"/>
        </w:rPr>
        <w:t>of</w:t>
      </w:r>
      <w:r>
        <w:rPr>
          <w:spacing w:val="-4"/>
          <w:vertAlign w:val="baseline"/>
        </w:rPr>
        <w:t> </w:t>
      </w:r>
      <w:r>
        <w:rPr>
          <w:vertAlign w:val="baseline"/>
        </w:rPr>
        <w:t>cell</w:t>
      </w:r>
      <w:r>
        <w:rPr>
          <w:spacing w:val="-1"/>
          <w:vertAlign w:val="baseline"/>
        </w:rPr>
        <w:t> </w:t>
      </w:r>
      <w:r>
        <w:rPr>
          <w:vertAlign w:val="baseline"/>
        </w:rPr>
        <w:t>mediated</w:t>
      </w:r>
      <w:r>
        <w:rPr>
          <w:spacing w:val="-3"/>
          <w:vertAlign w:val="baseline"/>
        </w:rPr>
        <w:t> </w:t>
      </w:r>
      <w:r>
        <w:rPr>
          <w:vertAlign w:val="baseline"/>
        </w:rPr>
        <w:t>immunity</w:t>
      </w:r>
      <w:r>
        <w:rPr>
          <w:spacing w:val="-8"/>
          <w:vertAlign w:val="baseline"/>
        </w:rPr>
        <w:t> </w:t>
      </w:r>
      <w:r>
        <w:rPr>
          <w:vertAlign w:val="baseline"/>
        </w:rPr>
        <w:t>at the maternal fetal interface (Bakalor </w:t>
      </w:r>
      <w:r>
        <w:rPr>
          <w:i/>
          <w:vertAlign w:val="baseline"/>
        </w:rPr>
        <w:t>et al.</w:t>
      </w:r>
      <w:r>
        <w:rPr>
          <w:vertAlign w:val="baseline"/>
        </w:rPr>
        <w:t>, 2001).</w:t>
      </w:r>
    </w:p>
    <w:p>
      <w:pPr>
        <w:pStyle w:val="BodyText"/>
        <w:spacing w:line="360" w:lineRule="auto" w:before="1"/>
        <w:ind w:right="1120"/>
        <w:jc w:val="both"/>
      </w:pPr>
      <w:r>
        <w:rPr/>
        <w:t>Gomo </w:t>
      </w:r>
      <w:r>
        <w:rPr>
          <w:i/>
        </w:rPr>
        <w:t>et al.</w:t>
      </w:r>
      <w:r>
        <w:rPr/>
        <w:t>, 2004, also reported that no relationship exists between gestational age and</w:t>
      </w:r>
      <w:r>
        <w:rPr>
          <w:spacing w:val="40"/>
        </w:rPr>
        <w:t> </w:t>
      </w:r>
      <w:r>
        <w:rPr/>
        <w:t>CD4+ cell count in HIV negative women. There was a significant negative correlation between CD4+ count and Hb at the first trimester. CD4+ count showed a significant inverse relationship with MCH and PT at thesecond and third trimesters.</w:t>
      </w:r>
    </w:p>
    <w:p>
      <w:pPr>
        <w:pStyle w:val="BodyText"/>
        <w:spacing w:before="136"/>
        <w:ind w:left="0"/>
      </w:pPr>
    </w:p>
    <w:p>
      <w:pPr>
        <w:pStyle w:val="BodyText"/>
        <w:spacing w:line="360" w:lineRule="auto" w:before="1"/>
        <w:ind w:right="1117"/>
        <w:jc w:val="both"/>
      </w:pPr>
      <w:r>
        <w:rPr/>
        <w:t>In this study, the levels of four different cytokines during physiologic pregnancy were determined. IL – 4 was insignificantly in the first and second trimesters, but significantly increased in third</w:t>
      </w:r>
      <w:r>
        <w:rPr>
          <w:spacing w:val="-1"/>
        </w:rPr>
        <w:t> </w:t>
      </w:r>
      <w:r>
        <w:rPr/>
        <w:t>trimester</w:t>
      </w:r>
      <w:r>
        <w:rPr>
          <w:spacing w:val="-2"/>
        </w:rPr>
        <w:t> </w:t>
      </w:r>
      <w:r>
        <w:rPr/>
        <w:t>compared to the</w:t>
      </w:r>
      <w:r>
        <w:rPr>
          <w:spacing w:val="-1"/>
        </w:rPr>
        <w:t> </w:t>
      </w:r>
      <w:r>
        <w:rPr/>
        <w:t>non – pregnant controls. This coud be</w:t>
      </w:r>
      <w:r>
        <w:rPr>
          <w:spacing w:val="-1"/>
        </w:rPr>
        <w:t> </w:t>
      </w:r>
      <w:r>
        <w:rPr/>
        <w:t>due</w:t>
      </w:r>
      <w:r>
        <w:rPr>
          <w:spacing w:val="-1"/>
        </w:rPr>
        <w:t> </w:t>
      </w:r>
      <w:r>
        <w:rPr/>
        <w:t>to the</w:t>
      </w:r>
      <w:r>
        <w:rPr>
          <w:spacing w:val="-1"/>
        </w:rPr>
        <w:t> </w:t>
      </w:r>
      <w:r>
        <w:rPr/>
        <w:t>fact that during pregnancy, levels of Th2 cytokire increase in order to enhance the proliferation and differentiation of the cells of the trophoblast and protect the fetal placental unit. Their presence might also inhibit the production of Th1 cytokines to prevent pregnancy complications.This agrees with the work done by Marzi </w:t>
      </w:r>
      <w:r>
        <w:rPr>
          <w:i/>
        </w:rPr>
        <w:t>et al</w:t>
      </w:r>
      <w:r>
        <w:rPr/>
        <w:t>., (1996), who showed that IL – 4 production is increased in the gravid state and that a successful pregnancy is characterized by increased production of</w:t>
      </w:r>
      <w:r>
        <w:rPr>
          <w:spacing w:val="-1"/>
        </w:rPr>
        <w:t> </w:t>
      </w:r>
      <w:r>
        <w:rPr/>
        <w:t>Th2 cytokines e.g. IL – 4. Jones </w:t>
      </w:r>
      <w:r>
        <w:rPr>
          <w:i/>
        </w:rPr>
        <w:t>et al., </w:t>
      </w:r>
      <w:r>
        <w:rPr/>
        <w:t>(2000),</w:t>
      </w:r>
      <w:r>
        <w:rPr>
          <w:spacing w:val="-1"/>
        </w:rPr>
        <w:t> </w:t>
      </w:r>
      <w:r>
        <w:rPr/>
        <w:t>also stated that normal pregnancy</w:t>
      </w:r>
      <w:r>
        <w:rPr>
          <w:spacing w:val="-5"/>
        </w:rPr>
        <w:t> </w:t>
      </w:r>
      <w:r>
        <w:rPr/>
        <w:t>is accompanied by an increased production of type 2 anti - inflammatory cytokines. The insignificant increase in the first stage of pregnancy may be because the first stage is not predominantly an anti – inflammatory phase, while the third phase is anti – inflammatory, and a shift would lead to pregnancy complications. IL – 4 being a Th2 cytokine, is beneficial for pregnancy,</w:t>
      </w:r>
      <w:r>
        <w:rPr>
          <w:spacing w:val="-2"/>
        </w:rPr>
        <w:t> </w:t>
      </w:r>
      <w:r>
        <w:rPr/>
        <w:t>promoting</w:t>
      </w:r>
      <w:r>
        <w:rPr>
          <w:spacing w:val="-4"/>
        </w:rPr>
        <w:t> </w:t>
      </w:r>
      <w:r>
        <w:rPr/>
        <w:t>proliferation</w:t>
      </w:r>
      <w:r>
        <w:rPr>
          <w:spacing w:val="-4"/>
        </w:rPr>
        <w:t> </w:t>
      </w:r>
      <w:r>
        <w:rPr/>
        <w:t>and</w:t>
      </w:r>
      <w:r>
        <w:rPr>
          <w:spacing w:val="-4"/>
        </w:rPr>
        <w:t> </w:t>
      </w:r>
      <w:r>
        <w:rPr/>
        <w:t>differentiation</w:t>
      </w:r>
      <w:r>
        <w:rPr>
          <w:spacing w:val="-4"/>
        </w:rPr>
        <w:t> </w:t>
      </w:r>
      <w:r>
        <w:rPr/>
        <w:t>of</w:t>
      </w:r>
      <w:r>
        <w:rPr>
          <w:spacing w:val="-5"/>
        </w:rPr>
        <w:t> </w:t>
      </w:r>
      <w:r>
        <w:rPr/>
        <w:t>the</w:t>
      </w:r>
      <w:r>
        <w:rPr>
          <w:spacing w:val="-4"/>
        </w:rPr>
        <w:t> </w:t>
      </w:r>
      <w:r>
        <w:rPr/>
        <w:t>trophoblastic</w:t>
      </w:r>
      <w:r>
        <w:rPr>
          <w:spacing w:val="-3"/>
        </w:rPr>
        <w:t> </w:t>
      </w:r>
      <w:r>
        <w:rPr/>
        <w:t>cells</w:t>
      </w:r>
      <w:r>
        <w:rPr>
          <w:spacing w:val="-4"/>
        </w:rPr>
        <w:t> </w:t>
      </w:r>
      <w:r>
        <w:rPr/>
        <w:t>and</w:t>
      </w:r>
      <w:r>
        <w:rPr>
          <w:spacing w:val="-5"/>
        </w:rPr>
        <w:t> </w:t>
      </w:r>
      <w:r>
        <w:rPr/>
        <w:t>placentation. In addition, it has a protective role on the fetus placental unit, inhibiting the production of Th1 cytokine. Hence successful pregnancy is associated with preferential development of the Th2 profile. The increase in the production of hormones e.g. progesterone during pregnancy is also part</w:t>
      </w:r>
      <w:r>
        <w:rPr>
          <w:spacing w:val="-2"/>
        </w:rPr>
        <w:t> </w:t>
      </w:r>
      <w:r>
        <w:rPr/>
        <w:t>of</w:t>
      </w:r>
      <w:r>
        <w:rPr>
          <w:spacing w:val="-3"/>
        </w:rPr>
        <w:t> </w:t>
      </w:r>
      <w:r>
        <w:rPr/>
        <w:t>it.</w:t>
      </w:r>
      <w:r>
        <w:rPr>
          <w:spacing w:val="-2"/>
        </w:rPr>
        <w:t> </w:t>
      </w:r>
      <w:r>
        <w:rPr/>
        <w:t>Progesterone</w:t>
      </w:r>
      <w:r>
        <w:rPr>
          <w:spacing w:val="-4"/>
        </w:rPr>
        <w:t> </w:t>
      </w:r>
      <w:r>
        <w:rPr/>
        <w:t>is a</w:t>
      </w:r>
      <w:r>
        <w:rPr>
          <w:spacing w:val="-3"/>
        </w:rPr>
        <w:t> </w:t>
      </w:r>
      <w:r>
        <w:rPr/>
        <w:t>known</w:t>
      </w:r>
      <w:r>
        <w:rPr>
          <w:spacing w:val="-2"/>
        </w:rPr>
        <w:t> </w:t>
      </w:r>
      <w:r>
        <w:rPr/>
        <w:t>inducer</w:t>
      </w:r>
      <w:r>
        <w:rPr>
          <w:spacing w:val="-2"/>
        </w:rPr>
        <w:t> </w:t>
      </w:r>
      <w:r>
        <w:rPr/>
        <w:t>of IL</w:t>
      </w:r>
      <w:r>
        <w:rPr>
          <w:spacing w:val="-3"/>
        </w:rPr>
        <w:t> </w:t>
      </w:r>
      <w:r>
        <w:rPr/>
        <w:t>– 4. It enhances IL</w:t>
      </w:r>
      <w:r>
        <w:rPr>
          <w:spacing w:val="-2"/>
        </w:rPr>
        <w:t> </w:t>
      </w:r>
      <w:r>
        <w:rPr/>
        <w:t>–</w:t>
      </w:r>
      <w:r>
        <w:rPr>
          <w:spacing w:val="-2"/>
        </w:rPr>
        <w:t> </w:t>
      </w:r>
      <w:r>
        <w:rPr/>
        <w:t>4</w:t>
      </w:r>
      <w:r>
        <w:rPr>
          <w:spacing w:val="-2"/>
        </w:rPr>
        <w:t> </w:t>
      </w:r>
      <w:r>
        <w:rPr/>
        <w:t>production</w:t>
      </w:r>
      <w:r>
        <w:rPr>
          <w:spacing w:val="-2"/>
        </w:rPr>
        <w:t> </w:t>
      </w:r>
      <w:r>
        <w:rPr/>
        <w:t>by</w:t>
      </w:r>
      <w:r>
        <w:rPr>
          <w:spacing w:val="-7"/>
        </w:rPr>
        <w:t> </w:t>
      </w:r>
      <w:r>
        <w:rPr/>
        <w:t>human</w:t>
      </w:r>
      <w:r>
        <w:rPr>
          <w:spacing w:val="-2"/>
        </w:rPr>
        <w:t> </w:t>
      </w:r>
      <w:r>
        <w:rPr/>
        <w:t>T</w:t>
      </w:r>
      <w:r>
        <w:rPr>
          <w:spacing w:val="-1"/>
        </w:rPr>
        <w:t> </w:t>
      </w:r>
      <w:r>
        <w:rPr/>
        <w:t>– cells and together they act to inhibit Th1 responses during pregnancy (Marzi </w:t>
      </w:r>
      <w:r>
        <w:rPr>
          <w:i/>
        </w:rPr>
        <w:t>et al., </w:t>
      </w:r>
      <w:r>
        <w:rPr/>
        <w:t>1996 and</w:t>
      </w:r>
    </w:p>
    <w:p>
      <w:pPr>
        <w:spacing w:after="0" w:line="360" w:lineRule="auto"/>
        <w:jc w:val="both"/>
        <w:sectPr>
          <w:pgSz w:w="11910" w:h="16840"/>
          <w:pgMar w:header="0" w:footer="981" w:top="1360" w:bottom="1200" w:left="700" w:right="0"/>
        </w:sectPr>
      </w:pPr>
    </w:p>
    <w:p>
      <w:pPr>
        <w:pStyle w:val="BodyText"/>
        <w:spacing w:line="360" w:lineRule="auto" w:before="61"/>
        <w:ind w:right="1120"/>
        <w:jc w:val="both"/>
      </w:pPr>
      <w:r>
        <w:rPr/>
        <w:t>Jones </w:t>
      </w:r>
      <w:r>
        <w:rPr>
          <w:i/>
        </w:rPr>
        <w:t>et al., </w:t>
      </w:r>
      <w:r>
        <w:rPr/>
        <w:t>2000). IL – 4 being a Th2 – type cytokine, is produced by the deciduas and are required for embryo implantation and development. Hence, the increase in pregnancy more than non - pregnancy state.</w:t>
      </w:r>
    </w:p>
    <w:p>
      <w:pPr>
        <w:pStyle w:val="BodyText"/>
        <w:spacing w:line="360" w:lineRule="auto" w:before="200"/>
        <w:ind w:right="1118"/>
        <w:jc w:val="both"/>
      </w:pPr>
      <w:r>
        <w:rPr/>
        <w:t>This study showed a progressive increase in IL – 4 from the first to the third trimester. This</w:t>
      </w:r>
      <w:r>
        <w:rPr>
          <w:spacing w:val="40"/>
        </w:rPr>
        <w:t> </w:t>
      </w:r>
      <w:r>
        <w:rPr/>
        <w:t>could be as a result of increased hormonal production especially progesterone as pregnancy progresses, and also in order to suppress the production of Th1 cytokines, of which their increased production leads to pregnancy failure.This is similar to the work done by Marzi </w:t>
      </w:r>
      <w:r>
        <w:rPr>
          <w:i/>
        </w:rPr>
        <w:t>et al., </w:t>
      </w:r>
      <w:r>
        <w:rPr/>
        <w:t>1996 and Ekerfelt </w:t>
      </w:r>
      <w:r>
        <w:rPr>
          <w:i/>
        </w:rPr>
        <w:t>et al., </w:t>
      </w:r>
      <w:r>
        <w:rPr/>
        <w:t>1997 who stated that IL – 4 showed a constant presence at the first two trimester and the highest quantities were observed in the third trimester, when the concentration of progesterone is at its highest. The second phase of pregnancy is an anti – inflammatory state, so IL – 4 is increased. This stage is a period of rapid fetal growth and development. The mother, placenta, and fetus are symbiotic, and the predominant immunological feature is induction of an anti – inflammatory state.</w:t>
      </w:r>
      <w:r>
        <w:rPr>
          <w:spacing w:val="40"/>
        </w:rPr>
        <w:t> </w:t>
      </w:r>
      <w:r>
        <w:rPr/>
        <w:t>There was a significant positive correlation between IL- 4 and WBC, and a significant negative correlation with TIBC in the first trimester. A significant negative correlation was also observed with PCV and a significant positive association with RBC in the second trimester.</w:t>
      </w:r>
    </w:p>
    <w:p>
      <w:pPr>
        <w:pStyle w:val="BodyText"/>
        <w:spacing w:line="360" w:lineRule="auto" w:before="200"/>
        <w:ind w:right="1117"/>
        <w:jc w:val="both"/>
      </w:pPr>
      <w:r>
        <w:rPr/>
        <w:t>IL – 10 being an anti –inflammatory cytokine or a Th2 – type cytokine was insignificantly high in the first trimester, but significantly increased in the second and third trimesters compared to their non – pregnancy counterpart. This may be probably because, IL – 10 being a pleomorphic cytokine, regulates the balance between Th1 and Th2 cytokines and works together with IL – 4</w:t>
      </w:r>
      <w:r>
        <w:rPr>
          <w:spacing w:val="40"/>
        </w:rPr>
        <w:t> </w:t>
      </w:r>
      <w:r>
        <w:rPr/>
        <w:t>to maintain a successful pregnancy.This agrees with the study carried out by Chatterjee </w:t>
      </w:r>
      <w:r>
        <w:rPr>
          <w:i/>
        </w:rPr>
        <w:t>et al., </w:t>
      </w:r>
      <w:r>
        <w:rPr/>
        <w:t>(2014),</w:t>
      </w:r>
      <w:r>
        <w:rPr>
          <w:spacing w:val="-1"/>
        </w:rPr>
        <w:t> </w:t>
      </w:r>
      <w:r>
        <w:rPr/>
        <w:t>who</w:t>
      </w:r>
      <w:r>
        <w:rPr>
          <w:spacing w:val="-1"/>
        </w:rPr>
        <w:t> </w:t>
      </w:r>
      <w:r>
        <w:rPr/>
        <w:t>showed that IL – 10 production increased in pregnancy</w:t>
      </w:r>
      <w:r>
        <w:rPr>
          <w:spacing w:val="-5"/>
        </w:rPr>
        <w:t> </w:t>
      </w:r>
      <w:r>
        <w:rPr/>
        <w:t>than in non – pregnant state. Abdolreza </w:t>
      </w:r>
      <w:r>
        <w:rPr>
          <w:i/>
        </w:rPr>
        <w:t>et al., </w:t>
      </w:r>
      <w:r>
        <w:rPr/>
        <w:t>(2011) also stated that during pregnancy IL – 10 levels were increased than in non pregnancy</w:t>
      </w:r>
      <w:r>
        <w:rPr>
          <w:spacing w:val="-3"/>
        </w:rPr>
        <w:t> </w:t>
      </w:r>
      <w:r>
        <w:rPr/>
        <w:t>state. Increase in IL</w:t>
      </w:r>
      <w:r>
        <w:rPr>
          <w:spacing w:val="-1"/>
        </w:rPr>
        <w:t> </w:t>
      </w:r>
      <w:r>
        <w:rPr/>
        <w:t>– 10 in pregnant women was also observed by</w:t>
      </w:r>
      <w:r>
        <w:rPr>
          <w:spacing w:val="-3"/>
        </w:rPr>
        <w:t> </w:t>
      </w:r>
      <w:r>
        <w:rPr/>
        <w:t>Holmes </w:t>
      </w:r>
      <w:r>
        <w:rPr>
          <w:i/>
        </w:rPr>
        <w:t>et al., </w:t>
      </w:r>
      <w:r>
        <w:rPr/>
        <w:t>2003. There was increase in IL – 10 levels from first to the third trimester, and this also agrees with Abdoreza </w:t>
      </w:r>
      <w:r>
        <w:rPr>
          <w:i/>
        </w:rPr>
        <w:t>et al.,</w:t>
      </w:r>
      <w:r>
        <w:rPr>
          <w:i/>
          <w:spacing w:val="80"/>
        </w:rPr>
        <w:t> </w:t>
      </w:r>
      <w:r>
        <w:rPr/>
        <w:t>(2011), who stated that during pregnancy, IL-10 levels were increased</w:t>
      </w:r>
      <w:r>
        <w:rPr>
          <w:spacing w:val="40"/>
        </w:rPr>
        <w:t> </w:t>
      </w:r>
      <w:r>
        <w:rPr/>
        <w:t>with increase in gestational age and together with IL – 4 play crucial roles in the success of pregnancy (Chatterjee </w:t>
      </w:r>
      <w:r>
        <w:rPr>
          <w:i/>
        </w:rPr>
        <w:t>et al., </w:t>
      </w:r>
      <w:r>
        <w:rPr/>
        <w:t>2014).</w:t>
      </w:r>
      <w:r>
        <w:rPr>
          <w:spacing w:val="40"/>
        </w:rPr>
        <w:t> </w:t>
      </w:r>
      <w:r>
        <w:rPr/>
        <w:t>It agrees with the work done by Denney </w:t>
      </w:r>
      <w:r>
        <w:rPr>
          <w:i/>
        </w:rPr>
        <w:t>et al., </w:t>
      </w:r>
      <w:r>
        <w:rPr/>
        <w:t>(2011), who showed an overall increase in counter – regulatory cytokines e.g. IL – 10 as pregnancy progresses. Chatterje </w:t>
      </w:r>
      <w:r>
        <w:rPr>
          <w:i/>
        </w:rPr>
        <w:t>et al., </w:t>
      </w:r>
      <w:r>
        <w:rPr/>
        <w:t>(2014) stated that normal pregnancy was determined to have increased IL – 10 production during the first and second trimesters but, not in the third trimester and decreases prior to labour and delivery of the fetus and placenta, but increases post labour.</w:t>
      </w:r>
    </w:p>
    <w:p>
      <w:pPr>
        <w:spacing w:after="0" w:line="360" w:lineRule="auto"/>
        <w:jc w:val="both"/>
        <w:sectPr>
          <w:pgSz w:w="11910" w:h="16840"/>
          <w:pgMar w:header="0" w:footer="981" w:top="1360" w:bottom="1200" w:left="700" w:right="0"/>
        </w:sectPr>
      </w:pPr>
    </w:p>
    <w:p>
      <w:pPr>
        <w:pStyle w:val="BodyText"/>
        <w:spacing w:line="360" w:lineRule="auto" w:before="61"/>
        <w:ind w:right="1117"/>
        <w:jc w:val="both"/>
      </w:pPr>
      <w:r>
        <w:rPr/>
        <w:t>They</w:t>
      </w:r>
      <w:r>
        <w:rPr>
          <w:spacing w:val="-5"/>
        </w:rPr>
        <w:t> </w:t>
      </w:r>
      <w:r>
        <w:rPr/>
        <w:t>play</w:t>
      </w:r>
      <w:r>
        <w:rPr>
          <w:spacing w:val="-7"/>
        </w:rPr>
        <w:t> </w:t>
      </w:r>
      <w:r>
        <w:rPr/>
        <w:t>protective</w:t>
      </w:r>
      <w:r>
        <w:rPr>
          <w:spacing w:val="-3"/>
        </w:rPr>
        <w:t> </w:t>
      </w:r>
      <w:r>
        <w:rPr/>
        <w:t>roles</w:t>
      </w:r>
      <w:r>
        <w:rPr>
          <w:spacing w:val="-2"/>
        </w:rPr>
        <w:t> </w:t>
      </w:r>
      <w:r>
        <w:rPr/>
        <w:t>during</w:t>
      </w:r>
      <w:r>
        <w:rPr>
          <w:spacing w:val="-2"/>
        </w:rPr>
        <w:t> </w:t>
      </w:r>
      <w:r>
        <w:rPr/>
        <w:t>pregnancy</w:t>
      </w:r>
      <w:r>
        <w:rPr>
          <w:spacing w:val="-7"/>
        </w:rPr>
        <w:t> </w:t>
      </w:r>
      <w:r>
        <w:rPr/>
        <w:t>and</w:t>
      </w:r>
      <w:r>
        <w:rPr>
          <w:spacing w:val="-2"/>
        </w:rPr>
        <w:t> </w:t>
      </w:r>
      <w:r>
        <w:rPr/>
        <w:t>being</w:t>
      </w:r>
      <w:r>
        <w:rPr>
          <w:spacing w:val="-2"/>
        </w:rPr>
        <w:t> </w:t>
      </w:r>
      <w:r>
        <w:rPr/>
        <w:t>Th2 –</w:t>
      </w:r>
      <w:r>
        <w:rPr>
          <w:spacing w:val="-2"/>
        </w:rPr>
        <w:t> </w:t>
      </w:r>
      <w:r>
        <w:rPr/>
        <w:t>type</w:t>
      </w:r>
      <w:r>
        <w:rPr>
          <w:spacing w:val="-3"/>
        </w:rPr>
        <w:t> </w:t>
      </w:r>
      <w:r>
        <w:rPr/>
        <w:t>cytokines</w:t>
      </w:r>
      <w:r>
        <w:rPr>
          <w:spacing w:val="-2"/>
        </w:rPr>
        <w:t> </w:t>
      </w:r>
      <w:r>
        <w:rPr/>
        <w:t>are</w:t>
      </w:r>
      <w:r>
        <w:rPr>
          <w:spacing w:val="-3"/>
        </w:rPr>
        <w:t> </w:t>
      </w:r>
      <w:r>
        <w:rPr/>
        <w:t>increased</w:t>
      </w:r>
      <w:r>
        <w:rPr>
          <w:spacing w:val="-2"/>
        </w:rPr>
        <w:t> </w:t>
      </w:r>
      <w:r>
        <w:rPr/>
        <w:t>during pregnancy in order to regulate pro – inflammatory cytokines, especially TNF – α. In normal pregnancy, the secretion of IL – 10 assists the maintenance of a less pro – inflammatory environment, favoring a more regulated immune micro environment that is opposite to the presence of a fetus. The balance of maternal immune response controlling the inflammatory mechanism is dependent on IL – 10. Regulatory features of IL – 10 (Pleomorphic cytokine) in</w:t>
      </w:r>
      <w:r>
        <w:rPr>
          <w:spacing w:val="40"/>
        </w:rPr>
        <w:t> </w:t>
      </w:r>
      <w:r>
        <w:rPr/>
        <w:t>the immune stimulatory and immunosuppressive activity might be associated with the regulation of the Th1 – Th2 activities (Denney </w:t>
      </w:r>
      <w:r>
        <w:rPr>
          <w:i/>
        </w:rPr>
        <w:t>et al., </w:t>
      </w:r>
      <w:r>
        <w:rPr/>
        <w:t>2011).</w:t>
      </w:r>
      <w:r>
        <w:rPr>
          <w:spacing w:val="40"/>
        </w:rPr>
        <w:t> </w:t>
      </w:r>
      <w:r>
        <w:rPr/>
        <w:t>Normal progesterone, the concentration of which increases in pregnancy favours the production of IL – 10. This accounts for the observation that the highest quantities of IL – 4 and IL – 10 were observed in the third trimester of pregnancy, when the concentration of progesterone is at its highest. IL – 10 showed a significant positive relationship with APTT in the first trimester. A significant positive correlation was observed with IL – 10 and serum iron and a negative correlation with APTT in the second and third trimesters, but a significant positive correlation in with MCHC in the third </w:t>
      </w:r>
      <w:r>
        <w:rPr>
          <w:spacing w:val="-2"/>
        </w:rPr>
        <w:t>trimester.</w:t>
      </w:r>
    </w:p>
    <w:p>
      <w:pPr>
        <w:pStyle w:val="BodyText"/>
        <w:spacing w:line="360" w:lineRule="auto" w:before="202"/>
        <w:ind w:right="1116"/>
        <w:jc w:val="both"/>
      </w:pPr>
      <w:r>
        <w:rPr/>
        <w:t>In this study, IL – 2 was insignificantly decreased in the first and second trimesters, but significantly lower in the third compared to non pregnant controls. This decrease could be because, IL – 2 being a Th1 cytokine, its presence is inhibited by Th2 cytokines to maintain a balance and prevent pregnancy complications, such as pre- eclampsia, abortion, small for geststional age babies (SGA) and so on.. This agrees with the work done by Marzi </w:t>
      </w:r>
      <w:r>
        <w:rPr>
          <w:i/>
        </w:rPr>
        <w:t>et al., </w:t>
      </w:r>
      <w:r>
        <w:rPr/>
        <w:t>1996 who stated that IL – 2 production decreases in physiologic human pregnancy but increases in pathologic pregnancy compared to non – pregnant controls. It is consistent with the study done by</w:t>
      </w:r>
      <w:r>
        <w:rPr>
          <w:spacing w:val="-3"/>
        </w:rPr>
        <w:t> </w:t>
      </w:r>
      <w:r>
        <w:rPr/>
        <w:t>Kruse </w:t>
      </w:r>
      <w:r>
        <w:rPr>
          <w:i/>
        </w:rPr>
        <w:t>et al., </w:t>
      </w:r>
      <w:r>
        <w:rPr/>
        <w:t>(2008), who showed that significant lower levels of Th1 – type cytokines e.g IL- 2 were observed during pregnancy compared to non- pregnant females. Kruse </w:t>
      </w:r>
      <w:r>
        <w:rPr>
          <w:i/>
        </w:rPr>
        <w:t>et al., </w:t>
      </w:r>
      <w:r>
        <w:rPr/>
        <w:t>(2000) also observed that lower mRNA levels of the Th1 – type cytokines (IL – 2 and IFN – y) were observed during pregnancy compared to non pregnant female controls. Normal pregnancy is accompanied by decreased production of type 1 pro- inflammatory cytokines and increased production of type 2 anti- inflammatory cytokines (Holmes </w:t>
      </w:r>
      <w:r>
        <w:rPr>
          <w:i/>
        </w:rPr>
        <w:t>et al., </w:t>
      </w:r>
      <w:r>
        <w:rPr/>
        <w:t>2003, Abdolreza </w:t>
      </w:r>
      <w:r>
        <w:rPr>
          <w:i/>
        </w:rPr>
        <w:t>et al., </w:t>
      </w:r>
      <w:r>
        <w:rPr/>
        <w:t>2011 and Davila </w:t>
      </w:r>
      <w:r>
        <w:rPr>
          <w:i/>
        </w:rPr>
        <w:t>et al., </w:t>
      </w:r>
      <w:r>
        <w:rPr/>
        <w:t>2011). IL – 2 was decreased may be because it is a Th1 type / pro – inflammatory cytokine. The decrease observed in Th1 cytokines is associated with the presence of factors that inhibit the production of Th1 cytokines and these factors are important in the proliferation and differentiation of the trophoblastic cells and placentation and play a protective role</w:t>
      </w:r>
      <w:r>
        <w:rPr>
          <w:spacing w:val="-2"/>
        </w:rPr>
        <w:t> </w:t>
      </w:r>
      <w:r>
        <w:rPr/>
        <w:t>on the fetal – placental unit as an attempt by</w:t>
      </w:r>
      <w:r>
        <w:rPr>
          <w:spacing w:val="-5"/>
        </w:rPr>
        <w:t> </w:t>
      </w:r>
      <w:r>
        <w:rPr/>
        <w:t>the</w:t>
      </w:r>
      <w:r>
        <w:rPr>
          <w:spacing w:val="-1"/>
        </w:rPr>
        <w:t> </w:t>
      </w:r>
      <w:r>
        <w:rPr/>
        <w:t>organism to maintain the</w:t>
      </w:r>
      <w:r>
        <w:rPr>
          <w:spacing w:val="-1"/>
        </w:rPr>
        <w:t> </w:t>
      </w:r>
      <w:r>
        <w:rPr/>
        <w:t>pregnancy</w:t>
      </w:r>
      <w:r>
        <w:rPr>
          <w:spacing w:val="-5"/>
        </w:rPr>
        <w:t> </w:t>
      </w:r>
      <w:r>
        <w:rPr/>
        <w:t>process</w:t>
      </w:r>
    </w:p>
    <w:p>
      <w:pPr>
        <w:spacing w:after="0" w:line="360" w:lineRule="auto"/>
        <w:jc w:val="both"/>
        <w:sectPr>
          <w:pgSz w:w="11910" w:h="16840"/>
          <w:pgMar w:header="0" w:footer="981" w:top="1360" w:bottom="1200" w:left="700" w:right="0"/>
        </w:sectPr>
      </w:pPr>
    </w:p>
    <w:p>
      <w:pPr>
        <w:pStyle w:val="BodyText"/>
        <w:spacing w:line="360" w:lineRule="auto" w:before="61"/>
        <w:ind w:right="1119"/>
        <w:jc w:val="both"/>
      </w:pPr>
      <w:r>
        <w:rPr/>
        <w:t>(Feliciano </w:t>
      </w:r>
      <w:r>
        <w:rPr>
          <w:i/>
        </w:rPr>
        <w:t>et al., </w:t>
      </w:r>
      <w:r>
        <w:rPr/>
        <w:t>2012). Despite this, Th1 cells have an essential role in the implantation and placental development. Hence, there exist a balance between Th1 and Th2, and this Th1 / Th2 dichtonomy aids in the explanation about the environment of cytokines underlying a successful pregnancy (Feliciano </w:t>
      </w:r>
      <w:r>
        <w:rPr>
          <w:i/>
        </w:rPr>
        <w:t>et al</w:t>
      </w:r>
      <w:r>
        <w:rPr/>
        <w:t>., 2012).</w:t>
      </w:r>
    </w:p>
    <w:p>
      <w:pPr>
        <w:pStyle w:val="BodyText"/>
        <w:spacing w:line="360" w:lineRule="auto" w:before="199"/>
        <w:ind w:right="1117"/>
        <w:jc w:val="both"/>
      </w:pPr>
      <w:r>
        <w:rPr/>
        <w:t>According to Robison and Klein, (2012), the depression of pro – inflammatory cytokines was associated with high HCG serum levels, of which the effect on cytokine production is not</w:t>
      </w:r>
      <w:r>
        <w:rPr>
          <w:spacing w:val="40"/>
        </w:rPr>
        <w:t> </w:t>
      </w:r>
      <w:r>
        <w:rPr/>
        <w:t>entirely clear. There may be other early pregnancy signals which may not only have a profound effect on immune regulation at the fetal maternal interphase but also influence the cytokine expression pattern within blood cells (Robison and Klein, 2012). IL -2 was decreased from first trimester to the third, decreased more from first to second trimester than from second to third trimester. This is consistent with Kruse </w:t>
      </w:r>
      <w:r>
        <w:rPr>
          <w:i/>
        </w:rPr>
        <w:t>et al., </w:t>
      </w:r>
      <w:r>
        <w:rPr/>
        <w:t>(2000)</w:t>
      </w:r>
      <w:r>
        <w:rPr>
          <w:spacing w:val="-1"/>
        </w:rPr>
        <w:t> </w:t>
      </w:r>
      <w:r>
        <w:rPr/>
        <w:t>who</w:t>
      </w:r>
      <w:r>
        <w:rPr>
          <w:spacing w:val="-1"/>
        </w:rPr>
        <w:t> </w:t>
      </w:r>
      <w:r>
        <w:rPr/>
        <w:t>was able</w:t>
      </w:r>
      <w:r>
        <w:rPr>
          <w:spacing w:val="-1"/>
        </w:rPr>
        <w:t> </w:t>
      </w:r>
      <w:r>
        <w:rPr/>
        <w:t>to detect reduced IL – 2, IL</w:t>
      </w:r>
      <w:r>
        <w:rPr>
          <w:spacing w:val="-3"/>
        </w:rPr>
        <w:t> </w:t>
      </w:r>
      <w:r>
        <w:rPr/>
        <w:t>– 18 and IFN – Y mRNA expression levels during the first trimester of normal pregnancy. Marzi</w:t>
      </w:r>
      <w:r>
        <w:rPr>
          <w:spacing w:val="80"/>
        </w:rPr>
        <w:t> </w:t>
      </w:r>
      <w:r>
        <w:rPr>
          <w:i/>
        </w:rPr>
        <w:t>et al., </w:t>
      </w:r>
      <w:r>
        <w:rPr/>
        <w:t>1996 showed that IL – 2 decreased in all trimesters compared to non – pregnant controls and that elevated IL – 2 serum concentrations have been found during the first trimesters in women who</w:t>
      </w:r>
      <w:r>
        <w:rPr>
          <w:spacing w:val="-1"/>
        </w:rPr>
        <w:t> </w:t>
      </w:r>
      <w:r>
        <w:rPr/>
        <w:t>later</w:t>
      </w:r>
      <w:r>
        <w:rPr>
          <w:spacing w:val="-1"/>
        </w:rPr>
        <w:t> </w:t>
      </w:r>
      <w:r>
        <w:rPr/>
        <w:t>develop pre – eclampsia. Denney</w:t>
      </w:r>
      <w:r>
        <w:rPr>
          <w:spacing w:val="-2"/>
        </w:rPr>
        <w:t> </w:t>
      </w:r>
      <w:r>
        <w:rPr>
          <w:i/>
        </w:rPr>
        <w:t>et al., </w:t>
      </w:r>
      <w:r>
        <w:rPr/>
        <w:t>(2011)</w:t>
      </w:r>
      <w:r>
        <w:rPr>
          <w:spacing w:val="-1"/>
        </w:rPr>
        <w:t> </w:t>
      </w:r>
      <w:r>
        <w:rPr/>
        <w:t>indicated an overall decrease</w:t>
      </w:r>
      <w:r>
        <w:rPr>
          <w:spacing w:val="-1"/>
        </w:rPr>
        <w:t> </w:t>
      </w:r>
      <w:r>
        <w:rPr/>
        <w:t>in pro – inflammatory cytokine trajectories in the innate and adaptive arms of the immune system and increase in counter regulatory cytokines as pregnancy progresses. IL – 10 showed a significant negative correlation with APTT in the first trimester. As IL -10 increased in the first trimester, APTT decreased in order to maintain a successful pregnancy.</w:t>
      </w:r>
    </w:p>
    <w:p>
      <w:pPr>
        <w:pStyle w:val="BodyText"/>
        <w:spacing w:line="360" w:lineRule="auto" w:before="202"/>
        <w:ind w:right="1121" w:firstLine="60"/>
        <w:jc w:val="both"/>
      </w:pPr>
      <w:r>
        <w:rPr/>
        <w:t>This study showed that although there was a decrease in TNF – α level at all trimesters compared</w:t>
      </w:r>
      <w:r>
        <w:rPr>
          <w:spacing w:val="35"/>
        </w:rPr>
        <w:t> </w:t>
      </w:r>
      <w:r>
        <w:rPr/>
        <w:t>to</w:t>
      </w:r>
      <w:r>
        <w:rPr>
          <w:spacing w:val="37"/>
        </w:rPr>
        <w:t> </w:t>
      </w:r>
      <w:r>
        <w:rPr/>
        <w:t>non</w:t>
      </w:r>
      <w:r>
        <w:rPr>
          <w:spacing w:val="37"/>
        </w:rPr>
        <w:t> </w:t>
      </w:r>
      <w:r>
        <w:rPr/>
        <w:t>–</w:t>
      </w:r>
      <w:r>
        <w:rPr>
          <w:spacing w:val="37"/>
        </w:rPr>
        <w:t> </w:t>
      </w:r>
      <w:r>
        <w:rPr/>
        <w:t>pregnant</w:t>
      </w:r>
      <w:r>
        <w:rPr>
          <w:spacing w:val="37"/>
        </w:rPr>
        <w:t> </w:t>
      </w:r>
      <w:r>
        <w:rPr/>
        <w:t>women,</w:t>
      </w:r>
      <w:r>
        <w:rPr>
          <w:spacing w:val="37"/>
        </w:rPr>
        <w:t> </w:t>
      </w:r>
      <w:r>
        <w:rPr/>
        <w:t>there</w:t>
      </w:r>
      <w:r>
        <w:rPr>
          <w:spacing w:val="37"/>
        </w:rPr>
        <w:t> </w:t>
      </w:r>
      <w:r>
        <w:rPr/>
        <w:t>was</w:t>
      </w:r>
      <w:r>
        <w:rPr>
          <w:spacing w:val="39"/>
        </w:rPr>
        <w:t> </w:t>
      </w:r>
      <w:r>
        <w:rPr/>
        <w:t>no</w:t>
      </w:r>
      <w:r>
        <w:rPr>
          <w:spacing w:val="37"/>
        </w:rPr>
        <w:t> </w:t>
      </w:r>
      <w:r>
        <w:rPr/>
        <w:t>significant</w:t>
      </w:r>
      <w:r>
        <w:rPr>
          <w:spacing w:val="37"/>
        </w:rPr>
        <w:t> </w:t>
      </w:r>
      <w:r>
        <w:rPr/>
        <w:t>difference</w:t>
      </w:r>
      <w:r>
        <w:rPr>
          <w:spacing w:val="38"/>
        </w:rPr>
        <w:t> </w:t>
      </w:r>
      <w:r>
        <w:rPr/>
        <w:t>between</w:t>
      </w:r>
      <w:r>
        <w:rPr>
          <w:spacing w:val="37"/>
        </w:rPr>
        <w:t> </w:t>
      </w:r>
      <w:r>
        <w:rPr/>
        <w:t>them.</w:t>
      </w:r>
      <w:r>
        <w:rPr>
          <w:spacing w:val="38"/>
        </w:rPr>
        <w:t> </w:t>
      </w:r>
      <w:r>
        <w:rPr>
          <w:spacing w:val="-4"/>
        </w:rPr>
        <w:t>This</w:t>
      </w:r>
    </w:p>
    <w:p>
      <w:pPr>
        <w:pStyle w:val="BodyText"/>
        <w:spacing w:line="360" w:lineRule="auto"/>
        <w:ind w:right="1118"/>
        <w:jc w:val="both"/>
      </w:pPr>
      <w:r>
        <w:rPr/>
        <w:t>.might be probably due to the fact that it is a pro – inflammatory cytokine of which its presence during pregnancy is important for trophoblastic invasion and growth, but where the</w:t>
      </w:r>
      <w:r>
        <w:rPr>
          <w:spacing w:val="40"/>
        </w:rPr>
        <w:t> </w:t>
      </w:r>
      <w:r>
        <w:rPr/>
        <w:t>concentration is high, leads to pregnancy failure. Hence, its presence is regulated by anti – inflammatory cytokines especially IL -10 to prevent over – reaction.This supports the study of Jones</w:t>
      </w:r>
      <w:r>
        <w:rPr>
          <w:spacing w:val="-2"/>
        </w:rPr>
        <w:t> </w:t>
      </w:r>
      <w:r>
        <w:rPr>
          <w:i/>
        </w:rPr>
        <w:t>et</w:t>
      </w:r>
      <w:r>
        <w:rPr>
          <w:i/>
          <w:spacing w:val="-2"/>
        </w:rPr>
        <w:t> </w:t>
      </w:r>
      <w:r>
        <w:rPr>
          <w:i/>
        </w:rPr>
        <w:t>al.,</w:t>
      </w:r>
      <w:r>
        <w:rPr>
          <w:i/>
          <w:spacing w:val="-2"/>
        </w:rPr>
        <w:t> </w:t>
      </w:r>
      <w:r>
        <w:rPr/>
        <w:t>(2000.)</w:t>
      </w:r>
      <w:r>
        <w:rPr>
          <w:spacing w:val="-3"/>
        </w:rPr>
        <w:t> </w:t>
      </w:r>
      <w:r>
        <w:rPr/>
        <w:t>Kruse</w:t>
      </w:r>
      <w:r>
        <w:rPr>
          <w:spacing w:val="-3"/>
        </w:rPr>
        <w:t> </w:t>
      </w:r>
      <w:r>
        <w:rPr>
          <w:i/>
        </w:rPr>
        <w:t>et</w:t>
      </w:r>
      <w:r>
        <w:rPr>
          <w:i/>
          <w:spacing w:val="-2"/>
        </w:rPr>
        <w:t> </w:t>
      </w:r>
      <w:r>
        <w:rPr>
          <w:i/>
        </w:rPr>
        <w:t>al., </w:t>
      </w:r>
      <w:r>
        <w:rPr/>
        <w:t>(2000),</w:t>
      </w:r>
      <w:r>
        <w:rPr>
          <w:spacing w:val="-2"/>
        </w:rPr>
        <w:t> </w:t>
      </w:r>
      <w:r>
        <w:rPr/>
        <w:t>showed</w:t>
      </w:r>
      <w:r>
        <w:rPr>
          <w:spacing w:val="-2"/>
        </w:rPr>
        <w:t> </w:t>
      </w:r>
      <w:r>
        <w:rPr/>
        <w:t>that</w:t>
      </w:r>
      <w:r>
        <w:rPr>
          <w:spacing w:val="-2"/>
        </w:rPr>
        <w:t> </w:t>
      </w:r>
      <w:r>
        <w:rPr/>
        <w:t>TNF</w:t>
      </w:r>
      <w:r>
        <w:rPr>
          <w:spacing w:val="-1"/>
        </w:rPr>
        <w:t> </w:t>
      </w:r>
      <w:r>
        <w:rPr/>
        <w:t>-</w:t>
      </w:r>
      <w:r>
        <w:rPr>
          <w:spacing w:val="-1"/>
        </w:rPr>
        <w:t> </w:t>
      </w:r>
      <w:r>
        <w:rPr>
          <w:rFonts w:ascii="Cambria Math" w:hAnsi="Cambria Math" w:eastAsia="Cambria Math"/>
        </w:rPr>
        <w:t>∝ </w:t>
      </w:r>
      <w:r>
        <w:rPr/>
        <w:t>mRNA</w:t>
      </w:r>
      <w:r>
        <w:rPr>
          <w:spacing w:val="-3"/>
        </w:rPr>
        <w:t> </w:t>
      </w:r>
      <w:r>
        <w:rPr/>
        <w:t>levels were</w:t>
      </w:r>
      <w:r>
        <w:rPr>
          <w:spacing w:val="-2"/>
        </w:rPr>
        <w:t> </w:t>
      </w:r>
      <w:r>
        <w:rPr/>
        <w:t>slightly</w:t>
      </w:r>
      <w:r>
        <w:rPr>
          <w:spacing w:val="-7"/>
        </w:rPr>
        <w:t> </w:t>
      </w:r>
      <w:r>
        <w:rPr/>
        <w:t>higher compared to age – matched non - pregnant women. TNF – </w:t>
      </w:r>
      <w:r>
        <w:rPr>
          <w:rFonts w:ascii="Cambria Math" w:hAnsi="Cambria Math" w:eastAsia="Cambria Math"/>
        </w:rPr>
        <w:t>𝛼</w:t>
      </w:r>
      <w:r>
        <w:rPr>
          <w:rFonts w:ascii="Cambria Math" w:hAnsi="Cambria Math" w:eastAsia="Cambria Math"/>
          <w:spacing w:val="23"/>
        </w:rPr>
        <w:t> </w:t>
      </w:r>
      <w:r>
        <w:rPr/>
        <w:t>was stable in all the trimesters. In the beginning of pregnancy, intense vascularization and cell proliferation helps the development of the embryo and the placentation, thus the presence of pro – inflammatory cytokines such as TNF - </w:t>
      </w:r>
      <w:r>
        <w:rPr>
          <w:rFonts w:ascii="Cambria Math" w:hAnsi="Cambria Math" w:eastAsia="Cambria Math"/>
        </w:rPr>
        <w:t>∝</w:t>
      </w:r>
      <w:r>
        <w:rPr>
          <w:rFonts w:ascii="Cambria Math" w:hAnsi="Cambria Math" w:eastAsia="Cambria Math"/>
          <w:spacing w:val="40"/>
        </w:rPr>
        <w:t> </w:t>
      </w:r>
      <w:r>
        <w:rPr/>
        <w:t>is important at this early</w:t>
      </w:r>
      <w:r>
        <w:rPr>
          <w:spacing w:val="-3"/>
        </w:rPr>
        <w:t> </w:t>
      </w:r>
      <w:r>
        <w:rPr/>
        <w:t>stage. It modulates trophoblastic growth and the trophoblastic invasion of the spiral arterioles. Although its presence is essential, overreaction can restrict the invasion and contribute to the pathophysiology of pre – eclampsia (Peracoli </w:t>
      </w:r>
      <w:r>
        <w:rPr>
          <w:i/>
        </w:rPr>
        <w:t>et al., </w:t>
      </w:r>
      <w:r>
        <w:rPr/>
        <w:t>2007).</w:t>
      </w:r>
    </w:p>
    <w:p>
      <w:pPr>
        <w:spacing w:after="0" w:line="360" w:lineRule="auto"/>
        <w:jc w:val="both"/>
        <w:sectPr>
          <w:pgSz w:w="11910" w:h="16840"/>
          <w:pgMar w:header="0" w:footer="981" w:top="1360" w:bottom="1200" w:left="700" w:right="0"/>
        </w:sectPr>
      </w:pPr>
    </w:p>
    <w:p>
      <w:pPr>
        <w:pStyle w:val="BodyText"/>
        <w:spacing w:line="360" w:lineRule="auto" w:before="61"/>
        <w:ind w:right="1120"/>
        <w:jc w:val="both"/>
      </w:pPr>
      <w:r>
        <w:rPr/>
        <w:t>Thus, it is essential to control this inflammatory response in the pregnancy. In other words, for TNF – </w:t>
      </w:r>
      <w:r>
        <w:rPr>
          <w:rFonts w:ascii="Cambria Math" w:hAnsi="Cambria Math"/>
        </w:rPr>
        <w:t>∝ </w:t>
      </w:r>
      <w:r>
        <w:rPr/>
        <w:t>not to lead to pregnancy failure, it has to maintain a stable production profile in all stages. Hence, this is why levels of IL – 10 remain high throughout pregnancy in order to regulate the level of TNF - </w:t>
      </w:r>
      <w:r>
        <w:rPr>
          <w:rFonts w:ascii="Cambria Math" w:hAnsi="Cambria Math"/>
        </w:rPr>
        <w:t>∝ </w:t>
      </w:r>
      <w:r>
        <w:rPr/>
        <w:t>. TNF – α showed a significant inverse relationship with PT at the first trimester and with WBC, RBC and serum iron at the third trimester.</w:t>
      </w:r>
    </w:p>
    <w:p>
      <w:pPr>
        <w:pStyle w:val="BodyText"/>
        <w:spacing w:line="360" w:lineRule="auto" w:before="199"/>
        <w:ind w:right="1119"/>
        <w:jc w:val="both"/>
      </w:pPr>
      <w:r>
        <w:rPr/>
        <w:t>In this study, the packed cell volume (PCV) was insignificantly lower in first trimester, but significantly decreased in the second and third trimesters compared to non-pregnant controls. This is consistent with the study of Osonuga </w:t>
      </w:r>
      <w:r>
        <w:rPr>
          <w:i/>
        </w:rPr>
        <w:t>et al., </w:t>
      </w:r>
      <w:r>
        <w:rPr/>
        <w:t>(2011) who also showed the same pattern. Obeagu </w:t>
      </w:r>
      <w:r>
        <w:rPr>
          <w:i/>
        </w:rPr>
        <w:t>et al., (</w:t>
      </w:r>
      <w:r>
        <w:rPr/>
        <w:t>2014) also observed a decrease in pregnancy compared with non-pregnant controls. The hemoglobin (HB) level was significantly reduced in the first, second and third trimesters compared to non-pregnant females. This agrees with Namama, (2015) and Obeagu </w:t>
      </w:r>
      <w:r>
        <w:rPr>
          <w:i/>
        </w:rPr>
        <w:t>et al.</w:t>
      </w:r>
      <w:r>
        <w:rPr/>
        <w:t>, (2014), who showed the same pattern.</w:t>
      </w:r>
    </w:p>
    <w:p>
      <w:pPr>
        <w:pStyle w:val="BodyText"/>
        <w:spacing w:line="360" w:lineRule="auto" w:before="2"/>
        <w:ind w:right="1117"/>
        <w:jc w:val="both"/>
      </w:pPr>
      <w:r>
        <w:rPr/>
        <w:t>During pregnancy, the iron requirement is significantly greater than that in the non-pregnant state, despite the temporary respite from losses incurred during menstruation (Bothwell, 2000). The HB and PCV levels during pregnancy are naturally lower than when not pregnant.The plasma increases by about 50% during pregnancy and the increased plasma dilutes the red cells, making their level drop. In other words, more iron is required to meet the expansion of maternal red cell mass and the needs of the fetus. The additional progesterone and estrogen that are secreted by the placenta during pregnancy cause a release of rennin from the kidneys. Renin stimulates the aldosterone rennin-angiotension mechanism, leading to sodium retention and increased plasma volume. The increase in plasma volume is relatively greater than the increase</w:t>
      </w:r>
      <w:r>
        <w:rPr>
          <w:spacing w:val="40"/>
        </w:rPr>
        <w:t> </w:t>
      </w:r>
      <w:r>
        <w:rPr/>
        <w:t>in red cell mass, which results in a fall in maternal red cell, hence the physiological anemia that occurs in pregnancy.</w:t>
      </w:r>
    </w:p>
    <w:p>
      <w:pPr>
        <w:pStyle w:val="BodyText"/>
        <w:spacing w:line="360" w:lineRule="auto"/>
        <w:ind w:right="1120"/>
        <w:jc w:val="both"/>
      </w:pPr>
      <w:r>
        <w:rPr/>
        <w:t>Several factors can be responsible for a high rate of iron deficiency. Multiparity, poor socio- economic and educational status is the principal reasons for a high prevalence of iron deficiency anemia in our population (Ijlal </w:t>
      </w:r>
      <w:r>
        <w:rPr>
          <w:i/>
        </w:rPr>
        <w:t>et al., </w:t>
      </w:r>
      <w:r>
        <w:rPr/>
        <w:t>2000 and Namama, 2015).</w:t>
      </w:r>
    </w:p>
    <w:p>
      <w:pPr>
        <w:pStyle w:val="BodyText"/>
        <w:spacing w:line="360" w:lineRule="auto" w:before="1"/>
        <w:ind w:right="1117"/>
        <w:jc w:val="both"/>
      </w:pPr>
      <w:r>
        <w:rPr/>
        <w:t>According to Hoffbrand </w:t>
      </w:r>
      <w:r>
        <w:rPr>
          <w:i/>
        </w:rPr>
        <w:t>et al., </w:t>
      </w:r>
      <w:r>
        <w:rPr/>
        <w:t>(2000), prevalence of iron deficiency (ID) and iron deficiency Anemia (IDA) is increased 2 fold or more for those women who are minorities, below the poverty</w:t>
      </w:r>
      <w:r>
        <w:rPr>
          <w:spacing w:val="-3"/>
        </w:rPr>
        <w:t> </w:t>
      </w:r>
      <w:r>
        <w:rPr/>
        <w:t>level or with &lt; 12y</w:t>
      </w:r>
      <w:r>
        <w:rPr>
          <w:spacing w:val="-3"/>
        </w:rPr>
        <w:t> </w:t>
      </w:r>
      <w:r>
        <w:rPr/>
        <w:t>of education. Risk is also increased with parity –nearly</w:t>
      </w:r>
      <w:r>
        <w:rPr>
          <w:spacing w:val="-3"/>
        </w:rPr>
        <w:t> </w:t>
      </w:r>
      <w:r>
        <w:rPr/>
        <w:t>3-fold higher for women with 2-3 children and nearly 4-fold greater for women with 4 or more children, thus implicating pregnancy. The PCV was significantly reduced from the first to the third trimester. The reduction was more pronounced in the second trimester, but the lowest value was achieved in</w:t>
      </w:r>
      <w:r>
        <w:rPr>
          <w:spacing w:val="14"/>
        </w:rPr>
        <w:t> </w:t>
      </w:r>
      <w:r>
        <w:rPr/>
        <w:t>the</w:t>
      </w:r>
      <w:r>
        <w:rPr>
          <w:spacing w:val="16"/>
        </w:rPr>
        <w:t> </w:t>
      </w:r>
      <w:r>
        <w:rPr/>
        <w:t>third</w:t>
      </w:r>
      <w:r>
        <w:rPr>
          <w:spacing w:val="15"/>
        </w:rPr>
        <w:t> </w:t>
      </w:r>
      <w:r>
        <w:rPr/>
        <w:t>trimester.</w:t>
      </w:r>
      <w:r>
        <w:rPr>
          <w:spacing w:val="15"/>
        </w:rPr>
        <w:t> </w:t>
      </w:r>
      <w:r>
        <w:rPr/>
        <w:t>Duria</w:t>
      </w:r>
      <w:r>
        <w:rPr>
          <w:spacing w:val="18"/>
        </w:rPr>
        <w:t> </w:t>
      </w:r>
      <w:r>
        <w:rPr>
          <w:i/>
        </w:rPr>
        <w:t>et</w:t>
      </w:r>
      <w:r>
        <w:rPr>
          <w:i/>
          <w:spacing w:val="17"/>
        </w:rPr>
        <w:t> </w:t>
      </w:r>
      <w:r>
        <w:rPr>
          <w:i/>
        </w:rPr>
        <w:t>al.,</w:t>
      </w:r>
      <w:r>
        <w:rPr>
          <w:i/>
          <w:spacing w:val="17"/>
        </w:rPr>
        <w:t> </w:t>
      </w:r>
      <w:r>
        <w:rPr/>
        <w:t>(2017),</w:t>
      </w:r>
      <w:r>
        <w:rPr>
          <w:spacing w:val="14"/>
        </w:rPr>
        <w:t> </w:t>
      </w:r>
      <w:r>
        <w:rPr/>
        <w:t>showed</w:t>
      </w:r>
      <w:r>
        <w:rPr>
          <w:spacing w:val="16"/>
        </w:rPr>
        <w:t> </w:t>
      </w:r>
      <w:r>
        <w:rPr/>
        <w:t>a</w:t>
      </w:r>
      <w:r>
        <w:rPr>
          <w:spacing w:val="15"/>
        </w:rPr>
        <w:t> </w:t>
      </w:r>
      <w:r>
        <w:rPr/>
        <w:t>decrease</w:t>
      </w:r>
      <w:r>
        <w:rPr>
          <w:spacing w:val="14"/>
        </w:rPr>
        <w:t> </w:t>
      </w:r>
      <w:r>
        <w:rPr/>
        <w:t>in</w:t>
      </w:r>
      <w:r>
        <w:rPr>
          <w:spacing w:val="17"/>
        </w:rPr>
        <w:t> </w:t>
      </w:r>
      <w:r>
        <w:rPr/>
        <w:t>PCV</w:t>
      </w:r>
      <w:r>
        <w:rPr>
          <w:spacing w:val="16"/>
        </w:rPr>
        <w:t> </w:t>
      </w:r>
      <w:r>
        <w:rPr/>
        <w:t>from</w:t>
      </w:r>
      <w:r>
        <w:rPr>
          <w:spacing w:val="17"/>
        </w:rPr>
        <w:t> </w:t>
      </w:r>
      <w:r>
        <w:rPr/>
        <w:t>the</w:t>
      </w:r>
      <w:r>
        <w:rPr>
          <w:spacing w:val="15"/>
        </w:rPr>
        <w:t> </w:t>
      </w:r>
      <w:r>
        <w:rPr/>
        <w:t>first</w:t>
      </w:r>
      <w:r>
        <w:rPr>
          <w:spacing w:val="17"/>
        </w:rPr>
        <w:t> </w:t>
      </w:r>
      <w:r>
        <w:rPr/>
        <w:t>to</w:t>
      </w:r>
      <w:r>
        <w:rPr>
          <w:spacing w:val="17"/>
        </w:rPr>
        <w:t> </w:t>
      </w:r>
      <w:r>
        <w:rPr/>
        <w:t>the</w:t>
      </w:r>
      <w:r>
        <w:rPr>
          <w:spacing w:val="15"/>
        </w:rPr>
        <w:t> </w:t>
      </w:r>
      <w:r>
        <w:rPr>
          <w:spacing w:val="-2"/>
        </w:rPr>
        <w:t>third</w:t>
      </w:r>
    </w:p>
    <w:p>
      <w:pPr>
        <w:spacing w:after="0" w:line="360" w:lineRule="auto"/>
        <w:jc w:val="both"/>
        <w:sectPr>
          <w:pgSz w:w="11910" w:h="16840"/>
          <w:pgMar w:header="0" w:footer="981" w:top="1360" w:bottom="1200" w:left="700" w:right="0"/>
        </w:sectPr>
      </w:pPr>
    </w:p>
    <w:p>
      <w:pPr>
        <w:pStyle w:val="BodyText"/>
        <w:spacing w:line="360" w:lineRule="auto" w:before="61"/>
        <w:ind w:right="1119"/>
        <w:jc w:val="both"/>
      </w:pPr>
      <w:r>
        <w:rPr/>
        <w:t>trimester with lowest values achieved in the second trimester. Akinbami </w:t>
      </w:r>
      <w:r>
        <w:rPr>
          <w:i/>
        </w:rPr>
        <w:t>et al.,</w:t>
      </w:r>
      <w:r>
        <w:rPr/>
        <w:t>(2013) and Akingbola </w:t>
      </w:r>
      <w:r>
        <w:rPr>
          <w:i/>
        </w:rPr>
        <w:t>et al., </w:t>
      </w:r>
      <w:r>
        <w:rPr/>
        <w:t>(2006) found a progressive decline in PCV from the first to the third trimester, but a slight rise in the third trimester and a drop in the second trimester, while Osonuga </w:t>
      </w:r>
      <w:r>
        <w:rPr>
          <w:i/>
        </w:rPr>
        <w:t>et al.,</w:t>
      </w:r>
      <w:r>
        <w:rPr/>
        <w:t>(2011) observed that no statistical significant difference in the value of PCV throughout the whole process of pregnancy. The difference in PCV may be due to the physiological haemodilution associated with pregnancy and increased demand by foetus for growth and development. There was a significant difference in Hb from first to the third trimester. This is consistent with Akinbami </w:t>
      </w:r>
      <w:r>
        <w:rPr>
          <w:i/>
        </w:rPr>
        <w:t>et al., </w:t>
      </w:r>
      <w:r>
        <w:rPr/>
        <w:t>(2013) and Akingbola </w:t>
      </w:r>
      <w:r>
        <w:rPr>
          <w:i/>
        </w:rPr>
        <w:t>et al., </w:t>
      </w:r>
      <w:r>
        <w:rPr/>
        <w:t>(2006), who showed a reduction in Hb from the first to the third trimester. Duria </w:t>
      </w:r>
      <w:r>
        <w:rPr>
          <w:i/>
        </w:rPr>
        <w:t>et al., </w:t>
      </w:r>
      <w:r>
        <w:rPr/>
        <w:t>(2017), also showed a decrease in Hb from the first to the third trimester. There</w:t>
      </w:r>
      <w:r>
        <w:rPr>
          <w:spacing w:val="-1"/>
        </w:rPr>
        <w:t> </w:t>
      </w:r>
      <w:r>
        <w:rPr/>
        <w:t>was reduction in Hb similar to PCV due to haemodilution in pregnancy. Also, lack of quality health care available to pregnant women, inadequate management of their blood profiles with dietary</w:t>
      </w:r>
      <w:r>
        <w:rPr>
          <w:spacing w:val="-5"/>
        </w:rPr>
        <w:t> </w:t>
      </w:r>
      <w:r>
        <w:rPr/>
        <w:t>supplementation may</w:t>
      </w:r>
      <w:r>
        <w:rPr>
          <w:spacing w:val="-5"/>
        </w:rPr>
        <w:t> </w:t>
      </w:r>
      <w:r>
        <w:rPr/>
        <w:t>be the reasons for reduced levels. The Hb showed a significant negative relationship with CD4+ in the first trimester. There was a significant negative correlation between PCV and IL - 4 in the second trimester.</w:t>
      </w:r>
    </w:p>
    <w:p>
      <w:pPr>
        <w:pStyle w:val="BodyText"/>
        <w:spacing w:line="360" w:lineRule="auto" w:before="241"/>
        <w:ind w:right="1120"/>
        <w:jc w:val="both"/>
      </w:pPr>
      <w:r>
        <w:rPr/>
        <w:t>This work showed an insignificant increase in total WBC in the first trimester, but significantly increased in the second and third trimesters compared to non pregnant controls. There was a progressive increase from the first to the third trimester. The increase might be due to increase in neutrophils and leukocytosis associated with pregnancy as a result of anxiety, nausea, pain and vomiting.This is in line with the work done by Akingbola </w:t>
      </w:r>
      <w:r>
        <w:rPr>
          <w:i/>
        </w:rPr>
        <w:t>et</w:t>
      </w:r>
      <w:r>
        <w:rPr>
          <w:i/>
          <w:spacing w:val="40"/>
        </w:rPr>
        <w:t> </w:t>
      </w:r>
      <w:r>
        <w:rPr>
          <w:i/>
        </w:rPr>
        <w:t>al., </w:t>
      </w:r>
      <w:r>
        <w:rPr/>
        <w:t>(2006), Osonuga </w:t>
      </w:r>
      <w:r>
        <w:rPr>
          <w:i/>
        </w:rPr>
        <w:t>et al .,(</w:t>
      </w:r>
      <w:r>
        <w:rPr/>
        <w:t>2011), Chandra </w:t>
      </w:r>
      <w:r>
        <w:rPr>
          <w:i/>
        </w:rPr>
        <w:t>et al., </w:t>
      </w:r>
      <w:r>
        <w:rPr/>
        <w:t>(2012), Akinbani </w:t>
      </w:r>
      <w:r>
        <w:rPr>
          <w:i/>
        </w:rPr>
        <w:t>et al.,( </w:t>
      </w:r>
      <w:r>
        <w:rPr/>
        <w:t>2013), Obeagu </w:t>
      </w:r>
      <w:r>
        <w:rPr>
          <w:i/>
        </w:rPr>
        <w:t>et al., </w:t>
      </w:r>
      <w:r>
        <w:rPr/>
        <w:t>(2014), and Duria </w:t>
      </w:r>
      <w:r>
        <w:rPr>
          <w:i/>
        </w:rPr>
        <w:t>et al.,( </w:t>
      </w:r>
      <w:r>
        <w:rPr/>
        <w:t>2017).</w:t>
      </w:r>
    </w:p>
    <w:p>
      <w:pPr>
        <w:pStyle w:val="BodyText"/>
        <w:spacing w:line="360" w:lineRule="auto" w:before="1"/>
        <w:ind w:right="1130"/>
        <w:jc w:val="both"/>
      </w:pPr>
      <w:r>
        <w:rPr/>
        <w:t>Pregnancy</w:t>
      </w:r>
      <w:r>
        <w:rPr>
          <w:spacing w:val="-4"/>
        </w:rPr>
        <w:t> </w:t>
      </w:r>
      <w:r>
        <w:rPr/>
        <w:t>is associated with leukocytosis.</w:t>
      </w:r>
      <w:r>
        <w:rPr>
          <w:spacing w:val="40"/>
        </w:rPr>
        <w:t> </w:t>
      </w:r>
      <w:r>
        <w:rPr/>
        <w:t>This leukocytosis might be as a result of increases in neutrophils (Akinbami </w:t>
      </w:r>
      <w:r>
        <w:rPr>
          <w:i/>
        </w:rPr>
        <w:t>et al., </w:t>
      </w:r>
      <w:r>
        <w:rPr/>
        <w:t>2013, Chandra </w:t>
      </w:r>
      <w:r>
        <w:rPr>
          <w:i/>
        </w:rPr>
        <w:t>et al., </w:t>
      </w:r>
      <w:r>
        <w:rPr/>
        <w:t>2013 and Duria </w:t>
      </w:r>
      <w:r>
        <w:rPr>
          <w:i/>
        </w:rPr>
        <w:t>et al., </w:t>
      </w:r>
      <w:r>
        <w:rPr/>
        <w:t>2017).</w:t>
      </w:r>
    </w:p>
    <w:p>
      <w:pPr>
        <w:pStyle w:val="BodyText"/>
        <w:spacing w:line="360" w:lineRule="auto"/>
        <w:ind w:right="1120"/>
        <w:jc w:val="both"/>
      </w:pPr>
      <w:r>
        <w:rPr/>
        <w:t>The increase in neutrophils during pregnancy may be due to the physiologic stress induced by</w:t>
      </w:r>
      <w:r>
        <w:rPr>
          <w:spacing w:val="40"/>
        </w:rPr>
        <w:t> </w:t>
      </w:r>
      <w:r>
        <w:rPr/>
        <w:t>the pregnant state. Total WBC count during pregnancy</w:t>
      </w:r>
      <w:r>
        <w:rPr>
          <w:spacing w:val="-4"/>
        </w:rPr>
        <w:t> </w:t>
      </w:r>
      <w:r>
        <w:rPr/>
        <w:t>is hardly</w:t>
      </w:r>
      <w:r>
        <w:rPr>
          <w:spacing w:val="-4"/>
        </w:rPr>
        <w:t> </w:t>
      </w:r>
      <w:r>
        <w:rPr/>
        <w:t>less than 7000/mm</w:t>
      </w:r>
      <w:r>
        <w:rPr>
          <w:vertAlign w:val="superscript"/>
        </w:rPr>
        <w:t>3</w:t>
      </w:r>
      <w:r>
        <w:rPr>
          <w:vertAlign w:val="baseline"/>
        </w:rPr>
        <w:t>.</w:t>
      </w:r>
      <w:r>
        <w:rPr>
          <w:spacing w:val="80"/>
          <w:vertAlign w:val="baseline"/>
        </w:rPr>
        <w:t> </w:t>
      </w:r>
      <w:r>
        <w:rPr>
          <w:vertAlign w:val="baseline"/>
        </w:rPr>
        <w:t>The</w:t>
      </w:r>
      <w:r>
        <w:rPr>
          <w:spacing w:val="-1"/>
          <w:vertAlign w:val="baseline"/>
        </w:rPr>
        <w:t> </w:t>
      </w:r>
      <w:r>
        <w:rPr>
          <w:vertAlign w:val="baseline"/>
        </w:rPr>
        <w:t>exact cause of relative leukocytosis during gestation is yet to be explored by further researches, however, physical and emotional stress associated with pregnancy (Abramson and Melton (2000), and depressed neutrophil apoptosis (Von Dadelszen </w:t>
      </w:r>
      <w:r>
        <w:rPr>
          <w:i/>
          <w:vertAlign w:val="baseline"/>
        </w:rPr>
        <w:t>et al., </w:t>
      </w:r>
      <w:r>
        <w:rPr>
          <w:vertAlign w:val="baseline"/>
        </w:rPr>
        <w:t>(1999), could be possible cause.</w:t>
      </w:r>
      <w:r>
        <w:rPr>
          <w:spacing w:val="-1"/>
          <w:vertAlign w:val="baseline"/>
        </w:rPr>
        <w:t> </w:t>
      </w:r>
      <w:r>
        <w:rPr>
          <w:vertAlign w:val="baseline"/>
        </w:rPr>
        <w:t>According to Akinbami </w:t>
      </w:r>
      <w:r>
        <w:rPr>
          <w:i/>
          <w:vertAlign w:val="baseline"/>
        </w:rPr>
        <w:t>et al., </w:t>
      </w:r>
      <w:r>
        <w:rPr>
          <w:vertAlign w:val="baseline"/>
        </w:rPr>
        <w:t>(2013),</w:t>
      </w:r>
      <w:r>
        <w:rPr>
          <w:spacing w:val="-1"/>
          <w:vertAlign w:val="baseline"/>
        </w:rPr>
        <w:t> </w:t>
      </w:r>
      <w:r>
        <w:rPr>
          <w:vertAlign w:val="baseline"/>
        </w:rPr>
        <w:t>the</w:t>
      </w:r>
      <w:r>
        <w:rPr>
          <w:spacing w:val="-1"/>
          <w:vertAlign w:val="baseline"/>
        </w:rPr>
        <w:t> </w:t>
      </w:r>
      <w:r>
        <w:rPr>
          <w:vertAlign w:val="baseline"/>
        </w:rPr>
        <w:t>increase</w:t>
      </w:r>
      <w:r>
        <w:rPr>
          <w:spacing w:val="-1"/>
          <w:vertAlign w:val="baseline"/>
        </w:rPr>
        <w:t> </w:t>
      </w:r>
      <w:r>
        <w:rPr>
          <w:vertAlign w:val="baseline"/>
        </w:rPr>
        <w:t>in WBC is primarily</w:t>
      </w:r>
      <w:r>
        <w:rPr>
          <w:spacing w:val="-5"/>
          <w:vertAlign w:val="baseline"/>
        </w:rPr>
        <w:t> </w:t>
      </w:r>
      <w:r>
        <w:rPr>
          <w:vertAlign w:val="baseline"/>
        </w:rPr>
        <w:t>due</w:t>
      </w:r>
      <w:r>
        <w:rPr>
          <w:spacing w:val="-1"/>
          <w:vertAlign w:val="baseline"/>
        </w:rPr>
        <w:t> </w:t>
      </w:r>
      <w:r>
        <w:rPr>
          <w:vertAlign w:val="baseline"/>
        </w:rPr>
        <w:t>to an increase in neutrophils and may represent a response to stress due to redistribution of the WBC‟S</w:t>
      </w:r>
      <w:r>
        <w:rPr>
          <w:spacing w:val="40"/>
          <w:vertAlign w:val="baseline"/>
        </w:rPr>
        <w:t> </w:t>
      </w:r>
      <w:r>
        <w:rPr>
          <w:vertAlign w:val="baseline"/>
        </w:rPr>
        <w:t>between the marginal and circulating pools. Pain, nausea, vomiting and anxiety have been reported to cause leukoytosis in the absence of infection. However, a rising WBC count in pregnancy</w:t>
      </w:r>
      <w:r>
        <w:rPr>
          <w:spacing w:val="-8"/>
          <w:vertAlign w:val="baseline"/>
        </w:rPr>
        <w:t> </w:t>
      </w:r>
      <w:r>
        <w:rPr>
          <w:vertAlign w:val="baseline"/>
        </w:rPr>
        <w:t>is</w:t>
      </w:r>
      <w:r>
        <w:rPr>
          <w:spacing w:val="-3"/>
          <w:vertAlign w:val="baseline"/>
        </w:rPr>
        <w:t> </w:t>
      </w:r>
      <w:r>
        <w:rPr>
          <w:vertAlign w:val="baseline"/>
        </w:rPr>
        <w:t>not</w:t>
      </w:r>
      <w:r>
        <w:rPr>
          <w:spacing w:val="-1"/>
          <w:vertAlign w:val="baseline"/>
        </w:rPr>
        <w:t> </w:t>
      </w:r>
      <w:r>
        <w:rPr>
          <w:vertAlign w:val="baseline"/>
        </w:rPr>
        <w:t>a</w:t>
      </w:r>
      <w:r>
        <w:rPr>
          <w:spacing w:val="-4"/>
          <w:vertAlign w:val="baseline"/>
        </w:rPr>
        <w:t> </w:t>
      </w:r>
      <w:r>
        <w:rPr>
          <w:vertAlign w:val="baseline"/>
        </w:rPr>
        <w:t>reliable</w:t>
      </w:r>
      <w:r>
        <w:rPr>
          <w:spacing w:val="-4"/>
          <w:vertAlign w:val="baseline"/>
        </w:rPr>
        <w:t> </w:t>
      </w:r>
      <w:r>
        <w:rPr>
          <w:vertAlign w:val="baseline"/>
        </w:rPr>
        <w:t>indicator</w:t>
      </w:r>
      <w:r>
        <w:rPr>
          <w:spacing w:val="-3"/>
          <w:vertAlign w:val="baseline"/>
        </w:rPr>
        <w:t> </w:t>
      </w:r>
      <w:r>
        <w:rPr>
          <w:vertAlign w:val="baseline"/>
        </w:rPr>
        <w:t>of</w:t>
      </w:r>
      <w:r>
        <w:rPr>
          <w:spacing w:val="-4"/>
          <w:vertAlign w:val="baseline"/>
        </w:rPr>
        <w:t> </w:t>
      </w:r>
      <w:r>
        <w:rPr>
          <w:vertAlign w:val="baseline"/>
        </w:rPr>
        <w:t>infection</w:t>
      </w:r>
      <w:r>
        <w:rPr>
          <w:spacing w:val="-3"/>
          <w:vertAlign w:val="baseline"/>
        </w:rPr>
        <w:t> </w:t>
      </w:r>
      <w:r>
        <w:rPr>
          <w:vertAlign w:val="baseline"/>
        </w:rPr>
        <w:t>in</w:t>
      </w:r>
      <w:r>
        <w:rPr>
          <w:spacing w:val="-1"/>
          <w:vertAlign w:val="baseline"/>
        </w:rPr>
        <w:t> </w:t>
      </w:r>
      <w:r>
        <w:rPr>
          <w:vertAlign w:val="baseline"/>
        </w:rPr>
        <w:t>sub</w:t>
      </w:r>
      <w:r>
        <w:rPr>
          <w:spacing w:val="-3"/>
          <w:vertAlign w:val="baseline"/>
        </w:rPr>
        <w:t> </w:t>
      </w:r>
      <w:r>
        <w:rPr>
          <w:vertAlign w:val="baseline"/>
        </w:rPr>
        <w:t>clinical</w:t>
      </w:r>
      <w:r>
        <w:rPr>
          <w:spacing w:val="-3"/>
          <w:vertAlign w:val="baseline"/>
        </w:rPr>
        <w:t> </w:t>
      </w:r>
      <w:r>
        <w:rPr>
          <w:vertAlign w:val="baseline"/>
        </w:rPr>
        <w:t>chorionamnionitis;</w:t>
      </w:r>
      <w:r>
        <w:rPr>
          <w:spacing w:val="-3"/>
          <w:vertAlign w:val="baseline"/>
        </w:rPr>
        <w:t> </w:t>
      </w:r>
      <w:r>
        <w:rPr>
          <w:vertAlign w:val="baseline"/>
        </w:rPr>
        <w:t>rather,</w:t>
      </w:r>
      <w:r>
        <w:rPr>
          <w:spacing w:val="-3"/>
          <w:vertAlign w:val="baseline"/>
        </w:rPr>
        <w:t> </w:t>
      </w:r>
      <w:r>
        <w:rPr>
          <w:vertAlign w:val="baseline"/>
        </w:rPr>
        <w:t>clinical methods</w:t>
      </w:r>
      <w:r>
        <w:rPr>
          <w:spacing w:val="-1"/>
          <w:vertAlign w:val="baseline"/>
        </w:rPr>
        <w:t> </w:t>
      </w:r>
      <w:r>
        <w:rPr>
          <w:vertAlign w:val="baseline"/>
        </w:rPr>
        <w:t>of detection</w:t>
      </w:r>
      <w:r>
        <w:rPr>
          <w:spacing w:val="1"/>
          <w:vertAlign w:val="baseline"/>
        </w:rPr>
        <w:t> </w:t>
      </w:r>
      <w:r>
        <w:rPr>
          <w:vertAlign w:val="baseline"/>
        </w:rPr>
        <w:t>such as</w:t>
      </w:r>
      <w:r>
        <w:rPr>
          <w:spacing w:val="1"/>
          <w:vertAlign w:val="baseline"/>
        </w:rPr>
        <w:t> </w:t>
      </w:r>
      <w:r>
        <w:rPr>
          <w:vertAlign w:val="baseline"/>
        </w:rPr>
        <w:t>maternal</w:t>
      </w:r>
      <w:r>
        <w:rPr>
          <w:spacing w:val="1"/>
          <w:vertAlign w:val="baseline"/>
        </w:rPr>
        <w:t> </w:t>
      </w:r>
      <w:r>
        <w:rPr>
          <w:vertAlign w:val="baseline"/>
        </w:rPr>
        <w:t>pyrexia, offensive vaginal</w:t>
      </w:r>
      <w:r>
        <w:rPr>
          <w:spacing w:val="1"/>
          <w:vertAlign w:val="baseline"/>
        </w:rPr>
        <w:t> </w:t>
      </w:r>
      <w:r>
        <w:rPr>
          <w:vertAlign w:val="baseline"/>
        </w:rPr>
        <w:t>discharge,</w:t>
      </w:r>
      <w:r>
        <w:rPr>
          <w:spacing w:val="1"/>
          <w:vertAlign w:val="baseline"/>
        </w:rPr>
        <w:t> </w:t>
      </w:r>
      <w:r>
        <w:rPr>
          <w:vertAlign w:val="baseline"/>
        </w:rPr>
        <w:t>and</w:t>
      </w:r>
      <w:r>
        <w:rPr>
          <w:spacing w:val="1"/>
          <w:vertAlign w:val="baseline"/>
        </w:rPr>
        <w:t> </w:t>
      </w:r>
      <w:r>
        <w:rPr>
          <w:vertAlign w:val="baseline"/>
        </w:rPr>
        <w:t>fetal</w:t>
      </w:r>
      <w:r>
        <w:rPr>
          <w:spacing w:val="1"/>
          <w:vertAlign w:val="baseline"/>
        </w:rPr>
        <w:t> </w:t>
      </w:r>
      <w:r>
        <w:rPr>
          <w:spacing w:val="-2"/>
          <w:vertAlign w:val="baseline"/>
        </w:rPr>
        <w:t>tachycardia</w:t>
      </w:r>
    </w:p>
    <w:p>
      <w:pPr>
        <w:spacing w:after="0" w:line="360" w:lineRule="auto"/>
        <w:jc w:val="both"/>
        <w:sectPr>
          <w:pgSz w:w="11910" w:h="16840"/>
          <w:pgMar w:header="0" w:footer="981" w:top="1360" w:bottom="1200" w:left="700" w:right="0"/>
        </w:sectPr>
      </w:pPr>
    </w:p>
    <w:p>
      <w:pPr>
        <w:pStyle w:val="BodyText"/>
        <w:spacing w:line="360" w:lineRule="auto" w:before="61"/>
        <w:ind w:right="1120"/>
        <w:jc w:val="both"/>
      </w:pPr>
      <w:r>
        <w:rPr/>
        <w:t>are better indicators, especially of preterm labour and membrane rupture. The increase in WBC may</w:t>
      </w:r>
      <w:r>
        <w:rPr>
          <w:spacing w:val="-4"/>
        </w:rPr>
        <w:t> </w:t>
      </w:r>
      <w:r>
        <w:rPr/>
        <w:t>also be as a result of the body</w:t>
      </w:r>
      <w:r>
        <w:rPr>
          <w:spacing w:val="-7"/>
        </w:rPr>
        <w:t> </w:t>
      </w:r>
      <w:r>
        <w:rPr/>
        <w:t>building immunity</w:t>
      </w:r>
      <w:r>
        <w:rPr>
          <w:spacing w:val="-7"/>
        </w:rPr>
        <w:t> </w:t>
      </w:r>
      <w:r>
        <w:rPr/>
        <w:t>of the foetus and it is achieved by</w:t>
      </w:r>
      <w:r>
        <w:rPr>
          <w:spacing w:val="-4"/>
        </w:rPr>
        <w:t> </w:t>
      </w:r>
      <w:r>
        <w:rPr/>
        <w:t>the state of selective immune tolerance, immunosuppression and immune modulation in the presence of a strong antimicrobial immunity. A significant inverse relationship was observed between WBC and TNF – α at the third trimester, and a significant positive association with IL – 4 in the first.</w:t>
      </w:r>
    </w:p>
    <w:p>
      <w:pPr>
        <w:pStyle w:val="BodyText"/>
        <w:spacing w:before="138"/>
        <w:ind w:left="0"/>
      </w:pPr>
    </w:p>
    <w:p>
      <w:pPr>
        <w:pStyle w:val="BodyText"/>
        <w:spacing w:line="360" w:lineRule="auto"/>
        <w:ind w:right="1118"/>
        <w:jc w:val="both"/>
      </w:pPr>
      <w:r>
        <w:rPr/>
        <w:t>The Red Blood cell (RBC) was significantly reduced at all trimesters compared to non- pregnancy.</w:t>
      </w:r>
      <w:r>
        <w:rPr>
          <w:spacing w:val="40"/>
        </w:rPr>
        <w:t> </w:t>
      </w:r>
      <w:r>
        <w:rPr/>
        <w:t>It was significantly decreased from the first to the third trimester.</w:t>
      </w:r>
    </w:p>
    <w:p>
      <w:pPr>
        <w:pStyle w:val="BodyText"/>
        <w:spacing w:line="360" w:lineRule="auto" w:before="1"/>
        <w:ind w:right="1118"/>
        <w:jc w:val="both"/>
      </w:pPr>
      <w:r>
        <w:rPr/>
        <w:t>Obeagu </w:t>
      </w:r>
      <w:r>
        <w:rPr>
          <w:i/>
        </w:rPr>
        <w:t>et al., </w:t>
      </w:r>
      <w:r>
        <w:rPr/>
        <w:t>(2014) and Duria </w:t>
      </w:r>
      <w:r>
        <w:rPr>
          <w:i/>
        </w:rPr>
        <w:t>et al., </w:t>
      </w:r>
      <w:r>
        <w:rPr/>
        <w:t>(2017) also showed a decrease in RBC in pregnancy compared with non-pregnant state. Similarly, Duria </w:t>
      </w:r>
      <w:r>
        <w:rPr>
          <w:i/>
        </w:rPr>
        <w:t>et al.,</w:t>
      </w:r>
      <w:r>
        <w:rPr/>
        <w:t>(2017) also showed that the maximum decrease in RBC count was in the third trimester. The reduction in RBC may be due to physiological anemia, which occurs as a result of haemodilution. In pregnancy, plasma volume increase by</w:t>
      </w:r>
      <w:r>
        <w:rPr>
          <w:spacing w:val="-2"/>
        </w:rPr>
        <w:t> </w:t>
      </w:r>
      <w:r>
        <w:rPr/>
        <w:t>about 50% higher than RBC mass (30%), and this discrepancy leads to physiological anemia.</w:t>
      </w:r>
      <w:r>
        <w:rPr>
          <w:spacing w:val="80"/>
        </w:rPr>
        <w:t> </w:t>
      </w:r>
      <w:r>
        <w:rPr/>
        <w:t>That is to say</w:t>
      </w:r>
      <w:r>
        <w:rPr>
          <w:spacing w:val="-8"/>
        </w:rPr>
        <w:t> </w:t>
      </w:r>
      <w:r>
        <w:rPr/>
        <w:t>that, during</w:t>
      </w:r>
      <w:r>
        <w:rPr>
          <w:spacing w:val="-1"/>
        </w:rPr>
        <w:t> </w:t>
      </w:r>
      <w:r>
        <w:rPr/>
        <w:t>pregnancy, plasma</w:t>
      </w:r>
      <w:r>
        <w:rPr>
          <w:spacing w:val="-1"/>
        </w:rPr>
        <w:t> </w:t>
      </w:r>
      <w:r>
        <w:rPr/>
        <w:t>rennin activity</w:t>
      </w:r>
      <w:r>
        <w:rPr>
          <w:spacing w:val="-5"/>
        </w:rPr>
        <w:t> </w:t>
      </w:r>
      <w:r>
        <w:rPr/>
        <w:t>tends to increase</w:t>
      </w:r>
      <w:r>
        <w:rPr>
          <w:spacing w:val="-1"/>
        </w:rPr>
        <w:t> </w:t>
      </w:r>
      <w:r>
        <w:rPr/>
        <w:t>and atrial natriuretic peptide levels tend to reduce, though slightly. This suggests that, in pregnancy the elevation in plasma volume is in response to an underfilled vascular system resulting from systemic vasodilatation and increase in vascular capacitance, rather, than actual blood volume expansion, which would produce the opposite hormonal profile instead (Crocker </w:t>
      </w:r>
      <w:r>
        <w:rPr>
          <w:i/>
        </w:rPr>
        <w:t>et al., </w:t>
      </w:r>
      <w:r>
        <w:rPr/>
        <w:t>2000).</w:t>
      </w:r>
    </w:p>
    <w:p>
      <w:pPr>
        <w:pStyle w:val="BodyText"/>
        <w:spacing w:line="360" w:lineRule="auto"/>
        <w:ind w:right="1118"/>
        <w:jc w:val="both"/>
      </w:pPr>
      <w:r>
        <w:rPr/>
        <w:t>RBC showed a significant negative association with TNF – α at the third trimester and a significant positive relationship with IL – 4 at the second trimester.</w:t>
      </w:r>
    </w:p>
    <w:p>
      <w:pPr>
        <w:pStyle w:val="BodyText"/>
        <w:spacing w:before="137"/>
        <w:ind w:left="0"/>
      </w:pPr>
    </w:p>
    <w:p>
      <w:pPr>
        <w:pStyle w:val="BodyText"/>
        <w:spacing w:line="360" w:lineRule="auto"/>
        <w:ind w:right="1118"/>
        <w:jc w:val="both"/>
      </w:pPr>
      <w:r>
        <w:rPr/>
        <w:t>Platelet count was insignificantly reduced in the first trimester, but significantly lower in the second and third trimesters compared to non- pregnant controls. This reduction could be as a result of gestional thrombocytopenia.</w:t>
      </w:r>
      <w:r>
        <w:rPr>
          <w:spacing w:val="40"/>
        </w:rPr>
        <w:t> </w:t>
      </w:r>
      <w:r>
        <w:rPr/>
        <w:t>This agrees with the work done by Chandra </w:t>
      </w:r>
      <w:r>
        <w:rPr>
          <w:i/>
        </w:rPr>
        <w:t>et al</w:t>
      </w:r>
      <w:r>
        <w:rPr/>
        <w:t>., (2012), Akinbami</w:t>
      </w:r>
      <w:r>
        <w:rPr>
          <w:spacing w:val="80"/>
        </w:rPr>
        <w:t> </w:t>
      </w:r>
      <w:r>
        <w:rPr>
          <w:i/>
        </w:rPr>
        <w:t>et al.,(2013)</w:t>
      </w:r>
      <w:r>
        <w:rPr>
          <w:i/>
          <w:spacing w:val="80"/>
        </w:rPr>
        <w:t> </w:t>
      </w:r>
      <w:r>
        <w:rPr/>
        <w:t>and Obeagu </w:t>
      </w:r>
      <w:r>
        <w:rPr>
          <w:i/>
        </w:rPr>
        <w:t>etcond and third trimesters al.,( </w:t>
      </w:r>
      <w:r>
        <w:rPr/>
        <w:t>2014), who also showed the same pattern.</w:t>
      </w:r>
    </w:p>
    <w:p>
      <w:pPr>
        <w:pStyle w:val="BodyText"/>
        <w:spacing w:line="360" w:lineRule="auto" w:before="2"/>
        <w:ind w:right="1120"/>
        <w:jc w:val="both"/>
      </w:pPr>
      <w:r>
        <w:rPr/>
        <w:t>Chandra </w:t>
      </w:r>
      <w:r>
        <w:rPr>
          <w:i/>
        </w:rPr>
        <w:t>et al., (2012) </w:t>
      </w:r>
      <w:r>
        <w:rPr/>
        <w:t>also observed lowest value in the third trimesters. Obeagu </w:t>
      </w:r>
      <w:r>
        <w:rPr>
          <w:i/>
        </w:rPr>
        <w:t>et al., </w:t>
      </w:r>
      <w:r>
        <w:rPr/>
        <w:t>(2014), observed lowest value of Platelet in the third trimester followed by first, then highest in the second trimester. This gestational thrombocytopenia may have occurred partly due to physiological haemodilution and partly due to increased platelet activation and accelerated clearance (Chandra</w:t>
      </w:r>
      <w:r>
        <w:rPr>
          <w:spacing w:val="-1"/>
        </w:rPr>
        <w:t> </w:t>
      </w:r>
      <w:r>
        <w:rPr>
          <w:i/>
        </w:rPr>
        <w:t>et</w:t>
      </w:r>
      <w:r>
        <w:rPr>
          <w:i/>
          <w:spacing w:val="-1"/>
        </w:rPr>
        <w:t> </w:t>
      </w:r>
      <w:r>
        <w:rPr>
          <w:i/>
        </w:rPr>
        <w:t>al., </w:t>
      </w:r>
      <w:r>
        <w:rPr/>
        <w:t>2012).</w:t>
      </w:r>
      <w:r>
        <w:rPr>
          <w:spacing w:val="-1"/>
        </w:rPr>
        <w:t> </w:t>
      </w:r>
      <w:r>
        <w:rPr/>
        <w:t>This</w:t>
      </w:r>
      <w:r>
        <w:rPr>
          <w:spacing w:val="-1"/>
        </w:rPr>
        <w:t> </w:t>
      </w:r>
      <w:r>
        <w:rPr/>
        <w:t>gestational thrombocytopenia</w:t>
      </w:r>
      <w:r>
        <w:rPr>
          <w:spacing w:val="-2"/>
        </w:rPr>
        <w:t> </w:t>
      </w:r>
      <w:r>
        <w:rPr/>
        <w:t>does</w:t>
      </w:r>
      <w:r>
        <w:rPr>
          <w:spacing w:val="-1"/>
        </w:rPr>
        <w:t> </w:t>
      </w:r>
      <w:r>
        <w:rPr/>
        <w:t>not</w:t>
      </w:r>
      <w:r>
        <w:rPr>
          <w:spacing w:val="-1"/>
        </w:rPr>
        <w:t> </w:t>
      </w:r>
      <w:r>
        <w:rPr/>
        <w:t>have</w:t>
      </w:r>
      <w:r>
        <w:rPr>
          <w:spacing w:val="-2"/>
        </w:rPr>
        <w:t> </w:t>
      </w:r>
      <w:r>
        <w:rPr/>
        <w:t>complications related to thrombocytopenia.</w:t>
      </w:r>
    </w:p>
    <w:p>
      <w:pPr>
        <w:spacing w:after="0" w:line="360" w:lineRule="auto"/>
        <w:jc w:val="both"/>
        <w:sectPr>
          <w:pgSz w:w="11910" w:h="16840"/>
          <w:pgMar w:header="0" w:footer="981" w:top="1360" w:bottom="1200" w:left="700" w:right="0"/>
        </w:sectPr>
      </w:pPr>
    </w:p>
    <w:p>
      <w:pPr>
        <w:pStyle w:val="BodyText"/>
        <w:spacing w:line="360" w:lineRule="auto" w:before="61"/>
        <w:ind w:right="1117"/>
        <w:jc w:val="both"/>
      </w:pPr>
      <w:r>
        <w:rPr/>
        <w:t>Neutrophils were increased significantly in all the trimesters compared to non - pregnant controls.</w:t>
      </w:r>
      <w:r>
        <w:rPr>
          <w:spacing w:val="-2"/>
        </w:rPr>
        <w:t> </w:t>
      </w:r>
      <w:r>
        <w:rPr/>
        <w:t>This</w:t>
      </w:r>
      <w:r>
        <w:rPr>
          <w:spacing w:val="-2"/>
        </w:rPr>
        <w:t> </w:t>
      </w:r>
      <w:r>
        <w:rPr/>
        <w:t>might</w:t>
      </w:r>
      <w:r>
        <w:rPr>
          <w:spacing w:val="-2"/>
        </w:rPr>
        <w:t> </w:t>
      </w:r>
      <w:r>
        <w:rPr/>
        <w:t>be</w:t>
      </w:r>
      <w:r>
        <w:rPr>
          <w:spacing w:val="-2"/>
        </w:rPr>
        <w:t> </w:t>
      </w:r>
      <w:r>
        <w:rPr/>
        <w:t>due</w:t>
      </w:r>
      <w:r>
        <w:rPr>
          <w:spacing w:val="-4"/>
        </w:rPr>
        <w:t> </w:t>
      </w:r>
      <w:r>
        <w:rPr/>
        <w:t>to</w:t>
      </w:r>
      <w:r>
        <w:rPr>
          <w:spacing w:val="-2"/>
        </w:rPr>
        <w:t> </w:t>
      </w:r>
      <w:r>
        <w:rPr/>
        <w:t>leukocytosis</w:t>
      </w:r>
      <w:r>
        <w:rPr>
          <w:spacing w:val="-2"/>
        </w:rPr>
        <w:t> </w:t>
      </w:r>
      <w:r>
        <w:rPr/>
        <w:t>that</w:t>
      </w:r>
      <w:r>
        <w:rPr>
          <w:spacing w:val="-2"/>
        </w:rPr>
        <w:t> </w:t>
      </w:r>
      <w:r>
        <w:rPr/>
        <w:t>occur</w:t>
      </w:r>
      <w:r>
        <w:rPr>
          <w:spacing w:val="-3"/>
        </w:rPr>
        <w:t> </w:t>
      </w:r>
      <w:r>
        <w:rPr/>
        <w:t>during</w:t>
      </w:r>
      <w:r>
        <w:rPr>
          <w:spacing w:val="-2"/>
        </w:rPr>
        <w:t> </w:t>
      </w:r>
      <w:r>
        <w:rPr/>
        <w:t>pregnancy</w:t>
      </w:r>
      <w:r>
        <w:rPr>
          <w:spacing w:val="-5"/>
        </w:rPr>
        <w:t> </w:t>
      </w:r>
      <w:r>
        <w:rPr/>
        <w:t>as a</w:t>
      </w:r>
      <w:r>
        <w:rPr>
          <w:spacing w:val="-3"/>
        </w:rPr>
        <w:t> </w:t>
      </w:r>
      <w:r>
        <w:rPr/>
        <w:t>result</w:t>
      </w:r>
      <w:r>
        <w:rPr>
          <w:spacing w:val="-2"/>
        </w:rPr>
        <w:t> </w:t>
      </w:r>
      <w:r>
        <w:rPr/>
        <w:t>of</w:t>
      </w:r>
      <w:r>
        <w:rPr>
          <w:spacing w:val="-2"/>
        </w:rPr>
        <w:t> </w:t>
      </w:r>
      <w:r>
        <w:rPr/>
        <w:t>impairment of neutrophilic apoptosis.This agrees with the work done by</w:t>
      </w:r>
      <w:r>
        <w:rPr>
          <w:spacing w:val="-6"/>
        </w:rPr>
        <w:t> </w:t>
      </w:r>
      <w:r>
        <w:rPr/>
        <w:t>Osonuga </w:t>
      </w:r>
      <w:r>
        <w:rPr>
          <w:i/>
        </w:rPr>
        <w:t>et al., </w:t>
      </w:r>
      <w:r>
        <w:rPr/>
        <w:t>(2011), Akinbami </w:t>
      </w:r>
      <w:r>
        <w:rPr>
          <w:i/>
        </w:rPr>
        <w:t>et al., </w:t>
      </w:r>
      <w:r>
        <w:rPr/>
        <w:t>(2013) and Obeagu </w:t>
      </w:r>
      <w:r>
        <w:rPr>
          <w:i/>
        </w:rPr>
        <w:t>et al., </w:t>
      </w:r>
      <w:r>
        <w:rPr/>
        <w:t>(2014). Leukocytosis occurs during pregnancy due to physiologic stress induced by</w:t>
      </w:r>
      <w:r>
        <w:rPr>
          <w:spacing w:val="-5"/>
        </w:rPr>
        <w:t> </w:t>
      </w:r>
      <w:r>
        <w:rPr/>
        <w:t>the</w:t>
      </w:r>
      <w:r>
        <w:rPr>
          <w:spacing w:val="-1"/>
        </w:rPr>
        <w:t> </w:t>
      </w:r>
      <w:r>
        <w:rPr/>
        <w:t>pregnant state. Neutrophils are</w:t>
      </w:r>
      <w:r>
        <w:rPr>
          <w:spacing w:val="-2"/>
        </w:rPr>
        <w:t> </w:t>
      </w:r>
      <w:r>
        <w:rPr/>
        <w:t>the</w:t>
      </w:r>
      <w:r>
        <w:rPr>
          <w:spacing w:val="-1"/>
        </w:rPr>
        <w:t> </w:t>
      </w:r>
      <w:r>
        <w:rPr/>
        <w:t>major</w:t>
      </w:r>
      <w:r>
        <w:rPr>
          <w:spacing w:val="-1"/>
        </w:rPr>
        <w:t> </w:t>
      </w:r>
      <w:r>
        <w:rPr/>
        <w:t>type</w:t>
      </w:r>
      <w:r>
        <w:rPr>
          <w:spacing w:val="-1"/>
        </w:rPr>
        <w:t> </w:t>
      </w:r>
      <w:r>
        <w:rPr/>
        <w:t>of Leukocytes on differential counts. This Leukocytosis may likely be due to impaired neutrophilic apoptosis in pregnancy. The neutrophil cytoplasm shows toxic granulation. Neutrophil chemotaxis and phagocytic activity are depressed, especially due to inhibitory factors present in the serum of a pregnant female (Jessica </w:t>
      </w:r>
      <w:r>
        <w:rPr>
          <w:i/>
        </w:rPr>
        <w:t>et al., </w:t>
      </w:r>
      <w:r>
        <w:rPr/>
        <w:t>2007). There is also evidence of increased oxidative metabolism in neutrophils during</w:t>
      </w:r>
      <w:r>
        <w:rPr>
          <w:spacing w:val="80"/>
        </w:rPr>
        <w:t> </w:t>
      </w:r>
      <w:r>
        <w:rPr/>
        <w:t>pregnancy. Immature forms of neutrophils may be found in the peripheral blood film of healthy women during pregnancy and do not have any pathological significance (Karalis </w:t>
      </w:r>
      <w:r>
        <w:rPr>
          <w:i/>
        </w:rPr>
        <w:t>et al., </w:t>
      </w:r>
      <w:r>
        <w:rPr/>
        <w:t>2005), rather</w:t>
      </w:r>
      <w:r>
        <w:rPr>
          <w:spacing w:val="-2"/>
        </w:rPr>
        <w:t> </w:t>
      </w:r>
      <w:r>
        <w:rPr/>
        <w:t>they</w:t>
      </w:r>
      <w:r>
        <w:rPr>
          <w:spacing w:val="-8"/>
        </w:rPr>
        <w:t> </w:t>
      </w:r>
      <w:r>
        <w:rPr/>
        <w:t>simply</w:t>
      </w:r>
      <w:r>
        <w:rPr>
          <w:spacing w:val="-8"/>
        </w:rPr>
        <w:t> </w:t>
      </w:r>
      <w:r>
        <w:rPr/>
        <w:t>indicate</w:t>
      </w:r>
      <w:r>
        <w:rPr>
          <w:spacing w:val="-1"/>
        </w:rPr>
        <w:t> </w:t>
      </w:r>
      <w:r>
        <w:rPr/>
        <w:t>adequate</w:t>
      </w:r>
      <w:r>
        <w:rPr>
          <w:spacing w:val="-1"/>
        </w:rPr>
        <w:t> </w:t>
      </w:r>
      <w:r>
        <w:rPr/>
        <w:t>bone</w:t>
      </w:r>
      <w:r>
        <w:rPr>
          <w:spacing w:val="-1"/>
        </w:rPr>
        <w:t> </w:t>
      </w:r>
      <w:r>
        <w:rPr/>
        <w:t>marrow</w:t>
      </w:r>
      <w:r>
        <w:rPr>
          <w:spacing w:val="-1"/>
        </w:rPr>
        <w:t> </w:t>
      </w:r>
      <w:r>
        <w:rPr/>
        <w:t>response</w:t>
      </w:r>
      <w:r>
        <w:rPr>
          <w:spacing w:val="-1"/>
        </w:rPr>
        <w:t> </w:t>
      </w:r>
      <w:r>
        <w:rPr/>
        <w:t>to an increased drive for erythropoiesis during pregnancy. Hence, the increase in neutrophil counts.</w:t>
      </w:r>
    </w:p>
    <w:p>
      <w:pPr>
        <w:pStyle w:val="BodyText"/>
        <w:spacing w:before="139"/>
        <w:ind w:left="0"/>
      </w:pPr>
    </w:p>
    <w:p>
      <w:pPr>
        <w:pStyle w:val="BodyText"/>
        <w:spacing w:line="360" w:lineRule="auto"/>
        <w:ind w:right="1119"/>
        <w:jc w:val="both"/>
      </w:pPr>
      <w:r>
        <w:rPr/>
        <w:t>The Lymphocytes were significantly decreased in pregnancy compared to non- pregnant</w:t>
      </w:r>
      <w:r>
        <w:rPr>
          <w:spacing w:val="40"/>
        </w:rPr>
        <w:t> </w:t>
      </w:r>
      <w:r>
        <w:rPr/>
        <w:t>controls. This could be as a result of immunosuppression associated with pregnancy.Osonuga </w:t>
      </w:r>
      <w:r>
        <w:rPr>
          <w:i/>
        </w:rPr>
        <w:t>et al., </w:t>
      </w:r>
      <w:r>
        <w:rPr/>
        <w:t>(2011) and Obeagu </w:t>
      </w:r>
      <w:r>
        <w:rPr>
          <w:i/>
        </w:rPr>
        <w:t>et al</w:t>
      </w:r>
      <w:r>
        <w:rPr/>
        <w:t>.,( 2013) showed the same pattern.</w:t>
      </w:r>
      <w:r>
        <w:rPr>
          <w:spacing w:val="40"/>
        </w:rPr>
        <w:t> </w:t>
      </w:r>
      <w:r>
        <w:rPr/>
        <w:t>When compared in all the trimesters, were also significantly reduced from the first to the third trimester.</w:t>
      </w:r>
      <w:r>
        <w:rPr>
          <w:spacing w:val="40"/>
        </w:rPr>
        <w:t> </w:t>
      </w:r>
      <w:r>
        <w:rPr/>
        <w:t>Osonuga </w:t>
      </w:r>
      <w:r>
        <w:rPr>
          <w:i/>
        </w:rPr>
        <w:t>et al., </w:t>
      </w:r>
      <w:r>
        <w:rPr/>
        <w:t>(2011) and Obeagu </w:t>
      </w:r>
      <w:r>
        <w:rPr>
          <w:i/>
        </w:rPr>
        <w:t>et al., (</w:t>
      </w:r>
      <w:r>
        <w:rPr/>
        <w:t>2013) observed percentage lymphocytes to increase in second trimester with a decrease in the third trimester. Duria </w:t>
      </w:r>
      <w:r>
        <w:rPr>
          <w:i/>
        </w:rPr>
        <w:t>et al., </w:t>
      </w:r>
      <w:r>
        <w:rPr/>
        <w:t>(2017) showed that lymphocyte counts were comparable during the first two trimesters, but dropped significantly, over the last one, while Chandra </w:t>
      </w:r>
      <w:r>
        <w:rPr>
          <w:i/>
        </w:rPr>
        <w:t>et al., </w:t>
      </w:r>
      <w:r>
        <w:rPr/>
        <w:t>(2012) observed lymphocyte count to be decreased through the first and second trimesters and increases during</w:t>
      </w:r>
      <w:r>
        <w:rPr>
          <w:spacing w:val="-1"/>
        </w:rPr>
        <w:t> </w:t>
      </w:r>
      <w:r>
        <w:rPr/>
        <w:t>the</w:t>
      </w:r>
      <w:r>
        <w:rPr>
          <w:spacing w:val="-1"/>
        </w:rPr>
        <w:t> </w:t>
      </w:r>
      <w:r>
        <w:rPr/>
        <w:t>third</w:t>
      </w:r>
      <w:r>
        <w:rPr>
          <w:spacing w:val="-1"/>
        </w:rPr>
        <w:t> </w:t>
      </w:r>
      <w:r>
        <w:rPr/>
        <w:t>trimester. The</w:t>
      </w:r>
      <w:r>
        <w:rPr>
          <w:spacing w:val="-2"/>
        </w:rPr>
        <w:t> </w:t>
      </w:r>
      <w:r>
        <w:rPr/>
        <w:t>decrease</w:t>
      </w:r>
      <w:r>
        <w:rPr>
          <w:spacing w:val="-1"/>
        </w:rPr>
        <w:t> </w:t>
      </w:r>
      <w:r>
        <w:rPr/>
        <w:t>in lymphocyte count can be attributed to change that occur during pregnancy due to the development and growth of the fetus and may be because pregnancy is an immunocompromised state which results in a weakened immunosystem.</w:t>
      </w:r>
    </w:p>
    <w:p>
      <w:pPr>
        <w:pStyle w:val="BodyText"/>
        <w:spacing w:line="360" w:lineRule="auto" w:before="208"/>
        <w:ind w:right="1119"/>
        <w:jc w:val="both"/>
      </w:pPr>
      <w:r>
        <w:rPr/>
        <w:t>In this study, although the MCV was reduced in the first trimester compared to the controls,</w:t>
      </w:r>
      <w:r>
        <w:rPr>
          <w:spacing w:val="40"/>
        </w:rPr>
        <w:t> </w:t>
      </w:r>
      <w:r>
        <w:rPr/>
        <w:t>there was no significant difference. This could be because the demand during pregnancy has not really increased at this early stage. It was insignificantly increased in the second and third trimesters compared to the</w:t>
      </w:r>
      <w:r>
        <w:rPr>
          <w:spacing w:val="-1"/>
        </w:rPr>
        <w:t> </w:t>
      </w:r>
      <w:r>
        <w:rPr/>
        <w:t>non – pregnant females.This might be</w:t>
      </w:r>
      <w:r>
        <w:rPr>
          <w:spacing w:val="-1"/>
        </w:rPr>
        <w:t> </w:t>
      </w:r>
      <w:r>
        <w:rPr/>
        <w:t>due</w:t>
      </w:r>
      <w:r>
        <w:rPr>
          <w:spacing w:val="-1"/>
        </w:rPr>
        <w:t> </w:t>
      </w:r>
      <w:r>
        <w:rPr/>
        <w:t>to increased demand</w:t>
      </w:r>
      <w:r>
        <w:rPr>
          <w:spacing w:val="-1"/>
        </w:rPr>
        <w:t> </w:t>
      </w:r>
      <w:r>
        <w:rPr/>
        <w:t>of</w:t>
      </w:r>
      <w:r>
        <w:rPr>
          <w:spacing w:val="-1"/>
        </w:rPr>
        <w:t> </w:t>
      </w:r>
      <w:r>
        <w:rPr/>
        <w:t>the fetus for growth and development and for placental development. It was not significantly increased from the first to the third trimester. Obeagu </w:t>
      </w:r>
      <w:r>
        <w:rPr>
          <w:i/>
        </w:rPr>
        <w:t>et al., </w:t>
      </w:r>
      <w:r>
        <w:rPr/>
        <w:t>(2014) observed a significant increase.</w:t>
      </w:r>
      <w:r>
        <w:rPr>
          <w:spacing w:val="51"/>
        </w:rPr>
        <w:t> </w:t>
      </w:r>
      <w:r>
        <w:rPr/>
        <w:t>Bain</w:t>
      </w:r>
      <w:r>
        <w:rPr>
          <w:spacing w:val="56"/>
        </w:rPr>
        <w:t> </w:t>
      </w:r>
      <w:r>
        <w:rPr>
          <w:i/>
        </w:rPr>
        <w:t>et</w:t>
      </w:r>
      <w:r>
        <w:rPr>
          <w:i/>
          <w:spacing w:val="55"/>
        </w:rPr>
        <w:t> </w:t>
      </w:r>
      <w:r>
        <w:rPr>
          <w:i/>
        </w:rPr>
        <w:t>al</w:t>
      </w:r>
      <w:r>
        <w:rPr/>
        <w:t>.,</w:t>
      </w:r>
      <w:r>
        <w:rPr>
          <w:spacing w:val="53"/>
        </w:rPr>
        <w:t> </w:t>
      </w:r>
      <w:r>
        <w:rPr/>
        <w:t>(2012)</w:t>
      </w:r>
      <w:r>
        <w:rPr>
          <w:spacing w:val="54"/>
        </w:rPr>
        <w:t> </w:t>
      </w:r>
      <w:r>
        <w:rPr/>
        <w:t>stated</w:t>
      </w:r>
      <w:r>
        <w:rPr>
          <w:spacing w:val="54"/>
        </w:rPr>
        <w:t> </w:t>
      </w:r>
      <w:r>
        <w:rPr/>
        <w:t>that</w:t>
      </w:r>
      <w:r>
        <w:rPr>
          <w:spacing w:val="53"/>
        </w:rPr>
        <w:t> </w:t>
      </w:r>
      <w:r>
        <w:rPr/>
        <w:t>there</w:t>
      </w:r>
      <w:r>
        <w:rPr>
          <w:spacing w:val="56"/>
        </w:rPr>
        <w:t> </w:t>
      </w:r>
      <w:r>
        <w:rPr/>
        <w:t>was</w:t>
      </w:r>
      <w:r>
        <w:rPr>
          <w:spacing w:val="55"/>
        </w:rPr>
        <w:t> </w:t>
      </w:r>
      <w:r>
        <w:rPr/>
        <w:t>a</w:t>
      </w:r>
      <w:r>
        <w:rPr>
          <w:spacing w:val="53"/>
        </w:rPr>
        <w:t> </w:t>
      </w:r>
      <w:r>
        <w:rPr/>
        <w:t>slight</w:t>
      </w:r>
      <w:r>
        <w:rPr>
          <w:spacing w:val="55"/>
        </w:rPr>
        <w:t> </w:t>
      </w:r>
      <w:r>
        <w:rPr/>
        <w:t>increase</w:t>
      </w:r>
      <w:r>
        <w:rPr>
          <w:spacing w:val="54"/>
        </w:rPr>
        <w:t> </w:t>
      </w:r>
      <w:r>
        <w:rPr/>
        <w:t>in</w:t>
      </w:r>
      <w:r>
        <w:rPr>
          <w:spacing w:val="56"/>
        </w:rPr>
        <w:t> </w:t>
      </w:r>
      <w:r>
        <w:rPr/>
        <w:t>MCV</w:t>
      </w:r>
      <w:r>
        <w:rPr>
          <w:spacing w:val="54"/>
        </w:rPr>
        <w:t> </w:t>
      </w:r>
      <w:r>
        <w:rPr/>
        <w:t>in</w:t>
      </w:r>
      <w:r>
        <w:rPr>
          <w:spacing w:val="55"/>
        </w:rPr>
        <w:t> </w:t>
      </w:r>
      <w:r>
        <w:rPr/>
        <w:t>the</w:t>
      </w:r>
      <w:r>
        <w:rPr>
          <w:spacing w:val="54"/>
        </w:rPr>
        <w:t> </w:t>
      </w:r>
      <w:r>
        <w:rPr>
          <w:spacing w:val="-2"/>
        </w:rPr>
        <w:t>second</w:t>
      </w:r>
    </w:p>
    <w:p>
      <w:pPr>
        <w:spacing w:after="0" w:line="360" w:lineRule="auto"/>
        <w:jc w:val="both"/>
        <w:sectPr>
          <w:pgSz w:w="11910" w:h="16840"/>
          <w:pgMar w:header="0" w:footer="981" w:top="1360" w:bottom="1200" w:left="700" w:right="0"/>
        </w:sectPr>
      </w:pPr>
    </w:p>
    <w:p>
      <w:pPr>
        <w:pStyle w:val="BodyText"/>
        <w:spacing w:line="360" w:lineRule="auto" w:before="61"/>
        <w:ind w:right="1116"/>
        <w:jc w:val="both"/>
      </w:pPr>
      <w:r>
        <w:rPr/>
        <w:t>trimester. The highest value observed in the third</w:t>
      </w:r>
      <w:r>
        <w:rPr>
          <w:spacing w:val="-2"/>
        </w:rPr>
        <w:t> </w:t>
      </w:r>
      <w:r>
        <w:rPr/>
        <w:t>trimester. Duria </w:t>
      </w:r>
      <w:r>
        <w:rPr>
          <w:i/>
        </w:rPr>
        <w:t>et al., </w:t>
      </w:r>
      <w:r>
        <w:rPr/>
        <w:t>(2017), showed a steady increase in MCV throughout pregnancy and highest value at the second trimester while Bain </w:t>
      </w:r>
      <w:r>
        <w:rPr>
          <w:i/>
        </w:rPr>
        <w:t>et al., </w:t>
      </w:r>
      <w:r>
        <w:rPr/>
        <w:t>2012, observed a slight increase at the second trimester. Ramsay,( 2010), stated that during pregnancy the total blood volume increased by about 1.5 liters. Chandra </w:t>
      </w:r>
      <w:r>
        <w:rPr>
          <w:i/>
        </w:rPr>
        <w:t>et al., </w:t>
      </w:r>
      <w:r>
        <w:rPr/>
        <w:t>(2012), showed that</w:t>
      </w:r>
      <w:r>
        <w:rPr>
          <w:spacing w:val="-2"/>
        </w:rPr>
        <w:t> </w:t>
      </w:r>
      <w:r>
        <w:rPr/>
        <w:t>there</w:t>
      </w:r>
      <w:r>
        <w:rPr>
          <w:spacing w:val="-3"/>
        </w:rPr>
        <w:t> </w:t>
      </w:r>
      <w:r>
        <w:rPr/>
        <w:t>is a</w:t>
      </w:r>
      <w:r>
        <w:rPr>
          <w:spacing w:val="-3"/>
        </w:rPr>
        <w:t> </w:t>
      </w:r>
      <w:r>
        <w:rPr/>
        <w:t>small</w:t>
      </w:r>
      <w:r>
        <w:rPr>
          <w:spacing w:val="-2"/>
        </w:rPr>
        <w:t> </w:t>
      </w:r>
      <w:r>
        <w:rPr/>
        <w:t>increase</w:t>
      </w:r>
      <w:r>
        <w:rPr>
          <w:spacing w:val="-3"/>
        </w:rPr>
        <w:t> </w:t>
      </w:r>
      <w:r>
        <w:rPr/>
        <w:t>in</w:t>
      </w:r>
      <w:r>
        <w:rPr>
          <w:spacing w:val="-2"/>
        </w:rPr>
        <w:t> </w:t>
      </w:r>
      <w:r>
        <w:rPr/>
        <w:t>mean corpuscular</w:t>
      </w:r>
      <w:r>
        <w:rPr>
          <w:spacing w:val="-2"/>
        </w:rPr>
        <w:t> </w:t>
      </w:r>
      <w:r>
        <w:rPr/>
        <w:t>volume</w:t>
      </w:r>
      <w:r>
        <w:rPr>
          <w:spacing w:val="-3"/>
        </w:rPr>
        <w:t> </w:t>
      </w:r>
      <w:r>
        <w:rPr/>
        <w:t>(MCV),</w:t>
      </w:r>
      <w:r>
        <w:rPr>
          <w:spacing w:val="-2"/>
        </w:rPr>
        <w:t> </w:t>
      </w:r>
      <w:r>
        <w:rPr/>
        <w:t>of</w:t>
      </w:r>
      <w:r>
        <w:rPr>
          <w:spacing w:val="-1"/>
        </w:rPr>
        <w:t> </w:t>
      </w:r>
      <w:r>
        <w:rPr/>
        <w:t>an</w:t>
      </w:r>
      <w:r>
        <w:rPr>
          <w:spacing w:val="-2"/>
        </w:rPr>
        <w:t> </w:t>
      </w:r>
      <w:r>
        <w:rPr/>
        <w:t>average</w:t>
      </w:r>
      <w:r>
        <w:rPr>
          <w:spacing w:val="-1"/>
        </w:rPr>
        <w:t> </w:t>
      </w:r>
      <w:r>
        <w:rPr/>
        <w:t>of</w:t>
      </w:r>
      <w:r>
        <w:rPr>
          <w:spacing w:val="-2"/>
        </w:rPr>
        <w:t> </w:t>
      </w:r>
      <w:r>
        <w:rPr/>
        <w:t>4fl</w:t>
      </w:r>
      <w:r>
        <w:rPr>
          <w:spacing w:val="-2"/>
        </w:rPr>
        <w:t> </w:t>
      </w:r>
      <w:r>
        <w:rPr/>
        <w:t>in</w:t>
      </w:r>
      <w:r>
        <w:rPr>
          <w:spacing w:val="-2"/>
        </w:rPr>
        <w:t> </w:t>
      </w:r>
      <w:r>
        <w:rPr/>
        <w:t>an Iron- replete woman.This might be due to increased demand by the fetus for growth and development and for the development of the placenta.The increase in MCV may be due to increased production of RBCs to meet the demands of pregnancy (i.e due to the production of higher proportion of young RBCs which are larger in size (Crocker </w:t>
      </w:r>
      <w:r>
        <w:rPr>
          <w:i/>
        </w:rPr>
        <w:t>et al., </w:t>
      </w:r>
      <w:r>
        <w:rPr/>
        <w:t>2000). During pregnancy, the total blood volume increases by about 1.5 litres, mainly to supply the demands of the new vascular bed and to compensate for blood loss occurring at delivery (Ramsay, 2010). Of this around one litre of blood is contained within the uterus and maternal blood spaces of the placenta. Increase in blood volume</w:t>
      </w:r>
      <w:r>
        <w:rPr>
          <w:spacing w:val="-1"/>
        </w:rPr>
        <w:t> </w:t>
      </w:r>
      <w:r>
        <w:rPr/>
        <w:t>is therefore, more</w:t>
      </w:r>
      <w:r>
        <w:rPr>
          <w:spacing w:val="-2"/>
        </w:rPr>
        <w:t> </w:t>
      </w:r>
      <w:r>
        <w:rPr/>
        <w:t>marked in multiple pregnancies and in iron deficient states.</w:t>
      </w:r>
    </w:p>
    <w:p>
      <w:pPr>
        <w:pStyle w:val="BodyText"/>
        <w:spacing w:line="360" w:lineRule="auto" w:before="1"/>
        <w:ind w:right="1120"/>
        <w:jc w:val="both"/>
      </w:pPr>
      <w:r>
        <w:rPr/>
        <w:t>The MCH insignificantly increased in non-pregnant controls compared to pregnant females. Although there was a decrease across the trimesters, the MCH showed no significant difference. This could be due to changes occurring during pregnancy.This is in line with the work of Akinbami </w:t>
      </w:r>
      <w:r>
        <w:rPr>
          <w:i/>
        </w:rPr>
        <w:t>et al., </w:t>
      </w:r>
      <w:r>
        <w:rPr/>
        <w:t>(2013), who stated that MCH remained relatively stable through all trimesters. The changes may be due to physiological alterations that occur during pregnancy. MCH showed a significant negative correlation with CD4+ count in the second and third trimesters.</w:t>
      </w:r>
    </w:p>
    <w:p>
      <w:pPr>
        <w:pStyle w:val="BodyText"/>
        <w:spacing w:line="360" w:lineRule="auto" w:before="200"/>
        <w:ind w:right="1119"/>
        <w:jc w:val="both"/>
      </w:pPr>
      <w:r>
        <w:rPr/>
        <w:t>The MCHC was significantly decreased at all trimesters compared to non- pregnancy, no significant difference was observed between the first trimester and the second but a significant difference was observed when the first and second trimesters were compared to the third. Similarly, Akinbami </w:t>
      </w:r>
      <w:r>
        <w:rPr>
          <w:i/>
        </w:rPr>
        <w:t>et al., </w:t>
      </w:r>
      <w:r>
        <w:rPr/>
        <w:t>(2013), showed MCHC to be stable in the first and second trimester but dropped in the third. This observation could be a reflection of iron deficiency anaemia. MCHC showed a significant positive correlation with IL – 10 at the third trimester.</w:t>
      </w:r>
    </w:p>
    <w:p>
      <w:pPr>
        <w:pStyle w:val="BodyText"/>
        <w:spacing w:line="360" w:lineRule="auto" w:before="200"/>
        <w:ind w:right="1115"/>
        <w:jc w:val="both"/>
      </w:pPr>
      <w:r>
        <w:rPr/>
        <w:t>This study</w:t>
      </w:r>
      <w:r>
        <w:rPr>
          <w:spacing w:val="-7"/>
        </w:rPr>
        <w:t> </w:t>
      </w:r>
      <w:r>
        <w:rPr/>
        <w:t>shows that serum ferritin decreased significantly</w:t>
      </w:r>
      <w:r>
        <w:rPr>
          <w:spacing w:val="-4"/>
        </w:rPr>
        <w:t> </w:t>
      </w:r>
      <w:r>
        <w:rPr/>
        <w:t>in pregnancy</w:t>
      </w:r>
      <w:r>
        <w:rPr>
          <w:spacing w:val="-4"/>
        </w:rPr>
        <w:t> </w:t>
      </w:r>
      <w:r>
        <w:rPr/>
        <w:t>as compared to the non – pregnant controls. This decrease may be because during pregnancy, there is increased need of iron and this triggers ferritin mobilization from its stores.This is in line with the work done by Namama, (2015), who showed that levels of serum ferritin were decreased in pregnancy compared to that in non – pregnancy. Okwara </w:t>
      </w:r>
      <w:r>
        <w:rPr>
          <w:i/>
        </w:rPr>
        <w:t>et al., </w:t>
      </w:r>
      <w:r>
        <w:rPr/>
        <w:t>(2013), also showed that non- pregnant women had more iron stores, therefore had less need for iron than their pregnant counterparts.</w:t>
      </w:r>
    </w:p>
    <w:p>
      <w:pPr>
        <w:spacing w:after="0" w:line="360" w:lineRule="auto"/>
        <w:jc w:val="both"/>
        <w:sectPr>
          <w:pgSz w:w="11910" w:h="16840"/>
          <w:pgMar w:header="0" w:footer="981" w:top="1360" w:bottom="1200" w:left="700" w:right="0"/>
        </w:sectPr>
      </w:pPr>
    </w:p>
    <w:p>
      <w:pPr>
        <w:pStyle w:val="BodyText"/>
        <w:spacing w:line="360" w:lineRule="auto" w:before="61"/>
        <w:ind w:right="1117"/>
        <w:jc w:val="both"/>
      </w:pPr>
      <w:r>
        <w:rPr/>
        <w:t>The higher iron need in pregnancy triggered its mobilization from its stores. During pregnancy, there is an immense stress on iron metabolism and it frequently induces iron deficiency which is characterized by a reduced ferritin level.(Naghmi </w:t>
      </w:r>
      <w:r>
        <w:rPr>
          <w:i/>
        </w:rPr>
        <w:t>et al., </w:t>
      </w:r>
      <w:r>
        <w:rPr/>
        <w:t>2007). On the other hand, may be some of the pregnant women started pregnancy with low iron stores, hence, the reason for low ferritin in pregnancy compared with the controls. This research work focused on physiological pregnancy not pathological, and ferritin levels are reduced in physiological pregnancy, but increased</w:t>
      </w:r>
      <w:r>
        <w:rPr>
          <w:spacing w:val="-2"/>
        </w:rPr>
        <w:t> </w:t>
      </w:r>
      <w:r>
        <w:rPr/>
        <w:t>in</w:t>
      </w:r>
      <w:r>
        <w:rPr>
          <w:spacing w:val="-2"/>
        </w:rPr>
        <w:t> </w:t>
      </w:r>
      <w:r>
        <w:rPr/>
        <w:t>pathological state</w:t>
      </w:r>
      <w:r>
        <w:rPr>
          <w:spacing w:val="-3"/>
        </w:rPr>
        <w:t> </w:t>
      </w:r>
      <w:r>
        <w:rPr/>
        <w:t>(Naghmi</w:t>
      </w:r>
      <w:r>
        <w:rPr>
          <w:spacing w:val="-1"/>
        </w:rPr>
        <w:t> </w:t>
      </w:r>
      <w:r>
        <w:rPr>
          <w:i/>
        </w:rPr>
        <w:t>et</w:t>
      </w:r>
      <w:r>
        <w:rPr>
          <w:i/>
          <w:spacing w:val="-2"/>
        </w:rPr>
        <w:t> </w:t>
      </w:r>
      <w:r>
        <w:rPr>
          <w:i/>
        </w:rPr>
        <w:t>al.,</w:t>
      </w:r>
      <w:r>
        <w:rPr>
          <w:i/>
          <w:spacing w:val="-2"/>
        </w:rPr>
        <w:t> </w:t>
      </w:r>
      <w:r>
        <w:rPr/>
        <w:t>2007</w:t>
      </w:r>
      <w:r>
        <w:rPr>
          <w:spacing w:val="-2"/>
        </w:rPr>
        <w:t> </w:t>
      </w:r>
      <w:r>
        <w:rPr/>
        <w:t>and</w:t>
      </w:r>
      <w:r>
        <w:rPr>
          <w:spacing w:val="-2"/>
        </w:rPr>
        <w:t> </w:t>
      </w:r>
      <w:r>
        <w:rPr/>
        <w:t>Enaam</w:t>
      </w:r>
      <w:r>
        <w:rPr>
          <w:spacing w:val="-1"/>
        </w:rPr>
        <w:t> </w:t>
      </w:r>
      <w:r>
        <w:rPr>
          <w:i/>
        </w:rPr>
        <w:t>et</w:t>
      </w:r>
      <w:r>
        <w:rPr>
          <w:i/>
          <w:spacing w:val="-2"/>
        </w:rPr>
        <w:t> </w:t>
      </w:r>
      <w:r>
        <w:rPr>
          <w:i/>
        </w:rPr>
        <w:t>al</w:t>
      </w:r>
      <w:r>
        <w:rPr/>
        <w:t>.,</w:t>
      </w:r>
      <w:r>
        <w:rPr>
          <w:spacing w:val="-2"/>
        </w:rPr>
        <w:t> </w:t>
      </w:r>
      <w:r>
        <w:rPr/>
        <w:t>2014).</w:t>
      </w:r>
      <w:r>
        <w:rPr>
          <w:spacing w:val="80"/>
        </w:rPr>
        <w:t> </w:t>
      </w:r>
      <w:r>
        <w:rPr/>
        <w:t>Ferritin</w:t>
      </w:r>
      <w:r>
        <w:rPr>
          <w:spacing w:val="-2"/>
        </w:rPr>
        <w:t> </w:t>
      </w:r>
      <w:r>
        <w:rPr/>
        <w:t>is</w:t>
      </w:r>
      <w:r>
        <w:rPr>
          <w:spacing w:val="-2"/>
        </w:rPr>
        <w:t> </w:t>
      </w:r>
      <w:r>
        <w:rPr/>
        <w:t>an</w:t>
      </w:r>
      <w:r>
        <w:rPr>
          <w:spacing w:val="-2"/>
        </w:rPr>
        <w:t> </w:t>
      </w:r>
      <w:r>
        <w:rPr/>
        <w:t>acute phase reactant protein and is sometimes found elevated independent of the iron status during illness and inflammation. According to Bain </w:t>
      </w:r>
      <w:r>
        <w:rPr>
          <w:i/>
        </w:rPr>
        <w:t>et al</w:t>
      </w:r>
      <w:r>
        <w:rPr/>
        <w:t>., (2012), serum ferritin decreases in early pregnancy and usually remains low throughout pregnancy, even when supplementary iron is given.</w:t>
      </w:r>
      <w:r>
        <w:rPr>
          <w:spacing w:val="-2"/>
        </w:rPr>
        <w:t> </w:t>
      </w:r>
      <w:r>
        <w:rPr/>
        <w:t>Pregnancy</w:t>
      </w:r>
      <w:r>
        <w:rPr>
          <w:spacing w:val="-7"/>
        </w:rPr>
        <w:t> </w:t>
      </w:r>
      <w:r>
        <w:rPr/>
        <w:t>is commonly</w:t>
      </w:r>
      <w:r>
        <w:rPr>
          <w:spacing w:val="-7"/>
        </w:rPr>
        <w:t> </w:t>
      </w:r>
      <w:r>
        <w:rPr/>
        <w:t>associated</w:t>
      </w:r>
      <w:r>
        <w:rPr>
          <w:spacing w:val="-2"/>
        </w:rPr>
        <w:t> </w:t>
      </w:r>
      <w:r>
        <w:rPr/>
        <w:t>with</w:t>
      </w:r>
      <w:r>
        <w:rPr>
          <w:spacing w:val="-2"/>
        </w:rPr>
        <w:t> </w:t>
      </w:r>
      <w:r>
        <w:rPr/>
        <w:t>urinary</w:t>
      </w:r>
      <w:r>
        <w:rPr>
          <w:spacing w:val="-7"/>
        </w:rPr>
        <w:t> </w:t>
      </w:r>
      <w:r>
        <w:rPr/>
        <w:t>tract</w:t>
      </w:r>
      <w:r>
        <w:rPr>
          <w:spacing w:val="-2"/>
        </w:rPr>
        <w:t> </w:t>
      </w:r>
      <w:r>
        <w:rPr/>
        <w:t>infections</w:t>
      </w:r>
      <w:r>
        <w:rPr>
          <w:spacing w:val="-2"/>
        </w:rPr>
        <w:t> </w:t>
      </w:r>
      <w:r>
        <w:rPr/>
        <w:t>and some</w:t>
      </w:r>
      <w:r>
        <w:rPr>
          <w:spacing w:val="-2"/>
        </w:rPr>
        <w:t> </w:t>
      </w:r>
      <w:r>
        <w:rPr/>
        <w:t>occult</w:t>
      </w:r>
      <w:r>
        <w:rPr>
          <w:spacing w:val="-2"/>
        </w:rPr>
        <w:t> </w:t>
      </w:r>
      <w:r>
        <w:rPr/>
        <w:t>infection. In such individuals, high serum ferritin levels are likely to be seen despite iron deficiency (Hou</w:t>
      </w:r>
      <w:r>
        <w:rPr>
          <w:spacing w:val="40"/>
        </w:rPr>
        <w:t> </w:t>
      </w:r>
      <w:r>
        <w:rPr>
          <w:i/>
        </w:rPr>
        <w:t>et al., </w:t>
      </w:r>
      <w:r>
        <w:rPr/>
        <w:t>2000).</w:t>
      </w:r>
    </w:p>
    <w:p>
      <w:pPr>
        <w:pStyle w:val="BodyText"/>
        <w:spacing w:line="360" w:lineRule="auto"/>
        <w:ind w:right="1118"/>
        <w:jc w:val="both"/>
      </w:pPr>
      <w:r>
        <w:rPr/>
        <w:t>Ferritin progressively decreased from the first to the third trimester. This could be due to increased demand for fetal growth and development as pregnancy progresses. This disagrees</w:t>
      </w:r>
      <w:r>
        <w:rPr>
          <w:spacing w:val="40"/>
        </w:rPr>
        <w:t> </w:t>
      </w:r>
      <w:r>
        <w:rPr/>
        <w:t>with the work done by Naghmi </w:t>
      </w:r>
      <w:r>
        <w:rPr>
          <w:i/>
        </w:rPr>
        <w:t>et al.,</w:t>
      </w:r>
      <w:r>
        <w:rPr/>
        <w:t>( 2007) and Namama,( 2015) who showed that ferritin decreased from first to second trimester with a slight rise in the third trimester. It is in line with Okwara </w:t>
      </w:r>
      <w:r>
        <w:rPr>
          <w:i/>
        </w:rPr>
        <w:t>et al., </w:t>
      </w:r>
      <w:r>
        <w:rPr/>
        <w:t>(2013), who stated that serum ferritin declined progressively from first trimester</w:t>
      </w:r>
      <w:r>
        <w:rPr>
          <w:spacing w:val="40"/>
        </w:rPr>
        <w:t> </w:t>
      </w:r>
      <w:r>
        <w:rPr/>
        <w:t>to the trimester. The immense stress on iron metabolism during pregnancy frequently induces iron deficiency hence the reduction in ferritin level. This also implies a progressive mineral transfer from the mother to the fetus.</w:t>
      </w:r>
    </w:p>
    <w:p>
      <w:pPr>
        <w:pStyle w:val="BodyText"/>
        <w:spacing w:line="360" w:lineRule="auto"/>
        <w:ind w:right="1118"/>
        <w:jc w:val="both"/>
      </w:pPr>
      <w:r>
        <w:rPr/>
        <w:t>Serum ferritin showed significantly lowest values in the third trimester compared to the first and second trimesters. This disagrees with that of Naghmi </w:t>
      </w:r>
      <w:r>
        <w:rPr>
          <w:i/>
        </w:rPr>
        <w:t>et al., </w:t>
      </w:r>
      <w:r>
        <w:rPr/>
        <w:t>(2007), who showed that significantly lowest values of ferritin was seen in the second trimester with slight increase in the third.The demand of iron is variable during the three trimesters and the practice of iron supplementation is also not uniform. Also the decrease in serum ferritin level may be associated to plasma volume expansion and the higher need of iron in pregnancy caused its mobilization from the stores. Therefore serum ferritin levels can be variable during different trimesters of </w:t>
      </w:r>
      <w:r>
        <w:rPr>
          <w:spacing w:val="-2"/>
        </w:rPr>
        <w:t>pregnancy.</w:t>
      </w:r>
    </w:p>
    <w:p>
      <w:pPr>
        <w:pStyle w:val="BodyText"/>
        <w:spacing w:line="360" w:lineRule="auto" w:before="140"/>
        <w:ind w:right="1123"/>
        <w:jc w:val="both"/>
      </w:pPr>
      <w:r>
        <w:rPr/>
        <w:t>In this study, serum iron was decreased significantly at all stages of pregnancy compared to the controls. The decrease mignt be because iron is needed during pregnancy to expand the red</w:t>
      </w:r>
      <w:r>
        <w:rPr>
          <w:spacing w:val="40"/>
        </w:rPr>
        <w:t> </w:t>
      </w:r>
      <w:r>
        <w:rPr/>
        <w:t>blood cell mass and for fetal and placental growth.This is in line with the work of Bothwell, (2000), who stated that iron was more reduced in pregnancy than in non – pregnant women</w:t>
      </w:r>
    </w:p>
    <w:p>
      <w:pPr>
        <w:spacing w:after="0" w:line="360" w:lineRule="auto"/>
        <w:jc w:val="both"/>
        <w:sectPr>
          <w:pgSz w:w="11910" w:h="16840"/>
          <w:pgMar w:header="0" w:footer="981" w:top="1360" w:bottom="1200" w:left="700" w:right="0"/>
        </w:sectPr>
      </w:pPr>
    </w:p>
    <w:p>
      <w:pPr>
        <w:pStyle w:val="BodyText"/>
        <w:spacing w:line="360" w:lineRule="auto" w:before="61"/>
        <w:ind w:right="1117"/>
        <w:jc w:val="both"/>
      </w:pPr>
      <w:r>
        <w:rPr/>
        <w:t>because iron requirements are significantly greater in pregnancy than in non- pregnant state, despite the temporary respite from iron losses incurred during menstruation. Similarly,</w:t>
      </w:r>
      <w:r>
        <w:rPr>
          <w:spacing w:val="40"/>
        </w:rPr>
        <w:t> </w:t>
      </w:r>
      <w:r>
        <w:rPr/>
        <w:t>Chaudhari </w:t>
      </w:r>
      <w:r>
        <w:rPr>
          <w:i/>
        </w:rPr>
        <w:t>et al., </w:t>
      </w:r>
      <w:r>
        <w:rPr/>
        <w:t>(2013), also showed decreased level of serum iron in pregnancy, Ama-Mariah</w:t>
      </w:r>
      <w:r>
        <w:rPr>
          <w:spacing w:val="40"/>
        </w:rPr>
        <w:t> </w:t>
      </w:r>
      <w:r>
        <w:rPr>
          <w:i/>
        </w:rPr>
        <w:t>et al., </w:t>
      </w:r>
      <w:r>
        <w:rPr/>
        <w:t>(2011), showed the same pattern. During pregnancy, hemodynamic changes lead to expansion of blood plasma volume up to 50% and increase in red cell mass up to 20% which results in haemodilition. The overall iron requirement during pregnancy is significantly greater than that in the non-pregnant state. Iron is needed for expansion of the red blood cell mass and for transfer to both the growing fetus and the placental structures. Also iron was reduced in pregnancy maybe because some of the pregnant women started pregnancy with low or no iron stores or because they consumed diets of low iron bioavailability. It was decreased from the first trimester to the third, when compared across the trimesters. This follows the same pattern with Chaudhari </w:t>
      </w:r>
      <w:r>
        <w:rPr>
          <w:i/>
        </w:rPr>
        <w:t>et al</w:t>
      </w:r>
      <w:r>
        <w:rPr/>
        <w:t>., (2013) and Okwara </w:t>
      </w:r>
      <w:r>
        <w:rPr>
          <w:i/>
        </w:rPr>
        <w:t>et al., </w:t>
      </w:r>
      <w:r>
        <w:rPr/>
        <w:t>(2013). There is an unequal distribution of iron requirement during pregnancy, as iron is needed for fetal and placental development (Bothwell, 2000). There</w:t>
      </w:r>
      <w:r>
        <w:rPr>
          <w:spacing w:val="-2"/>
        </w:rPr>
        <w:t> </w:t>
      </w:r>
      <w:r>
        <w:rPr/>
        <w:t>is a</w:t>
      </w:r>
      <w:r>
        <w:rPr>
          <w:spacing w:val="-1"/>
        </w:rPr>
        <w:t> </w:t>
      </w:r>
      <w:r>
        <w:rPr/>
        <w:t>significant increase</w:t>
      </w:r>
      <w:r>
        <w:rPr>
          <w:spacing w:val="-1"/>
        </w:rPr>
        <w:t> </w:t>
      </w:r>
      <w:r>
        <w:rPr/>
        <w:t>in the</w:t>
      </w:r>
      <w:r>
        <w:rPr>
          <w:spacing w:val="-1"/>
        </w:rPr>
        <w:t> </w:t>
      </w:r>
      <w:r>
        <w:rPr/>
        <w:t>amount of</w:t>
      </w:r>
      <w:r>
        <w:rPr>
          <w:spacing w:val="-1"/>
        </w:rPr>
        <w:t> </w:t>
      </w:r>
      <w:r>
        <w:rPr/>
        <w:t>iron</w:t>
      </w:r>
      <w:r>
        <w:rPr>
          <w:spacing w:val="-1"/>
        </w:rPr>
        <w:t> </w:t>
      </w:r>
      <w:r>
        <w:rPr/>
        <w:t>required to increase</w:t>
      </w:r>
      <w:r>
        <w:rPr>
          <w:spacing w:val="-1"/>
        </w:rPr>
        <w:t> </w:t>
      </w:r>
      <w:r>
        <w:rPr/>
        <w:t>the red cell mass, expand the plasma volume and allow for the growth of the fetal – placental unit (Yip, 2001). According to Anonymous (2002), during pregnancy, anaemia increases &gt; 4 fold from the first to the third trimester in the low-income women. In the Camden study where the cohort is mostly minority, the data Suggests that the prevalence of anaemia increases &gt; 6-fold from 6.7% (1</w:t>
      </w:r>
      <w:r>
        <w:rPr>
          <w:vertAlign w:val="superscript"/>
        </w:rPr>
        <w:t>st</w:t>
      </w:r>
      <w:r>
        <w:rPr>
          <w:vertAlign w:val="baseline"/>
        </w:rPr>
        <w:t> trimester) to 27.3% (2</w:t>
      </w:r>
      <w:r>
        <w:rPr>
          <w:vertAlign w:val="superscript"/>
        </w:rPr>
        <w:t>nd</w:t>
      </w:r>
      <w:r>
        <w:rPr>
          <w:vertAlign w:val="baseline"/>
        </w:rPr>
        <w:t> trimester) to 45.6% in the 3</w:t>
      </w:r>
      <w:r>
        <w:rPr>
          <w:vertAlign w:val="superscript"/>
        </w:rPr>
        <w:t>rd</w:t>
      </w:r>
      <w:r>
        <w:rPr>
          <w:vertAlign w:val="baseline"/>
        </w:rPr>
        <w:t> trimester. Serum iron showed a significant inverse correlation with TNF – α at the third trimester, likewise TIBC at the third trimester. Serum iron showed a significant positive correlation with IL – 10 at the first and second </w:t>
      </w:r>
      <w:r>
        <w:rPr>
          <w:spacing w:val="-2"/>
          <w:vertAlign w:val="baseline"/>
        </w:rPr>
        <w:t>trimesters.</w:t>
      </w:r>
    </w:p>
    <w:p>
      <w:pPr>
        <w:pStyle w:val="BodyText"/>
        <w:spacing w:line="360" w:lineRule="auto" w:before="139"/>
        <w:ind w:right="1121"/>
        <w:jc w:val="both"/>
      </w:pPr>
      <w:r>
        <w:rPr/>
        <w:t>TIBC was</w:t>
      </w:r>
      <w:r>
        <w:rPr>
          <w:spacing w:val="-2"/>
        </w:rPr>
        <w:t> </w:t>
      </w:r>
      <w:r>
        <w:rPr/>
        <w:t>insignificantly</w:t>
      </w:r>
      <w:r>
        <w:rPr>
          <w:spacing w:val="-5"/>
        </w:rPr>
        <w:t> </w:t>
      </w:r>
      <w:r>
        <w:rPr/>
        <w:t>increased in</w:t>
      </w:r>
      <w:r>
        <w:rPr>
          <w:spacing w:val="-2"/>
        </w:rPr>
        <w:t> </w:t>
      </w:r>
      <w:r>
        <w:rPr/>
        <w:t>the</w:t>
      </w:r>
      <w:r>
        <w:rPr>
          <w:spacing w:val="-1"/>
        </w:rPr>
        <w:t> </w:t>
      </w:r>
      <w:r>
        <w:rPr/>
        <w:t>first</w:t>
      </w:r>
      <w:r>
        <w:rPr>
          <w:spacing w:val="-2"/>
        </w:rPr>
        <w:t> </w:t>
      </w:r>
      <w:r>
        <w:rPr/>
        <w:t>trimester,</w:t>
      </w:r>
      <w:r>
        <w:rPr>
          <w:spacing w:val="-2"/>
        </w:rPr>
        <w:t> </w:t>
      </w:r>
      <w:r>
        <w:rPr/>
        <w:t>but</w:t>
      </w:r>
      <w:r>
        <w:rPr>
          <w:spacing w:val="-2"/>
        </w:rPr>
        <w:t> </w:t>
      </w:r>
      <w:r>
        <w:rPr/>
        <w:t>increased</w:t>
      </w:r>
      <w:r>
        <w:rPr>
          <w:spacing w:val="-2"/>
        </w:rPr>
        <w:t> </w:t>
      </w:r>
      <w:r>
        <w:rPr/>
        <w:t>significantly</w:t>
      </w:r>
      <w:r>
        <w:rPr>
          <w:spacing w:val="-5"/>
        </w:rPr>
        <w:t> </w:t>
      </w:r>
      <w:r>
        <w:rPr/>
        <w:t>in</w:t>
      </w:r>
      <w:r>
        <w:rPr>
          <w:spacing w:val="-2"/>
        </w:rPr>
        <w:t> </w:t>
      </w:r>
      <w:r>
        <w:rPr/>
        <w:t>the</w:t>
      </w:r>
      <w:r>
        <w:rPr>
          <w:spacing w:val="-1"/>
        </w:rPr>
        <w:t> </w:t>
      </w:r>
      <w:r>
        <w:rPr/>
        <w:t>second and third compared to non-pregnant females. When compared across the trimesters, the values increased from the first to the third trimester. This is consistent with the work done by</w:t>
      </w:r>
      <w:r>
        <w:rPr>
          <w:spacing w:val="-2"/>
        </w:rPr>
        <w:t> </w:t>
      </w:r>
      <w:r>
        <w:rPr/>
        <w:t>Namama, (2015) who showed increased levels of TIBC from the first to the third trimester.The study of Chaudhari,( 2013), also followed the same pattern. Okwara </w:t>
      </w:r>
      <w:r>
        <w:rPr>
          <w:i/>
        </w:rPr>
        <w:t>et al., </w:t>
      </w:r>
      <w:r>
        <w:rPr/>
        <w:t>(2013) showed that TIBC was lowest in non- pregnant controls compared with the three trimesters of pregnancy.</w:t>
      </w:r>
      <w:r>
        <w:rPr>
          <w:spacing w:val="40"/>
        </w:rPr>
        <w:t> </w:t>
      </w:r>
      <w:r>
        <w:rPr/>
        <w:t>Amah-Tariah </w:t>
      </w:r>
      <w:r>
        <w:rPr>
          <w:i/>
        </w:rPr>
        <w:t>et al., </w:t>
      </w:r>
      <w:r>
        <w:rPr/>
        <w:t>(2011), also observed increases in TIBC from the first to the third trimester. Total iron binding capacity (TIBC) is known to be increased in pregnancy and during iron overload.</w:t>
      </w:r>
    </w:p>
    <w:p>
      <w:pPr>
        <w:pStyle w:val="BodyText"/>
        <w:spacing w:line="360" w:lineRule="auto" w:before="1"/>
        <w:ind w:right="1121"/>
        <w:jc w:val="both"/>
      </w:pPr>
      <w:r>
        <w:rPr/>
        <w:t>This study revealed that the PT was significantly shortened in all the trimesters compared to the non-pregnant female controls. This could be as a result of hormonal changes which help to maintain placental function and prevent maternal bleeding during delivery. This is in agreement</w:t>
      </w:r>
    </w:p>
    <w:p>
      <w:pPr>
        <w:spacing w:after="0" w:line="360" w:lineRule="auto"/>
        <w:jc w:val="both"/>
        <w:sectPr>
          <w:pgSz w:w="11910" w:h="16840"/>
          <w:pgMar w:header="0" w:footer="981" w:top="1360" w:bottom="1200" w:left="700" w:right="0"/>
        </w:sectPr>
      </w:pPr>
    </w:p>
    <w:p>
      <w:pPr>
        <w:pStyle w:val="BodyText"/>
        <w:spacing w:line="360" w:lineRule="auto" w:before="61"/>
        <w:ind w:right="1119"/>
        <w:jc w:val="both"/>
      </w:pPr>
      <w:r>
        <w:rPr/>
        <w:t>with the study of Abbasi - Ghanavati </w:t>
      </w:r>
      <w:r>
        <w:rPr>
          <w:i/>
        </w:rPr>
        <w:t>et a</w:t>
      </w:r>
      <w:r>
        <w:rPr/>
        <w:t>l., (2009), who showed that PT was shortened in pregnancy</w:t>
      </w:r>
      <w:r>
        <w:rPr>
          <w:spacing w:val="-3"/>
        </w:rPr>
        <w:t> </w:t>
      </w:r>
      <w:r>
        <w:rPr/>
        <w:t>than in non- pregnant controls. It is also consistent with the work done by</w:t>
      </w:r>
      <w:r>
        <w:rPr>
          <w:spacing w:val="-3"/>
        </w:rPr>
        <w:t> </w:t>
      </w:r>
      <w:r>
        <w:rPr/>
        <w:t>Hellgren in 2003. Durotoye </w:t>
      </w:r>
      <w:r>
        <w:rPr>
          <w:i/>
        </w:rPr>
        <w:t>et al., </w:t>
      </w:r>
      <w:r>
        <w:rPr/>
        <w:t>(2012) also found reduced PT during pregnancy compared to non- pregnancy. Uchikova </w:t>
      </w:r>
      <w:r>
        <w:rPr>
          <w:i/>
        </w:rPr>
        <w:t>et al., </w:t>
      </w:r>
      <w:r>
        <w:rPr/>
        <w:t>(2015), reported PT as being significantly shortened in pregnancy compared to controls. It disagrees with the work done by</w:t>
      </w:r>
      <w:r>
        <w:rPr>
          <w:spacing w:val="-3"/>
        </w:rPr>
        <w:t> </w:t>
      </w:r>
      <w:r>
        <w:rPr/>
        <w:t>Okungbowa </w:t>
      </w:r>
      <w:r>
        <w:rPr>
          <w:i/>
        </w:rPr>
        <w:t>et al</w:t>
      </w:r>
      <w:r>
        <w:rPr/>
        <w:t>., (2015) who showed a significant increase in PT in pregnant women when compared to non-pregnant women. Pal </w:t>
      </w:r>
      <w:r>
        <w:rPr>
          <w:i/>
        </w:rPr>
        <w:t>et al</w:t>
      </w:r>
      <w:r>
        <w:rPr/>
        <w:t>., (2010), reported that PT remains unchanged in pregnancy. Singh </w:t>
      </w:r>
      <w:r>
        <w:rPr>
          <w:i/>
        </w:rPr>
        <w:t>et al., (</w:t>
      </w:r>
      <w:r>
        <w:rPr/>
        <w:t>2016), showed a high prevalence of shortened PT (22.5%) and APTT (37.6%), in pregnancy. There was a significant shortening in</w:t>
      </w:r>
      <w:r>
        <w:rPr>
          <w:spacing w:val="-2"/>
        </w:rPr>
        <w:t> </w:t>
      </w:r>
      <w:r>
        <w:rPr/>
        <w:t>PT</w:t>
      </w:r>
      <w:r>
        <w:rPr>
          <w:spacing w:val="-1"/>
        </w:rPr>
        <w:t> </w:t>
      </w:r>
      <w:r>
        <w:rPr/>
        <w:t>from the</w:t>
      </w:r>
      <w:r>
        <w:rPr>
          <w:spacing w:val="-1"/>
        </w:rPr>
        <w:t> </w:t>
      </w:r>
      <w:r>
        <w:rPr/>
        <w:t>first to</w:t>
      </w:r>
      <w:r>
        <w:rPr>
          <w:spacing w:val="-2"/>
        </w:rPr>
        <w:t> </w:t>
      </w:r>
      <w:r>
        <w:rPr/>
        <w:t>the</w:t>
      </w:r>
      <w:r>
        <w:rPr>
          <w:spacing w:val="-1"/>
        </w:rPr>
        <w:t> </w:t>
      </w:r>
      <w:r>
        <w:rPr/>
        <w:t>third</w:t>
      </w:r>
      <w:r>
        <w:rPr>
          <w:spacing w:val="-1"/>
        </w:rPr>
        <w:t> </w:t>
      </w:r>
      <w:r>
        <w:rPr/>
        <w:t>trimester. This might be</w:t>
      </w:r>
      <w:r>
        <w:rPr>
          <w:spacing w:val="-1"/>
        </w:rPr>
        <w:t> </w:t>
      </w:r>
      <w:r>
        <w:rPr/>
        <w:t>in order</w:t>
      </w:r>
      <w:r>
        <w:rPr>
          <w:spacing w:val="-1"/>
        </w:rPr>
        <w:t> </w:t>
      </w:r>
      <w:r>
        <w:rPr/>
        <w:t>to prevent haemorrhage at every stage of pregnancy.This is in line with the work done by Durotoye </w:t>
      </w:r>
      <w:r>
        <w:rPr>
          <w:i/>
        </w:rPr>
        <w:t>et al., </w:t>
      </w:r>
      <w:r>
        <w:rPr/>
        <w:t>(2012), who stated that the mean prothrombin time in the subjects in the first, second and third trimesters of pregnancy, showed that production of the coagulation factors increases as pregnancy advanced as there was statistically significant reduction in prothrombin time from the first to the third trimesters.</w:t>
      </w:r>
    </w:p>
    <w:p>
      <w:pPr>
        <w:pStyle w:val="BodyText"/>
        <w:spacing w:line="360" w:lineRule="auto" w:before="200"/>
        <w:ind w:right="1122" w:firstLine="60"/>
        <w:jc w:val="both"/>
      </w:pPr>
      <w:r>
        <w:rPr/>
        <w:t>During pregnancy, the coagulation system undergoes significant changes, for example,</w:t>
      </w:r>
      <w:r>
        <w:rPr>
          <w:spacing w:val="40"/>
        </w:rPr>
        <w:t> </w:t>
      </w:r>
      <w:r>
        <w:rPr/>
        <w:t>hormonal changes. These changes help in maintaining placental function during pregnancy, protects from fetal haemorrhage during delivery, but at the same time predisposes to thromboembolism (Bremme, 2003). Thrombophilia predisposes a woman to an increased risk of developing both early and late complications in pregnancy. This includes recurrent miscarriages and late placental vascular-mediated problems (Fetal loss, preeclampsia, placental abruption and intrauterine growth restriction) (Simcox </w:t>
      </w:r>
      <w:r>
        <w:rPr>
          <w:i/>
        </w:rPr>
        <w:t>et al., </w:t>
      </w:r>
      <w:r>
        <w:rPr/>
        <w:t>2015).</w:t>
      </w:r>
    </w:p>
    <w:p>
      <w:pPr>
        <w:pStyle w:val="BodyText"/>
        <w:spacing w:line="360" w:lineRule="auto" w:before="201"/>
        <w:ind w:right="1122"/>
        <w:jc w:val="both"/>
      </w:pPr>
      <w:r>
        <w:rPr/>
        <w:t>Different values of PT by</w:t>
      </w:r>
      <w:r>
        <w:rPr>
          <w:spacing w:val="-2"/>
        </w:rPr>
        <w:t> </w:t>
      </w:r>
      <w:r>
        <w:rPr/>
        <w:t>various authors may</w:t>
      </w:r>
      <w:r>
        <w:rPr>
          <w:spacing w:val="-4"/>
        </w:rPr>
        <w:t> </w:t>
      </w:r>
      <w:r>
        <w:rPr/>
        <w:t>be associated with the sensitivities of the reagents and techniques employed. However, variability in PT results from different researchers have been traced to the differing sensitivities of the thromboplastin reagents used, concentration of citrate anticoagulation and method of analysis (Kamal </w:t>
      </w:r>
      <w:r>
        <w:rPr>
          <w:i/>
        </w:rPr>
        <w:t>et al., </w:t>
      </w:r>
      <w:r>
        <w:rPr/>
        <w:t>2007).</w:t>
      </w:r>
    </w:p>
    <w:p>
      <w:pPr>
        <w:pStyle w:val="BodyText"/>
        <w:spacing w:line="360" w:lineRule="auto" w:before="200"/>
        <w:ind w:right="1118"/>
        <w:jc w:val="both"/>
        <w:rPr>
          <w:i/>
        </w:rPr>
      </w:pPr>
      <w:r>
        <w:rPr/>
        <w:t>APTT was also shortened in pregnancy as compared to the non- pregnant females, and it is in line with Durotoye </w:t>
      </w:r>
      <w:r>
        <w:rPr>
          <w:i/>
        </w:rPr>
        <w:t>et al., </w:t>
      </w:r>
      <w:r>
        <w:rPr/>
        <w:t>(2012), Ibeh </w:t>
      </w:r>
      <w:r>
        <w:rPr>
          <w:i/>
        </w:rPr>
        <w:t>et al., </w:t>
      </w:r>
      <w:r>
        <w:rPr/>
        <w:t>(2015) and Singh </w:t>
      </w:r>
      <w:r>
        <w:rPr>
          <w:i/>
        </w:rPr>
        <w:t>et al., </w:t>
      </w:r>
      <w:r>
        <w:rPr/>
        <w:t>( 2016). This shows that levels of factors (FV, FViii, Fix and Fxii) in the intrinsic pathway are also increased in normal pregnancy (Durotoye </w:t>
      </w:r>
      <w:r>
        <w:rPr>
          <w:i/>
        </w:rPr>
        <w:t>et al., </w:t>
      </w:r>
      <w:r>
        <w:rPr/>
        <w:t>2012 and Hammerova </w:t>
      </w:r>
      <w:r>
        <w:rPr>
          <w:i/>
        </w:rPr>
        <w:t>et al., </w:t>
      </w:r>
      <w:r>
        <w:rPr/>
        <w:t>2014). The study of Ibeh </w:t>
      </w:r>
      <w:r>
        <w:rPr>
          <w:i/>
        </w:rPr>
        <w:t>et al., </w:t>
      </w:r>
      <w:r>
        <w:rPr/>
        <w:t>(2015) also showed that the APTT was significantly lower in the first, second and third trimester compared to controls. There was significant difference in the levels of APTT when compared across</w:t>
      </w:r>
      <w:r>
        <w:rPr>
          <w:spacing w:val="10"/>
        </w:rPr>
        <w:t> </w:t>
      </w:r>
      <w:r>
        <w:rPr/>
        <w:t>the</w:t>
      </w:r>
      <w:r>
        <w:rPr>
          <w:spacing w:val="11"/>
        </w:rPr>
        <w:t> </w:t>
      </w:r>
      <w:r>
        <w:rPr/>
        <w:t>trimesters.</w:t>
      </w:r>
      <w:r>
        <w:rPr>
          <w:spacing w:val="52"/>
          <w:w w:val="150"/>
        </w:rPr>
        <w:t> </w:t>
      </w:r>
      <w:r>
        <w:rPr/>
        <w:t>This</w:t>
      </w:r>
      <w:r>
        <w:rPr>
          <w:spacing w:val="12"/>
        </w:rPr>
        <w:t> </w:t>
      </w:r>
      <w:r>
        <w:rPr/>
        <w:t>also</w:t>
      </w:r>
      <w:r>
        <w:rPr>
          <w:spacing w:val="12"/>
        </w:rPr>
        <w:t> </w:t>
      </w:r>
      <w:r>
        <w:rPr/>
        <w:t>agrees</w:t>
      </w:r>
      <w:r>
        <w:rPr>
          <w:spacing w:val="11"/>
        </w:rPr>
        <w:t> </w:t>
      </w:r>
      <w:r>
        <w:rPr/>
        <w:t>with</w:t>
      </w:r>
      <w:r>
        <w:rPr>
          <w:spacing w:val="12"/>
        </w:rPr>
        <w:t> </w:t>
      </w:r>
      <w:r>
        <w:rPr/>
        <w:t>the</w:t>
      </w:r>
      <w:r>
        <w:rPr>
          <w:spacing w:val="11"/>
        </w:rPr>
        <w:t> </w:t>
      </w:r>
      <w:r>
        <w:rPr/>
        <w:t>study</w:t>
      </w:r>
      <w:r>
        <w:rPr>
          <w:spacing w:val="5"/>
        </w:rPr>
        <w:t> </w:t>
      </w:r>
      <w:r>
        <w:rPr/>
        <w:t>of</w:t>
      </w:r>
      <w:r>
        <w:rPr>
          <w:spacing w:val="13"/>
        </w:rPr>
        <w:t> </w:t>
      </w:r>
      <w:r>
        <w:rPr/>
        <w:t>Durotoye</w:t>
      </w:r>
      <w:r>
        <w:rPr>
          <w:spacing w:val="19"/>
        </w:rPr>
        <w:t> </w:t>
      </w:r>
      <w:r>
        <w:rPr>
          <w:i/>
        </w:rPr>
        <w:t>et</w:t>
      </w:r>
      <w:r>
        <w:rPr>
          <w:i/>
          <w:spacing w:val="11"/>
        </w:rPr>
        <w:t> </w:t>
      </w:r>
      <w:r>
        <w:rPr>
          <w:i/>
        </w:rPr>
        <w:t>al.,</w:t>
      </w:r>
      <w:r>
        <w:rPr>
          <w:i/>
          <w:spacing w:val="12"/>
        </w:rPr>
        <w:t> </w:t>
      </w:r>
      <w:r>
        <w:rPr/>
        <w:t>(2012)</w:t>
      </w:r>
      <w:r>
        <w:rPr>
          <w:spacing w:val="11"/>
        </w:rPr>
        <w:t> </w:t>
      </w:r>
      <w:r>
        <w:rPr/>
        <w:t>and</w:t>
      </w:r>
      <w:r>
        <w:rPr>
          <w:spacing w:val="13"/>
        </w:rPr>
        <w:t> </w:t>
      </w:r>
      <w:r>
        <w:rPr/>
        <w:t>Ibeh</w:t>
      </w:r>
      <w:r>
        <w:rPr>
          <w:spacing w:val="13"/>
        </w:rPr>
        <w:t> </w:t>
      </w:r>
      <w:r>
        <w:rPr>
          <w:i/>
        </w:rPr>
        <w:t>et</w:t>
      </w:r>
      <w:r>
        <w:rPr>
          <w:i/>
          <w:spacing w:val="12"/>
        </w:rPr>
        <w:t> </w:t>
      </w:r>
      <w:r>
        <w:rPr>
          <w:i/>
          <w:spacing w:val="-4"/>
        </w:rPr>
        <w:t>al.,</w:t>
      </w:r>
    </w:p>
    <w:p>
      <w:pPr>
        <w:spacing w:after="0" w:line="360" w:lineRule="auto"/>
        <w:jc w:val="both"/>
        <w:sectPr>
          <w:pgSz w:w="11910" w:h="16840"/>
          <w:pgMar w:header="0" w:footer="981" w:top="1360" w:bottom="1200" w:left="700" w:right="0"/>
        </w:sectPr>
      </w:pPr>
    </w:p>
    <w:p>
      <w:pPr>
        <w:pStyle w:val="BodyText"/>
        <w:spacing w:line="360" w:lineRule="auto" w:before="61"/>
        <w:ind w:right="1130"/>
        <w:jc w:val="both"/>
      </w:pPr>
      <w:r>
        <w:rPr/>
        <w:t>(2015) who followed the same pattern. This might be due to increased synthesis or increased activation by coagulation factors.</w:t>
      </w:r>
    </w:p>
    <w:p>
      <w:pPr>
        <w:pStyle w:val="BodyText"/>
        <w:spacing w:line="360" w:lineRule="auto" w:before="199"/>
        <w:ind w:right="1120"/>
        <w:jc w:val="both"/>
      </w:pPr>
      <w:r>
        <w:rPr/>
        <w:t>Both PT and APTT were shortened to protect the mother from the hazard of bleeding imposed</w:t>
      </w:r>
      <w:r>
        <w:rPr>
          <w:spacing w:val="40"/>
        </w:rPr>
        <w:t> </w:t>
      </w:r>
      <w:r>
        <w:rPr/>
        <w:t>by placentation and delivery. This is similar to the work of Durotoye </w:t>
      </w:r>
      <w:r>
        <w:rPr>
          <w:i/>
        </w:rPr>
        <w:t>et al., </w:t>
      </w:r>
      <w:r>
        <w:rPr/>
        <w:t>(2012) who showed shortened PT and APTT in all trimesters compared to controls. The reason might be in order to maintain placental function and prevent maternal bleeding in every stage of the pregnancy. A significant inverse association was observed between PT and CD4+ at the second and third trimesters, and with TNF – α at the first trimester. APTT showed a significant inverse relationship with IL – 2 at the first trimester and with IL – 10 at the first, second and third </w:t>
      </w:r>
      <w:r>
        <w:rPr>
          <w:spacing w:val="-2"/>
        </w:rPr>
        <w:t>trimesters.</w:t>
      </w:r>
    </w:p>
    <w:p>
      <w:pPr>
        <w:pStyle w:val="BodyText"/>
        <w:ind w:left="0"/>
      </w:pPr>
    </w:p>
    <w:p>
      <w:pPr>
        <w:pStyle w:val="BodyText"/>
        <w:spacing w:before="267"/>
        <w:ind w:left="0"/>
      </w:pPr>
    </w:p>
    <w:p>
      <w:pPr>
        <w:pStyle w:val="Heading2"/>
        <w:numPr>
          <w:ilvl w:val="1"/>
          <w:numId w:val="20"/>
        </w:numPr>
        <w:tabs>
          <w:tab w:pos="1460" w:val="left" w:leader="none"/>
        </w:tabs>
        <w:spacing w:line="240" w:lineRule="auto" w:before="0" w:after="0"/>
        <w:ind w:left="1460" w:right="0" w:hanging="720"/>
        <w:jc w:val="left"/>
      </w:pPr>
      <w:r>
        <w:rPr>
          <w:spacing w:val="-2"/>
        </w:rPr>
        <w:t>Conclusion</w:t>
      </w:r>
    </w:p>
    <w:p>
      <w:pPr>
        <w:pStyle w:val="BodyText"/>
        <w:spacing w:before="58"/>
        <w:ind w:left="0"/>
        <w:rPr>
          <w:b/>
        </w:rPr>
      </w:pPr>
    </w:p>
    <w:p>
      <w:pPr>
        <w:pStyle w:val="BodyText"/>
        <w:jc w:val="both"/>
      </w:pPr>
      <w:r>
        <w:rPr/>
        <w:t>In</w:t>
      </w:r>
      <w:r>
        <w:rPr>
          <w:spacing w:val="-2"/>
        </w:rPr>
        <w:t> </w:t>
      </w:r>
      <w:r>
        <w:rPr/>
        <w:t>Summary, this study</w:t>
      </w:r>
      <w:r>
        <w:rPr>
          <w:spacing w:val="-5"/>
        </w:rPr>
        <w:t> </w:t>
      </w:r>
      <w:r>
        <w:rPr/>
        <w:t>has shown that by</w:t>
      </w:r>
      <w:r>
        <w:rPr>
          <w:spacing w:val="-5"/>
        </w:rPr>
        <w:t> </w:t>
      </w:r>
      <w:r>
        <w:rPr/>
        <w:t>longitudinal </w:t>
      </w:r>
      <w:r>
        <w:rPr>
          <w:spacing w:val="-2"/>
        </w:rPr>
        <w:t>analysis;</w:t>
      </w:r>
    </w:p>
    <w:p>
      <w:pPr>
        <w:pStyle w:val="BodyText"/>
        <w:spacing w:before="63"/>
        <w:ind w:left="0"/>
      </w:pPr>
    </w:p>
    <w:p>
      <w:pPr>
        <w:pStyle w:val="BodyText"/>
        <w:spacing w:line="360" w:lineRule="auto"/>
        <w:ind w:right="1124"/>
        <w:jc w:val="both"/>
      </w:pPr>
      <w:r>
        <w:rPr/>
        <w:t>Pregnancy significantly decreased absolute CD4+ cell count. This could be due to immunosuppression associated with pregnancy. CD4+ had a significant negative relationship with Hb in the first trimester, and with MCH and PT in the second trimester.</w:t>
      </w:r>
    </w:p>
    <w:p>
      <w:pPr>
        <w:pStyle w:val="BodyText"/>
        <w:spacing w:line="360" w:lineRule="auto" w:before="200"/>
        <w:ind w:right="1121"/>
        <w:jc w:val="both"/>
      </w:pPr>
      <w:r>
        <w:rPr/>
        <w:t>Pregnancy decreased levels of IL - 2, and IL -2 showed a significant negative relationship with APTT at the first trimester.</w:t>
      </w:r>
    </w:p>
    <w:p>
      <w:pPr>
        <w:pStyle w:val="BodyText"/>
        <w:spacing w:line="360" w:lineRule="auto" w:before="200"/>
        <w:ind w:right="1119"/>
        <w:jc w:val="both"/>
      </w:pPr>
      <w:r>
        <w:rPr/>
        <w:t>Levels of TNF-α were insignificantly</w:t>
      </w:r>
      <w:r>
        <w:rPr>
          <w:spacing w:val="-1"/>
        </w:rPr>
        <w:t> </w:t>
      </w:r>
      <w:r>
        <w:rPr/>
        <w:t>decreased at all trimesters of pregnancy. TNF- α showed a significant negative correlation with PT in the first trimester. TNF – α showed a significant negative correlation and with WBC, RBC and serum iron at the third trimester.</w:t>
      </w:r>
    </w:p>
    <w:p>
      <w:pPr>
        <w:pStyle w:val="BodyText"/>
        <w:spacing w:line="360" w:lineRule="auto" w:before="201"/>
        <w:ind w:right="1121"/>
        <w:jc w:val="both"/>
      </w:pPr>
      <w:r>
        <w:rPr/>
        <w:t>Pregnancy elevated levels of IL- 4. IL- 4 had a significant positive relationship with WBC and a significant negative correlation with TIBC at the first trimester, but a significant negative association with PCV, and a significant positive correlation with RBC at the second trimester.</w:t>
      </w:r>
    </w:p>
    <w:p>
      <w:pPr>
        <w:pStyle w:val="BodyText"/>
        <w:spacing w:line="360" w:lineRule="auto" w:before="163"/>
        <w:ind w:right="1120"/>
        <w:jc w:val="both"/>
      </w:pPr>
      <w:r>
        <w:rPr/>
        <w:t>IL-10</w:t>
      </w:r>
      <w:r>
        <w:rPr>
          <w:spacing w:val="-4"/>
        </w:rPr>
        <w:t> </w:t>
      </w:r>
      <w:r>
        <w:rPr/>
        <w:t>levels</w:t>
      </w:r>
      <w:r>
        <w:rPr>
          <w:spacing w:val="-4"/>
        </w:rPr>
        <w:t> </w:t>
      </w:r>
      <w:r>
        <w:rPr/>
        <w:t>increased</w:t>
      </w:r>
      <w:r>
        <w:rPr>
          <w:spacing w:val="-4"/>
        </w:rPr>
        <w:t> </w:t>
      </w:r>
      <w:r>
        <w:rPr/>
        <w:t>in pregnancy.</w:t>
      </w:r>
      <w:r>
        <w:rPr>
          <w:spacing w:val="-2"/>
        </w:rPr>
        <w:t> </w:t>
      </w:r>
      <w:r>
        <w:rPr/>
        <w:t>A</w:t>
      </w:r>
      <w:r>
        <w:rPr>
          <w:spacing w:val="-4"/>
        </w:rPr>
        <w:t> </w:t>
      </w:r>
      <w:r>
        <w:rPr/>
        <w:t>significant</w:t>
      </w:r>
      <w:r>
        <w:rPr>
          <w:spacing w:val="-2"/>
        </w:rPr>
        <w:t> </w:t>
      </w:r>
      <w:r>
        <w:rPr/>
        <w:t>positive</w:t>
      </w:r>
      <w:r>
        <w:rPr>
          <w:spacing w:val="-5"/>
        </w:rPr>
        <w:t> </w:t>
      </w:r>
      <w:r>
        <w:rPr/>
        <w:t>association</w:t>
      </w:r>
      <w:r>
        <w:rPr>
          <w:spacing w:val="-4"/>
        </w:rPr>
        <w:t> </w:t>
      </w:r>
      <w:r>
        <w:rPr/>
        <w:t>was observed</w:t>
      </w:r>
      <w:r>
        <w:rPr>
          <w:spacing w:val="-4"/>
        </w:rPr>
        <w:t> </w:t>
      </w:r>
      <w:r>
        <w:rPr/>
        <w:t>between</w:t>
      </w:r>
      <w:r>
        <w:rPr>
          <w:spacing w:val="-2"/>
        </w:rPr>
        <w:t> </w:t>
      </w:r>
      <w:r>
        <w:rPr/>
        <w:t>IL- 10 and serum iron, and a significant negative correlation with APTT at the first trimester. A significant positive correlation was observed between IL-10 and serum iron, and a significant negative relationship with APTT at the second trimester. There was a significant positive correlation with MCHC</w:t>
      </w:r>
      <w:r>
        <w:rPr>
          <w:spacing w:val="-1"/>
        </w:rPr>
        <w:t> </w:t>
      </w:r>
      <w:r>
        <w:rPr/>
        <w:t>and serum iron, but a significant negative relationship with APTT at the third trimester.</w:t>
      </w:r>
    </w:p>
    <w:p>
      <w:pPr>
        <w:spacing w:after="0" w:line="360" w:lineRule="auto"/>
        <w:jc w:val="both"/>
        <w:sectPr>
          <w:pgSz w:w="11910" w:h="16840"/>
          <w:pgMar w:header="0" w:footer="981" w:top="1360" w:bottom="1200" w:left="700" w:right="0"/>
        </w:sectPr>
      </w:pPr>
    </w:p>
    <w:p>
      <w:pPr>
        <w:pStyle w:val="BodyText"/>
        <w:spacing w:line="360" w:lineRule="auto" w:before="61"/>
        <w:ind w:right="1127"/>
        <w:jc w:val="both"/>
      </w:pPr>
      <w:r>
        <w:rPr/>
        <w:t>Pregnancy</w:t>
      </w:r>
      <w:r>
        <w:rPr>
          <w:spacing w:val="-4"/>
        </w:rPr>
        <w:t> </w:t>
      </w:r>
      <w:r>
        <w:rPr/>
        <w:t>decreased levels of PCV, Hb, RBC, platelet count, lymphocyte, absolute lymphocyte, serum ferritin, serum iron, MCH and MCHC but increased levels of WBC, neutrophil, absolute neutrophil (leukocytosis), and TIBC.</w:t>
      </w:r>
    </w:p>
    <w:p>
      <w:pPr>
        <w:pStyle w:val="BodyText"/>
        <w:spacing w:line="360" w:lineRule="auto" w:before="200"/>
        <w:ind w:right="1124"/>
        <w:jc w:val="both"/>
      </w:pPr>
      <w:r>
        <w:rPr/>
        <w:t>Pregnancy is a transient hypercoagulable state, of which the evidence wass seen in the</w:t>
      </w:r>
      <w:r>
        <w:rPr>
          <w:spacing w:val="40"/>
        </w:rPr>
        <w:t> </w:t>
      </w:r>
      <w:r>
        <w:rPr/>
        <w:t>significant shortening of PT and APTT compared to the non- pregnancy states.</w:t>
      </w:r>
    </w:p>
    <w:p>
      <w:pPr>
        <w:pStyle w:val="BodyText"/>
        <w:spacing w:line="360" w:lineRule="auto" w:before="200"/>
        <w:ind w:right="1125"/>
        <w:jc w:val="both"/>
      </w:pPr>
      <w:r>
        <w:rPr/>
        <w:t>Therefore, this study has shown that pregnancy alters some haematological and immunological parameters. Hence, there is need to monitor pregnancies at risk in order to prevent adverse </w:t>
      </w:r>
      <w:r>
        <w:rPr>
          <w:spacing w:val="-2"/>
        </w:rPr>
        <w:t>outcomes.</w:t>
      </w:r>
    </w:p>
    <w:p>
      <w:pPr>
        <w:pStyle w:val="BodyText"/>
        <w:ind w:left="0"/>
      </w:pPr>
    </w:p>
    <w:p>
      <w:pPr>
        <w:pStyle w:val="BodyText"/>
        <w:spacing w:before="268"/>
        <w:ind w:left="0"/>
      </w:pPr>
    </w:p>
    <w:p>
      <w:pPr>
        <w:pStyle w:val="Heading2"/>
        <w:numPr>
          <w:ilvl w:val="2"/>
          <w:numId w:val="21"/>
        </w:numPr>
        <w:tabs>
          <w:tab w:pos="1460" w:val="left" w:leader="none"/>
        </w:tabs>
        <w:spacing w:line="240" w:lineRule="auto" w:before="0" w:after="0"/>
        <w:ind w:left="1460" w:right="0" w:hanging="720"/>
        <w:jc w:val="left"/>
      </w:pPr>
      <w:r>
        <w:rPr>
          <w:spacing w:val="-2"/>
        </w:rPr>
        <w:t>Recommendation</w:t>
      </w:r>
    </w:p>
    <w:p>
      <w:pPr>
        <w:pStyle w:val="ListParagraph"/>
        <w:numPr>
          <w:ilvl w:val="0"/>
          <w:numId w:val="22"/>
        </w:numPr>
        <w:tabs>
          <w:tab w:pos="1460" w:val="left" w:leader="none"/>
        </w:tabs>
        <w:spacing w:line="360" w:lineRule="auto" w:before="132" w:after="0"/>
        <w:ind w:left="1460" w:right="1831" w:hanging="720"/>
        <w:jc w:val="left"/>
        <w:rPr>
          <w:sz w:val="24"/>
        </w:rPr>
      </w:pPr>
      <w:r>
        <w:rPr>
          <w:sz w:val="24"/>
        </w:rPr>
        <w:t>Further</w:t>
      </w:r>
      <w:r>
        <w:rPr>
          <w:spacing w:val="-5"/>
          <w:sz w:val="24"/>
        </w:rPr>
        <w:t> </w:t>
      </w:r>
      <w:r>
        <w:rPr>
          <w:sz w:val="24"/>
        </w:rPr>
        <w:t>study</w:t>
      </w:r>
      <w:r>
        <w:rPr>
          <w:spacing w:val="-7"/>
          <w:sz w:val="24"/>
        </w:rPr>
        <w:t> </w:t>
      </w:r>
      <w:r>
        <w:rPr>
          <w:sz w:val="24"/>
        </w:rPr>
        <w:t>should</w:t>
      </w:r>
      <w:r>
        <w:rPr>
          <w:spacing w:val="-3"/>
          <w:sz w:val="24"/>
        </w:rPr>
        <w:t> </w:t>
      </w:r>
      <w:r>
        <w:rPr>
          <w:sz w:val="24"/>
        </w:rPr>
        <w:t>follow</w:t>
      </w:r>
      <w:r>
        <w:rPr>
          <w:spacing w:val="-3"/>
          <w:sz w:val="24"/>
        </w:rPr>
        <w:t> </w:t>
      </w:r>
      <w:r>
        <w:rPr>
          <w:sz w:val="24"/>
        </w:rPr>
        <w:t>pregnancy</w:t>
      </w:r>
      <w:r>
        <w:rPr>
          <w:spacing w:val="-7"/>
          <w:sz w:val="24"/>
        </w:rPr>
        <w:t> </w:t>
      </w:r>
      <w:r>
        <w:rPr>
          <w:sz w:val="24"/>
        </w:rPr>
        <w:t>till</w:t>
      </w:r>
      <w:r>
        <w:rPr>
          <w:spacing w:val="-3"/>
          <w:sz w:val="24"/>
        </w:rPr>
        <w:t> </w:t>
      </w:r>
      <w:r>
        <w:rPr>
          <w:sz w:val="24"/>
        </w:rPr>
        <w:t>delivery</w:t>
      </w:r>
      <w:r>
        <w:rPr>
          <w:spacing w:val="-6"/>
          <w:sz w:val="24"/>
        </w:rPr>
        <w:t> </w:t>
      </w:r>
      <w:r>
        <w:rPr>
          <w:sz w:val="24"/>
        </w:rPr>
        <w:t>and</w:t>
      </w:r>
      <w:r>
        <w:rPr>
          <w:spacing w:val="-3"/>
          <w:sz w:val="24"/>
        </w:rPr>
        <w:t> </w:t>
      </w:r>
      <w:r>
        <w:rPr>
          <w:sz w:val="24"/>
        </w:rPr>
        <w:t>pueperuim</w:t>
      </w:r>
      <w:r>
        <w:rPr>
          <w:spacing w:val="-3"/>
          <w:sz w:val="24"/>
        </w:rPr>
        <w:t> </w:t>
      </w:r>
      <w:r>
        <w:rPr>
          <w:sz w:val="24"/>
        </w:rPr>
        <w:t>to</w:t>
      </w:r>
      <w:r>
        <w:rPr>
          <w:spacing w:val="-3"/>
          <w:sz w:val="24"/>
        </w:rPr>
        <w:t> </w:t>
      </w:r>
      <w:r>
        <w:rPr>
          <w:sz w:val="24"/>
        </w:rPr>
        <w:t>ascertain the outcome and even work on cord blood.</w:t>
      </w:r>
    </w:p>
    <w:p>
      <w:pPr>
        <w:pStyle w:val="ListParagraph"/>
        <w:numPr>
          <w:ilvl w:val="0"/>
          <w:numId w:val="22"/>
        </w:numPr>
        <w:tabs>
          <w:tab w:pos="1460" w:val="left" w:leader="none"/>
        </w:tabs>
        <w:spacing w:line="362" w:lineRule="auto" w:before="0" w:after="0"/>
        <w:ind w:left="1460" w:right="1125" w:hanging="720"/>
        <w:jc w:val="left"/>
        <w:rPr>
          <w:sz w:val="24"/>
        </w:rPr>
      </w:pPr>
      <w:r>
        <w:rPr>
          <w:sz w:val="24"/>
        </w:rPr>
        <w:t>Cytokines,</w:t>
      </w:r>
      <w:r>
        <w:rPr>
          <w:spacing w:val="27"/>
          <w:sz w:val="24"/>
        </w:rPr>
        <w:t> </w:t>
      </w:r>
      <w:r>
        <w:rPr>
          <w:sz w:val="24"/>
        </w:rPr>
        <w:t>PT</w:t>
      </w:r>
      <w:r>
        <w:rPr>
          <w:spacing w:val="27"/>
          <w:sz w:val="24"/>
        </w:rPr>
        <w:t> </w:t>
      </w:r>
      <w:r>
        <w:rPr>
          <w:sz w:val="24"/>
        </w:rPr>
        <w:t>and</w:t>
      </w:r>
      <w:r>
        <w:rPr>
          <w:spacing w:val="30"/>
          <w:sz w:val="24"/>
        </w:rPr>
        <w:t> </w:t>
      </w:r>
      <w:r>
        <w:rPr>
          <w:sz w:val="24"/>
        </w:rPr>
        <w:t>APTT</w:t>
      </w:r>
      <w:r>
        <w:rPr>
          <w:spacing w:val="27"/>
          <w:sz w:val="24"/>
        </w:rPr>
        <w:t> </w:t>
      </w:r>
      <w:r>
        <w:rPr>
          <w:sz w:val="24"/>
        </w:rPr>
        <w:t>should</w:t>
      </w:r>
      <w:r>
        <w:rPr>
          <w:spacing w:val="27"/>
          <w:sz w:val="24"/>
        </w:rPr>
        <w:t> </w:t>
      </w:r>
      <w:r>
        <w:rPr>
          <w:sz w:val="24"/>
        </w:rPr>
        <w:t>be</w:t>
      </w:r>
      <w:r>
        <w:rPr>
          <w:spacing w:val="27"/>
          <w:sz w:val="24"/>
        </w:rPr>
        <w:t> </w:t>
      </w:r>
      <w:r>
        <w:rPr>
          <w:sz w:val="24"/>
        </w:rPr>
        <w:t>included</w:t>
      </w:r>
      <w:r>
        <w:rPr>
          <w:spacing w:val="30"/>
          <w:sz w:val="24"/>
        </w:rPr>
        <w:t> </w:t>
      </w:r>
      <w:r>
        <w:rPr>
          <w:sz w:val="24"/>
        </w:rPr>
        <w:t>in</w:t>
      </w:r>
      <w:r>
        <w:rPr>
          <w:spacing w:val="28"/>
          <w:sz w:val="24"/>
        </w:rPr>
        <w:t> </w:t>
      </w:r>
      <w:r>
        <w:rPr>
          <w:sz w:val="24"/>
        </w:rPr>
        <w:t>addition</w:t>
      </w:r>
      <w:r>
        <w:rPr>
          <w:spacing w:val="28"/>
          <w:sz w:val="24"/>
        </w:rPr>
        <w:t> </w:t>
      </w:r>
      <w:r>
        <w:rPr>
          <w:sz w:val="24"/>
        </w:rPr>
        <w:t>to</w:t>
      </w:r>
      <w:r>
        <w:rPr>
          <w:spacing w:val="28"/>
          <w:sz w:val="24"/>
        </w:rPr>
        <w:t> </w:t>
      </w:r>
      <w:r>
        <w:rPr>
          <w:sz w:val="24"/>
        </w:rPr>
        <w:t>routine</w:t>
      </w:r>
      <w:r>
        <w:rPr>
          <w:spacing w:val="27"/>
          <w:sz w:val="24"/>
        </w:rPr>
        <w:t> </w:t>
      </w:r>
      <w:r>
        <w:rPr>
          <w:sz w:val="24"/>
        </w:rPr>
        <w:t>antenatal</w:t>
      </w:r>
      <w:r>
        <w:rPr>
          <w:spacing w:val="27"/>
          <w:sz w:val="24"/>
        </w:rPr>
        <w:t> </w:t>
      </w:r>
      <w:r>
        <w:rPr>
          <w:sz w:val="24"/>
        </w:rPr>
        <w:t>tests</w:t>
      </w:r>
      <w:r>
        <w:rPr>
          <w:spacing w:val="28"/>
          <w:sz w:val="24"/>
        </w:rPr>
        <w:t> </w:t>
      </w:r>
      <w:r>
        <w:rPr>
          <w:sz w:val="24"/>
        </w:rPr>
        <w:t>and subsidized for pregnant women in ante-natal clinics.</w:t>
      </w:r>
    </w:p>
    <w:p>
      <w:pPr>
        <w:pStyle w:val="ListParagraph"/>
        <w:numPr>
          <w:ilvl w:val="0"/>
          <w:numId w:val="22"/>
        </w:numPr>
        <w:tabs>
          <w:tab w:pos="1460" w:val="left" w:leader="none"/>
        </w:tabs>
        <w:spacing w:line="360" w:lineRule="auto" w:before="0" w:after="0"/>
        <w:ind w:left="1460" w:right="1126" w:hanging="720"/>
        <w:jc w:val="left"/>
        <w:rPr>
          <w:sz w:val="24"/>
        </w:rPr>
      </w:pPr>
      <w:r>
        <w:rPr>
          <w:sz w:val="24"/>
        </w:rPr>
        <w:t>Pregnant</w:t>
      </w:r>
      <w:r>
        <w:rPr>
          <w:spacing w:val="40"/>
          <w:sz w:val="24"/>
        </w:rPr>
        <w:t> </w:t>
      </w:r>
      <w:r>
        <w:rPr>
          <w:sz w:val="24"/>
        </w:rPr>
        <w:t>women</w:t>
      </w:r>
      <w:r>
        <w:rPr>
          <w:spacing w:val="40"/>
          <w:sz w:val="24"/>
        </w:rPr>
        <w:t> </w:t>
      </w:r>
      <w:r>
        <w:rPr>
          <w:sz w:val="24"/>
        </w:rPr>
        <w:t>should</w:t>
      </w:r>
      <w:r>
        <w:rPr>
          <w:spacing w:val="40"/>
          <w:sz w:val="24"/>
        </w:rPr>
        <w:t> </w:t>
      </w:r>
      <w:r>
        <w:rPr>
          <w:sz w:val="24"/>
        </w:rPr>
        <w:t>be</w:t>
      </w:r>
      <w:r>
        <w:rPr>
          <w:spacing w:val="40"/>
          <w:sz w:val="24"/>
        </w:rPr>
        <w:t> </w:t>
      </w:r>
      <w:r>
        <w:rPr>
          <w:sz w:val="24"/>
        </w:rPr>
        <w:t>encouraged</w:t>
      </w:r>
      <w:r>
        <w:rPr>
          <w:spacing w:val="40"/>
          <w:sz w:val="24"/>
        </w:rPr>
        <w:t> </w:t>
      </w:r>
      <w:r>
        <w:rPr>
          <w:sz w:val="24"/>
        </w:rPr>
        <w:t>to</w:t>
      </w:r>
      <w:r>
        <w:rPr>
          <w:spacing w:val="40"/>
          <w:sz w:val="24"/>
        </w:rPr>
        <w:t> </w:t>
      </w:r>
      <w:r>
        <w:rPr>
          <w:sz w:val="24"/>
        </w:rPr>
        <w:t>register</w:t>
      </w:r>
      <w:r>
        <w:rPr>
          <w:spacing w:val="40"/>
          <w:sz w:val="24"/>
        </w:rPr>
        <w:t> </w:t>
      </w:r>
      <w:r>
        <w:rPr>
          <w:sz w:val="24"/>
        </w:rPr>
        <w:t>for</w:t>
      </w:r>
      <w:r>
        <w:rPr>
          <w:spacing w:val="40"/>
          <w:sz w:val="24"/>
        </w:rPr>
        <w:t> </w:t>
      </w:r>
      <w:r>
        <w:rPr>
          <w:sz w:val="24"/>
        </w:rPr>
        <w:t>antenatal</w:t>
      </w:r>
      <w:r>
        <w:rPr>
          <w:spacing w:val="40"/>
          <w:sz w:val="24"/>
        </w:rPr>
        <w:t> </w:t>
      </w:r>
      <w:r>
        <w:rPr>
          <w:sz w:val="24"/>
        </w:rPr>
        <w:t>clinics</w:t>
      </w:r>
      <w:r>
        <w:rPr>
          <w:spacing w:val="40"/>
          <w:sz w:val="24"/>
        </w:rPr>
        <w:t> </w:t>
      </w:r>
      <w:r>
        <w:rPr>
          <w:sz w:val="24"/>
        </w:rPr>
        <w:t>from</w:t>
      </w:r>
      <w:r>
        <w:rPr>
          <w:spacing w:val="40"/>
          <w:sz w:val="24"/>
        </w:rPr>
        <w:t> </w:t>
      </w:r>
      <w:r>
        <w:rPr>
          <w:sz w:val="24"/>
        </w:rPr>
        <w:t>the</w:t>
      </w:r>
      <w:r>
        <w:rPr>
          <w:spacing w:val="40"/>
          <w:sz w:val="24"/>
        </w:rPr>
        <w:t> </w:t>
      </w:r>
      <w:r>
        <w:rPr>
          <w:sz w:val="24"/>
        </w:rPr>
        <w:t>first month for early gestational evaluation.</w:t>
      </w:r>
    </w:p>
    <w:p>
      <w:pPr>
        <w:pStyle w:val="ListParagraph"/>
        <w:numPr>
          <w:ilvl w:val="0"/>
          <w:numId w:val="22"/>
        </w:numPr>
        <w:tabs>
          <w:tab w:pos="1460" w:val="left" w:leader="none"/>
        </w:tabs>
        <w:spacing w:line="240" w:lineRule="auto" w:before="0" w:after="0"/>
        <w:ind w:left="1460" w:right="0" w:hanging="720"/>
        <w:jc w:val="left"/>
        <w:rPr>
          <w:sz w:val="24"/>
        </w:rPr>
      </w:pPr>
      <w:r>
        <w:rPr>
          <w:sz w:val="24"/>
        </w:rPr>
        <w:t>The</w:t>
      </w:r>
      <w:r>
        <w:rPr>
          <w:spacing w:val="-5"/>
          <w:sz w:val="24"/>
        </w:rPr>
        <w:t> </w:t>
      </w:r>
      <w:r>
        <w:rPr>
          <w:sz w:val="24"/>
        </w:rPr>
        <w:t>cost</w:t>
      </w:r>
      <w:r>
        <w:rPr>
          <w:spacing w:val="-1"/>
          <w:sz w:val="24"/>
        </w:rPr>
        <w:t> </w:t>
      </w:r>
      <w:r>
        <w:rPr>
          <w:sz w:val="24"/>
        </w:rPr>
        <w:t>of</w:t>
      </w:r>
      <w:r>
        <w:rPr>
          <w:spacing w:val="-1"/>
          <w:sz w:val="24"/>
        </w:rPr>
        <w:t> </w:t>
      </w:r>
      <w:r>
        <w:rPr>
          <w:sz w:val="24"/>
        </w:rPr>
        <w:t>ante-natal</w:t>
      </w:r>
      <w:r>
        <w:rPr>
          <w:spacing w:val="2"/>
          <w:sz w:val="24"/>
        </w:rPr>
        <w:t> </w:t>
      </w:r>
      <w:r>
        <w:rPr>
          <w:sz w:val="24"/>
        </w:rPr>
        <w:t>care</w:t>
      </w:r>
      <w:r>
        <w:rPr>
          <w:spacing w:val="-2"/>
          <w:sz w:val="24"/>
        </w:rPr>
        <w:t> </w:t>
      </w:r>
      <w:r>
        <w:rPr>
          <w:sz w:val="24"/>
        </w:rPr>
        <w:t>should</w:t>
      </w:r>
      <w:r>
        <w:rPr>
          <w:spacing w:val="-1"/>
          <w:sz w:val="24"/>
        </w:rPr>
        <w:t> </w:t>
      </w:r>
      <w:r>
        <w:rPr>
          <w:sz w:val="24"/>
        </w:rPr>
        <w:t>be included</w:t>
      </w:r>
      <w:r>
        <w:rPr>
          <w:spacing w:val="-1"/>
          <w:sz w:val="24"/>
        </w:rPr>
        <w:t> </w:t>
      </w:r>
      <w:r>
        <w:rPr>
          <w:sz w:val="24"/>
        </w:rPr>
        <w:t>in</w:t>
      </w:r>
      <w:r>
        <w:rPr>
          <w:spacing w:val="-1"/>
          <w:sz w:val="24"/>
        </w:rPr>
        <w:t> </w:t>
      </w:r>
      <w:r>
        <w:rPr>
          <w:sz w:val="24"/>
        </w:rPr>
        <w:t>the national</w:t>
      </w:r>
      <w:r>
        <w:rPr>
          <w:spacing w:val="-1"/>
          <w:sz w:val="24"/>
        </w:rPr>
        <w:t> </w:t>
      </w:r>
      <w:r>
        <w:rPr>
          <w:sz w:val="24"/>
        </w:rPr>
        <w:t>health</w:t>
      </w:r>
      <w:r>
        <w:rPr>
          <w:spacing w:val="-1"/>
          <w:sz w:val="24"/>
        </w:rPr>
        <w:t> </w:t>
      </w:r>
      <w:r>
        <w:rPr>
          <w:sz w:val="24"/>
        </w:rPr>
        <w:t>insurance</w:t>
      </w:r>
      <w:r>
        <w:rPr>
          <w:spacing w:val="-1"/>
          <w:sz w:val="24"/>
        </w:rPr>
        <w:t> </w:t>
      </w:r>
      <w:r>
        <w:rPr>
          <w:spacing w:val="-2"/>
          <w:sz w:val="24"/>
        </w:rPr>
        <w:t>scheme.</w:t>
      </w:r>
    </w:p>
    <w:p>
      <w:pPr>
        <w:pStyle w:val="BodyText"/>
        <w:ind w:left="0"/>
      </w:pPr>
    </w:p>
    <w:p>
      <w:pPr>
        <w:pStyle w:val="BodyText"/>
        <w:ind w:left="0"/>
      </w:pPr>
    </w:p>
    <w:p>
      <w:pPr>
        <w:pStyle w:val="BodyText"/>
        <w:spacing w:before="125"/>
        <w:ind w:left="0"/>
      </w:pPr>
    </w:p>
    <w:p>
      <w:pPr>
        <w:pStyle w:val="Heading2"/>
        <w:tabs>
          <w:tab w:pos="1400" w:val="left" w:leader="none"/>
        </w:tabs>
      </w:pPr>
      <w:r>
        <w:rPr>
          <w:spacing w:val="-5"/>
        </w:rPr>
        <w:t>5.4</w:t>
      </w:r>
      <w:r>
        <w:rPr/>
        <w:tab/>
        <w:t>Contributions</w:t>
      </w:r>
      <w:r>
        <w:rPr>
          <w:spacing w:val="-1"/>
        </w:rPr>
        <w:t> </w:t>
      </w:r>
      <w:r>
        <w:rPr/>
        <w:t>to</w:t>
      </w:r>
      <w:r>
        <w:rPr>
          <w:spacing w:val="-1"/>
        </w:rPr>
        <w:t> </w:t>
      </w:r>
      <w:r>
        <w:rPr>
          <w:spacing w:val="-2"/>
        </w:rPr>
        <w:t>Knowledge</w:t>
      </w:r>
    </w:p>
    <w:p>
      <w:pPr>
        <w:pStyle w:val="BodyText"/>
        <w:spacing w:before="58"/>
        <w:ind w:left="0"/>
        <w:rPr>
          <w:b/>
        </w:rPr>
      </w:pPr>
    </w:p>
    <w:p>
      <w:pPr>
        <w:pStyle w:val="ListParagraph"/>
        <w:numPr>
          <w:ilvl w:val="0"/>
          <w:numId w:val="23"/>
        </w:numPr>
        <w:tabs>
          <w:tab w:pos="1460" w:val="left" w:leader="none"/>
        </w:tabs>
        <w:spacing w:line="360" w:lineRule="auto" w:before="0" w:after="0"/>
        <w:ind w:left="1460" w:right="1117" w:hanging="720"/>
        <w:jc w:val="both"/>
        <w:rPr>
          <w:sz w:val="24"/>
        </w:rPr>
      </w:pPr>
      <w:r>
        <w:rPr>
          <w:sz w:val="24"/>
        </w:rPr>
        <w:t>No previous longitudinal study has been done in immunological and haematological</w:t>
      </w:r>
      <w:r>
        <w:rPr>
          <w:spacing w:val="40"/>
          <w:sz w:val="24"/>
        </w:rPr>
        <w:t> </w:t>
      </w:r>
      <w:r>
        <w:rPr>
          <w:sz w:val="24"/>
        </w:rPr>
        <w:t>in uncomplicated pregnancy in this locality. Hence, the research work has enlightened clinicians on the need to know the state of these parameters during the period of pregnancy in order to monitor and predict pregnancy outcome.</w:t>
      </w:r>
    </w:p>
    <w:p>
      <w:pPr>
        <w:pStyle w:val="ListParagraph"/>
        <w:numPr>
          <w:ilvl w:val="0"/>
          <w:numId w:val="23"/>
        </w:numPr>
        <w:tabs>
          <w:tab w:pos="1460" w:val="left" w:leader="none"/>
        </w:tabs>
        <w:spacing w:line="360" w:lineRule="auto" w:before="199" w:after="0"/>
        <w:ind w:left="1460" w:right="1128" w:hanging="720"/>
        <w:jc w:val="both"/>
        <w:rPr>
          <w:sz w:val="24"/>
        </w:rPr>
      </w:pPr>
      <w:r>
        <w:rPr>
          <w:sz w:val="24"/>
        </w:rPr>
        <w:t>This research study has also enlightened pregnant women on the need for early antenatal booking and iron supplementation in order to prevent adverse pregnancy outcomes.</w:t>
      </w:r>
    </w:p>
    <w:p>
      <w:pPr>
        <w:pStyle w:val="ListParagraph"/>
        <w:numPr>
          <w:ilvl w:val="0"/>
          <w:numId w:val="23"/>
        </w:numPr>
        <w:tabs>
          <w:tab w:pos="1460" w:val="left" w:leader="none"/>
        </w:tabs>
        <w:spacing w:line="362" w:lineRule="auto" w:before="200" w:after="0"/>
        <w:ind w:left="1460" w:right="1125" w:hanging="720"/>
        <w:jc w:val="both"/>
        <w:rPr>
          <w:sz w:val="24"/>
        </w:rPr>
      </w:pPr>
      <w:r>
        <w:rPr>
          <w:sz w:val="24"/>
        </w:rPr>
        <w:t>The study underscored the need for early evaluation of cytokines in pregnant women to forestall complications in pregnancy.</w:t>
      </w:r>
    </w:p>
    <w:p>
      <w:pPr>
        <w:spacing w:after="0" w:line="362" w:lineRule="auto"/>
        <w:jc w:val="both"/>
        <w:rPr>
          <w:sz w:val="24"/>
        </w:rPr>
        <w:sectPr>
          <w:pgSz w:w="11910" w:h="16840"/>
          <w:pgMar w:header="0" w:footer="981" w:top="1360" w:bottom="1200" w:left="700" w:right="0"/>
        </w:sectPr>
      </w:pPr>
    </w:p>
    <w:p>
      <w:pPr>
        <w:pStyle w:val="BodyText"/>
        <w:ind w:left="0"/>
      </w:pPr>
    </w:p>
    <w:p>
      <w:pPr>
        <w:pStyle w:val="BodyText"/>
        <w:ind w:left="0"/>
      </w:pPr>
    </w:p>
    <w:p>
      <w:pPr>
        <w:pStyle w:val="BodyText"/>
        <w:ind w:left="0"/>
      </w:pPr>
    </w:p>
    <w:p>
      <w:pPr>
        <w:pStyle w:val="BodyText"/>
        <w:spacing w:before="242"/>
        <w:ind w:left="0"/>
      </w:pPr>
    </w:p>
    <w:p>
      <w:pPr>
        <w:pStyle w:val="Heading1"/>
        <w:spacing w:before="1"/>
        <w:ind w:left="3672" w:right="4054"/>
        <w:jc w:val="center"/>
      </w:pPr>
      <w:r>
        <w:rPr>
          <w:spacing w:val="-2"/>
        </w:rPr>
        <w:t>REFERENCES</w:t>
      </w:r>
    </w:p>
    <w:p>
      <w:pPr>
        <w:pStyle w:val="BodyText"/>
        <w:spacing w:before="57"/>
        <w:ind w:left="0"/>
        <w:rPr>
          <w:b/>
        </w:rPr>
      </w:pPr>
    </w:p>
    <w:p>
      <w:pPr>
        <w:pStyle w:val="BodyText"/>
        <w:spacing w:line="360" w:lineRule="auto"/>
        <w:ind w:left="1460" w:right="1119" w:hanging="720"/>
        <w:jc w:val="both"/>
      </w:pPr>
      <w:r>
        <w:rPr/>
        <w:t>Abbas A.K, Lichtman A.H and Pillai S (2015). Properties and overview of immune responses. In: Abbas A.K, Lichtman A.H, Pillai S, eds. Cellular and molecular Immunology, 8</w:t>
      </w:r>
      <w:r>
        <w:rPr>
          <w:vertAlign w:val="superscript"/>
        </w:rPr>
        <w:t>th</w:t>
      </w:r>
      <w:r>
        <w:rPr>
          <w:vertAlign w:val="baseline"/>
        </w:rPr>
        <w:t> Edition, Philadelphia, P.A: Elsevier Saunders.</w:t>
      </w:r>
    </w:p>
    <w:p>
      <w:pPr>
        <w:pStyle w:val="BodyText"/>
        <w:spacing w:line="360" w:lineRule="auto" w:before="201"/>
        <w:ind w:left="1460" w:right="1118" w:hanging="720"/>
        <w:jc w:val="both"/>
      </w:pPr>
      <w:r>
        <w:rPr/>
        <w:t>Abbassi – Ghanavati M, Greer L.G ,and Cunningam F.G (2009). Pregnancy and Laboratory studies: A reference table for clinicians, </w:t>
      </w:r>
      <w:r>
        <w:rPr>
          <w:i/>
        </w:rPr>
        <w:t>Obstetrics and Gynecology</w:t>
      </w:r>
      <w:r>
        <w:rPr/>
        <w:t>, </w:t>
      </w:r>
      <w:r>
        <w:rPr>
          <w:b/>
        </w:rPr>
        <w:t>144 </w:t>
      </w:r>
      <w:r>
        <w:rPr/>
        <w:t>(6): 1326 – </w:t>
      </w:r>
      <w:r>
        <w:rPr>
          <w:spacing w:val="-2"/>
        </w:rPr>
        <w:t>1331.</w:t>
      </w:r>
    </w:p>
    <w:p>
      <w:pPr>
        <w:pStyle w:val="BodyText"/>
        <w:spacing w:line="360" w:lineRule="auto" w:before="201"/>
        <w:ind w:left="1460" w:right="1118" w:hanging="720"/>
        <w:jc w:val="both"/>
      </w:pPr>
      <w:r>
        <w:rPr/>
        <w:t>Abdelrahman</w:t>
      </w:r>
      <w:r>
        <w:rPr>
          <w:spacing w:val="-3"/>
        </w:rPr>
        <w:t> </w:t>
      </w:r>
      <w:r>
        <w:rPr/>
        <w:t>E.G,</w:t>
      </w:r>
      <w:r>
        <w:rPr>
          <w:spacing w:val="-3"/>
        </w:rPr>
        <w:t> </w:t>
      </w:r>
      <w:r>
        <w:rPr/>
        <w:t>Gasim</w:t>
      </w:r>
      <w:r>
        <w:rPr>
          <w:spacing w:val="-3"/>
        </w:rPr>
        <w:t> </w:t>
      </w:r>
      <w:r>
        <w:rPr/>
        <w:t>G.I,</w:t>
      </w:r>
      <w:r>
        <w:rPr>
          <w:spacing w:val="-1"/>
        </w:rPr>
        <w:t> </w:t>
      </w:r>
      <w:r>
        <w:rPr/>
        <w:t>and</w:t>
      </w:r>
      <w:r>
        <w:rPr>
          <w:spacing w:val="-3"/>
        </w:rPr>
        <w:t> </w:t>
      </w:r>
      <w:r>
        <w:rPr/>
        <w:t>Musa</w:t>
      </w:r>
      <w:r>
        <w:rPr>
          <w:spacing w:val="-2"/>
        </w:rPr>
        <w:t> </w:t>
      </w:r>
      <w:r>
        <w:rPr/>
        <w:t>I.R</w:t>
      </w:r>
      <w:r>
        <w:rPr>
          <w:spacing w:val="-3"/>
        </w:rPr>
        <w:t> </w:t>
      </w:r>
      <w:r>
        <w:rPr/>
        <w:t>(2012).</w:t>
      </w:r>
      <w:r>
        <w:rPr>
          <w:spacing w:val="-3"/>
        </w:rPr>
        <w:t> </w:t>
      </w:r>
      <w:r>
        <w:rPr/>
        <w:t>Red</w:t>
      </w:r>
      <w:r>
        <w:rPr>
          <w:spacing w:val="-3"/>
        </w:rPr>
        <w:t> </w:t>
      </w:r>
      <w:r>
        <w:rPr/>
        <w:t>Blood</w:t>
      </w:r>
      <w:r>
        <w:rPr>
          <w:spacing w:val="-3"/>
        </w:rPr>
        <w:t> </w:t>
      </w:r>
      <w:r>
        <w:rPr/>
        <w:t>Cell</w:t>
      </w:r>
      <w:r>
        <w:rPr>
          <w:spacing w:val="-3"/>
        </w:rPr>
        <w:t> </w:t>
      </w:r>
      <w:r>
        <w:rPr/>
        <w:t>Distribution</w:t>
      </w:r>
      <w:r>
        <w:rPr>
          <w:spacing w:val="-3"/>
        </w:rPr>
        <w:t> </w:t>
      </w:r>
      <w:r>
        <w:rPr/>
        <w:t>Width</w:t>
      </w:r>
      <w:r>
        <w:rPr>
          <w:spacing w:val="-3"/>
        </w:rPr>
        <w:t> </w:t>
      </w:r>
      <w:r>
        <w:rPr/>
        <w:t>and</w:t>
      </w:r>
      <w:r>
        <w:rPr>
          <w:spacing w:val="-3"/>
        </w:rPr>
        <w:t> </w:t>
      </w:r>
      <w:r>
        <w:rPr/>
        <w:t>Iron Deficiency Anaemia among Pregnant Sudanese Women</w:t>
      </w:r>
      <w:r>
        <w:rPr>
          <w:i/>
        </w:rPr>
        <w:t>. Journal of Diagnostic Pathology</w:t>
      </w:r>
      <w:r>
        <w:rPr/>
        <w:t>; </w:t>
      </w:r>
      <w:r>
        <w:rPr>
          <w:b/>
        </w:rPr>
        <w:t>7</w:t>
      </w:r>
      <w:r>
        <w:rPr/>
        <w:t>:168.</w:t>
      </w:r>
    </w:p>
    <w:p>
      <w:pPr>
        <w:pStyle w:val="BodyText"/>
        <w:spacing w:line="360" w:lineRule="auto" w:before="201"/>
        <w:ind w:left="1460" w:right="1121" w:hanging="720"/>
        <w:jc w:val="both"/>
      </w:pPr>
      <w:r>
        <w:rPr/>
        <w:t>Abdolreza S.J, Mohammad R.F, Mohammad H.D, Alireza M, Mohammad Y.K, Paravin Z and Abdolhossein M (2011). Interleukin-10, mean Arterial Blood Pressure and Insulin Resistance in normal pregnancy. </w:t>
      </w:r>
      <w:r>
        <w:rPr>
          <w:i/>
        </w:rPr>
        <w:t>Online Journal of Biological Sciences</w:t>
      </w:r>
      <w:r>
        <w:rPr/>
        <w:t>; </w:t>
      </w:r>
      <w:r>
        <w:rPr>
          <w:b/>
        </w:rPr>
        <w:t>11</w:t>
      </w:r>
      <w:r>
        <w:rPr/>
        <w:t>(3):84-89.</w:t>
      </w:r>
    </w:p>
    <w:p>
      <w:pPr>
        <w:pStyle w:val="BodyText"/>
        <w:spacing w:line="360" w:lineRule="auto" w:before="198"/>
        <w:ind w:left="1460" w:right="1117" w:hanging="720"/>
        <w:jc w:val="both"/>
      </w:pPr>
      <w:r>
        <w:rPr/>
        <w:t>Abman S.H (2011). Fetal and Neonatal Physiology, 4</w:t>
      </w:r>
      <w:r>
        <w:rPr>
          <w:vertAlign w:val="superscript"/>
        </w:rPr>
        <w:t>th</w:t>
      </w:r>
      <w:r>
        <w:rPr>
          <w:vertAlign w:val="baseline"/>
        </w:rPr>
        <w:t> Edition, Philadelphia; </w:t>
      </w:r>
      <w:r>
        <w:rPr>
          <w:i/>
          <w:vertAlign w:val="baseline"/>
        </w:rPr>
        <w:t>Elsevier/</w:t>
      </w:r>
      <w:r>
        <w:rPr>
          <w:i/>
          <w:spacing w:val="80"/>
          <w:vertAlign w:val="baseline"/>
        </w:rPr>
        <w:t> </w:t>
      </w:r>
      <w:r>
        <w:rPr>
          <w:i/>
          <w:vertAlign w:val="baseline"/>
        </w:rPr>
        <w:t>Saunders</w:t>
      </w:r>
      <w:r>
        <w:rPr>
          <w:vertAlign w:val="baseline"/>
        </w:rPr>
        <w:t>. 46 - 47.</w:t>
      </w:r>
    </w:p>
    <w:p>
      <w:pPr>
        <w:pStyle w:val="BodyText"/>
        <w:spacing w:line="360" w:lineRule="auto" w:before="202"/>
        <w:ind w:left="1460" w:right="1400" w:hanging="720"/>
        <w:jc w:val="both"/>
      </w:pPr>
      <w:r>
        <w:rPr/>
        <w:t>Abon</w:t>
      </w:r>
      <w:r>
        <w:rPr>
          <w:spacing w:val="-3"/>
        </w:rPr>
        <w:t> </w:t>
      </w:r>
      <w:r>
        <w:rPr/>
        <w:t>Biopharm</w:t>
      </w:r>
      <w:r>
        <w:rPr>
          <w:spacing w:val="-3"/>
        </w:rPr>
        <w:t> </w:t>
      </w:r>
      <w:r>
        <w:rPr/>
        <w:t>(Hangzhon)</w:t>
      </w:r>
      <w:r>
        <w:rPr>
          <w:spacing w:val="-3"/>
        </w:rPr>
        <w:t> </w:t>
      </w:r>
      <w:r>
        <w:rPr/>
        <w:t>Company</w:t>
      </w:r>
      <w:r>
        <w:rPr>
          <w:spacing w:val="-6"/>
        </w:rPr>
        <w:t> </w:t>
      </w:r>
      <w:r>
        <w:rPr/>
        <w:t>Limited</w:t>
      </w:r>
      <w:r>
        <w:rPr>
          <w:spacing w:val="-2"/>
        </w:rPr>
        <w:t> </w:t>
      </w:r>
      <w:r>
        <w:rPr/>
        <w:t>(2014).</w:t>
      </w:r>
      <w:r>
        <w:rPr>
          <w:spacing w:val="-3"/>
        </w:rPr>
        <w:t> </w:t>
      </w:r>
      <w:r>
        <w:rPr/>
        <w:t>Hepatitis</w:t>
      </w:r>
      <w:r>
        <w:rPr>
          <w:spacing w:val="-3"/>
        </w:rPr>
        <w:t> </w:t>
      </w:r>
      <w:r>
        <w:rPr/>
        <w:t>B</w:t>
      </w:r>
      <w:r>
        <w:rPr>
          <w:spacing w:val="-3"/>
        </w:rPr>
        <w:t> </w:t>
      </w:r>
      <w:r>
        <w:rPr/>
        <w:t>test</w:t>
      </w:r>
      <w:r>
        <w:rPr>
          <w:spacing w:val="-3"/>
        </w:rPr>
        <w:t> </w:t>
      </w:r>
      <w:r>
        <w:rPr/>
        <w:t>strip.</w:t>
      </w:r>
      <w:r>
        <w:rPr>
          <w:spacing w:val="-2"/>
        </w:rPr>
        <w:t> </w:t>
      </w:r>
      <w:r>
        <w:rPr/>
        <w:t>#198,</w:t>
      </w:r>
      <w:r>
        <w:rPr>
          <w:spacing w:val="-3"/>
        </w:rPr>
        <w:t> </w:t>
      </w:r>
      <w:r>
        <w:rPr/>
        <w:t>12</w:t>
      </w:r>
      <w:r>
        <w:rPr>
          <w:vertAlign w:val="superscript"/>
        </w:rPr>
        <w:t>th</w:t>
      </w:r>
      <w:r>
        <w:rPr>
          <w:spacing w:val="-2"/>
          <w:vertAlign w:val="baseline"/>
        </w:rPr>
        <w:t> </w:t>
      </w:r>
      <w:r>
        <w:rPr>
          <w:vertAlign w:val="baseline"/>
        </w:rPr>
        <w:t>Street East Hangzhou Economic and Technological Development Area, Hangzhou, 310018,</w:t>
      </w:r>
    </w:p>
    <w:p>
      <w:pPr>
        <w:pStyle w:val="BodyText"/>
        <w:ind w:left="1460"/>
        <w:jc w:val="both"/>
      </w:pPr>
      <w:r>
        <w:rPr/>
        <w:t>P.R. </w:t>
      </w:r>
      <w:r>
        <w:rPr>
          <w:spacing w:val="-2"/>
        </w:rPr>
        <w:t>China.</w:t>
      </w:r>
    </w:p>
    <w:p>
      <w:pPr>
        <w:pStyle w:val="BodyText"/>
        <w:spacing w:before="62"/>
        <w:ind w:left="0"/>
      </w:pPr>
    </w:p>
    <w:p>
      <w:pPr>
        <w:spacing w:line="360" w:lineRule="auto" w:before="1"/>
        <w:ind w:left="1911" w:right="1158" w:hanging="1172"/>
        <w:jc w:val="left"/>
        <w:rPr>
          <w:sz w:val="24"/>
        </w:rPr>
      </w:pPr>
      <w:r>
        <w:rPr>
          <w:sz w:val="24"/>
        </w:rPr>
        <w:t>Abrahams</w:t>
      </w:r>
      <w:r>
        <w:rPr>
          <w:spacing w:val="-5"/>
          <w:sz w:val="24"/>
        </w:rPr>
        <w:t> </w:t>
      </w:r>
      <w:r>
        <w:rPr>
          <w:sz w:val="24"/>
        </w:rPr>
        <w:t>(2004).</w:t>
      </w:r>
      <w:r>
        <w:rPr>
          <w:spacing w:val="-5"/>
          <w:sz w:val="24"/>
        </w:rPr>
        <w:t> </w:t>
      </w:r>
      <w:r>
        <w:rPr>
          <w:sz w:val="24"/>
        </w:rPr>
        <w:t>Macrophages</w:t>
      </w:r>
      <w:r>
        <w:rPr>
          <w:spacing w:val="-5"/>
          <w:sz w:val="24"/>
        </w:rPr>
        <w:t> </w:t>
      </w:r>
      <w:r>
        <w:rPr>
          <w:sz w:val="24"/>
        </w:rPr>
        <w:t>and</w:t>
      </w:r>
      <w:r>
        <w:rPr>
          <w:spacing w:val="-6"/>
          <w:sz w:val="24"/>
        </w:rPr>
        <w:t> </w:t>
      </w:r>
      <w:r>
        <w:rPr>
          <w:sz w:val="24"/>
        </w:rPr>
        <w:t>apoptotic</w:t>
      </w:r>
      <w:r>
        <w:rPr>
          <w:spacing w:val="-5"/>
          <w:sz w:val="24"/>
        </w:rPr>
        <w:t> </w:t>
      </w:r>
      <w:r>
        <w:rPr>
          <w:sz w:val="24"/>
        </w:rPr>
        <w:t>cell</w:t>
      </w:r>
      <w:r>
        <w:rPr>
          <w:spacing w:val="-2"/>
          <w:sz w:val="24"/>
        </w:rPr>
        <w:t> </w:t>
      </w:r>
      <w:r>
        <w:rPr>
          <w:sz w:val="24"/>
        </w:rPr>
        <w:t>clearance</w:t>
      </w:r>
      <w:r>
        <w:rPr>
          <w:spacing w:val="-6"/>
          <w:sz w:val="24"/>
        </w:rPr>
        <w:t> </w:t>
      </w:r>
      <w:r>
        <w:rPr>
          <w:sz w:val="24"/>
        </w:rPr>
        <w:t>during</w:t>
      </w:r>
      <w:r>
        <w:rPr>
          <w:spacing w:val="-5"/>
          <w:sz w:val="24"/>
        </w:rPr>
        <w:t> </w:t>
      </w:r>
      <w:r>
        <w:rPr>
          <w:sz w:val="24"/>
        </w:rPr>
        <w:t>pregnancy. </w:t>
      </w:r>
      <w:r>
        <w:rPr>
          <w:i/>
          <w:sz w:val="24"/>
        </w:rPr>
        <w:t>American Journal of Reproductive Immunology</w:t>
      </w:r>
      <w:r>
        <w:rPr>
          <w:sz w:val="24"/>
        </w:rPr>
        <w:t>; </w:t>
      </w:r>
      <w:r>
        <w:rPr>
          <w:b/>
          <w:sz w:val="24"/>
        </w:rPr>
        <w:t>51</w:t>
      </w:r>
      <w:r>
        <w:rPr>
          <w:sz w:val="24"/>
        </w:rPr>
        <w:t>: 275-282.</w:t>
      </w:r>
    </w:p>
    <w:p>
      <w:pPr>
        <w:spacing w:line="360" w:lineRule="auto" w:before="199"/>
        <w:ind w:left="1460" w:right="1120" w:hanging="720"/>
        <w:jc w:val="left"/>
        <w:rPr>
          <w:sz w:val="24"/>
        </w:rPr>
      </w:pPr>
      <w:r>
        <w:rPr>
          <w:sz w:val="24"/>
        </w:rPr>
        <w:t>Abramsom</w:t>
      </w:r>
      <w:r>
        <w:rPr>
          <w:spacing w:val="-4"/>
          <w:sz w:val="24"/>
        </w:rPr>
        <w:t> </w:t>
      </w:r>
      <w:r>
        <w:rPr>
          <w:sz w:val="24"/>
        </w:rPr>
        <w:t>N</w:t>
      </w:r>
      <w:r>
        <w:rPr>
          <w:spacing w:val="-4"/>
          <w:sz w:val="24"/>
        </w:rPr>
        <w:t> </w:t>
      </w:r>
      <w:r>
        <w:rPr>
          <w:sz w:val="24"/>
        </w:rPr>
        <w:t>and</w:t>
      </w:r>
      <w:r>
        <w:rPr>
          <w:spacing w:val="-4"/>
          <w:sz w:val="24"/>
        </w:rPr>
        <w:t> </w:t>
      </w:r>
      <w:r>
        <w:rPr>
          <w:sz w:val="24"/>
        </w:rPr>
        <w:t>Melton</w:t>
      </w:r>
      <w:r>
        <w:rPr>
          <w:spacing w:val="-4"/>
          <w:sz w:val="24"/>
        </w:rPr>
        <w:t> </w:t>
      </w:r>
      <w:r>
        <w:rPr>
          <w:sz w:val="24"/>
        </w:rPr>
        <w:t>B</w:t>
      </w:r>
      <w:r>
        <w:rPr>
          <w:spacing w:val="-4"/>
          <w:sz w:val="24"/>
        </w:rPr>
        <w:t> </w:t>
      </w:r>
      <w:r>
        <w:rPr>
          <w:sz w:val="24"/>
        </w:rPr>
        <w:t>(2000).</w:t>
      </w:r>
      <w:r>
        <w:rPr>
          <w:spacing w:val="-2"/>
          <w:sz w:val="24"/>
        </w:rPr>
        <w:t> </w:t>
      </w:r>
      <w:r>
        <w:rPr>
          <w:sz w:val="24"/>
        </w:rPr>
        <w:t>Leukocytosis:</w:t>
      </w:r>
      <w:r>
        <w:rPr>
          <w:spacing w:val="-4"/>
          <w:sz w:val="24"/>
        </w:rPr>
        <w:t> </w:t>
      </w:r>
      <w:r>
        <w:rPr>
          <w:sz w:val="24"/>
        </w:rPr>
        <w:t>Basis</w:t>
      </w:r>
      <w:r>
        <w:rPr>
          <w:spacing w:val="-4"/>
          <w:sz w:val="24"/>
        </w:rPr>
        <w:t> </w:t>
      </w:r>
      <w:r>
        <w:rPr>
          <w:sz w:val="24"/>
        </w:rPr>
        <w:t>of</w:t>
      </w:r>
      <w:r>
        <w:rPr>
          <w:spacing w:val="-4"/>
          <w:sz w:val="24"/>
        </w:rPr>
        <w:t> </w:t>
      </w:r>
      <w:r>
        <w:rPr>
          <w:sz w:val="24"/>
        </w:rPr>
        <w:t>Clinical</w:t>
      </w:r>
      <w:r>
        <w:rPr>
          <w:spacing w:val="-4"/>
          <w:sz w:val="24"/>
        </w:rPr>
        <w:t> </w:t>
      </w:r>
      <w:r>
        <w:rPr>
          <w:sz w:val="24"/>
        </w:rPr>
        <w:t>Assessment.</w:t>
      </w:r>
      <w:r>
        <w:rPr>
          <w:spacing w:val="-4"/>
          <w:sz w:val="24"/>
        </w:rPr>
        <w:t> </w:t>
      </w:r>
      <w:r>
        <w:rPr>
          <w:i/>
          <w:sz w:val="24"/>
        </w:rPr>
        <w:t>American Family Physician</w:t>
      </w:r>
      <w:r>
        <w:rPr>
          <w:sz w:val="24"/>
        </w:rPr>
        <w:t>; </w:t>
      </w:r>
      <w:r>
        <w:rPr>
          <w:b/>
          <w:sz w:val="24"/>
        </w:rPr>
        <w:t>62</w:t>
      </w:r>
      <w:r>
        <w:rPr>
          <w:sz w:val="24"/>
        </w:rPr>
        <w:t>: 2053 – 2060.</w:t>
      </w:r>
    </w:p>
    <w:p>
      <w:pPr>
        <w:pStyle w:val="BodyText"/>
        <w:spacing w:line="360" w:lineRule="auto" w:before="200"/>
        <w:ind w:left="1460" w:right="1120" w:hanging="720"/>
      </w:pPr>
      <w:r>
        <w:rPr/>
        <w:t>Abuye</w:t>
      </w:r>
      <w:r>
        <w:rPr>
          <w:spacing w:val="40"/>
        </w:rPr>
        <w:t> </w:t>
      </w:r>
      <w:r>
        <w:rPr/>
        <w:t>C,</w:t>
      </w:r>
      <w:r>
        <w:rPr>
          <w:spacing w:val="-3"/>
        </w:rPr>
        <w:t> </w:t>
      </w:r>
      <w:r>
        <w:rPr/>
        <w:t>Tsegaye</w:t>
      </w:r>
      <w:r>
        <w:rPr>
          <w:spacing w:val="-2"/>
        </w:rPr>
        <w:t> </w:t>
      </w:r>
      <w:r>
        <w:rPr/>
        <w:t>A,</w:t>
      </w:r>
      <w:r>
        <w:rPr>
          <w:spacing w:val="-3"/>
        </w:rPr>
        <w:t> </w:t>
      </w:r>
      <w:r>
        <w:rPr/>
        <w:t>West</w:t>
      </w:r>
      <w:r>
        <w:rPr>
          <w:spacing w:val="-3"/>
        </w:rPr>
        <w:t> </w:t>
      </w:r>
      <w:r>
        <w:rPr/>
        <w:t>C.E,</w:t>
      </w:r>
      <w:r>
        <w:rPr>
          <w:spacing w:val="-3"/>
        </w:rPr>
        <w:t> </w:t>
      </w:r>
      <w:r>
        <w:rPr/>
        <w:t>Versloot</w:t>
      </w:r>
      <w:r>
        <w:rPr>
          <w:spacing w:val="-3"/>
        </w:rPr>
        <w:t> </w:t>
      </w:r>
      <w:r>
        <w:rPr/>
        <w:t>P,</w:t>
      </w:r>
      <w:r>
        <w:rPr>
          <w:spacing w:val="-3"/>
        </w:rPr>
        <w:t> </w:t>
      </w:r>
      <w:r>
        <w:rPr/>
        <w:t>Sanders</w:t>
      </w:r>
      <w:r>
        <w:rPr>
          <w:spacing w:val="-3"/>
        </w:rPr>
        <w:t> </w:t>
      </w:r>
      <w:r>
        <w:rPr/>
        <w:t>E.J</w:t>
      </w:r>
      <w:r>
        <w:rPr>
          <w:spacing w:val="-2"/>
        </w:rPr>
        <w:t> </w:t>
      </w:r>
      <w:r>
        <w:rPr/>
        <w:t>and</w:t>
      </w:r>
      <w:r>
        <w:rPr>
          <w:spacing w:val="-3"/>
        </w:rPr>
        <w:t> </w:t>
      </w:r>
      <w:r>
        <w:rPr/>
        <w:t>Wolday</w:t>
      </w:r>
      <w:r>
        <w:rPr>
          <w:spacing w:val="-7"/>
        </w:rPr>
        <w:t> </w:t>
      </w:r>
      <w:r>
        <w:rPr/>
        <w:t>D</w:t>
      </w:r>
      <w:r>
        <w:rPr>
          <w:spacing w:val="-3"/>
        </w:rPr>
        <w:t> </w:t>
      </w:r>
      <w:r>
        <w:rPr/>
        <w:t>(2005).</w:t>
      </w:r>
      <w:r>
        <w:rPr>
          <w:spacing w:val="-4"/>
        </w:rPr>
        <w:t> </w:t>
      </w:r>
      <w:r>
        <w:rPr/>
        <w:t>Determinants</w:t>
      </w:r>
      <w:r>
        <w:rPr>
          <w:spacing w:val="-3"/>
        </w:rPr>
        <w:t> </w:t>
      </w:r>
      <w:r>
        <w:rPr/>
        <w:t>of CD4+ counts among HIV negative Ethiopians: Role of body mass index, gender,</w:t>
      </w:r>
    </w:p>
    <w:p>
      <w:pPr>
        <w:spacing w:after="0" w:line="360" w:lineRule="auto"/>
        <w:sectPr>
          <w:pgSz w:w="11910" w:h="16840"/>
          <w:pgMar w:header="0" w:footer="981" w:top="1920" w:bottom="1200" w:left="700" w:right="0"/>
        </w:sectPr>
      </w:pPr>
    </w:p>
    <w:p>
      <w:pPr>
        <w:spacing w:line="360" w:lineRule="auto" w:before="61"/>
        <w:ind w:left="1460" w:right="1946" w:firstLine="0"/>
        <w:jc w:val="both"/>
        <w:rPr>
          <w:sz w:val="24"/>
        </w:rPr>
      </w:pPr>
      <w:r>
        <w:rPr>
          <w:sz w:val="24"/>
        </w:rPr>
        <w:t>cigarette</w:t>
      </w:r>
      <w:r>
        <w:rPr>
          <w:spacing w:val="-5"/>
          <w:sz w:val="24"/>
        </w:rPr>
        <w:t> </w:t>
      </w:r>
      <w:r>
        <w:rPr>
          <w:sz w:val="24"/>
        </w:rPr>
        <w:t>smoking,</w:t>
      </w:r>
      <w:r>
        <w:rPr>
          <w:spacing w:val="-4"/>
          <w:sz w:val="24"/>
        </w:rPr>
        <w:t> </w:t>
      </w:r>
      <w:r>
        <w:rPr>
          <w:sz w:val="24"/>
        </w:rPr>
        <w:t>khat</w:t>
      </w:r>
      <w:r>
        <w:rPr>
          <w:spacing w:val="-4"/>
          <w:sz w:val="24"/>
        </w:rPr>
        <w:t> </w:t>
      </w:r>
      <w:r>
        <w:rPr>
          <w:sz w:val="24"/>
        </w:rPr>
        <w:t>(Catha</w:t>
      </w:r>
      <w:r>
        <w:rPr>
          <w:spacing w:val="-4"/>
          <w:sz w:val="24"/>
        </w:rPr>
        <w:t> </w:t>
      </w:r>
      <w:r>
        <w:rPr>
          <w:sz w:val="24"/>
        </w:rPr>
        <w:t>edulis)</w:t>
      </w:r>
      <w:r>
        <w:rPr>
          <w:spacing w:val="-4"/>
          <w:sz w:val="24"/>
        </w:rPr>
        <w:t> </w:t>
      </w:r>
      <w:r>
        <w:rPr>
          <w:sz w:val="24"/>
        </w:rPr>
        <w:t>chewing,</w:t>
      </w:r>
      <w:r>
        <w:rPr>
          <w:spacing w:val="-2"/>
          <w:sz w:val="24"/>
        </w:rPr>
        <w:t> </w:t>
      </w:r>
      <w:r>
        <w:rPr>
          <w:sz w:val="24"/>
        </w:rPr>
        <w:t>and</w:t>
      </w:r>
      <w:r>
        <w:rPr>
          <w:spacing w:val="-4"/>
          <w:sz w:val="24"/>
        </w:rPr>
        <w:t> </w:t>
      </w:r>
      <w:r>
        <w:rPr>
          <w:sz w:val="24"/>
        </w:rPr>
        <w:t>possibly</w:t>
      </w:r>
      <w:r>
        <w:rPr>
          <w:spacing w:val="-10"/>
          <w:sz w:val="24"/>
        </w:rPr>
        <w:t> </w:t>
      </w:r>
      <w:r>
        <w:rPr>
          <w:sz w:val="24"/>
        </w:rPr>
        <w:t>attitude? </w:t>
      </w:r>
      <w:r>
        <w:rPr>
          <w:i/>
          <w:sz w:val="24"/>
        </w:rPr>
        <w:t>Journal</w:t>
      </w:r>
      <w:r>
        <w:rPr>
          <w:i/>
          <w:spacing w:val="-4"/>
          <w:sz w:val="24"/>
        </w:rPr>
        <w:t> </w:t>
      </w:r>
      <w:r>
        <w:rPr>
          <w:i/>
          <w:sz w:val="24"/>
        </w:rPr>
        <w:t>of Clinical Immunology</w:t>
      </w:r>
      <w:r>
        <w:rPr>
          <w:sz w:val="24"/>
        </w:rPr>
        <w:t>; </w:t>
      </w:r>
      <w:r>
        <w:rPr>
          <w:b/>
          <w:sz w:val="24"/>
        </w:rPr>
        <w:t>25</w:t>
      </w:r>
      <w:r>
        <w:rPr>
          <w:sz w:val="24"/>
        </w:rPr>
        <w:t>: 127 – 133.</w:t>
      </w:r>
    </w:p>
    <w:p>
      <w:pPr>
        <w:pStyle w:val="BodyText"/>
        <w:spacing w:line="360" w:lineRule="auto" w:before="199"/>
        <w:ind w:left="1460" w:right="1123" w:hanging="720"/>
        <w:jc w:val="both"/>
      </w:pPr>
      <w:r>
        <w:rPr/>
        <w:t>Adediran I. A, Durosinmi M.A, Oguniyi S.O, Akinola N.O and Akanimu A.s (1999). Haemostatic parameters in Normal Pregnancy and Nigerians with hypertensive disorders of pregnancy. </w:t>
      </w:r>
      <w:r>
        <w:rPr>
          <w:i/>
        </w:rPr>
        <w:t>The Nigerian Postgraduate medical Journal</w:t>
      </w:r>
      <w:r>
        <w:rPr>
          <w:b/>
        </w:rPr>
        <w:t>; 6</w:t>
      </w:r>
      <w:r>
        <w:rPr/>
        <w:t>: 49 – 52.</w:t>
      </w:r>
    </w:p>
    <w:p>
      <w:pPr>
        <w:pStyle w:val="BodyText"/>
        <w:spacing w:line="360" w:lineRule="auto" w:before="201"/>
        <w:ind w:left="1460" w:right="1122" w:hanging="720"/>
        <w:jc w:val="both"/>
      </w:pPr>
      <w:r>
        <w:rPr/>
        <w:t>Adeyemi A. B, Makinde O. N, and Ajenifuja K. O (2007). Determinants of antenatal booking time in a south – western Nigeria Setting. </w:t>
      </w:r>
      <w:r>
        <w:rPr>
          <w:i/>
        </w:rPr>
        <w:t>West African Journal of </w:t>
      </w:r>
      <w:r>
        <w:rPr/>
        <w:t>Medicine; </w:t>
      </w:r>
      <w:r>
        <w:rPr>
          <w:b/>
        </w:rPr>
        <w:t>26 </w:t>
      </w:r>
      <w:r>
        <w:rPr/>
        <w:t>(4): 293 – 297.</w:t>
      </w:r>
    </w:p>
    <w:p>
      <w:pPr>
        <w:pStyle w:val="BodyText"/>
        <w:spacing w:line="360" w:lineRule="auto" w:before="201"/>
        <w:ind w:left="1460" w:right="1126" w:hanging="720"/>
        <w:jc w:val="both"/>
      </w:pPr>
      <w:r>
        <w:rPr/>
        <w:t>Aggett P.J (2012). Iron In: Erdman J.W, Macdonald I.A, and Zeisel S.H (2012). Present Knowledge in Nutrition. 10</w:t>
      </w:r>
      <w:r>
        <w:rPr>
          <w:vertAlign w:val="superscript"/>
        </w:rPr>
        <w:t>th</w:t>
      </w:r>
      <w:r>
        <w:rPr>
          <w:vertAlign w:val="baseline"/>
        </w:rPr>
        <w:t> Edition. Washington DC: Wiley-Blackwell; 506 - 520.</w:t>
      </w:r>
    </w:p>
    <w:p>
      <w:pPr>
        <w:pStyle w:val="BodyText"/>
        <w:spacing w:line="360" w:lineRule="auto" w:before="199"/>
        <w:ind w:left="1460" w:right="1119" w:hanging="720"/>
        <w:jc w:val="both"/>
      </w:pPr>
      <w:r>
        <w:rPr/>
        <w:t>Aina</w:t>
      </w:r>
      <w:r>
        <w:rPr>
          <w:spacing w:val="40"/>
        </w:rPr>
        <w:t> </w:t>
      </w:r>
      <w:r>
        <w:rPr/>
        <w:t>O,</w:t>
      </w:r>
      <w:r>
        <w:rPr>
          <w:spacing w:val="-1"/>
        </w:rPr>
        <w:t> </w:t>
      </w:r>
      <w:r>
        <w:rPr/>
        <w:t>Dadik J,</w:t>
      </w:r>
      <w:r>
        <w:rPr>
          <w:spacing w:val="-2"/>
        </w:rPr>
        <w:t> </w:t>
      </w:r>
      <w:r>
        <w:rPr/>
        <w:t>Charurat</w:t>
      </w:r>
      <w:r>
        <w:rPr>
          <w:spacing w:val="-2"/>
        </w:rPr>
        <w:t> </w:t>
      </w:r>
      <w:r>
        <w:rPr/>
        <w:t>M,</w:t>
      </w:r>
      <w:r>
        <w:rPr>
          <w:spacing w:val="-2"/>
        </w:rPr>
        <w:t> </w:t>
      </w:r>
      <w:r>
        <w:rPr/>
        <w:t>Amangaman</w:t>
      </w:r>
      <w:r>
        <w:rPr>
          <w:spacing w:val="-2"/>
        </w:rPr>
        <w:t> </w:t>
      </w:r>
      <w:r>
        <w:rPr/>
        <w:t>P,</w:t>
      </w:r>
      <w:r>
        <w:rPr>
          <w:spacing w:val="-2"/>
        </w:rPr>
        <w:t> </w:t>
      </w:r>
      <w:r>
        <w:rPr/>
        <w:t>Gurumdi</w:t>
      </w:r>
      <w:r>
        <w:rPr>
          <w:spacing w:val="-2"/>
        </w:rPr>
        <w:t> </w:t>
      </w:r>
      <w:r>
        <w:rPr/>
        <w:t>S,</w:t>
      </w:r>
      <w:r>
        <w:rPr>
          <w:spacing w:val="-2"/>
        </w:rPr>
        <w:t> </w:t>
      </w:r>
      <w:r>
        <w:rPr/>
        <w:t>and</w:t>
      </w:r>
      <w:r>
        <w:rPr>
          <w:spacing w:val="-2"/>
        </w:rPr>
        <w:t> </w:t>
      </w:r>
      <w:r>
        <w:rPr/>
        <w:t>Mang</w:t>
      </w:r>
      <w:r>
        <w:rPr>
          <w:spacing w:val="-1"/>
        </w:rPr>
        <w:t> </w:t>
      </w:r>
      <w:r>
        <w:rPr/>
        <w:t>E</w:t>
      </w:r>
      <w:r>
        <w:rPr>
          <w:spacing w:val="-1"/>
        </w:rPr>
        <w:t> </w:t>
      </w:r>
      <w:r>
        <w:rPr/>
        <w:t>(2005).</w:t>
      </w:r>
      <w:r>
        <w:rPr>
          <w:spacing w:val="-2"/>
        </w:rPr>
        <w:t> </w:t>
      </w:r>
      <w:r>
        <w:rPr/>
        <w:t>Reference</w:t>
      </w:r>
      <w:r>
        <w:rPr>
          <w:spacing w:val="-3"/>
        </w:rPr>
        <w:t> </w:t>
      </w:r>
      <w:r>
        <w:rPr/>
        <w:t>values of CD4+ T lymphocytes in human immunodeficiency virus negative adult Nigerians. </w:t>
      </w:r>
      <w:r>
        <w:rPr>
          <w:i/>
        </w:rPr>
        <w:t>Clinical Diagnostic laboratory Immunology</w:t>
      </w:r>
      <w:r>
        <w:rPr/>
        <w:t>; </w:t>
      </w:r>
      <w:r>
        <w:rPr>
          <w:b/>
        </w:rPr>
        <w:t>12</w:t>
      </w:r>
      <w:r>
        <w:rPr/>
        <w:t>: 525 – 530.</w:t>
      </w:r>
    </w:p>
    <w:p>
      <w:pPr>
        <w:spacing w:line="360" w:lineRule="auto" w:before="201"/>
        <w:ind w:left="1460" w:right="1127" w:hanging="720"/>
        <w:jc w:val="both"/>
        <w:rPr>
          <w:sz w:val="24"/>
        </w:rPr>
      </w:pPr>
      <w:r>
        <w:rPr>
          <w:sz w:val="24"/>
        </w:rPr>
        <w:t>Ajayi O.I and Momodu I (2015). Haemostatic changes during pregnancy and puerperium in kano, North-Western Nigeria. </w:t>
      </w:r>
      <w:r>
        <w:rPr>
          <w:i/>
          <w:sz w:val="24"/>
        </w:rPr>
        <w:t>Journal of Thrombolytic Disease in haematology</w:t>
      </w:r>
      <w:r>
        <w:rPr>
          <w:sz w:val="24"/>
        </w:rPr>
        <w:t>; </w:t>
      </w:r>
      <w:r>
        <w:rPr>
          <w:b/>
          <w:sz w:val="24"/>
        </w:rPr>
        <w:t>3</w:t>
      </w:r>
      <w:r>
        <w:rPr>
          <w:sz w:val="24"/>
        </w:rPr>
        <w:t>:219.</w:t>
      </w:r>
    </w:p>
    <w:p>
      <w:pPr>
        <w:pStyle w:val="BodyText"/>
        <w:spacing w:line="278" w:lineRule="auto" w:before="199"/>
        <w:ind w:left="1460" w:right="1120" w:hanging="720"/>
        <w:jc w:val="both"/>
      </w:pPr>
      <w:r>
        <w:rPr/>
        <w:t>Akids C.A and Blaser K (2001). Mechanisms of Interleukin – 10 – mediated immune suppression. </w:t>
      </w:r>
      <w:r>
        <w:rPr>
          <w:i/>
        </w:rPr>
        <w:t>Immunology</w:t>
      </w:r>
      <w:r>
        <w:rPr/>
        <w:t>; </w:t>
      </w:r>
      <w:r>
        <w:rPr>
          <w:b/>
        </w:rPr>
        <w:t>103 </w:t>
      </w:r>
      <w:r>
        <w:rPr/>
        <w:t>(2); 131 – 136.</w:t>
      </w:r>
    </w:p>
    <w:p>
      <w:pPr>
        <w:spacing w:line="360" w:lineRule="auto" w:before="195"/>
        <w:ind w:left="1460" w:right="1130" w:hanging="720"/>
        <w:jc w:val="both"/>
        <w:rPr>
          <w:sz w:val="24"/>
        </w:rPr>
      </w:pPr>
      <w:r>
        <w:rPr>
          <w:sz w:val="24"/>
        </w:rPr>
        <w:t>Akinbami A.A, Ajibola S.O, and Rabiu K.A (2013). Haematological Profile of Normal Pregnant Women in Lagos, Nigeria</w:t>
      </w:r>
      <w:r>
        <w:rPr>
          <w:i/>
          <w:sz w:val="24"/>
        </w:rPr>
        <w:t>. International Journal of Women Health </w:t>
      </w:r>
      <w:r>
        <w:rPr>
          <w:b/>
          <w:sz w:val="24"/>
        </w:rPr>
        <w:t>;5</w:t>
      </w:r>
      <w:r>
        <w:rPr>
          <w:sz w:val="24"/>
        </w:rPr>
        <w:t>:227 – 232.</w:t>
      </w:r>
    </w:p>
    <w:p>
      <w:pPr>
        <w:pStyle w:val="BodyText"/>
        <w:spacing w:line="276" w:lineRule="auto" w:before="200"/>
        <w:ind w:left="1460" w:right="1120" w:hanging="720"/>
        <w:jc w:val="both"/>
      </w:pPr>
      <w:r>
        <w:rPr/>
        <w:t>Akinbami A.A, Dosunmu A.O, Adediran A, Adewunmi A.A, Rabiu K. A, Osunkalu V, Ajibola S,</w:t>
      </w:r>
      <w:r>
        <w:rPr>
          <w:spacing w:val="-1"/>
        </w:rPr>
        <w:t> </w:t>
      </w:r>
      <w:r>
        <w:rPr/>
        <w:t>Uche</w:t>
      </w:r>
      <w:r>
        <w:rPr>
          <w:spacing w:val="-2"/>
        </w:rPr>
        <w:t> </w:t>
      </w:r>
      <w:r>
        <w:rPr/>
        <w:t>E.L,</w:t>
      </w:r>
      <w:r>
        <w:rPr>
          <w:spacing w:val="-1"/>
        </w:rPr>
        <w:t> </w:t>
      </w:r>
      <w:r>
        <w:rPr/>
        <w:t>and</w:t>
      </w:r>
      <w:r>
        <w:rPr>
          <w:spacing w:val="-1"/>
        </w:rPr>
        <w:t> </w:t>
      </w:r>
      <w:r>
        <w:rPr/>
        <w:t>Adelekan</w:t>
      </w:r>
      <w:r>
        <w:rPr>
          <w:spacing w:val="-1"/>
        </w:rPr>
        <w:t> </w:t>
      </w:r>
      <w:r>
        <w:rPr/>
        <w:t>A</w:t>
      </w:r>
      <w:r>
        <w:rPr>
          <w:spacing w:val="-2"/>
        </w:rPr>
        <w:t> </w:t>
      </w:r>
      <w:r>
        <w:rPr/>
        <w:t>(2014).</w:t>
      </w:r>
      <w:r>
        <w:rPr>
          <w:spacing w:val="-2"/>
        </w:rPr>
        <w:t> </w:t>
      </w:r>
      <w:r>
        <w:rPr/>
        <w:t>Cluster</w:t>
      </w:r>
      <w:r>
        <w:rPr>
          <w:spacing w:val="-2"/>
        </w:rPr>
        <w:t> </w:t>
      </w:r>
      <w:r>
        <w:rPr/>
        <w:t>of</w:t>
      </w:r>
      <w:r>
        <w:rPr>
          <w:spacing w:val="-2"/>
        </w:rPr>
        <w:t> </w:t>
      </w:r>
      <w:r>
        <w:rPr/>
        <w:t>Differentiation</w:t>
      </w:r>
      <w:r>
        <w:rPr>
          <w:spacing w:val="-1"/>
        </w:rPr>
        <w:t> </w:t>
      </w:r>
      <w:r>
        <w:rPr/>
        <w:t>4</w:t>
      </w:r>
      <w:r>
        <w:rPr>
          <w:vertAlign w:val="superscript"/>
        </w:rPr>
        <w:t>+</w:t>
      </w:r>
      <w:r>
        <w:rPr>
          <w:spacing w:val="-1"/>
          <w:vertAlign w:val="baseline"/>
        </w:rPr>
        <w:t> </w:t>
      </w:r>
      <w:r>
        <w:rPr>
          <w:vertAlign w:val="baseline"/>
        </w:rPr>
        <w:t>cell</w:t>
      </w:r>
      <w:r>
        <w:rPr>
          <w:spacing w:val="-1"/>
          <w:vertAlign w:val="baseline"/>
        </w:rPr>
        <w:t> </w:t>
      </w:r>
      <w:r>
        <w:rPr>
          <w:vertAlign w:val="baseline"/>
        </w:rPr>
        <w:t>count</w:t>
      </w:r>
      <w:r>
        <w:rPr>
          <w:spacing w:val="-1"/>
          <w:vertAlign w:val="baseline"/>
        </w:rPr>
        <w:t> </w:t>
      </w:r>
      <w:r>
        <w:rPr>
          <w:vertAlign w:val="baseline"/>
        </w:rPr>
        <w:t>mean</w:t>
      </w:r>
      <w:r>
        <w:rPr>
          <w:spacing w:val="-1"/>
          <w:vertAlign w:val="baseline"/>
        </w:rPr>
        <w:t> </w:t>
      </w:r>
      <w:r>
        <w:rPr>
          <w:vertAlign w:val="baseline"/>
        </w:rPr>
        <w:t>value, reference range and its influencing factors in Human Immunodeficiency virus – seronegative pregnant women in Lagos</w:t>
      </w:r>
      <w:r>
        <w:rPr>
          <w:i/>
          <w:vertAlign w:val="baseline"/>
        </w:rPr>
        <w:t>.Nigerian</w:t>
      </w:r>
      <w:r>
        <w:rPr>
          <w:i/>
          <w:spacing w:val="40"/>
          <w:vertAlign w:val="baseline"/>
        </w:rPr>
        <w:t> </w:t>
      </w:r>
      <w:r>
        <w:rPr>
          <w:i/>
          <w:vertAlign w:val="baseline"/>
        </w:rPr>
        <w:t>Medical Journal</w:t>
      </w:r>
      <w:r>
        <w:rPr>
          <w:vertAlign w:val="baseline"/>
        </w:rPr>
        <w:t>; </w:t>
      </w:r>
      <w:r>
        <w:rPr>
          <w:b/>
          <w:vertAlign w:val="baseline"/>
        </w:rPr>
        <w:t>55 </w:t>
      </w:r>
      <w:r>
        <w:rPr>
          <w:vertAlign w:val="baseline"/>
        </w:rPr>
        <w:t>(2); 116- 120.</w:t>
      </w:r>
    </w:p>
    <w:p>
      <w:pPr>
        <w:spacing w:line="360" w:lineRule="auto" w:before="202"/>
        <w:ind w:left="1460" w:right="1121" w:hanging="720"/>
        <w:jc w:val="both"/>
        <w:rPr>
          <w:sz w:val="24"/>
        </w:rPr>
      </w:pPr>
      <w:r>
        <w:rPr>
          <w:sz w:val="24"/>
        </w:rPr>
        <w:t>Akingbola T.S, Adewole I.F and Adesina O.A (2006). Haematological Profile of healthy pregnant women in Ibadan, South Western Nigeria. </w:t>
      </w:r>
      <w:r>
        <w:rPr>
          <w:i/>
          <w:sz w:val="24"/>
        </w:rPr>
        <w:t>Journal of Obstetrics and Gynaecology</w:t>
      </w:r>
      <w:r>
        <w:rPr>
          <w:sz w:val="24"/>
        </w:rPr>
        <w:t>; </w:t>
      </w:r>
      <w:r>
        <w:rPr>
          <w:b/>
          <w:sz w:val="24"/>
        </w:rPr>
        <w:t>26 </w:t>
      </w:r>
      <w:r>
        <w:rPr>
          <w:sz w:val="24"/>
        </w:rPr>
        <w:t>(8): 763 – 769.</w:t>
      </w:r>
    </w:p>
    <w:p>
      <w:pPr>
        <w:pStyle w:val="BodyText"/>
        <w:spacing w:line="360" w:lineRule="auto" w:before="198"/>
        <w:ind w:left="1371" w:right="1120" w:hanging="632"/>
        <w:jc w:val="both"/>
      </w:pPr>
      <w:r>
        <w:rPr/>
        <w:t>Aldrich J, Gross R, Adler M, Ring K, Mac-Greg or R.R and Gluckman S.J (2000). The effect of acute severe illness on CD4</w:t>
      </w:r>
      <w:r>
        <w:rPr>
          <w:vertAlign w:val="superscript"/>
        </w:rPr>
        <w:t>+</w:t>
      </w:r>
      <w:r>
        <w:rPr>
          <w:vertAlign w:val="baseline"/>
        </w:rPr>
        <w:t> lymphocyte counts in non – immune compromised patients. </w:t>
      </w:r>
      <w:r>
        <w:rPr>
          <w:i/>
          <w:vertAlign w:val="baseline"/>
        </w:rPr>
        <w:t>Archives of International Medicine; </w:t>
      </w:r>
      <w:r>
        <w:rPr>
          <w:b/>
          <w:vertAlign w:val="baseline"/>
        </w:rPr>
        <w:t>160</w:t>
      </w:r>
      <w:r>
        <w:rPr>
          <w:vertAlign w:val="baseline"/>
        </w:rPr>
        <w:t>: 715 – 716.</w:t>
      </w:r>
    </w:p>
    <w:p>
      <w:pPr>
        <w:spacing w:after="0" w:line="360" w:lineRule="auto"/>
        <w:jc w:val="both"/>
        <w:sectPr>
          <w:pgSz w:w="11910" w:h="16840"/>
          <w:pgMar w:header="0" w:footer="981" w:top="1360" w:bottom="1200" w:left="700" w:right="0"/>
        </w:sectPr>
      </w:pPr>
    </w:p>
    <w:p>
      <w:pPr>
        <w:pStyle w:val="BodyText"/>
        <w:tabs>
          <w:tab w:pos="2033" w:val="left" w:leader="none"/>
          <w:tab w:pos="2590" w:val="left" w:leader="none"/>
        </w:tabs>
        <w:spacing w:line="360" w:lineRule="auto" w:before="61"/>
        <w:ind w:left="1460" w:right="1128" w:hanging="720"/>
      </w:pPr>
      <w:r>
        <w:rPr/>
        <w:t>Alene</w:t>
      </w:r>
      <w:r>
        <w:rPr>
          <w:spacing w:val="40"/>
        </w:rPr>
        <w:t> </w:t>
      </w:r>
      <w:r>
        <w:rPr/>
        <w:t>K.A</w:t>
        <w:tab/>
      </w:r>
      <w:r>
        <w:rPr>
          <w:spacing w:val="-4"/>
        </w:rPr>
        <w:t>and</w:t>
      </w:r>
      <w:r>
        <w:rPr/>
        <w:tab/>
        <w:t>Dohe</w:t>
      </w:r>
      <w:r>
        <w:rPr>
          <w:spacing w:val="40"/>
        </w:rPr>
        <w:t> </w:t>
      </w:r>
      <w:r>
        <w:rPr/>
        <w:t>A.M</w:t>
      </w:r>
      <w:r>
        <w:rPr>
          <w:spacing w:val="40"/>
        </w:rPr>
        <w:t> </w:t>
      </w:r>
      <w:r>
        <w:rPr/>
        <w:t>(2014).</w:t>
      </w:r>
      <w:r>
        <w:rPr>
          <w:spacing w:val="40"/>
        </w:rPr>
        <w:t> </w:t>
      </w:r>
      <w:r>
        <w:rPr/>
        <w:t>Prevalence</w:t>
      </w:r>
      <w:r>
        <w:rPr>
          <w:spacing w:val="40"/>
        </w:rPr>
        <w:t> </w:t>
      </w:r>
      <w:r>
        <w:rPr/>
        <w:t>of</w:t>
      </w:r>
      <w:r>
        <w:rPr>
          <w:spacing w:val="40"/>
        </w:rPr>
        <w:t> </w:t>
      </w:r>
      <w:r>
        <w:rPr/>
        <w:t>Anaemia</w:t>
      </w:r>
      <w:r>
        <w:rPr>
          <w:spacing w:val="40"/>
        </w:rPr>
        <w:t> </w:t>
      </w:r>
      <w:r>
        <w:rPr/>
        <w:t>and</w:t>
      </w:r>
      <w:r>
        <w:rPr>
          <w:spacing w:val="40"/>
        </w:rPr>
        <w:t> </w:t>
      </w:r>
      <w:r>
        <w:rPr/>
        <w:t>Associated</w:t>
      </w:r>
      <w:r>
        <w:rPr>
          <w:spacing w:val="40"/>
        </w:rPr>
        <w:t> </w:t>
      </w:r>
      <w:r>
        <w:rPr/>
        <w:t>Factors</w:t>
      </w:r>
      <w:r>
        <w:rPr>
          <w:spacing w:val="40"/>
        </w:rPr>
        <w:t> </w:t>
      </w:r>
      <w:r>
        <w:rPr/>
        <w:t>among Pregnant Women in an Urban Area of Eastern Ethiopia, </w:t>
      </w:r>
      <w:r>
        <w:rPr>
          <w:i/>
        </w:rPr>
        <w:t>Anaemia; </w:t>
      </w:r>
      <w:r>
        <w:rPr/>
        <w:t>561 – 567.</w:t>
      </w:r>
    </w:p>
    <w:p>
      <w:pPr>
        <w:pStyle w:val="BodyText"/>
        <w:spacing w:line="278" w:lineRule="auto" w:before="199"/>
        <w:ind w:left="1460" w:right="1120" w:hanging="720"/>
      </w:pPr>
      <w:r>
        <w:rPr/>
        <w:t>Alere Medical Company Limited (2015). Alere Determine HIV 1/2 test strip.</w:t>
      </w:r>
      <w:r>
        <w:rPr>
          <w:spacing w:val="27"/>
        </w:rPr>
        <w:t> </w:t>
      </w:r>
      <w:r>
        <w:rPr/>
        <w:t>357 Matsuhidai,</w:t>
      </w:r>
      <w:r>
        <w:rPr>
          <w:spacing w:val="80"/>
        </w:rPr>
        <w:t> </w:t>
      </w:r>
      <w:r>
        <w:rPr/>
        <w:t>Matsudo – shi Chiba, 270 – 2214, Japan. </w:t>
      </w:r>
      <w:hyperlink r:id="rId9">
        <w:r>
          <w:rPr/>
          <w:t>www.alere.com</w:t>
        </w:r>
      </w:hyperlink>
      <w:r>
        <w:rPr/>
        <w:t>.</w:t>
      </w:r>
    </w:p>
    <w:p>
      <w:pPr>
        <w:spacing w:line="360" w:lineRule="auto" w:before="195"/>
        <w:ind w:left="1460" w:right="1120" w:hanging="720"/>
        <w:jc w:val="left"/>
        <w:rPr>
          <w:sz w:val="24"/>
        </w:rPr>
      </w:pPr>
      <w:r>
        <w:rPr>
          <w:sz w:val="24"/>
        </w:rPr>
        <w:t>Allen</w:t>
      </w:r>
      <w:r>
        <w:rPr>
          <w:spacing w:val="40"/>
          <w:sz w:val="24"/>
        </w:rPr>
        <w:t> </w:t>
      </w:r>
      <w:r>
        <w:rPr>
          <w:sz w:val="24"/>
        </w:rPr>
        <w:t>L.H</w:t>
      </w:r>
      <w:r>
        <w:rPr>
          <w:spacing w:val="40"/>
          <w:sz w:val="24"/>
        </w:rPr>
        <w:t> </w:t>
      </w:r>
      <w:r>
        <w:rPr>
          <w:sz w:val="24"/>
        </w:rPr>
        <w:t>(2000).</w:t>
      </w:r>
      <w:r>
        <w:rPr>
          <w:spacing w:val="40"/>
          <w:sz w:val="24"/>
        </w:rPr>
        <w:t> </w:t>
      </w:r>
      <w:r>
        <w:rPr>
          <w:sz w:val="24"/>
        </w:rPr>
        <w:t>Anaemia</w:t>
      </w:r>
      <w:r>
        <w:rPr>
          <w:spacing w:val="40"/>
          <w:sz w:val="24"/>
        </w:rPr>
        <w:t> </w:t>
      </w:r>
      <w:r>
        <w:rPr>
          <w:sz w:val="24"/>
        </w:rPr>
        <w:t>and</w:t>
      </w:r>
      <w:r>
        <w:rPr>
          <w:spacing w:val="40"/>
          <w:sz w:val="24"/>
        </w:rPr>
        <w:t> </w:t>
      </w:r>
      <w:r>
        <w:rPr>
          <w:sz w:val="24"/>
        </w:rPr>
        <w:t>Iron</w:t>
      </w:r>
      <w:r>
        <w:rPr>
          <w:spacing w:val="40"/>
          <w:sz w:val="24"/>
        </w:rPr>
        <w:t> </w:t>
      </w:r>
      <w:r>
        <w:rPr>
          <w:sz w:val="24"/>
        </w:rPr>
        <w:t>deficiency:</w:t>
      </w:r>
      <w:r>
        <w:rPr>
          <w:spacing w:val="40"/>
          <w:sz w:val="24"/>
        </w:rPr>
        <w:t> </w:t>
      </w:r>
      <w:r>
        <w:rPr>
          <w:sz w:val="24"/>
        </w:rPr>
        <w:t>effects</w:t>
      </w:r>
      <w:r>
        <w:rPr>
          <w:spacing w:val="40"/>
          <w:sz w:val="24"/>
        </w:rPr>
        <w:t> </w:t>
      </w:r>
      <w:r>
        <w:rPr>
          <w:sz w:val="24"/>
        </w:rPr>
        <w:t>on</w:t>
      </w:r>
      <w:r>
        <w:rPr>
          <w:spacing w:val="40"/>
          <w:sz w:val="24"/>
        </w:rPr>
        <w:t> </w:t>
      </w:r>
      <w:r>
        <w:rPr>
          <w:sz w:val="24"/>
        </w:rPr>
        <w:t>Pregnancy</w:t>
      </w:r>
      <w:r>
        <w:rPr>
          <w:spacing w:val="40"/>
          <w:sz w:val="24"/>
        </w:rPr>
        <w:t> </w:t>
      </w:r>
      <w:r>
        <w:rPr>
          <w:sz w:val="24"/>
        </w:rPr>
        <w:t>outcome</w:t>
      </w:r>
      <w:r>
        <w:rPr>
          <w:spacing w:val="72"/>
          <w:sz w:val="24"/>
        </w:rPr>
        <w:t> </w:t>
      </w:r>
      <w:r>
        <w:rPr>
          <w:i/>
          <w:sz w:val="24"/>
        </w:rPr>
        <w:t>American</w:t>
      </w:r>
      <w:r>
        <w:rPr>
          <w:i/>
          <w:spacing w:val="40"/>
          <w:sz w:val="24"/>
        </w:rPr>
        <w:t> </w:t>
      </w:r>
      <w:r>
        <w:rPr>
          <w:i/>
          <w:sz w:val="24"/>
        </w:rPr>
        <w:t>Journal of clinical Nutrition; </w:t>
      </w:r>
      <w:r>
        <w:rPr>
          <w:b/>
          <w:sz w:val="24"/>
        </w:rPr>
        <w:t>7 </w:t>
      </w:r>
      <w:r>
        <w:rPr>
          <w:sz w:val="24"/>
        </w:rPr>
        <w:t>(5): 1280-</w:t>
      </w:r>
      <w:r>
        <w:rPr>
          <w:spacing w:val="40"/>
          <w:sz w:val="24"/>
        </w:rPr>
        <w:t> </w:t>
      </w:r>
      <w:r>
        <w:rPr>
          <w:sz w:val="24"/>
        </w:rPr>
        <w:t>1284.</w:t>
      </w:r>
    </w:p>
    <w:p>
      <w:pPr>
        <w:pStyle w:val="BodyText"/>
        <w:spacing w:line="362" w:lineRule="auto" w:before="199"/>
        <w:ind w:left="1460" w:right="1120" w:hanging="720"/>
      </w:pPr>
      <w:r>
        <w:rPr/>
        <w:t>Allen L.H (2001). Biological Mechanism that might underline iron effects on fetal growth and</w:t>
      </w:r>
      <w:r>
        <w:rPr>
          <w:spacing w:val="80"/>
        </w:rPr>
        <w:t> </w:t>
      </w:r>
      <w:r>
        <w:rPr/>
        <w:t>preterm birth. </w:t>
      </w:r>
      <w:r>
        <w:rPr>
          <w:i/>
        </w:rPr>
        <w:t>Journal of Nutrition</w:t>
      </w:r>
      <w:r>
        <w:rPr/>
        <w:t>; </w:t>
      </w:r>
      <w:r>
        <w:rPr>
          <w:b/>
        </w:rPr>
        <w:t>131</w:t>
      </w:r>
      <w:r>
        <w:rPr/>
        <w:t>: 581 – 589.</w:t>
      </w:r>
    </w:p>
    <w:p>
      <w:pPr>
        <w:pStyle w:val="BodyText"/>
        <w:spacing w:before="197"/>
      </w:pPr>
      <w:r>
        <w:rPr/>
        <w:t>Amah</w:t>
      </w:r>
      <w:r>
        <w:rPr>
          <w:spacing w:val="-1"/>
        </w:rPr>
        <w:t> </w:t>
      </w:r>
      <w:r>
        <w:rPr/>
        <w:t>H.</w:t>
      </w:r>
      <w:r>
        <w:rPr>
          <w:spacing w:val="-1"/>
        </w:rPr>
        <w:t> </w:t>
      </w:r>
      <w:r>
        <w:rPr/>
        <w:t>C</w:t>
      </w:r>
      <w:r>
        <w:rPr>
          <w:spacing w:val="-1"/>
        </w:rPr>
        <w:t> </w:t>
      </w:r>
      <w:r>
        <w:rPr/>
        <w:t>(2016). Basic laboratory</w:t>
      </w:r>
      <w:r>
        <w:rPr>
          <w:spacing w:val="-6"/>
        </w:rPr>
        <w:t> </w:t>
      </w:r>
      <w:r>
        <w:rPr/>
        <w:t>techniques</w:t>
      </w:r>
      <w:r>
        <w:rPr>
          <w:spacing w:val="-1"/>
        </w:rPr>
        <w:t> </w:t>
      </w:r>
      <w:r>
        <w:rPr/>
        <w:t>in medical</w:t>
      </w:r>
      <w:r>
        <w:rPr>
          <w:spacing w:val="-1"/>
        </w:rPr>
        <w:t> </w:t>
      </w:r>
      <w:r>
        <w:rPr/>
        <w:t>parasitology.</w:t>
      </w:r>
      <w:r>
        <w:rPr>
          <w:spacing w:val="-1"/>
        </w:rPr>
        <w:t> </w:t>
      </w:r>
      <w:r>
        <w:rPr/>
        <w:t>44</w:t>
      </w:r>
      <w:r>
        <w:rPr>
          <w:spacing w:val="4"/>
        </w:rPr>
        <w:t> </w:t>
      </w:r>
      <w:r>
        <w:rPr/>
        <w:t>– </w:t>
      </w:r>
      <w:r>
        <w:rPr>
          <w:spacing w:val="-5"/>
        </w:rPr>
        <w:t>46.</w:t>
      </w:r>
    </w:p>
    <w:p>
      <w:pPr>
        <w:pStyle w:val="BodyText"/>
        <w:spacing w:before="62"/>
        <w:ind w:left="0"/>
      </w:pPr>
    </w:p>
    <w:p>
      <w:pPr>
        <w:pStyle w:val="BodyText"/>
        <w:spacing w:line="360" w:lineRule="auto" w:before="1"/>
        <w:ind w:left="1460" w:right="1120" w:hanging="720"/>
        <w:jc w:val="both"/>
      </w:pPr>
      <w:r>
        <w:rPr/>
        <w:t>Amah -Tariah F.S, Ojeka S.O and Dapper D.V (2011). Haematological values in Pregnant women in Port Harcourt, Nigeria 11: Serum Iron and transferrin, total and unsaturated Iron binding capacity and some red cell and platelet indices. </w:t>
      </w:r>
      <w:r>
        <w:rPr>
          <w:i/>
        </w:rPr>
        <w:t>Nigerian Journal of Physiological science</w:t>
      </w:r>
      <w:r>
        <w:rPr/>
        <w:t>; </w:t>
      </w:r>
      <w:r>
        <w:rPr>
          <w:b/>
        </w:rPr>
        <w:t>26 </w:t>
      </w:r>
      <w:r>
        <w:rPr/>
        <w:t>: 173 – 178.</w:t>
      </w:r>
    </w:p>
    <w:p>
      <w:pPr>
        <w:spacing w:line="276" w:lineRule="auto" w:before="199"/>
        <w:ind w:left="1460" w:right="1117" w:hanging="720"/>
        <w:jc w:val="both"/>
        <w:rPr>
          <w:sz w:val="24"/>
        </w:rPr>
      </w:pPr>
      <w:r>
        <w:rPr>
          <w:sz w:val="24"/>
        </w:rPr>
        <w:t>Anonymous (2002). Iron Deficiency – United States, 1999 – 2000. MMWR. </w:t>
      </w:r>
      <w:r>
        <w:rPr>
          <w:i/>
          <w:sz w:val="24"/>
        </w:rPr>
        <w:t>Morbility and Mortality weekly Reproduction</w:t>
      </w:r>
      <w:r>
        <w:rPr>
          <w:sz w:val="24"/>
        </w:rPr>
        <w:t>; </w:t>
      </w:r>
      <w:r>
        <w:rPr>
          <w:b/>
          <w:sz w:val="24"/>
        </w:rPr>
        <w:t>51</w:t>
      </w:r>
      <w:r>
        <w:rPr>
          <w:sz w:val="24"/>
        </w:rPr>
        <w:t>; 897 – 899.</w:t>
      </w:r>
    </w:p>
    <w:p>
      <w:pPr>
        <w:pStyle w:val="BodyText"/>
        <w:spacing w:before="201"/>
        <w:jc w:val="both"/>
      </w:pPr>
      <w:r>
        <w:rPr/>
        <w:t>Antelman</w:t>
      </w:r>
      <w:r>
        <w:rPr>
          <w:spacing w:val="36"/>
        </w:rPr>
        <w:t> </w:t>
      </w:r>
      <w:r>
        <w:rPr/>
        <w:t>G,</w:t>
      </w:r>
      <w:r>
        <w:rPr>
          <w:spacing w:val="39"/>
        </w:rPr>
        <w:t> </w:t>
      </w:r>
      <w:r>
        <w:rPr/>
        <w:t>Smith</w:t>
      </w:r>
      <w:r>
        <w:rPr>
          <w:spacing w:val="40"/>
        </w:rPr>
        <w:t> </w:t>
      </w:r>
      <w:r>
        <w:rPr/>
        <w:t>Fawzi</w:t>
      </w:r>
      <w:r>
        <w:rPr>
          <w:spacing w:val="40"/>
        </w:rPr>
        <w:t> </w:t>
      </w:r>
      <w:r>
        <w:rPr/>
        <w:t>M.C,</w:t>
      </w:r>
      <w:r>
        <w:rPr>
          <w:spacing w:val="38"/>
        </w:rPr>
        <w:t> </w:t>
      </w:r>
      <w:r>
        <w:rPr/>
        <w:t>Kaaya</w:t>
      </w:r>
      <w:r>
        <w:rPr>
          <w:spacing w:val="38"/>
        </w:rPr>
        <w:t> </w:t>
      </w:r>
      <w:r>
        <w:rPr/>
        <w:t>S,</w:t>
      </w:r>
      <w:r>
        <w:rPr>
          <w:spacing w:val="39"/>
        </w:rPr>
        <w:t> </w:t>
      </w:r>
      <w:r>
        <w:rPr/>
        <w:t>Mbwambo</w:t>
      </w:r>
      <w:r>
        <w:rPr>
          <w:spacing w:val="40"/>
        </w:rPr>
        <w:t> </w:t>
      </w:r>
      <w:r>
        <w:rPr/>
        <w:t>J,</w:t>
      </w:r>
      <w:r>
        <w:rPr>
          <w:spacing w:val="39"/>
        </w:rPr>
        <w:t> </w:t>
      </w:r>
      <w:r>
        <w:rPr/>
        <w:t>Msamanga</w:t>
      </w:r>
      <w:r>
        <w:rPr>
          <w:spacing w:val="37"/>
        </w:rPr>
        <w:t> </w:t>
      </w:r>
      <w:r>
        <w:rPr/>
        <w:t>G.I,</w:t>
      </w:r>
      <w:r>
        <w:rPr>
          <w:spacing w:val="39"/>
        </w:rPr>
        <w:t> </w:t>
      </w:r>
      <w:r>
        <w:rPr/>
        <w:t>Hunter</w:t>
      </w:r>
      <w:r>
        <w:rPr>
          <w:spacing w:val="38"/>
        </w:rPr>
        <w:t> </w:t>
      </w:r>
      <w:r>
        <w:rPr/>
        <w:t>D.J</w:t>
      </w:r>
      <w:r>
        <w:rPr>
          <w:spacing w:val="41"/>
        </w:rPr>
        <w:t> </w:t>
      </w:r>
      <w:r>
        <w:rPr/>
        <w:t>and</w:t>
      </w:r>
      <w:r>
        <w:rPr>
          <w:spacing w:val="39"/>
        </w:rPr>
        <w:t> </w:t>
      </w:r>
      <w:r>
        <w:rPr>
          <w:spacing w:val="-2"/>
        </w:rPr>
        <w:t>Fawzi</w:t>
      </w:r>
    </w:p>
    <w:p>
      <w:pPr>
        <w:pStyle w:val="BodyText"/>
        <w:spacing w:line="360" w:lineRule="auto" w:before="137"/>
        <w:ind w:left="1460" w:right="879"/>
        <w:jc w:val="both"/>
      </w:pPr>
      <w:r>
        <w:rPr/>
        <w:t>W.W (2001). Predictors of HIV-1 Serostatus disclosure a prospectic study among HIV-1 infected pregnant women in Dar es Salaam. Tanzania. </w:t>
      </w:r>
      <w:r>
        <w:rPr>
          <w:i/>
        </w:rPr>
        <w:t>AIDS</w:t>
      </w:r>
      <w:r>
        <w:rPr/>
        <w:t>. </w:t>
      </w:r>
      <w:r>
        <w:rPr>
          <w:b/>
        </w:rPr>
        <w:t>15 </w:t>
      </w:r>
      <w:r>
        <w:rPr/>
        <w:t>(14):1865-1874.</w:t>
      </w:r>
    </w:p>
    <w:p>
      <w:pPr>
        <w:spacing w:line="360" w:lineRule="auto" w:before="199"/>
        <w:ind w:left="1460" w:right="1122" w:hanging="720"/>
        <w:jc w:val="both"/>
        <w:rPr>
          <w:sz w:val="24"/>
        </w:rPr>
      </w:pPr>
      <w:r>
        <w:rPr>
          <w:sz w:val="24"/>
        </w:rPr>
        <w:t>Audu R.A, Idigbe E.O, Akanmu A.S, Maje A.G, and Onyewude J. (2007). Values of CD4 T lymphocyte in apparently healthy individuals in Lagos; </w:t>
      </w:r>
      <w:r>
        <w:rPr>
          <w:i/>
          <w:sz w:val="24"/>
        </w:rPr>
        <w:t>Nigerian European Journal of Scientific Research</w:t>
      </w:r>
      <w:r>
        <w:rPr>
          <w:sz w:val="24"/>
        </w:rPr>
        <w:t>; </w:t>
      </w:r>
      <w:r>
        <w:rPr>
          <w:b/>
          <w:sz w:val="24"/>
        </w:rPr>
        <w:t>16</w:t>
      </w:r>
      <w:r>
        <w:rPr>
          <w:sz w:val="24"/>
        </w:rPr>
        <w:t>: 168 – 173.</w:t>
      </w:r>
    </w:p>
    <w:p>
      <w:pPr>
        <w:spacing w:line="360" w:lineRule="auto" w:before="201"/>
        <w:ind w:left="1460" w:right="1120" w:hanging="720"/>
        <w:jc w:val="both"/>
        <w:rPr>
          <w:sz w:val="24"/>
        </w:rPr>
      </w:pPr>
      <w:r>
        <w:rPr>
          <w:sz w:val="24"/>
        </w:rPr>
        <w:t>Avwioro O.G, Ezeobi J.O, oduola T, and Fakunle O.O (2013). Prothrombin Time and Activated Partial</w:t>
      </w:r>
      <w:r>
        <w:rPr>
          <w:spacing w:val="80"/>
          <w:sz w:val="24"/>
        </w:rPr>
        <w:t> </w:t>
      </w:r>
      <w:r>
        <w:rPr>
          <w:sz w:val="24"/>
        </w:rPr>
        <w:t>Thromboplastin Time in pregnant women in Southern Nigeria. </w:t>
      </w:r>
      <w:r>
        <w:rPr>
          <w:i/>
          <w:sz w:val="24"/>
        </w:rPr>
        <w:t>Journal of</w:t>
      </w:r>
      <w:r>
        <w:rPr>
          <w:i/>
          <w:spacing w:val="40"/>
          <w:sz w:val="24"/>
        </w:rPr>
        <w:t> </w:t>
      </w:r>
      <w:r>
        <w:rPr>
          <w:i/>
          <w:sz w:val="24"/>
        </w:rPr>
        <w:t>Applied Pharmaceutical Science; </w:t>
      </w:r>
      <w:r>
        <w:rPr>
          <w:b/>
          <w:sz w:val="24"/>
        </w:rPr>
        <w:t>3</w:t>
      </w:r>
      <w:r>
        <w:rPr>
          <w:sz w:val="24"/>
        </w:rPr>
        <w:t>:179-181.</w:t>
      </w:r>
    </w:p>
    <w:p>
      <w:pPr>
        <w:pStyle w:val="BodyText"/>
        <w:spacing w:line="360" w:lineRule="auto" w:before="200"/>
        <w:ind w:left="1460" w:right="1119" w:hanging="720"/>
        <w:jc w:val="both"/>
      </w:pPr>
      <w:r>
        <w:rPr/>
        <w:t>Azab E.A, Albashu M.O, and Elhemady S.Y (2017). Haematological Parameters in Pregnant Women who attended antenatal care at Sabratha Teaching Hospital Laboratory in North West, Libya. </w:t>
      </w:r>
      <w:r>
        <w:rPr>
          <w:i/>
        </w:rPr>
        <w:t>American Journal of Laboratory Medicine; </w:t>
      </w:r>
      <w:r>
        <w:rPr>
          <w:b/>
        </w:rPr>
        <w:t>1</w:t>
      </w:r>
      <w:r>
        <w:rPr/>
        <w:t>: 61 – 69.</w:t>
      </w:r>
    </w:p>
    <w:p>
      <w:pPr>
        <w:spacing w:line="276" w:lineRule="auto" w:before="201"/>
        <w:ind w:left="1460" w:right="436" w:hanging="720"/>
        <w:jc w:val="both"/>
        <w:rPr>
          <w:sz w:val="24"/>
        </w:rPr>
      </w:pPr>
      <w:r>
        <w:rPr>
          <w:sz w:val="24"/>
        </w:rPr>
        <w:t>Azizieh F, Raghupathy R, and Makhseed M (2005). Maternal Cytokine production patterns in Women with preeclampsia. </w:t>
      </w:r>
      <w:r>
        <w:rPr>
          <w:i/>
          <w:sz w:val="24"/>
        </w:rPr>
        <w:t>American Journal of Reproductive Immunology</w:t>
      </w:r>
      <w:r>
        <w:rPr>
          <w:sz w:val="24"/>
        </w:rPr>
        <w:t>; 54(1); 30 – 37.</w:t>
      </w:r>
    </w:p>
    <w:p>
      <w:pPr>
        <w:spacing w:after="0" w:line="276" w:lineRule="auto"/>
        <w:jc w:val="both"/>
        <w:rPr>
          <w:sz w:val="24"/>
        </w:rPr>
        <w:sectPr>
          <w:pgSz w:w="11910" w:h="16840"/>
          <w:pgMar w:header="0" w:footer="981" w:top="1360" w:bottom="1200" w:left="700" w:right="0"/>
        </w:sectPr>
      </w:pPr>
    </w:p>
    <w:p>
      <w:pPr>
        <w:spacing w:line="360" w:lineRule="auto" w:before="61"/>
        <w:ind w:left="1460" w:right="1130" w:hanging="720"/>
        <w:jc w:val="both"/>
        <w:rPr>
          <w:sz w:val="24"/>
        </w:rPr>
      </w:pPr>
      <w:r>
        <w:rPr>
          <w:sz w:val="24"/>
        </w:rPr>
        <w:t>Bailit</w:t>
      </w:r>
      <w:r>
        <w:rPr>
          <w:spacing w:val="-1"/>
          <w:sz w:val="24"/>
        </w:rPr>
        <w:t> </w:t>
      </w:r>
      <w:r>
        <w:rPr>
          <w:sz w:val="24"/>
        </w:rPr>
        <w:t>J.L</w:t>
      </w:r>
      <w:r>
        <w:rPr>
          <w:spacing w:val="-2"/>
          <w:sz w:val="24"/>
        </w:rPr>
        <w:t> </w:t>
      </w:r>
      <w:r>
        <w:rPr>
          <w:sz w:val="24"/>
        </w:rPr>
        <w:t>Doty</w:t>
      </w:r>
      <w:r>
        <w:rPr>
          <w:spacing w:val="-3"/>
          <w:sz w:val="24"/>
        </w:rPr>
        <w:t> </w:t>
      </w:r>
      <w:r>
        <w:rPr>
          <w:sz w:val="24"/>
        </w:rPr>
        <w:t>E and Todia W (2007). Repeated haematocrit measurements in low risk pregnant women. </w:t>
      </w:r>
      <w:r>
        <w:rPr>
          <w:i/>
          <w:sz w:val="24"/>
        </w:rPr>
        <w:t>Journal of Reproductive medicine</w:t>
      </w:r>
      <w:r>
        <w:rPr>
          <w:sz w:val="24"/>
        </w:rPr>
        <w:t>. </w:t>
      </w:r>
      <w:r>
        <w:rPr>
          <w:b/>
          <w:sz w:val="24"/>
        </w:rPr>
        <w:t>52</w:t>
      </w:r>
      <w:r>
        <w:rPr>
          <w:sz w:val="24"/>
        </w:rPr>
        <w:t>: 619.</w:t>
      </w:r>
    </w:p>
    <w:p>
      <w:pPr>
        <w:pStyle w:val="BodyText"/>
        <w:spacing w:line="360" w:lineRule="auto" w:before="199"/>
        <w:ind w:left="1460" w:right="1128" w:hanging="720"/>
        <w:jc w:val="both"/>
      </w:pPr>
      <w:r>
        <w:rPr/>
        <w:t>Bain B. J, Bates, Laffan M.A and Lewis S.M (2012). Basic Haematological Techniques; Dacie and Lewis Practical Haematology; 11</w:t>
      </w:r>
      <w:r>
        <w:rPr>
          <w:vertAlign w:val="superscript"/>
        </w:rPr>
        <w:t>th</w:t>
      </w:r>
      <w:r>
        <w:rPr>
          <w:vertAlign w:val="baseline"/>
        </w:rPr>
        <w:t> edition; 23 – 29, 59, 110 – 117.</w:t>
      </w:r>
    </w:p>
    <w:p>
      <w:pPr>
        <w:pStyle w:val="BodyText"/>
        <w:spacing w:line="360" w:lineRule="auto" w:before="202"/>
        <w:ind w:left="1460" w:right="1123" w:hanging="720"/>
        <w:jc w:val="both"/>
      </w:pPr>
      <w:r>
        <w:rPr/>
        <w:t>Bakalor V.K, Link A.A and Dimiton M.A (2001). IL-12, TNF-alpha and hormonal changes during late pregnancy and early post-partum: implications for autoimmune disease activity during these times. </w:t>
      </w:r>
      <w:r>
        <w:rPr>
          <w:i/>
        </w:rPr>
        <w:t>Journal of Endocrinology; </w:t>
      </w:r>
      <w:r>
        <w:rPr>
          <w:b/>
        </w:rPr>
        <w:t>86</w:t>
      </w:r>
      <w:r>
        <w:rPr/>
        <w:t>: 4933-4938.</w:t>
      </w:r>
    </w:p>
    <w:p>
      <w:pPr>
        <w:pStyle w:val="BodyText"/>
        <w:spacing w:line="360" w:lineRule="auto" w:before="198"/>
        <w:ind w:left="1460" w:right="1129" w:hanging="720"/>
        <w:jc w:val="both"/>
      </w:pPr>
      <w:r>
        <w:rPr/>
        <w:t>Balloch A.J, and Cauchi M.N (1993). Reference ranges for haematology parameters in pregnancy- derived from patient populations, </w:t>
      </w:r>
      <w:r>
        <w:rPr>
          <w:i/>
        </w:rPr>
        <w:t>Clinical Laboratory Haematology</w:t>
      </w:r>
      <w:r>
        <w:rPr/>
        <w:t>; </w:t>
      </w:r>
      <w:r>
        <w:rPr>
          <w:b/>
        </w:rPr>
        <w:t>15</w:t>
      </w:r>
      <w:r>
        <w:rPr/>
        <w:t>: 7.</w:t>
      </w:r>
    </w:p>
    <w:p>
      <w:pPr>
        <w:pStyle w:val="BodyText"/>
        <w:spacing w:line="360" w:lineRule="auto" w:before="202"/>
        <w:ind w:left="1460" w:right="1121" w:hanging="720"/>
        <w:jc w:val="both"/>
      </w:pPr>
      <w:r>
        <w:rPr/>
        <w:t>Bang S.W and Lee S.S (2009). The factors affecting pregnancy</w:t>
      </w:r>
      <w:r>
        <w:rPr>
          <w:spacing w:val="-4"/>
        </w:rPr>
        <w:t> </w:t>
      </w:r>
      <w:r>
        <w:rPr/>
        <w:t>outcomes in the second trimester pregnant women. </w:t>
      </w:r>
      <w:r>
        <w:rPr>
          <w:i/>
        </w:rPr>
        <w:t>Nutrition Research Practice</w:t>
      </w:r>
      <w:r>
        <w:rPr/>
        <w:t>; </w:t>
      </w:r>
      <w:r>
        <w:rPr>
          <w:b/>
        </w:rPr>
        <w:t>3</w:t>
      </w:r>
      <w:r>
        <w:rPr/>
        <w:t>(2):134-140.</w:t>
      </w:r>
    </w:p>
    <w:p>
      <w:pPr>
        <w:pStyle w:val="BodyText"/>
        <w:spacing w:line="360" w:lineRule="auto" w:before="199"/>
        <w:ind w:left="1460" w:right="1127" w:hanging="720"/>
        <w:jc w:val="both"/>
      </w:pPr>
      <w:r>
        <w:rPr/>
        <w:t>Banhidy F, A. N and Puho E.H (2011). Iron Deficiency Anaemia: Pregnancy Outcomes with or without Iron Supplementation</w:t>
      </w:r>
      <w:r>
        <w:rPr>
          <w:i/>
        </w:rPr>
        <w:t>. Journal of Nutrition</w:t>
      </w:r>
      <w:r>
        <w:rPr/>
        <w:t>; </w:t>
      </w:r>
      <w:r>
        <w:rPr>
          <w:b/>
        </w:rPr>
        <w:t>27</w:t>
      </w:r>
      <w:r>
        <w:rPr/>
        <w:t>: 65-72.</w:t>
      </w:r>
    </w:p>
    <w:p>
      <w:pPr>
        <w:pStyle w:val="BodyText"/>
        <w:spacing w:line="360" w:lineRule="auto" w:before="200"/>
        <w:ind w:left="1460" w:right="1124" w:hanging="720"/>
        <w:jc w:val="both"/>
      </w:pPr>
      <w:r>
        <w:rPr/>
        <w:t>Bauer K.A (2017). Maternal Adaptation to Pregnancy: Haematologic changes in pregnancy. In : Post T.W. editor. UpTodate. Waltham (M.A): UpToDate.</w:t>
      </w:r>
    </w:p>
    <w:p>
      <w:pPr>
        <w:pStyle w:val="BodyText"/>
        <w:spacing w:line="360" w:lineRule="auto" w:before="202"/>
        <w:ind w:left="1460" w:right="1121" w:hanging="720"/>
        <w:jc w:val="both"/>
      </w:pPr>
      <w:r>
        <w:rPr/>
        <w:t>Baynes R.D and Skikne B (1994) . Iron absorption in Brock, J.H, Halliday J.W, Piparred M.J, Powell L.W (eds). Iron metabolism in health and disease, London UK, WB Saunders; </w:t>
      </w:r>
      <w:r>
        <w:rPr>
          <w:b/>
          <w:spacing w:val="-4"/>
        </w:rPr>
        <w:t>151</w:t>
      </w:r>
      <w:r>
        <w:rPr>
          <w:spacing w:val="-4"/>
        </w:rPr>
        <w:t>.</w:t>
      </w:r>
    </w:p>
    <w:p>
      <w:pPr>
        <w:pStyle w:val="BodyText"/>
        <w:spacing w:line="278" w:lineRule="auto" w:before="198"/>
        <w:ind w:left="1460" w:right="1127" w:hanging="720"/>
        <w:jc w:val="both"/>
      </w:pPr>
      <w:r>
        <w:rPr/>
        <w:t>Beckman C (1995). Beckman Coulter diagnostics. Life sciences division headquarters.5350 Lakeview Parkway S Drive Indianapolis, IN 46268 United States.</w:t>
      </w:r>
    </w:p>
    <w:p>
      <w:pPr>
        <w:spacing w:line="360" w:lineRule="auto" w:before="195"/>
        <w:ind w:left="1460" w:right="1121" w:hanging="720"/>
        <w:jc w:val="both"/>
        <w:rPr>
          <w:sz w:val="24"/>
        </w:rPr>
      </w:pPr>
      <w:r>
        <w:rPr>
          <w:sz w:val="24"/>
        </w:rPr>
        <w:t>Belo, Santos – Silva A, Rocha S. (2005). Fluctuations in C – reactive</w:t>
      </w:r>
      <w:r>
        <w:rPr>
          <w:spacing w:val="40"/>
          <w:sz w:val="24"/>
        </w:rPr>
        <w:t> </w:t>
      </w:r>
      <w:r>
        <w:rPr>
          <w:sz w:val="24"/>
        </w:rPr>
        <w:t>protein concentration and neutrophill activation during normal human pregnancy. </w:t>
      </w:r>
      <w:r>
        <w:rPr>
          <w:i/>
          <w:sz w:val="24"/>
        </w:rPr>
        <w:t>European Journal of Obstetrics and Gynaecology Reproductive Biology</w:t>
      </w:r>
      <w:r>
        <w:rPr>
          <w:sz w:val="24"/>
        </w:rPr>
        <w:t>; </w:t>
      </w:r>
      <w:r>
        <w:rPr>
          <w:b/>
          <w:sz w:val="24"/>
        </w:rPr>
        <w:t>123</w:t>
      </w:r>
      <w:r>
        <w:rPr>
          <w:sz w:val="24"/>
        </w:rPr>
        <w:t>: 46.</w:t>
      </w:r>
    </w:p>
    <w:p>
      <w:pPr>
        <w:pStyle w:val="BodyText"/>
        <w:spacing w:before="201"/>
        <w:jc w:val="both"/>
      </w:pPr>
      <w:r>
        <w:rPr/>
        <w:t>Bernstein</w:t>
      </w:r>
      <w:r>
        <w:rPr>
          <w:spacing w:val="5"/>
        </w:rPr>
        <w:t> </w:t>
      </w:r>
      <w:r>
        <w:rPr/>
        <w:t>I.M,</w:t>
      </w:r>
      <w:r>
        <w:rPr>
          <w:spacing w:val="4"/>
        </w:rPr>
        <w:t> </w:t>
      </w:r>
      <w:r>
        <w:rPr/>
        <w:t>Ziegler</w:t>
      </w:r>
      <w:r>
        <w:rPr>
          <w:spacing w:val="3"/>
        </w:rPr>
        <w:t> </w:t>
      </w:r>
      <w:r>
        <w:rPr/>
        <w:t>W</w:t>
      </w:r>
      <w:r>
        <w:rPr>
          <w:spacing w:val="5"/>
        </w:rPr>
        <w:t> </w:t>
      </w:r>
      <w:r>
        <w:rPr/>
        <w:t>and</w:t>
      </w:r>
      <w:r>
        <w:rPr>
          <w:spacing w:val="4"/>
        </w:rPr>
        <w:t> </w:t>
      </w:r>
      <w:r>
        <w:rPr/>
        <w:t>Badger</w:t>
      </w:r>
      <w:r>
        <w:rPr>
          <w:spacing w:val="3"/>
        </w:rPr>
        <w:t> </w:t>
      </w:r>
      <w:r>
        <w:rPr/>
        <w:t>G.J</w:t>
      </w:r>
      <w:r>
        <w:rPr>
          <w:spacing w:val="6"/>
        </w:rPr>
        <w:t> </w:t>
      </w:r>
      <w:r>
        <w:rPr/>
        <w:t>(2001).</w:t>
      </w:r>
      <w:r>
        <w:rPr>
          <w:spacing w:val="70"/>
        </w:rPr>
        <w:t> </w:t>
      </w:r>
      <w:r>
        <w:rPr/>
        <w:t>Plasma</w:t>
      </w:r>
      <w:r>
        <w:rPr>
          <w:spacing w:val="3"/>
        </w:rPr>
        <w:t> </w:t>
      </w:r>
      <w:r>
        <w:rPr/>
        <w:t>volume</w:t>
      </w:r>
      <w:r>
        <w:rPr>
          <w:spacing w:val="3"/>
        </w:rPr>
        <w:t> </w:t>
      </w:r>
      <w:r>
        <w:rPr/>
        <w:t>expansion</w:t>
      </w:r>
      <w:r>
        <w:rPr>
          <w:spacing w:val="4"/>
        </w:rPr>
        <w:t> </w:t>
      </w:r>
      <w:r>
        <w:rPr/>
        <w:t>in</w:t>
      </w:r>
      <w:r>
        <w:rPr>
          <w:spacing w:val="5"/>
        </w:rPr>
        <w:t> </w:t>
      </w:r>
      <w:r>
        <w:rPr/>
        <w:t>early</w:t>
      </w:r>
      <w:r>
        <w:rPr>
          <w:spacing w:val="-1"/>
        </w:rPr>
        <w:t> </w:t>
      </w:r>
      <w:r>
        <w:rPr>
          <w:spacing w:val="-2"/>
        </w:rPr>
        <w:t>pregnancy.</w:t>
      </w:r>
    </w:p>
    <w:p>
      <w:pPr>
        <w:spacing w:before="137"/>
        <w:ind w:left="1460" w:right="0" w:firstLine="0"/>
        <w:jc w:val="both"/>
        <w:rPr>
          <w:sz w:val="24"/>
        </w:rPr>
      </w:pPr>
      <w:r>
        <w:rPr>
          <w:i/>
          <w:sz w:val="24"/>
        </w:rPr>
        <w:t>Obstetrics</w:t>
      </w:r>
      <w:r>
        <w:rPr>
          <w:i/>
          <w:spacing w:val="-1"/>
          <w:sz w:val="24"/>
        </w:rPr>
        <w:t> </w:t>
      </w:r>
      <w:r>
        <w:rPr>
          <w:i/>
          <w:sz w:val="24"/>
        </w:rPr>
        <w:t>and</w:t>
      </w:r>
      <w:r>
        <w:rPr>
          <w:i/>
          <w:spacing w:val="-1"/>
          <w:sz w:val="24"/>
        </w:rPr>
        <w:t> </w:t>
      </w:r>
      <w:r>
        <w:rPr>
          <w:i/>
          <w:sz w:val="24"/>
        </w:rPr>
        <w:t>Gynaecology</w:t>
      </w:r>
      <w:r>
        <w:rPr>
          <w:sz w:val="24"/>
        </w:rPr>
        <w:t>;</w:t>
      </w:r>
      <w:r>
        <w:rPr>
          <w:spacing w:val="-1"/>
          <w:sz w:val="24"/>
        </w:rPr>
        <w:t> </w:t>
      </w:r>
      <w:r>
        <w:rPr>
          <w:b/>
          <w:sz w:val="24"/>
        </w:rPr>
        <w:t>97</w:t>
      </w:r>
      <w:r>
        <w:rPr>
          <w:sz w:val="24"/>
        </w:rPr>
        <w:t>:</w:t>
      </w:r>
      <w:r>
        <w:rPr>
          <w:spacing w:val="-1"/>
          <w:sz w:val="24"/>
        </w:rPr>
        <w:t> </w:t>
      </w:r>
      <w:r>
        <w:rPr>
          <w:spacing w:val="-5"/>
          <w:sz w:val="24"/>
        </w:rPr>
        <w:t>699</w:t>
      </w:r>
    </w:p>
    <w:p>
      <w:pPr>
        <w:pStyle w:val="BodyText"/>
        <w:spacing w:before="62"/>
        <w:ind w:left="0"/>
      </w:pPr>
    </w:p>
    <w:p>
      <w:pPr>
        <w:pStyle w:val="BodyText"/>
        <w:spacing w:line="360" w:lineRule="auto" w:before="1"/>
        <w:ind w:left="1460" w:right="1121" w:hanging="720"/>
        <w:jc w:val="both"/>
      </w:pPr>
      <w:r>
        <w:rPr/>
        <w:t>Bianco I, Mastropeitro F. D and Aseri C (2000). Serum levels of erythropoietin and soluble transferrin receptor during pregnancy in non- ß thelassemic and ß thelassemic women. </w:t>
      </w:r>
      <w:r>
        <w:rPr>
          <w:i/>
        </w:rPr>
        <w:t>Haematologica</w:t>
      </w:r>
      <w:r>
        <w:rPr/>
        <w:t>; </w:t>
      </w:r>
      <w:r>
        <w:rPr>
          <w:b/>
        </w:rPr>
        <w:t>85</w:t>
      </w:r>
      <w:r>
        <w:rPr/>
        <w:t>: 902.</w:t>
      </w:r>
    </w:p>
    <w:p>
      <w:pPr>
        <w:spacing w:after="0" w:line="360" w:lineRule="auto"/>
        <w:jc w:val="both"/>
        <w:sectPr>
          <w:pgSz w:w="11910" w:h="16840"/>
          <w:pgMar w:header="0" w:footer="981" w:top="1360" w:bottom="1200" w:left="700" w:right="0"/>
        </w:sectPr>
      </w:pPr>
    </w:p>
    <w:p>
      <w:pPr>
        <w:pStyle w:val="BodyText"/>
        <w:spacing w:line="360" w:lineRule="auto" w:before="61"/>
        <w:ind w:left="1460" w:right="1121" w:hanging="720"/>
        <w:jc w:val="both"/>
      </w:pPr>
      <w:r>
        <w:rPr/>
        <w:t>Bijoy S.S, Sisir k.c, Hanes</w:t>
      </w:r>
      <w:r>
        <w:rPr>
          <w:spacing w:val="40"/>
        </w:rPr>
        <w:t> </w:t>
      </w:r>
      <w:r>
        <w:rPr/>
        <w:t>G.T and Partha S.S (1999). Obstetrics for post graduates and practitioners. Aspects for fetal and maternal medicine. 1</w:t>
      </w:r>
      <w:r>
        <w:rPr>
          <w:vertAlign w:val="superscript"/>
        </w:rPr>
        <w:t>st</w:t>
      </w:r>
      <w:r>
        <w:rPr>
          <w:vertAlign w:val="baseline"/>
        </w:rPr>
        <w:t> Edition. Churchhill Living stone, Philadelphia.4-10.</w:t>
      </w:r>
    </w:p>
    <w:p>
      <w:pPr>
        <w:pStyle w:val="BodyText"/>
        <w:spacing w:line="276" w:lineRule="auto" w:before="200"/>
        <w:ind w:left="1820" w:right="1124" w:hanging="1080"/>
        <w:jc w:val="both"/>
      </w:pPr>
      <w:r>
        <w:rPr/>
        <w:t>Biocheck, Incorporation Canada (2014). Ferritin enzyme immunoassay</w:t>
      </w:r>
      <w:r>
        <w:rPr>
          <w:spacing w:val="-1"/>
        </w:rPr>
        <w:t> </w:t>
      </w:r>
      <w:r>
        <w:rPr/>
        <w:t>test kit. Catalog number: BC- 1025, Biocheck, incorporation. 323 Vintage</w:t>
      </w:r>
      <w:r>
        <w:rPr>
          <w:spacing w:val="40"/>
        </w:rPr>
        <w:t> </w:t>
      </w:r>
      <w:r>
        <w:rPr/>
        <w:t>Park Drive, Foster city CA 94404.</w:t>
      </w:r>
    </w:p>
    <w:p>
      <w:pPr>
        <w:pStyle w:val="BodyText"/>
        <w:spacing w:before="201"/>
        <w:jc w:val="both"/>
      </w:pPr>
      <w:r>
        <w:rPr/>
        <w:t>Biotest,</w:t>
      </w:r>
      <w:r>
        <w:rPr>
          <w:spacing w:val="48"/>
        </w:rPr>
        <w:t> </w:t>
      </w:r>
      <w:r>
        <w:rPr/>
        <w:t>Hangzhou</w:t>
      </w:r>
      <w:r>
        <w:rPr>
          <w:spacing w:val="46"/>
        </w:rPr>
        <w:t> </w:t>
      </w:r>
      <w:r>
        <w:rPr/>
        <w:t>Biotes</w:t>
      </w:r>
      <w:r>
        <w:rPr>
          <w:spacing w:val="48"/>
        </w:rPr>
        <w:t> </w:t>
      </w:r>
      <w:r>
        <w:rPr/>
        <w:t>Biotch</w:t>
      </w:r>
      <w:r>
        <w:rPr>
          <w:spacing w:val="49"/>
        </w:rPr>
        <w:t> </w:t>
      </w:r>
      <w:r>
        <w:rPr/>
        <w:t>Company.</w:t>
      </w:r>
      <w:r>
        <w:rPr>
          <w:spacing w:val="50"/>
        </w:rPr>
        <w:t> </w:t>
      </w:r>
      <w:r>
        <w:rPr/>
        <w:t>Limited</w:t>
      </w:r>
      <w:r>
        <w:rPr>
          <w:spacing w:val="48"/>
        </w:rPr>
        <w:t> </w:t>
      </w:r>
      <w:r>
        <w:rPr/>
        <w:t>(2014).HCG</w:t>
      </w:r>
      <w:r>
        <w:rPr>
          <w:spacing w:val="48"/>
        </w:rPr>
        <w:t> </w:t>
      </w:r>
      <w:r>
        <w:rPr/>
        <w:t>pregnancy</w:t>
      </w:r>
      <w:r>
        <w:rPr>
          <w:spacing w:val="44"/>
        </w:rPr>
        <w:t> </w:t>
      </w:r>
      <w:r>
        <w:rPr/>
        <w:t>rapid</w:t>
      </w:r>
      <w:r>
        <w:rPr>
          <w:spacing w:val="48"/>
        </w:rPr>
        <w:t> </w:t>
      </w:r>
      <w:r>
        <w:rPr/>
        <w:t>test</w:t>
      </w:r>
      <w:r>
        <w:rPr>
          <w:spacing w:val="49"/>
        </w:rPr>
        <w:t> </w:t>
      </w:r>
      <w:r>
        <w:rPr>
          <w:spacing w:val="-2"/>
        </w:rPr>
        <w:t>strip.</w:t>
      </w:r>
    </w:p>
    <w:p>
      <w:pPr>
        <w:pStyle w:val="BodyText"/>
        <w:spacing w:before="41"/>
        <w:ind w:left="1460"/>
      </w:pPr>
      <w:r>
        <w:rPr/>
        <w:t>17H,</w:t>
      </w:r>
      <w:r>
        <w:rPr>
          <w:spacing w:val="-1"/>
        </w:rPr>
        <w:t> </w:t>
      </w:r>
      <w:r>
        <w:rPr/>
        <w:t>Fulani</w:t>
      </w:r>
      <w:r>
        <w:rPr>
          <w:spacing w:val="-1"/>
        </w:rPr>
        <w:t> </w:t>
      </w:r>
      <w:r>
        <w:rPr/>
        <w:t>Road,</w:t>
      </w:r>
      <w:r>
        <w:rPr>
          <w:spacing w:val="-1"/>
        </w:rPr>
        <w:t> </w:t>
      </w:r>
      <w:r>
        <w:rPr/>
        <w:t>zhongtai</w:t>
      </w:r>
      <w:r>
        <w:rPr>
          <w:spacing w:val="-1"/>
        </w:rPr>
        <w:t> </w:t>
      </w:r>
      <w:r>
        <w:rPr/>
        <w:t>Street.</w:t>
      </w:r>
      <w:r>
        <w:rPr>
          <w:spacing w:val="-1"/>
        </w:rPr>
        <w:t> </w:t>
      </w:r>
      <w:r>
        <w:rPr/>
        <w:t>Tuhang</w:t>
      </w:r>
      <w:r>
        <w:rPr>
          <w:spacing w:val="-1"/>
        </w:rPr>
        <w:t> </w:t>
      </w:r>
      <w:r>
        <w:rPr/>
        <w:t>District,</w:t>
      </w:r>
      <w:r>
        <w:rPr>
          <w:spacing w:val="-1"/>
        </w:rPr>
        <w:t> </w:t>
      </w:r>
      <w:r>
        <w:rPr/>
        <w:t>Hangzhou</w:t>
      </w:r>
      <w:r>
        <w:rPr>
          <w:spacing w:val="-1"/>
        </w:rPr>
        <w:t> </w:t>
      </w:r>
      <w:r>
        <w:rPr/>
        <w:t>P.R </w:t>
      </w:r>
      <w:r>
        <w:rPr>
          <w:spacing w:val="-2"/>
        </w:rPr>
        <w:t>China.</w:t>
      </w:r>
    </w:p>
    <w:p>
      <w:pPr>
        <w:pStyle w:val="BodyText"/>
        <w:spacing w:line="360" w:lineRule="auto" w:before="240"/>
        <w:ind w:left="1460" w:right="1119" w:hanging="720"/>
        <w:jc w:val="both"/>
      </w:pPr>
      <w:r>
        <w:rPr/>
        <w:t>Bisalinkumi E, Nawrocki P, Chao A, Bulterys M, Dushimimana A, Mugabo E and Saah A (1992). T-cell subset changes during and after pregnancy in a cohort of HIV-1-Sero(+) and sero(-) African mothers. VIIIth Internationsl conference. AIDS. Abstract no. PoA 2086. </w:t>
      </w:r>
      <w:hyperlink r:id="rId10">
        <w:r>
          <w:rPr/>
          <w:t>http://www.aegis.com/aidsline/1992/dec/M92CA967.html</w:t>
        </w:r>
      </w:hyperlink>
      <w:r>
        <w:rPr/>
        <w:t>.</w:t>
      </w:r>
    </w:p>
    <w:p>
      <w:pPr>
        <w:pStyle w:val="BodyText"/>
        <w:spacing w:line="276" w:lineRule="auto" w:before="202"/>
        <w:ind w:left="1460" w:right="1120" w:hanging="720"/>
        <w:jc w:val="both"/>
      </w:pPr>
      <w:r>
        <w:rPr/>
        <w:t>Block M.S and Markovic S (2009). The Tumor/Immune Interface: Clinical Evidence of Cancer Immunosurveillance, immunoediting and immunosbversion. </w:t>
      </w:r>
      <w:r>
        <w:rPr>
          <w:i/>
        </w:rPr>
        <w:t>American Journal of Immunology</w:t>
      </w:r>
      <w:r>
        <w:rPr/>
        <w:t>; </w:t>
      </w:r>
      <w:r>
        <w:rPr>
          <w:b/>
        </w:rPr>
        <w:t>5</w:t>
      </w:r>
      <w:r>
        <w:rPr/>
        <w:t>(1); 29 – 49.</w:t>
      </w:r>
    </w:p>
    <w:p>
      <w:pPr>
        <w:pStyle w:val="BodyText"/>
        <w:spacing w:line="360" w:lineRule="auto" w:before="200"/>
        <w:ind w:left="1460" w:right="1119" w:hanging="660"/>
        <w:jc w:val="both"/>
      </w:pPr>
      <w:r>
        <w:rPr/>
        <w:t>Bochlen F, Hohlfield P Extermann P, Perneger T.V, and De Moerloose P (2000). Platelet Count at term pregnancy: A reappraisal of the threshold: </w:t>
      </w:r>
      <w:r>
        <w:rPr>
          <w:i/>
        </w:rPr>
        <w:t>Obstetrics and Gynaecology</w:t>
      </w:r>
      <w:r>
        <w:rPr/>
        <w:t>. </w:t>
      </w:r>
      <w:r>
        <w:rPr>
          <w:b/>
        </w:rPr>
        <w:t>95 </w:t>
      </w:r>
      <w:r>
        <w:rPr/>
        <w:t>(1):</w:t>
      </w:r>
      <w:r>
        <w:rPr>
          <w:spacing w:val="40"/>
        </w:rPr>
        <w:t> </w:t>
      </w:r>
      <w:r>
        <w:rPr/>
        <w:t>29 – 33.</w:t>
      </w:r>
    </w:p>
    <w:p>
      <w:pPr>
        <w:spacing w:line="360" w:lineRule="auto" w:before="201"/>
        <w:ind w:left="1460" w:right="1120" w:hanging="720"/>
        <w:jc w:val="both"/>
        <w:rPr>
          <w:sz w:val="24"/>
        </w:rPr>
      </w:pPr>
      <w:r>
        <w:rPr>
          <w:sz w:val="24"/>
        </w:rPr>
        <w:t>Bockenstedt P.L (2011). Thrombocytopenia in Pregnancy. </w:t>
      </w:r>
      <w:r>
        <w:rPr>
          <w:i/>
          <w:sz w:val="24"/>
        </w:rPr>
        <w:t>Northern Clinical Journal of Haematology and Oncology; </w:t>
      </w:r>
      <w:r>
        <w:rPr>
          <w:sz w:val="24"/>
        </w:rPr>
        <w:t>25: 293 – 310.</w:t>
      </w:r>
    </w:p>
    <w:p>
      <w:pPr>
        <w:spacing w:line="360" w:lineRule="auto" w:before="199"/>
        <w:ind w:left="1460" w:right="1119" w:hanging="720"/>
        <w:jc w:val="both"/>
        <w:rPr>
          <w:sz w:val="24"/>
        </w:rPr>
      </w:pPr>
      <w:r>
        <w:rPr>
          <w:sz w:val="24"/>
        </w:rPr>
        <w:t>Bothwell T.H (2000). Iron requirements in pregnancy and strategies to meet them. </w:t>
      </w:r>
      <w:r>
        <w:rPr>
          <w:i/>
          <w:sz w:val="24"/>
        </w:rPr>
        <w:t>American Journal of Clinical Nutrition</w:t>
      </w:r>
      <w:r>
        <w:rPr>
          <w:sz w:val="24"/>
        </w:rPr>
        <w:t>. </w:t>
      </w:r>
      <w:r>
        <w:rPr>
          <w:b/>
          <w:sz w:val="24"/>
        </w:rPr>
        <w:t>72</w:t>
      </w:r>
      <w:r>
        <w:rPr>
          <w:sz w:val="24"/>
        </w:rPr>
        <w:t>: 265 – 271.</w:t>
      </w:r>
    </w:p>
    <w:p>
      <w:pPr>
        <w:pStyle w:val="BodyText"/>
        <w:spacing w:line="360" w:lineRule="auto" w:before="200"/>
        <w:ind w:left="1460" w:right="1121" w:hanging="720"/>
        <w:jc w:val="both"/>
      </w:pPr>
      <w:r>
        <w:rPr/>
        <w:t>Brabin B. J, Hakimi M, Pelleftier D (2001). An analysis of anaemia and pregnancy – related maternal mortality</w:t>
      </w:r>
      <w:r>
        <w:rPr>
          <w:i/>
        </w:rPr>
        <w:t>. Journal of Nutrition</w:t>
      </w:r>
      <w:r>
        <w:rPr/>
        <w:t>; </w:t>
      </w:r>
      <w:r>
        <w:rPr>
          <w:b/>
        </w:rPr>
        <w:t>131</w:t>
      </w:r>
      <w:r>
        <w:rPr/>
        <w:t>: 604 S – 614 S.</w:t>
      </w:r>
    </w:p>
    <w:p>
      <w:pPr>
        <w:pStyle w:val="BodyText"/>
        <w:spacing w:before="199"/>
        <w:jc w:val="both"/>
      </w:pPr>
      <w:r>
        <w:rPr/>
        <w:t>Branson</w:t>
      </w:r>
      <w:r>
        <w:rPr>
          <w:spacing w:val="-2"/>
        </w:rPr>
        <w:t> </w:t>
      </w:r>
      <w:r>
        <w:rPr/>
        <w:t>B.M</w:t>
      </w:r>
      <w:r>
        <w:rPr>
          <w:spacing w:val="-1"/>
        </w:rPr>
        <w:t> </w:t>
      </w:r>
      <w:r>
        <w:rPr/>
        <w:t>(2000).</w:t>
      </w:r>
      <w:r>
        <w:rPr>
          <w:spacing w:val="57"/>
        </w:rPr>
        <w:t> </w:t>
      </w:r>
      <w:r>
        <w:rPr/>
        <w:t>Rapid</w:t>
      </w:r>
      <w:r>
        <w:rPr>
          <w:spacing w:val="-2"/>
        </w:rPr>
        <w:t> </w:t>
      </w:r>
      <w:r>
        <w:rPr/>
        <w:t>tests</w:t>
      </w:r>
      <w:r>
        <w:rPr>
          <w:spacing w:val="-1"/>
        </w:rPr>
        <w:t> </w:t>
      </w:r>
      <w:r>
        <w:rPr/>
        <w:t>for</w:t>
      </w:r>
      <w:r>
        <w:rPr>
          <w:spacing w:val="-3"/>
        </w:rPr>
        <w:t> </w:t>
      </w:r>
      <w:r>
        <w:rPr/>
        <w:t>HIV</w:t>
      </w:r>
      <w:r>
        <w:rPr>
          <w:spacing w:val="-1"/>
        </w:rPr>
        <w:t> </w:t>
      </w:r>
      <w:r>
        <w:rPr/>
        <w:t>antibody,</w:t>
      </w:r>
      <w:r>
        <w:rPr>
          <w:spacing w:val="3"/>
        </w:rPr>
        <w:t> </w:t>
      </w:r>
      <w:r>
        <w:rPr>
          <w:i/>
        </w:rPr>
        <w:t>AIDS</w:t>
      </w:r>
      <w:r>
        <w:rPr>
          <w:i/>
          <w:spacing w:val="-1"/>
        </w:rPr>
        <w:t> </w:t>
      </w:r>
      <w:r>
        <w:rPr>
          <w:i/>
        </w:rPr>
        <w:t>Revision</w:t>
      </w:r>
      <w:r>
        <w:rPr/>
        <w:t>.</w:t>
      </w:r>
      <w:r>
        <w:rPr>
          <w:spacing w:val="-1"/>
        </w:rPr>
        <w:t> </w:t>
      </w:r>
      <w:r>
        <w:rPr>
          <w:b/>
        </w:rPr>
        <w:t>2</w:t>
      </w:r>
      <w:r>
        <w:rPr/>
        <w:t>:76-</w:t>
      </w:r>
      <w:r>
        <w:rPr>
          <w:spacing w:val="-5"/>
        </w:rPr>
        <w:t>83.</w:t>
      </w:r>
    </w:p>
    <w:p>
      <w:pPr>
        <w:pStyle w:val="BodyText"/>
        <w:spacing w:before="62"/>
        <w:ind w:left="0"/>
      </w:pPr>
    </w:p>
    <w:p>
      <w:pPr>
        <w:pStyle w:val="BodyText"/>
        <w:spacing w:line="360" w:lineRule="auto" w:before="1"/>
        <w:ind w:left="1460" w:right="1120" w:hanging="720"/>
      </w:pPr>
      <w:r>
        <w:rPr/>
        <w:t>Bremme</w:t>
      </w:r>
      <w:r>
        <w:rPr>
          <w:spacing w:val="40"/>
        </w:rPr>
        <w:t> </w:t>
      </w:r>
      <w:r>
        <w:rPr/>
        <w:t>K.A</w:t>
      </w:r>
      <w:r>
        <w:rPr>
          <w:spacing w:val="40"/>
        </w:rPr>
        <w:t> </w:t>
      </w:r>
      <w:r>
        <w:rPr/>
        <w:t>(2003).</w:t>
      </w:r>
      <w:r>
        <w:rPr>
          <w:spacing w:val="40"/>
        </w:rPr>
        <w:t> </w:t>
      </w:r>
      <w:r>
        <w:rPr/>
        <w:t>Haemostatic</w:t>
      </w:r>
      <w:r>
        <w:rPr>
          <w:spacing w:val="40"/>
        </w:rPr>
        <w:t> </w:t>
      </w:r>
      <w:r>
        <w:rPr/>
        <w:t>changes</w:t>
      </w:r>
      <w:r>
        <w:rPr>
          <w:spacing w:val="40"/>
        </w:rPr>
        <w:t> </w:t>
      </w:r>
      <w:r>
        <w:rPr/>
        <w:t>in</w:t>
      </w:r>
      <w:r>
        <w:rPr>
          <w:spacing w:val="40"/>
        </w:rPr>
        <w:t> </w:t>
      </w:r>
      <w:r>
        <w:rPr/>
        <w:t>pregnancy.</w:t>
      </w:r>
      <w:r>
        <w:rPr>
          <w:spacing w:val="40"/>
        </w:rPr>
        <w:t> </w:t>
      </w:r>
      <w:r>
        <w:rPr/>
        <w:t>Best</w:t>
      </w:r>
      <w:r>
        <w:rPr>
          <w:spacing w:val="40"/>
        </w:rPr>
        <w:t> </w:t>
      </w:r>
      <w:r>
        <w:rPr/>
        <w:t>practical</w:t>
      </w:r>
      <w:r>
        <w:rPr>
          <w:spacing w:val="40"/>
        </w:rPr>
        <w:t> </w:t>
      </w:r>
      <w:r>
        <w:rPr/>
        <w:t>research</w:t>
      </w:r>
      <w:r>
        <w:rPr>
          <w:spacing w:val="40"/>
        </w:rPr>
        <w:t> </w:t>
      </w:r>
      <w:r>
        <w:rPr/>
        <w:t>in</w:t>
      </w:r>
      <w:r>
        <w:rPr>
          <w:spacing w:val="40"/>
        </w:rPr>
        <w:t> </w:t>
      </w:r>
      <w:r>
        <w:rPr/>
        <w:t>clinical Haematology; </w:t>
      </w:r>
      <w:r>
        <w:rPr>
          <w:b/>
        </w:rPr>
        <w:t>16 </w:t>
      </w:r>
      <w:r>
        <w:rPr/>
        <w:t>(2): 153.</w:t>
      </w:r>
    </w:p>
    <w:p>
      <w:pPr>
        <w:pStyle w:val="BodyText"/>
        <w:spacing w:line="276" w:lineRule="auto" w:before="202"/>
        <w:ind w:left="1460" w:right="1120" w:hanging="720"/>
      </w:pPr>
      <w:r>
        <w:rPr/>
        <w:t>Brungara</w:t>
      </w:r>
      <w:r>
        <w:rPr>
          <w:spacing w:val="70"/>
        </w:rPr>
        <w:t> </w:t>
      </w:r>
      <w:r>
        <w:rPr/>
        <w:t>C</w:t>
      </w:r>
      <w:r>
        <w:rPr>
          <w:spacing w:val="70"/>
        </w:rPr>
        <w:t> </w:t>
      </w:r>
      <w:r>
        <w:rPr/>
        <w:t>(2003).</w:t>
      </w:r>
      <w:r>
        <w:rPr>
          <w:spacing w:val="74"/>
        </w:rPr>
        <w:t> </w:t>
      </w:r>
      <w:r>
        <w:rPr/>
        <w:t>Iron</w:t>
      </w:r>
      <w:r>
        <w:rPr>
          <w:spacing w:val="72"/>
        </w:rPr>
        <w:t> </w:t>
      </w:r>
      <w:r>
        <w:rPr/>
        <w:t>Deficiency</w:t>
      </w:r>
      <w:r>
        <w:rPr>
          <w:spacing w:val="40"/>
        </w:rPr>
        <w:t> </w:t>
      </w:r>
      <w:r>
        <w:rPr/>
        <w:t>and</w:t>
      </w:r>
      <w:r>
        <w:rPr>
          <w:spacing w:val="72"/>
        </w:rPr>
        <w:t> </w:t>
      </w:r>
      <w:r>
        <w:rPr/>
        <w:t>erythropoesis:</w:t>
      </w:r>
      <w:r>
        <w:rPr>
          <w:spacing w:val="70"/>
        </w:rPr>
        <w:t> </w:t>
      </w:r>
      <w:r>
        <w:rPr/>
        <w:t>New</w:t>
      </w:r>
      <w:r>
        <w:rPr>
          <w:spacing w:val="71"/>
        </w:rPr>
        <w:t> </w:t>
      </w:r>
      <w:r>
        <w:rPr/>
        <w:t>Diagnostic</w:t>
      </w:r>
      <w:r>
        <w:rPr>
          <w:spacing w:val="40"/>
        </w:rPr>
        <w:t> </w:t>
      </w:r>
      <w:r>
        <w:rPr/>
        <w:t>approach</w:t>
      </w:r>
      <w:r>
        <w:rPr>
          <w:spacing w:val="72"/>
        </w:rPr>
        <w:t> </w:t>
      </w:r>
      <w:r>
        <w:rPr/>
        <w:t>clinical medicine; 49: 1573</w:t>
      </w:r>
    </w:p>
    <w:p>
      <w:pPr>
        <w:pStyle w:val="BodyText"/>
        <w:spacing w:line="360" w:lineRule="auto" w:before="198"/>
        <w:ind w:left="1460" w:right="1120" w:hanging="720"/>
      </w:pPr>
      <w:r>
        <w:rPr/>
        <w:t>Bruscia</w:t>
      </w:r>
      <w:r>
        <w:rPr>
          <w:spacing w:val="-2"/>
        </w:rPr>
        <w:t> </w:t>
      </w:r>
      <w:r>
        <w:rPr/>
        <w:t>E.M and</w:t>
      </w:r>
      <w:r>
        <w:rPr>
          <w:spacing w:val="-1"/>
        </w:rPr>
        <w:t> </w:t>
      </w:r>
      <w:r>
        <w:rPr/>
        <w:t>Bonfield</w:t>
      </w:r>
      <w:r>
        <w:rPr>
          <w:spacing w:val="-1"/>
        </w:rPr>
        <w:t> </w:t>
      </w:r>
      <w:r>
        <w:rPr/>
        <w:t>T.L</w:t>
      </w:r>
      <w:r>
        <w:rPr>
          <w:spacing w:val="-4"/>
        </w:rPr>
        <w:t> </w:t>
      </w:r>
      <w:r>
        <w:rPr/>
        <w:t>(2016), “Innate and</w:t>
      </w:r>
      <w:r>
        <w:rPr>
          <w:spacing w:val="-1"/>
        </w:rPr>
        <w:t> </w:t>
      </w:r>
      <w:r>
        <w:rPr/>
        <w:t>Adaptive Immunity</w:t>
      </w:r>
      <w:r>
        <w:rPr>
          <w:spacing w:val="-5"/>
        </w:rPr>
        <w:t> </w:t>
      </w:r>
      <w:r>
        <w:rPr/>
        <w:t>in Cystic</w:t>
      </w:r>
      <w:r>
        <w:rPr>
          <w:spacing w:val="-2"/>
        </w:rPr>
        <w:t> </w:t>
      </w:r>
      <w:r>
        <w:rPr/>
        <w:t>Fibrosis</w:t>
      </w:r>
      <w:r>
        <w:rPr>
          <w:spacing w:val="-1"/>
        </w:rPr>
        <w:t> </w:t>
      </w:r>
      <w:r>
        <w:rPr/>
        <w:t>Clinics in Chest Medicines; </w:t>
      </w:r>
      <w:r>
        <w:rPr>
          <w:b/>
        </w:rPr>
        <w:t>37</w:t>
      </w:r>
      <w:r>
        <w:rPr/>
        <w:t>(1): 17 – 29.</w:t>
      </w:r>
    </w:p>
    <w:p>
      <w:pPr>
        <w:spacing w:after="0" w:line="360" w:lineRule="auto"/>
        <w:sectPr>
          <w:pgSz w:w="11910" w:h="16840"/>
          <w:pgMar w:header="0" w:footer="981" w:top="1360" w:bottom="1200" w:left="700" w:right="0"/>
        </w:sectPr>
      </w:pPr>
    </w:p>
    <w:p>
      <w:pPr>
        <w:spacing w:line="360" w:lineRule="auto" w:before="61"/>
        <w:ind w:left="1460" w:right="1117" w:hanging="720"/>
        <w:jc w:val="both"/>
        <w:rPr>
          <w:sz w:val="24"/>
        </w:rPr>
      </w:pPr>
      <w:r>
        <w:rPr>
          <w:sz w:val="24"/>
        </w:rPr>
        <w:t>Burke S.D, Dong H, Hazan A.D and Croy B.A (2010). Uterine NK cells, spiral artery modification and the regulation of blood pressure during mouse pregnancy</w:t>
      </w:r>
      <w:r>
        <w:rPr>
          <w:i/>
          <w:sz w:val="24"/>
        </w:rPr>
        <w:t>. American Journal of Reproductive Immunology; </w:t>
      </w:r>
      <w:r>
        <w:rPr>
          <w:b/>
          <w:sz w:val="24"/>
        </w:rPr>
        <w:t>63</w:t>
      </w:r>
      <w:r>
        <w:rPr>
          <w:sz w:val="24"/>
        </w:rPr>
        <w:t>:472-481.</w:t>
      </w:r>
    </w:p>
    <w:p>
      <w:pPr>
        <w:pStyle w:val="BodyText"/>
        <w:spacing w:line="276" w:lineRule="auto" w:before="200"/>
        <w:ind w:left="1460" w:right="1119" w:hanging="720"/>
        <w:jc w:val="both"/>
      </w:pPr>
      <w:r>
        <w:rPr/>
        <w:t>Burns D.N, Nourjah P, Minkoff</w:t>
      </w:r>
      <w:r>
        <w:rPr>
          <w:spacing w:val="40"/>
        </w:rPr>
        <w:t> </w:t>
      </w:r>
      <w:r>
        <w:rPr/>
        <w:t>H,</w:t>
      </w:r>
      <w:r>
        <w:rPr>
          <w:spacing w:val="-1"/>
        </w:rPr>
        <w:t> </w:t>
      </w:r>
      <w:r>
        <w:rPr/>
        <w:t>Korel itz J,</w:t>
      </w:r>
      <w:r>
        <w:rPr>
          <w:spacing w:val="-2"/>
        </w:rPr>
        <w:t> </w:t>
      </w:r>
      <w:r>
        <w:rPr/>
        <w:t>Biggar</w:t>
      </w:r>
      <w:r>
        <w:rPr>
          <w:spacing w:val="-1"/>
        </w:rPr>
        <w:t> </w:t>
      </w:r>
      <w:r>
        <w:rPr/>
        <w:t>R.J, and Landesmans (1996).</w:t>
      </w:r>
      <w:r>
        <w:rPr>
          <w:spacing w:val="40"/>
        </w:rPr>
        <w:t> </w:t>
      </w:r>
      <w:r>
        <w:rPr/>
        <w:t>Changes in CD4</w:t>
      </w:r>
      <w:r>
        <w:rPr>
          <w:vertAlign w:val="superscript"/>
        </w:rPr>
        <w:t>+</w:t>
      </w:r>
      <w:r>
        <w:rPr>
          <w:vertAlign w:val="baseline"/>
        </w:rPr>
        <w:t> and CD8 + cell levels during pregnancy and post partum in women seropositive and sero negative for human immune deficiency virus – 1. </w:t>
      </w:r>
      <w:r>
        <w:rPr>
          <w:i/>
          <w:vertAlign w:val="baseline"/>
        </w:rPr>
        <w:t>American Journal of Obstetrics and Gynaecology</w:t>
      </w:r>
      <w:r>
        <w:rPr>
          <w:vertAlign w:val="baseline"/>
        </w:rPr>
        <w:t>; </w:t>
      </w:r>
      <w:r>
        <w:rPr>
          <w:b/>
          <w:vertAlign w:val="baseline"/>
        </w:rPr>
        <w:t>174 </w:t>
      </w:r>
      <w:r>
        <w:rPr>
          <w:vertAlign w:val="baseline"/>
        </w:rPr>
        <w:t>: 1461 – 1468.</w:t>
      </w:r>
    </w:p>
    <w:p>
      <w:pPr>
        <w:pStyle w:val="BodyText"/>
        <w:spacing w:line="360" w:lineRule="auto" w:before="200"/>
        <w:ind w:left="1460" w:right="1120" w:hanging="720"/>
        <w:jc w:val="both"/>
      </w:pPr>
      <w:r>
        <w:rPr/>
        <w:t>Buseri</w:t>
      </w:r>
      <w:r>
        <w:rPr>
          <w:spacing w:val="-2"/>
        </w:rPr>
        <w:t> </w:t>
      </w:r>
      <w:r>
        <w:rPr/>
        <w:t>F. I</w:t>
      </w:r>
      <w:r>
        <w:rPr>
          <w:spacing w:val="-6"/>
        </w:rPr>
        <w:t> </w:t>
      </w:r>
      <w:r>
        <w:rPr/>
        <w:t>,</w:t>
      </w:r>
      <w:r>
        <w:rPr>
          <w:spacing w:val="-2"/>
        </w:rPr>
        <w:t> </w:t>
      </w:r>
      <w:r>
        <w:rPr/>
        <w:t>Jeremiah</w:t>
      </w:r>
      <w:r>
        <w:rPr>
          <w:spacing w:val="-2"/>
        </w:rPr>
        <w:t> </w:t>
      </w:r>
      <w:r>
        <w:rPr/>
        <w:t>Z.A</w:t>
      </w:r>
      <w:r>
        <w:rPr>
          <w:spacing w:val="-2"/>
        </w:rPr>
        <w:t> </w:t>
      </w:r>
      <w:r>
        <w:rPr/>
        <w:t>and</w:t>
      </w:r>
      <w:r>
        <w:rPr>
          <w:spacing w:val="-2"/>
        </w:rPr>
        <w:t> </w:t>
      </w:r>
      <w:r>
        <w:rPr/>
        <w:t>Kalio</w:t>
      </w:r>
      <w:r>
        <w:rPr>
          <w:spacing w:val="-2"/>
        </w:rPr>
        <w:t> </w:t>
      </w:r>
      <w:r>
        <w:rPr/>
        <w:t>F.G</w:t>
      </w:r>
      <w:r>
        <w:rPr>
          <w:spacing w:val="-2"/>
        </w:rPr>
        <w:t> </w:t>
      </w:r>
      <w:r>
        <w:rPr/>
        <w:t>(2008). Influence</w:t>
      </w:r>
      <w:r>
        <w:rPr>
          <w:spacing w:val="-3"/>
        </w:rPr>
        <w:t> </w:t>
      </w:r>
      <w:r>
        <w:rPr/>
        <w:t>of</w:t>
      </w:r>
      <w:r>
        <w:rPr>
          <w:spacing w:val="-2"/>
        </w:rPr>
        <w:t> </w:t>
      </w:r>
      <w:r>
        <w:rPr/>
        <w:t>pregnancy</w:t>
      </w:r>
      <w:r>
        <w:rPr>
          <w:spacing w:val="-7"/>
        </w:rPr>
        <w:t> </w:t>
      </w:r>
      <w:r>
        <w:rPr/>
        <w:t>and</w:t>
      </w:r>
      <w:r>
        <w:rPr>
          <w:spacing w:val="-2"/>
        </w:rPr>
        <w:t> </w:t>
      </w:r>
      <w:r>
        <w:rPr/>
        <w:t>Gestation</w:t>
      </w:r>
      <w:r>
        <w:rPr>
          <w:spacing w:val="-2"/>
        </w:rPr>
        <w:t> </w:t>
      </w:r>
      <w:r>
        <w:rPr/>
        <w:t>period</w:t>
      </w:r>
      <w:r>
        <w:rPr>
          <w:spacing w:val="-2"/>
        </w:rPr>
        <w:t> </w:t>
      </w:r>
      <w:r>
        <w:rPr/>
        <w:t>on some coagulation parameters among Nigerian antenatal women. </w:t>
      </w:r>
      <w:r>
        <w:rPr>
          <w:i/>
        </w:rPr>
        <w:t>Research Journal of Medical Scienc; </w:t>
      </w:r>
      <w:r>
        <w:rPr>
          <w:b/>
        </w:rPr>
        <w:t>2</w:t>
      </w:r>
      <w:r>
        <w:rPr/>
        <w:t>(6): 275-281.</w:t>
      </w:r>
    </w:p>
    <w:p>
      <w:pPr>
        <w:pStyle w:val="BodyText"/>
        <w:spacing w:line="360" w:lineRule="auto" w:before="201"/>
        <w:ind w:left="1460" w:right="1118" w:hanging="720"/>
        <w:jc w:val="both"/>
      </w:pPr>
      <w:r>
        <w:rPr/>
        <w:t>Bussmann H, William W.C, Masupu K.V, Peter T, Gaolekwe S.M, Mim S, Reith A.M, Ahns, Wu Y, Thior I, Essex M and Richard M (2004). Low CD4 + T – lymphocytes values in Human Immunodeficiency Virus – negative adults in Botswanna; </w:t>
      </w:r>
      <w:r>
        <w:rPr>
          <w:i/>
        </w:rPr>
        <w:t>Clinical Diagnostic Laboratory of Immunology</w:t>
      </w:r>
      <w:r>
        <w:rPr/>
        <w:t>; </w:t>
      </w:r>
      <w:r>
        <w:rPr>
          <w:b/>
        </w:rPr>
        <w:t>11 </w:t>
      </w:r>
      <w:r>
        <w:rPr/>
        <w:t>(5): 930 – 935.</w:t>
      </w:r>
    </w:p>
    <w:p>
      <w:pPr>
        <w:spacing w:line="360" w:lineRule="auto" w:before="199"/>
        <w:ind w:left="1460" w:right="1121" w:hanging="720"/>
        <w:jc w:val="both"/>
        <w:rPr>
          <w:sz w:val="24"/>
        </w:rPr>
      </w:pPr>
      <w:r>
        <w:rPr>
          <w:sz w:val="24"/>
        </w:rPr>
        <w:t>Cannon J. G (2000). “Inflammatory Cytokines in Non–pathological State”. </w:t>
      </w:r>
      <w:r>
        <w:rPr>
          <w:i/>
          <w:sz w:val="24"/>
        </w:rPr>
        <w:t>News Physiology of Science</w:t>
      </w:r>
      <w:r>
        <w:rPr>
          <w:sz w:val="24"/>
        </w:rPr>
        <w:t>; </w:t>
      </w:r>
      <w:r>
        <w:rPr>
          <w:b/>
          <w:sz w:val="24"/>
        </w:rPr>
        <w:t>15</w:t>
      </w:r>
      <w:r>
        <w:rPr>
          <w:sz w:val="24"/>
        </w:rPr>
        <w:t>: 928 – 303.</w:t>
      </w:r>
    </w:p>
    <w:p>
      <w:pPr>
        <w:spacing w:line="360" w:lineRule="auto" w:before="200"/>
        <w:ind w:left="1460" w:right="1117" w:hanging="720"/>
        <w:jc w:val="both"/>
        <w:rPr>
          <w:sz w:val="24"/>
        </w:rPr>
      </w:pPr>
      <w:r>
        <w:rPr>
          <w:sz w:val="24"/>
        </w:rPr>
        <w:t>Casanova B. F, Samuel M.D, and Macones G.A (2005). Development of clinical prediction rule for iron deficiency anaemia in pregnancy.</w:t>
      </w:r>
      <w:r>
        <w:rPr>
          <w:i/>
          <w:sz w:val="24"/>
        </w:rPr>
        <w:t>American Journal of Obstetrics and Gynaecology; </w:t>
      </w:r>
      <w:r>
        <w:rPr>
          <w:b/>
          <w:sz w:val="24"/>
        </w:rPr>
        <w:t>193 </w:t>
      </w:r>
      <w:r>
        <w:rPr>
          <w:sz w:val="24"/>
        </w:rPr>
        <w:t>(2): 460 – 466.</w:t>
      </w:r>
    </w:p>
    <w:p>
      <w:pPr>
        <w:pStyle w:val="BodyText"/>
        <w:spacing w:line="360" w:lineRule="auto" w:before="200"/>
        <w:ind w:left="1731" w:right="1122" w:hanging="872"/>
        <w:jc w:val="both"/>
      </w:pPr>
      <w:r>
        <w:rPr/>
        <w:t>Cavaillon J. M (2001).”Pro – versus anti –inflammatory cytokines:” myth or reality”</w:t>
      </w:r>
      <w:r>
        <w:rPr>
          <w:spacing w:val="40"/>
        </w:rPr>
        <w:t> </w:t>
      </w:r>
      <w:r>
        <w:rPr/>
        <w:t>Cellular and molecular biology; </w:t>
      </w:r>
      <w:r>
        <w:rPr>
          <w:b/>
        </w:rPr>
        <w:t>47 </w:t>
      </w:r>
      <w:r>
        <w:rPr/>
        <w:t>(4): 695- 702.</w:t>
      </w:r>
    </w:p>
    <w:p>
      <w:pPr>
        <w:pStyle w:val="BodyText"/>
        <w:spacing w:line="360" w:lineRule="auto" w:before="203"/>
        <w:ind w:left="1460" w:right="1119" w:hanging="720"/>
        <w:jc w:val="both"/>
      </w:pPr>
      <w:r>
        <w:rPr/>
        <w:t>Centres for Disease Control and prevention (2005). Use of dietary supplements containing folic acid among women childbearing age - United States. </w:t>
      </w:r>
      <w:r>
        <w:rPr>
          <w:i/>
        </w:rPr>
        <w:t>Morbidity and Mortality Weekly Report</w:t>
      </w:r>
      <w:r>
        <w:rPr/>
        <w:t>; 30: 54 (38): 955 – 958.</w:t>
      </w:r>
    </w:p>
    <w:p>
      <w:pPr>
        <w:spacing w:line="360" w:lineRule="auto" w:before="198"/>
        <w:ind w:left="1460" w:right="1121" w:hanging="720"/>
        <w:jc w:val="both"/>
        <w:rPr>
          <w:sz w:val="24"/>
        </w:rPr>
      </w:pPr>
      <w:r>
        <w:rPr>
          <w:sz w:val="24"/>
        </w:rPr>
        <w:t>Chabot Richard D.S and George T.I (2014). Leukocytosis. </w:t>
      </w:r>
      <w:r>
        <w:rPr>
          <w:i/>
          <w:sz w:val="24"/>
        </w:rPr>
        <w:t>International Journal of Laboratory Haematology; </w:t>
      </w:r>
      <w:r>
        <w:rPr>
          <w:b/>
          <w:sz w:val="24"/>
        </w:rPr>
        <w:t>36</w:t>
      </w:r>
      <w:r>
        <w:rPr>
          <w:sz w:val="24"/>
        </w:rPr>
        <w:t>(3). 279 – 288.</w:t>
      </w:r>
    </w:p>
    <w:p>
      <w:pPr>
        <w:spacing w:line="360" w:lineRule="auto" w:before="201"/>
        <w:ind w:left="1460" w:right="1117" w:hanging="720"/>
        <w:jc w:val="both"/>
        <w:rPr>
          <w:sz w:val="24"/>
        </w:rPr>
      </w:pPr>
      <w:r>
        <w:rPr>
          <w:sz w:val="24"/>
        </w:rPr>
        <w:t>Chama C.M, Morrupa J.U, Abuja U.A, and Kayode A (2009).</w:t>
      </w:r>
      <w:r>
        <w:rPr>
          <w:spacing w:val="40"/>
          <w:sz w:val="24"/>
        </w:rPr>
        <w:t> </w:t>
      </w:r>
      <w:r>
        <w:rPr>
          <w:sz w:val="24"/>
        </w:rPr>
        <w:t>Normal CD4 T – lymphocyte baseline in healthy HIV negative pregnant women. </w:t>
      </w:r>
      <w:r>
        <w:rPr>
          <w:i/>
          <w:sz w:val="24"/>
        </w:rPr>
        <w:t>Journal of Obstetrics and Gynecology</w:t>
      </w:r>
      <w:r>
        <w:rPr>
          <w:sz w:val="24"/>
        </w:rPr>
        <w:t>; </w:t>
      </w:r>
      <w:r>
        <w:rPr>
          <w:b/>
          <w:sz w:val="24"/>
        </w:rPr>
        <w:t>29</w:t>
      </w:r>
      <w:r>
        <w:rPr>
          <w:sz w:val="24"/>
        </w:rPr>
        <w:t>: 702 – 704.</w:t>
      </w:r>
    </w:p>
    <w:p>
      <w:pPr>
        <w:spacing w:after="0" w:line="360" w:lineRule="auto"/>
        <w:jc w:val="both"/>
        <w:rPr>
          <w:sz w:val="24"/>
        </w:rPr>
        <w:sectPr>
          <w:pgSz w:w="11910" w:h="16840"/>
          <w:pgMar w:header="0" w:footer="981" w:top="1360" w:bottom="1200" w:left="700" w:right="0"/>
        </w:sectPr>
      </w:pPr>
    </w:p>
    <w:p>
      <w:pPr>
        <w:spacing w:line="360" w:lineRule="auto" w:before="61"/>
        <w:ind w:left="1460" w:right="1120" w:hanging="720"/>
        <w:jc w:val="both"/>
        <w:rPr>
          <w:sz w:val="24"/>
        </w:rPr>
      </w:pPr>
      <w:r>
        <w:rPr>
          <w:sz w:val="24"/>
        </w:rPr>
        <w:t>Chandra S, Tripathi A.K and Mishra S (2012). Physiological changes in Haematological Parameters during Pregnancy . </w:t>
      </w:r>
      <w:r>
        <w:rPr>
          <w:i/>
          <w:sz w:val="24"/>
        </w:rPr>
        <w:t>Indian Journal of Haematology and Blood Transfusion; </w:t>
      </w:r>
      <w:r>
        <w:rPr>
          <w:b/>
          <w:spacing w:val="-2"/>
          <w:sz w:val="24"/>
        </w:rPr>
        <w:t>28</w:t>
      </w:r>
      <w:r>
        <w:rPr>
          <w:spacing w:val="-2"/>
          <w:sz w:val="24"/>
        </w:rPr>
        <w:t>:144-146.</w:t>
      </w:r>
    </w:p>
    <w:p>
      <w:pPr>
        <w:pStyle w:val="BodyText"/>
        <w:spacing w:line="360" w:lineRule="auto" w:before="200"/>
        <w:ind w:left="1460" w:right="1120" w:hanging="720"/>
        <w:jc w:val="both"/>
      </w:pPr>
      <w:r>
        <w:rPr/>
        <w:t>Chaouat G, Cayol V,</w:t>
      </w:r>
      <w:r>
        <w:rPr>
          <w:spacing w:val="40"/>
        </w:rPr>
        <w:t> </w:t>
      </w:r>
      <w:r>
        <w:rPr/>
        <w:t>Mairovitz V and Dubanchant S (1999). Localization of the TH2 cytokines IL – 3, IL – 4, IL – 10 at the fetomaternal interface during human and murine pregnancy and lack of requirement for a successful allogeneic pregnancy </w:t>
      </w:r>
      <w:r>
        <w:rPr>
          <w:i/>
        </w:rPr>
        <w:t>American Journal of Reproductive Immunology</w:t>
      </w:r>
      <w:r>
        <w:rPr/>
        <w:t>: </w:t>
      </w:r>
      <w:r>
        <w:rPr>
          <w:b/>
        </w:rPr>
        <w:t>42 </w:t>
      </w:r>
      <w:r>
        <w:rPr/>
        <w:t>(1): 1 – 13.</w:t>
      </w:r>
    </w:p>
    <w:p>
      <w:pPr>
        <w:pStyle w:val="BodyText"/>
        <w:spacing w:line="276" w:lineRule="auto" w:before="200"/>
        <w:ind w:left="1460" w:right="1119" w:hanging="720"/>
        <w:jc w:val="both"/>
      </w:pPr>
      <w:r>
        <w:rPr/>
        <w:t>Chaouat G, Ledee – Bataille N, Dubanchets, Zourbas S, Sandra O, and Martal J (2004). </w:t>
      </w:r>
      <w:r>
        <w:rPr>
          <w:i/>
        </w:rPr>
        <w:t>Reproductive Immunology </w:t>
      </w:r>
      <w:r>
        <w:rPr/>
        <w:t>2003; reassessing the Th1/Th2 paradigm? </w:t>
      </w:r>
      <w:r>
        <w:rPr>
          <w:i/>
        </w:rPr>
        <w:t>Immunology</w:t>
      </w:r>
      <w:r>
        <w:rPr/>
        <w:t>; (3); 207 – 214.</w:t>
      </w:r>
    </w:p>
    <w:p>
      <w:pPr>
        <w:pStyle w:val="BodyText"/>
        <w:spacing w:line="360" w:lineRule="auto" w:before="200"/>
        <w:ind w:left="1460" w:right="1116" w:hanging="720"/>
        <w:jc w:val="both"/>
      </w:pPr>
      <w:r>
        <w:rPr/>
        <w:t>Charles A.J, Jr Paul Travers, Mark Walport and Mark J. S hlomchik (2001). Immunobiology: The immune system in health and disease. New York, Garland Science; 5</w:t>
      </w:r>
      <w:r>
        <w:rPr>
          <w:vertAlign w:val="superscript"/>
        </w:rPr>
        <w:t>th</w:t>
      </w:r>
      <w:r>
        <w:rPr>
          <w:vertAlign w:val="baseline"/>
        </w:rPr>
        <w:t> edition.1 –</w:t>
      </w:r>
      <w:r>
        <w:rPr>
          <w:spacing w:val="80"/>
          <w:vertAlign w:val="baseline"/>
        </w:rPr>
        <w:t> </w:t>
      </w:r>
      <w:r>
        <w:rPr>
          <w:spacing w:val="-4"/>
          <w:vertAlign w:val="baseline"/>
        </w:rPr>
        <w:t>10.</w:t>
      </w:r>
    </w:p>
    <w:p>
      <w:pPr>
        <w:pStyle w:val="BodyText"/>
        <w:spacing w:line="360" w:lineRule="auto" w:before="201"/>
        <w:ind w:left="1460" w:right="1121" w:hanging="720"/>
        <w:jc w:val="both"/>
      </w:pPr>
      <w:r>
        <w:rPr/>
        <w:t>Chatterjee P ,Chiasson V. L, Bouns k.R, and Mitchell B.M (2014). Regulation of the anti – inflammatory cytokines, Interleukin - 4 and Interleukin – 10 during pregnancy. </w:t>
      </w:r>
      <w:r>
        <w:rPr>
          <w:i/>
        </w:rPr>
        <w:t>Frontiers in Immunology; </w:t>
      </w:r>
      <w:r>
        <w:rPr>
          <w:b/>
        </w:rPr>
        <w:t>5</w:t>
      </w:r>
      <w:r>
        <w:rPr/>
        <w:t>; 253.</w:t>
      </w:r>
    </w:p>
    <w:p>
      <w:pPr>
        <w:pStyle w:val="BodyText"/>
        <w:spacing w:line="360" w:lineRule="auto" w:before="201"/>
        <w:ind w:left="1460" w:right="1121" w:hanging="720"/>
        <w:jc w:val="both"/>
      </w:pPr>
      <w:r>
        <w:rPr/>
        <w:t>Chatterjee P, Kopriva S.E, Chiasson V.L, Young K.J, Tobin R.P and Newell-Rogers (2013). Interleukin – 4 deficiency induces mild preeclampsia in mice. </w:t>
      </w:r>
      <w:r>
        <w:rPr>
          <w:i/>
        </w:rPr>
        <w:t>Journal of Hypertension</w:t>
      </w:r>
      <w:r>
        <w:rPr/>
        <w:t>; </w:t>
      </w:r>
      <w:r>
        <w:rPr>
          <w:b/>
        </w:rPr>
        <w:t>31 </w:t>
      </w:r>
      <w:r>
        <w:rPr/>
        <w:t>(7): 1414 – 1423.</w:t>
      </w:r>
    </w:p>
    <w:p>
      <w:pPr>
        <w:pStyle w:val="BodyText"/>
        <w:spacing w:line="360" w:lineRule="auto" w:before="198"/>
        <w:ind w:left="1460" w:right="1121" w:hanging="720"/>
        <w:jc w:val="both"/>
      </w:pPr>
      <w:r>
        <w:rPr/>
        <w:t>Chatterjee P.Chiasson V.L, Seerangan G, Tobin R.P, Kopriva S.E and Neweel-Rogers M.K (2014). Combined treatment with IL-4 and IL-10 modulates Immune cells and prevents hypertension in pregnant mice</w:t>
      </w:r>
      <w:r>
        <w:rPr>
          <w:i/>
        </w:rPr>
        <w:t>. American Journal of Hypertension</w:t>
      </w:r>
      <w:r>
        <w:rPr/>
        <w:t>; </w:t>
      </w:r>
      <w:r>
        <w:rPr>
          <w:b/>
        </w:rPr>
        <w:t>28 </w:t>
      </w:r>
      <w:r>
        <w:rPr/>
        <w:t>(1): 135 – 142.</w:t>
      </w:r>
    </w:p>
    <w:p>
      <w:pPr>
        <w:spacing w:line="360" w:lineRule="auto" w:before="201"/>
        <w:ind w:left="1460" w:right="1122" w:hanging="720"/>
        <w:jc w:val="both"/>
        <w:rPr>
          <w:sz w:val="24"/>
        </w:rPr>
      </w:pPr>
      <w:r>
        <w:rPr>
          <w:sz w:val="24"/>
        </w:rPr>
        <w:t>Chaudari H, Dixit R</w:t>
      </w:r>
      <w:r>
        <w:rPr>
          <w:spacing w:val="40"/>
          <w:sz w:val="24"/>
        </w:rPr>
        <w:t> </w:t>
      </w:r>
      <w:r>
        <w:rPr>
          <w:sz w:val="24"/>
        </w:rPr>
        <w:t>and Jadeja J.M (2013).</w:t>
      </w:r>
      <w:r>
        <w:rPr>
          <w:spacing w:val="40"/>
          <w:sz w:val="24"/>
        </w:rPr>
        <w:t> </w:t>
      </w:r>
      <w:r>
        <w:rPr>
          <w:sz w:val="24"/>
        </w:rPr>
        <w:t>Serum level of iron and transferrin in normal and anaemic pregnant women. </w:t>
      </w:r>
      <w:r>
        <w:rPr>
          <w:i/>
          <w:sz w:val="24"/>
        </w:rPr>
        <w:t>International Journal of Basic and Applied Physiology</w:t>
      </w:r>
      <w:r>
        <w:rPr>
          <w:sz w:val="24"/>
        </w:rPr>
        <w:t>. </w:t>
      </w:r>
      <w:r>
        <w:rPr>
          <w:b/>
          <w:sz w:val="24"/>
        </w:rPr>
        <w:t>2</w:t>
      </w:r>
      <w:r>
        <w:rPr>
          <w:sz w:val="24"/>
        </w:rPr>
        <w:t>(1); </w:t>
      </w:r>
      <w:r>
        <w:rPr>
          <w:spacing w:val="-2"/>
          <w:sz w:val="24"/>
        </w:rPr>
        <w:t>123-126.</w:t>
      </w:r>
    </w:p>
    <w:p>
      <w:pPr>
        <w:spacing w:line="360" w:lineRule="auto" w:before="200"/>
        <w:ind w:left="1460" w:right="886" w:hanging="720"/>
        <w:jc w:val="both"/>
        <w:rPr>
          <w:sz w:val="24"/>
        </w:rPr>
      </w:pPr>
      <w:r>
        <w:rPr>
          <w:sz w:val="24"/>
        </w:rPr>
        <w:t>Chaudari S.J and Bodat R.K (2015). Tracking of haematological parameters in first and second trimesters of pregnancy. </w:t>
      </w:r>
      <w:r>
        <w:rPr>
          <w:i/>
          <w:sz w:val="24"/>
        </w:rPr>
        <w:t>National Journal of Medical Research</w:t>
      </w:r>
      <w:r>
        <w:rPr>
          <w:sz w:val="24"/>
        </w:rPr>
        <w:t>; </w:t>
      </w:r>
      <w:r>
        <w:rPr>
          <w:b/>
          <w:sz w:val="24"/>
        </w:rPr>
        <w:t>5</w:t>
      </w:r>
      <w:r>
        <w:rPr>
          <w:sz w:val="24"/>
        </w:rPr>
        <w:t>(3), 259 – 261.</w:t>
      </w:r>
    </w:p>
    <w:p>
      <w:pPr>
        <w:pStyle w:val="BodyText"/>
        <w:spacing w:before="200"/>
        <w:jc w:val="both"/>
      </w:pPr>
      <w:r>
        <w:rPr/>
        <w:t>Cheesbrough</w:t>
      </w:r>
      <w:r>
        <w:rPr>
          <w:spacing w:val="29"/>
        </w:rPr>
        <w:t> </w:t>
      </w:r>
      <w:r>
        <w:rPr/>
        <w:t>M</w:t>
      </w:r>
      <w:r>
        <w:rPr>
          <w:spacing w:val="32"/>
        </w:rPr>
        <w:t> </w:t>
      </w:r>
      <w:r>
        <w:rPr/>
        <w:t>(2000).</w:t>
      </w:r>
      <w:r>
        <w:rPr>
          <w:spacing w:val="33"/>
        </w:rPr>
        <w:t>  </w:t>
      </w:r>
      <w:r>
        <w:rPr/>
        <w:t>Blood</w:t>
      </w:r>
      <w:r>
        <w:rPr>
          <w:spacing w:val="31"/>
        </w:rPr>
        <w:t> </w:t>
      </w:r>
      <w:r>
        <w:rPr/>
        <w:t>Coagulation.</w:t>
      </w:r>
      <w:r>
        <w:rPr>
          <w:spacing w:val="32"/>
        </w:rPr>
        <w:t> </w:t>
      </w:r>
      <w:r>
        <w:rPr/>
        <w:t>District</w:t>
      </w:r>
      <w:r>
        <w:rPr>
          <w:spacing w:val="32"/>
        </w:rPr>
        <w:t> </w:t>
      </w:r>
      <w:r>
        <w:rPr/>
        <w:t>laboratory</w:t>
      </w:r>
      <w:r>
        <w:rPr>
          <w:spacing w:val="26"/>
        </w:rPr>
        <w:t> </w:t>
      </w:r>
      <w:r>
        <w:rPr/>
        <w:t>practice</w:t>
      </w:r>
      <w:r>
        <w:rPr>
          <w:spacing w:val="33"/>
        </w:rPr>
        <w:t> </w:t>
      </w:r>
      <w:r>
        <w:rPr/>
        <w:t>in</w:t>
      </w:r>
      <w:r>
        <w:rPr>
          <w:spacing w:val="32"/>
        </w:rPr>
        <w:t> </w:t>
      </w:r>
      <w:r>
        <w:rPr/>
        <w:t>tropical</w:t>
      </w:r>
      <w:r>
        <w:rPr>
          <w:spacing w:val="33"/>
        </w:rPr>
        <w:t> </w:t>
      </w:r>
      <w:r>
        <w:rPr>
          <w:spacing w:val="-2"/>
        </w:rPr>
        <w:t>countries.</w:t>
      </w:r>
    </w:p>
    <w:p>
      <w:pPr>
        <w:pStyle w:val="BodyText"/>
        <w:spacing w:before="139"/>
        <w:ind w:left="1460"/>
      </w:pPr>
      <w:r>
        <w:rPr/>
        <w:t>Part</w:t>
      </w:r>
      <w:r>
        <w:rPr>
          <w:spacing w:val="-1"/>
        </w:rPr>
        <w:t> </w:t>
      </w:r>
      <w:r>
        <w:rPr/>
        <w:t>2,</w:t>
      </w:r>
      <w:r>
        <w:rPr>
          <w:spacing w:val="-1"/>
        </w:rPr>
        <w:t> </w:t>
      </w:r>
      <w:r>
        <w:rPr/>
        <w:t>Second edition. 341</w:t>
      </w:r>
      <w:r>
        <w:rPr>
          <w:spacing w:val="-1"/>
        </w:rPr>
        <w:t> </w:t>
      </w:r>
      <w:r>
        <w:rPr/>
        <w:t>– </w:t>
      </w:r>
      <w:r>
        <w:rPr>
          <w:spacing w:val="-4"/>
        </w:rPr>
        <w:t>344.</w:t>
      </w:r>
    </w:p>
    <w:p>
      <w:pPr>
        <w:spacing w:after="0"/>
        <w:sectPr>
          <w:pgSz w:w="11910" w:h="16840"/>
          <w:pgMar w:header="0" w:footer="981" w:top="1360" w:bottom="1200" w:left="700" w:right="0"/>
        </w:sectPr>
      </w:pPr>
    </w:p>
    <w:p>
      <w:pPr>
        <w:pStyle w:val="BodyText"/>
        <w:spacing w:line="276" w:lineRule="auto" w:before="61"/>
        <w:ind w:left="1460" w:right="1118" w:hanging="720"/>
        <w:jc w:val="both"/>
      </w:pPr>
      <w:r>
        <w:rPr/>
        <w:t>Chen</w:t>
      </w:r>
      <w:r>
        <w:rPr>
          <w:spacing w:val="-1"/>
        </w:rPr>
        <w:t> </w:t>
      </w:r>
      <w:r>
        <w:rPr/>
        <w:t>Q,</w:t>
      </w:r>
      <w:r>
        <w:rPr>
          <w:spacing w:val="-2"/>
        </w:rPr>
        <w:t> </w:t>
      </w:r>
      <w:r>
        <w:rPr/>
        <w:t>Carroll</w:t>
      </w:r>
      <w:r>
        <w:rPr>
          <w:spacing w:val="-1"/>
        </w:rPr>
        <w:t> </w:t>
      </w:r>
      <w:r>
        <w:rPr/>
        <w:t>H.P</w:t>
      </w:r>
      <w:r>
        <w:rPr>
          <w:spacing w:val="-1"/>
        </w:rPr>
        <w:t> </w:t>
      </w:r>
      <w:r>
        <w:rPr/>
        <w:t>and</w:t>
      </w:r>
      <w:r>
        <w:rPr>
          <w:spacing w:val="-1"/>
        </w:rPr>
        <w:t> </w:t>
      </w:r>
      <w:r>
        <w:rPr/>
        <w:t>Gadina</w:t>
      </w:r>
      <w:r>
        <w:rPr>
          <w:spacing w:val="-2"/>
        </w:rPr>
        <w:t> </w:t>
      </w:r>
      <w:r>
        <w:rPr/>
        <w:t>M</w:t>
      </w:r>
      <w:r>
        <w:rPr>
          <w:spacing w:val="-1"/>
        </w:rPr>
        <w:t> </w:t>
      </w:r>
      <w:r>
        <w:rPr/>
        <w:t>(2006).</w:t>
      </w:r>
      <w:r>
        <w:rPr>
          <w:spacing w:val="-2"/>
        </w:rPr>
        <w:t> </w:t>
      </w:r>
      <w:r>
        <w:rPr/>
        <w:t>The</w:t>
      </w:r>
      <w:r>
        <w:rPr>
          <w:spacing w:val="-3"/>
        </w:rPr>
        <w:t> </w:t>
      </w:r>
      <w:r>
        <w:rPr/>
        <w:t>newest</w:t>
      </w:r>
      <w:r>
        <w:rPr>
          <w:spacing w:val="-1"/>
        </w:rPr>
        <w:t> </w:t>
      </w:r>
      <w:r>
        <w:rPr/>
        <w:t>interleukins: recent additions</w:t>
      </w:r>
      <w:r>
        <w:rPr>
          <w:spacing w:val="-1"/>
        </w:rPr>
        <w:t> </w:t>
      </w:r>
      <w:r>
        <w:rPr/>
        <w:t>to</w:t>
      </w:r>
      <w:r>
        <w:rPr>
          <w:spacing w:val="-1"/>
        </w:rPr>
        <w:t> </w:t>
      </w:r>
      <w:r>
        <w:rPr/>
        <w:t>the</w:t>
      </w:r>
      <w:r>
        <w:rPr>
          <w:spacing w:val="-2"/>
        </w:rPr>
        <w:t> </w:t>
      </w:r>
      <w:r>
        <w:rPr/>
        <w:t>ever- growing cytokine family vitamin Hormones; </w:t>
      </w:r>
      <w:r>
        <w:rPr>
          <w:b/>
        </w:rPr>
        <w:t>74</w:t>
      </w:r>
      <w:r>
        <w:rPr/>
        <w:t>: 207 – 228.</w:t>
      </w:r>
    </w:p>
    <w:p>
      <w:pPr>
        <w:pStyle w:val="BodyText"/>
        <w:spacing w:line="360" w:lineRule="auto" w:before="200"/>
        <w:ind w:left="1460" w:right="1122" w:hanging="720"/>
        <w:jc w:val="both"/>
      </w:pPr>
      <w:r>
        <w:rPr/>
        <w:t>Chen S.J, Liu Y.L and Sytwu H.K (2012). Immunologic regulation in pregnancy: from mechanism to therapeutic strategy for immunomodulation. </w:t>
      </w:r>
      <w:r>
        <w:rPr>
          <w:i/>
        </w:rPr>
        <w:t>Clinical Developmental Immunology</w:t>
      </w:r>
      <w:r>
        <w:rPr/>
        <w:t>; 183-184.</w:t>
      </w:r>
    </w:p>
    <w:p>
      <w:pPr>
        <w:pStyle w:val="BodyText"/>
        <w:spacing w:line="276" w:lineRule="auto" w:before="201"/>
        <w:ind w:left="1460" w:right="1127" w:hanging="720"/>
        <w:jc w:val="both"/>
      </w:pPr>
      <w:r>
        <w:rPr/>
        <w:t>Chen X and Scholl T. O (2003). Elevated Serum ferritin Concentrations are associated with increased risk of gestational diabetes: Camden study diabetes; 52 suppl: A407.</w:t>
      </w:r>
    </w:p>
    <w:p>
      <w:pPr>
        <w:spacing w:line="360" w:lineRule="auto" w:before="198"/>
        <w:ind w:left="1460" w:right="1117" w:hanging="720"/>
        <w:jc w:val="both"/>
        <w:rPr>
          <w:sz w:val="24"/>
        </w:rPr>
      </w:pPr>
      <w:r>
        <w:rPr>
          <w:sz w:val="24"/>
        </w:rPr>
        <w:t>Chikwendu M.C, Nkemena B, Udigwe</w:t>
      </w:r>
      <w:r>
        <w:rPr>
          <w:spacing w:val="40"/>
          <w:sz w:val="24"/>
        </w:rPr>
        <w:t> </w:t>
      </w:r>
      <w:r>
        <w:rPr>
          <w:sz w:val="24"/>
        </w:rPr>
        <w:t>G.O, Obiechina N.J.A and Nnaji G.A (2015). A</w:t>
      </w:r>
      <w:r>
        <w:rPr>
          <w:spacing w:val="-1"/>
          <w:sz w:val="24"/>
        </w:rPr>
        <w:t> </w:t>
      </w:r>
      <w:r>
        <w:rPr>
          <w:sz w:val="24"/>
        </w:rPr>
        <w:t>study</w:t>
      </w:r>
      <w:r>
        <w:rPr>
          <w:spacing w:val="-5"/>
          <w:sz w:val="24"/>
        </w:rPr>
        <w:t> </w:t>
      </w:r>
      <w:r>
        <w:rPr>
          <w:sz w:val="24"/>
        </w:rPr>
        <w:t>of risk factors for anaemia in pregnancy at the antenatal clinic visit at-NAUTH Nnewi. </w:t>
      </w:r>
      <w:r>
        <w:rPr>
          <w:i/>
          <w:sz w:val="24"/>
        </w:rPr>
        <w:t>Tropical Journal of Obstetrics and Gynaecology</w:t>
      </w:r>
      <w:r>
        <w:rPr>
          <w:sz w:val="24"/>
        </w:rPr>
        <w:t>; </w:t>
      </w:r>
      <w:r>
        <w:rPr>
          <w:b/>
          <w:sz w:val="24"/>
        </w:rPr>
        <w:t>3</w:t>
      </w:r>
      <w:r>
        <w:rPr>
          <w:sz w:val="24"/>
        </w:rPr>
        <w:t>(1), 1-26.</w:t>
      </w:r>
    </w:p>
    <w:p>
      <w:pPr>
        <w:pStyle w:val="BodyText"/>
        <w:spacing w:line="360" w:lineRule="auto" w:before="201"/>
        <w:ind w:left="1460" w:right="1123" w:hanging="720"/>
        <w:jc w:val="both"/>
      </w:pPr>
      <w:r>
        <w:rPr/>
        <w:t>Ching W.J, Tan G.B and Kuperan P (2004). Establishment of adult peripheral blood</w:t>
      </w:r>
      <w:r>
        <w:rPr>
          <w:spacing w:val="40"/>
        </w:rPr>
        <w:t> </w:t>
      </w:r>
      <w:r>
        <w:rPr/>
        <w:t>lymphocytes subset reference Range for Asian Population by Single Platform Flow Cytometry: Influence of Age, Sex and race and comparison with other published studies. Clinical and Diagnostic </w:t>
      </w:r>
      <w:r>
        <w:rPr>
          <w:i/>
        </w:rPr>
        <w:t>Laboratory of Immunology</w:t>
      </w:r>
      <w:r>
        <w:rPr/>
        <w:t>;</w:t>
      </w:r>
      <w:r>
        <w:rPr>
          <w:b/>
        </w:rPr>
        <w:t>11 </w:t>
      </w:r>
      <w:r>
        <w:rPr/>
        <w:t>(1) : 168 – 173</w:t>
      </w:r>
    </w:p>
    <w:p>
      <w:pPr>
        <w:pStyle w:val="BodyText"/>
        <w:spacing w:before="200"/>
        <w:jc w:val="both"/>
      </w:pPr>
      <w:r>
        <w:rPr/>
        <w:t>Choi</w:t>
      </w:r>
      <w:r>
        <w:rPr>
          <w:spacing w:val="9"/>
        </w:rPr>
        <w:t> </w:t>
      </w:r>
      <w:r>
        <w:rPr/>
        <w:t>J</w:t>
      </w:r>
      <w:r>
        <w:rPr>
          <w:spacing w:val="13"/>
        </w:rPr>
        <w:t> </w:t>
      </w:r>
      <w:r>
        <w:rPr/>
        <w:t>.W</w:t>
      </w:r>
      <w:r>
        <w:rPr>
          <w:spacing w:val="11"/>
        </w:rPr>
        <w:t> </w:t>
      </w:r>
      <w:r>
        <w:rPr/>
        <w:t>and</w:t>
      </w:r>
      <w:r>
        <w:rPr>
          <w:spacing w:val="10"/>
        </w:rPr>
        <w:t> </w:t>
      </w:r>
      <w:r>
        <w:rPr/>
        <w:t>Pai</w:t>
      </w:r>
      <w:r>
        <w:rPr>
          <w:spacing w:val="11"/>
        </w:rPr>
        <w:t> </w:t>
      </w:r>
      <w:r>
        <w:rPr/>
        <w:t>S.H</w:t>
      </w:r>
      <w:r>
        <w:rPr>
          <w:spacing w:val="10"/>
        </w:rPr>
        <w:t> </w:t>
      </w:r>
      <w:r>
        <w:rPr/>
        <w:t>(2001).</w:t>
      </w:r>
      <w:r>
        <w:rPr>
          <w:spacing w:val="11"/>
        </w:rPr>
        <w:t> </w:t>
      </w:r>
      <w:r>
        <w:rPr/>
        <w:t>Change</w:t>
      </w:r>
      <w:r>
        <w:rPr>
          <w:spacing w:val="13"/>
        </w:rPr>
        <w:t> </w:t>
      </w:r>
      <w:r>
        <w:rPr/>
        <w:t>in</w:t>
      </w:r>
      <w:r>
        <w:rPr>
          <w:spacing w:val="13"/>
        </w:rPr>
        <w:t> </w:t>
      </w:r>
      <w:r>
        <w:rPr/>
        <w:t>erythropoiesis</w:t>
      </w:r>
      <w:r>
        <w:rPr>
          <w:spacing w:val="11"/>
        </w:rPr>
        <w:t> </w:t>
      </w:r>
      <w:r>
        <w:rPr/>
        <w:t>with</w:t>
      </w:r>
      <w:r>
        <w:rPr>
          <w:spacing w:val="11"/>
        </w:rPr>
        <w:t> </w:t>
      </w:r>
      <w:r>
        <w:rPr/>
        <w:t>gestational</w:t>
      </w:r>
      <w:r>
        <w:rPr>
          <w:spacing w:val="11"/>
        </w:rPr>
        <w:t> </w:t>
      </w:r>
      <w:r>
        <w:rPr/>
        <w:t>age</w:t>
      </w:r>
      <w:r>
        <w:rPr>
          <w:spacing w:val="9"/>
        </w:rPr>
        <w:t> </w:t>
      </w:r>
      <w:r>
        <w:rPr/>
        <w:t>during</w:t>
      </w:r>
      <w:r>
        <w:rPr>
          <w:spacing w:val="11"/>
        </w:rPr>
        <w:t> </w:t>
      </w:r>
      <w:r>
        <w:rPr>
          <w:spacing w:val="-2"/>
        </w:rPr>
        <w:t>pregnancy.</w:t>
      </w:r>
    </w:p>
    <w:p>
      <w:pPr>
        <w:spacing w:before="139"/>
        <w:ind w:left="1460" w:right="0" w:firstLine="0"/>
        <w:jc w:val="left"/>
        <w:rPr>
          <w:sz w:val="24"/>
        </w:rPr>
      </w:pPr>
      <w:r>
        <w:rPr>
          <w:i/>
          <w:sz w:val="24"/>
        </w:rPr>
        <w:t>Analytical</w:t>
      </w:r>
      <w:r>
        <w:rPr>
          <w:i/>
          <w:spacing w:val="-1"/>
          <w:sz w:val="24"/>
        </w:rPr>
        <w:t> </w:t>
      </w:r>
      <w:r>
        <w:rPr>
          <w:i/>
          <w:sz w:val="24"/>
        </w:rPr>
        <w:t>Haematology</w:t>
      </w:r>
      <w:r>
        <w:rPr>
          <w:sz w:val="24"/>
        </w:rPr>
        <w:t>,</w:t>
      </w:r>
      <w:r>
        <w:rPr>
          <w:spacing w:val="1"/>
          <w:sz w:val="24"/>
        </w:rPr>
        <w:t> </w:t>
      </w:r>
      <w:r>
        <w:rPr>
          <w:b/>
          <w:sz w:val="24"/>
        </w:rPr>
        <w:t>80</w:t>
      </w:r>
      <w:r>
        <w:rPr>
          <w:sz w:val="24"/>
        </w:rPr>
        <w:t>: 26</w:t>
      </w:r>
      <w:r>
        <w:rPr>
          <w:spacing w:val="-1"/>
          <w:sz w:val="24"/>
        </w:rPr>
        <w:t> </w:t>
      </w:r>
      <w:r>
        <w:rPr>
          <w:sz w:val="24"/>
        </w:rPr>
        <w:t>– </w:t>
      </w:r>
      <w:r>
        <w:rPr>
          <w:spacing w:val="-5"/>
          <w:sz w:val="24"/>
        </w:rPr>
        <w:t>31.</w:t>
      </w:r>
    </w:p>
    <w:p>
      <w:pPr>
        <w:pStyle w:val="BodyText"/>
        <w:spacing w:before="62"/>
        <w:ind w:left="0"/>
      </w:pPr>
    </w:p>
    <w:p>
      <w:pPr>
        <w:pStyle w:val="BodyText"/>
        <w:spacing w:line="360" w:lineRule="auto"/>
        <w:ind w:left="1460" w:right="1122" w:hanging="720"/>
        <w:jc w:val="both"/>
      </w:pPr>
      <w:r>
        <w:rPr/>
        <w:t>Chokkalingam V, Tel J, Wimmers F, Liux, Semenor S. Thiele J, Fidgor C.G, and Huck W.T.S (2013).</w:t>
      </w:r>
      <w:r>
        <w:rPr>
          <w:spacing w:val="-3"/>
        </w:rPr>
        <w:t> </w:t>
      </w:r>
      <w:r>
        <w:rPr/>
        <w:t>“Probing</w:t>
      </w:r>
      <w:r>
        <w:rPr>
          <w:spacing w:val="-3"/>
        </w:rPr>
        <w:t> </w:t>
      </w:r>
      <w:r>
        <w:rPr/>
        <w:t>cellular</w:t>
      </w:r>
      <w:r>
        <w:rPr>
          <w:spacing w:val="-1"/>
        </w:rPr>
        <w:t> </w:t>
      </w:r>
      <w:r>
        <w:rPr/>
        <w:t>heterogenecity</w:t>
      </w:r>
      <w:r>
        <w:rPr>
          <w:spacing w:val="-9"/>
        </w:rPr>
        <w:t> </w:t>
      </w:r>
      <w:r>
        <w:rPr/>
        <w:t>in cytokine</w:t>
      </w:r>
      <w:r>
        <w:rPr>
          <w:spacing w:val="-3"/>
        </w:rPr>
        <w:t> </w:t>
      </w:r>
      <w:r>
        <w:rPr/>
        <w:t>secreting</w:t>
      </w:r>
      <w:r>
        <w:rPr>
          <w:spacing w:val="-2"/>
        </w:rPr>
        <w:t> </w:t>
      </w:r>
      <w:r>
        <w:rPr/>
        <w:t>immune cells</w:t>
      </w:r>
      <w:r>
        <w:rPr>
          <w:spacing w:val="-2"/>
        </w:rPr>
        <w:t> </w:t>
      </w:r>
      <w:r>
        <w:rPr/>
        <w:t>using</w:t>
      </w:r>
      <w:r>
        <w:rPr>
          <w:spacing w:val="-2"/>
        </w:rPr>
        <w:t> </w:t>
      </w:r>
      <w:r>
        <w:rPr/>
        <w:t>droplet based microfluidics”.</w:t>
      </w:r>
      <w:r>
        <w:rPr>
          <w:i/>
        </w:rPr>
        <w:t>Lab - on –Chip; </w:t>
      </w:r>
      <w:r>
        <w:rPr>
          <w:b/>
        </w:rPr>
        <w:t>13 </w:t>
      </w:r>
      <w:r>
        <w:rPr/>
        <w:t>(24</w:t>
      </w:r>
      <w:r>
        <w:rPr>
          <w:i/>
        </w:rPr>
        <w:t>)</w:t>
      </w:r>
      <w:r>
        <w:rPr/>
        <w:t>:4740-4744.</w:t>
      </w:r>
    </w:p>
    <w:p>
      <w:pPr>
        <w:pStyle w:val="BodyText"/>
        <w:spacing w:line="360" w:lineRule="auto" w:before="201"/>
        <w:ind w:left="1460" w:right="1119" w:hanging="720"/>
        <w:jc w:val="both"/>
      </w:pPr>
      <w:r>
        <w:rPr/>
        <w:t>Christian P, Murray – Kolb L.E and Khatry S.K (2010). Prenatal micronutrient and motor production in early school aged children in Nepal. </w:t>
      </w:r>
      <w:r>
        <w:rPr>
          <w:i/>
        </w:rPr>
        <w:t>American Journal of Medicine</w:t>
      </w:r>
      <w:r>
        <w:rPr/>
        <w:t>; </w:t>
      </w:r>
      <w:r>
        <w:rPr>
          <w:b/>
        </w:rPr>
        <w:t>304</w:t>
      </w:r>
      <w:r>
        <w:rPr/>
        <w:t>: </w:t>
      </w:r>
      <w:r>
        <w:rPr>
          <w:spacing w:val="-2"/>
        </w:rPr>
        <w:t>2716.</w:t>
      </w:r>
    </w:p>
    <w:p>
      <w:pPr>
        <w:spacing w:line="360" w:lineRule="auto" w:before="199"/>
        <w:ind w:left="1460" w:right="1121" w:hanging="720"/>
        <w:jc w:val="both"/>
        <w:rPr>
          <w:sz w:val="24"/>
        </w:rPr>
      </w:pPr>
      <w:r>
        <w:rPr>
          <w:sz w:val="24"/>
        </w:rPr>
        <w:t>Chung K.F (2009). Cytokines: In: chronic obstructive pulmonary disease (COPD). </w:t>
      </w:r>
      <w:r>
        <w:rPr>
          <w:i/>
          <w:sz w:val="24"/>
        </w:rPr>
        <w:t>European Respiratory Journal of Supplementation; </w:t>
      </w:r>
      <w:r>
        <w:rPr>
          <w:sz w:val="24"/>
        </w:rPr>
        <w:t>34: 50s – 59s.</w:t>
      </w:r>
    </w:p>
    <w:p>
      <w:pPr>
        <w:pStyle w:val="BodyText"/>
        <w:spacing w:line="276" w:lineRule="auto" w:before="201"/>
        <w:ind w:left="1460" w:right="1126" w:hanging="720"/>
        <w:jc w:val="both"/>
      </w:pPr>
      <w:r>
        <w:rPr/>
        <w:t>Clerici M, and Shearer G. M (1994). Th1 – Th2 switch is a critical step in the etiology of HIV infection. </w:t>
      </w:r>
      <w:r>
        <w:rPr>
          <w:i/>
        </w:rPr>
        <w:t>Immunology Today </w:t>
      </w:r>
      <w:r>
        <w:rPr>
          <w:b/>
        </w:rPr>
        <w:t>14</w:t>
      </w:r>
      <w:r>
        <w:rPr/>
        <w:t>: 107 – 112.</w:t>
      </w:r>
    </w:p>
    <w:p>
      <w:pPr>
        <w:pStyle w:val="BodyText"/>
        <w:spacing w:line="360" w:lineRule="auto" w:before="198"/>
        <w:ind w:left="1371" w:right="1125" w:hanging="632"/>
        <w:jc w:val="both"/>
      </w:pPr>
      <w:r>
        <w:rPr/>
        <w:t>Clerici M, Butto S, Lukwiya M, Saresella M, Declich S and Trabattoni D (2000). Immune activation in Africa is environmentally</w:t>
      </w:r>
      <w:r>
        <w:rPr>
          <w:spacing w:val="-4"/>
        </w:rPr>
        <w:t> </w:t>
      </w:r>
      <w:r>
        <w:rPr/>
        <w:t>driven and associated with up regulation of CCRS. Italian – Ugandian AIDS Project, </w:t>
      </w:r>
      <w:r>
        <w:rPr>
          <w:i/>
        </w:rPr>
        <w:t>AIDS</w:t>
      </w:r>
      <w:r>
        <w:rPr/>
        <w:t>; </w:t>
      </w:r>
      <w:r>
        <w:rPr>
          <w:b/>
        </w:rPr>
        <w:t>14</w:t>
      </w:r>
      <w:r>
        <w:rPr/>
        <w:t>: 2083 – 2092.</w:t>
      </w:r>
    </w:p>
    <w:p>
      <w:pPr>
        <w:spacing w:after="0" w:line="360" w:lineRule="auto"/>
        <w:jc w:val="both"/>
        <w:sectPr>
          <w:pgSz w:w="11910" w:h="16840"/>
          <w:pgMar w:header="0" w:footer="981" w:top="1360" w:bottom="1200" w:left="700" w:right="0"/>
        </w:sectPr>
      </w:pPr>
    </w:p>
    <w:p>
      <w:pPr>
        <w:spacing w:line="360" w:lineRule="auto" w:before="61"/>
        <w:ind w:left="1460" w:right="1126" w:hanging="720"/>
        <w:jc w:val="both"/>
        <w:rPr>
          <w:sz w:val="24"/>
        </w:rPr>
      </w:pPr>
      <w:r>
        <w:rPr>
          <w:sz w:val="24"/>
        </w:rPr>
        <w:t>Cogswell M.E, Parvanta I, Ickesh, Tip.R and Brittenham G.M (2003). Iron and birth weight: A Randomized Controlled Trial. </w:t>
      </w:r>
      <w:r>
        <w:rPr>
          <w:i/>
          <w:sz w:val="24"/>
        </w:rPr>
        <w:t>American Journal of Clinical Nutrition; </w:t>
      </w:r>
      <w:r>
        <w:rPr>
          <w:sz w:val="24"/>
        </w:rPr>
        <w:t>78:773 – 781.</w:t>
      </w:r>
    </w:p>
    <w:p>
      <w:pPr>
        <w:pStyle w:val="BodyText"/>
        <w:spacing w:line="360" w:lineRule="auto" w:before="199"/>
        <w:ind w:left="1371" w:right="1117" w:hanging="632"/>
        <w:jc w:val="both"/>
      </w:pPr>
      <w:r>
        <w:rPr/>
        <w:t>Colman R.W, Hirsh J and Marder V.J (2001). Haemostasis and Thrombosis; Basic principles</w:t>
      </w:r>
      <w:r>
        <w:rPr>
          <w:spacing w:val="80"/>
        </w:rPr>
        <w:t> </w:t>
      </w:r>
      <w:r>
        <w:rPr/>
        <w:t>and clinical practice, 4</w:t>
      </w:r>
      <w:r>
        <w:rPr>
          <w:vertAlign w:val="superscript"/>
        </w:rPr>
        <w:t>th</w:t>
      </w:r>
      <w:r>
        <w:rPr>
          <w:vertAlign w:val="baseline"/>
        </w:rPr>
        <w:t> Edition; Lippincott – Williams – Wilikins, Philadephia. 783 –</w:t>
      </w:r>
      <w:r>
        <w:rPr>
          <w:spacing w:val="40"/>
          <w:vertAlign w:val="baseline"/>
        </w:rPr>
        <w:t> </w:t>
      </w:r>
      <w:r>
        <w:rPr>
          <w:spacing w:val="-4"/>
          <w:vertAlign w:val="baseline"/>
        </w:rPr>
        <w:t>793.</w:t>
      </w:r>
    </w:p>
    <w:p>
      <w:pPr>
        <w:spacing w:line="276" w:lineRule="auto" w:before="201"/>
        <w:ind w:left="1460" w:right="1127" w:hanging="720"/>
        <w:jc w:val="both"/>
        <w:rPr>
          <w:sz w:val="24"/>
        </w:rPr>
      </w:pPr>
      <w:r>
        <w:rPr>
          <w:sz w:val="24"/>
        </w:rPr>
        <w:t>Commis S.P, Borish L, and Steinke J.W (2010). Immunologic messenger molecules: cytokines, interferons, and</w:t>
      </w:r>
      <w:r>
        <w:rPr>
          <w:spacing w:val="-1"/>
          <w:sz w:val="24"/>
        </w:rPr>
        <w:t> </w:t>
      </w:r>
      <w:r>
        <w:rPr>
          <w:sz w:val="24"/>
        </w:rPr>
        <w:t>chemokines. </w:t>
      </w:r>
      <w:r>
        <w:rPr>
          <w:i/>
          <w:sz w:val="24"/>
        </w:rPr>
        <w:t>Journal of</w:t>
      </w:r>
      <w:r>
        <w:rPr>
          <w:i/>
          <w:spacing w:val="-1"/>
          <w:sz w:val="24"/>
        </w:rPr>
        <w:t> </w:t>
      </w:r>
      <w:r>
        <w:rPr>
          <w:i/>
          <w:sz w:val="24"/>
        </w:rPr>
        <w:t>Allergy</w:t>
      </w:r>
      <w:r>
        <w:rPr>
          <w:i/>
          <w:spacing w:val="-3"/>
          <w:sz w:val="24"/>
        </w:rPr>
        <w:t> </w:t>
      </w:r>
      <w:r>
        <w:rPr>
          <w:i/>
          <w:sz w:val="24"/>
        </w:rPr>
        <w:t>and</w:t>
      </w:r>
      <w:r>
        <w:rPr>
          <w:i/>
          <w:spacing w:val="1"/>
          <w:sz w:val="24"/>
        </w:rPr>
        <w:t> </w:t>
      </w:r>
      <w:r>
        <w:rPr>
          <w:i/>
          <w:sz w:val="24"/>
        </w:rPr>
        <w:t>Clinical</w:t>
      </w:r>
      <w:r>
        <w:rPr>
          <w:i/>
          <w:spacing w:val="-1"/>
          <w:sz w:val="24"/>
        </w:rPr>
        <w:t> </w:t>
      </w:r>
      <w:r>
        <w:rPr>
          <w:i/>
          <w:sz w:val="24"/>
        </w:rPr>
        <w:t>Immunology</w:t>
      </w:r>
      <w:r>
        <w:rPr>
          <w:sz w:val="24"/>
        </w:rPr>
        <w:t>;</w:t>
      </w:r>
      <w:r>
        <w:rPr>
          <w:spacing w:val="-1"/>
          <w:sz w:val="24"/>
        </w:rPr>
        <w:t> </w:t>
      </w:r>
      <w:r>
        <w:rPr>
          <w:b/>
          <w:sz w:val="24"/>
        </w:rPr>
        <w:t>125</w:t>
      </w:r>
      <w:r>
        <w:rPr>
          <w:sz w:val="24"/>
        </w:rPr>
        <w:t>: 553-</w:t>
      </w:r>
      <w:r>
        <w:rPr>
          <w:spacing w:val="-4"/>
          <w:sz w:val="24"/>
        </w:rPr>
        <w:t>572.</w:t>
      </w:r>
    </w:p>
    <w:p>
      <w:pPr>
        <w:pStyle w:val="BodyText"/>
        <w:spacing w:before="201"/>
        <w:jc w:val="both"/>
        <w:rPr>
          <w:b/>
        </w:rPr>
      </w:pPr>
      <w:r>
        <w:rPr/>
        <w:t>Conti</w:t>
      </w:r>
      <w:r>
        <w:rPr>
          <w:spacing w:val="15"/>
        </w:rPr>
        <w:t> </w:t>
      </w:r>
      <w:r>
        <w:rPr/>
        <w:t>P</w:t>
      </w:r>
      <w:r>
        <w:rPr>
          <w:spacing w:val="13"/>
        </w:rPr>
        <w:t> </w:t>
      </w:r>
      <w:r>
        <w:rPr/>
        <w:t>(2003).</w:t>
      </w:r>
      <w:r>
        <w:rPr>
          <w:spacing w:val="16"/>
        </w:rPr>
        <w:t> </w:t>
      </w:r>
      <w:r>
        <w:rPr/>
        <w:t>IL</w:t>
      </w:r>
      <w:r>
        <w:rPr>
          <w:spacing w:val="11"/>
        </w:rPr>
        <w:t> </w:t>
      </w:r>
      <w:r>
        <w:rPr/>
        <w:t>–</w:t>
      </w:r>
      <w:r>
        <w:rPr>
          <w:spacing w:val="14"/>
        </w:rPr>
        <w:t> </w:t>
      </w:r>
      <w:r>
        <w:rPr/>
        <w:t>10,</w:t>
      </w:r>
      <w:r>
        <w:rPr>
          <w:spacing w:val="16"/>
        </w:rPr>
        <w:t> </w:t>
      </w:r>
      <w:r>
        <w:rPr/>
        <w:t>an</w:t>
      </w:r>
      <w:r>
        <w:rPr>
          <w:spacing w:val="14"/>
        </w:rPr>
        <w:t> </w:t>
      </w:r>
      <w:r>
        <w:rPr/>
        <w:t>inflammatory/Inhibitory</w:t>
      </w:r>
      <w:r>
        <w:rPr>
          <w:spacing w:val="10"/>
        </w:rPr>
        <w:t> </w:t>
      </w:r>
      <w:r>
        <w:rPr/>
        <w:t>Cytokine,</w:t>
      </w:r>
      <w:r>
        <w:rPr>
          <w:spacing w:val="14"/>
        </w:rPr>
        <w:t> </w:t>
      </w:r>
      <w:r>
        <w:rPr/>
        <w:t>but</w:t>
      </w:r>
      <w:r>
        <w:rPr>
          <w:spacing w:val="15"/>
        </w:rPr>
        <w:t> </w:t>
      </w:r>
      <w:r>
        <w:rPr/>
        <w:t>not</w:t>
      </w:r>
      <w:r>
        <w:rPr>
          <w:spacing w:val="15"/>
        </w:rPr>
        <w:t> </w:t>
      </w:r>
      <w:r>
        <w:rPr/>
        <w:t>always.</w:t>
      </w:r>
      <w:r>
        <w:rPr>
          <w:spacing w:val="21"/>
        </w:rPr>
        <w:t> </w:t>
      </w:r>
      <w:r>
        <w:rPr>
          <w:i/>
        </w:rPr>
        <w:t>Immunology</w:t>
      </w:r>
      <w:r>
        <w:rPr/>
        <w:t>;</w:t>
      </w:r>
      <w:r>
        <w:rPr>
          <w:spacing w:val="16"/>
        </w:rPr>
        <w:t> </w:t>
      </w:r>
      <w:r>
        <w:rPr>
          <w:b/>
          <w:spacing w:val="-5"/>
        </w:rPr>
        <w:t>86</w:t>
      </w:r>
    </w:p>
    <w:p>
      <w:pPr>
        <w:pStyle w:val="BodyText"/>
        <w:spacing w:before="40"/>
        <w:ind w:left="1460"/>
      </w:pPr>
      <w:r>
        <w:rPr/>
        <w:t>(2):</w:t>
      </w:r>
      <w:r>
        <w:rPr>
          <w:spacing w:val="-3"/>
        </w:rPr>
        <w:t> </w:t>
      </w:r>
      <w:r>
        <w:rPr/>
        <w:t>123</w:t>
      </w:r>
      <w:r>
        <w:rPr>
          <w:spacing w:val="-1"/>
        </w:rPr>
        <w:t> </w:t>
      </w:r>
      <w:r>
        <w:rPr/>
        <w:t>– </w:t>
      </w:r>
      <w:r>
        <w:rPr>
          <w:spacing w:val="-4"/>
        </w:rPr>
        <w:t>129.</w:t>
      </w:r>
    </w:p>
    <w:p>
      <w:pPr>
        <w:spacing w:line="360" w:lineRule="auto" w:before="243"/>
        <w:ind w:left="1460" w:right="1125" w:hanging="720"/>
        <w:jc w:val="both"/>
        <w:rPr>
          <w:sz w:val="24"/>
        </w:rPr>
      </w:pPr>
      <w:r>
        <w:rPr>
          <w:sz w:val="24"/>
        </w:rPr>
        <w:t>Crocker</w:t>
      </w:r>
      <w:r>
        <w:rPr>
          <w:spacing w:val="40"/>
          <w:sz w:val="24"/>
        </w:rPr>
        <w:t> </w:t>
      </w:r>
      <w:r>
        <w:rPr>
          <w:sz w:val="24"/>
        </w:rPr>
        <w:t>I.P,</w:t>
      </w:r>
      <w:r>
        <w:rPr>
          <w:spacing w:val="-3"/>
          <w:sz w:val="24"/>
        </w:rPr>
        <w:t> </w:t>
      </w:r>
      <w:r>
        <w:rPr>
          <w:sz w:val="24"/>
        </w:rPr>
        <w:t>Baker</w:t>
      </w:r>
      <w:r>
        <w:rPr>
          <w:spacing w:val="-3"/>
          <w:sz w:val="24"/>
        </w:rPr>
        <w:t> </w:t>
      </w:r>
      <w:r>
        <w:rPr>
          <w:sz w:val="24"/>
        </w:rPr>
        <w:t>P.N</w:t>
      </w:r>
      <w:r>
        <w:rPr>
          <w:spacing w:val="-3"/>
          <w:sz w:val="24"/>
        </w:rPr>
        <w:t> </w:t>
      </w:r>
      <w:r>
        <w:rPr>
          <w:sz w:val="24"/>
        </w:rPr>
        <w:t>and</w:t>
      </w:r>
      <w:r>
        <w:rPr>
          <w:spacing w:val="-3"/>
          <w:sz w:val="24"/>
        </w:rPr>
        <w:t> </w:t>
      </w:r>
      <w:r>
        <w:rPr>
          <w:sz w:val="24"/>
        </w:rPr>
        <w:t>Fletcher</w:t>
      </w:r>
      <w:r>
        <w:rPr>
          <w:spacing w:val="-3"/>
          <w:sz w:val="24"/>
        </w:rPr>
        <w:t> </w:t>
      </w:r>
      <w:r>
        <w:rPr>
          <w:sz w:val="24"/>
        </w:rPr>
        <w:t>J</w:t>
      </w:r>
      <w:r>
        <w:rPr>
          <w:spacing w:val="-2"/>
          <w:sz w:val="24"/>
        </w:rPr>
        <w:t> </w:t>
      </w:r>
      <w:r>
        <w:rPr>
          <w:sz w:val="24"/>
        </w:rPr>
        <w:t>(2000).</w:t>
      </w:r>
      <w:r>
        <w:rPr>
          <w:spacing w:val="-3"/>
          <w:sz w:val="24"/>
        </w:rPr>
        <w:t> </w:t>
      </w:r>
      <w:r>
        <w:rPr>
          <w:sz w:val="24"/>
        </w:rPr>
        <w:t>Neutrophil</w:t>
      </w:r>
      <w:r>
        <w:rPr>
          <w:spacing w:val="-3"/>
          <w:sz w:val="24"/>
        </w:rPr>
        <w:t> </w:t>
      </w:r>
      <w:r>
        <w:rPr>
          <w:sz w:val="24"/>
        </w:rPr>
        <w:t>function</w:t>
      </w:r>
      <w:r>
        <w:rPr>
          <w:spacing w:val="-3"/>
          <w:sz w:val="24"/>
        </w:rPr>
        <w:t> </w:t>
      </w:r>
      <w:r>
        <w:rPr>
          <w:sz w:val="24"/>
        </w:rPr>
        <w:t>in</w:t>
      </w:r>
      <w:r>
        <w:rPr>
          <w:spacing w:val="-3"/>
          <w:sz w:val="24"/>
        </w:rPr>
        <w:t> </w:t>
      </w:r>
      <w:r>
        <w:rPr>
          <w:sz w:val="24"/>
        </w:rPr>
        <w:t>pregnancy</w:t>
      </w:r>
      <w:r>
        <w:rPr>
          <w:spacing w:val="-8"/>
          <w:sz w:val="24"/>
        </w:rPr>
        <w:t> </w:t>
      </w:r>
      <w:r>
        <w:rPr>
          <w:sz w:val="24"/>
        </w:rPr>
        <w:t>and</w:t>
      </w:r>
      <w:r>
        <w:rPr>
          <w:spacing w:val="40"/>
          <w:sz w:val="24"/>
        </w:rPr>
        <w:t> </w:t>
      </w:r>
      <w:r>
        <w:rPr>
          <w:sz w:val="24"/>
        </w:rPr>
        <w:t>rheumatoid arthritis.</w:t>
      </w:r>
      <w:r>
        <w:rPr>
          <w:spacing w:val="40"/>
          <w:sz w:val="24"/>
        </w:rPr>
        <w:t> </w:t>
      </w:r>
      <w:r>
        <w:rPr>
          <w:i/>
          <w:sz w:val="24"/>
        </w:rPr>
        <w:t>Annals of Rheumatoid Diseases</w:t>
      </w:r>
      <w:r>
        <w:rPr>
          <w:sz w:val="24"/>
        </w:rPr>
        <w:t>; </w:t>
      </w:r>
      <w:r>
        <w:rPr>
          <w:b/>
          <w:sz w:val="24"/>
        </w:rPr>
        <w:t>59</w:t>
      </w:r>
      <w:r>
        <w:rPr>
          <w:sz w:val="24"/>
        </w:rPr>
        <w:t>(7): 555-564.</w:t>
      </w:r>
    </w:p>
    <w:p>
      <w:pPr>
        <w:pStyle w:val="BodyText"/>
        <w:spacing w:line="360" w:lineRule="auto" w:before="199"/>
        <w:ind w:left="1460" w:right="1125" w:hanging="720"/>
        <w:jc w:val="both"/>
      </w:pPr>
      <w:r>
        <w:rPr/>
        <w:t>Cunningham F.G, Leveno K.J and Bioom S.L (2014). Maternal Physiology. In: Williams Obstertrics, 24</w:t>
      </w:r>
      <w:r>
        <w:rPr>
          <w:vertAlign w:val="superscript"/>
        </w:rPr>
        <w:t>th</w:t>
      </w:r>
      <w:r>
        <w:rPr>
          <w:vertAlign w:val="baseline"/>
        </w:rPr>
        <w:t> Edition, McGraw Hill Education. P.55.</w:t>
      </w:r>
    </w:p>
    <w:p>
      <w:pPr>
        <w:pStyle w:val="BodyText"/>
        <w:spacing w:line="276" w:lineRule="auto" w:before="200"/>
        <w:ind w:left="1460" w:right="1120" w:hanging="720"/>
        <w:jc w:val="both"/>
      </w:pPr>
      <w:r>
        <w:rPr/>
        <w:t>Curotto</w:t>
      </w:r>
      <w:r>
        <w:rPr>
          <w:spacing w:val="-3"/>
        </w:rPr>
        <w:t> </w:t>
      </w:r>
      <w:r>
        <w:rPr/>
        <w:t>de</w:t>
      </w:r>
      <w:r>
        <w:rPr>
          <w:spacing w:val="-2"/>
        </w:rPr>
        <w:t> </w:t>
      </w:r>
      <w:r>
        <w:rPr/>
        <w:t>Lafaille</w:t>
      </w:r>
      <w:r>
        <w:rPr>
          <w:spacing w:val="-3"/>
        </w:rPr>
        <w:t> </w:t>
      </w:r>
      <w:r>
        <w:rPr/>
        <w:t>M.A,</w:t>
      </w:r>
      <w:r>
        <w:rPr>
          <w:spacing w:val="-1"/>
        </w:rPr>
        <w:t> </w:t>
      </w:r>
      <w:r>
        <w:rPr/>
        <w:t>Shen</w:t>
      </w:r>
      <w:r>
        <w:rPr>
          <w:spacing w:val="-3"/>
        </w:rPr>
        <w:t> </w:t>
      </w:r>
      <w:r>
        <w:rPr/>
        <w:t>S,</w:t>
      </w:r>
      <w:r>
        <w:rPr>
          <w:spacing w:val="-3"/>
        </w:rPr>
        <w:t> </w:t>
      </w:r>
      <w:r>
        <w:rPr/>
        <w:t>Olivares</w:t>
      </w:r>
      <w:r>
        <w:rPr>
          <w:spacing w:val="-1"/>
        </w:rPr>
        <w:t> </w:t>
      </w:r>
      <w:r>
        <w:rPr/>
        <w:t>–</w:t>
      </w:r>
      <w:r>
        <w:rPr>
          <w:spacing w:val="-3"/>
        </w:rPr>
        <w:t> </w:t>
      </w:r>
      <w:r>
        <w:rPr/>
        <w:t>Villagomez</w:t>
      </w:r>
      <w:r>
        <w:rPr>
          <w:spacing w:val="-3"/>
        </w:rPr>
        <w:t> </w:t>
      </w:r>
      <w:r>
        <w:rPr/>
        <w:t>D,</w:t>
      </w:r>
      <w:r>
        <w:rPr>
          <w:spacing w:val="-3"/>
        </w:rPr>
        <w:t> </w:t>
      </w:r>
      <w:r>
        <w:rPr/>
        <w:t>Camps</w:t>
      </w:r>
      <w:r>
        <w:rPr>
          <w:spacing w:val="-2"/>
        </w:rPr>
        <w:t> </w:t>
      </w:r>
      <w:r>
        <w:rPr/>
        <w:t>–</w:t>
      </w:r>
      <w:r>
        <w:rPr>
          <w:spacing w:val="-3"/>
        </w:rPr>
        <w:t> </w:t>
      </w:r>
      <w:r>
        <w:rPr/>
        <w:t>Ramirez</w:t>
      </w:r>
      <w:r>
        <w:rPr>
          <w:spacing w:val="-1"/>
        </w:rPr>
        <w:t> </w:t>
      </w:r>
      <w:r>
        <w:rPr/>
        <w:t>M,</w:t>
      </w:r>
      <w:r>
        <w:rPr>
          <w:spacing w:val="-3"/>
        </w:rPr>
        <w:t> </w:t>
      </w:r>
      <w:r>
        <w:rPr/>
        <w:t>and</w:t>
      </w:r>
      <w:r>
        <w:rPr>
          <w:spacing w:val="-2"/>
        </w:rPr>
        <w:t> </w:t>
      </w:r>
      <w:r>
        <w:rPr/>
        <w:t>Lafaille</w:t>
      </w:r>
      <w:r>
        <w:rPr>
          <w:spacing w:val="-3"/>
        </w:rPr>
        <w:t> </w:t>
      </w:r>
      <w:r>
        <w:rPr/>
        <w:t>J.J (2005). Do regulatory T Cells play a role in the control of homeostatic proliferations? </w:t>
      </w:r>
      <w:r>
        <w:rPr>
          <w:i/>
        </w:rPr>
        <w:t>International Review on Immunology</w:t>
      </w:r>
      <w:r>
        <w:rPr/>
        <w:t>; </w:t>
      </w:r>
      <w:r>
        <w:rPr>
          <w:b/>
        </w:rPr>
        <w:t>24</w:t>
      </w:r>
      <w:r>
        <w:rPr/>
        <w:t>(3 - 4 ) : 269 – 284.</w:t>
      </w:r>
    </w:p>
    <w:p>
      <w:pPr>
        <w:spacing w:line="360" w:lineRule="auto" w:before="200"/>
        <w:ind w:left="1460" w:right="1119" w:hanging="720"/>
        <w:jc w:val="both"/>
        <w:rPr>
          <w:sz w:val="24"/>
        </w:rPr>
      </w:pPr>
      <w:r>
        <w:rPr>
          <w:sz w:val="24"/>
        </w:rPr>
        <w:t>Daher</w:t>
      </w:r>
      <w:r>
        <w:rPr>
          <w:spacing w:val="-2"/>
          <w:sz w:val="24"/>
        </w:rPr>
        <w:t> </w:t>
      </w:r>
      <w:r>
        <w:rPr>
          <w:sz w:val="24"/>
        </w:rPr>
        <w:t>S,</w:t>
      </w:r>
      <w:r>
        <w:rPr>
          <w:spacing w:val="-1"/>
          <w:sz w:val="24"/>
        </w:rPr>
        <w:t> </w:t>
      </w:r>
      <w:r>
        <w:rPr>
          <w:sz w:val="24"/>
        </w:rPr>
        <w:t>Fonseca</w:t>
      </w:r>
      <w:r>
        <w:rPr>
          <w:spacing w:val="-2"/>
          <w:sz w:val="24"/>
        </w:rPr>
        <w:t> </w:t>
      </w:r>
      <w:r>
        <w:rPr>
          <w:sz w:val="24"/>
        </w:rPr>
        <w:t>F,</w:t>
      </w:r>
      <w:r>
        <w:rPr>
          <w:spacing w:val="-1"/>
          <w:sz w:val="24"/>
        </w:rPr>
        <w:t> </w:t>
      </w:r>
      <w:r>
        <w:rPr>
          <w:sz w:val="24"/>
        </w:rPr>
        <w:t>Ribeino</w:t>
      </w:r>
      <w:r>
        <w:rPr>
          <w:spacing w:val="-1"/>
          <w:sz w:val="24"/>
        </w:rPr>
        <w:t> </w:t>
      </w:r>
      <w:r>
        <w:rPr>
          <w:sz w:val="24"/>
        </w:rPr>
        <w:t>O.G,</w:t>
      </w:r>
      <w:r>
        <w:rPr>
          <w:spacing w:val="-1"/>
          <w:sz w:val="24"/>
        </w:rPr>
        <w:t> </w:t>
      </w:r>
      <w:r>
        <w:rPr>
          <w:sz w:val="24"/>
        </w:rPr>
        <w:t>Musatti</w:t>
      </w:r>
      <w:r>
        <w:rPr>
          <w:spacing w:val="-1"/>
          <w:sz w:val="24"/>
        </w:rPr>
        <w:t> </w:t>
      </w:r>
      <w:r>
        <w:rPr>
          <w:sz w:val="24"/>
        </w:rPr>
        <w:t>C.C,</w:t>
      </w:r>
      <w:r>
        <w:rPr>
          <w:spacing w:val="-1"/>
          <w:sz w:val="24"/>
        </w:rPr>
        <w:t> </w:t>
      </w:r>
      <w:r>
        <w:rPr>
          <w:sz w:val="24"/>
        </w:rPr>
        <w:t>and</w:t>
      </w:r>
      <w:r>
        <w:rPr>
          <w:spacing w:val="-1"/>
          <w:sz w:val="24"/>
        </w:rPr>
        <w:t> </w:t>
      </w:r>
      <w:r>
        <w:rPr>
          <w:sz w:val="24"/>
        </w:rPr>
        <w:t>Gerabase-Delima</w:t>
      </w:r>
      <w:r>
        <w:rPr>
          <w:spacing w:val="-2"/>
          <w:sz w:val="24"/>
        </w:rPr>
        <w:t> </w:t>
      </w:r>
      <w:r>
        <w:rPr>
          <w:sz w:val="24"/>
        </w:rPr>
        <w:t>M</w:t>
      </w:r>
      <w:r>
        <w:rPr>
          <w:spacing w:val="-1"/>
          <w:sz w:val="24"/>
        </w:rPr>
        <w:t> </w:t>
      </w:r>
      <w:r>
        <w:rPr>
          <w:sz w:val="24"/>
        </w:rPr>
        <w:t>(1999).</w:t>
      </w:r>
      <w:r>
        <w:rPr>
          <w:spacing w:val="-1"/>
          <w:sz w:val="24"/>
        </w:rPr>
        <w:t> </w:t>
      </w:r>
      <w:r>
        <w:rPr>
          <w:sz w:val="24"/>
        </w:rPr>
        <w:t>Tumor</w:t>
      </w:r>
      <w:r>
        <w:rPr>
          <w:spacing w:val="-2"/>
          <w:sz w:val="24"/>
        </w:rPr>
        <w:t> </w:t>
      </w:r>
      <w:r>
        <w:rPr>
          <w:sz w:val="24"/>
        </w:rPr>
        <w:t>necrosis factor during pregnancy and at the onset of labour and spontaneous abortion. </w:t>
      </w:r>
      <w:r>
        <w:rPr>
          <w:i/>
          <w:sz w:val="24"/>
        </w:rPr>
        <w:t>European Journal of Obstetrics, Gynaecology, and Reproductive Biology</w:t>
      </w:r>
      <w:r>
        <w:rPr>
          <w:sz w:val="24"/>
        </w:rPr>
        <w:t>; </w:t>
      </w:r>
      <w:r>
        <w:rPr>
          <w:b/>
          <w:sz w:val="24"/>
        </w:rPr>
        <w:t>83</w:t>
      </w:r>
      <w:r>
        <w:rPr>
          <w:sz w:val="24"/>
        </w:rPr>
        <w:t>(1):77-79.</w:t>
      </w:r>
    </w:p>
    <w:p>
      <w:pPr>
        <w:pStyle w:val="BodyText"/>
        <w:spacing w:before="200"/>
        <w:jc w:val="both"/>
      </w:pPr>
      <w:r>
        <w:rPr/>
        <w:t>Dapper</w:t>
      </w:r>
      <w:r>
        <w:rPr>
          <w:spacing w:val="43"/>
        </w:rPr>
        <w:t> </w:t>
      </w:r>
      <w:r>
        <w:rPr/>
        <w:t>D.V,</w:t>
      </w:r>
      <w:r>
        <w:rPr>
          <w:spacing w:val="48"/>
        </w:rPr>
        <w:t> </w:t>
      </w:r>
      <w:r>
        <w:rPr/>
        <w:t>Ibe</w:t>
      </w:r>
      <w:r>
        <w:rPr>
          <w:spacing w:val="44"/>
        </w:rPr>
        <w:t> </w:t>
      </w:r>
      <w:r>
        <w:rPr/>
        <w:t>C.J</w:t>
      </w:r>
      <w:r>
        <w:rPr>
          <w:spacing w:val="48"/>
        </w:rPr>
        <w:t> </w:t>
      </w:r>
      <w:r>
        <w:rPr/>
        <w:t>and</w:t>
      </w:r>
      <w:r>
        <w:rPr>
          <w:spacing w:val="45"/>
        </w:rPr>
        <w:t> </w:t>
      </w:r>
      <w:r>
        <w:rPr/>
        <w:t>Nwauche</w:t>
      </w:r>
      <w:r>
        <w:rPr>
          <w:spacing w:val="45"/>
        </w:rPr>
        <w:t> </w:t>
      </w:r>
      <w:r>
        <w:rPr/>
        <w:t>C.A</w:t>
      </w:r>
      <w:r>
        <w:rPr>
          <w:spacing w:val="45"/>
        </w:rPr>
        <w:t> </w:t>
      </w:r>
      <w:r>
        <w:rPr/>
        <w:t>(2006).</w:t>
      </w:r>
      <w:r>
        <w:rPr>
          <w:spacing w:val="47"/>
        </w:rPr>
        <w:t> </w:t>
      </w:r>
      <w:r>
        <w:rPr/>
        <w:t>Haematological</w:t>
      </w:r>
      <w:r>
        <w:rPr>
          <w:spacing w:val="46"/>
        </w:rPr>
        <w:t> </w:t>
      </w:r>
      <w:r>
        <w:rPr/>
        <w:t>values</w:t>
      </w:r>
      <w:r>
        <w:rPr>
          <w:spacing w:val="45"/>
        </w:rPr>
        <w:t> </w:t>
      </w:r>
      <w:r>
        <w:rPr/>
        <w:t>in</w:t>
      </w:r>
      <w:r>
        <w:rPr>
          <w:spacing w:val="46"/>
        </w:rPr>
        <w:t> </w:t>
      </w:r>
      <w:r>
        <w:rPr/>
        <w:t>pregnant</w:t>
      </w:r>
      <w:r>
        <w:rPr>
          <w:spacing w:val="47"/>
        </w:rPr>
        <w:t> </w:t>
      </w:r>
      <w:r>
        <w:rPr>
          <w:spacing w:val="-2"/>
        </w:rPr>
        <w:t>women.</w:t>
      </w:r>
    </w:p>
    <w:p>
      <w:pPr>
        <w:spacing w:before="140"/>
        <w:ind w:left="1460" w:right="0" w:firstLine="0"/>
        <w:jc w:val="left"/>
        <w:rPr>
          <w:sz w:val="24"/>
        </w:rPr>
      </w:pPr>
      <w:r>
        <w:rPr>
          <w:i/>
          <w:sz w:val="24"/>
        </w:rPr>
        <w:t>Nigerian</w:t>
      </w:r>
      <w:r>
        <w:rPr>
          <w:i/>
          <w:spacing w:val="-2"/>
          <w:sz w:val="24"/>
        </w:rPr>
        <w:t> </w:t>
      </w:r>
      <w:r>
        <w:rPr>
          <w:i/>
          <w:sz w:val="24"/>
        </w:rPr>
        <w:t>Journal</w:t>
      </w:r>
      <w:r>
        <w:rPr>
          <w:i/>
          <w:spacing w:val="-1"/>
          <w:sz w:val="24"/>
        </w:rPr>
        <w:t> </w:t>
      </w:r>
      <w:r>
        <w:rPr>
          <w:i/>
          <w:sz w:val="24"/>
        </w:rPr>
        <w:t>of</w:t>
      </w:r>
      <w:r>
        <w:rPr>
          <w:i/>
          <w:spacing w:val="-2"/>
          <w:sz w:val="24"/>
        </w:rPr>
        <w:t> </w:t>
      </w:r>
      <w:r>
        <w:rPr>
          <w:i/>
          <w:sz w:val="24"/>
        </w:rPr>
        <w:t>Medicine</w:t>
      </w:r>
      <w:r>
        <w:rPr>
          <w:sz w:val="24"/>
        </w:rPr>
        <w:t>;</w:t>
      </w:r>
      <w:r>
        <w:rPr>
          <w:spacing w:val="-1"/>
          <w:sz w:val="24"/>
        </w:rPr>
        <w:t> </w:t>
      </w:r>
      <w:r>
        <w:rPr>
          <w:b/>
          <w:sz w:val="24"/>
        </w:rPr>
        <w:t>15</w:t>
      </w:r>
      <w:r>
        <w:rPr>
          <w:sz w:val="24"/>
        </w:rPr>
        <w:t>(3):</w:t>
      </w:r>
      <w:r>
        <w:rPr>
          <w:spacing w:val="-1"/>
          <w:sz w:val="24"/>
        </w:rPr>
        <w:t> </w:t>
      </w:r>
      <w:r>
        <w:rPr>
          <w:sz w:val="24"/>
        </w:rPr>
        <w:t>237-</w:t>
      </w:r>
      <w:r>
        <w:rPr>
          <w:spacing w:val="-4"/>
          <w:sz w:val="24"/>
        </w:rPr>
        <w:t>240.</w:t>
      </w:r>
    </w:p>
    <w:p>
      <w:pPr>
        <w:pStyle w:val="BodyText"/>
        <w:spacing w:before="60"/>
        <w:ind w:left="0"/>
      </w:pPr>
    </w:p>
    <w:p>
      <w:pPr>
        <w:pStyle w:val="BodyText"/>
        <w:spacing w:line="360" w:lineRule="auto"/>
        <w:ind w:left="1460" w:right="1119" w:hanging="720"/>
        <w:jc w:val="both"/>
      </w:pPr>
      <w:r>
        <w:rPr/>
        <w:t>Davila R. D, Julian C.G, Wilson M.J and Browne V.A (2011). Do cytokines contribute to the Andean- associated protection from reduced fetal growth at high altitude. </w:t>
      </w:r>
      <w:r>
        <w:rPr>
          <w:i/>
        </w:rPr>
        <w:t>Reproduction </w:t>
      </w:r>
      <w:r>
        <w:rPr>
          <w:i/>
          <w:spacing w:val="-2"/>
        </w:rPr>
        <w:t>Science</w:t>
      </w:r>
      <w:r>
        <w:rPr>
          <w:spacing w:val="-2"/>
        </w:rPr>
        <w:t>;</w:t>
      </w:r>
      <w:r>
        <w:rPr>
          <w:b/>
          <w:spacing w:val="-2"/>
        </w:rPr>
        <w:t>18</w:t>
      </w:r>
      <w:r>
        <w:rPr>
          <w:spacing w:val="-2"/>
        </w:rPr>
        <w:t>:79-87</w:t>
      </w:r>
    </w:p>
    <w:p>
      <w:pPr>
        <w:pStyle w:val="BodyText"/>
        <w:spacing w:line="360" w:lineRule="auto" w:before="201"/>
        <w:ind w:left="1460" w:right="1121" w:hanging="720"/>
        <w:jc w:val="both"/>
      </w:pPr>
      <w:r>
        <w:rPr/>
        <w:t>Dayama A, Pandi D, Muddiar S, Blara dway R, Bharucha K.E and Shrotri A.N (2003). A pilot study on CD4+ and CD8+ cell counts in healthy HIV sero-negative pregnant women. </w:t>
      </w:r>
      <w:r>
        <w:rPr>
          <w:i/>
        </w:rPr>
        <w:t>Indian Journal of Medical Research</w:t>
      </w:r>
      <w:r>
        <w:rPr/>
        <w:t>; </w:t>
      </w:r>
      <w:r>
        <w:rPr>
          <w:b/>
        </w:rPr>
        <w:t>117</w:t>
      </w:r>
      <w:r>
        <w:rPr/>
        <w:t>: 198 – 200.</w:t>
      </w:r>
    </w:p>
    <w:p>
      <w:pPr>
        <w:spacing w:line="360" w:lineRule="auto" w:before="201"/>
        <w:ind w:left="1460" w:right="1119" w:hanging="720"/>
        <w:jc w:val="both"/>
        <w:rPr>
          <w:sz w:val="24"/>
        </w:rPr>
      </w:pPr>
      <w:r>
        <w:rPr>
          <w:sz w:val="24"/>
        </w:rPr>
        <w:t>Dekel N, Gnainsky T, Granot I and Mor</w:t>
      </w:r>
      <w:r>
        <w:rPr>
          <w:spacing w:val="40"/>
          <w:sz w:val="24"/>
        </w:rPr>
        <w:t> </w:t>
      </w:r>
      <w:r>
        <w:rPr>
          <w:sz w:val="24"/>
        </w:rPr>
        <w:t>G (2010). Inflammation and Implantation. </w:t>
      </w:r>
      <w:r>
        <w:rPr>
          <w:i/>
          <w:sz w:val="24"/>
        </w:rPr>
        <w:t>American Journal of Reproductive Immunology; </w:t>
      </w:r>
      <w:r>
        <w:rPr>
          <w:b/>
          <w:sz w:val="24"/>
        </w:rPr>
        <w:t>63</w:t>
      </w:r>
      <w:r>
        <w:rPr>
          <w:sz w:val="24"/>
        </w:rPr>
        <w:t>:17 – 21.</w:t>
      </w:r>
    </w:p>
    <w:p>
      <w:pPr>
        <w:spacing w:after="0" w:line="360" w:lineRule="auto"/>
        <w:jc w:val="both"/>
        <w:rPr>
          <w:sz w:val="24"/>
        </w:rPr>
        <w:sectPr>
          <w:pgSz w:w="11910" w:h="16840"/>
          <w:pgMar w:header="0" w:footer="981" w:top="1360" w:bottom="1200" w:left="700" w:right="0"/>
        </w:sectPr>
      </w:pPr>
    </w:p>
    <w:p>
      <w:pPr>
        <w:pStyle w:val="BodyText"/>
        <w:spacing w:line="360" w:lineRule="auto" w:before="61"/>
        <w:ind w:left="1460" w:right="1123" w:hanging="720"/>
        <w:jc w:val="both"/>
      </w:pPr>
      <w:r>
        <w:rPr/>
        <w:t>Denney J.M, Nelson E.L, Wadhwa P.D, Waters T.P, Matthew L,Chung E.K, Goldenberg M.D and Culhane</w:t>
      </w:r>
      <w:r>
        <w:rPr>
          <w:spacing w:val="40"/>
        </w:rPr>
        <w:t> </w:t>
      </w:r>
      <w:r>
        <w:rPr/>
        <w:t>J. F (2011).</w:t>
      </w:r>
      <w:r>
        <w:rPr>
          <w:spacing w:val="40"/>
        </w:rPr>
        <w:t> </w:t>
      </w:r>
      <w:r>
        <w:rPr/>
        <w:t>Longitudinal Modulation of Immune system cytokine profile during pregnancy. </w:t>
      </w:r>
      <w:r>
        <w:rPr>
          <w:i/>
        </w:rPr>
        <w:t>Cytokine; </w:t>
      </w:r>
      <w:r>
        <w:rPr>
          <w:b/>
        </w:rPr>
        <w:t>53</w:t>
      </w:r>
      <w:r>
        <w:rPr/>
        <w:t>(2): 170-177.</w:t>
      </w:r>
    </w:p>
    <w:p>
      <w:pPr>
        <w:pStyle w:val="BodyText"/>
        <w:spacing w:line="360" w:lineRule="auto" w:before="200"/>
        <w:ind w:left="1460" w:right="1117" w:hanging="720"/>
        <w:jc w:val="both"/>
      </w:pPr>
      <w:r>
        <w:rPr/>
        <w:t>Dhariwal S.K, Narang S, Singh A and Nema S (2016). Evaluation of haematological indices, neutrophils and platelets in pregnant women attending tertiary care centre. April-June, </w:t>
      </w:r>
      <w:r>
        <w:rPr>
          <w:b/>
        </w:rPr>
        <w:t>3</w:t>
      </w:r>
      <w:r>
        <w:rPr/>
        <w:t>(2): 297-304.</w:t>
      </w:r>
    </w:p>
    <w:p>
      <w:pPr>
        <w:spacing w:line="360" w:lineRule="auto" w:before="201"/>
        <w:ind w:left="1460" w:right="1127" w:hanging="720"/>
        <w:jc w:val="both"/>
        <w:rPr>
          <w:sz w:val="24"/>
        </w:rPr>
      </w:pPr>
      <w:r>
        <w:rPr>
          <w:sz w:val="24"/>
        </w:rPr>
        <w:t>Dhiman S, Yadav K and Goswami D (2012). Epidemiology and Risk analysis of malaria among pregnant women. </w:t>
      </w:r>
      <w:r>
        <w:rPr>
          <w:i/>
          <w:sz w:val="24"/>
        </w:rPr>
        <w:t>Iranian Journal of Republic Health; </w:t>
      </w:r>
      <w:r>
        <w:rPr>
          <w:sz w:val="24"/>
        </w:rPr>
        <w:t>(1): 1 – 8.</w:t>
      </w:r>
    </w:p>
    <w:p>
      <w:pPr>
        <w:pStyle w:val="BodyText"/>
        <w:spacing w:line="276" w:lineRule="auto" w:before="200"/>
        <w:ind w:left="1820" w:right="1120" w:hanging="1080"/>
        <w:jc w:val="both"/>
      </w:pPr>
      <w:r>
        <w:rPr/>
        <w:t>Diagon Limited (2014). Dia – PT and Dia –PTT test kits; Baross U. 48 – 52. 1047 Budapest </w:t>
      </w:r>
      <w:r>
        <w:rPr>
          <w:spacing w:val="-2"/>
        </w:rPr>
        <w:t>Hungar</w:t>
      </w:r>
      <w:r>
        <w:rPr>
          <w:spacing w:val="-2"/>
          <w:u w:val="single"/>
        </w:rPr>
        <w:t>y.</w:t>
      </w:r>
      <w:hyperlink r:id="rId11">
        <w:r>
          <w:rPr>
            <w:spacing w:val="-2"/>
          </w:rPr>
          <w:t>diagon@diagon.com</w:t>
        </w:r>
      </w:hyperlink>
    </w:p>
    <w:p>
      <w:pPr>
        <w:pStyle w:val="BodyText"/>
        <w:spacing w:line="360" w:lineRule="auto" w:before="200"/>
        <w:ind w:left="1460" w:right="1123" w:hanging="720"/>
        <w:jc w:val="both"/>
      </w:pPr>
      <w:r>
        <w:rPr/>
        <w:t>Dimiter S (2012). Therapeutic proteins. Chapter 1 in Therapeutic Proteins: Method and Protocols, Editors, Vladimir Voynor, Justin A. Caravella, Volume S 99 of methods in molecular biology. Springer science + Business media; </w:t>
      </w:r>
      <w:r>
        <w:rPr>
          <w:b/>
        </w:rPr>
        <w:t>978 </w:t>
      </w:r>
      <w:r>
        <w:rPr/>
        <w:t>– 161 -779 – 921 – 1.</w:t>
      </w:r>
    </w:p>
    <w:p>
      <w:pPr>
        <w:pStyle w:val="BodyText"/>
        <w:spacing w:line="360" w:lineRule="auto" w:before="199"/>
        <w:ind w:left="1460" w:right="1122" w:hanging="720"/>
        <w:jc w:val="both"/>
      </w:pPr>
      <w:r>
        <w:rPr/>
        <w:t>Dowlati Y, Hermann N, Sward layer W (2010). “ A meta – analysis of cytokines in</w:t>
      </w:r>
      <w:r>
        <w:rPr>
          <w:spacing w:val="40"/>
        </w:rPr>
        <w:t> </w:t>
      </w:r>
      <w:r>
        <w:rPr/>
        <w:t>major depression”. </w:t>
      </w:r>
      <w:r>
        <w:rPr>
          <w:i/>
        </w:rPr>
        <w:t>Biology of Psychiatry</w:t>
      </w:r>
      <w:r>
        <w:rPr/>
        <w:t>; </w:t>
      </w:r>
      <w:r>
        <w:rPr>
          <w:b/>
        </w:rPr>
        <w:t>67 </w:t>
      </w:r>
      <w:r>
        <w:rPr/>
        <w:t>(5) : 446 – 457.</w:t>
      </w:r>
    </w:p>
    <w:p>
      <w:pPr>
        <w:pStyle w:val="BodyText"/>
        <w:spacing w:line="360" w:lineRule="auto" w:before="201"/>
        <w:ind w:left="1460" w:right="1119" w:hanging="720"/>
        <w:jc w:val="both"/>
      </w:pPr>
      <w:r>
        <w:rPr/>
        <w:t>Dreyfuss M.L, Stoltzfus R.J, Shretha J.B, Pradhan E.K, Le Clerg S.C, Khartry S.K, Shrestha S. Kathz J, Albonico M, and West K.P (2010). Hookworms, malaria, and vitamin A deficiency among pregnant women in the plains of Nepal, </w:t>
      </w:r>
      <w:r>
        <w:rPr>
          <w:i/>
        </w:rPr>
        <w:t>Journal of nutrition</w:t>
      </w:r>
      <w:r>
        <w:rPr/>
        <w:t>; </w:t>
      </w:r>
      <w:r>
        <w:rPr>
          <w:b/>
        </w:rPr>
        <w:t>130</w:t>
      </w:r>
      <w:r>
        <w:rPr/>
        <w:t>(16): </w:t>
      </w:r>
      <w:r>
        <w:rPr>
          <w:spacing w:val="-2"/>
        </w:rPr>
        <w:t>2527-2536.</w:t>
      </w:r>
    </w:p>
    <w:p>
      <w:pPr>
        <w:pStyle w:val="BodyText"/>
        <w:spacing w:line="362" w:lineRule="auto" w:before="200"/>
        <w:ind w:left="1460" w:right="1128" w:hanging="720"/>
        <w:jc w:val="both"/>
      </w:pPr>
      <w:r>
        <w:rPr/>
        <w:t>Dugue G.A and Descoteaux A (2014). Macrophage Cytokines: Involvement in Immunity and Infectious Diseases. </w:t>
      </w:r>
      <w:r>
        <w:rPr>
          <w:i/>
        </w:rPr>
        <w:t>Frontiers in Immunology</w:t>
      </w:r>
      <w:r>
        <w:rPr/>
        <w:t>; </w:t>
      </w:r>
      <w:r>
        <w:rPr>
          <w:b/>
        </w:rPr>
        <w:t>5</w:t>
      </w:r>
      <w:r>
        <w:rPr/>
        <w:t>: 491</w:t>
      </w:r>
    </w:p>
    <w:p>
      <w:pPr>
        <w:pStyle w:val="BodyText"/>
        <w:spacing w:line="360" w:lineRule="auto" w:before="194"/>
        <w:ind w:left="1460" w:right="1125" w:hanging="720"/>
        <w:jc w:val="both"/>
      </w:pPr>
      <w:r>
        <w:rPr/>
        <w:t>Duria A. Rayis, Mohamed A.A, Hafez A-M, Ishang A and Mohamed F.L (2017). Trimesters pattern of change and reference ranges of haematological profile among Sudanese</w:t>
      </w:r>
      <w:r>
        <w:rPr>
          <w:spacing w:val="40"/>
        </w:rPr>
        <w:t> </w:t>
      </w:r>
      <w:r>
        <w:rPr/>
        <w:t>women with normal pregnancy; Journal of Clinical Practice; </w:t>
      </w:r>
      <w:r>
        <w:rPr>
          <w:b/>
        </w:rPr>
        <w:t>7 </w:t>
      </w:r>
      <w:r>
        <w:rPr/>
        <w:t>(1):888.</w:t>
      </w:r>
    </w:p>
    <w:p>
      <w:pPr>
        <w:spacing w:line="360" w:lineRule="auto" w:before="201"/>
        <w:ind w:left="1460" w:right="1119" w:hanging="720"/>
        <w:jc w:val="both"/>
        <w:rPr>
          <w:sz w:val="24"/>
        </w:rPr>
      </w:pPr>
      <w:r>
        <w:rPr>
          <w:sz w:val="24"/>
        </w:rPr>
        <w:t>Durotoye , I.A, Babatunde A.S, Olawumi H.O, Olatunji P.O and Adewuyi J.O (2012). Haemostatic parameters during pregnancy in Illorin, Nigeria. </w:t>
      </w:r>
      <w:r>
        <w:rPr>
          <w:i/>
          <w:sz w:val="24"/>
        </w:rPr>
        <w:t>Tropical Journal of Health Science; </w:t>
      </w:r>
      <w:r>
        <w:rPr>
          <w:b/>
          <w:sz w:val="24"/>
        </w:rPr>
        <w:t>19</w:t>
      </w:r>
      <w:r>
        <w:rPr>
          <w:sz w:val="24"/>
        </w:rPr>
        <w:t>-18-22.</w:t>
      </w:r>
    </w:p>
    <w:p>
      <w:pPr>
        <w:pStyle w:val="BodyText"/>
        <w:spacing w:line="360" w:lineRule="auto" w:before="200"/>
        <w:ind w:left="1460" w:right="1123" w:hanging="720"/>
        <w:jc w:val="both"/>
      </w:pPr>
      <w:r>
        <w:rPr/>
        <w:t>Ekerfelt C Matthiesen L, Berg G and ErneudhJ (1997). Paternal leukocytes selectively increase secretion</w:t>
      </w:r>
      <w:r>
        <w:rPr>
          <w:spacing w:val="28"/>
        </w:rPr>
        <w:t> </w:t>
      </w:r>
      <w:r>
        <w:rPr/>
        <w:t>of</w:t>
      </w:r>
      <w:r>
        <w:rPr>
          <w:spacing w:val="31"/>
        </w:rPr>
        <w:t> </w:t>
      </w:r>
      <w:r>
        <w:rPr/>
        <w:t>IL</w:t>
      </w:r>
      <w:r>
        <w:rPr>
          <w:spacing w:val="26"/>
        </w:rPr>
        <w:t> </w:t>
      </w:r>
      <w:r>
        <w:rPr/>
        <w:t>–</w:t>
      </w:r>
      <w:r>
        <w:rPr>
          <w:spacing w:val="30"/>
        </w:rPr>
        <w:t> </w:t>
      </w:r>
      <w:r>
        <w:rPr/>
        <w:t>4</w:t>
      </w:r>
      <w:r>
        <w:rPr>
          <w:spacing w:val="28"/>
        </w:rPr>
        <w:t> </w:t>
      </w:r>
      <w:r>
        <w:rPr/>
        <w:t>in</w:t>
      </w:r>
      <w:r>
        <w:rPr>
          <w:spacing w:val="30"/>
        </w:rPr>
        <w:t> </w:t>
      </w:r>
      <w:r>
        <w:rPr/>
        <w:t>peripheral</w:t>
      </w:r>
      <w:r>
        <w:rPr>
          <w:spacing w:val="29"/>
        </w:rPr>
        <w:t> </w:t>
      </w:r>
      <w:r>
        <w:rPr/>
        <w:t>blood</w:t>
      </w:r>
      <w:r>
        <w:rPr>
          <w:spacing w:val="30"/>
        </w:rPr>
        <w:t> </w:t>
      </w:r>
      <w:r>
        <w:rPr/>
        <w:t>during</w:t>
      </w:r>
      <w:r>
        <w:rPr>
          <w:spacing w:val="28"/>
        </w:rPr>
        <w:t> </w:t>
      </w:r>
      <w:r>
        <w:rPr/>
        <w:t>normal</w:t>
      </w:r>
      <w:r>
        <w:rPr>
          <w:spacing w:val="29"/>
        </w:rPr>
        <w:t> </w:t>
      </w:r>
      <w:r>
        <w:rPr/>
        <w:t>pregnancies:</w:t>
      </w:r>
      <w:r>
        <w:rPr>
          <w:spacing w:val="29"/>
        </w:rPr>
        <w:t> </w:t>
      </w:r>
      <w:r>
        <w:rPr/>
        <w:t>Demonstrated</w:t>
      </w:r>
      <w:r>
        <w:rPr>
          <w:spacing w:val="29"/>
        </w:rPr>
        <w:t> </w:t>
      </w:r>
      <w:r>
        <w:rPr/>
        <w:t>by</w:t>
      </w:r>
      <w:r>
        <w:rPr>
          <w:spacing w:val="27"/>
        </w:rPr>
        <w:t> </w:t>
      </w:r>
      <w:r>
        <w:rPr>
          <w:spacing w:val="-10"/>
        </w:rPr>
        <w:t>a</w:t>
      </w:r>
    </w:p>
    <w:p>
      <w:pPr>
        <w:spacing w:after="0" w:line="360" w:lineRule="auto"/>
        <w:jc w:val="both"/>
        <w:sectPr>
          <w:pgSz w:w="11910" w:h="16840"/>
          <w:pgMar w:header="0" w:footer="981" w:top="1360" w:bottom="1200" w:left="700" w:right="0"/>
        </w:sectPr>
      </w:pPr>
    </w:p>
    <w:p>
      <w:pPr>
        <w:spacing w:line="360" w:lineRule="auto" w:before="61"/>
        <w:ind w:left="1460" w:right="1121" w:firstLine="0"/>
        <w:jc w:val="both"/>
        <w:rPr>
          <w:sz w:val="24"/>
        </w:rPr>
      </w:pPr>
      <w:r>
        <w:rPr>
          <w:sz w:val="24"/>
        </w:rPr>
        <w:t>novel one way MLC measuring cytokine secretion. </w:t>
      </w:r>
      <w:r>
        <w:rPr>
          <w:i/>
          <w:sz w:val="24"/>
        </w:rPr>
        <w:t>American Journal of Reproductive Immunology</w:t>
      </w:r>
      <w:r>
        <w:rPr>
          <w:sz w:val="24"/>
        </w:rPr>
        <w:t>; </w:t>
      </w:r>
      <w:r>
        <w:rPr>
          <w:b/>
          <w:sz w:val="24"/>
        </w:rPr>
        <w:t>38</w:t>
      </w:r>
      <w:r>
        <w:rPr>
          <w:sz w:val="24"/>
        </w:rPr>
        <w:t>: 320 – 326.</w:t>
      </w:r>
    </w:p>
    <w:p>
      <w:pPr>
        <w:pStyle w:val="BodyText"/>
        <w:spacing w:line="360" w:lineRule="auto" w:before="199"/>
        <w:ind w:left="1460" w:right="1123" w:hanging="720"/>
        <w:jc w:val="both"/>
      </w:pPr>
      <w:r>
        <w:rPr/>
        <w:t>Ekiz C, Agaoglu l, Karakas Z, Gurel N and Yacin I (2005). The effect of iron deficiency</w:t>
      </w:r>
      <w:r>
        <w:rPr>
          <w:spacing w:val="40"/>
        </w:rPr>
        <w:t> </w:t>
      </w:r>
      <w:r>
        <w:rPr/>
        <w:t>anaemia on the function of the immune system. </w:t>
      </w:r>
      <w:r>
        <w:rPr>
          <w:i/>
        </w:rPr>
        <w:t>Haematology Journal</w:t>
      </w:r>
      <w:r>
        <w:rPr/>
        <w:t>; </w:t>
      </w:r>
      <w:r>
        <w:rPr>
          <w:b/>
        </w:rPr>
        <w:t>5: </w:t>
      </w:r>
      <w:r>
        <w:rPr/>
        <w:t>579 – 583.</w:t>
      </w:r>
    </w:p>
    <w:p>
      <w:pPr>
        <w:spacing w:line="360" w:lineRule="auto" w:before="202"/>
        <w:ind w:left="1460" w:right="1120" w:hanging="720"/>
        <w:jc w:val="both"/>
        <w:rPr>
          <w:sz w:val="24"/>
        </w:rPr>
      </w:pPr>
      <w:r>
        <w:rPr>
          <w:sz w:val="24"/>
        </w:rPr>
        <w:t>Eldlestam</w:t>
      </w:r>
      <w:r>
        <w:rPr>
          <w:spacing w:val="-3"/>
          <w:sz w:val="24"/>
        </w:rPr>
        <w:t> </w:t>
      </w:r>
      <w:r>
        <w:rPr>
          <w:sz w:val="24"/>
        </w:rPr>
        <w:t>G,</w:t>
      </w:r>
      <w:r>
        <w:rPr>
          <w:spacing w:val="-2"/>
          <w:sz w:val="24"/>
        </w:rPr>
        <w:t> </w:t>
      </w:r>
      <w:r>
        <w:rPr>
          <w:sz w:val="24"/>
        </w:rPr>
        <w:t>Lowbeer</w:t>
      </w:r>
      <w:r>
        <w:rPr>
          <w:spacing w:val="-3"/>
          <w:sz w:val="24"/>
        </w:rPr>
        <w:t> </w:t>
      </w:r>
      <w:r>
        <w:rPr>
          <w:sz w:val="24"/>
        </w:rPr>
        <w:t>C</w:t>
      </w:r>
      <w:r>
        <w:rPr>
          <w:spacing w:val="-1"/>
          <w:sz w:val="24"/>
        </w:rPr>
        <w:t> </w:t>
      </w:r>
      <w:r>
        <w:rPr>
          <w:sz w:val="24"/>
        </w:rPr>
        <w:t>and</w:t>
      </w:r>
      <w:r>
        <w:rPr>
          <w:spacing w:val="-3"/>
          <w:sz w:val="24"/>
        </w:rPr>
        <w:t> </w:t>
      </w:r>
      <w:r>
        <w:rPr>
          <w:sz w:val="24"/>
        </w:rPr>
        <w:t>Kral</w:t>
      </w:r>
      <w:r>
        <w:rPr>
          <w:spacing w:val="-3"/>
          <w:sz w:val="24"/>
        </w:rPr>
        <w:t> </w:t>
      </w:r>
      <w:r>
        <w:rPr>
          <w:sz w:val="24"/>
        </w:rPr>
        <w:t>G</w:t>
      </w:r>
      <w:r>
        <w:rPr>
          <w:spacing w:val="-3"/>
          <w:sz w:val="24"/>
        </w:rPr>
        <w:t> </w:t>
      </w:r>
      <w:r>
        <w:rPr>
          <w:sz w:val="24"/>
        </w:rPr>
        <w:t>(2001).</w:t>
      </w:r>
      <w:r>
        <w:rPr>
          <w:spacing w:val="-3"/>
          <w:sz w:val="24"/>
        </w:rPr>
        <w:t> </w:t>
      </w:r>
      <w:r>
        <w:rPr>
          <w:sz w:val="24"/>
        </w:rPr>
        <w:t>New</w:t>
      </w:r>
      <w:r>
        <w:rPr>
          <w:spacing w:val="-2"/>
          <w:sz w:val="24"/>
        </w:rPr>
        <w:t> </w:t>
      </w:r>
      <w:r>
        <w:rPr>
          <w:sz w:val="24"/>
        </w:rPr>
        <w:t>reference</w:t>
      </w:r>
      <w:r>
        <w:rPr>
          <w:spacing w:val="-4"/>
          <w:sz w:val="24"/>
        </w:rPr>
        <w:t> </w:t>
      </w:r>
      <w:r>
        <w:rPr>
          <w:sz w:val="24"/>
        </w:rPr>
        <w:t>values</w:t>
      </w:r>
      <w:r>
        <w:rPr>
          <w:spacing w:val="-3"/>
          <w:sz w:val="24"/>
        </w:rPr>
        <w:t> </w:t>
      </w:r>
      <w:r>
        <w:rPr>
          <w:sz w:val="24"/>
        </w:rPr>
        <w:t>for</w:t>
      </w:r>
      <w:r>
        <w:rPr>
          <w:spacing w:val="-2"/>
          <w:sz w:val="24"/>
        </w:rPr>
        <w:t> </w:t>
      </w:r>
      <w:r>
        <w:rPr>
          <w:sz w:val="24"/>
        </w:rPr>
        <w:t>routine</w:t>
      </w:r>
      <w:r>
        <w:rPr>
          <w:spacing w:val="-4"/>
          <w:sz w:val="24"/>
        </w:rPr>
        <w:t> </w:t>
      </w:r>
      <w:r>
        <w:rPr>
          <w:sz w:val="24"/>
        </w:rPr>
        <w:t>blood</w:t>
      </w:r>
      <w:r>
        <w:rPr>
          <w:spacing w:val="-3"/>
          <w:sz w:val="24"/>
        </w:rPr>
        <w:t> </w:t>
      </w:r>
      <w:r>
        <w:rPr>
          <w:sz w:val="24"/>
        </w:rPr>
        <w:t>samples</w:t>
      </w:r>
      <w:r>
        <w:rPr>
          <w:spacing w:val="-1"/>
          <w:sz w:val="24"/>
        </w:rPr>
        <w:t> </w:t>
      </w:r>
      <w:r>
        <w:rPr>
          <w:sz w:val="24"/>
        </w:rPr>
        <w:t>and human neutrophilic lipocalin during third trimester pregnancy. </w:t>
      </w:r>
      <w:r>
        <w:rPr>
          <w:i/>
          <w:sz w:val="24"/>
        </w:rPr>
        <w:t>Scandinavian Journal of Clinical Laboratory Investigation; </w:t>
      </w:r>
      <w:r>
        <w:rPr>
          <w:b/>
          <w:sz w:val="24"/>
        </w:rPr>
        <w:t>61</w:t>
      </w:r>
      <w:r>
        <w:rPr>
          <w:sz w:val="24"/>
        </w:rPr>
        <w:t>:583-592.</w:t>
      </w:r>
    </w:p>
    <w:p>
      <w:pPr>
        <w:pStyle w:val="BodyText"/>
        <w:spacing w:line="360" w:lineRule="auto" w:before="198"/>
        <w:ind w:left="1460" w:right="1123" w:hanging="720"/>
        <w:jc w:val="both"/>
      </w:pPr>
      <w:r>
        <w:rPr/>
        <w:t>Enaam A.A, Tayseer A.D, Anwar A, and Sana E.A (2014). Haemoglobin level, RBCs indices, and status in pregnant females in Sudan. </w:t>
      </w:r>
      <w:r>
        <w:rPr>
          <w:i/>
        </w:rPr>
        <w:t>Basic Research Journals</w:t>
      </w:r>
      <w:r>
        <w:rPr/>
        <w:t>; </w:t>
      </w:r>
      <w:r>
        <w:rPr>
          <w:b/>
        </w:rPr>
        <w:t>3</w:t>
      </w:r>
      <w:r>
        <w:rPr/>
        <w:t>(2); 8 -13.</w:t>
      </w:r>
    </w:p>
    <w:p>
      <w:pPr>
        <w:pStyle w:val="BodyText"/>
        <w:spacing w:line="360" w:lineRule="auto" w:before="202"/>
        <w:ind w:left="1460" w:right="966" w:hanging="720"/>
        <w:jc w:val="both"/>
      </w:pPr>
      <w:r>
        <w:rPr/>
        <w:t>Enow T, Atashili R. A, Kamga H.L.F, Ikome Y. G, Akenji N.T and Ndumbe M.P Ikome T.G , Akenji N.T and Ndumbe M.P (2012). References values of CD 4 – Lymphocyte counts in HIV seronnegative pregnant women in Buea, Cameroon . </w:t>
      </w:r>
      <w:r>
        <w:rPr>
          <w:i/>
        </w:rPr>
        <w:t>African Jouranl of Clinical Experimental Microbiology</w:t>
      </w:r>
      <w:r>
        <w:rPr/>
        <w:t>; </w:t>
      </w:r>
      <w:r>
        <w:rPr>
          <w:b/>
        </w:rPr>
        <w:t>13 </w:t>
      </w:r>
      <w:r>
        <w:rPr/>
        <w:t>(1): 28 – 34.</w:t>
      </w:r>
    </w:p>
    <w:p>
      <w:pPr>
        <w:spacing w:line="276" w:lineRule="auto" w:before="200"/>
        <w:ind w:left="1460" w:right="1116" w:hanging="720"/>
        <w:jc w:val="both"/>
        <w:rPr>
          <w:sz w:val="24"/>
        </w:rPr>
      </w:pPr>
      <w:r>
        <w:rPr>
          <w:sz w:val="24"/>
        </w:rPr>
        <w:t>Erdman A.A, Jung U, Foley J.E, and Fowler D.H (2004). Co-stimulated / Tc 2 cells abrogate murine marrow graft rejection. </w:t>
      </w:r>
      <w:r>
        <w:rPr>
          <w:i/>
          <w:sz w:val="24"/>
        </w:rPr>
        <w:t>Biology of</w:t>
      </w:r>
      <w:r>
        <w:rPr>
          <w:i/>
          <w:spacing w:val="80"/>
          <w:sz w:val="24"/>
        </w:rPr>
        <w:t> </w:t>
      </w:r>
      <w:r>
        <w:rPr>
          <w:i/>
          <w:sz w:val="24"/>
        </w:rPr>
        <w:t>Blood Marrow Transplant</w:t>
      </w:r>
      <w:r>
        <w:rPr>
          <w:sz w:val="24"/>
        </w:rPr>
        <w:t>; </w:t>
      </w:r>
      <w:r>
        <w:rPr>
          <w:b/>
          <w:sz w:val="24"/>
        </w:rPr>
        <w:t>10 </w:t>
      </w:r>
      <w:r>
        <w:rPr>
          <w:sz w:val="24"/>
        </w:rPr>
        <w:t>(9); 60 4 – </w:t>
      </w:r>
      <w:r>
        <w:rPr>
          <w:spacing w:val="-2"/>
          <w:sz w:val="24"/>
        </w:rPr>
        <w:t>1310.</w:t>
      </w:r>
    </w:p>
    <w:p>
      <w:pPr>
        <w:pStyle w:val="BodyText"/>
        <w:spacing w:line="360" w:lineRule="auto" w:before="200"/>
        <w:ind w:left="1460" w:right="1124" w:hanging="720"/>
        <w:jc w:val="both"/>
      </w:pPr>
      <w:r>
        <w:rPr/>
        <w:t>Fai T. K and Lao T. T (1999). Hemoglobin and red cell indices correlated with serum ferritin concentration in late pregnancy. </w:t>
      </w:r>
      <w:r>
        <w:rPr>
          <w:i/>
        </w:rPr>
        <w:t>Obstetrics and Gynaecology</w:t>
      </w:r>
      <w:r>
        <w:rPr/>
        <w:t>; </w:t>
      </w:r>
      <w:r>
        <w:rPr>
          <w:b/>
        </w:rPr>
        <w:t>93</w:t>
      </w:r>
      <w:r>
        <w:rPr/>
        <w:t>: 427-431.</w:t>
      </w:r>
    </w:p>
    <w:p>
      <w:pPr>
        <w:pStyle w:val="BodyText"/>
        <w:spacing w:line="360" w:lineRule="auto" w:before="199"/>
        <w:ind w:left="1460" w:right="1121" w:hanging="720"/>
        <w:jc w:val="both"/>
      </w:pPr>
      <w:r>
        <w:rPr/>
        <w:t>Federal Ministry of Health Nigeria (2004). 2003 HIV sero-prevalence sentinel survey, Abuja </w:t>
      </w:r>
      <w:r>
        <w:rPr>
          <w:spacing w:val="-2"/>
        </w:rPr>
        <w:t>Nigeria.</w:t>
      </w:r>
    </w:p>
    <w:p>
      <w:pPr>
        <w:spacing w:line="360" w:lineRule="auto" w:before="202"/>
        <w:ind w:left="1371" w:right="1119" w:hanging="632"/>
        <w:jc w:val="both"/>
        <w:rPr>
          <w:sz w:val="24"/>
        </w:rPr>
      </w:pPr>
      <w:r>
        <w:rPr>
          <w:sz w:val="24"/>
        </w:rPr>
        <w:t>Feliciano M.A.R, Silva</w:t>
      </w:r>
      <w:r>
        <w:rPr>
          <w:spacing w:val="-2"/>
          <w:sz w:val="24"/>
        </w:rPr>
        <w:t> </w:t>
      </w:r>
      <w:r>
        <w:rPr>
          <w:sz w:val="24"/>
        </w:rPr>
        <w:t>A.S, Crivelaro A.S.L, Oliveira</w:t>
      </w:r>
      <w:r>
        <w:rPr>
          <w:spacing w:val="-1"/>
          <w:sz w:val="24"/>
        </w:rPr>
        <w:t> </w:t>
      </w:r>
      <w:r>
        <w:rPr>
          <w:sz w:val="24"/>
        </w:rPr>
        <w:t>M.E.F, Coutinho L.N and Vicente W.R.R (2012). Profile of IL-2, IL-4, IL-10 IFN-Y, TNF-α and KC-Like Cytokines in Pregnant bitches</w:t>
      </w:r>
      <w:r>
        <w:rPr>
          <w:i/>
          <w:sz w:val="24"/>
        </w:rPr>
        <w:t>; Arquivo Brasileiro de Medicina Veterinaria e zootecnia</w:t>
      </w:r>
      <w:r>
        <w:rPr>
          <w:sz w:val="24"/>
        </w:rPr>
        <w:t>; </w:t>
      </w:r>
      <w:r>
        <w:rPr>
          <w:b/>
          <w:sz w:val="24"/>
        </w:rPr>
        <w:t>66</w:t>
      </w:r>
      <w:r>
        <w:rPr>
          <w:sz w:val="24"/>
        </w:rPr>
        <w:t>(4): 1678 – 4162.</w:t>
      </w:r>
    </w:p>
    <w:p>
      <w:pPr>
        <w:pStyle w:val="BodyText"/>
        <w:spacing w:line="360" w:lineRule="auto" w:before="198"/>
        <w:ind w:left="1460" w:right="1125" w:hanging="720"/>
        <w:jc w:val="both"/>
      </w:pPr>
      <w:r>
        <w:rPr/>
        <w:t>Fernazed Suarez A, Paschal V.T, Gimmenez M.T and Hernandez J.F (2003). Immature granulocyte detection by the SE – 9000; </w:t>
      </w:r>
      <w:r>
        <w:rPr>
          <w:i/>
        </w:rPr>
        <w:t>Haematology</w:t>
      </w:r>
      <w:r>
        <w:rPr/>
        <w:t>; </w:t>
      </w:r>
      <w:r>
        <w:rPr>
          <w:b/>
        </w:rPr>
        <w:t>25</w:t>
      </w:r>
      <w:r>
        <w:rPr/>
        <w:t>: 347 – 350.</w:t>
      </w:r>
    </w:p>
    <w:p>
      <w:pPr>
        <w:pStyle w:val="BodyText"/>
        <w:spacing w:line="276" w:lineRule="auto" w:before="202"/>
        <w:ind w:left="1460" w:right="1118" w:hanging="720"/>
        <w:jc w:val="both"/>
      </w:pPr>
      <w:r>
        <w:rPr/>
        <w:t>Fitzgerald K (2001). The Cytokine factsbook and webfacts, 2nd edition.Luke O Neill, Andy Gearing, Robin Callard. Academic press; San Diego, Ca: the Cytokine Facts book: 515.</w:t>
      </w:r>
    </w:p>
    <w:p>
      <w:pPr>
        <w:spacing w:before="201"/>
        <w:ind w:left="740" w:right="0" w:firstLine="0"/>
        <w:jc w:val="left"/>
        <w:rPr>
          <w:sz w:val="24"/>
        </w:rPr>
      </w:pPr>
      <w:r>
        <w:rPr>
          <w:sz w:val="24"/>
        </w:rPr>
        <w:t>Franchinri</w:t>
      </w:r>
      <w:r>
        <w:rPr>
          <w:spacing w:val="-4"/>
          <w:sz w:val="24"/>
        </w:rPr>
        <w:t> </w:t>
      </w:r>
      <w:r>
        <w:rPr>
          <w:sz w:val="24"/>
        </w:rPr>
        <w:t>M.</w:t>
      </w:r>
      <w:r>
        <w:rPr>
          <w:spacing w:val="-1"/>
          <w:sz w:val="24"/>
        </w:rPr>
        <w:t> </w:t>
      </w:r>
      <w:r>
        <w:rPr>
          <w:sz w:val="24"/>
        </w:rPr>
        <w:t>(2006).</w:t>
      </w:r>
      <w:r>
        <w:rPr>
          <w:spacing w:val="-1"/>
          <w:sz w:val="24"/>
        </w:rPr>
        <w:t> </w:t>
      </w:r>
      <w:r>
        <w:rPr>
          <w:sz w:val="24"/>
        </w:rPr>
        <w:t>Haemostasis</w:t>
      </w:r>
      <w:r>
        <w:rPr>
          <w:spacing w:val="-1"/>
          <w:sz w:val="24"/>
        </w:rPr>
        <w:t> </w:t>
      </w:r>
      <w:r>
        <w:rPr>
          <w:sz w:val="24"/>
        </w:rPr>
        <w:t>and</w:t>
      </w:r>
      <w:r>
        <w:rPr>
          <w:spacing w:val="-2"/>
          <w:sz w:val="24"/>
        </w:rPr>
        <w:t> </w:t>
      </w:r>
      <w:r>
        <w:rPr>
          <w:sz w:val="24"/>
        </w:rPr>
        <w:t>pregnancy.</w:t>
      </w:r>
      <w:r>
        <w:rPr>
          <w:spacing w:val="1"/>
          <w:sz w:val="24"/>
        </w:rPr>
        <w:t> </w:t>
      </w:r>
      <w:r>
        <w:rPr>
          <w:i/>
          <w:sz w:val="24"/>
        </w:rPr>
        <w:t>Thrombolytic</w:t>
      </w:r>
      <w:r>
        <w:rPr>
          <w:i/>
          <w:spacing w:val="-2"/>
          <w:sz w:val="24"/>
        </w:rPr>
        <w:t> </w:t>
      </w:r>
      <w:r>
        <w:rPr>
          <w:i/>
          <w:sz w:val="24"/>
        </w:rPr>
        <w:t>Haemostasis</w:t>
      </w:r>
      <w:r>
        <w:rPr>
          <w:sz w:val="24"/>
        </w:rPr>
        <w:t>; </w:t>
      </w:r>
      <w:r>
        <w:rPr>
          <w:b/>
          <w:sz w:val="24"/>
        </w:rPr>
        <w:t>95</w:t>
      </w:r>
      <w:r>
        <w:rPr>
          <w:sz w:val="24"/>
        </w:rPr>
        <w:t>:401-</w:t>
      </w:r>
      <w:r>
        <w:rPr>
          <w:spacing w:val="-5"/>
          <w:sz w:val="24"/>
        </w:rPr>
        <w:t>413</w:t>
      </w:r>
    </w:p>
    <w:p>
      <w:pPr>
        <w:spacing w:after="0"/>
        <w:jc w:val="left"/>
        <w:rPr>
          <w:sz w:val="24"/>
        </w:rPr>
        <w:sectPr>
          <w:pgSz w:w="11910" w:h="16840"/>
          <w:pgMar w:header="0" w:footer="981" w:top="1360" w:bottom="1200" w:left="700" w:right="0"/>
        </w:sectPr>
      </w:pPr>
    </w:p>
    <w:p>
      <w:pPr>
        <w:pStyle w:val="BodyText"/>
        <w:spacing w:line="360" w:lineRule="auto" w:before="101"/>
        <w:ind w:left="2000" w:right="1123" w:hanging="1260"/>
        <w:jc w:val="both"/>
      </w:pPr>
      <w:r>
        <w:rPr/>
        <w:t>Freeman W.H (2007). Cytokines: In Kuby Immunology; 6</w:t>
      </w:r>
      <w:r>
        <w:rPr>
          <w:vertAlign w:val="superscript"/>
        </w:rPr>
        <w:t>th</w:t>
      </w:r>
      <w:r>
        <w:rPr>
          <w:vertAlign w:val="baseline"/>
        </w:rPr>
        <w:t> edition. Freeman and company; a division of Macmillan Publishers.</w:t>
      </w:r>
    </w:p>
    <w:p>
      <w:pPr>
        <w:pStyle w:val="BodyText"/>
        <w:spacing w:line="360" w:lineRule="auto" w:before="199"/>
        <w:ind w:left="1460" w:right="1119" w:hanging="720"/>
        <w:jc w:val="both"/>
      </w:pPr>
      <w:r>
        <w:rPr/>
        <w:t>Fryland M, Chaillet P, Zachariah R, Barnabas A, Bonte L, Andreassen R, Charrondiére S, Teck R and Didakus O (2004). The</w:t>
      </w:r>
      <w:r>
        <w:rPr>
          <w:spacing w:val="-1"/>
        </w:rPr>
        <w:t> </w:t>
      </w:r>
      <w:r>
        <w:rPr/>
        <w:t>Partec CyFlow counter</w:t>
      </w:r>
      <w:r>
        <w:rPr>
          <w:spacing w:val="-2"/>
        </w:rPr>
        <w:t> </w:t>
      </w:r>
      <w:r>
        <w:rPr/>
        <w:t>for</w:t>
      </w:r>
      <w:r>
        <w:rPr>
          <w:spacing w:val="-1"/>
        </w:rPr>
        <w:t> </w:t>
      </w:r>
      <w:r>
        <w:rPr/>
        <w:t>CD4</w:t>
      </w:r>
      <w:r>
        <w:rPr>
          <w:vertAlign w:val="superscript"/>
        </w:rPr>
        <w:t>+</w:t>
      </w:r>
      <w:r>
        <w:rPr>
          <w:vertAlign w:val="baseline"/>
        </w:rPr>
        <w:t> T-cell Counting produces high quality results and is robust when evaluated under routine field conditions in Malawi, Scientific Oral Presentation. Abstract No TuOr B1149 at the XV, International Aids Conference in Bangkok.</w:t>
      </w:r>
    </w:p>
    <w:p>
      <w:pPr>
        <w:pStyle w:val="BodyText"/>
        <w:spacing w:before="201"/>
        <w:jc w:val="both"/>
      </w:pPr>
      <w:r>
        <w:rPr/>
        <w:t>Gambling</w:t>
      </w:r>
      <w:r>
        <w:rPr>
          <w:spacing w:val="7"/>
        </w:rPr>
        <w:t> </w:t>
      </w:r>
      <w:r>
        <w:rPr/>
        <w:t>L,</w:t>
      </w:r>
      <w:r>
        <w:rPr>
          <w:spacing w:val="8"/>
        </w:rPr>
        <w:t> </w:t>
      </w:r>
      <w:r>
        <w:rPr/>
        <w:t>Lang</w:t>
      </w:r>
      <w:r>
        <w:rPr>
          <w:spacing w:val="4"/>
        </w:rPr>
        <w:t> </w:t>
      </w:r>
      <w:r>
        <w:rPr/>
        <w:t>C</w:t>
      </w:r>
      <w:r>
        <w:rPr>
          <w:spacing w:val="6"/>
        </w:rPr>
        <w:t> </w:t>
      </w:r>
      <w:r>
        <w:rPr/>
        <w:t>Mc</w:t>
      </w:r>
      <w:r>
        <w:rPr>
          <w:spacing w:val="7"/>
        </w:rPr>
        <w:t> </w:t>
      </w:r>
      <w:r>
        <w:rPr/>
        <w:t>Adrdle</w:t>
      </w:r>
      <w:r>
        <w:rPr>
          <w:spacing w:val="4"/>
        </w:rPr>
        <w:t> </w:t>
      </w:r>
      <w:r>
        <w:rPr/>
        <w:t>H.J</w:t>
      </w:r>
      <w:r>
        <w:rPr>
          <w:spacing w:val="7"/>
        </w:rPr>
        <w:t> </w:t>
      </w:r>
      <w:r>
        <w:rPr/>
        <w:t>(2011).</w:t>
      </w:r>
      <w:r>
        <w:rPr>
          <w:spacing w:val="5"/>
        </w:rPr>
        <w:t> </w:t>
      </w:r>
      <w:r>
        <w:rPr/>
        <w:t>Fetal</w:t>
      </w:r>
      <w:r>
        <w:rPr>
          <w:spacing w:val="4"/>
        </w:rPr>
        <w:t> </w:t>
      </w:r>
      <w:r>
        <w:rPr/>
        <w:t>regulation</w:t>
      </w:r>
      <w:r>
        <w:rPr>
          <w:spacing w:val="6"/>
        </w:rPr>
        <w:t> </w:t>
      </w:r>
      <w:r>
        <w:rPr/>
        <w:t>of</w:t>
      </w:r>
      <w:r>
        <w:rPr>
          <w:spacing w:val="5"/>
        </w:rPr>
        <w:t> </w:t>
      </w:r>
      <w:r>
        <w:rPr/>
        <w:t>iron</w:t>
      </w:r>
      <w:r>
        <w:rPr>
          <w:spacing w:val="4"/>
        </w:rPr>
        <w:t> </w:t>
      </w:r>
      <w:r>
        <w:rPr/>
        <w:t>transport</w:t>
      </w:r>
      <w:r>
        <w:rPr>
          <w:spacing w:val="6"/>
        </w:rPr>
        <w:t> </w:t>
      </w:r>
      <w:r>
        <w:rPr/>
        <w:t>during</w:t>
      </w:r>
      <w:r>
        <w:rPr>
          <w:spacing w:val="5"/>
        </w:rPr>
        <w:t> </w:t>
      </w:r>
      <w:r>
        <w:rPr>
          <w:spacing w:val="-2"/>
        </w:rPr>
        <w:t>pregnancy.</w:t>
      </w:r>
    </w:p>
    <w:p>
      <w:pPr>
        <w:spacing w:before="140"/>
        <w:ind w:left="1460" w:right="0" w:firstLine="0"/>
        <w:jc w:val="left"/>
        <w:rPr>
          <w:sz w:val="24"/>
        </w:rPr>
      </w:pPr>
      <w:r>
        <w:rPr>
          <w:i/>
          <w:sz w:val="24"/>
        </w:rPr>
        <w:t>American</w:t>
      </w:r>
      <w:r>
        <w:rPr>
          <w:i/>
          <w:spacing w:val="-1"/>
          <w:sz w:val="24"/>
        </w:rPr>
        <w:t> </w:t>
      </w:r>
      <w:r>
        <w:rPr>
          <w:i/>
          <w:sz w:val="24"/>
        </w:rPr>
        <w:t>Journal of Clinical Nutrition;</w:t>
      </w:r>
      <w:r>
        <w:rPr>
          <w:i/>
          <w:spacing w:val="-2"/>
          <w:sz w:val="24"/>
        </w:rPr>
        <w:t> </w:t>
      </w:r>
      <w:r>
        <w:rPr>
          <w:b/>
          <w:sz w:val="24"/>
        </w:rPr>
        <w:t>94</w:t>
      </w:r>
      <w:r>
        <w:rPr>
          <w:sz w:val="24"/>
        </w:rPr>
        <w:t>: 1905</w:t>
      </w:r>
      <w:r>
        <w:rPr>
          <w:spacing w:val="-2"/>
          <w:sz w:val="24"/>
        </w:rPr>
        <w:t> </w:t>
      </w:r>
      <w:r>
        <w:rPr>
          <w:sz w:val="24"/>
        </w:rPr>
        <w:t>– </w:t>
      </w:r>
      <w:r>
        <w:rPr>
          <w:spacing w:val="-2"/>
          <w:sz w:val="24"/>
        </w:rPr>
        <w:t>1907.</w:t>
      </w:r>
    </w:p>
    <w:p>
      <w:pPr>
        <w:pStyle w:val="BodyText"/>
        <w:spacing w:before="59"/>
        <w:ind w:left="0"/>
      </w:pPr>
    </w:p>
    <w:p>
      <w:pPr>
        <w:pStyle w:val="BodyText"/>
        <w:spacing w:line="360" w:lineRule="auto" w:before="1"/>
        <w:ind w:left="1460" w:right="1121" w:hanging="720"/>
        <w:jc w:val="both"/>
      </w:pPr>
      <w:r>
        <w:rPr/>
        <w:t>Gautarn C.S, Saha L., Sekhiri K and Saha P.K (2008). Iron deficiency in pregnancy and the rationality of iron supplements prescribed during pregnanc. </w:t>
      </w:r>
      <w:r>
        <w:rPr>
          <w:i/>
        </w:rPr>
        <w:t>Medscape Journal of Medicine</w:t>
      </w:r>
      <w:r>
        <w:rPr/>
        <w:t>; </w:t>
      </w:r>
      <w:r>
        <w:rPr>
          <w:b/>
        </w:rPr>
        <w:t>10</w:t>
      </w:r>
      <w:r>
        <w:rPr/>
        <w:t>(12): 283.</w:t>
      </w:r>
    </w:p>
    <w:p>
      <w:pPr>
        <w:pStyle w:val="BodyText"/>
        <w:spacing w:line="360" w:lineRule="auto" w:before="200"/>
        <w:ind w:left="1460" w:right="1119" w:hanging="720"/>
        <w:jc w:val="both"/>
      </w:pPr>
      <w:r>
        <w:rPr/>
        <w:t>Gedefaw L, Ayele A and Asres (2015). Anaemia and Associated Factors among Pregnant Women attending Antenatal Care Clinic in Wolayita Sodo Town, Southern Ethiopia. </w:t>
      </w:r>
      <w:r>
        <w:rPr>
          <w:i/>
        </w:rPr>
        <w:t>Ethiopian Journal of Health Sciences</w:t>
      </w:r>
      <w:r>
        <w:rPr/>
        <w:t>; </w:t>
      </w:r>
      <w:r>
        <w:rPr>
          <w:b/>
        </w:rPr>
        <w:t>25</w:t>
      </w:r>
      <w:r>
        <w:rPr/>
        <w:t>:155-162.</w:t>
      </w:r>
    </w:p>
    <w:p>
      <w:pPr>
        <w:pStyle w:val="BodyText"/>
        <w:spacing w:line="360" w:lineRule="auto" w:before="201"/>
        <w:ind w:left="1460" w:right="1125" w:hanging="720"/>
        <w:jc w:val="both"/>
      </w:pPr>
      <w:r>
        <w:rPr/>
        <w:t>Goddard A. F, James M.W and McIntyre A.S (2011). Guidelines for the management of iron deficiency anaemia. </w:t>
      </w:r>
      <w:r>
        <w:rPr>
          <w:i/>
        </w:rPr>
        <w:t>Gut</w:t>
      </w:r>
      <w:r>
        <w:rPr/>
        <w:t>; </w:t>
      </w:r>
      <w:r>
        <w:rPr>
          <w:b/>
        </w:rPr>
        <w:t>60 </w:t>
      </w:r>
      <w:r>
        <w:rPr/>
        <w:t>(10): 1309 – 1376.</w:t>
      </w:r>
    </w:p>
    <w:p>
      <w:pPr>
        <w:pStyle w:val="BodyText"/>
        <w:spacing w:line="276" w:lineRule="auto" w:before="199"/>
        <w:ind w:left="1460" w:right="1116" w:hanging="720"/>
        <w:jc w:val="both"/>
      </w:pPr>
      <w:r>
        <w:rPr/>
        <w:t>Gomber S, Agarwal K.N, Mahajan C, and Agarwal N (2002). Impact of daily versus weekly hematinic supplementation on anaemia in pregnant women. </w:t>
      </w:r>
      <w:r>
        <w:rPr>
          <w:i/>
        </w:rPr>
        <w:t>Indian Pediatrics</w:t>
      </w:r>
      <w:r>
        <w:rPr/>
        <w:t>; </w:t>
      </w:r>
      <w:r>
        <w:rPr>
          <w:b/>
        </w:rPr>
        <w:t>39</w:t>
      </w:r>
      <w:r>
        <w:rPr/>
        <w:t>: 339- </w:t>
      </w:r>
      <w:r>
        <w:rPr>
          <w:spacing w:val="-4"/>
        </w:rPr>
        <w:t>346.</w:t>
      </w:r>
    </w:p>
    <w:p>
      <w:pPr>
        <w:pStyle w:val="BodyText"/>
        <w:spacing w:line="360" w:lineRule="auto" w:before="201"/>
        <w:ind w:left="1460" w:right="1120" w:hanging="660"/>
        <w:jc w:val="both"/>
      </w:pPr>
      <w:r>
        <w:rPr/>
        <w:t>Gomo E, Vennervald B.J, Ndhbvu P, Kastel P, Nyazema N and Friss H ( 2004). Predictors and reference values of CD4 and CD8 lymphocyte counts</w:t>
      </w:r>
      <w:r>
        <w:rPr>
          <w:spacing w:val="40"/>
        </w:rPr>
        <w:t> </w:t>
      </w:r>
      <w:r>
        <w:rPr/>
        <w:t>in pregnancy: A cross sectional study among HIV – 1, seronegative women in Zimbabwe.</w:t>
      </w:r>
      <w:r>
        <w:rPr>
          <w:spacing w:val="40"/>
        </w:rPr>
        <w:t> </w:t>
      </w:r>
      <w:r>
        <w:rPr>
          <w:i/>
        </w:rPr>
        <w:t>Central African Journal of Medicine</w:t>
      </w:r>
      <w:r>
        <w:rPr/>
        <w:t>; </w:t>
      </w:r>
      <w:r>
        <w:rPr>
          <w:b/>
        </w:rPr>
        <w:t>50</w:t>
      </w:r>
      <w:r>
        <w:rPr/>
        <w:t>: 10 -19.</w:t>
      </w:r>
    </w:p>
    <w:p>
      <w:pPr>
        <w:pStyle w:val="BodyText"/>
        <w:spacing w:line="360" w:lineRule="auto" w:before="201"/>
        <w:ind w:left="1460" w:right="1117" w:hanging="720"/>
        <w:jc w:val="both"/>
      </w:pPr>
      <w:r>
        <w:rPr/>
        <w:t>Gonzalez S, Gonzalez-Rodriguez A.P, Suarez-Alvarez B, Lopez-Soto A, Huergo-Zapico L and Lopez – Larrea C (2011).Conceptual aspects of self and non-self discrimination. </w:t>
      </w:r>
      <w:r>
        <w:rPr>
          <w:i/>
        </w:rPr>
        <w:t>Self Nonself</w:t>
      </w:r>
      <w:r>
        <w:rPr/>
        <w:t>; </w:t>
      </w:r>
      <w:r>
        <w:rPr>
          <w:b/>
        </w:rPr>
        <w:t>2 </w:t>
      </w:r>
      <w:r>
        <w:rPr/>
        <w:t>(1): 19 – 25.</w:t>
      </w:r>
    </w:p>
    <w:p>
      <w:pPr>
        <w:pStyle w:val="BodyText"/>
        <w:spacing w:line="360" w:lineRule="auto" w:before="199"/>
        <w:ind w:left="1460" w:right="1122" w:hanging="720"/>
        <w:jc w:val="both"/>
      </w:pPr>
      <w:r>
        <w:rPr/>
        <w:t>Guerin L.R, Prins. J.R and Robertson S.A (2009). Regulatory T-cells and immune tolerance in pregnancy: a new target for infertility treatment? </w:t>
      </w:r>
      <w:r>
        <w:rPr>
          <w:i/>
        </w:rPr>
        <w:t>Human Reproductive Update</w:t>
      </w:r>
      <w:r>
        <w:rPr/>
        <w:t>; </w:t>
      </w:r>
      <w:r>
        <w:rPr>
          <w:b/>
        </w:rPr>
        <w:t>15</w:t>
      </w:r>
      <w:r>
        <w:rPr/>
        <w:t>(5); </w:t>
      </w:r>
      <w:r>
        <w:rPr>
          <w:spacing w:val="-2"/>
        </w:rPr>
        <w:t>517-535.</w:t>
      </w:r>
    </w:p>
    <w:p>
      <w:pPr>
        <w:spacing w:after="0" w:line="360" w:lineRule="auto"/>
        <w:jc w:val="both"/>
        <w:sectPr>
          <w:pgSz w:w="11910" w:h="16840"/>
          <w:pgMar w:header="0" w:footer="981" w:top="1320" w:bottom="1200" w:left="700" w:right="0"/>
        </w:sectPr>
      </w:pPr>
    </w:p>
    <w:p>
      <w:pPr>
        <w:pStyle w:val="BodyText"/>
        <w:spacing w:line="276" w:lineRule="auto" w:before="61"/>
        <w:ind w:left="1460" w:right="1126" w:hanging="720"/>
        <w:jc w:val="both"/>
      </w:pPr>
      <w:r>
        <w:rPr/>
        <w:t>Gulleria</w:t>
      </w:r>
      <w:r>
        <w:rPr>
          <w:spacing w:val="-2"/>
        </w:rPr>
        <w:t> </w:t>
      </w:r>
      <w:r>
        <w:rPr/>
        <w:t>I,</w:t>
      </w:r>
      <w:r>
        <w:rPr>
          <w:spacing w:val="-3"/>
        </w:rPr>
        <w:t> </w:t>
      </w:r>
      <w:r>
        <w:rPr/>
        <w:t>and</w:t>
      </w:r>
      <w:r>
        <w:rPr>
          <w:spacing w:val="-3"/>
        </w:rPr>
        <w:t> </w:t>
      </w:r>
      <w:r>
        <w:rPr/>
        <w:t>Pollard</w:t>
      </w:r>
      <w:r>
        <w:rPr>
          <w:spacing w:val="-3"/>
        </w:rPr>
        <w:t> </w:t>
      </w:r>
      <w:r>
        <w:rPr/>
        <w:t>J.W</w:t>
      </w:r>
      <w:r>
        <w:rPr>
          <w:spacing w:val="-2"/>
        </w:rPr>
        <w:t> </w:t>
      </w:r>
      <w:r>
        <w:rPr/>
        <w:t>(2000).</w:t>
      </w:r>
      <w:r>
        <w:rPr>
          <w:spacing w:val="-3"/>
        </w:rPr>
        <w:t> </w:t>
      </w:r>
      <w:r>
        <w:rPr/>
        <w:t>The</w:t>
      </w:r>
      <w:r>
        <w:rPr>
          <w:spacing w:val="-5"/>
        </w:rPr>
        <w:t> </w:t>
      </w:r>
      <w:r>
        <w:rPr/>
        <w:t>Trophoblast</w:t>
      </w:r>
      <w:r>
        <w:rPr>
          <w:spacing w:val="-3"/>
        </w:rPr>
        <w:t> </w:t>
      </w:r>
      <w:r>
        <w:rPr/>
        <w:t>is</w:t>
      </w:r>
      <w:r>
        <w:rPr>
          <w:spacing w:val="-3"/>
        </w:rPr>
        <w:t> </w:t>
      </w:r>
      <w:r>
        <w:rPr/>
        <w:t>a</w:t>
      </w:r>
      <w:r>
        <w:rPr>
          <w:spacing w:val="-3"/>
        </w:rPr>
        <w:t> </w:t>
      </w:r>
      <w:r>
        <w:rPr/>
        <w:t>component</w:t>
      </w:r>
      <w:r>
        <w:rPr>
          <w:spacing w:val="-3"/>
        </w:rPr>
        <w:t> </w:t>
      </w:r>
      <w:r>
        <w:rPr/>
        <w:t>of</w:t>
      </w:r>
      <w:r>
        <w:rPr>
          <w:spacing w:val="-4"/>
        </w:rPr>
        <w:t> </w:t>
      </w:r>
      <w:r>
        <w:rPr/>
        <w:t>the</w:t>
      </w:r>
      <w:r>
        <w:rPr>
          <w:spacing w:val="-2"/>
        </w:rPr>
        <w:t> </w:t>
      </w:r>
      <w:r>
        <w:rPr/>
        <w:t>innate</w:t>
      </w:r>
      <w:r>
        <w:rPr>
          <w:spacing w:val="-4"/>
        </w:rPr>
        <w:t> </w:t>
      </w:r>
      <w:r>
        <w:rPr/>
        <w:t>immune</w:t>
      </w:r>
      <w:r>
        <w:rPr>
          <w:spacing w:val="-3"/>
        </w:rPr>
        <w:t> </w:t>
      </w:r>
      <w:r>
        <w:rPr/>
        <w:t>system during pregnancy</w:t>
      </w:r>
      <w:r>
        <w:rPr>
          <w:i/>
        </w:rPr>
        <w:t>. Natural Medicine</w:t>
      </w:r>
      <w:r>
        <w:rPr/>
        <w:t>; </w:t>
      </w:r>
      <w:r>
        <w:rPr>
          <w:b/>
        </w:rPr>
        <w:t>6</w:t>
      </w:r>
      <w:r>
        <w:rPr/>
        <w:t>(5):589 – 9310.</w:t>
      </w:r>
    </w:p>
    <w:p>
      <w:pPr>
        <w:pStyle w:val="BodyText"/>
        <w:spacing w:line="360" w:lineRule="auto" w:before="200"/>
        <w:ind w:left="1460" w:right="1126" w:hanging="720"/>
        <w:jc w:val="both"/>
      </w:pPr>
      <w:r>
        <w:rPr/>
        <w:t>Guyton and Hall (2005). Textbook of Medical Physiology 11th edition. Philadelphia Saunders 920 – 923.</w:t>
      </w:r>
    </w:p>
    <w:p>
      <w:pPr>
        <w:spacing w:line="360" w:lineRule="auto" w:before="200"/>
        <w:ind w:left="1460" w:right="1123" w:hanging="720"/>
        <w:jc w:val="both"/>
        <w:rPr>
          <w:sz w:val="24"/>
        </w:rPr>
      </w:pPr>
      <w:r>
        <w:rPr>
          <w:sz w:val="24"/>
        </w:rPr>
        <w:t>Hai W, Jiang-Li S, Zheng-Liang Z, and Hong-Hong P (2016). Pregnancy complicated with agranulocytosis.</w:t>
      </w:r>
      <w:r>
        <w:rPr>
          <w:spacing w:val="40"/>
          <w:sz w:val="24"/>
        </w:rPr>
        <w:t> </w:t>
      </w:r>
      <w:r>
        <w:rPr>
          <w:i/>
          <w:sz w:val="24"/>
        </w:rPr>
        <w:t>Journal of Medicine (Baltimore); </w:t>
      </w:r>
      <w:r>
        <w:rPr>
          <w:b/>
          <w:sz w:val="24"/>
        </w:rPr>
        <w:t>95</w:t>
      </w:r>
      <w:r>
        <w:rPr>
          <w:sz w:val="24"/>
        </w:rPr>
        <w:t>(52).</w:t>
      </w:r>
    </w:p>
    <w:p>
      <w:pPr>
        <w:pStyle w:val="BodyText"/>
        <w:spacing w:line="362" w:lineRule="auto" w:before="199"/>
        <w:ind w:left="1460" w:right="1129" w:hanging="720"/>
        <w:jc w:val="both"/>
      </w:pPr>
      <w:r>
        <w:rPr/>
        <w:t>Hammerova</w:t>
      </w:r>
      <w:r>
        <w:rPr>
          <w:spacing w:val="40"/>
        </w:rPr>
        <w:t> </w:t>
      </w:r>
      <w:r>
        <w:rPr/>
        <w:t>L, Chabada J, Drobny</w:t>
      </w:r>
      <w:r>
        <w:rPr>
          <w:spacing w:val="-4"/>
        </w:rPr>
        <w:t> </w:t>
      </w:r>
      <w:r>
        <w:rPr/>
        <w:t>J, Batorova A (2014). Longitudinal evaluation of markers of hemostasis in pregnancy. </w:t>
      </w:r>
      <w:r>
        <w:rPr>
          <w:i/>
        </w:rPr>
        <w:t>Bratisl Lacklisty</w:t>
      </w:r>
      <w:r>
        <w:rPr/>
        <w:t>; </w:t>
      </w:r>
      <w:r>
        <w:rPr>
          <w:b/>
        </w:rPr>
        <w:t>115</w:t>
      </w:r>
      <w:r>
        <w:rPr/>
        <w:t>(3):140-144.</w:t>
      </w:r>
    </w:p>
    <w:p>
      <w:pPr>
        <w:pStyle w:val="BodyText"/>
        <w:spacing w:line="360" w:lineRule="auto" w:before="197"/>
        <w:ind w:left="1460" w:right="1127" w:hanging="660"/>
        <w:jc w:val="both"/>
      </w:pPr>
      <w:r>
        <w:rPr/>
        <w:t>Han I, Liu X, Li H, 2011 J, Tang Z and Han J. 2014). Blood Coagulation Parameters and</w:t>
      </w:r>
      <w:r>
        <w:rPr>
          <w:spacing w:val="40"/>
        </w:rPr>
        <w:t> </w:t>
      </w:r>
      <w:r>
        <w:rPr/>
        <w:t>Platelet Indices: Changes in normal and preeclamptic pregnancies and predictive values for preeclampsia; 9 (12).e114488.</w:t>
      </w:r>
    </w:p>
    <w:p>
      <w:pPr>
        <w:pStyle w:val="BodyText"/>
        <w:spacing w:line="360" w:lineRule="auto" w:before="200"/>
        <w:ind w:left="1460" w:right="1125" w:hanging="720"/>
        <w:jc w:val="both"/>
      </w:pPr>
      <w:r>
        <w:rPr/>
        <w:t>Han L, Liu</w:t>
      </w:r>
      <w:r>
        <w:rPr>
          <w:spacing w:val="40"/>
        </w:rPr>
        <w:t> </w:t>
      </w:r>
      <w:r>
        <w:rPr/>
        <w:t>X, Li H, Zou J, Yang Z, Han J, Huang W, LiLi Y, Yingru Z and Li L</w:t>
      </w:r>
      <w:r>
        <w:rPr>
          <w:spacing w:val="-1"/>
        </w:rPr>
        <w:t> </w:t>
      </w:r>
      <w:r>
        <w:rPr/>
        <w:t>(2014). Blood Coagulation parameters and platelet indices: Changes in normal and preeclamptic pregnancies and predictive values of preeclampsia.</w:t>
      </w:r>
    </w:p>
    <w:p>
      <w:pPr>
        <w:spacing w:line="360" w:lineRule="auto" w:before="199"/>
        <w:ind w:left="1460" w:right="1126" w:hanging="720"/>
        <w:jc w:val="both"/>
        <w:rPr>
          <w:sz w:val="24"/>
        </w:rPr>
      </w:pPr>
      <w:r>
        <w:rPr>
          <w:sz w:val="24"/>
        </w:rPr>
        <w:t>Haram K, Nilsen S.T, and Quivik R.J (2001). Iron supplementation in pregnancy evidence andn controversies. </w:t>
      </w:r>
      <w:r>
        <w:rPr>
          <w:i/>
          <w:sz w:val="24"/>
        </w:rPr>
        <w:t>Acta of</w:t>
      </w:r>
      <w:r>
        <w:rPr>
          <w:i/>
          <w:spacing w:val="40"/>
          <w:sz w:val="24"/>
        </w:rPr>
        <w:t> </w:t>
      </w:r>
      <w:r>
        <w:rPr>
          <w:i/>
          <w:sz w:val="24"/>
        </w:rPr>
        <w:t>obstetrics and Gynaecology Scandinavia</w:t>
      </w:r>
      <w:r>
        <w:rPr>
          <w:sz w:val="24"/>
        </w:rPr>
        <w:t>;</w:t>
      </w:r>
      <w:r>
        <w:rPr>
          <w:spacing w:val="40"/>
          <w:sz w:val="24"/>
        </w:rPr>
        <w:t> </w:t>
      </w:r>
      <w:r>
        <w:rPr>
          <w:b/>
          <w:sz w:val="24"/>
        </w:rPr>
        <w:t>50</w:t>
      </w:r>
      <w:r>
        <w:rPr>
          <w:sz w:val="24"/>
        </w:rPr>
        <w:t>: 683.</w:t>
      </w:r>
    </w:p>
    <w:p>
      <w:pPr>
        <w:spacing w:line="360" w:lineRule="auto" w:before="201"/>
        <w:ind w:left="1460" w:right="1117" w:hanging="720"/>
        <w:jc w:val="both"/>
        <w:rPr>
          <w:sz w:val="24"/>
        </w:rPr>
      </w:pPr>
      <w:r>
        <w:rPr>
          <w:sz w:val="24"/>
        </w:rPr>
        <w:t>Harthoorn L.E.J, Lindemas J, Lindemas J and Langenhuijsen M.M (2001). Does iron deficient erythropoiesis in</w:t>
      </w:r>
      <w:r>
        <w:rPr>
          <w:spacing w:val="40"/>
          <w:sz w:val="24"/>
        </w:rPr>
        <w:t> </w:t>
      </w:r>
      <w:r>
        <w:rPr>
          <w:sz w:val="24"/>
        </w:rPr>
        <w:t>pregnancy influence on fetal iron supply? PIMD 40968569. </w:t>
      </w:r>
      <w:r>
        <w:rPr>
          <w:i/>
          <w:sz w:val="24"/>
        </w:rPr>
        <w:t>Acta of obstetrics and Gynecology Scandinavia </w:t>
      </w:r>
      <w:r>
        <w:rPr>
          <w:sz w:val="24"/>
        </w:rPr>
        <w:t>; </w:t>
      </w:r>
      <w:r>
        <w:rPr>
          <w:b/>
          <w:sz w:val="24"/>
        </w:rPr>
        <w:t>80 </w:t>
      </w:r>
      <w:r>
        <w:rPr>
          <w:sz w:val="24"/>
        </w:rPr>
        <w:t>(5): 392 – 396.</w:t>
      </w:r>
    </w:p>
    <w:p>
      <w:pPr>
        <w:spacing w:line="360" w:lineRule="auto" w:before="199"/>
        <w:ind w:left="1460" w:right="1117" w:hanging="720"/>
        <w:jc w:val="both"/>
        <w:rPr>
          <w:sz w:val="24"/>
        </w:rPr>
      </w:pPr>
      <w:r>
        <w:rPr>
          <w:sz w:val="24"/>
        </w:rPr>
        <w:t>Hay D, Christians S. R. H and David J. W (2016). The future of academic Haematology. </w:t>
      </w:r>
      <w:r>
        <w:rPr>
          <w:i/>
          <w:sz w:val="24"/>
        </w:rPr>
        <w:t>British Journal of Haematology</w:t>
      </w:r>
      <w:r>
        <w:rPr>
          <w:sz w:val="24"/>
        </w:rPr>
        <w:t>: </w:t>
      </w:r>
      <w:r>
        <w:rPr>
          <w:b/>
          <w:sz w:val="24"/>
        </w:rPr>
        <w:t>176</w:t>
      </w:r>
      <w:r>
        <w:rPr>
          <w:sz w:val="24"/>
        </w:rPr>
        <w:t>; 721 – 727.</w:t>
      </w:r>
    </w:p>
    <w:p>
      <w:pPr>
        <w:spacing w:line="360" w:lineRule="auto" w:before="202"/>
        <w:ind w:left="1460" w:right="1117" w:hanging="720"/>
        <w:jc w:val="both"/>
        <w:rPr>
          <w:sz w:val="24"/>
        </w:rPr>
      </w:pPr>
      <w:r>
        <w:rPr>
          <w:sz w:val="24"/>
        </w:rPr>
        <w:t>Hellgreen M (2003). Haemostasis during normal pregnancy and puerperium. </w:t>
      </w:r>
      <w:r>
        <w:rPr>
          <w:i/>
          <w:sz w:val="24"/>
        </w:rPr>
        <w:t>Seminar on Thrombolytic Haemostasis</w:t>
      </w:r>
      <w:r>
        <w:rPr>
          <w:sz w:val="24"/>
        </w:rPr>
        <w:t>; </w:t>
      </w:r>
      <w:r>
        <w:rPr>
          <w:b/>
          <w:sz w:val="24"/>
        </w:rPr>
        <w:t>29</w:t>
      </w:r>
      <w:r>
        <w:rPr>
          <w:sz w:val="24"/>
        </w:rPr>
        <w:t>: 125.</w:t>
      </w:r>
    </w:p>
    <w:p>
      <w:pPr>
        <w:spacing w:line="276" w:lineRule="auto" w:before="199"/>
        <w:ind w:left="1460" w:right="1129" w:hanging="720"/>
        <w:jc w:val="both"/>
        <w:rPr>
          <w:sz w:val="24"/>
        </w:rPr>
      </w:pPr>
      <w:r>
        <w:rPr>
          <w:sz w:val="24"/>
        </w:rPr>
        <w:t>Hemminki E and Rimpela U (1991). A randomized comparison of routine versus selective iron supplementation during pregnancy; </w:t>
      </w:r>
      <w:r>
        <w:rPr>
          <w:i/>
          <w:sz w:val="24"/>
        </w:rPr>
        <w:t>American Journal of collective Nutrition</w:t>
      </w:r>
      <w:r>
        <w:rPr>
          <w:sz w:val="24"/>
        </w:rPr>
        <w:t>; </w:t>
      </w:r>
      <w:r>
        <w:rPr>
          <w:b/>
          <w:sz w:val="24"/>
        </w:rPr>
        <w:t>10</w:t>
      </w:r>
      <w:r>
        <w:rPr>
          <w:sz w:val="24"/>
        </w:rPr>
        <w:t>:3 – 10.</w:t>
      </w:r>
    </w:p>
    <w:p>
      <w:pPr>
        <w:pStyle w:val="BodyText"/>
        <w:spacing w:before="200"/>
      </w:pPr>
      <w:r>
        <w:rPr/>
        <w:t>Herwald</w:t>
      </w:r>
      <w:r>
        <w:rPr>
          <w:spacing w:val="36"/>
        </w:rPr>
        <w:t> </w:t>
      </w:r>
      <w:r>
        <w:rPr/>
        <w:t>H</w:t>
      </w:r>
      <w:r>
        <w:rPr>
          <w:spacing w:val="36"/>
        </w:rPr>
        <w:t> </w:t>
      </w:r>
      <w:r>
        <w:rPr/>
        <w:t>and</w:t>
      </w:r>
      <w:r>
        <w:rPr>
          <w:spacing w:val="37"/>
        </w:rPr>
        <w:t> </w:t>
      </w:r>
      <w:r>
        <w:rPr/>
        <w:t>Egesten</w:t>
      </w:r>
      <w:r>
        <w:rPr>
          <w:spacing w:val="39"/>
        </w:rPr>
        <w:t> </w:t>
      </w:r>
      <w:r>
        <w:rPr/>
        <w:t>A</w:t>
      </w:r>
      <w:r>
        <w:rPr>
          <w:spacing w:val="36"/>
        </w:rPr>
        <w:t> </w:t>
      </w:r>
      <w:r>
        <w:rPr/>
        <w:t>(2017).Cells</w:t>
      </w:r>
      <w:r>
        <w:rPr>
          <w:spacing w:val="37"/>
        </w:rPr>
        <w:t> </w:t>
      </w:r>
      <w:r>
        <w:rPr/>
        <w:t>of</w:t>
      </w:r>
      <w:r>
        <w:rPr>
          <w:spacing w:val="36"/>
        </w:rPr>
        <w:t> </w:t>
      </w:r>
      <w:r>
        <w:rPr/>
        <w:t>innate</w:t>
      </w:r>
      <w:r>
        <w:rPr>
          <w:spacing w:val="36"/>
        </w:rPr>
        <w:t> </w:t>
      </w:r>
      <w:r>
        <w:rPr/>
        <w:t>and</w:t>
      </w:r>
      <w:r>
        <w:rPr>
          <w:spacing w:val="37"/>
        </w:rPr>
        <w:t> </w:t>
      </w:r>
      <w:r>
        <w:rPr/>
        <w:t>adaptive</w:t>
      </w:r>
      <w:r>
        <w:rPr>
          <w:spacing w:val="36"/>
        </w:rPr>
        <w:t> </w:t>
      </w:r>
      <w:r>
        <w:rPr/>
        <w:t>immunity.</w:t>
      </w:r>
      <w:r>
        <w:rPr>
          <w:spacing w:val="39"/>
        </w:rPr>
        <w:t> </w:t>
      </w:r>
      <w:r>
        <w:rPr/>
        <w:t>A</w:t>
      </w:r>
      <w:r>
        <w:rPr>
          <w:spacing w:val="36"/>
        </w:rPr>
        <w:t> </w:t>
      </w:r>
      <w:r>
        <w:rPr/>
        <w:t>matter</w:t>
      </w:r>
      <w:r>
        <w:rPr>
          <w:spacing w:val="36"/>
        </w:rPr>
        <w:t> </w:t>
      </w:r>
      <w:r>
        <w:rPr/>
        <w:t>of</w:t>
      </w:r>
      <w:r>
        <w:rPr>
          <w:spacing w:val="36"/>
        </w:rPr>
        <w:t> </w:t>
      </w:r>
      <w:r>
        <w:rPr>
          <w:spacing w:val="-2"/>
        </w:rPr>
        <w:t>class?</w:t>
      </w:r>
    </w:p>
    <w:p>
      <w:pPr>
        <w:spacing w:before="138"/>
        <w:ind w:left="1460" w:right="0" w:firstLine="0"/>
        <w:jc w:val="left"/>
        <w:rPr>
          <w:sz w:val="24"/>
        </w:rPr>
      </w:pPr>
      <w:r>
        <w:rPr>
          <w:i/>
          <w:sz w:val="24"/>
        </w:rPr>
        <w:t>Journal</w:t>
      </w:r>
      <w:r>
        <w:rPr>
          <w:i/>
          <w:spacing w:val="-1"/>
          <w:sz w:val="24"/>
        </w:rPr>
        <w:t> </w:t>
      </w:r>
      <w:r>
        <w:rPr>
          <w:i/>
          <w:sz w:val="24"/>
        </w:rPr>
        <w:t>of</w:t>
      </w:r>
      <w:r>
        <w:rPr>
          <w:i/>
          <w:spacing w:val="-1"/>
          <w:sz w:val="24"/>
        </w:rPr>
        <w:t> </w:t>
      </w:r>
      <w:r>
        <w:rPr>
          <w:i/>
          <w:sz w:val="24"/>
        </w:rPr>
        <w:t>Innate</w:t>
      </w:r>
      <w:r>
        <w:rPr>
          <w:i/>
          <w:spacing w:val="-1"/>
          <w:sz w:val="24"/>
        </w:rPr>
        <w:t> </w:t>
      </w:r>
      <w:r>
        <w:rPr>
          <w:i/>
          <w:sz w:val="24"/>
        </w:rPr>
        <w:t>Immunity</w:t>
      </w:r>
      <w:r>
        <w:rPr>
          <w:sz w:val="24"/>
        </w:rPr>
        <w:t>;</w:t>
      </w:r>
      <w:r>
        <w:rPr>
          <w:spacing w:val="-1"/>
          <w:sz w:val="24"/>
        </w:rPr>
        <w:t> </w:t>
      </w:r>
      <w:r>
        <w:rPr>
          <w:b/>
          <w:sz w:val="24"/>
        </w:rPr>
        <w:t>9</w:t>
      </w:r>
      <w:r>
        <w:rPr>
          <w:b/>
          <w:spacing w:val="-1"/>
          <w:sz w:val="24"/>
        </w:rPr>
        <w:t> </w:t>
      </w:r>
      <w:r>
        <w:rPr>
          <w:sz w:val="24"/>
        </w:rPr>
        <w:t>(2): 109-</w:t>
      </w:r>
      <w:r>
        <w:rPr>
          <w:spacing w:val="-4"/>
          <w:sz w:val="24"/>
        </w:rPr>
        <w:t>110.</w:t>
      </w:r>
    </w:p>
    <w:p>
      <w:pPr>
        <w:spacing w:after="0"/>
        <w:jc w:val="left"/>
        <w:rPr>
          <w:sz w:val="24"/>
        </w:rPr>
        <w:sectPr>
          <w:pgSz w:w="11910" w:h="16840"/>
          <w:pgMar w:header="0" w:footer="981" w:top="1360" w:bottom="1200" w:left="700" w:right="0"/>
        </w:sectPr>
      </w:pPr>
    </w:p>
    <w:p>
      <w:pPr>
        <w:pStyle w:val="BodyText"/>
        <w:spacing w:line="360" w:lineRule="auto" w:before="61"/>
        <w:ind w:left="1460" w:right="1119" w:hanging="720"/>
        <w:jc w:val="both"/>
      </w:pPr>
      <w:r>
        <w:rPr/>
        <w:t>Heybourne</w:t>
      </w:r>
      <w:r>
        <w:rPr>
          <w:spacing w:val="-2"/>
        </w:rPr>
        <w:t> </w:t>
      </w:r>
      <w:r>
        <w:rPr/>
        <w:t>K.D,</w:t>
      </w:r>
      <w:r>
        <w:rPr>
          <w:spacing w:val="-1"/>
        </w:rPr>
        <w:t> </w:t>
      </w:r>
      <w:r>
        <w:rPr/>
        <w:t>McGregor</w:t>
      </w:r>
      <w:r>
        <w:rPr>
          <w:spacing w:val="-2"/>
        </w:rPr>
        <w:t> </w:t>
      </w:r>
      <w:r>
        <w:rPr/>
        <w:t>J.A,</w:t>
      </w:r>
      <w:r>
        <w:rPr>
          <w:spacing w:val="-2"/>
        </w:rPr>
        <w:t> </w:t>
      </w:r>
      <w:r>
        <w:rPr/>
        <w:t>Henry</w:t>
      </w:r>
      <w:r>
        <w:rPr>
          <w:spacing w:val="-9"/>
        </w:rPr>
        <w:t> </w:t>
      </w:r>
      <w:r>
        <w:rPr/>
        <w:t>J,</w:t>
      </w:r>
      <w:r>
        <w:rPr>
          <w:spacing w:val="-1"/>
        </w:rPr>
        <w:t> </w:t>
      </w:r>
      <w:r>
        <w:rPr/>
        <w:t>Witkins</w:t>
      </w:r>
      <w:r>
        <w:rPr>
          <w:spacing w:val="-3"/>
        </w:rPr>
        <w:t> </w:t>
      </w:r>
      <w:r>
        <w:rPr/>
        <w:t>J.S,</w:t>
      </w:r>
      <w:r>
        <w:rPr>
          <w:spacing w:val="-4"/>
        </w:rPr>
        <w:t> </w:t>
      </w:r>
      <w:r>
        <w:rPr/>
        <w:t>andAbrams</w:t>
      </w:r>
      <w:r>
        <w:rPr>
          <w:spacing w:val="-1"/>
        </w:rPr>
        <w:t> </w:t>
      </w:r>
      <w:r>
        <w:rPr/>
        <w:t>J.S</w:t>
      </w:r>
      <w:r>
        <w:rPr>
          <w:spacing w:val="-1"/>
        </w:rPr>
        <w:t> </w:t>
      </w:r>
      <w:r>
        <w:rPr/>
        <w:t>(1994). Interleukenwitkins 10 in amniotic fluid at midtrimester: Immune activation and suppression in relation to fetal growth. </w:t>
      </w:r>
      <w:r>
        <w:rPr>
          <w:i/>
        </w:rPr>
        <w:t>American Journal of Obstetrics and Gynaecology</w:t>
      </w:r>
      <w:r>
        <w:rPr/>
        <w:t>; </w:t>
      </w:r>
      <w:r>
        <w:rPr>
          <w:b/>
        </w:rPr>
        <w:t>171</w:t>
      </w:r>
      <w:r>
        <w:rPr/>
        <w:t>: 55 – 59.</w:t>
      </w:r>
    </w:p>
    <w:p>
      <w:pPr>
        <w:spacing w:line="360" w:lineRule="auto" w:before="200"/>
        <w:ind w:left="1460" w:right="1120" w:hanging="720"/>
        <w:jc w:val="both"/>
        <w:rPr>
          <w:sz w:val="24"/>
        </w:rPr>
      </w:pPr>
      <w:r>
        <w:rPr>
          <w:sz w:val="24"/>
        </w:rPr>
        <w:t>Hill J.A, Polgar K, and Anderson D.J (1995). T – helper I – type immunity to trophoblast in women with recurrent spontaneous abortion. </w:t>
      </w:r>
      <w:r>
        <w:rPr>
          <w:i/>
          <w:sz w:val="24"/>
        </w:rPr>
        <w:t>American Journal of Medicine and Anasthetics; </w:t>
      </w:r>
      <w:r>
        <w:rPr>
          <w:b/>
          <w:sz w:val="24"/>
        </w:rPr>
        <w:t>273</w:t>
      </w:r>
      <w:r>
        <w:rPr>
          <w:sz w:val="24"/>
        </w:rPr>
        <w:t>: 1933 – 1937.</w:t>
      </w:r>
    </w:p>
    <w:p>
      <w:pPr>
        <w:pStyle w:val="BodyText"/>
        <w:spacing w:line="360" w:lineRule="auto" w:before="201"/>
        <w:ind w:left="1460" w:right="1120" w:hanging="720"/>
        <w:jc w:val="both"/>
      </w:pPr>
      <w:r>
        <w:rPr/>
        <w:t>Hoffbrand A.V and Moss P.A .H (2011). Pregnancy and neonatal hematology. In Hoffbrand</w:t>
      </w:r>
      <w:r>
        <w:rPr>
          <w:spacing w:val="40"/>
        </w:rPr>
        <w:t> </w:t>
      </w:r>
      <w:r>
        <w:rPr/>
        <w:t>A.V, Moss P.A, Editors. Essential Hematology, 6</w:t>
      </w:r>
      <w:r>
        <w:rPr>
          <w:vertAlign w:val="superscript"/>
        </w:rPr>
        <w:t>th</w:t>
      </w:r>
      <w:r>
        <w:rPr>
          <w:vertAlign w:val="baseline"/>
        </w:rPr>
        <w:t> edition. U.S.A, Willey- Blackwell publishing co. Ltd: 414-465.</w:t>
      </w:r>
    </w:p>
    <w:p>
      <w:pPr>
        <w:pStyle w:val="BodyText"/>
        <w:spacing w:line="360" w:lineRule="auto" w:before="199"/>
        <w:ind w:left="1460" w:right="1121" w:hanging="720"/>
        <w:jc w:val="both"/>
      </w:pPr>
      <w:r>
        <w:rPr/>
        <w:t>Holmes V.A, Gilmore W.J, McFaul W.S.P and Alexander H.D (2003). Plasma levels of the immunomodulatory cytokine interleukin-10 during normal human pregnancy. A longitudinal study. </w:t>
      </w:r>
      <w:r>
        <w:rPr>
          <w:i/>
        </w:rPr>
        <w:t>Cytokine</w:t>
      </w:r>
      <w:r>
        <w:rPr/>
        <w:t>; </w:t>
      </w:r>
      <w:r>
        <w:rPr>
          <w:b/>
        </w:rPr>
        <w:t>21</w:t>
      </w:r>
      <w:r>
        <w:rPr/>
        <w:t>:265-269.</w:t>
      </w:r>
    </w:p>
    <w:p>
      <w:pPr>
        <w:pStyle w:val="BodyText"/>
        <w:spacing w:line="362" w:lineRule="auto" w:before="200"/>
        <w:ind w:left="1460" w:right="1121" w:hanging="720"/>
        <w:jc w:val="both"/>
      </w:pPr>
      <w:r>
        <w:rPr/>
        <w:t>Horst I (2013). Cytokines, in Cytokines and cells. Online Pathfinder Encyclopedia Version 37 – </w:t>
      </w:r>
      <w:r>
        <w:rPr>
          <w:spacing w:val="-4"/>
        </w:rPr>
        <w:t>44.</w:t>
      </w:r>
    </w:p>
    <w:p>
      <w:pPr>
        <w:spacing w:line="360" w:lineRule="auto" w:before="194"/>
        <w:ind w:left="1460" w:right="1117" w:hanging="720"/>
        <w:jc w:val="both"/>
        <w:rPr>
          <w:sz w:val="24"/>
        </w:rPr>
      </w:pPr>
      <w:r>
        <w:rPr>
          <w:sz w:val="24"/>
        </w:rPr>
        <w:t>Hou J, Suzanne P and Oliver B. A (2000). Maternal serum Ferritin and fetal growth. </w:t>
      </w:r>
      <w:r>
        <w:rPr>
          <w:i/>
          <w:sz w:val="24"/>
        </w:rPr>
        <w:t>Obstetrics and Gynaecology</w:t>
      </w:r>
      <w:r>
        <w:rPr>
          <w:sz w:val="24"/>
        </w:rPr>
        <w:t>; </w:t>
      </w:r>
      <w:r>
        <w:rPr>
          <w:b/>
          <w:sz w:val="24"/>
        </w:rPr>
        <w:t>95</w:t>
      </w:r>
      <w:r>
        <w:rPr>
          <w:sz w:val="24"/>
        </w:rPr>
        <w:t>; 447-452.</w:t>
      </w:r>
    </w:p>
    <w:p>
      <w:pPr>
        <w:spacing w:line="360" w:lineRule="auto" w:before="202"/>
        <w:ind w:left="1460" w:right="1119" w:hanging="720"/>
        <w:jc w:val="both"/>
        <w:rPr>
          <w:sz w:val="24"/>
        </w:rPr>
      </w:pPr>
      <w:r>
        <w:rPr>
          <w:sz w:val="24"/>
        </w:rPr>
        <w:t>Hui C and Lili, M (2012). Changes in Coagulation and hemodynamics during pregnancy: a prospective longitudinal study of 58 cases. </w:t>
      </w:r>
      <w:r>
        <w:rPr>
          <w:i/>
          <w:sz w:val="24"/>
        </w:rPr>
        <w:t>Archives of Gynaecology and Obstetrics</w:t>
      </w:r>
      <w:r>
        <w:rPr>
          <w:sz w:val="24"/>
        </w:rPr>
        <w:t>; </w:t>
      </w:r>
      <w:r>
        <w:rPr>
          <w:b/>
          <w:spacing w:val="-2"/>
          <w:sz w:val="24"/>
        </w:rPr>
        <w:t>285</w:t>
      </w:r>
      <w:r>
        <w:rPr>
          <w:spacing w:val="-2"/>
          <w:sz w:val="24"/>
        </w:rPr>
        <w:t>(5):1231-1236.</w:t>
      </w:r>
    </w:p>
    <w:p>
      <w:pPr>
        <w:pStyle w:val="BodyText"/>
        <w:spacing w:before="201"/>
        <w:jc w:val="both"/>
      </w:pPr>
      <w:r>
        <w:rPr/>
        <w:t>Hung</w:t>
      </w:r>
      <w:r>
        <w:rPr>
          <w:spacing w:val="26"/>
        </w:rPr>
        <w:t> </w:t>
      </w:r>
      <w:r>
        <w:rPr/>
        <w:t>K.F</w:t>
      </w:r>
      <w:r>
        <w:rPr>
          <w:spacing w:val="29"/>
        </w:rPr>
        <w:t> </w:t>
      </w:r>
      <w:r>
        <w:rPr/>
        <w:t>(2009).</w:t>
      </w:r>
      <w:r>
        <w:rPr>
          <w:spacing w:val="27"/>
        </w:rPr>
        <w:t> </w:t>
      </w:r>
      <w:r>
        <w:rPr/>
        <w:t>Cytokines:</w:t>
      </w:r>
      <w:r>
        <w:rPr>
          <w:spacing w:val="31"/>
        </w:rPr>
        <w:t> </w:t>
      </w:r>
      <w:r>
        <w:rPr/>
        <w:t>In</w:t>
      </w:r>
      <w:r>
        <w:rPr>
          <w:spacing w:val="30"/>
        </w:rPr>
        <w:t> </w:t>
      </w:r>
      <w:r>
        <w:rPr/>
        <w:t>Asthma</w:t>
      </w:r>
      <w:r>
        <w:rPr>
          <w:spacing w:val="27"/>
        </w:rPr>
        <w:t> </w:t>
      </w:r>
      <w:r>
        <w:rPr/>
        <w:t>and</w:t>
      </w:r>
      <w:r>
        <w:rPr>
          <w:spacing w:val="28"/>
        </w:rPr>
        <w:t> </w:t>
      </w:r>
      <w:r>
        <w:rPr/>
        <w:t>Chronic</w:t>
      </w:r>
      <w:r>
        <w:rPr>
          <w:spacing w:val="27"/>
        </w:rPr>
        <w:t> </w:t>
      </w:r>
      <w:r>
        <w:rPr/>
        <w:t>obstructive</w:t>
      </w:r>
      <w:r>
        <w:rPr>
          <w:spacing w:val="32"/>
        </w:rPr>
        <w:t> </w:t>
      </w:r>
      <w:r>
        <w:rPr/>
        <w:t>pulmonary</w:t>
      </w:r>
      <w:r>
        <w:rPr>
          <w:spacing w:val="23"/>
        </w:rPr>
        <w:t> </w:t>
      </w:r>
      <w:r>
        <w:rPr/>
        <w:t>disease</w:t>
      </w:r>
      <w:r>
        <w:rPr>
          <w:spacing w:val="27"/>
        </w:rPr>
        <w:t> </w:t>
      </w:r>
      <w:r>
        <w:rPr>
          <w:spacing w:val="-2"/>
        </w:rPr>
        <w:t>(COPD).</w:t>
      </w:r>
    </w:p>
    <w:p>
      <w:pPr>
        <w:pStyle w:val="BodyText"/>
        <w:spacing w:before="41"/>
        <w:ind w:left="1460"/>
        <w:jc w:val="both"/>
      </w:pPr>
      <w:r>
        <w:rPr/>
        <w:t>Basic</w:t>
      </w:r>
      <w:r>
        <w:rPr>
          <w:spacing w:val="-1"/>
        </w:rPr>
        <w:t> </w:t>
      </w:r>
      <w:r>
        <w:rPr/>
        <w:t>Mechanisms</w:t>
      </w:r>
      <w:r>
        <w:rPr>
          <w:spacing w:val="-1"/>
        </w:rPr>
        <w:t> </w:t>
      </w:r>
      <w:r>
        <w:rPr/>
        <w:t>and</w:t>
      </w:r>
      <w:r>
        <w:rPr>
          <w:spacing w:val="-1"/>
        </w:rPr>
        <w:t> </w:t>
      </w:r>
      <w:r>
        <w:rPr/>
        <w:t>Clinical</w:t>
      </w:r>
      <w:r>
        <w:rPr>
          <w:spacing w:val="-1"/>
        </w:rPr>
        <w:t> </w:t>
      </w:r>
      <w:r>
        <w:rPr/>
        <w:t>Management; 327-</w:t>
      </w:r>
      <w:r>
        <w:rPr>
          <w:spacing w:val="-4"/>
        </w:rPr>
        <w:t>341.</w:t>
      </w:r>
    </w:p>
    <w:p>
      <w:pPr>
        <w:spacing w:line="360" w:lineRule="auto" w:before="240"/>
        <w:ind w:left="1460" w:right="1120" w:hanging="720"/>
        <w:jc w:val="both"/>
        <w:rPr>
          <w:sz w:val="24"/>
        </w:rPr>
      </w:pPr>
      <w:r>
        <w:rPr>
          <w:sz w:val="24"/>
        </w:rPr>
        <w:t>Hurrell R and Egli I (2010). Iron bioavailability and dietary reference values. </w:t>
      </w:r>
      <w:r>
        <w:rPr>
          <w:i/>
          <w:sz w:val="24"/>
        </w:rPr>
        <w:t>American Journal of Chemical Nutrition</w:t>
      </w:r>
      <w:r>
        <w:rPr>
          <w:b/>
          <w:sz w:val="24"/>
        </w:rPr>
        <w:t>; 91</w:t>
      </w:r>
      <w:r>
        <w:rPr>
          <w:sz w:val="24"/>
        </w:rPr>
        <w:t>; 1461 – 1467</w:t>
      </w:r>
    </w:p>
    <w:p>
      <w:pPr>
        <w:pStyle w:val="BodyText"/>
        <w:spacing w:line="360" w:lineRule="auto" w:before="202"/>
        <w:ind w:left="1460" w:right="1117" w:hanging="720"/>
        <w:jc w:val="both"/>
      </w:pPr>
      <w:r>
        <w:rPr/>
        <w:t>Hyder</w:t>
      </w:r>
      <w:r>
        <w:rPr>
          <w:spacing w:val="-2"/>
        </w:rPr>
        <w:t> </w:t>
      </w:r>
      <w:r>
        <w:rPr/>
        <w:t>S.</w:t>
      </w:r>
      <w:r>
        <w:rPr>
          <w:spacing w:val="-2"/>
        </w:rPr>
        <w:t> </w:t>
      </w:r>
      <w:r>
        <w:rPr/>
        <w:t>M.</w:t>
      </w:r>
      <w:r>
        <w:rPr>
          <w:spacing w:val="-2"/>
        </w:rPr>
        <w:t> </w:t>
      </w:r>
      <w:r>
        <w:rPr/>
        <w:t>Z,</w:t>
      </w:r>
      <w:r>
        <w:rPr>
          <w:spacing w:val="-2"/>
        </w:rPr>
        <w:t> </w:t>
      </w:r>
      <w:r>
        <w:rPr/>
        <w:t>Persson</w:t>
      </w:r>
      <w:r>
        <w:rPr>
          <w:spacing w:val="-1"/>
        </w:rPr>
        <w:t> </w:t>
      </w:r>
      <w:r>
        <w:rPr/>
        <w:t>L,</w:t>
      </w:r>
      <w:r>
        <w:rPr>
          <w:spacing w:val="-2"/>
        </w:rPr>
        <w:t> </w:t>
      </w:r>
      <w:r>
        <w:rPr/>
        <w:t>Chowdhury</w:t>
      </w:r>
      <w:r>
        <w:rPr>
          <w:spacing w:val="-7"/>
        </w:rPr>
        <w:t> </w:t>
      </w:r>
      <w:r>
        <w:rPr/>
        <w:t>M, Lonnerdal</w:t>
      </w:r>
      <w:r>
        <w:rPr>
          <w:spacing w:val="40"/>
        </w:rPr>
        <w:t> </w:t>
      </w:r>
      <w:r>
        <w:rPr/>
        <w:t>B.</w:t>
      </w:r>
      <w:r>
        <w:rPr>
          <w:spacing w:val="-2"/>
        </w:rPr>
        <w:t> </w:t>
      </w:r>
      <w:r>
        <w:rPr/>
        <w:t>O</w:t>
      </w:r>
      <w:r>
        <w:rPr>
          <w:spacing w:val="-2"/>
        </w:rPr>
        <w:t> </w:t>
      </w:r>
      <w:r>
        <w:rPr/>
        <w:t>and</w:t>
      </w:r>
      <w:r>
        <w:rPr>
          <w:spacing w:val="-2"/>
        </w:rPr>
        <w:t> </w:t>
      </w:r>
      <w:r>
        <w:rPr/>
        <w:t>Ekstom</w:t>
      </w:r>
      <w:r>
        <w:rPr>
          <w:spacing w:val="-2"/>
        </w:rPr>
        <w:t> </w:t>
      </w:r>
      <w:r>
        <w:rPr/>
        <w:t>E.</w:t>
      </w:r>
      <w:r>
        <w:rPr>
          <w:spacing w:val="-1"/>
        </w:rPr>
        <w:t> </w:t>
      </w:r>
      <w:r>
        <w:rPr/>
        <w:t>C</w:t>
      </w:r>
      <w:r>
        <w:rPr>
          <w:spacing w:val="-2"/>
        </w:rPr>
        <w:t> </w:t>
      </w:r>
      <w:r>
        <w:rPr/>
        <w:t>(2004).</w:t>
      </w:r>
      <w:r>
        <w:rPr>
          <w:spacing w:val="-2"/>
        </w:rPr>
        <w:t> </w:t>
      </w:r>
      <w:r>
        <w:rPr/>
        <w:t>Anemia</w:t>
      </w:r>
      <w:r>
        <w:rPr>
          <w:spacing w:val="-3"/>
        </w:rPr>
        <w:t> </w:t>
      </w:r>
      <w:r>
        <w:rPr/>
        <w:t>and iron deficiency during pregnancy in rural Bangladesh. </w:t>
      </w:r>
      <w:r>
        <w:rPr>
          <w:i/>
        </w:rPr>
        <w:t>Public Health Nutrition; </w:t>
      </w:r>
      <w:r>
        <w:rPr>
          <w:b/>
        </w:rPr>
        <w:t>7</w:t>
      </w:r>
      <w:r>
        <w:rPr/>
        <w:t>(8): 1065 – 1070.</w:t>
      </w:r>
    </w:p>
    <w:p>
      <w:pPr>
        <w:pStyle w:val="BodyText"/>
        <w:spacing w:line="360" w:lineRule="auto" w:before="198"/>
        <w:ind w:left="1460" w:right="1117" w:hanging="720"/>
        <w:jc w:val="both"/>
      </w:pPr>
      <w:r>
        <w:rPr/>
        <w:t>Ibeh N, Okocha C.E, Aneke C.J, Onah C. E, Nwosu A.O and Nkwazema K.A (2015). Normal pregnancy and Coagulation profile: from the first through the third trimester. </w:t>
      </w:r>
      <w:r>
        <w:rPr>
          <w:i/>
        </w:rPr>
        <w:t>Nigerian Journal of Medicine</w:t>
      </w:r>
      <w:r>
        <w:rPr/>
        <w:t>; </w:t>
      </w:r>
      <w:r>
        <w:rPr>
          <w:b/>
        </w:rPr>
        <w:t>24</w:t>
      </w:r>
      <w:r>
        <w:rPr/>
        <w:t>(1): 54-57.</w:t>
      </w:r>
    </w:p>
    <w:p>
      <w:pPr>
        <w:spacing w:after="0" w:line="360" w:lineRule="auto"/>
        <w:jc w:val="both"/>
        <w:sectPr>
          <w:pgSz w:w="11910" w:h="16840"/>
          <w:pgMar w:header="0" w:footer="981" w:top="1360" w:bottom="1200" w:left="700" w:right="0"/>
        </w:sectPr>
      </w:pPr>
    </w:p>
    <w:p>
      <w:pPr>
        <w:spacing w:line="360" w:lineRule="auto" w:before="61"/>
        <w:ind w:left="1460" w:right="1119" w:hanging="658"/>
        <w:jc w:val="both"/>
        <w:rPr>
          <w:sz w:val="24"/>
        </w:rPr>
      </w:pPr>
      <w:r>
        <w:rPr>
          <w:sz w:val="24"/>
        </w:rPr>
        <w:t>Igwegbe A.O, Ugboaja J.O and Nwajiakwu L.A 2010). Prevalence and determinants of non- adherence to antiretroviral therapy among HIV-Positive pregnant women in Nnewi, Nigeria. </w:t>
      </w:r>
      <w:r>
        <w:rPr>
          <w:i/>
          <w:sz w:val="24"/>
        </w:rPr>
        <w:t>International Journal of Medicine and Medical Sciences</w:t>
      </w:r>
      <w:r>
        <w:rPr>
          <w:sz w:val="24"/>
        </w:rPr>
        <w:t>. </w:t>
      </w:r>
      <w:r>
        <w:rPr>
          <w:b/>
          <w:sz w:val="24"/>
        </w:rPr>
        <w:t>2</w:t>
      </w:r>
      <w:r>
        <w:rPr>
          <w:sz w:val="24"/>
        </w:rPr>
        <w:t>(8); 238-245.</w:t>
      </w:r>
    </w:p>
    <w:p>
      <w:pPr>
        <w:spacing w:line="360" w:lineRule="auto" w:before="200"/>
        <w:ind w:left="1460" w:right="1116" w:hanging="720"/>
        <w:jc w:val="both"/>
        <w:rPr>
          <w:sz w:val="24"/>
        </w:rPr>
      </w:pPr>
      <w:r>
        <w:rPr>
          <w:sz w:val="24"/>
        </w:rPr>
        <w:t>Ijlal F, Jalali S, Khali S, Khari N.B and Khan A. Q (2000). Prevalence of anaemia in women at district head quarters Hospital Gill git. </w:t>
      </w:r>
      <w:r>
        <w:rPr>
          <w:i/>
          <w:sz w:val="24"/>
        </w:rPr>
        <w:t>Pakistan Journal of Medical Research</w:t>
      </w:r>
      <w:r>
        <w:rPr>
          <w:sz w:val="24"/>
        </w:rPr>
        <w:t>; </w:t>
      </w:r>
      <w:r>
        <w:rPr>
          <w:b/>
          <w:sz w:val="24"/>
        </w:rPr>
        <w:t>39</w:t>
      </w:r>
      <w:r>
        <w:rPr>
          <w:sz w:val="24"/>
        </w:rPr>
        <w:t>: 70 – </w:t>
      </w:r>
      <w:r>
        <w:rPr>
          <w:spacing w:val="-4"/>
          <w:sz w:val="24"/>
        </w:rPr>
        <w:t>80.</w:t>
      </w:r>
    </w:p>
    <w:p>
      <w:pPr>
        <w:spacing w:line="360" w:lineRule="auto" w:before="201"/>
        <w:ind w:left="1460" w:right="1122" w:hanging="720"/>
        <w:jc w:val="both"/>
        <w:rPr>
          <w:sz w:val="24"/>
        </w:rPr>
      </w:pPr>
      <w:r>
        <w:rPr>
          <w:sz w:val="24"/>
        </w:rPr>
        <w:t>Imam T.S and Yahaya A (2008). Packed cell Volume of Pregnant women attending Dawakin Kudu General Hospital, Kano State, Nigeria, </w:t>
      </w:r>
      <w:r>
        <w:rPr>
          <w:i/>
          <w:sz w:val="24"/>
        </w:rPr>
        <w:t>International Journal of Physical and Applied Science; </w:t>
      </w:r>
      <w:r>
        <w:rPr>
          <w:b/>
          <w:sz w:val="24"/>
        </w:rPr>
        <w:t>2 </w:t>
      </w:r>
      <w:r>
        <w:rPr>
          <w:sz w:val="24"/>
        </w:rPr>
        <w:t>(2): 46 – 50.</w:t>
      </w:r>
    </w:p>
    <w:p>
      <w:pPr>
        <w:pStyle w:val="BodyText"/>
        <w:spacing w:before="199"/>
        <w:ind w:left="1520"/>
        <w:jc w:val="both"/>
      </w:pPr>
      <w:r>
        <w:rPr/>
        <w:t>Karki</w:t>
      </w:r>
      <w:r>
        <w:rPr>
          <w:spacing w:val="-1"/>
        </w:rPr>
        <w:t> </w:t>
      </w:r>
      <w:r>
        <w:rPr/>
        <w:t>G</w:t>
      </w:r>
      <w:r>
        <w:rPr>
          <w:spacing w:val="-2"/>
        </w:rPr>
        <w:t> </w:t>
      </w:r>
      <w:r>
        <w:rPr/>
        <w:t>(2018). Cytokines:</w:t>
      </w:r>
      <w:r>
        <w:rPr>
          <w:spacing w:val="-1"/>
        </w:rPr>
        <w:t> </w:t>
      </w:r>
      <w:r>
        <w:rPr/>
        <w:t>Properties</w:t>
      </w:r>
      <w:r>
        <w:rPr>
          <w:spacing w:val="-1"/>
        </w:rPr>
        <w:t> </w:t>
      </w:r>
      <w:r>
        <w:rPr/>
        <w:t>and</w:t>
      </w:r>
      <w:r>
        <w:rPr>
          <w:spacing w:val="-1"/>
        </w:rPr>
        <w:t> </w:t>
      </w:r>
      <w:r>
        <w:rPr/>
        <w:t>receptors.</w:t>
      </w:r>
      <w:r>
        <w:rPr>
          <w:spacing w:val="-1"/>
        </w:rPr>
        <w:t> </w:t>
      </w:r>
      <w:r>
        <w:rPr/>
        <w:t>Online</w:t>
      </w:r>
      <w:r>
        <w:rPr>
          <w:spacing w:val="-2"/>
        </w:rPr>
        <w:t> </w:t>
      </w:r>
      <w:r>
        <w:rPr/>
        <w:t>Biology</w:t>
      </w:r>
      <w:r>
        <w:rPr>
          <w:spacing w:val="-5"/>
        </w:rPr>
        <w:t> </w:t>
      </w:r>
      <w:r>
        <w:rPr>
          <w:spacing w:val="-2"/>
        </w:rPr>
        <w:t>notes.</w:t>
      </w:r>
    </w:p>
    <w:p>
      <w:pPr>
        <w:pStyle w:val="BodyText"/>
        <w:spacing w:before="62"/>
        <w:ind w:left="0"/>
      </w:pPr>
    </w:p>
    <w:p>
      <w:pPr>
        <w:spacing w:line="276" w:lineRule="auto" w:before="0"/>
        <w:ind w:left="1460" w:right="1121" w:hanging="720"/>
        <w:jc w:val="both"/>
        <w:rPr>
          <w:sz w:val="24"/>
        </w:rPr>
      </w:pPr>
      <w:r>
        <w:rPr>
          <w:sz w:val="24"/>
        </w:rPr>
        <w:t>Jacobsen</w:t>
      </w:r>
      <w:r>
        <w:rPr>
          <w:spacing w:val="-4"/>
          <w:sz w:val="24"/>
        </w:rPr>
        <w:t> </w:t>
      </w:r>
      <w:r>
        <w:rPr>
          <w:sz w:val="24"/>
        </w:rPr>
        <w:t>A.F,</w:t>
      </w:r>
      <w:r>
        <w:rPr>
          <w:spacing w:val="-3"/>
          <w:sz w:val="24"/>
        </w:rPr>
        <w:t> </w:t>
      </w:r>
      <w:r>
        <w:rPr>
          <w:sz w:val="24"/>
        </w:rPr>
        <w:t>Skjeldestad</w:t>
      </w:r>
      <w:r>
        <w:rPr>
          <w:spacing w:val="-3"/>
          <w:sz w:val="24"/>
        </w:rPr>
        <w:t> </w:t>
      </w:r>
      <w:r>
        <w:rPr>
          <w:sz w:val="24"/>
        </w:rPr>
        <w:t>F.E,</w:t>
      </w:r>
      <w:r>
        <w:rPr>
          <w:spacing w:val="-3"/>
          <w:sz w:val="24"/>
        </w:rPr>
        <w:t> </w:t>
      </w:r>
      <w:r>
        <w:rPr>
          <w:sz w:val="24"/>
        </w:rPr>
        <w:t>and</w:t>
      </w:r>
      <w:r>
        <w:rPr>
          <w:spacing w:val="-3"/>
          <w:sz w:val="24"/>
        </w:rPr>
        <w:t> </w:t>
      </w:r>
      <w:r>
        <w:rPr>
          <w:sz w:val="24"/>
        </w:rPr>
        <w:t>Samdest</w:t>
      </w:r>
      <w:r>
        <w:rPr>
          <w:spacing w:val="-3"/>
          <w:sz w:val="24"/>
        </w:rPr>
        <w:t> </w:t>
      </w:r>
      <w:r>
        <w:rPr>
          <w:sz w:val="24"/>
        </w:rPr>
        <w:t>P.M</w:t>
      </w:r>
      <w:r>
        <w:rPr>
          <w:spacing w:val="-1"/>
          <w:sz w:val="24"/>
        </w:rPr>
        <w:t> </w:t>
      </w:r>
      <w:r>
        <w:rPr>
          <w:sz w:val="24"/>
        </w:rPr>
        <w:t>(2008).</w:t>
      </w:r>
      <w:r>
        <w:rPr>
          <w:spacing w:val="-2"/>
          <w:sz w:val="24"/>
        </w:rPr>
        <w:t> </w:t>
      </w:r>
      <w:r>
        <w:rPr>
          <w:sz w:val="24"/>
        </w:rPr>
        <w:t>Incidecence</w:t>
      </w:r>
      <w:r>
        <w:rPr>
          <w:spacing w:val="-2"/>
          <w:sz w:val="24"/>
        </w:rPr>
        <w:t> </w:t>
      </w:r>
      <w:r>
        <w:rPr>
          <w:sz w:val="24"/>
        </w:rPr>
        <w:t>and</w:t>
      </w:r>
      <w:r>
        <w:rPr>
          <w:spacing w:val="-1"/>
          <w:sz w:val="24"/>
        </w:rPr>
        <w:t> </w:t>
      </w:r>
      <w:r>
        <w:rPr>
          <w:sz w:val="24"/>
        </w:rPr>
        <w:t>risk</w:t>
      </w:r>
      <w:r>
        <w:rPr>
          <w:spacing w:val="-3"/>
          <w:sz w:val="24"/>
        </w:rPr>
        <w:t> </w:t>
      </w:r>
      <w:r>
        <w:rPr>
          <w:sz w:val="24"/>
        </w:rPr>
        <w:t>patterns</w:t>
      </w:r>
      <w:r>
        <w:rPr>
          <w:spacing w:val="-3"/>
          <w:sz w:val="24"/>
        </w:rPr>
        <w:t> </w:t>
      </w:r>
      <w:r>
        <w:rPr>
          <w:sz w:val="24"/>
        </w:rPr>
        <w:t>of</w:t>
      </w:r>
      <w:r>
        <w:rPr>
          <w:spacing w:val="-5"/>
          <w:sz w:val="24"/>
        </w:rPr>
        <w:t> </w:t>
      </w:r>
      <w:r>
        <w:rPr>
          <w:sz w:val="24"/>
        </w:rPr>
        <w:t>venous thromboembolism in pregnancy and puerperium - a register-based case control study. </w:t>
      </w:r>
      <w:r>
        <w:rPr>
          <w:i/>
          <w:sz w:val="24"/>
        </w:rPr>
        <w:t>American Journal of Obstetrics and Gynaecology; </w:t>
      </w:r>
      <w:r>
        <w:rPr>
          <w:b/>
          <w:sz w:val="24"/>
        </w:rPr>
        <w:t>198</w:t>
      </w:r>
      <w:r>
        <w:rPr>
          <w:sz w:val="24"/>
        </w:rPr>
        <w:t>:233.e1-7.</w:t>
      </w:r>
    </w:p>
    <w:p>
      <w:pPr>
        <w:spacing w:line="360" w:lineRule="auto" w:before="200"/>
        <w:ind w:left="1460" w:right="1119" w:hanging="720"/>
        <w:jc w:val="both"/>
        <w:rPr>
          <w:sz w:val="24"/>
        </w:rPr>
      </w:pPr>
      <w:r>
        <w:rPr>
          <w:sz w:val="24"/>
        </w:rPr>
        <w:t>James A.H,</w:t>
      </w:r>
      <w:r>
        <w:rPr>
          <w:spacing w:val="-2"/>
          <w:sz w:val="24"/>
        </w:rPr>
        <w:t> </w:t>
      </w:r>
      <w:r>
        <w:rPr>
          <w:sz w:val="24"/>
        </w:rPr>
        <w:t>Jamison</w:t>
      </w:r>
      <w:r>
        <w:rPr>
          <w:spacing w:val="-2"/>
          <w:sz w:val="24"/>
        </w:rPr>
        <w:t> </w:t>
      </w:r>
      <w:r>
        <w:rPr>
          <w:sz w:val="24"/>
        </w:rPr>
        <w:t>M.G, Brancazio L.R and Myers E.R (2006).</w:t>
      </w:r>
      <w:r>
        <w:rPr>
          <w:spacing w:val="-1"/>
          <w:sz w:val="24"/>
        </w:rPr>
        <w:t> </w:t>
      </w:r>
      <w:r>
        <w:rPr>
          <w:sz w:val="24"/>
        </w:rPr>
        <w:t>Venous thromboembolisduring pregnancy and the postpartum period: indicence, risk factors and mortality. </w:t>
      </w:r>
      <w:r>
        <w:rPr>
          <w:i/>
          <w:sz w:val="24"/>
        </w:rPr>
        <w:t>American Journal of Obstetrics and Gynaecology; </w:t>
      </w:r>
      <w:r>
        <w:rPr>
          <w:b/>
          <w:sz w:val="24"/>
        </w:rPr>
        <w:t>194</w:t>
      </w:r>
      <w:r>
        <w:rPr>
          <w:sz w:val="24"/>
        </w:rPr>
        <w:t>:1311.</w:t>
      </w:r>
    </w:p>
    <w:p>
      <w:pPr>
        <w:pStyle w:val="BodyText"/>
        <w:spacing w:line="360" w:lineRule="auto" w:before="201"/>
        <w:ind w:left="1460" w:right="1122" w:hanging="720"/>
        <w:jc w:val="both"/>
      </w:pPr>
      <w:r>
        <w:rPr/>
        <w:t>James T.R, ReidI.H and Mullings M.A (2008). Are published standards for haematological indices in pregnancy applicable across populations. An elevation in healthy pregnant Jamaican women. Pregnancy and Child birth.</w:t>
      </w:r>
      <w:r>
        <w:rPr>
          <w:b/>
        </w:rPr>
        <w:t>8</w:t>
      </w:r>
      <w:r>
        <w:rPr/>
        <w:t>:8.</w:t>
      </w:r>
    </w:p>
    <w:p>
      <w:pPr>
        <w:pStyle w:val="BodyText"/>
        <w:spacing w:line="360" w:lineRule="auto" w:before="200"/>
        <w:ind w:left="1460" w:right="1117" w:hanging="720"/>
        <w:jc w:val="both"/>
      </w:pPr>
      <w:r>
        <w:rPr/>
        <w:t>Jasper M.J Care A.S, Sullivan B, Ingman W.V, Aplin J.D and Robertson S.A (2010). Macrophage-Derived LIF and ILIB Regulate alpha(1,2) Fucosyltransferase 2(Fut 2) Expression in mouse uterine Epithelial Cells during early pregnancy. </w:t>
      </w:r>
      <w:r>
        <w:rPr>
          <w:i/>
        </w:rPr>
        <w:t>Biology of Reproduction</w:t>
      </w:r>
      <w:r>
        <w:rPr/>
        <w:t>; </w:t>
      </w:r>
      <w:r>
        <w:rPr>
          <w:b/>
        </w:rPr>
        <w:t>84 </w:t>
      </w:r>
      <w:r>
        <w:rPr/>
        <w:t>(1): 178 – 188.</w:t>
      </w:r>
    </w:p>
    <w:p>
      <w:pPr>
        <w:pStyle w:val="BodyText"/>
        <w:spacing w:line="360" w:lineRule="auto" w:before="200"/>
        <w:ind w:left="1460" w:right="1125" w:hanging="720"/>
        <w:jc w:val="both"/>
      </w:pPr>
      <w:r>
        <w:rPr/>
        <w:t>Jensen J.F, Wiedmeier S.E, Henry E, Silver R.M and Christensen R.D (2011). Linking maternal platelet</w:t>
      </w:r>
      <w:r>
        <w:rPr>
          <w:spacing w:val="-1"/>
        </w:rPr>
        <w:t> </w:t>
      </w:r>
      <w:r>
        <w:rPr/>
        <w:t>counts</w:t>
      </w:r>
      <w:r>
        <w:rPr>
          <w:spacing w:val="-1"/>
        </w:rPr>
        <w:t> </w:t>
      </w:r>
      <w:r>
        <w:rPr/>
        <w:t>with</w:t>
      </w:r>
      <w:r>
        <w:rPr>
          <w:spacing w:val="-1"/>
        </w:rPr>
        <w:t> </w:t>
      </w:r>
      <w:r>
        <w:rPr/>
        <w:t>neonatal</w:t>
      </w:r>
      <w:r>
        <w:rPr>
          <w:spacing w:val="-1"/>
        </w:rPr>
        <w:t> </w:t>
      </w:r>
      <w:r>
        <w:rPr/>
        <w:t>platelet</w:t>
      </w:r>
      <w:r>
        <w:rPr>
          <w:spacing w:val="-1"/>
        </w:rPr>
        <w:t> </w:t>
      </w:r>
      <w:r>
        <w:rPr/>
        <w:t>counts and</w:t>
      </w:r>
      <w:r>
        <w:rPr>
          <w:spacing w:val="-1"/>
        </w:rPr>
        <w:t> </w:t>
      </w:r>
      <w:r>
        <w:rPr/>
        <w:t>outcomes</w:t>
      </w:r>
      <w:r>
        <w:rPr>
          <w:spacing w:val="-1"/>
        </w:rPr>
        <w:t> </w:t>
      </w:r>
      <w:r>
        <w:rPr/>
        <w:t>using</w:t>
      </w:r>
      <w:r>
        <w:rPr>
          <w:spacing w:val="-1"/>
        </w:rPr>
        <w:t> </w:t>
      </w:r>
      <w:r>
        <w:rPr/>
        <w:t>the</w:t>
      </w:r>
      <w:r>
        <w:rPr>
          <w:spacing w:val="-2"/>
        </w:rPr>
        <w:t> </w:t>
      </w:r>
      <w:r>
        <w:rPr/>
        <w:t>data repositories</w:t>
      </w:r>
      <w:r>
        <w:rPr>
          <w:spacing w:val="-1"/>
        </w:rPr>
        <w:t> </w:t>
      </w:r>
      <w:r>
        <w:rPr/>
        <w:t>of</w:t>
      </w:r>
      <w:r>
        <w:rPr>
          <w:spacing w:val="-2"/>
        </w:rPr>
        <w:t> </w:t>
      </w:r>
      <w:r>
        <w:rPr/>
        <w:t>a multi-hospital healthcare system. </w:t>
      </w:r>
      <w:r>
        <w:rPr>
          <w:i/>
        </w:rPr>
        <w:t>American Journal of Perinatology; </w:t>
      </w:r>
      <w:r>
        <w:rPr>
          <w:b/>
        </w:rPr>
        <w:t>28</w:t>
      </w:r>
      <w:r>
        <w:rPr/>
        <w:t>:597-604.</w:t>
      </w:r>
    </w:p>
    <w:p>
      <w:pPr>
        <w:pStyle w:val="BodyText"/>
        <w:spacing w:line="360" w:lineRule="auto" w:before="201"/>
        <w:ind w:left="1460" w:right="1119" w:hanging="720"/>
        <w:jc w:val="both"/>
      </w:pPr>
      <w:r>
        <w:rPr/>
        <w:t>Jessica M, Badger F, Hseih C.C, Troisi R, Lagiou P, and Polishman N (2007). Plasma volume expansion in pregnancy: Implications for biomarkers in a population studies. </w:t>
      </w:r>
      <w:r>
        <w:rPr>
          <w:i/>
        </w:rPr>
        <w:t>Cancer Epidemiology Biomarkers</w:t>
      </w:r>
      <w:r>
        <w:rPr/>
        <w:t>; </w:t>
      </w:r>
      <w:r>
        <w:rPr>
          <w:b/>
        </w:rPr>
        <w:t>16</w:t>
      </w:r>
      <w:r>
        <w:rPr/>
        <w:t>:1720</w:t>
      </w:r>
    </w:p>
    <w:p>
      <w:pPr>
        <w:spacing w:after="0" w:line="360" w:lineRule="auto"/>
        <w:jc w:val="both"/>
        <w:sectPr>
          <w:pgSz w:w="11910" w:h="16840"/>
          <w:pgMar w:header="0" w:footer="981" w:top="1360" w:bottom="1200" w:left="700" w:right="0"/>
        </w:sectPr>
      </w:pPr>
    </w:p>
    <w:p>
      <w:pPr>
        <w:pStyle w:val="BodyText"/>
        <w:spacing w:line="360" w:lineRule="auto" w:before="61"/>
        <w:ind w:left="1460" w:right="1124" w:hanging="720"/>
        <w:jc w:val="both"/>
      </w:pPr>
      <w:r>
        <w:rPr/>
        <w:t>Jian P.J, Zhao A.M, Bao S.M, Xiao S.J and Xiong M ( 2009). Expression of chemokine</w:t>
      </w:r>
      <w:r>
        <w:rPr>
          <w:spacing w:val="40"/>
        </w:rPr>
        <w:t> </w:t>
      </w:r>
      <w:r>
        <w:rPr/>
        <w:t>receptors CCR3, CCRS and CXCR3 on CD$ (+) T cells in CBA / Jx DBA 12 Mouse model, selectively induced by IL – 4 and IL – 10, regulates the embryo resorption rate. </w:t>
      </w:r>
      <w:r>
        <w:rPr>
          <w:i/>
        </w:rPr>
        <w:t>England Clinical Medical Journal; </w:t>
      </w:r>
      <w:r>
        <w:rPr>
          <w:b/>
        </w:rPr>
        <w:t>122</w:t>
      </w:r>
      <w:r>
        <w:rPr/>
        <w:t>(16): 1917 – 1921.</w:t>
      </w:r>
    </w:p>
    <w:p>
      <w:pPr>
        <w:spacing w:line="360" w:lineRule="auto" w:before="199"/>
        <w:ind w:left="1460" w:right="1119" w:hanging="720"/>
        <w:jc w:val="both"/>
        <w:rPr>
          <w:sz w:val="24"/>
        </w:rPr>
      </w:pPr>
      <w:r>
        <w:rPr>
          <w:sz w:val="24"/>
        </w:rPr>
        <w:t>Jiang W, kang L, Lu H.Z, Pan X, Lin Q, Pan Q, Xuee Y, Neng X and Tang</w:t>
      </w:r>
      <w:r>
        <w:rPr>
          <w:spacing w:val="40"/>
          <w:sz w:val="24"/>
        </w:rPr>
        <w:t> </w:t>
      </w:r>
      <w:r>
        <w:rPr>
          <w:sz w:val="24"/>
        </w:rPr>
        <w:t>Y – W (2004) , Normal values for CD4 Lymphocyte subsets in healthy Chinese adults from Shangai. </w:t>
      </w:r>
      <w:r>
        <w:rPr>
          <w:i/>
          <w:sz w:val="24"/>
        </w:rPr>
        <w:t>Clinical and Diagnostic Laboratory Immunology</w:t>
      </w:r>
      <w:r>
        <w:rPr>
          <w:sz w:val="24"/>
        </w:rPr>
        <w:t>; </w:t>
      </w:r>
      <w:r>
        <w:rPr>
          <w:b/>
          <w:sz w:val="24"/>
        </w:rPr>
        <w:t>11 </w:t>
      </w:r>
      <w:r>
        <w:rPr>
          <w:sz w:val="24"/>
        </w:rPr>
        <w:t>(4): 811 – 813</w:t>
      </w:r>
    </w:p>
    <w:p>
      <w:pPr>
        <w:spacing w:line="360" w:lineRule="auto" w:before="201"/>
        <w:ind w:left="1460" w:right="1121" w:hanging="720"/>
        <w:jc w:val="both"/>
        <w:rPr>
          <w:sz w:val="24"/>
        </w:rPr>
      </w:pPr>
      <w:r>
        <w:rPr>
          <w:sz w:val="24"/>
        </w:rPr>
        <w:t>Jin L.P, Fan D.X, Zhang T, Guo P.F and Li D.J (2011). The Costimulatory Signal upregulation</w:t>
      </w:r>
      <w:r>
        <w:rPr>
          <w:spacing w:val="80"/>
          <w:sz w:val="24"/>
        </w:rPr>
        <w:t> </w:t>
      </w:r>
      <w:r>
        <w:rPr>
          <w:sz w:val="24"/>
        </w:rPr>
        <w:t>is associated with Th 1 bias at the maternal- fetal interface in human miscarriage</w:t>
      </w:r>
      <w:r>
        <w:rPr>
          <w:i/>
          <w:sz w:val="24"/>
        </w:rPr>
        <w:t>. American Journal of Reproductive Immunology; </w:t>
      </w:r>
      <w:r>
        <w:rPr>
          <w:b/>
          <w:sz w:val="24"/>
        </w:rPr>
        <w:t>66 </w:t>
      </w:r>
      <w:r>
        <w:rPr>
          <w:sz w:val="24"/>
        </w:rPr>
        <w:t>(4): 270 – 278.</w:t>
      </w:r>
    </w:p>
    <w:p>
      <w:pPr>
        <w:pStyle w:val="BodyText"/>
        <w:spacing w:line="360" w:lineRule="auto" w:before="201"/>
        <w:ind w:left="1911" w:right="1121" w:hanging="1172"/>
        <w:jc w:val="both"/>
      </w:pPr>
      <w:r>
        <w:rPr/>
        <w:t>John L (2010). “Cytokine”. A dictionary of Biomedicine. Oxford University Press. E ISBN </w:t>
      </w:r>
      <w:r>
        <w:rPr>
          <w:spacing w:val="-2"/>
        </w:rPr>
        <w:t>9780191727948.</w:t>
      </w:r>
    </w:p>
    <w:p>
      <w:pPr>
        <w:spacing w:line="362" w:lineRule="auto" w:before="199"/>
        <w:ind w:left="1460" w:right="1120" w:hanging="720"/>
        <w:jc w:val="both"/>
        <w:rPr>
          <w:sz w:val="24"/>
        </w:rPr>
      </w:pPr>
      <w:r>
        <w:rPr>
          <w:sz w:val="24"/>
        </w:rPr>
        <w:t>Johnson P.M (1993). Immunobiology of the human placental trophoblast. </w:t>
      </w:r>
      <w:r>
        <w:rPr>
          <w:i/>
          <w:sz w:val="24"/>
        </w:rPr>
        <w:t>Experimental clinical immunogenetics</w:t>
      </w:r>
      <w:r>
        <w:rPr>
          <w:sz w:val="24"/>
        </w:rPr>
        <w:t>; </w:t>
      </w:r>
      <w:r>
        <w:rPr>
          <w:b/>
          <w:sz w:val="24"/>
        </w:rPr>
        <w:t>10</w:t>
      </w:r>
      <w:r>
        <w:rPr>
          <w:sz w:val="24"/>
        </w:rPr>
        <w:t>: 108 – 115.</w:t>
      </w:r>
    </w:p>
    <w:p>
      <w:pPr>
        <w:spacing w:line="360" w:lineRule="auto" w:before="194"/>
        <w:ind w:left="1460" w:right="1117" w:hanging="720"/>
        <w:jc w:val="both"/>
        <w:rPr>
          <w:sz w:val="24"/>
        </w:rPr>
      </w:pPr>
      <w:r>
        <w:rPr>
          <w:sz w:val="24"/>
        </w:rPr>
        <w:t>Jones B.S, Alper, Kimber R ad Reddy</w:t>
      </w:r>
      <w:r>
        <w:rPr>
          <w:spacing w:val="-6"/>
          <w:sz w:val="24"/>
        </w:rPr>
        <w:t> </w:t>
      </w:r>
      <w:r>
        <w:rPr>
          <w:sz w:val="24"/>
        </w:rPr>
        <w:t>K.A (2000). Using ferritin levels in</w:t>
      </w:r>
      <w:r>
        <w:rPr>
          <w:spacing w:val="-1"/>
          <w:sz w:val="24"/>
        </w:rPr>
        <w:t> </w:t>
      </w:r>
      <w:r>
        <w:rPr>
          <w:sz w:val="24"/>
        </w:rPr>
        <w:t>pregnancy. </w:t>
      </w:r>
      <w:r>
        <w:rPr>
          <w:i/>
          <w:sz w:val="24"/>
        </w:rPr>
        <w:t>Journal of Family practice</w:t>
      </w:r>
      <w:r>
        <w:rPr>
          <w:sz w:val="24"/>
        </w:rPr>
        <w:t>; </w:t>
      </w:r>
      <w:r>
        <w:rPr>
          <w:b/>
          <w:sz w:val="24"/>
        </w:rPr>
        <w:t>49</w:t>
      </w:r>
      <w:r>
        <w:rPr>
          <w:sz w:val="24"/>
        </w:rPr>
        <w:t>: 829 – 832.</w:t>
      </w:r>
    </w:p>
    <w:p>
      <w:pPr>
        <w:spacing w:line="276" w:lineRule="auto" w:before="202"/>
        <w:ind w:left="1460" w:right="1122" w:hanging="660"/>
        <w:jc w:val="both"/>
        <w:rPr>
          <w:sz w:val="24"/>
        </w:rPr>
      </w:pPr>
      <w:r>
        <w:rPr>
          <w:sz w:val="24"/>
        </w:rPr>
        <w:t>Jonsson T , Ruber M,</w:t>
      </w:r>
      <w:r>
        <w:rPr>
          <w:spacing w:val="40"/>
          <w:sz w:val="24"/>
        </w:rPr>
        <w:t> </w:t>
      </w:r>
      <w:r>
        <w:rPr>
          <w:sz w:val="24"/>
        </w:rPr>
        <w:t>Matthiesen L(2006). Cytokine mapping of sera from</w:t>
      </w:r>
      <w:r>
        <w:rPr>
          <w:spacing w:val="40"/>
          <w:sz w:val="24"/>
        </w:rPr>
        <w:t> </w:t>
      </w:r>
      <w:r>
        <w:rPr>
          <w:sz w:val="24"/>
        </w:rPr>
        <w:t>women with preeclampsia and normal pregnancies</w:t>
      </w:r>
      <w:r>
        <w:rPr>
          <w:i/>
          <w:sz w:val="24"/>
        </w:rPr>
        <w:t>. Journal of Reproductive Immunology</w:t>
      </w:r>
      <w:r>
        <w:rPr>
          <w:sz w:val="24"/>
        </w:rPr>
        <w:t>; </w:t>
      </w:r>
      <w:r>
        <w:rPr>
          <w:b/>
          <w:sz w:val="24"/>
        </w:rPr>
        <w:t>70 </w:t>
      </w:r>
      <w:r>
        <w:rPr>
          <w:sz w:val="24"/>
        </w:rPr>
        <w:t>(1 – 2):</w:t>
      </w:r>
      <w:r>
        <w:rPr>
          <w:spacing w:val="40"/>
          <w:sz w:val="24"/>
        </w:rPr>
        <w:t> </w:t>
      </w:r>
      <w:r>
        <w:rPr>
          <w:sz w:val="24"/>
        </w:rPr>
        <w:t>3 – 9110.</w:t>
      </w:r>
    </w:p>
    <w:p>
      <w:pPr>
        <w:spacing w:line="360" w:lineRule="auto" w:before="200"/>
        <w:ind w:left="1460" w:right="1116" w:hanging="720"/>
        <w:jc w:val="both"/>
        <w:rPr>
          <w:sz w:val="24"/>
        </w:rPr>
      </w:pPr>
      <w:r>
        <w:rPr>
          <w:sz w:val="24"/>
        </w:rPr>
        <w:t>Joshinaga K (2008). Review of factors essential for nastocyst implanation for their modulating effects on the maternal immune system. </w:t>
      </w:r>
      <w:r>
        <w:rPr>
          <w:i/>
          <w:sz w:val="24"/>
        </w:rPr>
        <w:t>Seminar on cell Development Biology</w:t>
      </w:r>
      <w:r>
        <w:rPr>
          <w:sz w:val="24"/>
        </w:rPr>
        <w:t>; </w:t>
      </w:r>
      <w:r>
        <w:rPr>
          <w:b/>
          <w:sz w:val="24"/>
        </w:rPr>
        <w:t>19</w:t>
      </w:r>
      <w:r>
        <w:rPr>
          <w:sz w:val="24"/>
        </w:rPr>
        <w:t>:16- </w:t>
      </w:r>
      <w:r>
        <w:rPr>
          <w:spacing w:val="-4"/>
          <w:sz w:val="24"/>
        </w:rPr>
        <w:t>169.</w:t>
      </w:r>
    </w:p>
    <w:p>
      <w:pPr>
        <w:pStyle w:val="BodyText"/>
        <w:spacing w:line="360" w:lineRule="auto" w:before="201"/>
        <w:ind w:left="1460" w:right="1127" w:hanging="720"/>
        <w:jc w:val="both"/>
      </w:pPr>
      <w:r>
        <w:rPr/>
        <w:t>Kamal A.H, Tefferi A, and Pruthi R.K (2007). How to interpret and pursue an abnormal prothrombin time, activated partial thromoboplastin time and bleeding time in adults. </w:t>
      </w:r>
      <w:r>
        <w:rPr>
          <w:i/>
        </w:rPr>
        <w:t>Mayo Clinical procedures</w:t>
      </w:r>
      <w:r>
        <w:rPr/>
        <w:t>, </w:t>
      </w:r>
      <w:r>
        <w:rPr>
          <w:b/>
        </w:rPr>
        <w:t>82</w:t>
      </w:r>
      <w:r>
        <w:rPr/>
        <w:t>:864-873.</w:t>
      </w:r>
    </w:p>
    <w:p>
      <w:pPr>
        <w:pStyle w:val="BodyText"/>
        <w:spacing w:line="362" w:lineRule="auto" w:before="198"/>
        <w:ind w:left="1460" w:right="1122" w:hanging="720"/>
        <w:jc w:val="both"/>
      </w:pPr>
      <w:r>
        <w:rPr/>
        <w:t>Karalis L, Nadan S and Yemen E.A (2005). Platelet activation in pregnancy induced hypertension. </w:t>
      </w:r>
      <w:r>
        <w:rPr>
          <w:i/>
        </w:rPr>
        <w:t>Thrombolytic Research</w:t>
      </w:r>
      <w:r>
        <w:rPr/>
        <w:t>; </w:t>
      </w:r>
      <w:r>
        <w:rPr>
          <w:b/>
        </w:rPr>
        <w:t>116</w:t>
      </w:r>
      <w:r>
        <w:rPr/>
        <w:t>(5): 377-383.</w:t>
      </w:r>
    </w:p>
    <w:p>
      <w:pPr>
        <w:spacing w:before="197"/>
        <w:ind w:left="740" w:right="0" w:firstLine="0"/>
        <w:jc w:val="both"/>
        <w:rPr>
          <w:sz w:val="24"/>
        </w:rPr>
      </w:pPr>
      <w:r>
        <w:rPr>
          <w:sz w:val="24"/>
        </w:rPr>
        <w:t>Karazewski</w:t>
      </w:r>
      <w:r>
        <w:rPr>
          <w:spacing w:val="-1"/>
          <w:sz w:val="24"/>
        </w:rPr>
        <w:t> </w:t>
      </w:r>
      <w:r>
        <w:rPr>
          <w:sz w:val="24"/>
        </w:rPr>
        <w:t>S</w:t>
      </w:r>
      <w:r>
        <w:rPr>
          <w:spacing w:val="-1"/>
          <w:sz w:val="24"/>
        </w:rPr>
        <w:t> </w:t>
      </w:r>
      <w:r>
        <w:rPr>
          <w:sz w:val="24"/>
        </w:rPr>
        <w:t>(2007). Procedure</w:t>
      </w:r>
      <w:r>
        <w:rPr>
          <w:spacing w:val="-1"/>
          <w:sz w:val="24"/>
        </w:rPr>
        <w:t> </w:t>
      </w:r>
      <w:r>
        <w:rPr>
          <w:sz w:val="24"/>
        </w:rPr>
        <w:t>for</w:t>
      </w:r>
      <w:r>
        <w:rPr>
          <w:spacing w:val="-2"/>
          <w:sz w:val="24"/>
        </w:rPr>
        <w:t> </w:t>
      </w:r>
      <w:r>
        <w:rPr>
          <w:sz w:val="24"/>
        </w:rPr>
        <w:t>pregnancy</w:t>
      </w:r>
      <w:r>
        <w:rPr>
          <w:spacing w:val="-6"/>
          <w:sz w:val="24"/>
        </w:rPr>
        <w:t> </w:t>
      </w:r>
      <w:r>
        <w:rPr>
          <w:sz w:val="24"/>
        </w:rPr>
        <w:t>testing.</w:t>
      </w:r>
      <w:r>
        <w:rPr>
          <w:spacing w:val="3"/>
          <w:sz w:val="24"/>
        </w:rPr>
        <w:t> </w:t>
      </w:r>
      <w:r>
        <w:rPr>
          <w:i/>
          <w:sz w:val="24"/>
        </w:rPr>
        <w:t>Nursing</w:t>
      </w:r>
      <w:r>
        <w:rPr>
          <w:i/>
          <w:spacing w:val="-1"/>
          <w:sz w:val="24"/>
        </w:rPr>
        <w:t> </w:t>
      </w:r>
      <w:r>
        <w:rPr>
          <w:i/>
          <w:sz w:val="24"/>
        </w:rPr>
        <w:t>Standards,</w:t>
      </w:r>
      <w:r>
        <w:rPr>
          <w:i/>
          <w:spacing w:val="-2"/>
          <w:sz w:val="24"/>
        </w:rPr>
        <w:t> </w:t>
      </w:r>
      <w:r>
        <w:rPr>
          <w:b/>
          <w:sz w:val="24"/>
        </w:rPr>
        <w:t>22</w:t>
      </w:r>
      <w:r>
        <w:rPr>
          <w:sz w:val="24"/>
        </w:rPr>
        <w:t>(12):45 – </w:t>
      </w:r>
      <w:r>
        <w:rPr>
          <w:spacing w:val="-5"/>
          <w:sz w:val="24"/>
        </w:rPr>
        <w:t>48.</w:t>
      </w:r>
    </w:p>
    <w:p>
      <w:pPr>
        <w:spacing w:after="0"/>
        <w:jc w:val="both"/>
        <w:rPr>
          <w:sz w:val="24"/>
        </w:rPr>
        <w:sectPr>
          <w:pgSz w:w="11910" w:h="16840"/>
          <w:pgMar w:header="0" w:footer="981" w:top="1360" w:bottom="1200" w:left="700" w:right="0"/>
        </w:sectPr>
      </w:pPr>
    </w:p>
    <w:p>
      <w:pPr>
        <w:pStyle w:val="BodyText"/>
        <w:spacing w:line="360" w:lineRule="auto" w:before="61"/>
        <w:ind w:left="1460" w:right="1119" w:hanging="720"/>
        <w:jc w:val="both"/>
      </w:pPr>
      <w:r>
        <w:rPr/>
        <w:t>Karimi M, Kadivar R, Yamohammadi H (2002). Assessment of the Prevalence of Iron</w:t>
      </w:r>
      <w:r>
        <w:rPr>
          <w:spacing w:val="40"/>
        </w:rPr>
        <w:t> </w:t>
      </w:r>
      <w:r>
        <w:rPr/>
        <w:t>deficiency anaemia by serum ferritin in pregnant women of Southern Iran. </w:t>
      </w:r>
      <w:r>
        <w:rPr>
          <w:i/>
        </w:rPr>
        <w:t>Medical Science Monitor; </w:t>
      </w:r>
      <w:r>
        <w:rPr>
          <w:b/>
        </w:rPr>
        <w:t>8</w:t>
      </w:r>
      <w:r>
        <w:rPr/>
        <w:t>(7); 488 – 492.</w:t>
      </w:r>
    </w:p>
    <w:p>
      <w:pPr>
        <w:pStyle w:val="BodyText"/>
        <w:spacing w:before="200"/>
        <w:jc w:val="both"/>
      </w:pPr>
      <w:r>
        <w:rPr/>
        <w:t>Kaur</w:t>
      </w:r>
      <w:r>
        <w:rPr>
          <w:spacing w:val="29"/>
        </w:rPr>
        <w:t> </w:t>
      </w:r>
      <w:r>
        <w:rPr/>
        <w:t>S,</w:t>
      </w:r>
      <w:r>
        <w:rPr>
          <w:spacing w:val="32"/>
        </w:rPr>
        <w:t> </w:t>
      </w:r>
      <w:r>
        <w:rPr/>
        <w:t>Khan</w:t>
      </w:r>
      <w:r>
        <w:rPr>
          <w:spacing w:val="32"/>
        </w:rPr>
        <w:t> </w:t>
      </w:r>
      <w:r>
        <w:rPr/>
        <w:t>S,</w:t>
      </w:r>
      <w:r>
        <w:rPr>
          <w:spacing w:val="32"/>
        </w:rPr>
        <w:t> </w:t>
      </w:r>
      <w:r>
        <w:rPr/>
        <w:t>and</w:t>
      </w:r>
      <w:r>
        <w:rPr>
          <w:spacing w:val="32"/>
        </w:rPr>
        <w:t> </w:t>
      </w:r>
      <w:r>
        <w:rPr/>
        <w:t>Nigam</w:t>
      </w:r>
      <w:r>
        <w:rPr>
          <w:spacing w:val="32"/>
        </w:rPr>
        <w:t> </w:t>
      </w:r>
      <w:r>
        <w:rPr/>
        <w:t>A</w:t>
      </w:r>
      <w:r>
        <w:rPr>
          <w:spacing w:val="31"/>
        </w:rPr>
        <w:t> </w:t>
      </w:r>
      <w:r>
        <w:rPr/>
        <w:t>(2014).</w:t>
      </w:r>
      <w:r>
        <w:rPr>
          <w:spacing w:val="31"/>
        </w:rPr>
        <w:t> </w:t>
      </w:r>
      <w:r>
        <w:rPr/>
        <w:t>Haematological</w:t>
      </w:r>
      <w:r>
        <w:rPr>
          <w:spacing w:val="32"/>
        </w:rPr>
        <w:t> </w:t>
      </w:r>
      <w:r>
        <w:rPr/>
        <w:t>parameters</w:t>
      </w:r>
      <w:r>
        <w:rPr>
          <w:spacing w:val="37"/>
        </w:rPr>
        <w:t> </w:t>
      </w:r>
      <w:r>
        <w:rPr/>
        <w:t>and</w:t>
      </w:r>
      <w:r>
        <w:rPr>
          <w:spacing w:val="32"/>
        </w:rPr>
        <w:t> </w:t>
      </w:r>
      <w:r>
        <w:rPr/>
        <w:t>pregnancy;</w:t>
      </w:r>
      <w:r>
        <w:rPr>
          <w:spacing w:val="32"/>
        </w:rPr>
        <w:t> </w:t>
      </w:r>
      <w:r>
        <w:rPr/>
        <w:t>A</w:t>
      </w:r>
      <w:r>
        <w:rPr>
          <w:spacing w:val="35"/>
        </w:rPr>
        <w:t> </w:t>
      </w:r>
      <w:r>
        <w:rPr>
          <w:spacing w:val="-2"/>
        </w:rPr>
        <w:t>review.</w:t>
      </w:r>
    </w:p>
    <w:p>
      <w:pPr>
        <w:spacing w:before="137"/>
        <w:ind w:left="1460" w:right="0" w:firstLine="0"/>
        <w:jc w:val="both"/>
        <w:rPr>
          <w:sz w:val="24"/>
        </w:rPr>
      </w:pPr>
      <w:r>
        <w:rPr>
          <w:i/>
          <w:sz w:val="24"/>
        </w:rPr>
        <w:t>International</w:t>
      </w:r>
      <w:r>
        <w:rPr>
          <w:i/>
          <w:spacing w:val="-1"/>
          <w:sz w:val="24"/>
        </w:rPr>
        <w:t> </w:t>
      </w:r>
      <w:r>
        <w:rPr>
          <w:i/>
          <w:sz w:val="24"/>
        </w:rPr>
        <w:t>Journal</w:t>
      </w:r>
      <w:r>
        <w:rPr>
          <w:i/>
          <w:spacing w:val="-1"/>
          <w:sz w:val="24"/>
        </w:rPr>
        <w:t> </w:t>
      </w:r>
      <w:r>
        <w:rPr>
          <w:i/>
          <w:sz w:val="24"/>
        </w:rPr>
        <w:t>of Advanced</w:t>
      </w:r>
      <w:r>
        <w:rPr>
          <w:i/>
          <w:spacing w:val="1"/>
          <w:sz w:val="24"/>
        </w:rPr>
        <w:t> </w:t>
      </w:r>
      <w:r>
        <w:rPr>
          <w:i/>
          <w:sz w:val="24"/>
        </w:rPr>
        <w:t>Medicine</w:t>
      </w:r>
      <w:r>
        <w:rPr>
          <w:sz w:val="24"/>
        </w:rPr>
        <w:t>;</w:t>
      </w:r>
      <w:r>
        <w:rPr>
          <w:spacing w:val="-1"/>
          <w:sz w:val="24"/>
        </w:rPr>
        <w:t> </w:t>
      </w:r>
      <w:r>
        <w:rPr>
          <w:b/>
          <w:sz w:val="24"/>
        </w:rPr>
        <w:t>1</w:t>
      </w:r>
      <w:r>
        <w:rPr>
          <w:sz w:val="24"/>
        </w:rPr>
        <w:t>: 68</w:t>
      </w:r>
      <w:r>
        <w:rPr>
          <w:spacing w:val="-1"/>
          <w:sz w:val="24"/>
        </w:rPr>
        <w:t> </w:t>
      </w:r>
      <w:r>
        <w:rPr>
          <w:sz w:val="24"/>
        </w:rPr>
        <w:t>– </w:t>
      </w:r>
      <w:r>
        <w:rPr>
          <w:spacing w:val="-5"/>
          <w:sz w:val="24"/>
        </w:rPr>
        <w:t>70.</w:t>
      </w:r>
    </w:p>
    <w:p>
      <w:pPr>
        <w:pStyle w:val="BodyText"/>
        <w:spacing w:before="62"/>
        <w:ind w:left="0"/>
      </w:pPr>
    </w:p>
    <w:p>
      <w:pPr>
        <w:pStyle w:val="BodyText"/>
        <w:spacing w:line="360" w:lineRule="auto" w:before="1"/>
        <w:ind w:left="1460" w:right="1119" w:hanging="720"/>
        <w:jc w:val="both"/>
      </w:pPr>
      <w:r>
        <w:rPr/>
        <w:t>Keelan J.A and Mitchell M.D (2007). Placental cytokines and preclampsia.</w:t>
      </w:r>
      <w:r>
        <w:rPr>
          <w:i/>
        </w:rPr>
        <w:t>Bioscience</w:t>
      </w:r>
      <w:r>
        <w:rPr/>
        <w:t>; </w:t>
      </w:r>
      <w:r>
        <w:rPr>
          <w:b/>
        </w:rPr>
        <w:t>12</w:t>
      </w:r>
      <w:r>
        <w:rPr/>
        <w:t>: 2706 – 2727.</w:t>
      </w:r>
    </w:p>
    <w:p>
      <w:pPr>
        <w:spacing w:line="278" w:lineRule="auto" w:before="199"/>
        <w:ind w:left="1460" w:right="1121" w:hanging="720"/>
        <w:jc w:val="both"/>
        <w:rPr>
          <w:sz w:val="24"/>
        </w:rPr>
      </w:pPr>
      <w:r>
        <w:rPr>
          <w:sz w:val="24"/>
        </w:rPr>
        <w:t>Kidd P (2003). Th1/Th2 balance: the Hypothesis, its limitations and implications for health and disease. </w:t>
      </w:r>
      <w:r>
        <w:rPr>
          <w:i/>
          <w:sz w:val="24"/>
        </w:rPr>
        <w:t>Alternative Review on Medicine</w:t>
      </w:r>
      <w:r>
        <w:rPr>
          <w:sz w:val="24"/>
        </w:rPr>
        <w:t>; </w:t>
      </w:r>
      <w:r>
        <w:rPr>
          <w:b/>
          <w:sz w:val="24"/>
        </w:rPr>
        <w:t>8</w:t>
      </w:r>
      <w:r>
        <w:rPr>
          <w:sz w:val="24"/>
        </w:rPr>
        <w:t>(3): 223 – 246.</w:t>
      </w:r>
    </w:p>
    <w:p>
      <w:pPr>
        <w:pStyle w:val="BodyText"/>
        <w:spacing w:line="276" w:lineRule="auto" w:before="195"/>
        <w:ind w:left="1460" w:right="1127" w:hanging="720"/>
        <w:jc w:val="both"/>
      </w:pPr>
      <w:r>
        <w:rPr/>
        <w:t>Khan</w:t>
      </w:r>
      <w:r>
        <w:rPr>
          <w:spacing w:val="-3"/>
        </w:rPr>
        <w:t> </w:t>
      </w:r>
      <w:r>
        <w:rPr/>
        <w:t>K.</w:t>
      </w:r>
      <w:r>
        <w:rPr>
          <w:spacing w:val="-2"/>
        </w:rPr>
        <w:t> </w:t>
      </w:r>
      <w:r>
        <w:rPr/>
        <w:t>S,</w:t>
      </w:r>
      <w:r>
        <w:rPr>
          <w:spacing w:val="-3"/>
        </w:rPr>
        <w:t> </w:t>
      </w:r>
      <w:r>
        <w:rPr/>
        <w:t>Wojdyla</w:t>
      </w:r>
      <w:r>
        <w:rPr>
          <w:spacing w:val="-2"/>
        </w:rPr>
        <w:t> </w:t>
      </w:r>
      <w:r>
        <w:rPr/>
        <w:t>D,</w:t>
      </w:r>
      <w:r>
        <w:rPr>
          <w:spacing w:val="-3"/>
        </w:rPr>
        <w:t> </w:t>
      </w:r>
      <w:r>
        <w:rPr/>
        <w:t>Say</w:t>
      </w:r>
      <w:r>
        <w:rPr>
          <w:spacing w:val="-4"/>
        </w:rPr>
        <w:t> </w:t>
      </w:r>
      <w:r>
        <w:rPr/>
        <w:t>L,</w:t>
      </w:r>
      <w:r>
        <w:rPr>
          <w:spacing w:val="-3"/>
        </w:rPr>
        <w:t> </w:t>
      </w:r>
      <w:r>
        <w:rPr/>
        <w:t>Gulmezoglu</w:t>
      </w:r>
      <w:r>
        <w:rPr>
          <w:spacing w:val="-3"/>
        </w:rPr>
        <w:t> </w:t>
      </w:r>
      <w:r>
        <w:rPr/>
        <w:t>A.M,</w:t>
      </w:r>
      <w:r>
        <w:rPr>
          <w:spacing w:val="-1"/>
        </w:rPr>
        <w:t> </w:t>
      </w:r>
      <w:r>
        <w:rPr/>
        <w:t>Van</w:t>
      </w:r>
      <w:r>
        <w:rPr>
          <w:spacing w:val="-1"/>
        </w:rPr>
        <w:t> </w:t>
      </w:r>
      <w:r>
        <w:rPr/>
        <w:t>Look</w:t>
      </w:r>
      <w:r>
        <w:rPr>
          <w:spacing w:val="-3"/>
        </w:rPr>
        <w:t> </w:t>
      </w:r>
      <w:r>
        <w:rPr/>
        <w:t>P.F</w:t>
      </w:r>
      <w:r>
        <w:rPr>
          <w:spacing w:val="-3"/>
        </w:rPr>
        <w:t> </w:t>
      </w:r>
      <w:r>
        <w:rPr/>
        <w:t>(2006).</w:t>
      </w:r>
      <w:r>
        <w:rPr>
          <w:spacing w:val="-3"/>
        </w:rPr>
        <w:t> </w:t>
      </w:r>
      <w:r>
        <w:rPr/>
        <w:t>WHO</w:t>
      </w:r>
      <w:r>
        <w:rPr>
          <w:spacing w:val="-4"/>
        </w:rPr>
        <w:t> </w:t>
      </w:r>
      <w:r>
        <w:rPr/>
        <w:t>analysis</w:t>
      </w:r>
      <w:r>
        <w:rPr>
          <w:spacing w:val="-3"/>
        </w:rPr>
        <w:t> </w:t>
      </w:r>
      <w:r>
        <w:rPr/>
        <w:t>of</w:t>
      </w:r>
      <w:r>
        <w:rPr>
          <w:spacing w:val="-3"/>
        </w:rPr>
        <w:t> </w:t>
      </w:r>
      <w:r>
        <w:rPr/>
        <w:t>causes of maternal death: a systemic review. </w:t>
      </w:r>
      <w:r>
        <w:rPr>
          <w:i/>
        </w:rPr>
        <w:t>Lancet</w:t>
      </w:r>
      <w:r>
        <w:rPr/>
        <w:t>; </w:t>
      </w:r>
      <w:r>
        <w:rPr>
          <w:b/>
        </w:rPr>
        <w:t>367</w:t>
      </w:r>
      <w:r>
        <w:rPr/>
        <w:t>: 1066 – 1074.</w:t>
      </w:r>
    </w:p>
    <w:p>
      <w:pPr>
        <w:pStyle w:val="BodyText"/>
        <w:spacing w:line="360" w:lineRule="auto" w:before="201"/>
        <w:ind w:left="1460" w:right="1119" w:hanging="720"/>
        <w:jc w:val="both"/>
      </w:pPr>
      <w:r>
        <w:rPr/>
        <w:t>Kline A.J, Williams G.W and Hernandez – Nino J (2005). D-Dimer concentration in normal pregnancy; new diagnostic thresholds are needed. </w:t>
      </w:r>
      <w:r>
        <w:rPr>
          <w:i/>
        </w:rPr>
        <w:t>Clinical Chemistry</w:t>
      </w:r>
      <w:r>
        <w:rPr/>
        <w:t>; </w:t>
      </w:r>
      <w:r>
        <w:rPr>
          <w:b/>
        </w:rPr>
        <w:t>5</w:t>
      </w:r>
      <w:r>
        <w:rPr/>
        <w:t>(5): 825-829.</w:t>
      </w:r>
    </w:p>
    <w:p>
      <w:pPr>
        <w:spacing w:line="360" w:lineRule="auto" w:before="200"/>
        <w:ind w:left="1460" w:right="1117" w:hanging="720"/>
        <w:jc w:val="both"/>
        <w:rPr>
          <w:sz w:val="24"/>
        </w:rPr>
      </w:pPr>
      <w:r>
        <w:rPr>
          <w:sz w:val="24"/>
        </w:rPr>
        <w:t>Koga K and Mor G (2010). Toll-like receptors at the maternal-fetal interface in normal pregnancy and pregnancy disorders. </w:t>
      </w:r>
      <w:r>
        <w:rPr>
          <w:i/>
          <w:sz w:val="24"/>
        </w:rPr>
        <w:t>American Journal of Reproductive Immunology</w:t>
      </w:r>
      <w:r>
        <w:rPr>
          <w:sz w:val="24"/>
        </w:rPr>
        <w:t>; </w:t>
      </w:r>
      <w:r>
        <w:rPr>
          <w:b/>
          <w:sz w:val="24"/>
        </w:rPr>
        <w:t>63</w:t>
      </w:r>
      <w:r>
        <w:rPr>
          <w:sz w:val="24"/>
        </w:rPr>
        <w:t>: </w:t>
      </w:r>
      <w:r>
        <w:rPr>
          <w:spacing w:val="-2"/>
          <w:sz w:val="24"/>
        </w:rPr>
        <w:t>587-600.</w:t>
      </w:r>
    </w:p>
    <w:p>
      <w:pPr>
        <w:pStyle w:val="BodyText"/>
        <w:spacing w:line="360" w:lineRule="auto" w:before="200"/>
        <w:ind w:left="1460" w:right="1119" w:hanging="720"/>
        <w:jc w:val="both"/>
      </w:pPr>
      <w:r>
        <w:rPr/>
        <w:t>Korte</w:t>
      </w:r>
      <w:r>
        <w:rPr>
          <w:spacing w:val="-3"/>
        </w:rPr>
        <w:t> </w:t>
      </w:r>
      <w:r>
        <w:rPr/>
        <w:t>W,</w:t>
      </w:r>
      <w:r>
        <w:rPr>
          <w:spacing w:val="-3"/>
        </w:rPr>
        <w:t> </w:t>
      </w:r>
      <w:r>
        <w:rPr/>
        <w:t>Clarke</w:t>
      </w:r>
      <w:r>
        <w:rPr>
          <w:spacing w:val="-5"/>
        </w:rPr>
        <w:t> </w:t>
      </w:r>
      <w:r>
        <w:rPr/>
        <w:t>S</w:t>
      </w:r>
      <w:r>
        <w:rPr>
          <w:spacing w:val="-3"/>
        </w:rPr>
        <w:t> </w:t>
      </w:r>
      <w:r>
        <w:rPr/>
        <w:t>and</w:t>
      </w:r>
      <w:r>
        <w:rPr>
          <w:spacing w:val="-1"/>
        </w:rPr>
        <w:t> </w:t>
      </w:r>
      <w:r>
        <w:rPr/>
        <w:t>Lefkowitz</w:t>
      </w:r>
      <w:r>
        <w:rPr>
          <w:spacing w:val="-2"/>
        </w:rPr>
        <w:t> </w:t>
      </w:r>
      <w:r>
        <w:rPr/>
        <w:t>J.B</w:t>
      </w:r>
      <w:r>
        <w:rPr>
          <w:spacing w:val="-3"/>
        </w:rPr>
        <w:t> </w:t>
      </w:r>
      <w:r>
        <w:rPr/>
        <w:t>(2000).</w:t>
      </w:r>
      <w:r>
        <w:rPr>
          <w:spacing w:val="-3"/>
        </w:rPr>
        <w:t> </w:t>
      </w:r>
      <w:r>
        <w:rPr/>
        <w:t>Short</w:t>
      </w:r>
      <w:r>
        <w:rPr>
          <w:spacing w:val="-3"/>
        </w:rPr>
        <w:t> </w:t>
      </w:r>
      <w:r>
        <w:rPr/>
        <w:t>Activated</w:t>
      </w:r>
      <w:r>
        <w:rPr>
          <w:spacing w:val="-3"/>
        </w:rPr>
        <w:t> </w:t>
      </w:r>
      <w:r>
        <w:rPr/>
        <w:t>partial</w:t>
      </w:r>
      <w:r>
        <w:rPr>
          <w:spacing w:val="-3"/>
        </w:rPr>
        <w:t> </w:t>
      </w:r>
      <w:r>
        <w:rPr/>
        <w:t>Thromoboplastin</w:t>
      </w:r>
      <w:r>
        <w:rPr>
          <w:spacing w:val="-3"/>
        </w:rPr>
        <w:t> </w:t>
      </w:r>
      <w:r>
        <w:rPr/>
        <w:t>Times</w:t>
      </w:r>
      <w:r>
        <w:rPr>
          <w:spacing w:val="-3"/>
        </w:rPr>
        <w:t> </w:t>
      </w:r>
      <w:r>
        <w:rPr/>
        <w:t>are related to increased thrombin generation and an increased risk for thromboembolism. </w:t>
      </w:r>
      <w:r>
        <w:rPr>
          <w:i/>
        </w:rPr>
        <w:t>American Journal of Clinical Pathology; </w:t>
      </w:r>
      <w:r>
        <w:rPr>
          <w:b/>
        </w:rPr>
        <w:t>113</w:t>
      </w:r>
      <w:r>
        <w:rPr/>
        <w:t>(1):123-127.</w:t>
      </w:r>
    </w:p>
    <w:p>
      <w:pPr>
        <w:pStyle w:val="BodyText"/>
        <w:spacing w:before="201"/>
        <w:jc w:val="both"/>
      </w:pPr>
      <w:r>
        <w:rPr/>
        <w:t>Kratz</w:t>
      </w:r>
      <w:r>
        <w:rPr>
          <w:spacing w:val="16"/>
        </w:rPr>
        <w:t> </w:t>
      </w:r>
      <w:r>
        <w:rPr/>
        <w:t>A,</w:t>
      </w:r>
      <w:r>
        <w:rPr>
          <w:spacing w:val="16"/>
        </w:rPr>
        <w:t> </w:t>
      </w:r>
      <w:r>
        <w:rPr/>
        <w:t>Ferraro</w:t>
      </w:r>
      <w:r>
        <w:rPr>
          <w:spacing w:val="17"/>
        </w:rPr>
        <w:t> </w:t>
      </w:r>
      <w:r>
        <w:rPr/>
        <w:t>M,</w:t>
      </w:r>
      <w:r>
        <w:rPr>
          <w:spacing w:val="17"/>
        </w:rPr>
        <w:t> </w:t>
      </w:r>
      <w:r>
        <w:rPr/>
        <w:t>Pluss</w:t>
      </w:r>
      <w:r>
        <w:rPr>
          <w:spacing w:val="17"/>
        </w:rPr>
        <w:t> </w:t>
      </w:r>
      <w:r>
        <w:rPr/>
        <w:t>P.M</w:t>
      </w:r>
      <w:r>
        <w:rPr>
          <w:spacing w:val="15"/>
        </w:rPr>
        <w:t> </w:t>
      </w:r>
      <w:r>
        <w:rPr/>
        <w:t>and</w:t>
      </w:r>
      <w:r>
        <w:rPr>
          <w:spacing w:val="16"/>
        </w:rPr>
        <w:t> </w:t>
      </w:r>
      <w:r>
        <w:rPr/>
        <w:t>Lewan</w:t>
      </w:r>
      <w:r>
        <w:rPr>
          <w:spacing w:val="17"/>
        </w:rPr>
        <w:t> </w:t>
      </w:r>
      <w:r>
        <w:rPr/>
        <w:t>Drowski</w:t>
      </w:r>
      <w:r>
        <w:rPr>
          <w:spacing w:val="17"/>
        </w:rPr>
        <w:t> </w:t>
      </w:r>
      <w:r>
        <w:rPr/>
        <w:t>R.B</w:t>
      </w:r>
      <w:r>
        <w:rPr>
          <w:spacing w:val="15"/>
        </w:rPr>
        <w:t> </w:t>
      </w:r>
      <w:r>
        <w:rPr/>
        <w:t>(2004).</w:t>
      </w:r>
      <w:r>
        <w:rPr>
          <w:spacing w:val="17"/>
        </w:rPr>
        <w:t> </w:t>
      </w:r>
      <w:r>
        <w:rPr/>
        <w:t>Laboratory</w:t>
      </w:r>
      <w:r>
        <w:rPr>
          <w:spacing w:val="12"/>
        </w:rPr>
        <w:t> </w:t>
      </w:r>
      <w:r>
        <w:rPr/>
        <w:t>Reference</w:t>
      </w:r>
      <w:r>
        <w:rPr>
          <w:spacing w:val="17"/>
        </w:rPr>
        <w:t> </w:t>
      </w:r>
      <w:r>
        <w:rPr>
          <w:spacing w:val="-2"/>
        </w:rPr>
        <w:t>Values.</w:t>
      </w:r>
    </w:p>
    <w:p>
      <w:pPr>
        <w:spacing w:before="137"/>
        <w:ind w:left="1460" w:right="0" w:firstLine="0"/>
        <w:jc w:val="both"/>
        <w:rPr>
          <w:sz w:val="24"/>
        </w:rPr>
      </w:pPr>
      <w:r>
        <w:rPr>
          <w:i/>
          <w:sz w:val="24"/>
        </w:rPr>
        <w:t>Northern</w:t>
      </w:r>
      <w:r>
        <w:rPr>
          <w:i/>
          <w:spacing w:val="-1"/>
          <w:sz w:val="24"/>
        </w:rPr>
        <w:t> </w:t>
      </w:r>
      <w:r>
        <w:rPr>
          <w:i/>
          <w:sz w:val="24"/>
        </w:rPr>
        <w:t>England</w:t>
      </w:r>
      <w:r>
        <w:rPr>
          <w:i/>
          <w:spacing w:val="-1"/>
          <w:sz w:val="24"/>
        </w:rPr>
        <w:t> </w:t>
      </w:r>
      <w:r>
        <w:rPr>
          <w:i/>
          <w:sz w:val="24"/>
        </w:rPr>
        <w:t>Journal of</w:t>
      </w:r>
      <w:r>
        <w:rPr>
          <w:i/>
          <w:spacing w:val="-1"/>
          <w:sz w:val="24"/>
        </w:rPr>
        <w:t> </w:t>
      </w:r>
      <w:r>
        <w:rPr>
          <w:i/>
          <w:sz w:val="24"/>
        </w:rPr>
        <w:t>Medicine</w:t>
      </w:r>
      <w:r>
        <w:rPr>
          <w:sz w:val="24"/>
        </w:rPr>
        <w:t>; </w:t>
      </w:r>
      <w:r>
        <w:rPr>
          <w:b/>
          <w:sz w:val="24"/>
        </w:rPr>
        <w:t>351</w:t>
      </w:r>
      <w:r>
        <w:rPr>
          <w:b/>
          <w:spacing w:val="-1"/>
          <w:sz w:val="24"/>
        </w:rPr>
        <w:t> </w:t>
      </w:r>
      <w:r>
        <w:rPr>
          <w:sz w:val="24"/>
        </w:rPr>
        <w:t>(15):</w:t>
      </w:r>
      <w:r>
        <w:rPr>
          <w:spacing w:val="2"/>
          <w:sz w:val="24"/>
        </w:rPr>
        <w:t> </w:t>
      </w:r>
      <w:r>
        <w:rPr>
          <w:sz w:val="24"/>
        </w:rPr>
        <w:t>1548</w:t>
      </w:r>
      <w:r>
        <w:rPr>
          <w:spacing w:val="-1"/>
          <w:sz w:val="24"/>
        </w:rPr>
        <w:t> </w:t>
      </w:r>
      <w:r>
        <w:rPr>
          <w:sz w:val="24"/>
        </w:rPr>
        <w:t>– </w:t>
      </w:r>
      <w:r>
        <w:rPr>
          <w:spacing w:val="-2"/>
          <w:sz w:val="24"/>
        </w:rPr>
        <w:t>1563.</w:t>
      </w:r>
    </w:p>
    <w:p>
      <w:pPr>
        <w:pStyle w:val="BodyText"/>
        <w:spacing w:before="62"/>
        <w:ind w:left="0"/>
      </w:pPr>
    </w:p>
    <w:p>
      <w:pPr>
        <w:pStyle w:val="BodyText"/>
        <w:spacing w:line="360" w:lineRule="auto"/>
        <w:ind w:left="1460" w:right="1120" w:hanging="720"/>
        <w:jc w:val="both"/>
      </w:pPr>
      <w:r>
        <w:rPr/>
        <w:t>Kruse S.E, Watt W.C, Marcinek D.J, Kapur R.P, Schenkman K.A and Palmiter R.D (2008).</w:t>
      </w:r>
      <w:r>
        <w:rPr>
          <w:spacing w:val="40"/>
        </w:rPr>
        <w:t> </w:t>
      </w:r>
      <w:r>
        <w:rPr/>
        <w:t>Mice with mitochondrial complex I deficiency develop a fatal encephalomyopathy; </w:t>
      </w:r>
      <w:r>
        <w:rPr>
          <w:i/>
        </w:rPr>
        <w:t>cell metabolism</w:t>
      </w:r>
      <w:r>
        <w:rPr/>
        <w:t>; </w:t>
      </w:r>
      <w:r>
        <w:rPr>
          <w:b/>
        </w:rPr>
        <w:t>7</w:t>
      </w:r>
      <w:r>
        <w:rPr/>
        <w:t>(4): 312-320.</w:t>
      </w:r>
    </w:p>
    <w:p>
      <w:pPr>
        <w:pStyle w:val="BodyText"/>
        <w:spacing w:line="360" w:lineRule="auto" w:before="201"/>
        <w:ind w:left="1460" w:right="1121" w:hanging="720"/>
        <w:jc w:val="both"/>
      </w:pPr>
      <w:r>
        <w:rPr/>
        <w:t>Ku D.H, Arkel Y.S, Paidas M.P and Lockwood C.J (2003). Circulating levels of inflammatory cytokines (IL – 1 beta and TNF – alpha) resistance to activated protein C, Thrombin and fibrin generation in uncomplicated pregnancies.</w:t>
      </w:r>
      <w:r>
        <w:rPr>
          <w:i/>
        </w:rPr>
        <w:t>Thrombolytic haemostasis</w:t>
      </w:r>
      <w:r>
        <w:rPr/>
        <w:t>; </w:t>
      </w:r>
      <w:r>
        <w:rPr>
          <w:b/>
        </w:rPr>
        <w:t>90</w:t>
      </w:r>
      <w:r>
        <w:rPr/>
        <w:t>: 1074.</w:t>
      </w:r>
    </w:p>
    <w:p>
      <w:pPr>
        <w:pStyle w:val="BodyText"/>
        <w:spacing w:line="360" w:lineRule="auto" w:before="161"/>
        <w:ind w:left="1371" w:right="1126" w:hanging="632"/>
        <w:jc w:val="both"/>
      </w:pPr>
      <w:r>
        <w:rPr/>
        <w:t>Larsen</w:t>
      </w:r>
      <w:r>
        <w:rPr>
          <w:spacing w:val="80"/>
        </w:rPr>
        <w:t>  </w:t>
      </w:r>
      <w:r>
        <w:rPr/>
        <w:t>S.A,</w:t>
      </w:r>
      <w:r>
        <w:rPr>
          <w:spacing w:val="80"/>
        </w:rPr>
        <w:t>  </w:t>
      </w:r>
      <w:r>
        <w:rPr/>
        <w:t>Krause</w:t>
      </w:r>
      <w:r>
        <w:rPr>
          <w:spacing w:val="80"/>
        </w:rPr>
        <w:t>  </w:t>
      </w:r>
      <w:r>
        <w:rPr/>
        <w:t>S.J</w:t>
      </w:r>
      <w:r>
        <w:rPr>
          <w:spacing w:val="80"/>
        </w:rPr>
        <w:t>  </w:t>
      </w:r>
      <w:r>
        <w:rPr/>
        <w:t>and</w:t>
      </w:r>
      <w:r>
        <w:rPr>
          <w:spacing w:val="79"/>
        </w:rPr>
        <w:t>  </w:t>
      </w:r>
      <w:r>
        <w:rPr/>
        <w:t>Whittington</w:t>
      </w:r>
      <w:r>
        <w:rPr>
          <w:spacing w:val="80"/>
        </w:rPr>
        <w:t>  </w:t>
      </w:r>
      <w:r>
        <w:rPr/>
        <w:t>W.L</w:t>
      </w:r>
      <w:r>
        <w:rPr>
          <w:spacing w:val="78"/>
        </w:rPr>
        <w:t>  </w:t>
      </w:r>
      <w:r>
        <w:rPr/>
        <w:t>(1990).</w:t>
      </w:r>
      <w:r>
        <w:rPr>
          <w:spacing w:val="80"/>
        </w:rPr>
        <w:t>  </w:t>
      </w:r>
      <w:r>
        <w:rPr/>
        <w:t>Diagnostic</w:t>
      </w:r>
      <w:r>
        <w:rPr>
          <w:spacing w:val="80"/>
        </w:rPr>
        <w:t>  </w:t>
      </w:r>
      <w:r>
        <w:rPr/>
        <w:t>Tests</w:t>
      </w:r>
      <w:r>
        <w:rPr>
          <w:spacing w:val="80"/>
        </w:rPr>
        <w:t>  </w:t>
      </w:r>
      <w:r>
        <w:rPr/>
        <w:t>In: Larson S.A, Hunter E.F and Krause S.J (ed). A manual of tests for Syphilis America Public Health Association, Washington D.C.P, 1 – 26.</w:t>
      </w:r>
    </w:p>
    <w:p>
      <w:pPr>
        <w:spacing w:after="0" w:line="360" w:lineRule="auto"/>
        <w:jc w:val="both"/>
        <w:sectPr>
          <w:pgSz w:w="11910" w:h="16840"/>
          <w:pgMar w:header="0" w:footer="981" w:top="1360" w:bottom="1200" w:left="700" w:right="0"/>
        </w:sectPr>
      </w:pPr>
    </w:p>
    <w:p>
      <w:pPr>
        <w:pStyle w:val="BodyText"/>
        <w:spacing w:line="276" w:lineRule="auto" w:before="61"/>
        <w:ind w:left="1460" w:right="1117" w:hanging="720"/>
        <w:jc w:val="both"/>
      </w:pPr>
      <w:r>
        <w:rPr/>
        <w:t>Larson S.A, Krause S.J, and Whittington W.L. (1990). Diagnostic tests P.1-26 in Larson S.A, hunter E.F and Krauss. J (ed). A manual of tests of Syphilis. </w:t>
      </w:r>
      <w:r>
        <w:rPr>
          <w:i/>
        </w:rPr>
        <w:t>American Public Health Association, </w:t>
      </w:r>
      <w:r>
        <w:rPr/>
        <w:t>Washington. DC.</w:t>
      </w:r>
    </w:p>
    <w:p>
      <w:pPr>
        <w:pStyle w:val="BodyText"/>
        <w:spacing w:line="360" w:lineRule="auto" w:before="200"/>
        <w:ind w:left="1460" w:right="1128" w:hanging="720"/>
        <w:jc w:val="both"/>
      </w:pPr>
      <w:r>
        <w:rPr/>
        <w:t>Lash G.E, Robson S.C and Bulmer J.N (2010). Functional role of uterine natural killer (UNK) cells in human early pregnancy decidua. </w:t>
      </w:r>
      <w:r>
        <w:rPr>
          <w:i/>
        </w:rPr>
        <w:t>Placenta; </w:t>
      </w:r>
      <w:r>
        <w:rPr>
          <w:b/>
        </w:rPr>
        <w:t>31 </w:t>
      </w:r>
      <w:r>
        <w:rPr/>
        <w:t>(Suppl): 587 – 592.</w:t>
      </w:r>
    </w:p>
    <w:p>
      <w:pPr>
        <w:pStyle w:val="BodyText"/>
        <w:spacing w:line="360" w:lineRule="auto" w:before="199"/>
        <w:ind w:left="1460" w:right="1123" w:hanging="720"/>
        <w:jc w:val="both"/>
      </w:pPr>
      <w:r>
        <w:rPr/>
        <w:t>Laskarin G, K, Rukavina D, Thomson A.W, Fernandez N, and Blois S. M (2007). Antigen- presenting cells and materno-fetal tolerance; an emerging role for dendritic cells. </w:t>
      </w:r>
      <w:r>
        <w:rPr>
          <w:i/>
        </w:rPr>
        <w:t>American Journal of Reproductive Immunology</w:t>
      </w:r>
      <w:r>
        <w:rPr/>
        <w:t>: </w:t>
      </w:r>
      <w:r>
        <w:rPr>
          <w:b/>
        </w:rPr>
        <w:t>58</w:t>
      </w:r>
      <w:r>
        <w:rPr/>
        <w:t>-255-267.</w:t>
      </w:r>
    </w:p>
    <w:p>
      <w:pPr>
        <w:pStyle w:val="BodyText"/>
        <w:spacing w:before="201"/>
        <w:jc w:val="both"/>
      </w:pPr>
      <w:r>
        <w:rPr/>
        <w:t>Leber</w:t>
      </w:r>
      <w:r>
        <w:rPr>
          <w:spacing w:val="20"/>
        </w:rPr>
        <w:t> </w:t>
      </w:r>
      <w:r>
        <w:rPr/>
        <w:t>A,</w:t>
      </w:r>
      <w:r>
        <w:rPr>
          <w:spacing w:val="20"/>
        </w:rPr>
        <w:t> </w:t>
      </w:r>
      <w:r>
        <w:rPr/>
        <w:t>Teles</w:t>
      </w:r>
      <w:r>
        <w:rPr>
          <w:spacing w:val="23"/>
        </w:rPr>
        <w:t> </w:t>
      </w:r>
      <w:r>
        <w:rPr/>
        <w:t>A</w:t>
      </w:r>
      <w:r>
        <w:rPr>
          <w:spacing w:val="20"/>
        </w:rPr>
        <w:t> </w:t>
      </w:r>
      <w:r>
        <w:rPr/>
        <w:t>and</w:t>
      </w:r>
      <w:r>
        <w:rPr>
          <w:spacing w:val="23"/>
        </w:rPr>
        <w:t> </w:t>
      </w:r>
      <w:r>
        <w:rPr/>
        <w:t>Zenclussen</w:t>
      </w:r>
      <w:r>
        <w:rPr>
          <w:spacing w:val="21"/>
        </w:rPr>
        <w:t> </w:t>
      </w:r>
      <w:r>
        <w:rPr/>
        <w:t>A.C</w:t>
      </w:r>
      <w:r>
        <w:rPr>
          <w:spacing w:val="21"/>
        </w:rPr>
        <w:t> </w:t>
      </w:r>
      <w:r>
        <w:rPr/>
        <w:t>(2010).</w:t>
      </w:r>
      <w:r>
        <w:rPr>
          <w:spacing w:val="20"/>
        </w:rPr>
        <w:t> </w:t>
      </w:r>
      <w:r>
        <w:rPr/>
        <w:t>Regulatory</w:t>
      </w:r>
      <w:r>
        <w:rPr>
          <w:spacing w:val="16"/>
        </w:rPr>
        <w:t> </w:t>
      </w:r>
      <w:r>
        <w:rPr/>
        <w:t>T-Cells</w:t>
      </w:r>
      <w:r>
        <w:rPr>
          <w:spacing w:val="21"/>
        </w:rPr>
        <w:t> </w:t>
      </w:r>
      <w:r>
        <w:rPr/>
        <w:t>and</w:t>
      </w:r>
      <w:r>
        <w:rPr>
          <w:spacing w:val="23"/>
        </w:rPr>
        <w:t> </w:t>
      </w:r>
      <w:r>
        <w:rPr/>
        <w:t>their</w:t>
      </w:r>
      <w:r>
        <w:rPr>
          <w:spacing w:val="20"/>
        </w:rPr>
        <w:t> </w:t>
      </w:r>
      <w:r>
        <w:rPr/>
        <w:t>role</w:t>
      </w:r>
      <w:r>
        <w:rPr>
          <w:spacing w:val="20"/>
        </w:rPr>
        <w:t> </w:t>
      </w:r>
      <w:r>
        <w:rPr/>
        <w:t>in</w:t>
      </w:r>
      <w:r>
        <w:rPr>
          <w:spacing w:val="21"/>
        </w:rPr>
        <w:t> </w:t>
      </w:r>
      <w:r>
        <w:rPr>
          <w:spacing w:val="-2"/>
        </w:rPr>
        <w:t>pregnancy.</w:t>
      </w:r>
    </w:p>
    <w:p>
      <w:pPr>
        <w:spacing w:before="139"/>
        <w:ind w:left="1460" w:right="0" w:firstLine="0"/>
        <w:jc w:val="left"/>
        <w:rPr>
          <w:sz w:val="24"/>
        </w:rPr>
      </w:pPr>
      <w:r>
        <w:rPr>
          <w:i/>
          <w:sz w:val="24"/>
        </w:rPr>
        <w:t>American</w:t>
      </w:r>
      <w:r>
        <w:rPr>
          <w:i/>
          <w:spacing w:val="-3"/>
          <w:sz w:val="24"/>
        </w:rPr>
        <w:t> </w:t>
      </w:r>
      <w:r>
        <w:rPr>
          <w:i/>
          <w:sz w:val="24"/>
        </w:rPr>
        <w:t>Journal of</w:t>
      </w:r>
      <w:r>
        <w:rPr>
          <w:i/>
          <w:spacing w:val="-1"/>
          <w:sz w:val="24"/>
        </w:rPr>
        <w:t> </w:t>
      </w:r>
      <w:r>
        <w:rPr>
          <w:i/>
          <w:sz w:val="24"/>
        </w:rPr>
        <w:t>Reproductive</w:t>
      </w:r>
      <w:r>
        <w:rPr>
          <w:i/>
          <w:spacing w:val="-1"/>
          <w:sz w:val="24"/>
        </w:rPr>
        <w:t> </w:t>
      </w:r>
      <w:r>
        <w:rPr>
          <w:i/>
          <w:sz w:val="24"/>
        </w:rPr>
        <w:t>Immunology; </w:t>
      </w:r>
      <w:r>
        <w:rPr>
          <w:b/>
          <w:sz w:val="24"/>
        </w:rPr>
        <w:t>63</w:t>
      </w:r>
      <w:r>
        <w:rPr>
          <w:sz w:val="24"/>
        </w:rPr>
        <w:t>: 445</w:t>
      </w:r>
      <w:r>
        <w:rPr>
          <w:spacing w:val="-1"/>
          <w:sz w:val="24"/>
        </w:rPr>
        <w:t> </w:t>
      </w:r>
      <w:r>
        <w:rPr>
          <w:sz w:val="24"/>
        </w:rPr>
        <w:t>– </w:t>
      </w:r>
      <w:r>
        <w:rPr>
          <w:spacing w:val="-4"/>
          <w:sz w:val="24"/>
        </w:rPr>
        <w:t>459.</w:t>
      </w:r>
    </w:p>
    <w:p>
      <w:pPr>
        <w:pStyle w:val="BodyText"/>
        <w:spacing w:before="60"/>
        <w:ind w:left="0"/>
      </w:pPr>
    </w:p>
    <w:p>
      <w:pPr>
        <w:spacing w:line="360" w:lineRule="auto" w:before="0"/>
        <w:ind w:left="1460" w:right="1118" w:hanging="720"/>
        <w:jc w:val="both"/>
        <w:rPr>
          <w:sz w:val="24"/>
        </w:rPr>
      </w:pPr>
      <w:r>
        <w:rPr>
          <w:sz w:val="24"/>
        </w:rPr>
        <w:t>Lee A.I, Okam M.M (2011). Anaemia in Pregnancy. </w:t>
      </w:r>
      <w:r>
        <w:rPr>
          <w:i/>
          <w:sz w:val="24"/>
        </w:rPr>
        <w:t>North American Journal of Clinical; Haematology and Oncology; </w:t>
      </w:r>
      <w:r>
        <w:rPr>
          <w:b/>
          <w:sz w:val="24"/>
        </w:rPr>
        <w:t>25</w:t>
      </w:r>
      <w:r>
        <w:rPr>
          <w:sz w:val="24"/>
        </w:rPr>
        <w:t>: 241-259.</w:t>
      </w:r>
    </w:p>
    <w:p>
      <w:pPr>
        <w:pStyle w:val="BodyText"/>
        <w:spacing w:line="360" w:lineRule="auto" w:before="202"/>
        <w:ind w:left="1460" w:right="1128" w:hanging="720"/>
        <w:jc w:val="both"/>
      </w:pPr>
      <w:r>
        <w:rPr/>
        <w:t>Leister A.D, A.R and Von Anderian U.H (2005). Immune cell migration in Inflammation: present and future therapeutric targets. </w:t>
      </w:r>
      <w:r>
        <w:rPr>
          <w:i/>
        </w:rPr>
        <w:t>Natural immunology</w:t>
      </w:r>
      <w:r>
        <w:rPr/>
        <w:t>; </w:t>
      </w:r>
      <w:r>
        <w:rPr>
          <w:b/>
        </w:rPr>
        <w:t>6</w:t>
      </w:r>
      <w:r>
        <w:rPr/>
        <w:t>: 1182 -1190.</w:t>
      </w:r>
    </w:p>
    <w:p>
      <w:pPr>
        <w:pStyle w:val="BodyText"/>
        <w:spacing w:line="360" w:lineRule="auto" w:before="200"/>
        <w:ind w:left="1460" w:right="1118" w:hanging="720"/>
        <w:jc w:val="both"/>
      </w:pPr>
      <w:r>
        <w:rPr/>
        <w:t>Lia W, Lin J.X and Leonard W.J (2011). IL-2 family Cytokines, new insights into the complex roles of IL-2 as a broad regulator of T-helper cell differentiation. </w:t>
      </w:r>
      <w:r>
        <w:rPr>
          <w:i/>
        </w:rPr>
        <w:t>Current Opinion in Immunology</w:t>
      </w:r>
      <w:r>
        <w:rPr/>
        <w:t>; </w:t>
      </w:r>
      <w:r>
        <w:rPr>
          <w:b/>
        </w:rPr>
        <w:t>23</w:t>
      </w:r>
      <w:r>
        <w:rPr/>
        <w:t>(5): 598-604.</w:t>
      </w:r>
    </w:p>
    <w:p>
      <w:pPr>
        <w:pStyle w:val="BodyText"/>
        <w:spacing w:line="276" w:lineRule="auto" w:before="200"/>
        <w:ind w:left="1460" w:right="1124" w:hanging="720"/>
        <w:jc w:val="both"/>
      </w:pPr>
      <w:r>
        <w:rPr/>
        <w:t>Lin H.K, Bloom S.E and Dietert R.R (1993). Macrophage anti – tumor functions in a chicken MHC chromosome dosage model. </w:t>
      </w:r>
      <w:r>
        <w:rPr>
          <w:i/>
        </w:rPr>
        <w:t>Animal Biotechnology</w:t>
      </w:r>
      <w:r>
        <w:rPr/>
        <w:t>; </w:t>
      </w:r>
      <w:r>
        <w:rPr>
          <w:b/>
        </w:rPr>
        <w:t>4</w:t>
      </w:r>
      <w:r>
        <w:rPr/>
        <w:t>:121 – 141.</w:t>
      </w:r>
    </w:p>
    <w:p>
      <w:pPr>
        <w:pStyle w:val="BodyText"/>
        <w:spacing w:line="360" w:lineRule="auto" w:before="201"/>
        <w:ind w:left="1460" w:right="1117" w:hanging="720"/>
        <w:jc w:val="both"/>
      </w:pPr>
      <w:r>
        <w:rPr/>
        <w:t>Lippi G, Salvagno G.L, Lppolito L, Franchini M and Favaloro E.J (2010). Shortened activated partial thromboplastin time: causes and management. </w:t>
      </w:r>
      <w:r>
        <w:rPr>
          <w:i/>
        </w:rPr>
        <w:t>Blood coagulation fibrinolysis</w:t>
      </w:r>
      <w:r>
        <w:rPr/>
        <w:t>; </w:t>
      </w:r>
      <w:r>
        <w:rPr>
          <w:b/>
        </w:rPr>
        <w:t>21</w:t>
      </w:r>
      <w:r>
        <w:rPr/>
        <w:t>(5): 459-463.</w:t>
      </w:r>
    </w:p>
    <w:p>
      <w:pPr>
        <w:spacing w:line="360" w:lineRule="auto" w:before="198"/>
        <w:ind w:left="1460" w:right="1119" w:hanging="720"/>
        <w:jc w:val="both"/>
        <w:rPr>
          <w:sz w:val="24"/>
        </w:rPr>
      </w:pPr>
      <w:r>
        <w:rPr>
          <w:sz w:val="24"/>
        </w:rPr>
        <w:t>Liu X.H, Jiang Y.M, Shi H, (2009). Prospective, sequential, longitudinal study of coagulation changes during pregnancy in Chinese women. </w:t>
      </w:r>
      <w:r>
        <w:rPr>
          <w:i/>
          <w:sz w:val="24"/>
        </w:rPr>
        <w:t>International Journal of Obstetrics and Gynaecology</w:t>
      </w:r>
      <w:r>
        <w:rPr>
          <w:sz w:val="24"/>
        </w:rPr>
        <w:t>; </w:t>
      </w:r>
      <w:r>
        <w:rPr>
          <w:b/>
          <w:sz w:val="24"/>
        </w:rPr>
        <w:t>105</w:t>
      </w:r>
      <w:r>
        <w:rPr>
          <w:sz w:val="24"/>
        </w:rPr>
        <w:t>(3): 240.</w:t>
      </w:r>
    </w:p>
    <w:p>
      <w:pPr>
        <w:pStyle w:val="BodyText"/>
        <w:spacing w:line="362" w:lineRule="auto" w:before="201"/>
        <w:ind w:left="1460" w:right="1123" w:hanging="720"/>
        <w:jc w:val="both"/>
      </w:pPr>
      <w:r>
        <w:rPr/>
        <w:t>Llewellyyn J (2000). Fundamentals of obstetrics and gynaecology; 7</w:t>
      </w:r>
      <w:r>
        <w:rPr>
          <w:vertAlign w:val="superscript"/>
        </w:rPr>
        <w:t>th</w:t>
      </w:r>
      <w:r>
        <w:rPr>
          <w:vertAlign w:val="baseline"/>
        </w:rPr>
        <w:t> Edition. Oxford Mosby; </w:t>
      </w:r>
      <w:r>
        <w:rPr>
          <w:spacing w:val="-2"/>
          <w:vertAlign w:val="baseline"/>
        </w:rPr>
        <w:t>130-134.</w:t>
      </w:r>
    </w:p>
    <w:p>
      <w:pPr>
        <w:pStyle w:val="BodyText"/>
        <w:spacing w:line="360" w:lineRule="auto" w:before="196"/>
        <w:ind w:left="1460" w:right="1118" w:hanging="720"/>
        <w:jc w:val="both"/>
      </w:pPr>
      <w:r>
        <w:rPr/>
        <w:t>Luppi</w:t>
      </w:r>
      <w:r>
        <w:rPr>
          <w:spacing w:val="-1"/>
        </w:rPr>
        <w:t> </w:t>
      </w:r>
      <w:r>
        <w:rPr/>
        <w:t>P (2003).“</w:t>
      </w:r>
      <w:r>
        <w:rPr>
          <w:spacing w:val="-1"/>
        </w:rPr>
        <w:t> </w:t>
      </w:r>
      <w:r>
        <w:rPr/>
        <w:t>How</w:t>
      </w:r>
      <w:r>
        <w:rPr>
          <w:spacing w:val="-2"/>
        </w:rPr>
        <w:t> </w:t>
      </w:r>
      <w:r>
        <w:rPr/>
        <w:t>immune</w:t>
      </w:r>
      <w:r>
        <w:rPr>
          <w:spacing w:val="-2"/>
        </w:rPr>
        <w:t> </w:t>
      </w:r>
      <w:r>
        <w:rPr/>
        <w:t>mechanisms</w:t>
      </w:r>
      <w:r>
        <w:rPr>
          <w:spacing w:val="-1"/>
        </w:rPr>
        <w:t> </w:t>
      </w:r>
      <w:r>
        <w:rPr/>
        <w:t>are affected</w:t>
      </w:r>
      <w:r>
        <w:rPr>
          <w:spacing w:val="-2"/>
        </w:rPr>
        <w:t> </w:t>
      </w:r>
      <w:r>
        <w:rPr/>
        <w:t>by</w:t>
      </w:r>
      <w:r>
        <w:rPr>
          <w:spacing w:val="-4"/>
        </w:rPr>
        <w:t> </w:t>
      </w:r>
      <w:r>
        <w:rPr/>
        <w:t>pregnancy”. </w:t>
      </w:r>
      <w:r>
        <w:rPr>
          <w:i/>
        </w:rPr>
        <w:t>Vaccine</w:t>
      </w:r>
      <w:r>
        <w:rPr/>
        <w:t>;</w:t>
      </w:r>
      <w:r>
        <w:rPr>
          <w:spacing w:val="-1"/>
        </w:rPr>
        <w:t> </w:t>
      </w:r>
      <w:r>
        <w:rPr>
          <w:b/>
        </w:rPr>
        <w:t>21 </w:t>
      </w:r>
      <w:r>
        <w:rPr/>
        <w:t>(42), 3352- </w:t>
      </w:r>
      <w:r>
        <w:rPr>
          <w:spacing w:val="-2"/>
        </w:rPr>
        <w:t>3357.</w:t>
      </w:r>
    </w:p>
    <w:p>
      <w:pPr>
        <w:spacing w:after="0" w:line="360" w:lineRule="auto"/>
        <w:jc w:val="both"/>
        <w:sectPr>
          <w:pgSz w:w="11910" w:h="16840"/>
          <w:pgMar w:header="0" w:footer="981" w:top="1360" w:bottom="1200" w:left="700" w:right="0"/>
        </w:sectPr>
      </w:pPr>
    </w:p>
    <w:p>
      <w:pPr>
        <w:pStyle w:val="BodyText"/>
        <w:spacing w:line="360" w:lineRule="auto" w:before="61"/>
        <w:ind w:left="1460" w:right="1121" w:hanging="720"/>
        <w:jc w:val="both"/>
      </w:pPr>
      <w:r>
        <w:rPr/>
        <w:t>Luster A.D and von Andrian U.H (2005). Immune Cell migration in</w:t>
      </w:r>
      <w:r>
        <w:rPr>
          <w:spacing w:val="40"/>
        </w:rPr>
        <w:t> </w:t>
      </w:r>
      <w:r>
        <w:rPr/>
        <w:t>inflammation: present and future therapeutic targets</w:t>
      </w:r>
      <w:r>
        <w:rPr>
          <w:i/>
        </w:rPr>
        <w:t>. Nature Immunology</w:t>
      </w:r>
      <w:r>
        <w:rPr/>
        <w:t>; </w:t>
      </w:r>
      <w:r>
        <w:rPr>
          <w:b/>
        </w:rPr>
        <w:t>6</w:t>
      </w:r>
      <w:r>
        <w:rPr/>
        <w:t>:1182-1190.</w:t>
      </w:r>
    </w:p>
    <w:p>
      <w:pPr>
        <w:spacing w:line="360" w:lineRule="auto" w:before="199"/>
        <w:ind w:left="1460" w:right="1120" w:hanging="720"/>
        <w:jc w:val="both"/>
        <w:rPr>
          <w:sz w:val="24"/>
        </w:rPr>
      </w:pPr>
      <w:r>
        <w:rPr>
          <w:sz w:val="24"/>
        </w:rPr>
        <w:t>Lynch</w:t>
      </w:r>
      <w:r>
        <w:rPr>
          <w:spacing w:val="-2"/>
          <w:sz w:val="24"/>
        </w:rPr>
        <w:t> </w:t>
      </w:r>
      <w:r>
        <w:rPr>
          <w:sz w:val="24"/>
        </w:rPr>
        <w:t>M(2000).</w:t>
      </w:r>
      <w:r>
        <w:rPr>
          <w:spacing w:val="-2"/>
          <w:sz w:val="24"/>
        </w:rPr>
        <w:t> </w:t>
      </w:r>
      <w:r>
        <w:rPr>
          <w:sz w:val="24"/>
        </w:rPr>
        <w:t>The</w:t>
      </w:r>
      <w:r>
        <w:rPr>
          <w:spacing w:val="-5"/>
          <w:sz w:val="24"/>
        </w:rPr>
        <w:t> </w:t>
      </w:r>
      <w:r>
        <w:rPr>
          <w:sz w:val="24"/>
        </w:rPr>
        <w:t>limits</w:t>
      </w:r>
      <w:r>
        <w:rPr>
          <w:spacing w:val="-3"/>
          <w:sz w:val="24"/>
        </w:rPr>
        <w:t> </w:t>
      </w:r>
      <w:r>
        <w:rPr>
          <w:sz w:val="24"/>
        </w:rPr>
        <w:t>to</w:t>
      </w:r>
      <w:r>
        <w:rPr>
          <w:spacing w:val="-3"/>
          <w:sz w:val="24"/>
        </w:rPr>
        <w:t> </w:t>
      </w:r>
      <w:r>
        <w:rPr>
          <w:sz w:val="24"/>
        </w:rPr>
        <w:t>knowledge</w:t>
      </w:r>
      <w:r>
        <w:rPr>
          <w:spacing w:val="-4"/>
          <w:sz w:val="24"/>
        </w:rPr>
        <w:t> </w:t>
      </w:r>
      <w:r>
        <w:rPr>
          <w:sz w:val="24"/>
        </w:rPr>
        <w:t>in</w:t>
      </w:r>
      <w:r>
        <w:rPr>
          <w:spacing w:val="-3"/>
          <w:sz w:val="24"/>
        </w:rPr>
        <w:t> </w:t>
      </w:r>
      <w:r>
        <w:rPr>
          <w:sz w:val="24"/>
        </w:rPr>
        <w:t>quantitative</w:t>
      </w:r>
      <w:r>
        <w:rPr>
          <w:spacing w:val="-4"/>
          <w:sz w:val="24"/>
        </w:rPr>
        <w:t> </w:t>
      </w:r>
      <w:r>
        <w:rPr>
          <w:sz w:val="24"/>
        </w:rPr>
        <w:t>genetics. </w:t>
      </w:r>
      <w:r>
        <w:rPr>
          <w:i/>
          <w:sz w:val="24"/>
        </w:rPr>
        <w:t>Evolutionary</w:t>
      </w:r>
      <w:r>
        <w:rPr>
          <w:i/>
          <w:spacing w:val="-4"/>
          <w:sz w:val="24"/>
        </w:rPr>
        <w:t> </w:t>
      </w:r>
      <w:r>
        <w:rPr>
          <w:i/>
          <w:sz w:val="24"/>
        </w:rPr>
        <w:t>Biology;</w:t>
      </w:r>
      <w:r>
        <w:rPr>
          <w:i/>
          <w:spacing w:val="-2"/>
          <w:sz w:val="24"/>
        </w:rPr>
        <w:t> </w:t>
      </w:r>
      <w:r>
        <w:rPr>
          <w:b/>
          <w:sz w:val="24"/>
        </w:rPr>
        <w:t>32</w:t>
      </w:r>
      <w:r>
        <w:rPr>
          <w:sz w:val="24"/>
        </w:rPr>
        <w:t>:225- </w:t>
      </w:r>
      <w:r>
        <w:rPr>
          <w:spacing w:val="-4"/>
          <w:sz w:val="24"/>
        </w:rPr>
        <w:t>237.</w:t>
      </w:r>
    </w:p>
    <w:p>
      <w:pPr>
        <w:spacing w:line="360" w:lineRule="auto" w:before="202"/>
        <w:ind w:left="1460" w:right="1119" w:hanging="720"/>
        <w:jc w:val="both"/>
        <w:rPr>
          <w:sz w:val="24"/>
        </w:rPr>
      </w:pPr>
      <w:r>
        <w:rPr>
          <w:sz w:val="24"/>
        </w:rPr>
        <w:t>Lyrad K, Riley M.D and Jedda R (2015). Evaluation of Patients with Leukocytosis. </w:t>
      </w:r>
      <w:r>
        <w:rPr>
          <w:i/>
          <w:sz w:val="24"/>
        </w:rPr>
        <w:t>American Family Physician</w:t>
      </w:r>
      <w:r>
        <w:rPr>
          <w:sz w:val="24"/>
        </w:rPr>
        <w:t>; </w:t>
      </w:r>
      <w:r>
        <w:rPr>
          <w:b/>
          <w:sz w:val="24"/>
        </w:rPr>
        <w:t>92 </w:t>
      </w:r>
      <w:r>
        <w:rPr>
          <w:sz w:val="24"/>
        </w:rPr>
        <w:t>(II): 1004 – 1011.</w:t>
      </w:r>
    </w:p>
    <w:p>
      <w:pPr>
        <w:pStyle w:val="BodyText"/>
        <w:spacing w:line="360" w:lineRule="auto" w:before="200"/>
        <w:ind w:left="1460" w:right="1123" w:hanging="720"/>
        <w:jc w:val="both"/>
      </w:pPr>
      <w:r>
        <w:rPr/>
        <w:t>Makhseed M, Ragupathy R and Azizieh E (1999). Mitogen induced cytokine responses of maternal peripheral blood lymphocytes indicate a different Th bias in normal pregnancy and pregnancy failure</w:t>
      </w:r>
      <w:r>
        <w:rPr>
          <w:i/>
        </w:rPr>
        <w:t>. American Journal of Reproductive Immunology</w:t>
      </w:r>
      <w:r>
        <w:rPr>
          <w:b/>
        </w:rPr>
        <w:t>; 42</w:t>
      </w:r>
      <w:r>
        <w:rPr/>
        <w:t>; 272-328.</w:t>
      </w:r>
    </w:p>
    <w:p>
      <w:pPr>
        <w:pStyle w:val="BodyText"/>
        <w:spacing w:line="360" w:lineRule="auto" w:before="200"/>
        <w:ind w:left="1460" w:right="1124" w:hanging="720"/>
        <w:jc w:val="both"/>
      </w:pPr>
      <w:r>
        <w:rPr/>
        <w:t>Makhseed</w:t>
      </w:r>
      <w:r>
        <w:rPr>
          <w:spacing w:val="40"/>
        </w:rPr>
        <w:t> </w:t>
      </w:r>
      <w:r>
        <w:rPr/>
        <w:t>M,</w:t>
      </w:r>
      <w:r>
        <w:rPr>
          <w:spacing w:val="40"/>
        </w:rPr>
        <w:t> </w:t>
      </w:r>
      <w:r>
        <w:rPr/>
        <w:t>Ragupathy</w:t>
      </w:r>
      <w:r>
        <w:rPr>
          <w:spacing w:val="40"/>
        </w:rPr>
        <w:t> </w:t>
      </w:r>
      <w:r>
        <w:rPr/>
        <w:t>R,</w:t>
      </w:r>
      <w:r>
        <w:rPr>
          <w:spacing w:val="40"/>
        </w:rPr>
        <w:t> </w:t>
      </w:r>
      <w:r>
        <w:rPr/>
        <w:t>Azizieh</w:t>
      </w:r>
      <w:r>
        <w:rPr>
          <w:spacing w:val="40"/>
        </w:rPr>
        <w:t> </w:t>
      </w:r>
      <w:r>
        <w:rPr/>
        <w:t>F,</w:t>
      </w:r>
      <w:r>
        <w:rPr>
          <w:spacing w:val="40"/>
        </w:rPr>
        <w:t> </w:t>
      </w:r>
      <w:r>
        <w:rPr/>
        <w:t>Farlat</w:t>
      </w:r>
      <w:r>
        <w:rPr>
          <w:spacing w:val="40"/>
        </w:rPr>
        <w:t> </w:t>
      </w:r>
      <w:r>
        <w:rPr/>
        <w:t>R,</w:t>
      </w:r>
      <w:r>
        <w:rPr>
          <w:spacing w:val="40"/>
        </w:rPr>
        <w:t> </w:t>
      </w:r>
      <w:r>
        <w:rPr/>
        <w:t>Hassan</w:t>
      </w:r>
      <w:r>
        <w:rPr>
          <w:spacing w:val="40"/>
        </w:rPr>
        <w:t> </w:t>
      </w:r>
      <w:r>
        <w:rPr/>
        <w:t>N</w:t>
      </w:r>
      <w:r>
        <w:rPr>
          <w:spacing w:val="40"/>
        </w:rPr>
        <w:t> </w:t>
      </w:r>
      <w:r>
        <w:rPr/>
        <w:t>and</w:t>
      </w:r>
      <w:r>
        <w:rPr>
          <w:spacing w:val="40"/>
        </w:rPr>
        <w:t> </w:t>
      </w:r>
      <w:r>
        <w:rPr/>
        <w:t>Bandar</w:t>
      </w:r>
      <w:r>
        <w:rPr>
          <w:spacing w:val="40"/>
        </w:rPr>
        <w:t> </w:t>
      </w:r>
      <w:r>
        <w:rPr/>
        <w:t>A</w:t>
      </w:r>
      <w:r>
        <w:rPr>
          <w:spacing w:val="40"/>
        </w:rPr>
        <w:t> </w:t>
      </w:r>
      <w:r>
        <w:rPr/>
        <w:t>(2000). Circulating cytokines and CD30 in normal human pregnancy and recurrent spontaneous abortions. </w:t>
      </w:r>
      <w:r>
        <w:rPr>
          <w:i/>
        </w:rPr>
        <w:t>Human reproduction</w:t>
      </w:r>
      <w:r>
        <w:rPr/>
        <w:t>;</w:t>
      </w:r>
      <w:r>
        <w:rPr>
          <w:b/>
        </w:rPr>
        <w:t>15 </w:t>
      </w:r>
      <w:r>
        <w:rPr/>
        <w:t>( 9): 2011 – 2710.</w:t>
      </w:r>
    </w:p>
    <w:p>
      <w:pPr>
        <w:pStyle w:val="BodyText"/>
        <w:spacing w:line="362" w:lineRule="auto" w:before="198"/>
        <w:ind w:left="1460" w:right="1126" w:hanging="720"/>
        <w:jc w:val="both"/>
      </w:pPr>
      <w:r>
        <w:rPr/>
        <w:t>Malek T.R and Castro I (2010).</w:t>
      </w:r>
      <w:r>
        <w:rPr>
          <w:spacing w:val="40"/>
        </w:rPr>
        <w:t> </w:t>
      </w:r>
      <w:r>
        <w:rPr/>
        <w:t>Interleukin – 2 receptor signaling: at the interface between tolerance and immunity</w:t>
      </w:r>
      <w:r>
        <w:rPr>
          <w:i/>
        </w:rPr>
        <w:t>. Immunity</w:t>
      </w:r>
      <w:r>
        <w:rPr/>
        <w:t>; </w:t>
      </w:r>
      <w:r>
        <w:rPr>
          <w:b/>
        </w:rPr>
        <w:t>33 </w:t>
      </w:r>
      <w:r>
        <w:rPr/>
        <w:t>(2): 153 – 165.</w:t>
      </w:r>
    </w:p>
    <w:p>
      <w:pPr>
        <w:spacing w:line="360" w:lineRule="auto" w:before="197"/>
        <w:ind w:left="1460" w:right="1121" w:hanging="720"/>
        <w:jc w:val="both"/>
        <w:rPr>
          <w:sz w:val="24"/>
        </w:rPr>
      </w:pPr>
      <w:r>
        <w:rPr>
          <w:sz w:val="24"/>
        </w:rPr>
        <w:t>Manaster I and Mandelboim O (2010). The Unique properties of uterine NK cells. </w:t>
      </w:r>
      <w:r>
        <w:rPr>
          <w:i/>
          <w:sz w:val="24"/>
        </w:rPr>
        <w:t>American Journal of Reproductive Immunology; </w:t>
      </w:r>
      <w:r>
        <w:rPr>
          <w:b/>
          <w:sz w:val="24"/>
        </w:rPr>
        <w:t>63</w:t>
      </w:r>
      <w:r>
        <w:rPr>
          <w:sz w:val="24"/>
        </w:rPr>
        <w:t>: 434-444.</w:t>
      </w:r>
    </w:p>
    <w:p>
      <w:pPr>
        <w:spacing w:line="360" w:lineRule="auto" w:before="199"/>
        <w:ind w:left="1460" w:right="1117" w:hanging="720"/>
        <w:jc w:val="both"/>
        <w:rPr>
          <w:sz w:val="24"/>
        </w:rPr>
      </w:pPr>
      <w:r>
        <w:rPr>
          <w:sz w:val="24"/>
        </w:rPr>
        <w:t>Mark P.E and Plante L.A (2008). Venous thromboembolic disease in pregnancy. </w:t>
      </w:r>
      <w:r>
        <w:rPr>
          <w:i/>
          <w:sz w:val="24"/>
        </w:rPr>
        <w:t>Northern England Journal of Medicine</w:t>
      </w:r>
      <w:r>
        <w:rPr>
          <w:sz w:val="24"/>
        </w:rPr>
        <w:t>;</w:t>
      </w:r>
      <w:r>
        <w:rPr>
          <w:spacing w:val="40"/>
          <w:sz w:val="24"/>
        </w:rPr>
        <w:t> </w:t>
      </w:r>
      <w:r>
        <w:rPr>
          <w:b/>
          <w:sz w:val="24"/>
        </w:rPr>
        <w:t>359</w:t>
      </w:r>
      <w:r>
        <w:rPr>
          <w:sz w:val="24"/>
        </w:rPr>
        <w:t>: 205.</w:t>
      </w:r>
    </w:p>
    <w:p>
      <w:pPr>
        <w:pStyle w:val="BodyText"/>
        <w:spacing w:line="360" w:lineRule="auto" w:before="199"/>
        <w:ind w:left="1460" w:right="1122" w:hanging="720"/>
        <w:jc w:val="both"/>
      </w:pPr>
      <w:r>
        <w:rPr/>
        <w:t>Marzi M, Vigan O.A,Trabattoni M.L, Villa A, Salvaggio E and Clerici M (1996). Characterization of type 1 and type 2 Cytokine production profile in physiologic and pathologic human pregnancy. </w:t>
      </w:r>
      <w:r>
        <w:rPr>
          <w:i/>
        </w:rPr>
        <w:t>Clinical Experimental Immunology</w:t>
      </w:r>
      <w:r>
        <w:rPr/>
        <w:t>; </w:t>
      </w:r>
      <w:r>
        <w:rPr>
          <w:b/>
        </w:rPr>
        <w:t>106</w:t>
      </w:r>
      <w:r>
        <w:rPr/>
        <w:t>: 127 – 133.</w:t>
      </w:r>
    </w:p>
    <w:p>
      <w:pPr>
        <w:pStyle w:val="BodyText"/>
        <w:spacing w:before="201"/>
        <w:jc w:val="both"/>
      </w:pPr>
      <w:r>
        <w:rPr/>
        <w:t>Mast</w:t>
      </w:r>
      <w:r>
        <w:rPr>
          <w:spacing w:val="-1"/>
        </w:rPr>
        <w:t> </w:t>
      </w:r>
      <w:r>
        <w:rPr/>
        <w:t>A</w:t>
      </w:r>
      <w:r>
        <w:rPr>
          <w:spacing w:val="-1"/>
        </w:rPr>
        <w:t> </w:t>
      </w:r>
      <w:r>
        <w:rPr/>
        <w:t>(2001).</w:t>
      </w:r>
      <w:r>
        <w:rPr>
          <w:spacing w:val="59"/>
        </w:rPr>
        <w:t> </w:t>
      </w:r>
      <w:r>
        <w:rPr/>
        <w:t>Peripheral</w:t>
      </w:r>
      <w:r>
        <w:rPr>
          <w:spacing w:val="-1"/>
        </w:rPr>
        <w:t> </w:t>
      </w:r>
      <w:r>
        <w:rPr/>
        <w:t>blood tests</w:t>
      </w:r>
      <w:r>
        <w:rPr>
          <w:spacing w:val="-1"/>
        </w:rPr>
        <w:t> </w:t>
      </w:r>
      <w:r>
        <w:rPr/>
        <w:t>in iron</w:t>
      </w:r>
      <w:r>
        <w:rPr>
          <w:spacing w:val="-1"/>
        </w:rPr>
        <w:t> </w:t>
      </w:r>
      <w:r>
        <w:rPr/>
        <w:t>deficiency</w:t>
      </w:r>
      <w:r>
        <w:rPr>
          <w:spacing w:val="-6"/>
        </w:rPr>
        <w:t> </w:t>
      </w:r>
      <w:r>
        <w:rPr/>
        <w:t>anaemia.</w:t>
      </w:r>
      <w:r>
        <w:rPr>
          <w:spacing w:val="3"/>
        </w:rPr>
        <w:t> </w:t>
      </w:r>
      <w:r>
        <w:rPr>
          <w:i/>
        </w:rPr>
        <w:t>Bloodline</w:t>
      </w:r>
      <w:r>
        <w:rPr/>
        <w:t>;</w:t>
      </w:r>
      <w:r>
        <w:rPr>
          <w:spacing w:val="-1"/>
        </w:rPr>
        <w:t> </w:t>
      </w:r>
      <w:r>
        <w:rPr>
          <w:b/>
        </w:rPr>
        <w:t>1</w:t>
      </w:r>
      <w:r>
        <w:rPr/>
        <w:t>(2); 24-</w:t>
      </w:r>
      <w:r>
        <w:rPr>
          <w:spacing w:val="-5"/>
        </w:rPr>
        <w:t>27.</w:t>
      </w:r>
    </w:p>
    <w:p>
      <w:pPr>
        <w:pStyle w:val="BodyText"/>
        <w:spacing w:before="63"/>
        <w:ind w:left="0"/>
      </w:pPr>
    </w:p>
    <w:p>
      <w:pPr>
        <w:pStyle w:val="BodyText"/>
        <w:spacing w:line="360" w:lineRule="auto"/>
        <w:ind w:left="1460" w:right="1118" w:hanging="720"/>
        <w:jc w:val="both"/>
      </w:pPr>
      <w:r>
        <w:rPr/>
        <w:t>Mawani M, Alis A, Bano G and Alis A (2016). Iron Deficiency Anaemia among Women of Reproductive</w:t>
      </w:r>
      <w:r>
        <w:rPr>
          <w:spacing w:val="-4"/>
        </w:rPr>
        <w:t> </w:t>
      </w:r>
      <w:r>
        <w:rPr/>
        <w:t>Age,</w:t>
      </w:r>
      <w:r>
        <w:rPr>
          <w:spacing w:val="-3"/>
        </w:rPr>
        <w:t> </w:t>
      </w:r>
      <w:r>
        <w:rPr/>
        <w:t>an</w:t>
      </w:r>
      <w:r>
        <w:rPr>
          <w:spacing w:val="-3"/>
        </w:rPr>
        <w:t> </w:t>
      </w:r>
      <w:r>
        <w:rPr/>
        <w:t>important</w:t>
      </w:r>
      <w:r>
        <w:rPr>
          <w:spacing w:val="-3"/>
        </w:rPr>
        <w:t> </w:t>
      </w:r>
      <w:r>
        <w:rPr/>
        <w:t>public</w:t>
      </w:r>
      <w:r>
        <w:rPr>
          <w:spacing w:val="-4"/>
        </w:rPr>
        <w:t> </w:t>
      </w:r>
      <w:r>
        <w:rPr/>
        <w:t>health</w:t>
      </w:r>
      <w:r>
        <w:rPr>
          <w:spacing w:val="-3"/>
        </w:rPr>
        <w:t> </w:t>
      </w:r>
      <w:r>
        <w:rPr/>
        <w:t>problem</w:t>
      </w:r>
      <w:r>
        <w:rPr>
          <w:spacing w:val="-3"/>
        </w:rPr>
        <w:t> </w:t>
      </w:r>
      <w:r>
        <w:rPr/>
        <w:t>;</w:t>
      </w:r>
      <w:r>
        <w:rPr>
          <w:spacing w:val="-3"/>
        </w:rPr>
        <w:t> </w:t>
      </w:r>
      <w:r>
        <w:rPr/>
        <w:t>Situation</w:t>
      </w:r>
      <w:r>
        <w:rPr>
          <w:spacing w:val="-3"/>
        </w:rPr>
        <w:t> </w:t>
      </w:r>
      <w:r>
        <w:rPr/>
        <w:t>Analysis. </w:t>
      </w:r>
      <w:r>
        <w:rPr>
          <w:i/>
        </w:rPr>
        <w:t>Reproductive System Sex Disorders</w:t>
      </w:r>
      <w:r>
        <w:rPr/>
        <w:t>; </w:t>
      </w:r>
      <w:r>
        <w:rPr>
          <w:b/>
        </w:rPr>
        <w:t>5</w:t>
      </w:r>
      <w:r>
        <w:rPr/>
        <w:t>; 187.</w:t>
      </w:r>
    </w:p>
    <w:p>
      <w:pPr>
        <w:pStyle w:val="BodyText"/>
        <w:spacing w:line="360" w:lineRule="auto" w:before="201"/>
        <w:ind w:left="1460" w:right="1121" w:hanging="720"/>
        <w:jc w:val="both"/>
      </w:pPr>
      <w:r>
        <w:rPr/>
        <w:t>McCrae R. R (2003). Thrombocytopenia in pregnancy: differential diagnosis, pathogenesis and management. </w:t>
      </w:r>
      <w:r>
        <w:rPr>
          <w:i/>
        </w:rPr>
        <w:t>Blood Revision</w:t>
      </w:r>
      <w:r>
        <w:rPr/>
        <w:t>; </w:t>
      </w:r>
      <w:r>
        <w:rPr>
          <w:b/>
        </w:rPr>
        <w:t>17 </w:t>
      </w:r>
      <w:r>
        <w:rPr/>
        <w:t>(1): 7 – 14 .</w:t>
      </w:r>
    </w:p>
    <w:p>
      <w:pPr>
        <w:spacing w:after="0" w:line="360" w:lineRule="auto"/>
        <w:jc w:val="both"/>
        <w:sectPr>
          <w:pgSz w:w="11910" w:h="16840"/>
          <w:pgMar w:header="0" w:footer="981" w:top="1360" w:bottom="1200" w:left="700" w:right="0"/>
        </w:sectPr>
      </w:pPr>
    </w:p>
    <w:p>
      <w:pPr>
        <w:pStyle w:val="BodyText"/>
        <w:spacing w:line="360" w:lineRule="auto" w:before="61"/>
        <w:ind w:left="1460" w:right="1118" w:hanging="720"/>
        <w:jc w:val="both"/>
      </w:pPr>
      <w:r>
        <w:rPr/>
        <w:t>Mcmullin M.F., White R., Lappih T., Reeves J., and Mackenzie G (2005). Haemoglobin during pregnancy relationship to erythropoietin and haematinic status. </w:t>
      </w:r>
      <w:r>
        <w:rPr>
          <w:i/>
        </w:rPr>
        <w:t>European Journal of Haematology</w:t>
      </w:r>
      <w:r>
        <w:rPr/>
        <w:t>; </w:t>
      </w:r>
      <w:r>
        <w:rPr>
          <w:b/>
        </w:rPr>
        <w:t>71</w:t>
      </w:r>
      <w:r>
        <w:rPr/>
        <w:t>(1):44-50.</w:t>
      </w:r>
    </w:p>
    <w:p>
      <w:pPr>
        <w:pStyle w:val="BodyText"/>
        <w:spacing w:line="360" w:lineRule="auto" w:before="200"/>
        <w:ind w:left="1460" w:right="1121" w:hanging="720"/>
        <w:jc w:val="both"/>
      </w:pPr>
      <w:r>
        <w:rPr/>
        <w:t>Mellor A.L and Munn D.H (2000). Immunology at the maternal fetal interface: Lessons for T – cell tolerance and suppression. </w:t>
      </w:r>
      <w:r>
        <w:rPr>
          <w:i/>
        </w:rPr>
        <w:t>Annual Review on Immunology</w:t>
      </w:r>
      <w:r>
        <w:rPr/>
        <w:t>; </w:t>
      </w:r>
      <w:r>
        <w:rPr>
          <w:b/>
        </w:rPr>
        <w:t>18</w:t>
      </w:r>
      <w:r>
        <w:rPr/>
        <w:t>: 367 – 391.</w:t>
      </w:r>
    </w:p>
    <w:p>
      <w:pPr>
        <w:spacing w:line="360" w:lineRule="auto" w:before="200"/>
        <w:ind w:left="1460" w:right="1120" w:hanging="720"/>
        <w:jc w:val="both"/>
        <w:rPr>
          <w:sz w:val="24"/>
        </w:rPr>
      </w:pPr>
      <w:r>
        <w:rPr>
          <w:sz w:val="24"/>
        </w:rPr>
        <w:t>Menard D, Mandeng M.J, Tothy M.B, Kelembho K, Gresenguet G and Talarmin A (2003). Immunohaematological references ranges for adults from the central African republic. </w:t>
      </w:r>
      <w:r>
        <w:rPr>
          <w:i/>
          <w:sz w:val="24"/>
        </w:rPr>
        <w:t>Clinical and Diagnostic Laboratory Immunology</w:t>
      </w:r>
      <w:r>
        <w:rPr>
          <w:sz w:val="24"/>
        </w:rPr>
        <w:t>; </w:t>
      </w:r>
      <w:r>
        <w:rPr>
          <w:b/>
          <w:sz w:val="24"/>
        </w:rPr>
        <w:t>10 </w:t>
      </w:r>
      <w:r>
        <w:rPr>
          <w:sz w:val="24"/>
        </w:rPr>
        <w:t>(3): 443 – 446.</w:t>
      </w:r>
    </w:p>
    <w:p>
      <w:pPr>
        <w:pStyle w:val="BodyText"/>
        <w:spacing w:line="276" w:lineRule="auto" w:before="201"/>
        <w:ind w:left="1460" w:right="1118" w:hanging="720"/>
        <w:jc w:val="both"/>
      </w:pPr>
      <w:r>
        <w:rPr/>
        <w:t>Messele T, Rinke de Wit T.F, Brouwer M, Aklilu M, Birru T and Fontanet A.L (2001). No difference in invitro susceptibility to HIV type 1 between high – riskHIV-negative Ethiopian commercial Sex workers and low risk control subject</w:t>
      </w:r>
      <w:r>
        <w:rPr>
          <w:i/>
        </w:rPr>
        <w:t>. AIDS Research on Human Retroviruses; </w:t>
      </w:r>
      <w:r>
        <w:rPr/>
        <w:t>17: 433- 441.</w:t>
      </w:r>
    </w:p>
    <w:p>
      <w:pPr>
        <w:pStyle w:val="BodyText"/>
        <w:spacing w:line="276" w:lineRule="auto" w:before="199"/>
        <w:ind w:left="1460" w:right="1120" w:hanging="720"/>
        <w:jc w:val="both"/>
      </w:pPr>
      <w:r>
        <w:rPr/>
        <w:t>Michie L (1998). Th1 and Th2 cytokines in Pregnancy, from a fetal view point. </w:t>
      </w:r>
      <w:r>
        <w:rPr>
          <w:i/>
        </w:rPr>
        <w:t>Immunology today</w:t>
      </w:r>
      <w:r>
        <w:rPr/>
        <w:t>; </w:t>
      </w:r>
      <w:r>
        <w:rPr>
          <w:b/>
        </w:rPr>
        <w:t>19</w:t>
      </w:r>
      <w:r>
        <w:rPr/>
        <w:t>: 333-334.</w:t>
      </w:r>
    </w:p>
    <w:p>
      <w:pPr>
        <w:pStyle w:val="BodyText"/>
        <w:spacing w:line="276" w:lineRule="auto" w:before="201"/>
        <w:ind w:left="1460" w:right="1123" w:hanging="720"/>
        <w:jc w:val="both"/>
      </w:pPr>
      <w:r>
        <w:rPr/>
        <w:t>Micronutrient information centre, (2016). “Iron” micronutrient information center, Linus</w:t>
      </w:r>
      <w:r>
        <w:rPr>
          <w:spacing w:val="80"/>
        </w:rPr>
        <w:t> </w:t>
      </w:r>
      <w:r>
        <w:rPr/>
        <w:t>Pauling Institute Oregun State University, Corvallis Oregon April 2016, Retrieved; 6 march 2018.</w:t>
      </w:r>
    </w:p>
    <w:p>
      <w:pPr>
        <w:pStyle w:val="BodyText"/>
        <w:spacing w:line="360" w:lineRule="auto" w:before="200"/>
        <w:ind w:left="1460" w:right="1116" w:hanging="720"/>
        <w:jc w:val="both"/>
      </w:pPr>
      <w:r>
        <w:rPr/>
        <w:t>Milligran E.D, Sloane E.M and Langer S.J (2005).Controlling neuropathic pain by adeno associated virus driven production of the anti – inflammatory cytokine, interleukin – 10. </w:t>
      </w:r>
      <w:r>
        <w:rPr>
          <w:i/>
        </w:rPr>
        <w:t>Molecular pain</w:t>
      </w:r>
      <w:r>
        <w:rPr/>
        <w:t>, </w:t>
      </w:r>
      <w:r>
        <w:rPr>
          <w:b/>
        </w:rPr>
        <w:t>1</w:t>
      </w:r>
      <w:r>
        <w:rPr/>
        <w:t>: 9.</w:t>
      </w:r>
    </w:p>
    <w:p>
      <w:pPr>
        <w:spacing w:before="200"/>
        <w:ind w:left="740" w:right="0" w:firstLine="0"/>
        <w:jc w:val="both"/>
        <w:rPr>
          <w:sz w:val="24"/>
        </w:rPr>
      </w:pPr>
      <w:r>
        <w:rPr>
          <w:sz w:val="24"/>
        </w:rPr>
        <w:t>Milman</w:t>
      </w:r>
      <w:r>
        <w:rPr>
          <w:spacing w:val="-1"/>
          <w:sz w:val="24"/>
        </w:rPr>
        <w:t> </w:t>
      </w:r>
      <w:r>
        <w:rPr>
          <w:sz w:val="24"/>
        </w:rPr>
        <w:t>N</w:t>
      </w:r>
      <w:r>
        <w:rPr>
          <w:spacing w:val="-1"/>
          <w:sz w:val="24"/>
        </w:rPr>
        <w:t> </w:t>
      </w:r>
      <w:r>
        <w:rPr>
          <w:sz w:val="24"/>
        </w:rPr>
        <w:t>(2006).</w:t>
      </w:r>
      <w:r>
        <w:rPr>
          <w:spacing w:val="2"/>
          <w:sz w:val="24"/>
        </w:rPr>
        <w:t> </w:t>
      </w:r>
      <w:r>
        <w:rPr>
          <w:sz w:val="24"/>
        </w:rPr>
        <w:t>Iron and</w:t>
      </w:r>
      <w:r>
        <w:rPr>
          <w:spacing w:val="-1"/>
          <w:sz w:val="24"/>
        </w:rPr>
        <w:t> </w:t>
      </w:r>
      <w:r>
        <w:rPr>
          <w:sz w:val="24"/>
        </w:rPr>
        <w:t>Pregnancy</w:t>
      </w:r>
      <w:r>
        <w:rPr>
          <w:spacing w:val="-5"/>
          <w:sz w:val="24"/>
        </w:rPr>
        <w:t> </w:t>
      </w:r>
      <w:r>
        <w:rPr>
          <w:sz w:val="24"/>
        </w:rPr>
        <w:t>delicate</w:t>
      </w:r>
      <w:r>
        <w:rPr>
          <w:spacing w:val="-1"/>
          <w:sz w:val="24"/>
        </w:rPr>
        <w:t> </w:t>
      </w:r>
      <w:r>
        <w:rPr>
          <w:sz w:val="24"/>
        </w:rPr>
        <w:t>balance:</w:t>
      </w:r>
      <w:r>
        <w:rPr>
          <w:spacing w:val="1"/>
          <w:sz w:val="24"/>
        </w:rPr>
        <w:t> </w:t>
      </w:r>
      <w:r>
        <w:rPr>
          <w:i/>
          <w:sz w:val="24"/>
        </w:rPr>
        <w:t>Annual</w:t>
      </w:r>
      <w:r>
        <w:rPr>
          <w:i/>
          <w:spacing w:val="-1"/>
          <w:sz w:val="24"/>
        </w:rPr>
        <w:t> </w:t>
      </w:r>
      <w:r>
        <w:rPr>
          <w:i/>
          <w:sz w:val="24"/>
        </w:rPr>
        <w:t>Haematology</w:t>
      </w:r>
      <w:r>
        <w:rPr>
          <w:sz w:val="24"/>
        </w:rPr>
        <w:t>:</w:t>
      </w:r>
      <w:r>
        <w:rPr>
          <w:spacing w:val="-1"/>
          <w:sz w:val="24"/>
        </w:rPr>
        <w:t> </w:t>
      </w:r>
      <w:r>
        <w:rPr>
          <w:b/>
          <w:sz w:val="24"/>
        </w:rPr>
        <w:t>85</w:t>
      </w:r>
      <w:r>
        <w:rPr>
          <w:sz w:val="24"/>
        </w:rPr>
        <w:t>: 559</w:t>
      </w:r>
      <w:r>
        <w:rPr>
          <w:spacing w:val="-1"/>
          <w:sz w:val="24"/>
        </w:rPr>
        <w:t> </w:t>
      </w:r>
      <w:r>
        <w:rPr>
          <w:sz w:val="24"/>
        </w:rPr>
        <w:t>– </w:t>
      </w:r>
      <w:r>
        <w:rPr>
          <w:spacing w:val="-4"/>
          <w:sz w:val="24"/>
        </w:rPr>
        <w:t>565.</w:t>
      </w:r>
    </w:p>
    <w:p>
      <w:pPr>
        <w:pStyle w:val="BodyText"/>
        <w:spacing w:before="63"/>
        <w:ind w:left="0"/>
      </w:pPr>
    </w:p>
    <w:p>
      <w:pPr>
        <w:spacing w:before="0"/>
        <w:ind w:left="740" w:right="0" w:firstLine="0"/>
        <w:jc w:val="both"/>
        <w:rPr>
          <w:sz w:val="24"/>
        </w:rPr>
      </w:pPr>
      <w:r>
        <w:rPr>
          <w:sz w:val="24"/>
        </w:rPr>
        <w:t>Milman</w:t>
      </w:r>
      <w:r>
        <w:rPr>
          <w:spacing w:val="-3"/>
          <w:sz w:val="24"/>
        </w:rPr>
        <w:t> </w:t>
      </w:r>
      <w:r>
        <w:rPr>
          <w:sz w:val="24"/>
        </w:rPr>
        <w:t>N (2011).</w:t>
      </w:r>
      <w:r>
        <w:rPr>
          <w:spacing w:val="2"/>
          <w:sz w:val="24"/>
        </w:rPr>
        <w:t> </w:t>
      </w:r>
      <w:r>
        <w:rPr>
          <w:sz w:val="24"/>
        </w:rPr>
        <w:t>Anaemia</w:t>
      </w:r>
      <w:r>
        <w:rPr>
          <w:spacing w:val="1"/>
          <w:sz w:val="24"/>
        </w:rPr>
        <w:t> </w:t>
      </w:r>
      <w:r>
        <w:rPr>
          <w:sz w:val="24"/>
        </w:rPr>
        <w:t>–</w:t>
      </w:r>
      <w:r>
        <w:rPr>
          <w:spacing w:val="-1"/>
          <w:sz w:val="24"/>
        </w:rPr>
        <w:t> </w:t>
      </w:r>
      <w:r>
        <w:rPr>
          <w:sz w:val="24"/>
        </w:rPr>
        <w:t>still a</w:t>
      </w:r>
      <w:r>
        <w:rPr>
          <w:spacing w:val="-1"/>
          <w:sz w:val="24"/>
        </w:rPr>
        <w:t> </w:t>
      </w:r>
      <w:r>
        <w:rPr>
          <w:sz w:val="24"/>
        </w:rPr>
        <w:t>major</w:t>
      </w:r>
      <w:r>
        <w:rPr>
          <w:spacing w:val="1"/>
          <w:sz w:val="24"/>
        </w:rPr>
        <w:t> </w:t>
      </w:r>
      <w:r>
        <w:rPr>
          <w:sz w:val="24"/>
        </w:rPr>
        <w:t>health</w:t>
      </w:r>
      <w:r>
        <w:rPr>
          <w:spacing w:val="1"/>
          <w:sz w:val="24"/>
        </w:rPr>
        <w:t> </w:t>
      </w:r>
      <w:r>
        <w:rPr>
          <w:sz w:val="24"/>
        </w:rPr>
        <w:t>problem in many</w:t>
      </w:r>
      <w:r>
        <w:rPr>
          <w:spacing w:val="-3"/>
          <w:sz w:val="24"/>
        </w:rPr>
        <w:t> </w:t>
      </w:r>
      <w:r>
        <w:rPr>
          <w:sz w:val="24"/>
        </w:rPr>
        <w:t>parts.</w:t>
      </w:r>
      <w:r>
        <w:rPr>
          <w:spacing w:val="66"/>
          <w:sz w:val="24"/>
        </w:rPr>
        <w:t> </w:t>
      </w:r>
      <w:r>
        <w:rPr>
          <w:i/>
          <w:sz w:val="24"/>
        </w:rPr>
        <w:t>Annals of </w:t>
      </w:r>
      <w:r>
        <w:rPr>
          <w:i/>
          <w:spacing w:val="-2"/>
          <w:sz w:val="24"/>
        </w:rPr>
        <w:t>Hematology</w:t>
      </w:r>
      <w:r>
        <w:rPr>
          <w:spacing w:val="-2"/>
          <w:sz w:val="24"/>
        </w:rPr>
        <w:t>;</w:t>
      </w:r>
    </w:p>
    <w:p>
      <w:pPr>
        <w:pStyle w:val="BodyText"/>
        <w:spacing w:before="137"/>
        <w:ind w:left="1460"/>
      </w:pPr>
      <w:r>
        <w:rPr>
          <w:b/>
        </w:rPr>
        <w:t>90</w:t>
      </w:r>
      <w:r>
        <w:rPr/>
        <w:t>: 369 – </w:t>
      </w:r>
      <w:r>
        <w:rPr>
          <w:spacing w:val="-4"/>
        </w:rPr>
        <w:t>377.</w:t>
      </w:r>
    </w:p>
    <w:p>
      <w:pPr>
        <w:pStyle w:val="BodyText"/>
        <w:spacing w:before="62"/>
        <w:ind w:left="0"/>
      </w:pPr>
    </w:p>
    <w:p>
      <w:pPr>
        <w:pStyle w:val="BodyText"/>
        <w:spacing w:line="276" w:lineRule="auto" w:before="1"/>
        <w:ind w:left="1460" w:right="1121" w:hanging="720"/>
        <w:jc w:val="both"/>
      </w:pPr>
      <w:r>
        <w:rPr/>
        <w:t>Milman N, Bergholt T and Bygk, E (2007). Reference intervals for hematological variables during normal pregnancy and post partum in 434 healthy Danish women. </w:t>
      </w:r>
      <w:r>
        <w:rPr>
          <w:i/>
        </w:rPr>
        <w:t>European Journal of Haematology</w:t>
      </w:r>
      <w:r>
        <w:rPr/>
        <w:t>; 79:39.</w:t>
      </w:r>
    </w:p>
    <w:p>
      <w:pPr>
        <w:pStyle w:val="BodyText"/>
        <w:spacing w:line="360" w:lineRule="auto" w:before="199"/>
        <w:ind w:left="1460" w:right="1119" w:hanging="720"/>
        <w:jc w:val="both"/>
      </w:pPr>
      <w:r>
        <w:rPr/>
        <w:t>Mina A., Favaloro E.Z,</w:t>
      </w:r>
      <w:r>
        <w:rPr>
          <w:spacing w:val="40"/>
        </w:rPr>
        <w:t> </w:t>
      </w:r>
      <w:r>
        <w:rPr/>
        <w:t>Mohammed</w:t>
      </w:r>
      <w:r>
        <w:rPr>
          <w:spacing w:val="40"/>
        </w:rPr>
        <w:t> </w:t>
      </w:r>
      <w:r>
        <w:rPr/>
        <w:t>S, Koictts J.A (2010). Laboratory evaluation into the short activated partial thromoboplastin time. </w:t>
      </w:r>
      <w:r>
        <w:rPr>
          <w:i/>
        </w:rPr>
        <w:t>Blood coagulation Fibrinolysis; </w:t>
      </w:r>
      <w:r>
        <w:rPr>
          <w:b/>
        </w:rPr>
        <w:t>21</w:t>
      </w:r>
      <w:r>
        <w:rPr/>
        <w:t>(2):152-157.</w:t>
      </w:r>
    </w:p>
    <w:p>
      <w:pPr>
        <w:spacing w:line="360" w:lineRule="auto" w:before="200"/>
        <w:ind w:left="1460" w:right="1119" w:hanging="720"/>
        <w:jc w:val="both"/>
        <w:rPr>
          <w:sz w:val="24"/>
        </w:rPr>
      </w:pPr>
      <w:r>
        <w:rPr>
          <w:sz w:val="24"/>
        </w:rPr>
        <w:t>Moffett A and Colucci F (2014). Uterine NK cells: active regulators at the maternal-fetal interface. </w:t>
      </w:r>
      <w:r>
        <w:rPr>
          <w:i/>
          <w:sz w:val="24"/>
        </w:rPr>
        <w:t>Journal of Clinical Investigation</w:t>
      </w:r>
      <w:r>
        <w:rPr>
          <w:sz w:val="24"/>
        </w:rPr>
        <w:t>; </w:t>
      </w:r>
      <w:r>
        <w:rPr>
          <w:b/>
          <w:sz w:val="24"/>
        </w:rPr>
        <w:t>124 </w:t>
      </w:r>
      <w:r>
        <w:rPr>
          <w:sz w:val="24"/>
        </w:rPr>
        <w:t>(5): 1872 – 1879.</w:t>
      </w:r>
    </w:p>
    <w:p>
      <w:pPr>
        <w:spacing w:after="0" w:line="360" w:lineRule="auto"/>
        <w:jc w:val="both"/>
        <w:rPr>
          <w:sz w:val="24"/>
        </w:rPr>
        <w:sectPr>
          <w:pgSz w:w="11910" w:h="16840"/>
          <w:pgMar w:header="0" w:footer="981" w:top="1360" w:bottom="1200" w:left="700" w:right="0"/>
        </w:sectPr>
      </w:pPr>
    </w:p>
    <w:p>
      <w:pPr>
        <w:spacing w:line="360" w:lineRule="auto" w:before="61"/>
        <w:ind w:left="1460" w:right="1116" w:hanging="720"/>
        <w:jc w:val="both"/>
        <w:rPr>
          <w:sz w:val="24"/>
        </w:rPr>
      </w:pPr>
      <w:r>
        <w:rPr>
          <w:sz w:val="24"/>
        </w:rPr>
        <w:t>Mohammed A.O, Hamza K.M and Babker A.M (2016). Physiological changes in some Haematological and Coagulation Profile among Sudanese Healthy Pregnant Women</w:t>
      </w:r>
      <w:r>
        <w:rPr>
          <w:i/>
          <w:sz w:val="24"/>
        </w:rPr>
        <w:t>. International Journal of Medical Science. Public Health; </w:t>
      </w:r>
      <w:r>
        <w:rPr>
          <w:b/>
          <w:sz w:val="24"/>
        </w:rPr>
        <w:t>5</w:t>
      </w:r>
      <w:r>
        <w:rPr>
          <w:sz w:val="24"/>
        </w:rPr>
        <w:t>:525-528.</w:t>
      </w:r>
    </w:p>
    <w:p>
      <w:pPr>
        <w:spacing w:line="360" w:lineRule="auto" w:before="200"/>
        <w:ind w:left="1460" w:right="1119" w:hanging="720"/>
        <w:jc w:val="both"/>
        <w:rPr>
          <w:sz w:val="24"/>
        </w:rPr>
      </w:pPr>
      <w:r>
        <w:rPr>
          <w:sz w:val="24"/>
        </w:rPr>
        <w:t>Mor</w:t>
      </w:r>
      <w:r>
        <w:rPr>
          <w:spacing w:val="40"/>
          <w:sz w:val="24"/>
        </w:rPr>
        <w:t> </w:t>
      </w:r>
      <w:r>
        <w:rPr>
          <w:sz w:val="24"/>
        </w:rPr>
        <w:t>G, Caredena I, and Abrahams V (2011). Inflammation and Pregnancy.The role of the immune</w:t>
      </w:r>
      <w:r>
        <w:rPr>
          <w:spacing w:val="-3"/>
          <w:sz w:val="24"/>
        </w:rPr>
        <w:t> </w:t>
      </w:r>
      <w:r>
        <w:rPr>
          <w:sz w:val="24"/>
        </w:rPr>
        <w:t>system</w:t>
      </w:r>
      <w:r>
        <w:rPr>
          <w:spacing w:val="-3"/>
          <w:sz w:val="24"/>
        </w:rPr>
        <w:t> </w:t>
      </w:r>
      <w:r>
        <w:rPr>
          <w:sz w:val="24"/>
        </w:rPr>
        <w:t>at</w:t>
      </w:r>
      <w:r>
        <w:rPr>
          <w:spacing w:val="-3"/>
          <w:sz w:val="24"/>
        </w:rPr>
        <w:t> </w:t>
      </w:r>
      <w:r>
        <w:rPr>
          <w:sz w:val="24"/>
        </w:rPr>
        <w:t>the</w:t>
      </w:r>
      <w:r>
        <w:rPr>
          <w:spacing w:val="-4"/>
          <w:sz w:val="24"/>
        </w:rPr>
        <w:t> </w:t>
      </w:r>
      <w:r>
        <w:rPr>
          <w:sz w:val="24"/>
        </w:rPr>
        <w:t>implantation</w:t>
      </w:r>
      <w:r>
        <w:rPr>
          <w:spacing w:val="-3"/>
          <w:sz w:val="24"/>
        </w:rPr>
        <w:t> </w:t>
      </w:r>
      <w:r>
        <w:rPr>
          <w:sz w:val="24"/>
        </w:rPr>
        <w:t>site.</w:t>
      </w:r>
      <w:r>
        <w:rPr>
          <w:spacing w:val="-1"/>
          <w:sz w:val="24"/>
        </w:rPr>
        <w:t> </w:t>
      </w:r>
      <w:r>
        <w:rPr>
          <w:i/>
          <w:sz w:val="24"/>
        </w:rPr>
        <w:t>Annual</w:t>
      </w:r>
      <w:r>
        <w:rPr>
          <w:i/>
          <w:spacing w:val="-3"/>
          <w:sz w:val="24"/>
        </w:rPr>
        <w:t> </w:t>
      </w:r>
      <w:r>
        <w:rPr>
          <w:i/>
          <w:sz w:val="24"/>
        </w:rPr>
        <w:t>New</w:t>
      </w:r>
      <w:r>
        <w:rPr>
          <w:i/>
          <w:spacing w:val="-3"/>
          <w:sz w:val="24"/>
        </w:rPr>
        <w:t> </w:t>
      </w:r>
      <w:r>
        <w:rPr>
          <w:i/>
          <w:sz w:val="24"/>
        </w:rPr>
        <w:t>York</w:t>
      </w:r>
      <w:r>
        <w:rPr>
          <w:i/>
          <w:spacing w:val="-3"/>
          <w:sz w:val="24"/>
        </w:rPr>
        <w:t> </w:t>
      </w:r>
      <w:r>
        <w:rPr>
          <w:i/>
          <w:sz w:val="24"/>
        </w:rPr>
        <w:t>Academic</w:t>
      </w:r>
      <w:r>
        <w:rPr>
          <w:i/>
          <w:spacing w:val="-4"/>
          <w:sz w:val="24"/>
        </w:rPr>
        <w:t> </w:t>
      </w:r>
      <w:r>
        <w:rPr>
          <w:i/>
          <w:sz w:val="24"/>
        </w:rPr>
        <w:t>Sciences</w:t>
      </w:r>
      <w:r>
        <w:rPr>
          <w:sz w:val="24"/>
        </w:rPr>
        <w:t>;</w:t>
      </w:r>
      <w:r>
        <w:rPr>
          <w:spacing w:val="-3"/>
          <w:sz w:val="24"/>
        </w:rPr>
        <w:t> </w:t>
      </w:r>
      <w:r>
        <w:rPr>
          <w:b/>
          <w:sz w:val="24"/>
        </w:rPr>
        <w:t>1221</w:t>
      </w:r>
      <w:r>
        <w:rPr>
          <w:sz w:val="24"/>
        </w:rPr>
        <w:t>:</w:t>
      </w:r>
      <w:r>
        <w:rPr>
          <w:spacing w:val="-3"/>
          <w:sz w:val="24"/>
        </w:rPr>
        <w:t> </w:t>
      </w:r>
      <w:r>
        <w:rPr>
          <w:sz w:val="24"/>
        </w:rPr>
        <w:t>80</w:t>
      </w:r>
      <w:r>
        <w:rPr>
          <w:spacing w:val="-3"/>
          <w:sz w:val="24"/>
        </w:rPr>
        <w:t> </w:t>
      </w:r>
      <w:r>
        <w:rPr>
          <w:sz w:val="24"/>
        </w:rPr>
        <w:t>– </w:t>
      </w:r>
      <w:r>
        <w:rPr>
          <w:spacing w:val="-4"/>
          <w:sz w:val="24"/>
        </w:rPr>
        <w:t>87.</w:t>
      </w:r>
    </w:p>
    <w:p>
      <w:pPr>
        <w:spacing w:line="360" w:lineRule="auto" w:before="201"/>
        <w:ind w:left="1460" w:right="1120" w:hanging="720"/>
        <w:jc w:val="both"/>
        <w:rPr>
          <w:sz w:val="24"/>
        </w:rPr>
      </w:pPr>
      <w:r>
        <w:rPr>
          <w:sz w:val="24"/>
        </w:rPr>
        <w:t>Mor G (2008). Inflammation and pregnancy: The role of toll-like receptors in trophoblast- immune interaction. </w:t>
      </w:r>
      <w:r>
        <w:rPr>
          <w:i/>
          <w:sz w:val="24"/>
        </w:rPr>
        <w:t>Annals of New York Academic Science</w:t>
      </w:r>
      <w:r>
        <w:rPr>
          <w:sz w:val="24"/>
        </w:rPr>
        <w:t>; </w:t>
      </w:r>
      <w:r>
        <w:rPr>
          <w:b/>
          <w:sz w:val="24"/>
        </w:rPr>
        <w:t>1127</w:t>
      </w:r>
      <w:r>
        <w:rPr>
          <w:sz w:val="24"/>
        </w:rPr>
        <w:t>: 121-128.</w:t>
      </w:r>
    </w:p>
    <w:p>
      <w:pPr>
        <w:pStyle w:val="BodyText"/>
        <w:spacing w:before="200"/>
        <w:jc w:val="both"/>
      </w:pPr>
      <w:r>
        <w:rPr/>
        <w:t>Mor</w:t>
      </w:r>
      <w:r>
        <w:rPr>
          <w:spacing w:val="52"/>
        </w:rPr>
        <w:t> </w:t>
      </w:r>
      <w:r>
        <w:rPr/>
        <w:t>G</w:t>
      </w:r>
      <w:r>
        <w:rPr>
          <w:spacing w:val="55"/>
        </w:rPr>
        <w:t> </w:t>
      </w:r>
      <w:r>
        <w:rPr/>
        <w:t>and</w:t>
      </w:r>
      <w:r>
        <w:rPr>
          <w:spacing w:val="56"/>
        </w:rPr>
        <w:t> </w:t>
      </w:r>
      <w:r>
        <w:rPr/>
        <w:t>Cardenas</w:t>
      </w:r>
      <w:r>
        <w:rPr>
          <w:spacing w:val="58"/>
        </w:rPr>
        <w:t> </w:t>
      </w:r>
      <w:r>
        <w:rPr/>
        <w:t>I</w:t>
      </w:r>
      <w:r>
        <w:rPr>
          <w:spacing w:val="55"/>
        </w:rPr>
        <w:t> </w:t>
      </w:r>
      <w:r>
        <w:rPr/>
        <w:t>(2010).</w:t>
      </w:r>
      <w:r>
        <w:rPr>
          <w:spacing w:val="55"/>
        </w:rPr>
        <w:t> </w:t>
      </w:r>
      <w:r>
        <w:rPr/>
        <w:t>The</w:t>
      </w:r>
      <w:r>
        <w:rPr>
          <w:spacing w:val="56"/>
        </w:rPr>
        <w:t> </w:t>
      </w:r>
      <w:r>
        <w:rPr/>
        <w:t>Immune</w:t>
      </w:r>
      <w:r>
        <w:rPr>
          <w:spacing w:val="55"/>
        </w:rPr>
        <w:t> </w:t>
      </w:r>
      <w:r>
        <w:rPr/>
        <w:t>System</w:t>
      </w:r>
      <w:r>
        <w:rPr>
          <w:spacing w:val="56"/>
        </w:rPr>
        <w:t> </w:t>
      </w:r>
      <w:r>
        <w:rPr/>
        <w:t>in</w:t>
      </w:r>
      <w:r>
        <w:rPr>
          <w:spacing w:val="55"/>
        </w:rPr>
        <w:t> </w:t>
      </w:r>
      <w:r>
        <w:rPr/>
        <w:t>Pregnancy:</w:t>
      </w:r>
      <w:r>
        <w:rPr>
          <w:spacing w:val="56"/>
        </w:rPr>
        <w:t> </w:t>
      </w:r>
      <w:r>
        <w:rPr/>
        <w:t>A</w:t>
      </w:r>
      <w:r>
        <w:rPr>
          <w:spacing w:val="55"/>
        </w:rPr>
        <w:t> </w:t>
      </w:r>
      <w:r>
        <w:rPr/>
        <w:t>Unique</w:t>
      </w:r>
      <w:r>
        <w:rPr>
          <w:spacing w:val="55"/>
        </w:rPr>
        <w:t> </w:t>
      </w:r>
      <w:r>
        <w:rPr>
          <w:spacing w:val="-2"/>
        </w:rPr>
        <w:t>Complexity.</w:t>
      </w:r>
    </w:p>
    <w:p>
      <w:pPr>
        <w:spacing w:before="137"/>
        <w:ind w:left="1460" w:right="0" w:firstLine="0"/>
        <w:jc w:val="both"/>
        <w:rPr>
          <w:sz w:val="24"/>
        </w:rPr>
      </w:pPr>
      <w:r>
        <w:rPr>
          <w:i/>
          <w:sz w:val="24"/>
        </w:rPr>
        <w:t>American</w:t>
      </w:r>
      <w:r>
        <w:rPr>
          <w:i/>
          <w:spacing w:val="-1"/>
          <w:sz w:val="24"/>
        </w:rPr>
        <w:t> </w:t>
      </w:r>
      <w:r>
        <w:rPr>
          <w:i/>
          <w:sz w:val="24"/>
        </w:rPr>
        <w:t>Journal of</w:t>
      </w:r>
      <w:r>
        <w:rPr>
          <w:i/>
          <w:spacing w:val="-1"/>
          <w:sz w:val="24"/>
        </w:rPr>
        <w:t> </w:t>
      </w:r>
      <w:r>
        <w:rPr>
          <w:i/>
          <w:sz w:val="24"/>
        </w:rPr>
        <w:t>Reproductive</w:t>
      </w:r>
      <w:r>
        <w:rPr>
          <w:i/>
          <w:spacing w:val="-1"/>
          <w:sz w:val="24"/>
        </w:rPr>
        <w:t> </w:t>
      </w:r>
      <w:r>
        <w:rPr>
          <w:i/>
          <w:sz w:val="24"/>
        </w:rPr>
        <w:t>Immunology</w:t>
      </w:r>
      <w:r>
        <w:rPr>
          <w:sz w:val="24"/>
        </w:rPr>
        <w:t>;</w:t>
      </w:r>
      <w:r>
        <w:rPr>
          <w:spacing w:val="-1"/>
          <w:sz w:val="24"/>
        </w:rPr>
        <w:t> </w:t>
      </w:r>
      <w:r>
        <w:rPr>
          <w:b/>
          <w:sz w:val="24"/>
        </w:rPr>
        <w:t>63</w:t>
      </w:r>
      <w:r>
        <w:rPr>
          <w:sz w:val="24"/>
        </w:rPr>
        <w:t>: 425</w:t>
      </w:r>
      <w:r>
        <w:rPr>
          <w:spacing w:val="-1"/>
          <w:sz w:val="24"/>
        </w:rPr>
        <w:t> </w:t>
      </w:r>
      <w:r>
        <w:rPr>
          <w:sz w:val="24"/>
        </w:rPr>
        <w:t>– </w:t>
      </w:r>
      <w:r>
        <w:rPr>
          <w:spacing w:val="-4"/>
          <w:sz w:val="24"/>
        </w:rPr>
        <w:t>433.</w:t>
      </w:r>
    </w:p>
    <w:p>
      <w:pPr>
        <w:pStyle w:val="BodyText"/>
        <w:spacing w:line="610" w:lineRule="atLeast" w:before="4"/>
        <w:ind w:right="1128"/>
        <w:jc w:val="both"/>
      </w:pPr>
      <w:r>
        <w:rPr/>
        <w:t>Mor G and Koga K (2008). Macrophages and pregnancy. </w:t>
      </w:r>
      <w:r>
        <w:rPr>
          <w:i/>
        </w:rPr>
        <w:t>Reproduction Science</w:t>
      </w:r>
      <w:r>
        <w:rPr/>
        <w:t>; </w:t>
      </w:r>
      <w:r>
        <w:rPr>
          <w:b/>
        </w:rPr>
        <w:t>15</w:t>
      </w:r>
      <w:r>
        <w:rPr/>
        <w:t>:435-436. Mor</w:t>
      </w:r>
      <w:r>
        <w:rPr>
          <w:spacing w:val="67"/>
        </w:rPr>
        <w:t> </w:t>
      </w:r>
      <w:r>
        <w:rPr/>
        <w:t>G,</w:t>
      </w:r>
      <w:r>
        <w:rPr>
          <w:spacing w:val="70"/>
        </w:rPr>
        <w:t> </w:t>
      </w:r>
      <w:r>
        <w:rPr/>
        <w:t>and</w:t>
      </w:r>
      <w:r>
        <w:rPr>
          <w:spacing w:val="69"/>
        </w:rPr>
        <w:t> </w:t>
      </w:r>
      <w:r>
        <w:rPr/>
        <w:t>Cardenas</w:t>
      </w:r>
      <w:r>
        <w:rPr>
          <w:spacing w:val="71"/>
        </w:rPr>
        <w:t> </w:t>
      </w:r>
      <w:r>
        <w:rPr/>
        <w:t>1</w:t>
      </w:r>
      <w:r>
        <w:rPr>
          <w:spacing w:val="69"/>
        </w:rPr>
        <w:t> </w:t>
      </w:r>
      <w:r>
        <w:rPr/>
        <w:t>(2010).</w:t>
      </w:r>
      <w:r>
        <w:rPr>
          <w:spacing w:val="70"/>
        </w:rPr>
        <w:t> </w:t>
      </w:r>
      <w:r>
        <w:rPr/>
        <w:t>The</w:t>
      </w:r>
      <w:r>
        <w:rPr>
          <w:spacing w:val="68"/>
        </w:rPr>
        <w:t> </w:t>
      </w:r>
      <w:r>
        <w:rPr/>
        <w:t>immune</w:t>
      </w:r>
      <w:r>
        <w:rPr>
          <w:spacing w:val="67"/>
        </w:rPr>
        <w:t> </w:t>
      </w:r>
      <w:r>
        <w:rPr/>
        <w:t>system</w:t>
      </w:r>
      <w:r>
        <w:rPr>
          <w:spacing w:val="70"/>
        </w:rPr>
        <w:t> </w:t>
      </w:r>
      <w:r>
        <w:rPr/>
        <w:t>in</w:t>
      </w:r>
      <w:r>
        <w:rPr>
          <w:spacing w:val="71"/>
        </w:rPr>
        <w:t> </w:t>
      </w:r>
      <w:r>
        <w:rPr/>
        <w:t>pregnancy:</w:t>
      </w:r>
      <w:r>
        <w:rPr>
          <w:spacing w:val="72"/>
        </w:rPr>
        <w:t> </w:t>
      </w:r>
      <w:r>
        <w:rPr/>
        <w:t>A</w:t>
      </w:r>
      <w:r>
        <w:rPr>
          <w:spacing w:val="70"/>
        </w:rPr>
        <w:t> </w:t>
      </w:r>
      <w:r>
        <w:rPr/>
        <w:t>unique</w:t>
      </w:r>
      <w:r>
        <w:rPr>
          <w:spacing w:val="70"/>
        </w:rPr>
        <w:t> </w:t>
      </w:r>
      <w:r>
        <w:rPr>
          <w:spacing w:val="-2"/>
        </w:rPr>
        <w:t>omplexity.</w:t>
      </w:r>
    </w:p>
    <w:p>
      <w:pPr>
        <w:spacing w:before="141"/>
        <w:ind w:left="1460" w:right="0" w:firstLine="0"/>
        <w:jc w:val="both"/>
        <w:rPr>
          <w:sz w:val="24"/>
        </w:rPr>
      </w:pPr>
      <w:r>
        <w:rPr>
          <w:i/>
          <w:sz w:val="24"/>
        </w:rPr>
        <w:t>American</w:t>
      </w:r>
      <w:r>
        <w:rPr>
          <w:i/>
          <w:spacing w:val="-3"/>
          <w:sz w:val="24"/>
        </w:rPr>
        <w:t> </w:t>
      </w:r>
      <w:r>
        <w:rPr>
          <w:i/>
          <w:sz w:val="24"/>
        </w:rPr>
        <w:t>Journal</w:t>
      </w:r>
      <w:r>
        <w:rPr>
          <w:i/>
          <w:spacing w:val="-1"/>
          <w:sz w:val="24"/>
        </w:rPr>
        <w:t> </w:t>
      </w:r>
      <w:r>
        <w:rPr>
          <w:i/>
          <w:sz w:val="24"/>
        </w:rPr>
        <w:t>of Reproductive</w:t>
      </w:r>
      <w:r>
        <w:rPr>
          <w:i/>
          <w:spacing w:val="-2"/>
          <w:sz w:val="24"/>
        </w:rPr>
        <w:t> </w:t>
      </w:r>
      <w:r>
        <w:rPr>
          <w:i/>
          <w:sz w:val="24"/>
        </w:rPr>
        <w:t>Immunology</w:t>
      </w:r>
      <w:r>
        <w:rPr>
          <w:b/>
          <w:sz w:val="24"/>
        </w:rPr>
        <w:t>;</w:t>
      </w:r>
      <w:r>
        <w:rPr>
          <w:b/>
          <w:spacing w:val="-1"/>
          <w:sz w:val="24"/>
        </w:rPr>
        <w:t> </w:t>
      </w:r>
      <w:r>
        <w:rPr>
          <w:b/>
          <w:sz w:val="24"/>
        </w:rPr>
        <w:t>63 </w:t>
      </w:r>
      <w:r>
        <w:rPr>
          <w:sz w:val="24"/>
        </w:rPr>
        <w:t>(6):</w:t>
      </w:r>
      <w:r>
        <w:rPr>
          <w:spacing w:val="-1"/>
          <w:sz w:val="24"/>
        </w:rPr>
        <w:t> </w:t>
      </w:r>
      <w:r>
        <w:rPr>
          <w:sz w:val="24"/>
        </w:rPr>
        <w:t>425</w:t>
      </w:r>
      <w:r>
        <w:rPr>
          <w:spacing w:val="-1"/>
          <w:sz w:val="24"/>
        </w:rPr>
        <w:t> </w:t>
      </w:r>
      <w:r>
        <w:rPr>
          <w:sz w:val="24"/>
        </w:rPr>
        <w:t>– </w:t>
      </w:r>
      <w:r>
        <w:rPr>
          <w:spacing w:val="-4"/>
          <w:sz w:val="24"/>
        </w:rPr>
        <w:t>433.</w:t>
      </w:r>
    </w:p>
    <w:p>
      <w:pPr>
        <w:pStyle w:val="BodyText"/>
        <w:spacing w:before="63"/>
        <w:ind w:left="0"/>
      </w:pPr>
    </w:p>
    <w:p>
      <w:pPr>
        <w:spacing w:line="360" w:lineRule="auto" w:before="0"/>
        <w:ind w:left="1460" w:right="1119" w:hanging="720"/>
        <w:jc w:val="both"/>
        <w:rPr>
          <w:sz w:val="24"/>
        </w:rPr>
      </w:pPr>
      <w:r>
        <w:rPr>
          <w:sz w:val="24"/>
        </w:rPr>
        <w:t>Mor G, Cardenas 1, Abrahams V and Guller S (2011). Inflammation and Pregnancy: the role of the immune system at the implantation site. </w:t>
      </w:r>
      <w:r>
        <w:rPr>
          <w:i/>
          <w:sz w:val="24"/>
        </w:rPr>
        <w:t>Annals of the New York Academy of</w:t>
      </w:r>
      <w:r>
        <w:rPr>
          <w:i/>
          <w:spacing w:val="40"/>
          <w:sz w:val="24"/>
        </w:rPr>
        <w:t> </w:t>
      </w:r>
      <w:r>
        <w:rPr>
          <w:i/>
          <w:sz w:val="24"/>
        </w:rPr>
        <w:t>Sciences; </w:t>
      </w:r>
      <w:r>
        <w:rPr>
          <w:b/>
          <w:sz w:val="24"/>
        </w:rPr>
        <w:t>122 </w:t>
      </w:r>
      <w:r>
        <w:rPr>
          <w:sz w:val="24"/>
        </w:rPr>
        <w:t>(1): 80 – 87</w:t>
      </w:r>
    </w:p>
    <w:p>
      <w:pPr>
        <w:pStyle w:val="BodyText"/>
        <w:spacing w:line="360" w:lineRule="auto" w:before="201"/>
        <w:ind w:left="1460" w:right="1119" w:hanging="720"/>
        <w:jc w:val="both"/>
      </w:pPr>
      <w:r>
        <w:rPr/>
        <w:t>Morelli S, Mandal M, Goldsmith L.T, Kashani B.N and Ponzio N.M (2015), </w:t>
      </w:r>
      <w:r>
        <w:rPr>
          <w:b/>
        </w:rPr>
        <w:t>6</w:t>
      </w:r>
      <w:r>
        <w:rPr/>
        <w:t>:171 – 189. Mukherji J (2002). Iron deficiency anaemia in pregnancy. </w:t>
      </w:r>
      <w:r>
        <w:rPr>
          <w:i/>
        </w:rPr>
        <w:t>Rational Drug Bull</w:t>
      </w:r>
      <w:r>
        <w:rPr/>
        <w:t>; </w:t>
      </w:r>
      <w:r>
        <w:rPr>
          <w:b/>
        </w:rPr>
        <w:t>12</w:t>
      </w:r>
      <w:r>
        <w:rPr/>
        <w:t>: 2 – 5.</w:t>
      </w:r>
    </w:p>
    <w:p>
      <w:pPr>
        <w:pStyle w:val="BodyText"/>
        <w:spacing w:before="199"/>
        <w:jc w:val="both"/>
      </w:pPr>
      <w:r>
        <w:rPr/>
        <w:t>Myers</w:t>
      </w:r>
      <w:r>
        <w:rPr>
          <w:spacing w:val="67"/>
        </w:rPr>
        <w:t> </w:t>
      </w:r>
      <w:r>
        <w:rPr/>
        <w:t>B</w:t>
      </w:r>
      <w:r>
        <w:rPr>
          <w:spacing w:val="71"/>
        </w:rPr>
        <w:t> </w:t>
      </w:r>
      <w:r>
        <w:rPr/>
        <w:t>(2012).</w:t>
      </w:r>
      <w:r>
        <w:rPr>
          <w:spacing w:val="69"/>
        </w:rPr>
        <w:t> </w:t>
      </w:r>
      <w:r>
        <w:rPr/>
        <w:t>Diagnosis</w:t>
      </w:r>
      <w:r>
        <w:rPr>
          <w:spacing w:val="71"/>
        </w:rPr>
        <w:t> </w:t>
      </w:r>
      <w:r>
        <w:rPr/>
        <w:t>and</w:t>
      </w:r>
      <w:r>
        <w:rPr>
          <w:spacing w:val="70"/>
        </w:rPr>
        <w:t> </w:t>
      </w:r>
      <w:r>
        <w:rPr/>
        <w:t>management</w:t>
      </w:r>
      <w:r>
        <w:rPr>
          <w:spacing w:val="69"/>
        </w:rPr>
        <w:t> </w:t>
      </w:r>
      <w:r>
        <w:rPr/>
        <w:t>of</w:t>
      </w:r>
      <w:r>
        <w:rPr>
          <w:spacing w:val="70"/>
        </w:rPr>
        <w:t> </w:t>
      </w:r>
      <w:r>
        <w:rPr/>
        <w:t>maternal</w:t>
      </w:r>
      <w:r>
        <w:rPr>
          <w:spacing w:val="70"/>
        </w:rPr>
        <w:t> </w:t>
      </w:r>
      <w:r>
        <w:rPr/>
        <w:t>thrombocytopenia</w:t>
      </w:r>
      <w:r>
        <w:rPr>
          <w:spacing w:val="70"/>
        </w:rPr>
        <w:t> </w:t>
      </w:r>
      <w:r>
        <w:rPr/>
        <w:t>in</w:t>
      </w:r>
      <w:r>
        <w:rPr>
          <w:spacing w:val="71"/>
        </w:rPr>
        <w:t> </w:t>
      </w:r>
      <w:r>
        <w:rPr>
          <w:spacing w:val="-2"/>
        </w:rPr>
        <w:t>pregnancy.</w:t>
      </w:r>
    </w:p>
    <w:p>
      <w:pPr>
        <w:spacing w:before="140"/>
        <w:ind w:left="1460" w:right="0" w:firstLine="0"/>
        <w:jc w:val="both"/>
        <w:rPr>
          <w:sz w:val="24"/>
        </w:rPr>
      </w:pPr>
      <w:r>
        <w:rPr>
          <w:i/>
          <w:sz w:val="24"/>
        </w:rPr>
        <w:t>British</w:t>
      </w:r>
      <w:r>
        <w:rPr>
          <w:i/>
          <w:spacing w:val="-1"/>
          <w:sz w:val="24"/>
        </w:rPr>
        <w:t> </w:t>
      </w:r>
      <w:r>
        <w:rPr>
          <w:i/>
          <w:sz w:val="24"/>
        </w:rPr>
        <w:t>Journal of Haematology;</w:t>
      </w:r>
      <w:r>
        <w:rPr>
          <w:i/>
          <w:spacing w:val="-1"/>
          <w:sz w:val="24"/>
        </w:rPr>
        <w:t> </w:t>
      </w:r>
      <w:r>
        <w:rPr>
          <w:b/>
          <w:sz w:val="24"/>
        </w:rPr>
        <w:t>158</w:t>
      </w:r>
      <w:r>
        <w:rPr>
          <w:sz w:val="24"/>
        </w:rPr>
        <w:t>; 3 – </w:t>
      </w:r>
      <w:r>
        <w:rPr>
          <w:spacing w:val="-5"/>
          <w:sz w:val="24"/>
        </w:rPr>
        <w:t>15.</w:t>
      </w:r>
    </w:p>
    <w:p>
      <w:pPr>
        <w:pStyle w:val="BodyText"/>
        <w:spacing w:before="62"/>
        <w:ind w:left="0"/>
      </w:pPr>
    </w:p>
    <w:p>
      <w:pPr>
        <w:spacing w:line="360" w:lineRule="auto" w:before="0"/>
        <w:ind w:left="1460" w:right="1128" w:hanging="720"/>
        <w:jc w:val="both"/>
        <w:rPr>
          <w:sz w:val="24"/>
        </w:rPr>
      </w:pPr>
      <w:r>
        <w:rPr>
          <w:sz w:val="24"/>
        </w:rPr>
        <w:t>Nagamatsu T and Schust D.J (2010). The contribution of macrophages to normal and pathological pregnancies. </w:t>
      </w:r>
      <w:r>
        <w:rPr>
          <w:i/>
          <w:sz w:val="24"/>
        </w:rPr>
        <w:t>American Journal of Reproductive Immunology; </w:t>
      </w:r>
      <w:r>
        <w:rPr>
          <w:b/>
          <w:sz w:val="24"/>
        </w:rPr>
        <w:t>63</w:t>
      </w:r>
      <w:r>
        <w:rPr>
          <w:sz w:val="24"/>
        </w:rPr>
        <w:t>:460-471.</w:t>
      </w:r>
    </w:p>
    <w:p>
      <w:pPr>
        <w:pStyle w:val="BodyText"/>
        <w:spacing w:line="360" w:lineRule="auto" w:before="199"/>
        <w:ind w:left="1460" w:right="1120" w:hanging="720"/>
        <w:jc w:val="both"/>
      </w:pPr>
      <w:r>
        <w:rPr/>
        <w:t>Naghmi A, Khalid H and Shaheen M (2007). Comaprison of serum ferritin Levels in the trimesters of pregnancy and their correlation with increasing gravidity. </w:t>
      </w:r>
      <w:r>
        <w:rPr>
          <w:i/>
        </w:rPr>
        <w:t>International Journal of Pathology</w:t>
      </w:r>
      <w:r>
        <w:rPr/>
        <w:t>; </w:t>
      </w:r>
      <w:r>
        <w:rPr>
          <w:b/>
        </w:rPr>
        <w:t>5</w:t>
      </w:r>
      <w:r>
        <w:rPr/>
        <w:t>(1): 26 – 30.</w:t>
      </w:r>
    </w:p>
    <w:p>
      <w:pPr>
        <w:spacing w:line="360" w:lineRule="auto" w:before="201"/>
        <w:ind w:left="1460" w:right="1123" w:hanging="720"/>
        <w:jc w:val="both"/>
        <w:rPr>
          <w:sz w:val="24"/>
        </w:rPr>
      </w:pPr>
      <w:r>
        <w:rPr>
          <w:sz w:val="24"/>
        </w:rPr>
        <w:t>Namama S.T (2015). Monitoring levels of Iron, TIBC, H6, Transferrin and Ferritin during pregnancy in Sulaiman City, Iraq. </w:t>
      </w:r>
      <w:r>
        <w:rPr>
          <w:i/>
          <w:sz w:val="24"/>
        </w:rPr>
        <w:t>International Journal of Medical and Health</w:t>
      </w:r>
      <w:r>
        <w:rPr>
          <w:i/>
          <w:spacing w:val="40"/>
          <w:sz w:val="24"/>
        </w:rPr>
        <w:t> </w:t>
      </w:r>
      <w:r>
        <w:rPr>
          <w:i/>
          <w:sz w:val="24"/>
        </w:rPr>
        <w:t>Research</w:t>
      </w:r>
      <w:r>
        <w:rPr>
          <w:sz w:val="24"/>
        </w:rPr>
        <w:t>; </w:t>
      </w:r>
      <w:r>
        <w:rPr>
          <w:b/>
          <w:sz w:val="24"/>
        </w:rPr>
        <w:t>1</w:t>
      </w:r>
      <w:r>
        <w:rPr>
          <w:sz w:val="24"/>
        </w:rPr>
        <w:t>(2):15- 18.</w:t>
      </w:r>
    </w:p>
    <w:p>
      <w:pPr>
        <w:spacing w:after="0" w:line="360" w:lineRule="auto"/>
        <w:jc w:val="both"/>
        <w:rPr>
          <w:sz w:val="24"/>
        </w:rPr>
        <w:sectPr>
          <w:pgSz w:w="11910" w:h="16840"/>
          <w:pgMar w:header="0" w:footer="981" w:top="1360" w:bottom="1200" w:left="700" w:right="0"/>
        </w:sectPr>
      </w:pPr>
    </w:p>
    <w:p>
      <w:pPr>
        <w:spacing w:line="360" w:lineRule="auto" w:before="61"/>
        <w:ind w:left="1460" w:right="1118" w:hanging="720"/>
        <w:jc w:val="both"/>
        <w:rPr>
          <w:sz w:val="24"/>
        </w:rPr>
      </w:pPr>
      <w:r>
        <w:rPr>
          <w:sz w:val="24"/>
        </w:rPr>
        <w:t>Nancy P and Erlebacher A (2014).T-cell behavior at the maternal-fetal interface. </w:t>
      </w:r>
      <w:r>
        <w:rPr>
          <w:i/>
          <w:sz w:val="24"/>
        </w:rPr>
        <w:t>International Journal of Developmental Biology</w:t>
      </w:r>
      <w:r>
        <w:rPr>
          <w:b/>
          <w:i/>
          <w:sz w:val="24"/>
        </w:rPr>
        <w:t>; </w:t>
      </w:r>
      <w:r>
        <w:rPr>
          <w:b/>
          <w:sz w:val="24"/>
        </w:rPr>
        <w:t>58 </w:t>
      </w:r>
      <w:r>
        <w:rPr>
          <w:sz w:val="24"/>
        </w:rPr>
        <w:t>(2 – 4): 189 – 198.</w:t>
      </w:r>
    </w:p>
    <w:p>
      <w:pPr>
        <w:pStyle w:val="BodyText"/>
        <w:spacing w:line="276" w:lineRule="auto" w:before="199"/>
        <w:ind w:left="1460" w:right="1117" w:hanging="720"/>
        <w:jc w:val="both"/>
      </w:pPr>
      <w:r>
        <w:rPr/>
        <w:t>Nantong Egens Biotechnology Company Limited (2015). Hepatitis C virus test kit. Natong Economy &amp; Technology Development Zone. A. No. 15, Building No. 1692 Xinghu </w:t>
      </w:r>
      <w:r>
        <w:rPr>
          <w:spacing w:val="-2"/>
        </w:rPr>
        <w:t>Avenue</w:t>
      </w:r>
    </w:p>
    <w:p>
      <w:pPr>
        <w:pStyle w:val="BodyText"/>
        <w:spacing w:line="360" w:lineRule="auto" w:before="200"/>
        <w:ind w:left="1460" w:right="1116" w:hanging="720"/>
        <w:jc w:val="both"/>
      </w:pPr>
      <w:r>
        <w:rPr/>
        <w:t>Nanzigu S, Wacko P, Petzold M, Kiwanuka G, Dunga H and Makumbi F (2011). CD4 T – lymphocyte</w:t>
      </w:r>
      <w:r>
        <w:rPr>
          <w:spacing w:val="-3"/>
        </w:rPr>
        <w:t> </w:t>
      </w:r>
      <w:r>
        <w:rPr/>
        <w:t>reference</w:t>
      </w:r>
      <w:r>
        <w:rPr>
          <w:spacing w:val="-3"/>
        </w:rPr>
        <w:t> </w:t>
      </w:r>
      <w:r>
        <w:rPr/>
        <w:t>ranges</w:t>
      </w:r>
      <w:r>
        <w:rPr>
          <w:spacing w:val="-3"/>
        </w:rPr>
        <w:t> </w:t>
      </w:r>
      <w:r>
        <w:rPr/>
        <w:t>in</w:t>
      </w:r>
      <w:r>
        <w:rPr>
          <w:spacing w:val="-3"/>
        </w:rPr>
        <w:t> </w:t>
      </w:r>
      <w:r>
        <w:rPr/>
        <w:t>Uganda</w:t>
      </w:r>
      <w:r>
        <w:rPr>
          <w:spacing w:val="-3"/>
        </w:rPr>
        <w:t> </w:t>
      </w:r>
      <w:r>
        <w:rPr/>
        <w:t>and</w:t>
      </w:r>
      <w:r>
        <w:rPr>
          <w:spacing w:val="-1"/>
        </w:rPr>
        <w:t> </w:t>
      </w:r>
      <w:r>
        <w:rPr/>
        <w:t>its</w:t>
      </w:r>
      <w:r>
        <w:rPr>
          <w:spacing w:val="-3"/>
        </w:rPr>
        <w:t> </w:t>
      </w:r>
      <w:r>
        <w:rPr/>
        <w:t>influencing</w:t>
      </w:r>
      <w:r>
        <w:rPr>
          <w:spacing w:val="-3"/>
        </w:rPr>
        <w:t> </w:t>
      </w:r>
      <w:r>
        <w:rPr/>
        <w:t>factors.</w:t>
      </w:r>
      <w:r>
        <w:rPr>
          <w:spacing w:val="-3"/>
        </w:rPr>
        <w:t> </w:t>
      </w:r>
      <w:r>
        <w:rPr>
          <w:i/>
        </w:rPr>
        <w:t>Laboratory</w:t>
      </w:r>
      <w:r>
        <w:rPr>
          <w:i/>
          <w:spacing w:val="-3"/>
        </w:rPr>
        <w:t> </w:t>
      </w:r>
      <w:r>
        <w:rPr>
          <w:i/>
        </w:rPr>
        <w:t>Medicine</w:t>
      </w:r>
      <w:r>
        <w:rPr/>
        <w:t>; </w:t>
      </w:r>
      <w:r>
        <w:rPr>
          <w:b/>
        </w:rPr>
        <w:t>42</w:t>
      </w:r>
      <w:r>
        <w:rPr/>
        <w:t>: 9 - 10.</w:t>
      </w:r>
    </w:p>
    <w:p>
      <w:pPr>
        <w:spacing w:line="360" w:lineRule="auto" w:before="201"/>
        <w:ind w:left="1460" w:right="1119" w:hanging="720"/>
        <w:jc w:val="both"/>
        <w:rPr>
          <w:sz w:val="24"/>
        </w:rPr>
      </w:pPr>
      <w:r>
        <w:rPr>
          <w:sz w:val="24"/>
        </w:rPr>
        <w:t>Norris L. A (2003). Blood coagulation. Best practical research. </w:t>
      </w:r>
      <w:r>
        <w:rPr>
          <w:i/>
          <w:sz w:val="24"/>
        </w:rPr>
        <w:t>Clinical obstetrics and Gynaecology</w:t>
      </w:r>
      <w:r>
        <w:rPr>
          <w:sz w:val="24"/>
        </w:rPr>
        <w:t>; </w:t>
      </w:r>
      <w:r>
        <w:rPr>
          <w:b/>
          <w:sz w:val="24"/>
        </w:rPr>
        <w:t>17 </w:t>
      </w:r>
      <w:r>
        <w:rPr>
          <w:sz w:val="24"/>
        </w:rPr>
        <w:t>(3): 369-383.</w:t>
      </w:r>
    </w:p>
    <w:p>
      <w:pPr>
        <w:pStyle w:val="BodyText"/>
        <w:spacing w:line="278" w:lineRule="auto" w:before="199"/>
        <w:ind w:left="1460" w:right="1128" w:hanging="720"/>
        <w:jc w:val="both"/>
      </w:pPr>
      <w:r>
        <w:rPr/>
        <w:t>O‟ Garra A and Arai N (2000). The molecular Basis of T helper 1 and T helper 2 cell differentiation. </w:t>
      </w:r>
      <w:r>
        <w:rPr>
          <w:i/>
        </w:rPr>
        <w:t>Trends cell Biology</w:t>
      </w:r>
      <w:r>
        <w:rPr/>
        <w:t>; </w:t>
      </w:r>
      <w:r>
        <w:rPr>
          <w:b/>
        </w:rPr>
        <w:t>10 </w:t>
      </w:r>
      <w:r>
        <w:rPr/>
        <w:t>(12): 542 – 550.</w:t>
      </w:r>
    </w:p>
    <w:p>
      <w:pPr>
        <w:spacing w:line="360" w:lineRule="auto" w:before="195"/>
        <w:ind w:left="2000" w:right="1124" w:hanging="1260"/>
        <w:jc w:val="both"/>
        <w:rPr>
          <w:sz w:val="24"/>
        </w:rPr>
      </w:pPr>
      <w:r>
        <w:rPr>
          <w:sz w:val="24"/>
        </w:rPr>
        <w:t>O‟Riordan M. N and Higgins J. R (2003). Haemostasis in normal and abnormal pregnancy. Best practical research. </w:t>
      </w:r>
      <w:r>
        <w:rPr>
          <w:i/>
          <w:sz w:val="24"/>
        </w:rPr>
        <w:t>Clinical Obstetrics and gynaecology</w:t>
      </w:r>
      <w:r>
        <w:rPr>
          <w:sz w:val="24"/>
        </w:rPr>
        <w:t>; </w:t>
      </w:r>
      <w:r>
        <w:rPr>
          <w:b/>
          <w:sz w:val="24"/>
        </w:rPr>
        <w:t>17:</w:t>
      </w:r>
      <w:r>
        <w:rPr>
          <w:sz w:val="24"/>
        </w:rPr>
        <w:t>385-396.</w:t>
      </w:r>
    </w:p>
    <w:p>
      <w:pPr>
        <w:spacing w:line="360" w:lineRule="auto" w:before="202"/>
        <w:ind w:left="1460" w:right="1119" w:hanging="720"/>
        <w:jc w:val="both"/>
        <w:rPr>
          <w:sz w:val="24"/>
        </w:rPr>
      </w:pPr>
      <w:r>
        <w:rPr>
          <w:sz w:val="24"/>
        </w:rPr>
        <w:t>Obeagu E.I, Obarezi T.N, Eze O, Benedeth L and Emelike C.U (2014). Haematological profile</w:t>
      </w:r>
      <w:r>
        <w:rPr>
          <w:spacing w:val="40"/>
          <w:sz w:val="24"/>
        </w:rPr>
        <w:t> </w:t>
      </w:r>
      <w:r>
        <w:rPr>
          <w:sz w:val="24"/>
        </w:rPr>
        <w:t>of pregnant women in Umuahia, Abia state. </w:t>
      </w:r>
      <w:r>
        <w:rPr>
          <w:i/>
          <w:sz w:val="24"/>
        </w:rPr>
        <w:t>International Journal of Current Microbiology and Applied Sciences</w:t>
      </w:r>
      <w:r>
        <w:rPr>
          <w:sz w:val="24"/>
        </w:rPr>
        <w:t>; </w:t>
      </w:r>
      <w:r>
        <w:rPr>
          <w:b/>
          <w:sz w:val="24"/>
        </w:rPr>
        <w:t>3</w:t>
      </w:r>
      <w:r>
        <w:rPr>
          <w:sz w:val="24"/>
        </w:rPr>
        <w:t>(1):713 – 718.</w:t>
      </w:r>
    </w:p>
    <w:p>
      <w:pPr>
        <w:pStyle w:val="BodyText"/>
        <w:spacing w:line="360" w:lineRule="auto" w:before="198"/>
        <w:ind w:left="1460" w:right="1122" w:hanging="720"/>
        <w:jc w:val="both"/>
      </w:pPr>
      <w:r>
        <w:rPr/>
        <w:t>Odekule A (2010). Anaemia in pregnancy associated with parity, abortion, and child scalping in primary healthcare clinical attended in Trinidad and Tobago. </w:t>
      </w:r>
      <w:r>
        <w:rPr>
          <w:i/>
        </w:rPr>
        <w:t>African Health Science</w:t>
      </w:r>
      <w:r>
        <w:rPr/>
        <w:t>; </w:t>
      </w:r>
      <w:r>
        <w:rPr>
          <w:b/>
        </w:rPr>
        <w:t>10</w:t>
      </w:r>
      <w:r>
        <w:rPr/>
        <w:t>(1): 66-70.</w:t>
      </w:r>
    </w:p>
    <w:p>
      <w:pPr>
        <w:spacing w:line="360" w:lineRule="auto" w:before="202"/>
        <w:ind w:left="1460" w:right="1121" w:hanging="720"/>
        <w:jc w:val="both"/>
        <w:rPr>
          <w:sz w:val="24"/>
        </w:rPr>
      </w:pPr>
      <w:r>
        <w:rPr>
          <w:sz w:val="24"/>
        </w:rPr>
        <w:t>Okonkwo</w:t>
      </w:r>
      <w:r>
        <w:rPr>
          <w:spacing w:val="-1"/>
          <w:sz w:val="24"/>
        </w:rPr>
        <w:t> </w:t>
      </w:r>
      <w:r>
        <w:rPr>
          <w:sz w:val="24"/>
        </w:rPr>
        <w:t>V.O</w:t>
      </w:r>
      <w:r>
        <w:rPr>
          <w:spacing w:val="-2"/>
          <w:sz w:val="24"/>
        </w:rPr>
        <w:t> </w:t>
      </w:r>
      <w:r>
        <w:rPr>
          <w:sz w:val="24"/>
        </w:rPr>
        <w:t>and</w:t>
      </w:r>
      <w:r>
        <w:rPr>
          <w:spacing w:val="-1"/>
          <w:sz w:val="24"/>
        </w:rPr>
        <w:t> </w:t>
      </w:r>
      <w:r>
        <w:rPr>
          <w:sz w:val="24"/>
        </w:rPr>
        <w:t>Okaka</w:t>
      </w:r>
      <w:r>
        <w:rPr>
          <w:spacing w:val="-1"/>
          <w:sz w:val="24"/>
        </w:rPr>
        <w:t> </w:t>
      </w:r>
      <w:r>
        <w:rPr>
          <w:sz w:val="24"/>
        </w:rPr>
        <w:t>C.E</w:t>
      </w:r>
      <w:r>
        <w:rPr>
          <w:spacing w:val="-2"/>
          <w:sz w:val="24"/>
        </w:rPr>
        <w:t> </w:t>
      </w:r>
      <w:r>
        <w:rPr>
          <w:sz w:val="24"/>
        </w:rPr>
        <w:t>(2017).</w:t>
      </w:r>
      <w:r>
        <w:rPr>
          <w:spacing w:val="-2"/>
          <w:sz w:val="24"/>
        </w:rPr>
        <w:t> </w:t>
      </w:r>
      <w:r>
        <w:rPr>
          <w:sz w:val="24"/>
        </w:rPr>
        <w:t>Epidemiology</w:t>
      </w:r>
      <w:r>
        <w:rPr>
          <w:spacing w:val="-6"/>
          <w:sz w:val="24"/>
        </w:rPr>
        <w:t> </w:t>
      </w:r>
      <w:r>
        <w:rPr>
          <w:sz w:val="24"/>
        </w:rPr>
        <w:t>of</w:t>
      </w:r>
      <w:r>
        <w:rPr>
          <w:spacing w:val="-2"/>
          <w:sz w:val="24"/>
        </w:rPr>
        <w:t> </w:t>
      </w:r>
      <w:r>
        <w:rPr>
          <w:sz w:val="24"/>
        </w:rPr>
        <w:t>placental</w:t>
      </w:r>
      <w:r>
        <w:rPr>
          <w:spacing w:val="-1"/>
          <w:sz w:val="24"/>
        </w:rPr>
        <w:t> </w:t>
      </w:r>
      <w:r>
        <w:rPr>
          <w:sz w:val="24"/>
        </w:rPr>
        <w:t>malaria in</w:t>
      </w:r>
      <w:r>
        <w:rPr>
          <w:spacing w:val="-1"/>
          <w:sz w:val="24"/>
        </w:rPr>
        <w:t> </w:t>
      </w:r>
      <w:r>
        <w:rPr>
          <w:sz w:val="24"/>
        </w:rPr>
        <w:t>Nnewi</w:t>
      </w:r>
      <w:r>
        <w:rPr>
          <w:spacing w:val="-1"/>
          <w:sz w:val="24"/>
        </w:rPr>
        <w:t> </w:t>
      </w:r>
      <w:r>
        <w:rPr>
          <w:sz w:val="24"/>
        </w:rPr>
        <w:t>north L.G.A, Anambra South Eastern Nigeria. </w:t>
      </w:r>
      <w:r>
        <w:rPr>
          <w:i/>
          <w:sz w:val="24"/>
        </w:rPr>
        <w:t>International Journal of Scientific Engineering and Applied Science</w:t>
      </w:r>
      <w:r>
        <w:rPr>
          <w:sz w:val="24"/>
        </w:rPr>
        <w:t>; </w:t>
      </w:r>
      <w:r>
        <w:rPr>
          <w:b/>
          <w:sz w:val="24"/>
        </w:rPr>
        <w:t>3</w:t>
      </w:r>
      <w:r>
        <w:rPr>
          <w:sz w:val="24"/>
        </w:rPr>
        <w:t>(4); 2395-3470.</w:t>
      </w:r>
    </w:p>
    <w:p>
      <w:pPr>
        <w:pStyle w:val="BodyText"/>
        <w:spacing w:line="360" w:lineRule="auto" w:before="200"/>
        <w:ind w:left="1460" w:right="1122" w:hanging="720"/>
        <w:jc w:val="both"/>
      </w:pPr>
      <w:r>
        <w:rPr/>
        <w:t>Okpokam D.C, Okhormhe</w:t>
      </w:r>
      <w:r>
        <w:rPr>
          <w:spacing w:val="-2"/>
        </w:rPr>
        <w:t> </w:t>
      </w:r>
      <w:r>
        <w:rPr/>
        <w:t>Z.A,</w:t>
      </w:r>
      <w:r>
        <w:rPr>
          <w:spacing w:val="-1"/>
        </w:rPr>
        <w:t> </w:t>
      </w:r>
      <w:r>
        <w:rPr/>
        <w:t>Errest N.A, Udoh K.N, Akpotuzor</w:t>
      </w:r>
      <w:r>
        <w:rPr>
          <w:spacing w:val="-1"/>
        </w:rPr>
        <w:t> </w:t>
      </w:r>
      <w:r>
        <w:rPr/>
        <w:t>J.O</w:t>
      </w:r>
      <w:r>
        <w:rPr>
          <w:spacing w:val="-1"/>
        </w:rPr>
        <w:t> </w:t>
      </w:r>
      <w:r>
        <w:rPr/>
        <w:t>and Emeribe</w:t>
      </w:r>
      <w:r>
        <w:rPr>
          <w:spacing w:val="-1"/>
        </w:rPr>
        <w:t> </w:t>
      </w:r>
      <w:r>
        <w:rPr/>
        <w:t>A.O</w:t>
      </w:r>
      <w:r>
        <w:rPr>
          <w:spacing w:val="-1"/>
        </w:rPr>
        <w:t> </w:t>
      </w:r>
      <w:r>
        <w:rPr/>
        <w:t>(2015). Comparative study of some haematological parameters of pregnant women in Akpabuyo Local Government Area of Cross River State, Nigeria. Scholars Research Librar</w:t>
      </w:r>
      <w:r>
        <w:rPr>
          <w:i/>
        </w:rPr>
        <w:t>y, Der Pharmacia letre; </w:t>
      </w:r>
      <w:r>
        <w:rPr>
          <w:b/>
        </w:rPr>
        <w:t>7</w:t>
      </w:r>
      <w:r>
        <w:rPr/>
        <w:t>(7): 1 – 5.</w:t>
      </w:r>
    </w:p>
    <w:p>
      <w:pPr>
        <w:pStyle w:val="BodyText"/>
        <w:spacing w:line="360" w:lineRule="auto" w:before="200"/>
        <w:ind w:left="1371" w:right="1120" w:hanging="632"/>
        <w:jc w:val="both"/>
      </w:pPr>
      <w:r>
        <w:rPr/>
        <w:t>Okunlola A.B, Makinde O.N and Ajenifuja K.O (2006). Determinants of antenatal booking time in a South – Western Nigeria</w:t>
      </w:r>
      <w:r>
        <w:rPr>
          <w:spacing w:val="-1"/>
        </w:rPr>
        <w:t> </w:t>
      </w:r>
      <w:r>
        <w:rPr/>
        <w:t>setting. </w:t>
      </w:r>
      <w:r>
        <w:rPr>
          <w:i/>
        </w:rPr>
        <w:t>West African Journal of Medicine</w:t>
      </w:r>
      <w:r>
        <w:rPr/>
        <w:t>. </w:t>
      </w:r>
      <w:r>
        <w:rPr>
          <w:b/>
        </w:rPr>
        <w:t>26</w:t>
      </w:r>
      <w:r>
        <w:rPr/>
        <w:t>(4): 293 – 297.</w:t>
      </w:r>
    </w:p>
    <w:p>
      <w:pPr>
        <w:spacing w:after="0" w:line="360" w:lineRule="auto"/>
        <w:jc w:val="both"/>
        <w:sectPr>
          <w:pgSz w:w="11910" w:h="16840"/>
          <w:pgMar w:header="0" w:footer="981" w:top="1360" w:bottom="1200" w:left="700" w:right="0"/>
        </w:sectPr>
      </w:pPr>
    </w:p>
    <w:p>
      <w:pPr>
        <w:pStyle w:val="BodyText"/>
        <w:spacing w:line="360" w:lineRule="auto" w:before="61"/>
        <w:ind w:left="1460" w:right="1120" w:hanging="720"/>
      </w:pPr>
      <w:r>
        <w:rPr/>
        <w:t>Okwara</w:t>
      </w:r>
      <w:r>
        <w:rPr>
          <w:spacing w:val="40"/>
        </w:rPr>
        <w:t> </w:t>
      </w:r>
      <w:r>
        <w:rPr/>
        <w:t>J.E</w:t>
      </w:r>
      <w:r>
        <w:rPr>
          <w:spacing w:val="40"/>
        </w:rPr>
        <w:t> </w:t>
      </w:r>
      <w:r>
        <w:rPr/>
        <w:t>,</w:t>
      </w:r>
      <w:r>
        <w:rPr>
          <w:spacing w:val="40"/>
        </w:rPr>
        <w:t> </w:t>
      </w:r>
      <w:r>
        <w:rPr/>
        <w:t>Nnabuo</w:t>
      </w:r>
      <w:r>
        <w:rPr>
          <w:spacing w:val="40"/>
        </w:rPr>
        <w:t> </w:t>
      </w:r>
      <w:r>
        <w:rPr/>
        <w:t>L.G,</w:t>
      </w:r>
      <w:r>
        <w:rPr>
          <w:spacing w:val="40"/>
        </w:rPr>
        <w:t> </w:t>
      </w:r>
      <w:r>
        <w:rPr/>
        <w:t>Nwosu</w:t>
      </w:r>
      <w:r>
        <w:rPr>
          <w:spacing w:val="40"/>
        </w:rPr>
        <w:t> </w:t>
      </w:r>
      <w:r>
        <w:rPr/>
        <w:t>D.C,</w:t>
      </w:r>
      <w:r>
        <w:rPr>
          <w:spacing w:val="40"/>
        </w:rPr>
        <w:t> </w:t>
      </w:r>
      <w:r>
        <w:rPr/>
        <w:t>Ahaneku</w:t>
      </w:r>
      <w:r>
        <w:rPr>
          <w:spacing w:val="40"/>
        </w:rPr>
        <w:t> </w:t>
      </w:r>
      <w:r>
        <w:rPr/>
        <w:t>J.E,</w:t>
      </w:r>
      <w:r>
        <w:rPr>
          <w:spacing w:val="40"/>
        </w:rPr>
        <w:t> </w:t>
      </w:r>
      <w:r>
        <w:rPr/>
        <w:t>Anolue</w:t>
      </w:r>
      <w:r>
        <w:rPr>
          <w:spacing w:val="40"/>
        </w:rPr>
        <w:t> </w:t>
      </w:r>
      <w:r>
        <w:rPr/>
        <w:t>F,</w:t>
      </w:r>
      <w:r>
        <w:rPr>
          <w:spacing w:val="40"/>
        </w:rPr>
        <w:t> </w:t>
      </w:r>
      <w:r>
        <w:rPr/>
        <w:t>Okwara</w:t>
      </w:r>
      <w:r>
        <w:rPr>
          <w:spacing w:val="40"/>
        </w:rPr>
        <w:t> </w:t>
      </w:r>
      <w:r>
        <w:rPr/>
        <w:t>N.A</w:t>
      </w:r>
      <w:r>
        <w:rPr>
          <w:spacing w:val="40"/>
        </w:rPr>
        <w:t> </w:t>
      </w:r>
      <w:r>
        <w:rPr/>
        <w:t>Amah</w:t>
      </w:r>
      <w:r>
        <w:rPr>
          <w:spacing w:val="40"/>
        </w:rPr>
        <w:t> </w:t>
      </w:r>
      <w:r>
        <w:rPr/>
        <w:t>U.K, Meludu</w:t>
      </w:r>
      <w:r>
        <w:rPr>
          <w:spacing w:val="30"/>
        </w:rPr>
        <w:t> </w:t>
      </w:r>
      <w:r>
        <w:rPr/>
        <w:t>S.C,</w:t>
      </w:r>
      <w:r>
        <w:rPr>
          <w:spacing w:val="33"/>
        </w:rPr>
        <w:t> </w:t>
      </w:r>
      <w:r>
        <w:rPr/>
        <w:t>Anolue</w:t>
      </w:r>
      <w:r>
        <w:rPr>
          <w:spacing w:val="32"/>
        </w:rPr>
        <w:t> </w:t>
      </w:r>
      <w:r>
        <w:rPr/>
        <w:t>F,</w:t>
      </w:r>
      <w:r>
        <w:rPr>
          <w:spacing w:val="35"/>
        </w:rPr>
        <w:t> </w:t>
      </w:r>
      <w:r>
        <w:rPr/>
        <w:t>Okwara</w:t>
      </w:r>
      <w:r>
        <w:rPr>
          <w:spacing w:val="32"/>
        </w:rPr>
        <w:t> </w:t>
      </w:r>
      <w:r>
        <w:rPr/>
        <w:t>E.C,</w:t>
      </w:r>
      <w:r>
        <w:rPr>
          <w:spacing w:val="32"/>
        </w:rPr>
        <w:t> </w:t>
      </w:r>
      <w:r>
        <w:rPr/>
        <w:t>Egwurugwu</w:t>
      </w:r>
      <w:r>
        <w:rPr>
          <w:spacing w:val="33"/>
        </w:rPr>
        <w:t> </w:t>
      </w:r>
      <w:r>
        <w:rPr/>
        <w:t>J.N,</w:t>
      </w:r>
      <w:r>
        <w:rPr>
          <w:spacing w:val="32"/>
        </w:rPr>
        <w:t> </w:t>
      </w:r>
      <w:r>
        <w:rPr/>
        <w:t>Ubajjaka</w:t>
      </w:r>
      <w:r>
        <w:rPr>
          <w:spacing w:val="32"/>
        </w:rPr>
        <w:t> </w:t>
      </w:r>
      <w:r>
        <w:rPr/>
        <w:t>C.F</w:t>
      </w:r>
      <w:r>
        <w:rPr>
          <w:spacing w:val="34"/>
        </w:rPr>
        <w:t> </w:t>
      </w:r>
      <w:r>
        <w:rPr/>
        <w:t>and</w:t>
      </w:r>
      <w:r>
        <w:rPr>
          <w:spacing w:val="35"/>
        </w:rPr>
        <w:t> </w:t>
      </w:r>
      <w:r>
        <w:rPr>
          <w:spacing w:val="-2"/>
        </w:rPr>
        <w:t>Chukwulebe</w:t>
      </w:r>
    </w:p>
    <w:p>
      <w:pPr>
        <w:pStyle w:val="BodyText"/>
        <w:ind w:left="1460"/>
      </w:pPr>
      <w:r>
        <w:rPr/>
        <w:t>A.E</w:t>
      </w:r>
      <w:r>
        <w:rPr>
          <w:spacing w:val="-2"/>
        </w:rPr>
        <w:t> </w:t>
      </w:r>
      <w:r>
        <w:rPr/>
        <w:t>(2013).</w:t>
      </w:r>
      <w:r>
        <w:rPr>
          <w:spacing w:val="5"/>
        </w:rPr>
        <w:t> </w:t>
      </w:r>
      <w:r>
        <w:rPr/>
        <w:t>Iron</w:t>
      </w:r>
      <w:r>
        <w:rPr>
          <w:spacing w:val="3"/>
        </w:rPr>
        <w:t> </w:t>
      </w:r>
      <w:r>
        <w:rPr/>
        <w:t>status</w:t>
      </w:r>
      <w:r>
        <w:rPr>
          <w:spacing w:val="1"/>
        </w:rPr>
        <w:t> </w:t>
      </w:r>
      <w:r>
        <w:rPr/>
        <w:t>of some</w:t>
      </w:r>
      <w:r>
        <w:rPr>
          <w:spacing w:val="1"/>
        </w:rPr>
        <w:t> </w:t>
      </w:r>
      <w:r>
        <w:rPr/>
        <w:t>pregnant</w:t>
      </w:r>
      <w:r>
        <w:rPr>
          <w:spacing w:val="4"/>
        </w:rPr>
        <w:t> </w:t>
      </w:r>
      <w:r>
        <w:rPr/>
        <w:t>women</w:t>
      </w:r>
      <w:r>
        <w:rPr>
          <w:spacing w:val="2"/>
        </w:rPr>
        <w:t> </w:t>
      </w:r>
      <w:r>
        <w:rPr/>
        <w:t>in</w:t>
      </w:r>
      <w:r>
        <w:rPr>
          <w:spacing w:val="1"/>
        </w:rPr>
        <w:t> </w:t>
      </w:r>
      <w:r>
        <w:rPr/>
        <w:t>Orlu</w:t>
      </w:r>
      <w:r>
        <w:rPr>
          <w:spacing w:val="1"/>
        </w:rPr>
        <w:t> </w:t>
      </w:r>
      <w:r>
        <w:rPr/>
        <w:t>Town</w:t>
      </w:r>
      <w:r>
        <w:rPr>
          <w:spacing w:val="4"/>
        </w:rPr>
        <w:t> </w:t>
      </w:r>
      <w:r>
        <w:rPr/>
        <w:t>Eastern Nigeria.</w:t>
      </w:r>
      <w:r>
        <w:rPr>
          <w:spacing w:val="2"/>
        </w:rPr>
        <w:t> </w:t>
      </w:r>
      <w:r>
        <w:rPr>
          <w:spacing w:val="-2"/>
        </w:rPr>
        <w:t>Nigerian</w:t>
      </w:r>
    </w:p>
    <w:p>
      <w:pPr>
        <w:spacing w:before="137"/>
        <w:ind w:left="1460" w:right="0" w:firstLine="0"/>
        <w:jc w:val="left"/>
        <w:rPr>
          <w:sz w:val="24"/>
        </w:rPr>
      </w:pPr>
      <w:r>
        <w:rPr>
          <w:i/>
          <w:sz w:val="24"/>
        </w:rPr>
        <w:t>Journal</w:t>
      </w:r>
      <w:r>
        <w:rPr>
          <w:i/>
          <w:spacing w:val="-3"/>
          <w:sz w:val="24"/>
        </w:rPr>
        <w:t> </w:t>
      </w:r>
      <w:r>
        <w:rPr>
          <w:i/>
          <w:sz w:val="24"/>
        </w:rPr>
        <w:t>of</w:t>
      </w:r>
      <w:r>
        <w:rPr>
          <w:i/>
          <w:spacing w:val="-1"/>
          <w:sz w:val="24"/>
        </w:rPr>
        <w:t> </w:t>
      </w:r>
      <w:r>
        <w:rPr>
          <w:i/>
          <w:sz w:val="24"/>
        </w:rPr>
        <w:t>Medicine</w:t>
      </w:r>
      <w:r>
        <w:rPr>
          <w:sz w:val="24"/>
        </w:rPr>
        <w:t>;</w:t>
      </w:r>
      <w:r>
        <w:rPr>
          <w:spacing w:val="-1"/>
          <w:sz w:val="24"/>
        </w:rPr>
        <w:t> </w:t>
      </w:r>
      <w:r>
        <w:rPr>
          <w:b/>
          <w:sz w:val="24"/>
        </w:rPr>
        <w:t>22</w:t>
      </w:r>
      <w:r>
        <w:rPr>
          <w:sz w:val="24"/>
        </w:rPr>
        <w:t>(1):</w:t>
      </w:r>
      <w:r>
        <w:rPr>
          <w:spacing w:val="-1"/>
          <w:sz w:val="24"/>
        </w:rPr>
        <w:t> </w:t>
      </w:r>
      <w:r>
        <w:rPr>
          <w:sz w:val="24"/>
        </w:rPr>
        <w:t>15-</w:t>
      </w:r>
      <w:r>
        <w:rPr>
          <w:spacing w:val="-5"/>
          <w:sz w:val="24"/>
        </w:rPr>
        <w:t>18.</w:t>
      </w:r>
    </w:p>
    <w:p>
      <w:pPr>
        <w:pStyle w:val="BodyText"/>
        <w:spacing w:before="62"/>
        <w:ind w:left="0"/>
      </w:pPr>
    </w:p>
    <w:p>
      <w:pPr>
        <w:pStyle w:val="BodyText"/>
        <w:spacing w:line="360" w:lineRule="auto"/>
        <w:ind w:left="1460" w:right="1119" w:hanging="720"/>
        <w:jc w:val="both"/>
      </w:pPr>
      <w:r>
        <w:rPr/>
        <w:t>Oladepo D.K, Idigbe E.O, Audu R.A, Inyang U.S Made .E and Philip A.O (2009).</w:t>
      </w:r>
      <w:r>
        <w:rPr>
          <w:spacing w:val="80"/>
        </w:rPr>
        <w:t> </w:t>
      </w:r>
      <w:r>
        <w:rPr/>
        <w:t>Establishment of reference values of CD4 and CD8 lymphocytes subsets in healthy Nigerian adults. </w:t>
      </w:r>
      <w:r>
        <w:rPr>
          <w:i/>
        </w:rPr>
        <w:t>Clinical Vaccine Immunology</w:t>
      </w:r>
      <w:r>
        <w:rPr/>
        <w:t>; </w:t>
      </w:r>
      <w:r>
        <w:rPr>
          <w:b/>
        </w:rPr>
        <w:t>16</w:t>
      </w:r>
      <w:r>
        <w:rPr/>
        <w:t>: 1374 – 1377.</w:t>
      </w:r>
    </w:p>
    <w:p>
      <w:pPr>
        <w:pStyle w:val="BodyText"/>
        <w:spacing w:line="360" w:lineRule="auto" w:before="201"/>
        <w:ind w:left="1371" w:right="1117" w:hanging="632"/>
        <w:jc w:val="both"/>
      </w:pPr>
      <w:r>
        <w:rPr/>
        <w:t>Oladokun A, Oladokun R.E, Morhanson – Bello A.F and Adedokun B (2010). Proximate predictors of early antenatal registration among Nigeria pregnant women</w:t>
      </w:r>
      <w:r>
        <w:rPr>
          <w:i/>
        </w:rPr>
        <w:t>. Annals of African Medicine</w:t>
      </w:r>
      <w:r>
        <w:rPr/>
        <w:t>; </w:t>
      </w:r>
      <w:r>
        <w:rPr>
          <w:b/>
        </w:rPr>
        <w:t>9</w:t>
      </w:r>
      <w:r>
        <w:rPr/>
        <w:t>(4):222 – 225.</w:t>
      </w:r>
    </w:p>
    <w:p>
      <w:pPr>
        <w:spacing w:line="360" w:lineRule="auto" w:before="201"/>
        <w:ind w:left="1460" w:right="1119" w:hanging="720"/>
        <w:jc w:val="both"/>
        <w:rPr>
          <w:sz w:val="24"/>
        </w:rPr>
      </w:pPr>
      <w:r>
        <w:rPr>
          <w:sz w:val="24"/>
        </w:rPr>
        <w:t>Onwukeme R.E and Uguru V.E (1990). Haematological values in pregnancy in Jos. </w:t>
      </w:r>
      <w:r>
        <w:rPr>
          <w:i/>
          <w:sz w:val="24"/>
        </w:rPr>
        <w:t>West</w:t>
      </w:r>
      <w:r>
        <w:rPr>
          <w:i/>
          <w:spacing w:val="80"/>
          <w:sz w:val="24"/>
        </w:rPr>
        <w:t> </w:t>
      </w:r>
      <w:r>
        <w:rPr>
          <w:i/>
          <w:sz w:val="24"/>
        </w:rPr>
        <w:t>African Journal of Medicine; </w:t>
      </w:r>
      <w:r>
        <w:rPr>
          <w:b/>
          <w:sz w:val="24"/>
        </w:rPr>
        <w:t>9</w:t>
      </w:r>
      <w:r>
        <w:rPr>
          <w:sz w:val="24"/>
        </w:rPr>
        <w:t>(2): 70-75.</w:t>
      </w:r>
    </w:p>
    <w:p>
      <w:pPr>
        <w:pStyle w:val="BodyText"/>
        <w:spacing w:before="199"/>
        <w:jc w:val="both"/>
      </w:pPr>
      <w:r>
        <w:rPr/>
        <w:t>Opal</w:t>
      </w:r>
      <w:r>
        <w:rPr>
          <w:spacing w:val="-1"/>
        </w:rPr>
        <w:t> </w:t>
      </w:r>
      <w:r>
        <w:rPr/>
        <w:t>S.</w:t>
      </w:r>
      <w:r>
        <w:rPr>
          <w:spacing w:val="-1"/>
        </w:rPr>
        <w:t> </w:t>
      </w:r>
      <w:r>
        <w:rPr/>
        <w:t>M</w:t>
      </w:r>
      <w:r>
        <w:rPr>
          <w:spacing w:val="-1"/>
        </w:rPr>
        <w:t> </w:t>
      </w:r>
      <w:r>
        <w:rPr/>
        <w:t>and DePalo</w:t>
      </w:r>
      <w:r>
        <w:rPr>
          <w:spacing w:val="-1"/>
        </w:rPr>
        <w:t> </w:t>
      </w:r>
      <w:r>
        <w:rPr/>
        <w:t>V.</w:t>
      </w:r>
      <w:r>
        <w:rPr>
          <w:spacing w:val="-1"/>
        </w:rPr>
        <w:t> </w:t>
      </w:r>
      <w:r>
        <w:rPr/>
        <w:t>A (2000).</w:t>
      </w:r>
      <w:r>
        <w:rPr>
          <w:spacing w:val="-1"/>
        </w:rPr>
        <w:t> </w:t>
      </w:r>
      <w:r>
        <w:rPr/>
        <w:t>Anti-</w:t>
      </w:r>
      <w:r>
        <w:rPr>
          <w:spacing w:val="-2"/>
        </w:rPr>
        <w:t> </w:t>
      </w:r>
      <w:r>
        <w:rPr/>
        <w:t>inflammatory</w:t>
      </w:r>
      <w:r>
        <w:rPr>
          <w:spacing w:val="-3"/>
        </w:rPr>
        <w:t> </w:t>
      </w:r>
      <w:r>
        <w:rPr/>
        <w:t>cytokines.</w:t>
      </w:r>
      <w:r>
        <w:rPr>
          <w:spacing w:val="1"/>
        </w:rPr>
        <w:t> </w:t>
      </w:r>
      <w:r>
        <w:rPr>
          <w:i/>
        </w:rPr>
        <w:t>Chest</w:t>
      </w:r>
      <w:r>
        <w:rPr/>
        <w:t>;</w:t>
      </w:r>
      <w:r>
        <w:rPr>
          <w:spacing w:val="-1"/>
        </w:rPr>
        <w:t> </w:t>
      </w:r>
      <w:r>
        <w:rPr>
          <w:b/>
        </w:rPr>
        <w:t>117 </w:t>
      </w:r>
      <w:r>
        <w:rPr/>
        <w:t>(4):1162-</w:t>
      </w:r>
      <w:r>
        <w:rPr>
          <w:spacing w:val="-2"/>
        </w:rPr>
        <w:t>1172.</w:t>
      </w:r>
    </w:p>
    <w:p>
      <w:pPr>
        <w:pStyle w:val="BodyText"/>
        <w:spacing w:before="63"/>
        <w:ind w:left="0"/>
      </w:pPr>
    </w:p>
    <w:p>
      <w:pPr>
        <w:spacing w:line="360" w:lineRule="auto" w:before="0"/>
        <w:ind w:left="1460" w:right="1119" w:hanging="720"/>
        <w:jc w:val="both"/>
        <w:rPr>
          <w:sz w:val="24"/>
        </w:rPr>
      </w:pPr>
      <w:r>
        <w:rPr>
          <w:sz w:val="24"/>
        </w:rPr>
        <w:t>Osonuga I. O, Osonuga A, Onaleko A, Osonuga A.A (2011). Haematological profile of pregnant women</w:t>
      </w:r>
      <w:r>
        <w:rPr>
          <w:spacing w:val="-3"/>
          <w:sz w:val="24"/>
        </w:rPr>
        <w:t> </w:t>
      </w:r>
      <w:r>
        <w:rPr>
          <w:sz w:val="24"/>
        </w:rPr>
        <w:t>in</w:t>
      </w:r>
      <w:r>
        <w:rPr>
          <w:spacing w:val="-1"/>
          <w:sz w:val="24"/>
        </w:rPr>
        <w:t> </w:t>
      </w:r>
      <w:r>
        <w:rPr>
          <w:sz w:val="24"/>
        </w:rPr>
        <w:t>south west</w:t>
      </w:r>
      <w:r>
        <w:rPr>
          <w:spacing w:val="-1"/>
          <w:sz w:val="24"/>
        </w:rPr>
        <w:t> </w:t>
      </w:r>
      <w:r>
        <w:rPr>
          <w:sz w:val="24"/>
        </w:rPr>
        <w:t>of</w:t>
      </w:r>
      <w:r>
        <w:rPr>
          <w:spacing w:val="1"/>
          <w:sz w:val="24"/>
        </w:rPr>
        <w:t> </w:t>
      </w:r>
      <w:r>
        <w:rPr>
          <w:sz w:val="24"/>
        </w:rPr>
        <w:t>Nigeria</w:t>
      </w:r>
      <w:r>
        <w:rPr>
          <w:i/>
          <w:sz w:val="24"/>
        </w:rPr>
        <w:t>”.</w:t>
      </w:r>
      <w:r>
        <w:rPr>
          <w:i/>
          <w:spacing w:val="-1"/>
          <w:sz w:val="24"/>
        </w:rPr>
        <w:t> </w:t>
      </w:r>
      <w:r>
        <w:rPr>
          <w:i/>
          <w:sz w:val="24"/>
        </w:rPr>
        <w:t>Asian pacific</w:t>
      </w:r>
      <w:r>
        <w:rPr>
          <w:i/>
          <w:spacing w:val="-2"/>
          <w:sz w:val="24"/>
        </w:rPr>
        <w:t> </w:t>
      </w:r>
      <w:r>
        <w:rPr>
          <w:i/>
          <w:sz w:val="24"/>
        </w:rPr>
        <w:t>journal of</w:t>
      </w:r>
      <w:r>
        <w:rPr>
          <w:i/>
          <w:spacing w:val="-1"/>
          <w:sz w:val="24"/>
        </w:rPr>
        <w:t> </w:t>
      </w:r>
      <w:r>
        <w:rPr>
          <w:i/>
          <w:sz w:val="24"/>
        </w:rPr>
        <w:t>tropical </w:t>
      </w:r>
      <w:r>
        <w:rPr>
          <w:sz w:val="24"/>
        </w:rPr>
        <w:t>disease;</w:t>
      </w:r>
      <w:r>
        <w:rPr>
          <w:b/>
          <w:sz w:val="24"/>
        </w:rPr>
        <w:t>1</w:t>
      </w:r>
      <w:r>
        <w:rPr>
          <w:sz w:val="24"/>
        </w:rPr>
        <w:t>(3); 232-</w:t>
      </w:r>
      <w:r>
        <w:rPr>
          <w:spacing w:val="-4"/>
          <w:sz w:val="24"/>
        </w:rPr>
        <w:t>234.</w:t>
      </w:r>
    </w:p>
    <w:p>
      <w:pPr>
        <w:spacing w:line="360" w:lineRule="auto" w:before="199"/>
        <w:ind w:left="1460" w:right="1118" w:hanging="720"/>
        <w:jc w:val="both"/>
        <w:rPr>
          <w:sz w:val="24"/>
        </w:rPr>
      </w:pPr>
      <w:r>
        <w:rPr>
          <w:sz w:val="24"/>
        </w:rPr>
        <w:t>Ouedraogo S, Koura G.K, Accrombessi M.M.K, Bodeau – Livinec F, Massougbodji A and Cot M (2012). Anaemia at first antenatal Visit: Risk factors in Benin. </w:t>
      </w:r>
      <w:r>
        <w:rPr>
          <w:i/>
          <w:sz w:val="24"/>
        </w:rPr>
        <w:t>American Journal of Tropical Medicine and Hygiene; </w:t>
      </w:r>
      <w:r>
        <w:rPr>
          <w:b/>
          <w:sz w:val="24"/>
        </w:rPr>
        <w:t>87</w:t>
      </w:r>
      <w:r>
        <w:rPr>
          <w:sz w:val="24"/>
        </w:rPr>
        <w:t>(3): 418 – 424.</w:t>
      </w:r>
    </w:p>
    <w:p>
      <w:pPr>
        <w:spacing w:line="362" w:lineRule="auto" w:before="201"/>
        <w:ind w:left="1460" w:right="1117" w:hanging="720"/>
        <w:jc w:val="both"/>
        <w:rPr>
          <w:sz w:val="24"/>
        </w:rPr>
      </w:pPr>
      <w:r>
        <w:rPr>
          <w:sz w:val="24"/>
        </w:rPr>
        <w:t>Paidas M.J and Hossain N (2011). Haematologic changes in pregnancy. </w:t>
      </w:r>
      <w:r>
        <w:rPr>
          <w:i/>
          <w:sz w:val="24"/>
        </w:rPr>
        <w:t>Haemostasis and Thrombosis in Obstetrics and Gynaecology; </w:t>
      </w:r>
      <w:r>
        <w:rPr>
          <w:sz w:val="24"/>
        </w:rPr>
        <w:t>1 – II.</w:t>
      </w:r>
    </w:p>
    <w:p>
      <w:pPr>
        <w:pStyle w:val="BodyText"/>
        <w:spacing w:line="360" w:lineRule="auto" w:before="194"/>
        <w:ind w:left="1460" w:right="1128" w:hanging="660"/>
        <w:jc w:val="both"/>
      </w:pPr>
      <w:r>
        <w:rPr/>
        <w:t>Pal B, Szecsi M, Jorgensen A.K, Malene R.A, Nina P.C and Steen S (2010). Haemostatic Reference intervals in pregnancy. </w:t>
      </w:r>
      <w:r>
        <w:rPr>
          <w:i/>
        </w:rPr>
        <w:t>Thrombosis and Haemostasis; </w:t>
      </w:r>
      <w:r>
        <w:rPr>
          <w:b/>
        </w:rPr>
        <w:t>103</w:t>
      </w:r>
      <w:r>
        <w:rPr/>
        <w:t>(4); 718 – 727.</w:t>
      </w:r>
    </w:p>
    <w:p>
      <w:pPr>
        <w:pStyle w:val="BodyText"/>
        <w:spacing w:line="360" w:lineRule="auto" w:before="202"/>
        <w:ind w:left="1460" w:right="1120" w:hanging="720"/>
        <w:jc w:val="both"/>
      </w:pPr>
      <w:r>
        <w:rPr/>
        <w:t>Patial S and Parameswaran (2010). “Tumor Necrosis factor – Signaling in macrophages”,</w:t>
      </w:r>
      <w:r>
        <w:rPr>
          <w:spacing w:val="40"/>
        </w:rPr>
        <w:t> </w:t>
      </w:r>
      <w:r>
        <w:rPr/>
        <w:t>Critical Reviews in Eukaryotic Gene Expression</w:t>
      </w:r>
      <w:r>
        <w:rPr>
          <w:b/>
        </w:rPr>
        <w:t>; 20 </w:t>
      </w:r>
      <w:r>
        <w:rPr/>
        <w:t>(2): 87 – 103.</w:t>
      </w:r>
    </w:p>
    <w:p>
      <w:pPr>
        <w:pStyle w:val="BodyText"/>
        <w:spacing w:line="276" w:lineRule="auto" w:before="199"/>
        <w:ind w:left="1460" w:right="1120" w:hanging="720"/>
        <w:jc w:val="both"/>
      </w:pPr>
      <w:r>
        <w:rPr/>
        <w:t>Patrick Chukwuyenum Ichipi – Ifukor, Juliet Jacobs, Rita Ngozi Ichipi – Ifukor and Obeshiri Lawrence Ewhre (2013). Changes in haematological indices in normal pregnancy</w:t>
      </w:r>
      <w:r>
        <w:rPr>
          <w:i/>
        </w:rPr>
        <w:t>; Hindawi Physiology Journal</w:t>
      </w:r>
      <w:r>
        <w:rPr/>
        <w:t>; 13 (13): 1 – 4.</w:t>
      </w:r>
    </w:p>
    <w:p>
      <w:pPr>
        <w:pStyle w:val="BodyText"/>
        <w:spacing w:line="360" w:lineRule="auto" w:before="200"/>
        <w:ind w:left="1460" w:right="1128" w:hanging="720"/>
        <w:jc w:val="both"/>
      </w:pPr>
      <w:r>
        <w:rPr/>
        <w:t>Pena-Rosas J.P, De-Regil L.M, Downswell T and Viteria F.E (2012). Intermittent oral iron supplementation during pregnancy. Cochrane Database system. </w:t>
      </w:r>
      <w:r>
        <w:rPr>
          <w:i/>
        </w:rPr>
        <w:t>Revision</w:t>
      </w:r>
      <w:r>
        <w:rPr/>
        <w:t>; (7).</w:t>
      </w:r>
    </w:p>
    <w:p>
      <w:pPr>
        <w:spacing w:after="0" w:line="360" w:lineRule="auto"/>
        <w:jc w:val="both"/>
        <w:sectPr>
          <w:pgSz w:w="11910" w:h="16840"/>
          <w:pgMar w:header="0" w:footer="981" w:top="1360" w:bottom="1200" w:left="700" w:right="0"/>
        </w:sectPr>
      </w:pPr>
    </w:p>
    <w:p>
      <w:pPr>
        <w:pStyle w:val="BodyText"/>
        <w:spacing w:line="360" w:lineRule="auto" w:before="61"/>
        <w:ind w:left="1460" w:right="1121" w:hanging="720"/>
        <w:jc w:val="both"/>
      </w:pPr>
      <w:r>
        <w:rPr/>
        <w:t>Peracoli J.C, Rudge M.V C and Peracoli M.T.S (2007).Tumor necrosis factor alpha in gestation and preceperium of women with gestational hypertension and pre – eclampsia. </w:t>
      </w:r>
      <w:r>
        <w:rPr>
          <w:i/>
        </w:rPr>
        <w:t>American Journal of Reproductive Immunology</w:t>
      </w:r>
      <w:r>
        <w:rPr/>
        <w:t>; </w:t>
      </w:r>
      <w:r>
        <w:rPr>
          <w:b/>
        </w:rPr>
        <w:t>57</w:t>
      </w:r>
      <w:r>
        <w:rPr/>
        <w:t>: 177 – 185.</w:t>
      </w:r>
    </w:p>
    <w:p>
      <w:pPr>
        <w:pStyle w:val="BodyText"/>
        <w:spacing w:line="360" w:lineRule="auto" w:before="200"/>
        <w:ind w:left="1460" w:right="1119" w:hanging="720"/>
        <w:jc w:val="both"/>
      </w:pPr>
      <w:r>
        <w:rPr/>
        <w:t>Perfect Ease Biotech (Beijing) Company Limited (2015). Cytokine test kits. ≠ E6, No.88 Kechuang, 6</w:t>
      </w:r>
      <w:r>
        <w:rPr>
          <w:vertAlign w:val="superscript"/>
        </w:rPr>
        <w:t>th</w:t>
      </w:r>
      <w:r>
        <w:rPr>
          <w:vertAlign w:val="baseline"/>
        </w:rPr>
        <w:t> Street, BDA, Beijing, 101111, China, +8610-87220195. </w:t>
      </w:r>
      <w:hyperlink r:id="rId12">
        <w:r>
          <w:rPr>
            <w:vertAlign w:val="baseline"/>
          </w:rPr>
          <w:t>www.bjease.com.</w:t>
        </w:r>
      </w:hyperlink>
    </w:p>
    <w:p>
      <w:pPr>
        <w:spacing w:line="360" w:lineRule="auto" w:before="200"/>
        <w:ind w:left="1460" w:right="1120" w:hanging="720"/>
        <w:jc w:val="both"/>
        <w:rPr>
          <w:sz w:val="24"/>
        </w:rPr>
      </w:pPr>
      <w:r>
        <w:rPr>
          <w:sz w:val="24"/>
        </w:rPr>
        <w:t>Philip J.D. (2012). </w:t>
      </w:r>
      <w:r>
        <w:rPr>
          <w:i/>
          <w:sz w:val="24"/>
        </w:rPr>
        <w:t>Clinical Gynecology and Oncology</w:t>
      </w:r>
      <w:r>
        <w:rPr>
          <w:sz w:val="24"/>
        </w:rPr>
        <w:t>. Philadelphia: Lippincott Williams and Wilkins. 708.</w:t>
      </w:r>
    </w:p>
    <w:p>
      <w:pPr>
        <w:pStyle w:val="BodyText"/>
        <w:spacing w:line="360" w:lineRule="auto" w:before="199"/>
        <w:ind w:left="1460" w:right="1116" w:hanging="720"/>
        <w:jc w:val="both"/>
      </w:pPr>
      <w:r>
        <w:rPr/>
        <w:t>Piccciano M.F (2003). Pregnancy and Lactation: Physiological and adjustment, nutritional requirements and the role of dietary supplements. </w:t>
      </w:r>
      <w:r>
        <w:rPr>
          <w:i/>
        </w:rPr>
        <w:t>Journal of Nutrition</w:t>
      </w:r>
      <w:r>
        <w:rPr/>
        <w:t>; </w:t>
      </w:r>
      <w:r>
        <w:rPr>
          <w:b/>
        </w:rPr>
        <w:t>133</w:t>
      </w:r>
      <w:r>
        <w:rPr/>
        <w:t>: 19975 – </w:t>
      </w:r>
      <w:r>
        <w:rPr>
          <w:spacing w:val="-2"/>
        </w:rPr>
        <w:t>20025.</w:t>
      </w:r>
    </w:p>
    <w:p>
      <w:pPr>
        <w:pStyle w:val="BodyText"/>
        <w:spacing w:line="360" w:lineRule="auto" w:before="201"/>
        <w:ind w:left="1460" w:right="1119" w:hanging="720"/>
        <w:jc w:val="both"/>
      </w:pPr>
      <w:r>
        <w:rPr/>
        <w:t>Piccinni M.P (2007). Role of T – cell Cytokines in deciduas and in cumulus oophorus</w:t>
      </w:r>
      <w:r>
        <w:rPr>
          <w:spacing w:val="40"/>
        </w:rPr>
        <w:t> </w:t>
      </w:r>
      <w:r>
        <w:rPr/>
        <w:t>during pregnancy. </w:t>
      </w:r>
      <w:r>
        <w:rPr>
          <w:i/>
        </w:rPr>
        <w:t>Immunology, Today </w:t>
      </w:r>
      <w:r>
        <w:rPr>
          <w:b/>
        </w:rPr>
        <w:t>18</w:t>
      </w:r>
      <w:r>
        <w:rPr/>
        <w:t>: 478 – 482.</w:t>
      </w:r>
    </w:p>
    <w:p>
      <w:pPr>
        <w:pStyle w:val="BodyText"/>
        <w:spacing w:line="360" w:lineRule="auto" w:before="199"/>
        <w:ind w:left="1460" w:right="1117" w:hanging="720"/>
        <w:jc w:val="both"/>
      </w:pPr>
      <w:r>
        <w:rPr/>
        <w:t>Piccinni M.P, Giudizi M.G and Biagiotti R (1995). Progesterone Favours the development of human T helper cells producing TH2 –type cytokines and promotes both IL – 4 production</w:t>
      </w:r>
      <w:r>
        <w:rPr>
          <w:spacing w:val="-1"/>
        </w:rPr>
        <w:t> </w:t>
      </w:r>
      <w:r>
        <w:rPr/>
        <w:t>and</w:t>
      </w:r>
      <w:r>
        <w:rPr>
          <w:spacing w:val="-1"/>
        </w:rPr>
        <w:t> </w:t>
      </w:r>
      <w:r>
        <w:rPr/>
        <w:t>membrane</w:t>
      </w:r>
      <w:r>
        <w:rPr>
          <w:spacing w:val="-2"/>
        </w:rPr>
        <w:t> </w:t>
      </w:r>
      <w:r>
        <w:rPr/>
        <w:t>CD</w:t>
      </w:r>
      <w:r>
        <w:rPr>
          <w:spacing w:val="-2"/>
        </w:rPr>
        <w:t> </w:t>
      </w:r>
      <w:r>
        <w:rPr/>
        <w:t>30</w:t>
      </w:r>
      <w:r>
        <w:rPr>
          <w:spacing w:val="-1"/>
        </w:rPr>
        <w:t> </w:t>
      </w:r>
      <w:r>
        <w:rPr/>
        <w:t>expression</w:t>
      </w:r>
      <w:r>
        <w:rPr>
          <w:spacing w:val="-1"/>
        </w:rPr>
        <w:t> </w:t>
      </w:r>
      <w:r>
        <w:rPr/>
        <w:t>in</w:t>
      </w:r>
      <w:r>
        <w:rPr>
          <w:spacing w:val="-1"/>
        </w:rPr>
        <w:t> </w:t>
      </w:r>
      <w:r>
        <w:rPr/>
        <w:t>established</w:t>
      </w:r>
      <w:r>
        <w:rPr>
          <w:spacing w:val="-1"/>
        </w:rPr>
        <w:t> </w:t>
      </w:r>
      <w:r>
        <w:rPr/>
        <w:t>TH –</w:t>
      </w:r>
      <w:r>
        <w:rPr>
          <w:spacing w:val="-1"/>
        </w:rPr>
        <w:t> </w:t>
      </w:r>
      <w:r>
        <w:rPr/>
        <w:t>1</w:t>
      </w:r>
      <w:r>
        <w:rPr>
          <w:spacing w:val="-1"/>
        </w:rPr>
        <w:t> </w:t>
      </w:r>
      <w:r>
        <w:rPr/>
        <w:t>cell</w:t>
      </w:r>
      <w:r>
        <w:rPr>
          <w:spacing w:val="-1"/>
        </w:rPr>
        <w:t> </w:t>
      </w:r>
      <w:r>
        <w:rPr/>
        <w:t>clones. </w:t>
      </w:r>
      <w:r>
        <w:rPr>
          <w:i/>
        </w:rPr>
        <w:t>Journal</w:t>
      </w:r>
      <w:r>
        <w:rPr>
          <w:i/>
          <w:spacing w:val="-1"/>
        </w:rPr>
        <w:t> </w:t>
      </w:r>
      <w:r>
        <w:rPr>
          <w:i/>
        </w:rPr>
        <w:t>of Immunology</w:t>
      </w:r>
      <w:r>
        <w:rPr/>
        <w:t>; ISS: </w:t>
      </w:r>
      <w:r>
        <w:rPr>
          <w:b/>
        </w:rPr>
        <w:t>128 </w:t>
      </w:r>
      <w:r>
        <w:rPr/>
        <w:t>– 133.</w:t>
      </w:r>
    </w:p>
    <w:p>
      <w:pPr>
        <w:pStyle w:val="BodyText"/>
        <w:spacing w:line="276" w:lineRule="auto" w:before="202"/>
        <w:ind w:left="1460" w:right="1117" w:hanging="720"/>
        <w:jc w:val="both"/>
      </w:pPr>
      <w:r>
        <w:rPr/>
        <w:t>Pillemer B.B, Qi z, Melgert B, Oriss T. B, Ray P and Ray A (2009). STAT6 activation confers upon T</w:t>
      </w:r>
      <w:r>
        <w:rPr>
          <w:spacing w:val="-1"/>
        </w:rPr>
        <w:t> </w:t>
      </w:r>
      <w:r>
        <w:rPr/>
        <w:t>Helper</w:t>
      </w:r>
      <w:r>
        <w:rPr>
          <w:spacing w:val="-1"/>
        </w:rPr>
        <w:t> </w:t>
      </w:r>
      <w:r>
        <w:rPr/>
        <w:t>cells resistance</w:t>
      </w:r>
      <w:r>
        <w:rPr>
          <w:spacing w:val="-1"/>
        </w:rPr>
        <w:t> </w:t>
      </w:r>
      <w:r>
        <w:rPr/>
        <w:t>suppression by</w:t>
      </w:r>
      <w:r>
        <w:rPr>
          <w:spacing w:val="-5"/>
        </w:rPr>
        <w:t> </w:t>
      </w:r>
      <w:r>
        <w:rPr/>
        <w:t>regulatory</w:t>
      </w:r>
      <w:r>
        <w:rPr>
          <w:spacing w:val="-3"/>
        </w:rPr>
        <w:t> </w:t>
      </w:r>
      <w:r>
        <w:rPr/>
        <w:t>T</w:t>
      </w:r>
      <w:r>
        <w:rPr>
          <w:spacing w:val="-1"/>
        </w:rPr>
        <w:t> </w:t>
      </w:r>
      <w:r>
        <w:rPr/>
        <w:t>cells. </w:t>
      </w:r>
      <w:r>
        <w:rPr>
          <w:i/>
        </w:rPr>
        <w:t>Journal of Immunology</w:t>
      </w:r>
      <w:r>
        <w:rPr/>
        <w:t>; </w:t>
      </w:r>
      <w:r>
        <w:rPr>
          <w:b/>
        </w:rPr>
        <w:t>183 </w:t>
      </w:r>
      <w:r>
        <w:rPr/>
        <w:t>(1); 155 – 631.</w:t>
      </w:r>
    </w:p>
    <w:p>
      <w:pPr>
        <w:pStyle w:val="BodyText"/>
        <w:spacing w:line="276" w:lineRule="auto" w:before="200"/>
        <w:ind w:left="1460" w:right="1117" w:hanging="720"/>
        <w:jc w:val="both"/>
      </w:pPr>
      <w:r>
        <w:rPr/>
        <w:t>Plaks V Bimberg Tal, Berkutzki Tamara, Shay</w:t>
      </w:r>
      <w:r>
        <w:rPr>
          <w:spacing w:val="-3"/>
        </w:rPr>
        <w:t> </w:t>
      </w:r>
      <w:r>
        <w:rPr/>
        <w:t>Sela, Adi Benyashar, Vyacheslav Kalchenko, Gil Mor, Eli Keshet, Nava Dekel, Michal Neeman and Steffen Jung (2008). Uterine DCs are crucial or decidua formation during embryo implantation in mice. </w:t>
      </w:r>
      <w:r>
        <w:rPr>
          <w:i/>
        </w:rPr>
        <w:t>Journal of Clinical Investigation </w:t>
      </w:r>
      <w:r>
        <w:rPr>
          <w:b/>
        </w:rPr>
        <w:t>118</w:t>
      </w:r>
      <w:r>
        <w:rPr/>
        <w:t>: 3954 – 3965.</w:t>
      </w:r>
    </w:p>
    <w:p>
      <w:pPr>
        <w:spacing w:line="360" w:lineRule="auto" w:before="200"/>
        <w:ind w:left="1460" w:right="1129" w:hanging="720"/>
        <w:jc w:val="both"/>
        <w:rPr>
          <w:sz w:val="24"/>
        </w:rPr>
      </w:pPr>
      <w:r>
        <w:rPr>
          <w:sz w:val="24"/>
        </w:rPr>
        <w:t>Potters I, Gillet P and Jacobs J (2009). Practical notes “Human Parasitology in Tropical</w:t>
      </w:r>
      <w:r>
        <w:rPr>
          <w:spacing w:val="40"/>
          <w:sz w:val="24"/>
        </w:rPr>
        <w:t> </w:t>
      </w:r>
      <w:r>
        <w:rPr>
          <w:sz w:val="24"/>
        </w:rPr>
        <w:t>settings”, </w:t>
      </w:r>
      <w:r>
        <w:rPr>
          <w:i/>
          <w:sz w:val="24"/>
        </w:rPr>
        <w:t>Postgraduate in Tropical Medicine and International Health</w:t>
      </w:r>
      <w:r>
        <w:rPr>
          <w:sz w:val="24"/>
        </w:rPr>
        <w:t>; 106 – 108.</w:t>
      </w:r>
    </w:p>
    <w:p>
      <w:pPr>
        <w:pStyle w:val="BodyText"/>
        <w:spacing w:line="360" w:lineRule="auto" w:before="199"/>
        <w:ind w:left="1460" w:right="1121" w:hanging="720"/>
        <w:jc w:val="both"/>
      </w:pPr>
      <w:r>
        <w:rPr/>
        <w:t>Pramanik S.S, pramanik T, Mondal S.C and Chanda R (2007). Number maturity and phagocytic activity of neutrophils in the three trimesters of pregnancy. </w:t>
      </w:r>
      <w:r>
        <w:rPr>
          <w:i/>
        </w:rPr>
        <w:t>East mediterrenean health Journal</w:t>
      </w:r>
      <w:r>
        <w:rPr/>
        <w:t>; </w:t>
      </w:r>
      <w:r>
        <w:rPr>
          <w:b/>
        </w:rPr>
        <w:t>13</w:t>
      </w:r>
      <w:r>
        <w:rPr/>
        <w:t>:862.</w:t>
      </w:r>
    </w:p>
    <w:p>
      <w:pPr>
        <w:pStyle w:val="BodyText"/>
        <w:spacing w:line="360" w:lineRule="auto" w:before="201"/>
        <w:ind w:left="1460" w:right="1124" w:hanging="720"/>
        <w:jc w:val="both"/>
      </w:pPr>
      <w:r>
        <w:rPr/>
        <w:t>Punonen k, Irjala K, and Rajamaki A (1997). Serum transferrin receptor artics ratio to serum ferritin in the diagnosis of iron deficiency. </w:t>
      </w:r>
      <w:r>
        <w:rPr>
          <w:i/>
        </w:rPr>
        <w:t>Blood; </w:t>
      </w:r>
      <w:r>
        <w:rPr>
          <w:b/>
        </w:rPr>
        <w:t>89 </w:t>
      </w:r>
      <w:r>
        <w:rPr/>
        <w:t>(3): 1052-1057.</w:t>
      </w:r>
    </w:p>
    <w:p>
      <w:pPr>
        <w:spacing w:after="0" w:line="360" w:lineRule="auto"/>
        <w:jc w:val="both"/>
        <w:sectPr>
          <w:pgSz w:w="11910" w:h="16840"/>
          <w:pgMar w:header="0" w:footer="981" w:top="1360" w:bottom="1200" w:left="700" w:right="0"/>
        </w:sectPr>
      </w:pPr>
    </w:p>
    <w:p>
      <w:pPr>
        <w:spacing w:line="360" w:lineRule="auto" w:before="61"/>
        <w:ind w:left="1460" w:right="1124" w:hanging="720"/>
        <w:jc w:val="both"/>
        <w:rPr>
          <w:sz w:val="24"/>
        </w:rPr>
      </w:pPr>
      <w:r>
        <w:rPr>
          <w:sz w:val="24"/>
        </w:rPr>
        <w:t>Purohit</w:t>
      </w:r>
      <w:r>
        <w:rPr>
          <w:spacing w:val="-3"/>
          <w:sz w:val="24"/>
        </w:rPr>
        <w:t> </w:t>
      </w:r>
      <w:r>
        <w:rPr>
          <w:sz w:val="24"/>
        </w:rPr>
        <w:t>G,</w:t>
      </w:r>
      <w:r>
        <w:rPr>
          <w:spacing w:val="-3"/>
          <w:sz w:val="24"/>
        </w:rPr>
        <w:t> </w:t>
      </w:r>
      <w:r>
        <w:rPr>
          <w:sz w:val="24"/>
        </w:rPr>
        <w:t>Shah</w:t>
      </w:r>
      <w:r>
        <w:rPr>
          <w:spacing w:val="-3"/>
          <w:sz w:val="24"/>
        </w:rPr>
        <w:t> </w:t>
      </w:r>
      <w:r>
        <w:rPr>
          <w:sz w:val="24"/>
        </w:rPr>
        <w:t>T,</w:t>
      </w:r>
      <w:r>
        <w:rPr>
          <w:spacing w:val="-3"/>
          <w:sz w:val="24"/>
        </w:rPr>
        <w:t> </w:t>
      </w:r>
      <w:r>
        <w:rPr>
          <w:sz w:val="24"/>
        </w:rPr>
        <w:t>and</w:t>
      </w:r>
      <w:r>
        <w:rPr>
          <w:spacing w:val="-1"/>
          <w:sz w:val="24"/>
        </w:rPr>
        <w:t> </w:t>
      </w:r>
      <w:r>
        <w:rPr>
          <w:sz w:val="24"/>
        </w:rPr>
        <w:t>Harsoda</w:t>
      </w:r>
      <w:r>
        <w:rPr>
          <w:spacing w:val="-5"/>
          <w:sz w:val="24"/>
        </w:rPr>
        <w:t> </w:t>
      </w:r>
      <w:r>
        <w:rPr>
          <w:sz w:val="24"/>
        </w:rPr>
        <w:t>J.M</w:t>
      </w:r>
      <w:r>
        <w:rPr>
          <w:spacing w:val="-3"/>
          <w:sz w:val="24"/>
        </w:rPr>
        <w:t> </w:t>
      </w:r>
      <w:r>
        <w:rPr>
          <w:sz w:val="24"/>
        </w:rPr>
        <w:t>(2015).</w:t>
      </w:r>
      <w:r>
        <w:rPr>
          <w:spacing w:val="-3"/>
          <w:sz w:val="24"/>
        </w:rPr>
        <w:t> </w:t>
      </w:r>
      <w:r>
        <w:rPr>
          <w:sz w:val="24"/>
        </w:rPr>
        <w:t>Haematological</w:t>
      </w:r>
      <w:r>
        <w:rPr>
          <w:spacing w:val="-3"/>
          <w:sz w:val="24"/>
        </w:rPr>
        <w:t> </w:t>
      </w:r>
      <w:r>
        <w:rPr>
          <w:sz w:val="24"/>
        </w:rPr>
        <w:t>Profile</w:t>
      </w:r>
      <w:r>
        <w:rPr>
          <w:spacing w:val="-4"/>
          <w:sz w:val="24"/>
        </w:rPr>
        <w:t> </w:t>
      </w:r>
      <w:r>
        <w:rPr>
          <w:sz w:val="24"/>
        </w:rPr>
        <w:t>of</w:t>
      </w:r>
      <w:r>
        <w:rPr>
          <w:spacing w:val="-2"/>
          <w:sz w:val="24"/>
        </w:rPr>
        <w:t> </w:t>
      </w:r>
      <w:r>
        <w:rPr>
          <w:sz w:val="24"/>
        </w:rPr>
        <w:t>Normal</w:t>
      </w:r>
      <w:r>
        <w:rPr>
          <w:spacing w:val="-3"/>
          <w:sz w:val="24"/>
        </w:rPr>
        <w:t> </w:t>
      </w:r>
      <w:r>
        <w:rPr>
          <w:sz w:val="24"/>
        </w:rPr>
        <w:t>Pregnant</w:t>
      </w:r>
      <w:r>
        <w:rPr>
          <w:spacing w:val="-3"/>
          <w:sz w:val="24"/>
        </w:rPr>
        <w:t> </w:t>
      </w:r>
      <w:r>
        <w:rPr>
          <w:sz w:val="24"/>
        </w:rPr>
        <w:t>Women in Western India</w:t>
      </w:r>
      <w:r>
        <w:rPr>
          <w:i/>
          <w:sz w:val="24"/>
        </w:rPr>
        <w:t>. Scholars Journal of Applied Medical Sciences</w:t>
      </w:r>
      <w:r>
        <w:rPr>
          <w:b/>
          <w:i/>
          <w:sz w:val="24"/>
        </w:rPr>
        <w:t>; </w:t>
      </w:r>
      <w:r>
        <w:rPr>
          <w:b/>
          <w:sz w:val="24"/>
        </w:rPr>
        <w:t>3</w:t>
      </w:r>
      <w:r>
        <w:rPr>
          <w:sz w:val="24"/>
        </w:rPr>
        <w:t>:2195-2199.</w:t>
      </w:r>
    </w:p>
    <w:p>
      <w:pPr>
        <w:pStyle w:val="BodyText"/>
        <w:spacing w:line="276" w:lineRule="auto" w:before="199"/>
        <w:ind w:left="1460" w:right="1119" w:hanging="720"/>
        <w:jc w:val="both"/>
      </w:pPr>
      <w:r>
        <w:rPr/>
        <w:t>Raghupathy</w:t>
      </w:r>
      <w:r>
        <w:rPr>
          <w:spacing w:val="40"/>
        </w:rPr>
        <w:t> </w:t>
      </w:r>
      <w:r>
        <w:rPr/>
        <w:t>R (2000). Cytokine production by maternal lymphocytes during normal human pregnancy and in unexplained recurrent spontaneous abortion. </w:t>
      </w:r>
      <w:r>
        <w:rPr>
          <w:i/>
        </w:rPr>
        <w:t>Human Reproduction</w:t>
      </w:r>
      <w:r>
        <w:rPr/>
        <w:t>; </w:t>
      </w:r>
      <w:r>
        <w:rPr>
          <w:b/>
        </w:rPr>
        <w:t>15</w:t>
      </w:r>
      <w:r>
        <w:rPr/>
        <w:t>(3); 713 – 718.</w:t>
      </w:r>
    </w:p>
    <w:p>
      <w:pPr>
        <w:pStyle w:val="BodyText"/>
        <w:spacing w:before="200"/>
      </w:pPr>
      <w:r>
        <w:rPr/>
        <w:t>Raghupathy</w:t>
      </w:r>
      <w:r>
        <w:rPr>
          <w:spacing w:val="53"/>
          <w:w w:val="150"/>
        </w:rPr>
        <w:t> </w:t>
      </w:r>
      <w:r>
        <w:rPr/>
        <w:t>R</w:t>
      </w:r>
      <w:r>
        <w:rPr>
          <w:spacing w:val="60"/>
          <w:w w:val="150"/>
        </w:rPr>
        <w:t> </w:t>
      </w:r>
      <w:r>
        <w:rPr/>
        <w:t>(1997).</w:t>
      </w:r>
      <w:r>
        <w:rPr>
          <w:spacing w:val="61"/>
          <w:w w:val="150"/>
        </w:rPr>
        <w:t> </w:t>
      </w:r>
      <w:r>
        <w:rPr/>
        <w:t>This</w:t>
      </w:r>
      <w:r>
        <w:rPr>
          <w:spacing w:val="60"/>
          <w:w w:val="150"/>
        </w:rPr>
        <w:t> </w:t>
      </w:r>
      <w:r>
        <w:rPr/>
        <w:t>type</w:t>
      </w:r>
      <w:r>
        <w:rPr>
          <w:spacing w:val="59"/>
          <w:w w:val="150"/>
        </w:rPr>
        <w:t> </w:t>
      </w:r>
      <w:r>
        <w:rPr/>
        <w:t>of</w:t>
      </w:r>
      <w:r>
        <w:rPr>
          <w:spacing w:val="59"/>
          <w:w w:val="150"/>
        </w:rPr>
        <w:t> </w:t>
      </w:r>
      <w:r>
        <w:rPr/>
        <w:t>immunity</w:t>
      </w:r>
      <w:r>
        <w:rPr>
          <w:spacing w:val="55"/>
          <w:w w:val="150"/>
        </w:rPr>
        <w:t> </w:t>
      </w:r>
      <w:r>
        <w:rPr/>
        <w:t>is</w:t>
      </w:r>
      <w:r>
        <w:rPr>
          <w:spacing w:val="60"/>
          <w:w w:val="150"/>
        </w:rPr>
        <w:t> </w:t>
      </w:r>
      <w:r>
        <w:rPr/>
        <w:t>compatible</w:t>
      </w:r>
      <w:r>
        <w:rPr>
          <w:spacing w:val="59"/>
          <w:w w:val="150"/>
        </w:rPr>
        <w:t> </w:t>
      </w:r>
      <w:r>
        <w:rPr/>
        <w:t>with</w:t>
      </w:r>
      <w:r>
        <w:rPr>
          <w:spacing w:val="58"/>
          <w:w w:val="150"/>
        </w:rPr>
        <w:t> </w:t>
      </w:r>
      <w:r>
        <w:rPr/>
        <w:t>successful</w:t>
      </w:r>
      <w:r>
        <w:rPr>
          <w:spacing w:val="61"/>
          <w:w w:val="150"/>
        </w:rPr>
        <w:t> </w:t>
      </w:r>
      <w:r>
        <w:rPr>
          <w:spacing w:val="-2"/>
        </w:rPr>
        <w:t>pregnancy.</w:t>
      </w:r>
    </w:p>
    <w:p>
      <w:pPr>
        <w:spacing w:before="139"/>
        <w:ind w:left="1460" w:right="0" w:firstLine="0"/>
        <w:jc w:val="left"/>
        <w:rPr>
          <w:sz w:val="24"/>
        </w:rPr>
      </w:pPr>
      <w:r>
        <w:rPr>
          <w:i/>
          <w:sz w:val="24"/>
        </w:rPr>
        <w:t>Immunology,</w:t>
      </w:r>
      <w:r>
        <w:rPr>
          <w:i/>
          <w:spacing w:val="-1"/>
          <w:sz w:val="24"/>
        </w:rPr>
        <w:t> </w:t>
      </w:r>
      <w:r>
        <w:rPr>
          <w:i/>
          <w:sz w:val="24"/>
        </w:rPr>
        <w:t>Today</w:t>
      </w:r>
      <w:r>
        <w:rPr>
          <w:sz w:val="24"/>
        </w:rPr>
        <w:t>;</w:t>
      </w:r>
      <w:r>
        <w:rPr>
          <w:spacing w:val="-1"/>
          <w:sz w:val="24"/>
        </w:rPr>
        <w:t> </w:t>
      </w:r>
      <w:r>
        <w:rPr>
          <w:b/>
          <w:sz w:val="24"/>
        </w:rPr>
        <w:t>18</w:t>
      </w:r>
      <w:r>
        <w:rPr>
          <w:sz w:val="24"/>
        </w:rPr>
        <w:t>:</w:t>
      </w:r>
      <w:r>
        <w:rPr>
          <w:spacing w:val="1"/>
          <w:sz w:val="24"/>
        </w:rPr>
        <w:t> </w:t>
      </w:r>
      <w:r>
        <w:rPr>
          <w:sz w:val="24"/>
        </w:rPr>
        <w:t>478</w:t>
      </w:r>
      <w:r>
        <w:rPr>
          <w:spacing w:val="-1"/>
          <w:sz w:val="24"/>
        </w:rPr>
        <w:t> </w:t>
      </w:r>
      <w:r>
        <w:rPr>
          <w:sz w:val="24"/>
        </w:rPr>
        <w:t>– </w:t>
      </w:r>
      <w:r>
        <w:rPr>
          <w:spacing w:val="-4"/>
          <w:sz w:val="24"/>
        </w:rPr>
        <w:t>482.</w:t>
      </w:r>
    </w:p>
    <w:p>
      <w:pPr>
        <w:pStyle w:val="BodyText"/>
        <w:spacing w:before="63"/>
        <w:ind w:left="0"/>
      </w:pPr>
    </w:p>
    <w:p>
      <w:pPr>
        <w:pStyle w:val="BodyText"/>
      </w:pPr>
      <w:r>
        <w:rPr/>
        <w:t>Raghupathy</w:t>
      </w:r>
      <w:r>
        <w:rPr>
          <w:spacing w:val="67"/>
        </w:rPr>
        <w:t> </w:t>
      </w:r>
      <w:r>
        <w:rPr/>
        <w:t>R</w:t>
      </w:r>
      <w:r>
        <w:rPr>
          <w:spacing w:val="77"/>
        </w:rPr>
        <w:t> </w:t>
      </w:r>
      <w:r>
        <w:rPr/>
        <w:t>(2013).</w:t>
      </w:r>
      <w:r>
        <w:rPr>
          <w:spacing w:val="78"/>
        </w:rPr>
        <w:t> </w:t>
      </w:r>
      <w:r>
        <w:rPr/>
        <w:t>Cytokines</w:t>
      </w:r>
      <w:r>
        <w:rPr>
          <w:spacing w:val="73"/>
        </w:rPr>
        <w:t> </w:t>
      </w:r>
      <w:r>
        <w:rPr/>
        <w:t>as</w:t>
      </w:r>
      <w:r>
        <w:rPr>
          <w:spacing w:val="76"/>
        </w:rPr>
        <w:t> </w:t>
      </w:r>
      <w:r>
        <w:rPr/>
        <w:t>key</w:t>
      </w:r>
      <w:r>
        <w:rPr>
          <w:spacing w:val="69"/>
        </w:rPr>
        <w:t> </w:t>
      </w:r>
      <w:r>
        <w:rPr/>
        <w:t>Players</w:t>
      </w:r>
      <w:r>
        <w:rPr>
          <w:spacing w:val="73"/>
        </w:rPr>
        <w:t> </w:t>
      </w:r>
      <w:r>
        <w:rPr/>
        <w:t>in</w:t>
      </w:r>
      <w:r>
        <w:rPr>
          <w:spacing w:val="74"/>
        </w:rPr>
        <w:t> </w:t>
      </w:r>
      <w:r>
        <w:rPr/>
        <w:t>the</w:t>
      </w:r>
      <w:r>
        <w:rPr>
          <w:spacing w:val="75"/>
        </w:rPr>
        <w:t> </w:t>
      </w:r>
      <w:r>
        <w:rPr/>
        <w:t>pathophysiology</w:t>
      </w:r>
      <w:r>
        <w:rPr>
          <w:spacing w:val="69"/>
        </w:rPr>
        <w:t> </w:t>
      </w:r>
      <w:r>
        <w:rPr/>
        <w:t>of</w:t>
      </w:r>
      <w:r>
        <w:rPr>
          <w:spacing w:val="73"/>
        </w:rPr>
        <w:t> </w:t>
      </w:r>
      <w:r>
        <w:rPr>
          <w:spacing w:val="-2"/>
        </w:rPr>
        <w:t>preeclampsia;</w:t>
      </w:r>
    </w:p>
    <w:p>
      <w:pPr>
        <w:spacing w:before="137"/>
        <w:ind w:left="1460" w:right="0" w:firstLine="0"/>
        <w:jc w:val="left"/>
        <w:rPr>
          <w:sz w:val="24"/>
        </w:rPr>
      </w:pPr>
      <w:r>
        <w:rPr>
          <w:i/>
          <w:sz w:val="24"/>
        </w:rPr>
        <w:t>Medical</w:t>
      </w:r>
      <w:r>
        <w:rPr>
          <w:i/>
          <w:spacing w:val="-1"/>
          <w:sz w:val="24"/>
        </w:rPr>
        <w:t> </w:t>
      </w:r>
      <w:r>
        <w:rPr>
          <w:i/>
          <w:sz w:val="24"/>
        </w:rPr>
        <w:t>Principles and Practice</w:t>
      </w:r>
      <w:r>
        <w:rPr>
          <w:sz w:val="24"/>
        </w:rPr>
        <w:t>; 22</w:t>
      </w:r>
      <w:r>
        <w:rPr>
          <w:spacing w:val="-1"/>
          <w:sz w:val="24"/>
        </w:rPr>
        <w:t> </w:t>
      </w:r>
      <w:r>
        <w:rPr>
          <w:sz w:val="24"/>
        </w:rPr>
        <w:t>(Suppl 1);</w:t>
      </w:r>
      <w:r>
        <w:rPr>
          <w:spacing w:val="-1"/>
          <w:sz w:val="24"/>
        </w:rPr>
        <w:t> </w:t>
      </w:r>
      <w:r>
        <w:rPr>
          <w:sz w:val="24"/>
        </w:rPr>
        <w:t>8 – </w:t>
      </w:r>
      <w:r>
        <w:rPr>
          <w:spacing w:val="-5"/>
          <w:sz w:val="24"/>
        </w:rPr>
        <w:t>19.</w:t>
      </w:r>
    </w:p>
    <w:p>
      <w:pPr>
        <w:pStyle w:val="BodyText"/>
        <w:spacing w:before="62"/>
        <w:ind w:left="0"/>
      </w:pPr>
    </w:p>
    <w:p>
      <w:pPr>
        <w:pStyle w:val="BodyText"/>
        <w:spacing w:line="276" w:lineRule="auto" w:before="1"/>
        <w:ind w:left="1460" w:right="1123" w:hanging="720"/>
        <w:jc w:val="both"/>
      </w:pPr>
      <w:r>
        <w:rPr/>
        <w:t>Raghupathy R, Makhseed M, Azizieh F, Omu A, Gupta M, Farhat R (2000). Cytokine</w:t>
      </w:r>
      <w:r>
        <w:rPr>
          <w:spacing w:val="40"/>
        </w:rPr>
        <w:t> </w:t>
      </w:r>
      <w:r>
        <w:rPr/>
        <w:t>production</w:t>
      </w:r>
      <w:r>
        <w:rPr>
          <w:spacing w:val="-2"/>
        </w:rPr>
        <w:t> </w:t>
      </w:r>
      <w:r>
        <w:rPr/>
        <w:t>by</w:t>
      </w:r>
      <w:r>
        <w:rPr>
          <w:spacing w:val="-7"/>
        </w:rPr>
        <w:t> </w:t>
      </w:r>
      <w:r>
        <w:rPr/>
        <w:t>maternal</w:t>
      </w:r>
      <w:r>
        <w:rPr>
          <w:spacing w:val="-2"/>
        </w:rPr>
        <w:t> </w:t>
      </w:r>
      <w:r>
        <w:rPr/>
        <w:t>lymphocytes</w:t>
      </w:r>
      <w:r>
        <w:rPr>
          <w:spacing w:val="-3"/>
        </w:rPr>
        <w:t> </w:t>
      </w:r>
      <w:r>
        <w:rPr/>
        <w:t>during</w:t>
      </w:r>
      <w:r>
        <w:rPr>
          <w:spacing w:val="-3"/>
        </w:rPr>
        <w:t> </w:t>
      </w:r>
      <w:r>
        <w:rPr/>
        <w:t>normal</w:t>
      </w:r>
      <w:r>
        <w:rPr>
          <w:spacing w:val="-2"/>
        </w:rPr>
        <w:t> </w:t>
      </w:r>
      <w:r>
        <w:rPr/>
        <w:t>human</w:t>
      </w:r>
      <w:r>
        <w:rPr>
          <w:spacing w:val="-3"/>
        </w:rPr>
        <w:t> </w:t>
      </w:r>
      <w:r>
        <w:rPr/>
        <w:t>pregnancy</w:t>
      </w:r>
      <w:r>
        <w:rPr>
          <w:spacing w:val="-7"/>
        </w:rPr>
        <w:t> </w:t>
      </w:r>
      <w:r>
        <w:rPr/>
        <w:t>and in</w:t>
      </w:r>
      <w:r>
        <w:rPr>
          <w:spacing w:val="-2"/>
        </w:rPr>
        <w:t> </w:t>
      </w:r>
      <w:r>
        <w:rPr/>
        <w:t>unexplained recurrent spontaneous abortion. </w:t>
      </w:r>
      <w:r>
        <w:rPr>
          <w:i/>
        </w:rPr>
        <w:t>Human Reproduction</w:t>
      </w:r>
      <w:r>
        <w:rPr/>
        <w:t>; </w:t>
      </w:r>
      <w:r>
        <w:rPr>
          <w:b/>
        </w:rPr>
        <w:t>15 </w:t>
      </w:r>
      <w:r>
        <w:rPr/>
        <w:t>(3): 713-718.</w:t>
      </w:r>
    </w:p>
    <w:p>
      <w:pPr>
        <w:pStyle w:val="BodyText"/>
        <w:spacing w:before="199"/>
      </w:pPr>
      <w:r>
        <w:rPr/>
        <w:t>Raghuphathy</w:t>
      </w:r>
      <w:r>
        <w:rPr>
          <w:spacing w:val="49"/>
        </w:rPr>
        <w:t> </w:t>
      </w:r>
      <w:r>
        <w:rPr/>
        <w:t>R</w:t>
      </w:r>
      <w:r>
        <w:rPr>
          <w:spacing w:val="58"/>
        </w:rPr>
        <w:t> </w:t>
      </w:r>
      <w:r>
        <w:rPr/>
        <w:t>(2001).</w:t>
      </w:r>
      <w:r>
        <w:rPr>
          <w:spacing w:val="57"/>
        </w:rPr>
        <w:t> </w:t>
      </w:r>
      <w:r>
        <w:rPr/>
        <w:t>Pregnancy:</w:t>
      </w:r>
      <w:r>
        <w:rPr>
          <w:spacing w:val="56"/>
        </w:rPr>
        <w:t> </w:t>
      </w:r>
      <w:r>
        <w:rPr/>
        <w:t>Success</w:t>
      </w:r>
      <w:r>
        <w:rPr>
          <w:spacing w:val="57"/>
        </w:rPr>
        <w:t> </w:t>
      </w:r>
      <w:r>
        <w:rPr/>
        <w:t>and</w:t>
      </w:r>
      <w:r>
        <w:rPr>
          <w:spacing w:val="56"/>
        </w:rPr>
        <w:t> </w:t>
      </w:r>
      <w:r>
        <w:rPr/>
        <w:t>Failure</w:t>
      </w:r>
      <w:r>
        <w:rPr>
          <w:spacing w:val="55"/>
        </w:rPr>
        <w:t> </w:t>
      </w:r>
      <w:r>
        <w:rPr/>
        <w:t>within</w:t>
      </w:r>
      <w:r>
        <w:rPr>
          <w:spacing w:val="56"/>
        </w:rPr>
        <w:t> </w:t>
      </w:r>
      <w:r>
        <w:rPr/>
        <w:t>the</w:t>
      </w:r>
      <w:r>
        <w:rPr>
          <w:spacing w:val="55"/>
        </w:rPr>
        <w:t> </w:t>
      </w:r>
      <w:r>
        <w:rPr/>
        <w:t>Th1/Th2/Th3</w:t>
      </w:r>
      <w:r>
        <w:rPr>
          <w:spacing w:val="57"/>
        </w:rPr>
        <w:t> </w:t>
      </w:r>
      <w:r>
        <w:rPr>
          <w:spacing w:val="-2"/>
        </w:rPr>
        <w:t>paradigm.</w:t>
      </w:r>
    </w:p>
    <w:p>
      <w:pPr>
        <w:spacing w:before="41"/>
        <w:ind w:left="1460" w:right="0" w:firstLine="0"/>
        <w:jc w:val="left"/>
        <w:rPr>
          <w:sz w:val="24"/>
        </w:rPr>
      </w:pPr>
      <w:r>
        <w:rPr>
          <w:i/>
          <w:sz w:val="24"/>
        </w:rPr>
        <w:t>Seminar</w:t>
      </w:r>
      <w:r>
        <w:rPr>
          <w:i/>
          <w:spacing w:val="-1"/>
          <w:sz w:val="24"/>
        </w:rPr>
        <w:t> </w:t>
      </w:r>
      <w:r>
        <w:rPr>
          <w:i/>
          <w:sz w:val="24"/>
        </w:rPr>
        <w:t>on Immunology</w:t>
      </w:r>
      <w:r>
        <w:rPr>
          <w:sz w:val="24"/>
        </w:rPr>
        <w:t>;</w:t>
      </w:r>
      <w:r>
        <w:rPr>
          <w:spacing w:val="1"/>
          <w:sz w:val="24"/>
        </w:rPr>
        <w:t> </w:t>
      </w:r>
      <w:r>
        <w:rPr>
          <w:b/>
          <w:sz w:val="24"/>
        </w:rPr>
        <w:t>13 </w:t>
      </w:r>
      <w:r>
        <w:rPr>
          <w:sz w:val="24"/>
        </w:rPr>
        <w:t>(4)</w:t>
      </w:r>
      <w:r>
        <w:rPr>
          <w:spacing w:val="-3"/>
          <w:sz w:val="24"/>
        </w:rPr>
        <w:t> </w:t>
      </w:r>
      <w:r>
        <w:rPr>
          <w:sz w:val="24"/>
        </w:rPr>
        <w:t>219 – </w:t>
      </w:r>
      <w:r>
        <w:rPr>
          <w:spacing w:val="-4"/>
          <w:sz w:val="24"/>
        </w:rPr>
        <w:t>227.</w:t>
      </w:r>
    </w:p>
    <w:p>
      <w:pPr>
        <w:pStyle w:val="BodyText"/>
        <w:spacing w:line="360" w:lineRule="auto" w:before="243"/>
        <w:ind w:left="1460" w:right="1118" w:hanging="720"/>
        <w:jc w:val="both"/>
      </w:pPr>
      <w:r>
        <w:rPr/>
        <w:t>Ramsay M (2010). Normal Hematological changes during pregnancy and the puerperium. In: Pavords. Hunt B, editors. The obstetrics Hematology Manual. Cambridge University Press: 1-10.</w:t>
      </w:r>
    </w:p>
    <w:p>
      <w:pPr>
        <w:pStyle w:val="BodyText"/>
        <w:spacing w:line="360" w:lineRule="auto" w:before="201"/>
        <w:ind w:left="1460" w:right="1122" w:hanging="720"/>
        <w:jc w:val="both"/>
      </w:pPr>
      <w:r>
        <w:rPr/>
        <w:t>Reddy U.M, Bettegowda V.R, Dias S T, Tamada Kushnir T, KOCW and Willinger M (2011). Term Pregnancy: A Period of Heterogenous Risk for Infant Mortality. </w:t>
      </w:r>
      <w:r>
        <w:rPr>
          <w:i/>
        </w:rPr>
        <w:t>Journal of Obstetrics and Gynecology</w:t>
      </w:r>
      <w:r>
        <w:rPr/>
        <w:t>; </w:t>
      </w:r>
      <w:r>
        <w:rPr>
          <w:b/>
        </w:rPr>
        <w:t>117</w:t>
      </w:r>
      <w:r>
        <w:rPr/>
        <w:t>:1279 – 1287.</w:t>
      </w:r>
    </w:p>
    <w:p>
      <w:pPr>
        <w:pStyle w:val="BodyText"/>
        <w:spacing w:line="360" w:lineRule="auto" w:before="198"/>
        <w:ind w:left="1460" w:right="1119" w:hanging="720"/>
        <w:jc w:val="both"/>
      </w:pPr>
      <w:r>
        <w:rPr/>
        <w:t>Rein D.T, Breidenbach M, and Honsheild B (2003). Preeclamptic women are deficient of interleukin 10 as assessed by cytokine release of trophoblast cells in vitro cytokine, </w:t>
      </w:r>
      <w:r>
        <w:rPr>
          <w:b/>
        </w:rPr>
        <w:t>23</w:t>
      </w:r>
      <w:r>
        <w:rPr/>
        <w:t>: 119 – 125.</w:t>
      </w:r>
    </w:p>
    <w:p>
      <w:pPr>
        <w:pStyle w:val="BodyText"/>
        <w:spacing w:line="360" w:lineRule="auto" w:before="201"/>
        <w:ind w:left="1371" w:right="1117" w:hanging="632"/>
        <w:jc w:val="both"/>
      </w:pPr>
      <w:r>
        <w:rPr/>
        <w:t>Respess R.A, Rayfield M.A and Dondero T.J (2001). Laboratory testing and rapid HIV assays. Applications for HIV surveillance in Hard – to – reach populations. </w:t>
      </w:r>
      <w:r>
        <w:rPr>
          <w:i/>
        </w:rPr>
        <w:t>AIDS</w:t>
      </w:r>
      <w:r>
        <w:rPr/>
        <w:t>, 15, Supplements 3: 49 – 59.</w:t>
      </w:r>
    </w:p>
    <w:p>
      <w:pPr>
        <w:pStyle w:val="BodyText"/>
        <w:spacing w:line="360" w:lineRule="auto" w:before="200"/>
        <w:ind w:left="1460" w:right="1124" w:hanging="720"/>
        <w:jc w:val="both"/>
      </w:pPr>
      <w:r>
        <w:rPr/>
        <w:t>Reveiz</w:t>
      </w:r>
      <w:r>
        <w:rPr>
          <w:spacing w:val="40"/>
        </w:rPr>
        <w:t> </w:t>
      </w:r>
      <w:r>
        <w:rPr/>
        <w:t>L , Gyte G.M, Cuervo L.G and Casasbuenas A (2011). Treatments for Iron deficiency anaemia in pregnancy. Cochrane Database system; </w:t>
      </w:r>
      <w:r>
        <w:rPr>
          <w:i/>
        </w:rPr>
        <w:t>Revision </w:t>
      </w:r>
      <w:r>
        <w:rPr/>
        <w:t>(10).</w:t>
      </w:r>
    </w:p>
    <w:p>
      <w:pPr>
        <w:pStyle w:val="BodyText"/>
        <w:spacing w:line="360" w:lineRule="auto" w:before="200"/>
        <w:ind w:left="1460" w:right="1122" w:hanging="720"/>
        <w:jc w:val="both"/>
      </w:pPr>
      <w:r>
        <w:rPr/>
        <w:t>Robinson D. P and Klein S. L (2012). Pregnancy and pregnancy – associated hormones after immune responses and disease pathogenesis</w:t>
      </w:r>
      <w:r>
        <w:rPr>
          <w:i/>
        </w:rPr>
        <w:t>. Hormone Behavior</w:t>
      </w:r>
      <w:r>
        <w:rPr>
          <w:b/>
          <w:i/>
        </w:rPr>
        <w:t>; </w:t>
      </w:r>
      <w:r>
        <w:rPr>
          <w:b/>
        </w:rPr>
        <w:t>62</w:t>
      </w:r>
      <w:r>
        <w:rPr/>
        <w:t>(3): 263 – 271.</w:t>
      </w:r>
    </w:p>
    <w:p>
      <w:pPr>
        <w:spacing w:after="0" w:line="360" w:lineRule="auto"/>
        <w:jc w:val="both"/>
        <w:sectPr>
          <w:pgSz w:w="11910" w:h="16840"/>
          <w:pgMar w:header="0" w:footer="981" w:top="1360" w:bottom="1200" w:left="700" w:right="0"/>
        </w:sectPr>
      </w:pPr>
    </w:p>
    <w:p>
      <w:pPr>
        <w:pStyle w:val="BodyText"/>
        <w:spacing w:before="61"/>
      </w:pPr>
      <w:r>
        <w:rPr/>
        <w:t>Rogerson</w:t>
      </w:r>
      <w:r>
        <w:rPr>
          <w:spacing w:val="3"/>
        </w:rPr>
        <w:t> </w:t>
      </w:r>
      <w:r>
        <w:rPr/>
        <w:t>S.</w:t>
      </w:r>
      <w:r>
        <w:rPr>
          <w:spacing w:val="6"/>
        </w:rPr>
        <w:t> </w:t>
      </w:r>
      <w:r>
        <w:rPr/>
        <w:t>J,</w:t>
      </w:r>
      <w:r>
        <w:rPr>
          <w:spacing w:val="5"/>
        </w:rPr>
        <w:t> </w:t>
      </w:r>
      <w:r>
        <w:rPr/>
        <w:t>Hvid</w:t>
      </w:r>
      <w:r>
        <w:rPr>
          <w:spacing w:val="9"/>
        </w:rPr>
        <w:t> </w:t>
      </w:r>
      <w:r>
        <w:rPr/>
        <w:t>L,</w:t>
      </w:r>
      <w:r>
        <w:rPr>
          <w:spacing w:val="8"/>
        </w:rPr>
        <w:t> </w:t>
      </w:r>
      <w:r>
        <w:rPr/>
        <w:t>Duffy</w:t>
      </w:r>
      <w:r>
        <w:rPr>
          <w:spacing w:val="2"/>
        </w:rPr>
        <w:t> </w:t>
      </w:r>
      <w:r>
        <w:rPr/>
        <w:t>P.E,</w:t>
      </w:r>
      <w:r>
        <w:rPr>
          <w:spacing w:val="8"/>
        </w:rPr>
        <w:t> </w:t>
      </w:r>
      <w:r>
        <w:rPr/>
        <w:t>Leke</w:t>
      </w:r>
      <w:r>
        <w:rPr>
          <w:spacing w:val="9"/>
        </w:rPr>
        <w:t> </w:t>
      </w:r>
      <w:r>
        <w:rPr/>
        <w:t>R.F.</w:t>
      </w:r>
      <w:r>
        <w:rPr>
          <w:spacing w:val="5"/>
        </w:rPr>
        <w:t> </w:t>
      </w:r>
      <w:r>
        <w:rPr/>
        <w:t>G,</w:t>
      </w:r>
      <w:r>
        <w:rPr>
          <w:spacing w:val="8"/>
        </w:rPr>
        <w:t> </w:t>
      </w:r>
      <w:r>
        <w:rPr/>
        <w:t>and</w:t>
      </w:r>
      <w:r>
        <w:rPr>
          <w:spacing w:val="5"/>
        </w:rPr>
        <w:t> </w:t>
      </w:r>
      <w:r>
        <w:rPr/>
        <w:t>Taylor</w:t>
      </w:r>
      <w:r>
        <w:rPr>
          <w:spacing w:val="8"/>
        </w:rPr>
        <w:t> </w:t>
      </w:r>
      <w:r>
        <w:rPr/>
        <w:t>D.</w:t>
      </w:r>
      <w:r>
        <w:rPr>
          <w:spacing w:val="5"/>
        </w:rPr>
        <w:t> </w:t>
      </w:r>
      <w:r>
        <w:rPr/>
        <w:t>W</w:t>
      </w:r>
      <w:r>
        <w:rPr>
          <w:spacing w:val="8"/>
        </w:rPr>
        <w:t> </w:t>
      </w:r>
      <w:r>
        <w:rPr/>
        <w:t>(2007).</w:t>
      </w:r>
      <w:r>
        <w:rPr>
          <w:spacing w:val="7"/>
        </w:rPr>
        <w:t> </w:t>
      </w:r>
      <w:r>
        <w:rPr/>
        <w:t>Malaria</w:t>
      </w:r>
      <w:r>
        <w:rPr>
          <w:spacing w:val="7"/>
        </w:rPr>
        <w:t> </w:t>
      </w:r>
      <w:r>
        <w:rPr/>
        <w:t>in</w:t>
      </w:r>
      <w:r>
        <w:rPr>
          <w:spacing w:val="7"/>
        </w:rPr>
        <w:t> </w:t>
      </w:r>
      <w:r>
        <w:rPr>
          <w:spacing w:val="-2"/>
        </w:rPr>
        <w:t>pregnancy.</w:t>
      </w:r>
    </w:p>
    <w:p>
      <w:pPr>
        <w:spacing w:before="137"/>
        <w:ind w:left="1460" w:right="0" w:firstLine="0"/>
        <w:jc w:val="left"/>
        <w:rPr>
          <w:sz w:val="24"/>
        </w:rPr>
      </w:pPr>
      <w:r>
        <w:rPr>
          <w:i/>
          <w:sz w:val="24"/>
        </w:rPr>
        <w:t>Lancet</w:t>
      </w:r>
      <w:r>
        <w:rPr>
          <w:i/>
          <w:spacing w:val="-2"/>
          <w:sz w:val="24"/>
        </w:rPr>
        <w:t> </w:t>
      </w:r>
      <w:r>
        <w:rPr>
          <w:i/>
          <w:sz w:val="24"/>
        </w:rPr>
        <w:t>infectious</w:t>
      </w:r>
      <w:r>
        <w:rPr>
          <w:i/>
          <w:spacing w:val="-1"/>
          <w:sz w:val="24"/>
        </w:rPr>
        <w:t> </w:t>
      </w:r>
      <w:r>
        <w:rPr>
          <w:i/>
          <w:sz w:val="24"/>
        </w:rPr>
        <w:t>Diseases</w:t>
      </w:r>
      <w:r>
        <w:rPr>
          <w:sz w:val="24"/>
        </w:rPr>
        <w:t>,</w:t>
      </w:r>
      <w:r>
        <w:rPr>
          <w:spacing w:val="-1"/>
          <w:sz w:val="24"/>
        </w:rPr>
        <w:t> </w:t>
      </w:r>
      <w:r>
        <w:rPr>
          <w:b/>
          <w:sz w:val="24"/>
        </w:rPr>
        <w:t>7</w:t>
      </w:r>
      <w:r>
        <w:rPr>
          <w:sz w:val="24"/>
        </w:rPr>
        <w:t>(2);</w:t>
      </w:r>
      <w:r>
        <w:rPr>
          <w:spacing w:val="-1"/>
          <w:sz w:val="24"/>
        </w:rPr>
        <w:t> </w:t>
      </w:r>
      <w:r>
        <w:rPr>
          <w:sz w:val="24"/>
        </w:rPr>
        <w:t>105</w:t>
      </w:r>
      <w:r>
        <w:rPr>
          <w:spacing w:val="-1"/>
          <w:sz w:val="24"/>
        </w:rPr>
        <w:t> </w:t>
      </w:r>
      <w:r>
        <w:rPr>
          <w:sz w:val="24"/>
        </w:rPr>
        <w:t>–</w:t>
      </w:r>
      <w:r>
        <w:rPr>
          <w:spacing w:val="-1"/>
          <w:sz w:val="24"/>
        </w:rPr>
        <w:t> </w:t>
      </w:r>
      <w:r>
        <w:rPr>
          <w:spacing w:val="-4"/>
          <w:sz w:val="24"/>
        </w:rPr>
        <w:t>117.</w:t>
      </w:r>
    </w:p>
    <w:p>
      <w:pPr>
        <w:pStyle w:val="BodyText"/>
        <w:spacing w:before="62"/>
        <w:ind w:left="0"/>
      </w:pPr>
    </w:p>
    <w:p>
      <w:pPr>
        <w:spacing w:line="360" w:lineRule="auto" w:before="0"/>
        <w:ind w:left="1460" w:right="1119" w:hanging="720"/>
        <w:jc w:val="both"/>
        <w:rPr>
          <w:sz w:val="24"/>
        </w:rPr>
      </w:pPr>
      <w:r>
        <w:rPr>
          <w:sz w:val="24"/>
        </w:rPr>
        <w:t>Rolle I, Memarzadeh T.M, Morell-Gracia A, Recva T, Schumacher A, and Hertiig R (2013). Cutting edge: IL-10 producing regulatory B cells in early human pregnancy. </w:t>
      </w:r>
      <w:r>
        <w:rPr>
          <w:i/>
          <w:sz w:val="24"/>
        </w:rPr>
        <w:t>American Journal of Reproductive Immunology; </w:t>
      </w:r>
      <w:r>
        <w:rPr>
          <w:b/>
          <w:sz w:val="24"/>
        </w:rPr>
        <w:t>70 </w:t>
      </w:r>
      <w:r>
        <w:rPr>
          <w:sz w:val="24"/>
        </w:rPr>
        <w:t>(6): 448 – 453.</w:t>
      </w:r>
    </w:p>
    <w:p>
      <w:pPr>
        <w:spacing w:line="360" w:lineRule="auto" w:before="201"/>
        <w:ind w:left="1460" w:right="1121" w:hanging="720"/>
        <w:jc w:val="both"/>
        <w:rPr>
          <w:sz w:val="24"/>
        </w:rPr>
      </w:pPr>
      <w:r>
        <w:rPr>
          <w:sz w:val="24"/>
        </w:rPr>
        <w:t>Rolle L, Memarzadeh Tehram M, Morell Garcia A , Raeva Y, Schumacher A and Hartig R (2013). IL – 10 – producing regulatory B cells in early human pregnancy. </w:t>
      </w:r>
      <w:r>
        <w:rPr>
          <w:i/>
          <w:sz w:val="24"/>
        </w:rPr>
        <w:t>American Journal of Reproductive Immunology</w:t>
      </w:r>
      <w:r>
        <w:rPr>
          <w:sz w:val="24"/>
        </w:rPr>
        <w:t>; </w:t>
      </w:r>
      <w:r>
        <w:rPr>
          <w:b/>
          <w:sz w:val="24"/>
        </w:rPr>
        <w:t>70</w:t>
      </w:r>
      <w:r>
        <w:rPr>
          <w:sz w:val="24"/>
        </w:rPr>
        <w:t>(6): 448 – 531.</w:t>
      </w:r>
    </w:p>
    <w:p>
      <w:pPr>
        <w:spacing w:line="360" w:lineRule="auto" w:before="201"/>
        <w:ind w:left="1460" w:right="1123" w:hanging="720"/>
        <w:jc w:val="both"/>
        <w:rPr>
          <w:sz w:val="24"/>
        </w:rPr>
      </w:pPr>
      <w:r>
        <w:rPr>
          <w:sz w:val="24"/>
        </w:rPr>
        <w:t>Romero R (2005). Novel aspects of neutrophil biology in human pregnancy. </w:t>
      </w:r>
      <w:r>
        <w:rPr>
          <w:i/>
          <w:sz w:val="24"/>
        </w:rPr>
        <w:t>American Journal</w:t>
      </w:r>
      <w:r>
        <w:rPr>
          <w:i/>
          <w:spacing w:val="40"/>
          <w:sz w:val="24"/>
        </w:rPr>
        <w:t> </w:t>
      </w:r>
      <w:r>
        <w:rPr>
          <w:i/>
          <w:sz w:val="24"/>
        </w:rPr>
        <w:t>of Reproductive Immunology; </w:t>
      </w:r>
      <w:r>
        <w:rPr>
          <w:b/>
          <w:sz w:val="24"/>
        </w:rPr>
        <w:t>53</w:t>
      </w:r>
      <w:r>
        <w:rPr>
          <w:sz w:val="24"/>
        </w:rPr>
        <w:t>; 275.</w:t>
      </w:r>
    </w:p>
    <w:p>
      <w:pPr>
        <w:spacing w:line="276" w:lineRule="auto" w:before="199"/>
        <w:ind w:left="1460" w:right="1119" w:hanging="720"/>
        <w:jc w:val="both"/>
        <w:rPr>
          <w:sz w:val="24"/>
        </w:rPr>
      </w:pPr>
      <w:r>
        <w:rPr>
          <w:sz w:val="24"/>
        </w:rPr>
        <w:t>Romero R, Espinoza J, Goncaives L.F, Kusanovic J.P Friel L.A and Nien J.K (2006). Inflammation in preterm and term labour and delivery. </w:t>
      </w:r>
      <w:r>
        <w:rPr>
          <w:i/>
          <w:sz w:val="24"/>
        </w:rPr>
        <w:t>Seminar on fetal Neonatal medicine; </w:t>
      </w:r>
      <w:r>
        <w:rPr>
          <w:b/>
          <w:sz w:val="24"/>
        </w:rPr>
        <w:t>11</w:t>
      </w:r>
      <w:r>
        <w:rPr>
          <w:sz w:val="24"/>
        </w:rPr>
        <w:t>(5): 317 – 326.</w:t>
      </w:r>
    </w:p>
    <w:p>
      <w:pPr>
        <w:pStyle w:val="BodyText"/>
        <w:spacing w:line="276" w:lineRule="auto" w:before="200"/>
        <w:ind w:left="1460" w:right="1124" w:hanging="720"/>
        <w:jc w:val="both"/>
      </w:pPr>
      <w:r>
        <w:rPr/>
        <w:t>Royal College of Obstetrics and Gynaecology (2010). Late intrauterine fetal death and still birth (Green – top Guideline, No. 55), 1st Edition. 27 Sussex Place Reagents Park, London, NWI 4RG U.K.</w:t>
      </w:r>
    </w:p>
    <w:p>
      <w:pPr>
        <w:pStyle w:val="BodyText"/>
        <w:spacing w:line="360" w:lineRule="auto" w:before="200"/>
        <w:ind w:left="1460" w:right="1120" w:hanging="720"/>
      </w:pPr>
      <w:r>
        <w:rPr/>
        <w:t>Royal</w:t>
      </w:r>
      <w:r>
        <w:rPr>
          <w:spacing w:val="80"/>
        </w:rPr>
        <w:t> </w:t>
      </w:r>
      <w:r>
        <w:rPr/>
        <w:t>college</w:t>
      </w:r>
      <w:r>
        <w:rPr>
          <w:spacing w:val="80"/>
        </w:rPr>
        <w:t> </w:t>
      </w:r>
      <w:r>
        <w:rPr/>
        <w:t>of</w:t>
      </w:r>
      <w:r>
        <w:rPr>
          <w:spacing w:val="80"/>
        </w:rPr>
        <w:t> </w:t>
      </w:r>
      <w:r>
        <w:rPr/>
        <w:t>obstetrics</w:t>
      </w:r>
      <w:r>
        <w:rPr>
          <w:spacing w:val="80"/>
        </w:rPr>
        <w:t> </w:t>
      </w:r>
      <w:r>
        <w:rPr/>
        <w:t>and</w:t>
      </w:r>
      <w:r>
        <w:rPr>
          <w:spacing w:val="80"/>
        </w:rPr>
        <w:t> </w:t>
      </w:r>
      <w:r>
        <w:rPr/>
        <w:t>Gynecology</w:t>
      </w:r>
      <w:r>
        <w:rPr>
          <w:spacing w:val="80"/>
        </w:rPr>
        <w:t> </w:t>
      </w:r>
      <w:r>
        <w:rPr/>
        <w:t>(2018).</w:t>
      </w:r>
      <w:r>
        <w:rPr>
          <w:spacing w:val="80"/>
        </w:rPr>
        <w:t> </w:t>
      </w:r>
      <w:r>
        <w:rPr/>
        <w:t>Amniocentesis</w:t>
      </w:r>
      <w:r>
        <w:rPr>
          <w:spacing w:val="80"/>
        </w:rPr>
        <w:t> </w:t>
      </w:r>
      <w:r>
        <w:rPr/>
        <w:t>and</w:t>
      </w:r>
      <w:r>
        <w:rPr>
          <w:spacing w:val="80"/>
        </w:rPr>
        <w:t> </w:t>
      </w:r>
      <w:r>
        <w:rPr/>
        <w:t>chorionic</w:t>
      </w:r>
      <w:r>
        <w:rPr>
          <w:spacing w:val="80"/>
        </w:rPr>
        <w:t> </w:t>
      </w:r>
      <w:r>
        <w:rPr/>
        <w:t>villus sampling (Green-top Guideline No8).</w:t>
      </w:r>
    </w:p>
    <w:p>
      <w:pPr>
        <w:pStyle w:val="BodyText"/>
        <w:spacing w:line="360" w:lineRule="auto" w:before="202"/>
        <w:ind w:left="1460" w:right="1158" w:hanging="720"/>
      </w:pPr>
      <w:r>
        <w:rPr/>
        <w:t>Rush R (2000). Association of Increased maternal ferritin levels with gestation. </w:t>
      </w:r>
      <w:r>
        <w:rPr>
          <w:i/>
        </w:rPr>
        <w:t>Gut</w:t>
      </w:r>
      <w:r>
        <w:rPr/>
        <w:t>; </w:t>
      </w:r>
      <w:r>
        <w:rPr>
          <w:b/>
        </w:rPr>
        <w:t>46 </w:t>
      </w:r>
      <w:r>
        <w:rPr/>
        <w:t>(supply</w:t>
      </w:r>
      <w:r>
        <w:rPr>
          <w:spacing w:val="40"/>
        </w:rPr>
        <w:t> </w:t>
      </w:r>
      <w:r>
        <w:rPr/>
        <w:t>3 – 4): iv 1 – 5.</w:t>
      </w:r>
    </w:p>
    <w:p>
      <w:pPr>
        <w:spacing w:line="360" w:lineRule="auto" w:before="200"/>
        <w:ind w:left="1460" w:right="1120" w:hanging="720"/>
        <w:jc w:val="left"/>
        <w:rPr>
          <w:sz w:val="24"/>
        </w:rPr>
      </w:pPr>
      <w:r>
        <w:rPr>
          <w:sz w:val="24"/>
        </w:rPr>
        <w:t>Saeed</w:t>
      </w:r>
      <w:r>
        <w:rPr>
          <w:spacing w:val="-1"/>
          <w:sz w:val="24"/>
        </w:rPr>
        <w:t> </w:t>
      </w:r>
      <w:r>
        <w:rPr>
          <w:sz w:val="24"/>
        </w:rPr>
        <w:t>G.A, Khatlak</w:t>
      </w:r>
      <w:r>
        <w:rPr>
          <w:spacing w:val="-1"/>
          <w:sz w:val="24"/>
        </w:rPr>
        <w:t> </w:t>
      </w:r>
      <w:r>
        <w:rPr>
          <w:sz w:val="24"/>
        </w:rPr>
        <w:t>N and</w:t>
      </w:r>
      <w:r>
        <w:rPr>
          <w:spacing w:val="-1"/>
          <w:sz w:val="24"/>
        </w:rPr>
        <w:t> </w:t>
      </w:r>
      <w:r>
        <w:rPr>
          <w:sz w:val="24"/>
        </w:rPr>
        <w:t>Hammid</w:t>
      </w:r>
      <w:r>
        <w:rPr>
          <w:spacing w:val="-1"/>
          <w:sz w:val="24"/>
        </w:rPr>
        <w:t> </w:t>
      </w:r>
      <w:r>
        <w:rPr>
          <w:sz w:val="24"/>
        </w:rPr>
        <w:t>R</w:t>
      </w:r>
      <w:r>
        <w:rPr>
          <w:spacing w:val="-1"/>
          <w:sz w:val="24"/>
        </w:rPr>
        <w:t> </w:t>
      </w:r>
      <w:r>
        <w:rPr>
          <w:sz w:val="24"/>
        </w:rPr>
        <w:t>(2002).</w:t>
      </w:r>
      <w:r>
        <w:rPr>
          <w:spacing w:val="-2"/>
          <w:sz w:val="24"/>
        </w:rPr>
        <w:t> </w:t>
      </w:r>
      <w:r>
        <w:rPr>
          <w:sz w:val="24"/>
        </w:rPr>
        <w:t>Anaemia</w:t>
      </w:r>
      <w:r>
        <w:rPr>
          <w:spacing w:val="-2"/>
          <w:sz w:val="24"/>
        </w:rPr>
        <w:t> </w:t>
      </w:r>
      <w:r>
        <w:rPr>
          <w:sz w:val="24"/>
        </w:rPr>
        <w:t>in</w:t>
      </w:r>
      <w:r>
        <w:rPr>
          <w:spacing w:val="-1"/>
          <w:sz w:val="24"/>
        </w:rPr>
        <w:t> </w:t>
      </w:r>
      <w:r>
        <w:rPr>
          <w:sz w:val="24"/>
        </w:rPr>
        <w:t>pregnancy</w:t>
      </w:r>
      <w:r>
        <w:rPr>
          <w:spacing w:val="-4"/>
          <w:sz w:val="24"/>
        </w:rPr>
        <w:t> </w:t>
      </w:r>
      <w:r>
        <w:rPr>
          <w:sz w:val="24"/>
        </w:rPr>
        <w:t>and</w:t>
      </w:r>
      <w:r>
        <w:rPr>
          <w:spacing w:val="-1"/>
          <w:sz w:val="24"/>
        </w:rPr>
        <w:t> </w:t>
      </w:r>
      <w:r>
        <w:rPr>
          <w:sz w:val="24"/>
        </w:rPr>
        <w:t>spontaneous</w:t>
      </w:r>
      <w:r>
        <w:rPr>
          <w:spacing w:val="-1"/>
          <w:sz w:val="24"/>
        </w:rPr>
        <w:t> </w:t>
      </w:r>
      <w:r>
        <w:rPr>
          <w:sz w:val="24"/>
        </w:rPr>
        <w:t>pre –term birth. </w:t>
      </w:r>
      <w:r>
        <w:rPr>
          <w:i/>
          <w:sz w:val="24"/>
        </w:rPr>
        <w:t>Journal of Pakistan Institute of Medical Science</w:t>
      </w:r>
      <w:r>
        <w:rPr>
          <w:sz w:val="24"/>
        </w:rPr>
        <w:t>; </w:t>
      </w:r>
      <w:r>
        <w:rPr>
          <w:b/>
          <w:sz w:val="24"/>
        </w:rPr>
        <w:t>13 </w:t>
      </w:r>
      <w:r>
        <w:rPr>
          <w:sz w:val="24"/>
        </w:rPr>
        <w:t>(2); 698 – 701.</w:t>
      </w:r>
    </w:p>
    <w:p>
      <w:pPr>
        <w:spacing w:line="360" w:lineRule="auto" w:before="199"/>
        <w:ind w:left="1460" w:right="1120" w:hanging="720"/>
        <w:jc w:val="left"/>
        <w:rPr>
          <w:sz w:val="24"/>
        </w:rPr>
      </w:pPr>
      <w:r>
        <w:rPr>
          <w:sz w:val="24"/>
        </w:rPr>
        <w:t>Saito</w:t>
      </w:r>
      <w:r>
        <w:rPr>
          <w:spacing w:val="40"/>
          <w:sz w:val="24"/>
        </w:rPr>
        <w:t> </w:t>
      </w:r>
      <w:r>
        <w:rPr>
          <w:sz w:val="24"/>
        </w:rPr>
        <w:t>S</w:t>
      </w:r>
      <w:r>
        <w:rPr>
          <w:spacing w:val="40"/>
          <w:sz w:val="24"/>
        </w:rPr>
        <w:t> </w:t>
      </w:r>
      <w:r>
        <w:rPr>
          <w:sz w:val="24"/>
        </w:rPr>
        <w:t>(2001)</w:t>
      </w:r>
      <w:r>
        <w:rPr>
          <w:spacing w:val="40"/>
          <w:sz w:val="24"/>
        </w:rPr>
        <w:t> </w:t>
      </w:r>
      <w:r>
        <w:rPr>
          <w:sz w:val="24"/>
        </w:rPr>
        <w:t>“Cytokine</w:t>
      </w:r>
      <w:r>
        <w:rPr>
          <w:spacing w:val="40"/>
          <w:sz w:val="24"/>
        </w:rPr>
        <w:t> </w:t>
      </w:r>
      <w:r>
        <w:rPr>
          <w:sz w:val="24"/>
        </w:rPr>
        <w:t>Cross</w:t>
      </w:r>
      <w:r>
        <w:rPr>
          <w:spacing w:val="40"/>
          <w:sz w:val="24"/>
        </w:rPr>
        <w:t> </w:t>
      </w:r>
      <w:r>
        <w:rPr>
          <w:sz w:val="24"/>
        </w:rPr>
        <w:t>talk</w:t>
      </w:r>
      <w:r>
        <w:rPr>
          <w:spacing w:val="40"/>
          <w:sz w:val="24"/>
        </w:rPr>
        <w:t> </w:t>
      </w:r>
      <w:r>
        <w:rPr>
          <w:sz w:val="24"/>
        </w:rPr>
        <w:t>between</w:t>
      </w:r>
      <w:r>
        <w:rPr>
          <w:spacing w:val="40"/>
          <w:sz w:val="24"/>
        </w:rPr>
        <w:t> </w:t>
      </w:r>
      <w:r>
        <w:rPr>
          <w:sz w:val="24"/>
        </w:rPr>
        <w:t>mother</w:t>
      </w:r>
      <w:r>
        <w:rPr>
          <w:spacing w:val="40"/>
          <w:sz w:val="24"/>
        </w:rPr>
        <w:t> </w:t>
      </w:r>
      <w:r>
        <w:rPr>
          <w:sz w:val="24"/>
        </w:rPr>
        <w:t>and</w:t>
      </w:r>
      <w:r>
        <w:rPr>
          <w:spacing w:val="40"/>
          <w:sz w:val="24"/>
        </w:rPr>
        <w:t> </w:t>
      </w:r>
      <w:r>
        <w:rPr>
          <w:sz w:val="24"/>
        </w:rPr>
        <w:t>the</w:t>
      </w:r>
      <w:r>
        <w:rPr>
          <w:spacing w:val="40"/>
          <w:sz w:val="24"/>
        </w:rPr>
        <w:t> </w:t>
      </w:r>
      <w:r>
        <w:rPr>
          <w:sz w:val="24"/>
        </w:rPr>
        <w:t>embryo</w:t>
      </w:r>
      <w:r>
        <w:rPr>
          <w:spacing w:val="40"/>
          <w:sz w:val="24"/>
        </w:rPr>
        <w:t> </w:t>
      </w:r>
      <w:r>
        <w:rPr>
          <w:sz w:val="24"/>
        </w:rPr>
        <w:t>/placenta.</w:t>
      </w:r>
      <w:r>
        <w:rPr>
          <w:spacing w:val="40"/>
          <w:sz w:val="24"/>
        </w:rPr>
        <w:t> </w:t>
      </w:r>
      <w:r>
        <w:rPr>
          <w:i/>
          <w:sz w:val="24"/>
        </w:rPr>
        <w:t>Journal</w:t>
      </w:r>
      <w:r>
        <w:rPr>
          <w:i/>
          <w:spacing w:val="40"/>
          <w:sz w:val="24"/>
        </w:rPr>
        <w:t> </w:t>
      </w:r>
      <w:r>
        <w:rPr>
          <w:i/>
          <w:sz w:val="24"/>
        </w:rPr>
        <w:t>of Reproductive Immunology</w:t>
      </w:r>
      <w:r>
        <w:rPr>
          <w:sz w:val="24"/>
        </w:rPr>
        <w:t>; </w:t>
      </w:r>
      <w:r>
        <w:rPr>
          <w:b/>
          <w:sz w:val="24"/>
        </w:rPr>
        <w:t>52 </w:t>
      </w:r>
      <w:r>
        <w:rPr>
          <w:sz w:val="24"/>
        </w:rPr>
        <w:t>(1-2): 15 – 33.</w:t>
      </w:r>
    </w:p>
    <w:p>
      <w:pPr>
        <w:pStyle w:val="BodyText"/>
        <w:spacing w:before="202"/>
      </w:pPr>
      <w:r>
        <w:rPr/>
        <w:t>Saito</w:t>
      </w:r>
      <w:r>
        <w:rPr>
          <w:spacing w:val="51"/>
        </w:rPr>
        <w:t> </w:t>
      </w:r>
      <w:r>
        <w:rPr/>
        <w:t>S,</w:t>
      </w:r>
      <w:r>
        <w:rPr>
          <w:spacing w:val="53"/>
        </w:rPr>
        <w:t> </w:t>
      </w:r>
      <w:r>
        <w:rPr/>
        <w:t>MS</w:t>
      </w:r>
      <w:r>
        <w:rPr>
          <w:spacing w:val="54"/>
        </w:rPr>
        <w:t> </w:t>
      </w:r>
      <w:r>
        <w:rPr/>
        <w:t>and</w:t>
      </w:r>
      <w:r>
        <w:rPr>
          <w:spacing w:val="53"/>
        </w:rPr>
        <w:t> </w:t>
      </w:r>
      <w:r>
        <w:rPr/>
        <w:t>Sasaki</w:t>
      </w:r>
      <w:r>
        <w:rPr>
          <w:spacing w:val="54"/>
        </w:rPr>
        <w:t> </w:t>
      </w:r>
      <w:r>
        <w:rPr/>
        <w:t>Y</w:t>
      </w:r>
      <w:r>
        <w:rPr>
          <w:spacing w:val="53"/>
        </w:rPr>
        <w:t> </w:t>
      </w:r>
      <w:r>
        <w:rPr/>
        <w:t>(2006).</w:t>
      </w:r>
      <w:r>
        <w:rPr>
          <w:spacing w:val="54"/>
        </w:rPr>
        <w:t> </w:t>
      </w:r>
      <w:r>
        <w:rPr/>
        <w:t>Th1/Th2</w:t>
      </w:r>
      <w:r>
        <w:rPr>
          <w:spacing w:val="56"/>
        </w:rPr>
        <w:t> </w:t>
      </w:r>
      <w:r>
        <w:rPr/>
        <w:t>balance</w:t>
      </w:r>
      <w:r>
        <w:rPr>
          <w:spacing w:val="55"/>
        </w:rPr>
        <w:t> </w:t>
      </w:r>
      <w:r>
        <w:rPr/>
        <w:t>at</w:t>
      </w:r>
      <w:r>
        <w:rPr>
          <w:spacing w:val="54"/>
        </w:rPr>
        <w:t> </w:t>
      </w:r>
      <w:r>
        <w:rPr/>
        <w:t>implantation</w:t>
      </w:r>
      <w:r>
        <w:rPr>
          <w:spacing w:val="53"/>
        </w:rPr>
        <w:t> </w:t>
      </w:r>
      <w:r>
        <w:rPr/>
        <w:t>stage.</w:t>
      </w:r>
      <w:r>
        <w:rPr>
          <w:spacing w:val="56"/>
        </w:rPr>
        <w:t> </w:t>
      </w:r>
      <w:r>
        <w:rPr/>
        <w:t>In:</w:t>
      </w:r>
      <w:r>
        <w:rPr>
          <w:spacing w:val="54"/>
        </w:rPr>
        <w:t> </w:t>
      </w:r>
      <w:r>
        <w:rPr/>
        <w:t>GM,</w:t>
      </w:r>
      <w:r>
        <w:rPr>
          <w:spacing w:val="56"/>
        </w:rPr>
        <w:t> </w:t>
      </w:r>
      <w:r>
        <w:rPr>
          <w:spacing w:val="-2"/>
        </w:rPr>
        <w:t>editor.</w:t>
      </w:r>
    </w:p>
    <w:p>
      <w:pPr>
        <w:tabs>
          <w:tab w:pos="5653" w:val="left" w:leader="none"/>
        </w:tabs>
        <w:spacing w:before="40"/>
        <w:ind w:left="1460" w:right="0" w:firstLine="0"/>
        <w:jc w:val="left"/>
        <w:rPr>
          <w:sz w:val="24"/>
        </w:rPr>
      </w:pPr>
      <w:r>
        <w:rPr>
          <w:i/>
          <w:sz w:val="24"/>
        </w:rPr>
        <w:t>Immunology</w:t>
      </w:r>
      <w:r>
        <w:rPr>
          <w:i/>
          <w:spacing w:val="-4"/>
          <w:sz w:val="24"/>
        </w:rPr>
        <w:t> </w:t>
      </w:r>
      <w:r>
        <w:rPr>
          <w:i/>
          <w:sz w:val="24"/>
        </w:rPr>
        <w:t>of</w:t>
      </w:r>
      <w:r>
        <w:rPr>
          <w:i/>
          <w:spacing w:val="-1"/>
          <w:sz w:val="24"/>
        </w:rPr>
        <w:t> </w:t>
      </w:r>
      <w:r>
        <w:rPr>
          <w:i/>
          <w:spacing w:val="-4"/>
          <w:sz w:val="24"/>
        </w:rPr>
        <w:t>Preg</w:t>
      </w:r>
      <w:r>
        <w:rPr>
          <w:i/>
          <w:sz w:val="24"/>
        </w:rPr>
        <w:tab/>
        <w:t>nancy</w:t>
      </w:r>
      <w:r>
        <w:rPr>
          <w:sz w:val="24"/>
        </w:rPr>
        <w:t>;</w:t>
      </w:r>
      <w:r>
        <w:rPr>
          <w:spacing w:val="-2"/>
          <w:sz w:val="24"/>
        </w:rPr>
        <w:t> </w:t>
      </w:r>
      <w:r>
        <w:rPr>
          <w:sz w:val="24"/>
        </w:rPr>
        <w:t>New</w:t>
      </w:r>
      <w:r>
        <w:rPr>
          <w:spacing w:val="-1"/>
          <w:sz w:val="24"/>
        </w:rPr>
        <w:t> </w:t>
      </w:r>
      <w:r>
        <w:rPr>
          <w:sz w:val="24"/>
        </w:rPr>
        <w:t>York.</w:t>
      </w:r>
      <w:r>
        <w:rPr>
          <w:spacing w:val="-1"/>
          <w:sz w:val="24"/>
        </w:rPr>
        <w:t> </w:t>
      </w:r>
      <w:r>
        <w:rPr>
          <w:sz w:val="24"/>
        </w:rPr>
        <w:t>37</w:t>
      </w:r>
      <w:r>
        <w:rPr>
          <w:spacing w:val="-2"/>
          <w:sz w:val="24"/>
        </w:rPr>
        <w:t> </w:t>
      </w:r>
      <w:r>
        <w:rPr>
          <w:sz w:val="24"/>
        </w:rPr>
        <w:t>–</w:t>
      </w:r>
      <w:r>
        <w:rPr>
          <w:spacing w:val="-1"/>
          <w:sz w:val="24"/>
        </w:rPr>
        <w:t> </w:t>
      </w:r>
      <w:r>
        <w:rPr>
          <w:spacing w:val="-5"/>
          <w:sz w:val="24"/>
        </w:rPr>
        <w:t>48.</w:t>
      </w:r>
    </w:p>
    <w:p>
      <w:pPr>
        <w:spacing w:line="360" w:lineRule="auto" w:before="241"/>
        <w:ind w:left="1460" w:right="1158" w:hanging="720"/>
        <w:jc w:val="left"/>
        <w:rPr>
          <w:sz w:val="24"/>
        </w:rPr>
      </w:pPr>
      <w:r>
        <w:rPr>
          <w:sz w:val="24"/>
        </w:rPr>
        <w:t>Saitos, Nakashima A and Shima T (2010). Th1 / Th2 / Th17 and Regulatory T – Cell Paradigm</w:t>
      </w:r>
      <w:r>
        <w:rPr>
          <w:spacing w:val="40"/>
          <w:sz w:val="24"/>
        </w:rPr>
        <w:t> </w:t>
      </w:r>
      <w:r>
        <w:rPr>
          <w:sz w:val="24"/>
        </w:rPr>
        <w:t>in Pregnancy. </w:t>
      </w:r>
      <w:r>
        <w:rPr>
          <w:i/>
          <w:sz w:val="24"/>
        </w:rPr>
        <w:t>American Journal of Reproductive Immunology</w:t>
      </w:r>
      <w:r>
        <w:rPr>
          <w:b/>
          <w:sz w:val="24"/>
        </w:rPr>
        <w:t>, 63</w:t>
      </w:r>
      <w:r>
        <w:rPr>
          <w:sz w:val="24"/>
        </w:rPr>
        <w:t>: 601 – 610.</w:t>
      </w:r>
    </w:p>
    <w:p>
      <w:pPr>
        <w:pStyle w:val="BodyText"/>
        <w:spacing w:before="202"/>
      </w:pPr>
      <w:r>
        <w:rPr/>
        <w:t>Sakaguchi</w:t>
      </w:r>
      <w:r>
        <w:rPr>
          <w:spacing w:val="21"/>
        </w:rPr>
        <w:t> </w:t>
      </w:r>
      <w:r>
        <w:rPr/>
        <w:t>S</w:t>
      </w:r>
      <w:r>
        <w:rPr>
          <w:spacing w:val="24"/>
        </w:rPr>
        <w:t> </w:t>
      </w:r>
      <w:r>
        <w:rPr/>
        <w:t>(2000).</w:t>
      </w:r>
      <w:r>
        <w:rPr>
          <w:spacing w:val="25"/>
        </w:rPr>
        <w:t> </w:t>
      </w:r>
      <w:r>
        <w:rPr/>
        <w:t>Regulatory</w:t>
      </w:r>
      <w:r>
        <w:rPr>
          <w:spacing w:val="20"/>
        </w:rPr>
        <w:t> </w:t>
      </w:r>
      <w:r>
        <w:rPr/>
        <w:t>T</w:t>
      </w:r>
      <w:r>
        <w:rPr>
          <w:spacing w:val="23"/>
        </w:rPr>
        <w:t> </w:t>
      </w:r>
      <w:r>
        <w:rPr/>
        <w:t>Cells</w:t>
      </w:r>
      <w:r>
        <w:rPr>
          <w:spacing w:val="24"/>
        </w:rPr>
        <w:t> </w:t>
      </w:r>
      <w:r>
        <w:rPr/>
        <w:t>Key</w:t>
      </w:r>
      <w:r>
        <w:rPr>
          <w:spacing w:val="20"/>
        </w:rPr>
        <w:t> </w:t>
      </w:r>
      <w:r>
        <w:rPr/>
        <w:t>controllers</w:t>
      </w:r>
      <w:r>
        <w:rPr>
          <w:spacing w:val="23"/>
        </w:rPr>
        <w:t> </w:t>
      </w:r>
      <w:r>
        <w:rPr/>
        <w:t>of</w:t>
      </w:r>
      <w:r>
        <w:rPr>
          <w:spacing w:val="25"/>
        </w:rPr>
        <w:t> </w:t>
      </w:r>
      <w:r>
        <w:rPr/>
        <w:t>Immunologic</w:t>
      </w:r>
      <w:r>
        <w:rPr>
          <w:spacing w:val="21"/>
        </w:rPr>
        <w:t> </w:t>
      </w:r>
      <w:r>
        <w:rPr/>
        <w:t>Self</w:t>
      </w:r>
      <w:r>
        <w:rPr>
          <w:spacing w:val="31"/>
        </w:rPr>
        <w:t> </w:t>
      </w:r>
      <w:r>
        <w:rPr/>
        <w:t>-tolerance.</w:t>
      </w:r>
      <w:r>
        <w:rPr>
          <w:spacing w:val="24"/>
        </w:rPr>
        <w:t> </w:t>
      </w:r>
      <w:r>
        <w:rPr>
          <w:i/>
          <w:spacing w:val="-2"/>
        </w:rPr>
        <w:t>Cell</w:t>
      </w:r>
      <w:r>
        <w:rPr>
          <w:spacing w:val="-2"/>
        </w:rPr>
        <w:t>;</w:t>
      </w:r>
    </w:p>
    <w:p>
      <w:pPr>
        <w:spacing w:before="40"/>
        <w:ind w:left="1460" w:right="0" w:firstLine="0"/>
        <w:jc w:val="left"/>
        <w:rPr>
          <w:sz w:val="24"/>
        </w:rPr>
      </w:pPr>
      <w:r>
        <w:rPr>
          <w:b/>
          <w:sz w:val="24"/>
        </w:rPr>
        <w:t>101</w:t>
      </w:r>
      <w:r>
        <w:rPr>
          <w:b/>
          <w:spacing w:val="-1"/>
          <w:sz w:val="24"/>
        </w:rPr>
        <w:t> </w:t>
      </w:r>
      <w:r>
        <w:rPr>
          <w:sz w:val="24"/>
        </w:rPr>
        <w:t>(5); 455</w:t>
      </w:r>
      <w:r>
        <w:rPr>
          <w:spacing w:val="-1"/>
          <w:sz w:val="24"/>
        </w:rPr>
        <w:t> </w:t>
      </w:r>
      <w:r>
        <w:rPr>
          <w:sz w:val="24"/>
        </w:rPr>
        <w:t>– </w:t>
      </w:r>
      <w:r>
        <w:rPr>
          <w:spacing w:val="-4"/>
          <w:sz w:val="24"/>
        </w:rPr>
        <w:t>458.</w:t>
      </w:r>
    </w:p>
    <w:p>
      <w:pPr>
        <w:spacing w:after="0"/>
        <w:jc w:val="left"/>
        <w:rPr>
          <w:sz w:val="24"/>
        </w:rPr>
        <w:sectPr>
          <w:pgSz w:w="11910" w:h="16840"/>
          <w:pgMar w:header="0" w:footer="981" w:top="1360" w:bottom="1200" w:left="700" w:right="0"/>
        </w:sectPr>
      </w:pPr>
    </w:p>
    <w:p>
      <w:pPr>
        <w:spacing w:line="360" w:lineRule="auto" w:before="101"/>
        <w:ind w:left="1460" w:right="1117" w:hanging="720"/>
        <w:jc w:val="both"/>
        <w:rPr>
          <w:sz w:val="24"/>
        </w:rPr>
      </w:pPr>
      <w:r>
        <w:rPr>
          <w:sz w:val="24"/>
        </w:rPr>
        <w:t>Saraiva M and O</w:t>
      </w:r>
      <w:r>
        <w:rPr>
          <w:sz w:val="24"/>
          <w:vertAlign w:val="superscript"/>
        </w:rPr>
        <w:t>,</w:t>
      </w:r>
      <w:r>
        <w:rPr>
          <w:sz w:val="24"/>
          <w:vertAlign w:val="baseline"/>
        </w:rPr>
        <w:t> Garra (2010).The regulation of IL-10 production by immune cells ; </w:t>
      </w:r>
      <w:r>
        <w:rPr>
          <w:i/>
          <w:sz w:val="24"/>
          <w:vertAlign w:val="baseline"/>
        </w:rPr>
        <w:t>National Review in Immunology</w:t>
      </w:r>
      <w:r>
        <w:rPr>
          <w:sz w:val="24"/>
          <w:vertAlign w:val="baseline"/>
        </w:rPr>
        <w:t>; </w:t>
      </w:r>
      <w:r>
        <w:rPr>
          <w:b/>
          <w:sz w:val="24"/>
          <w:vertAlign w:val="baseline"/>
        </w:rPr>
        <w:t>10</w:t>
      </w:r>
      <w:r>
        <w:rPr>
          <w:sz w:val="24"/>
          <w:vertAlign w:val="baseline"/>
        </w:rPr>
        <w:t>(3): 170-181.</w:t>
      </w:r>
    </w:p>
    <w:p>
      <w:pPr>
        <w:pStyle w:val="BodyText"/>
        <w:spacing w:line="360" w:lineRule="auto" w:before="199"/>
        <w:ind w:left="1460" w:right="1127" w:hanging="720"/>
        <w:jc w:val="both"/>
      </w:pPr>
      <w:r>
        <w:rPr/>
        <w:t>Scanlon K.S, Yip R, Schieve L.A and Cogswell M.E ( 2000). High and low haemoglobin levels birth and small for gestational age. </w:t>
      </w:r>
      <w:r>
        <w:rPr>
          <w:i/>
        </w:rPr>
        <w:t>Obstetrics and Gynecology; </w:t>
      </w:r>
      <w:r>
        <w:rPr>
          <w:b/>
        </w:rPr>
        <w:t>96</w:t>
      </w:r>
      <w:r>
        <w:rPr/>
        <w:t>: 741 – 748.</w:t>
      </w:r>
    </w:p>
    <w:p>
      <w:pPr>
        <w:pStyle w:val="BodyText"/>
        <w:spacing w:line="360" w:lineRule="auto" w:before="202"/>
        <w:ind w:left="1460" w:right="1117" w:hanging="720"/>
        <w:jc w:val="both"/>
      </w:pPr>
      <w:r>
        <w:rPr/>
        <w:t>Scarpion</w:t>
      </w:r>
      <w:r>
        <w:rPr>
          <w:spacing w:val="-1"/>
        </w:rPr>
        <w:t> </w:t>
      </w:r>
      <w:r>
        <w:rPr/>
        <w:t>R, Ricardi</w:t>
      </w:r>
      <w:r>
        <w:rPr>
          <w:spacing w:val="-1"/>
        </w:rPr>
        <w:t> </w:t>
      </w:r>
      <w:r>
        <w:rPr/>
        <w:t>M and Albertazzi</w:t>
      </w:r>
      <w:r>
        <w:rPr>
          <w:spacing w:val="40"/>
        </w:rPr>
        <w:t> </w:t>
      </w:r>
      <w:r>
        <w:rPr/>
        <w:t>V</w:t>
      </w:r>
      <w:r>
        <w:rPr>
          <w:spacing w:val="-1"/>
        </w:rPr>
        <w:t> </w:t>
      </w:r>
      <w:r>
        <w:rPr/>
        <w:t>(2016). “Secondary</w:t>
      </w:r>
      <w:r>
        <w:rPr>
          <w:spacing w:val="-3"/>
        </w:rPr>
        <w:t> </w:t>
      </w:r>
      <w:r>
        <w:rPr/>
        <w:t>amyliodosis in anti – inflammatory disease and the role of inflammation in renal damage”. </w:t>
      </w:r>
      <w:r>
        <w:rPr>
          <w:i/>
        </w:rPr>
        <w:t>World Journal of Nephrology; </w:t>
      </w:r>
      <w:r>
        <w:rPr>
          <w:b/>
        </w:rPr>
        <w:t>5</w:t>
      </w:r>
      <w:r>
        <w:rPr/>
        <w:t>(1): 66-75.</w:t>
      </w:r>
    </w:p>
    <w:p>
      <w:pPr>
        <w:pStyle w:val="BodyText"/>
        <w:spacing w:line="276" w:lineRule="auto" w:before="198"/>
        <w:ind w:left="1460" w:right="1119" w:hanging="720"/>
        <w:jc w:val="both"/>
      </w:pPr>
      <w:r>
        <w:rPr/>
        <w:t>Schafers P.H, Gandhi A.K , Loveland M.A, Chen R.S Man H.W, Schnetkamp P.D Wolbring G Govinda S, Cotral L.G, Payvandi F, Muller G.W and Stirling D.1 (2003). Enhancement</w:t>
      </w:r>
      <w:r>
        <w:rPr>
          <w:spacing w:val="40"/>
        </w:rPr>
        <w:t> </w:t>
      </w:r>
      <w:r>
        <w:rPr/>
        <w:t>of Cytokine production and AP – 1 transcriptional activity in T cells by thalidomide- related immunomodulatory drugs. </w:t>
      </w:r>
      <w:r>
        <w:rPr>
          <w:i/>
        </w:rPr>
        <w:t>Journal of Pharmacology and Experimental Therapy; </w:t>
      </w:r>
      <w:r>
        <w:rPr>
          <w:b/>
        </w:rPr>
        <w:t>305</w:t>
      </w:r>
      <w:r>
        <w:rPr/>
        <w:t>(3); 1222 – 1232.</w:t>
      </w:r>
    </w:p>
    <w:p>
      <w:pPr>
        <w:spacing w:line="276" w:lineRule="auto" w:before="202"/>
        <w:ind w:left="1460" w:right="1119" w:hanging="720"/>
        <w:jc w:val="both"/>
        <w:rPr>
          <w:sz w:val="24"/>
        </w:rPr>
      </w:pPr>
      <w:r>
        <w:rPr>
          <w:sz w:val="24"/>
        </w:rPr>
        <w:t>Scholl T.O (1998). High Third trimester ferritin Concentration: associations with very prefer delivery, infection, maternal nutritional status. </w:t>
      </w:r>
      <w:r>
        <w:rPr>
          <w:i/>
          <w:sz w:val="24"/>
        </w:rPr>
        <w:t>Journal of Obstetrics and Gynaecology</w:t>
      </w:r>
      <w:r>
        <w:rPr>
          <w:sz w:val="24"/>
        </w:rPr>
        <w:t>;</w:t>
      </w:r>
      <w:r>
        <w:rPr>
          <w:spacing w:val="40"/>
          <w:sz w:val="24"/>
        </w:rPr>
        <w:t> </w:t>
      </w:r>
      <w:r>
        <w:rPr>
          <w:b/>
          <w:sz w:val="24"/>
        </w:rPr>
        <w:t>92 </w:t>
      </w:r>
      <w:r>
        <w:rPr>
          <w:sz w:val="24"/>
        </w:rPr>
        <w:t>: 161 – 165.</w:t>
      </w:r>
    </w:p>
    <w:p>
      <w:pPr>
        <w:pStyle w:val="BodyText"/>
        <w:spacing w:line="360" w:lineRule="auto" w:before="200"/>
        <w:ind w:left="1460" w:right="1122" w:hanging="720"/>
        <w:jc w:val="both"/>
      </w:pPr>
      <w:r>
        <w:rPr/>
        <w:t>Scholz C, Toth B, Santoso L, Kuhn C, Franz M, Mayr D, Jeschke U, Friese K and Schiessi B (2008). Glycodelin A induces a tolerogenic phenotype in monocyte-derived dendrtitic cells in vitro. </w:t>
      </w:r>
      <w:r>
        <w:rPr>
          <w:i/>
        </w:rPr>
        <w:t>American Journal of Reproductive Immunology</w:t>
      </w:r>
      <w:r>
        <w:rPr/>
        <w:t>; </w:t>
      </w:r>
      <w:r>
        <w:rPr>
          <w:b/>
        </w:rPr>
        <w:t>60</w:t>
      </w:r>
      <w:r>
        <w:rPr/>
        <w:t>: 501-512.</w:t>
      </w:r>
    </w:p>
    <w:p>
      <w:pPr>
        <w:spacing w:line="360" w:lineRule="auto" w:before="200"/>
        <w:ind w:left="1460" w:right="1117" w:hanging="720"/>
        <w:jc w:val="both"/>
        <w:rPr>
          <w:sz w:val="24"/>
        </w:rPr>
      </w:pPr>
      <w:r>
        <w:rPr>
          <w:sz w:val="24"/>
        </w:rPr>
        <w:t>Sharawy and Nagyi AR (1997). Enhanced expression of cytokines may play a fundamental role in the mechanism of immunologically mediated recurrent spontaneous abortion. </w:t>
      </w:r>
      <w:r>
        <w:rPr>
          <w:i/>
          <w:sz w:val="24"/>
        </w:rPr>
        <w:t>Acta of Obstetrics and Gynaecology, Scandinavia</w:t>
      </w:r>
      <w:r>
        <w:rPr>
          <w:sz w:val="24"/>
        </w:rPr>
        <w:t>; </w:t>
      </w:r>
      <w:r>
        <w:rPr>
          <w:b/>
          <w:sz w:val="24"/>
        </w:rPr>
        <w:t>76</w:t>
      </w:r>
      <w:r>
        <w:rPr>
          <w:sz w:val="24"/>
        </w:rPr>
        <w:t>: 205 – 211.</w:t>
      </w:r>
    </w:p>
    <w:p>
      <w:pPr>
        <w:pStyle w:val="BodyText"/>
        <w:spacing w:line="360" w:lineRule="auto" w:before="202"/>
        <w:ind w:left="1460" w:right="1120" w:hanging="720"/>
        <w:jc w:val="both"/>
      </w:pPr>
      <w:r>
        <w:rPr/>
        <w:t>Shaw J.L.V, Dey S.K, Critchley H.O.D and Home A.W (2010). Current knowledge of the actiology of human tubal ectopic pregnancy, </w:t>
      </w:r>
      <w:r>
        <w:rPr>
          <w:i/>
        </w:rPr>
        <w:t>Human Reproduction Update; </w:t>
      </w:r>
      <w:r>
        <w:rPr>
          <w:b/>
        </w:rPr>
        <w:t>16</w:t>
      </w:r>
      <w:r>
        <w:rPr/>
        <w:t>,( 4) .</w:t>
      </w:r>
    </w:p>
    <w:p>
      <w:pPr>
        <w:spacing w:line="360" w:lineRule="auto" w:before="199"/>
        <w:ind w:left="1460" w:right="1119" w:hanging="720"/>
        <w:jc w:val="both"/>
        <w:rPr>
          <w:sz w:val="24"/>
        </w:rPr>
      </w:pPr>
      <w:r>
        <w:rPr>
          <w:sz w:val="24"/>
        </w:rPr>
        <w:t>Shehalata N, Burrows R.F and Kelton J.G (1999). Gestational thrombocytoperia. </w:t>
      </w:r>
      <w:r>
        <w:rPr>
          <w:i/>
          <w:sz w:val="24"/>
        </w:rPr>
        <w:t>Clinical Obstertics and Gynecology</w:t>
      </w:r>
      <w:r>
        <w:rPr>
          <w:sz w:val="24"/>
        </w:rPr>
        <w:t>; </w:t>
      </w:r>
      <w:r>
        <w:rPr>
          <w:b/>
          <w:sz w:val="24"/>
        </w:rPr>
        <w:t>42</w:t>
      </w:r>
      <w:r>
        <w:rPr>
          <w:sz w:val="24"/>
        </w:rPr>
        <w:t>:327-334.</w:t>
      </w:r>
    </w:p>
    <w:p>
      <w:pPr>
        <w:pStyle w:val="BodyText"/>
        <w:spacing w:line="360" w:lineRule="auto" w:before="199"/>
        <w:ind w:left="1460" w:right="1116" w:hanging="720"/>
        <w:jc w:val="both"/>
      </w:pPr>
      <w:r>
        <w:rPr/>
        <w:t>Shehan C.L (2016). The Wiley Black well encyclopedia of family studies. Vol.</w:t>
      </w:r>
      <w:r>
        <w:rPr>
          <w:b/>
        </w:rPr>
        <w:t>4</w:t>
      </w:r>
      <w:r>
        <w:rPr/>
        <w:t>, </w:t>
      </w:r>
      <w:r>
        <w:rPr>
          <w:i/>
        </w:rPr>
        <w:t>John Wiley &amp; sons</w:t>
      </w:r>
      <w:r>
        <w:rPr/>
        <w:t>. 406.</w:t>
      </w:r>
    </w:p>
    <w:p>
      <w:pPr>
        <w:pStyle w:val="BodyText"/>
        <w:spacing w:line="360" w:lineRule="auto" w:before="200"/>
        <w:ind w:left="1460" w:right="1120" w:hanging="660"/>
        <w:jc w:val="both"/>
      </w:pPr>
      <w:r>
        <w:rPr/>
        <w:t>Shen C., Jiang I.M and Shi, H (2010). A prospective sequential and longitudinal Study of haematological profile during normal pregnancy in Chinese women. </w:t>
      </w:r>
      <w:r>
        <w:rPr>
          <w:i/>
        </w:rPr>
        <w:t>Journal </w:t>
      </w:r>
      <w:r>
        <w:rPr>
          <w:i/>
        </w:rPr>
        <w:t>of</w:t>
      </w:r>
      <w:r>
        <w:rPr>
          <w:i/>
          <w:spacing w:val="40"/>
        </w:rPr>
        <w:t> </w:t>
      </w:r>
      <w:r>
        <w:rPr>
          <w:i/>
        </w:rPr>
        <w:t>Obstetrics and Gynaecology; </w:t>
      </w:r>
      <w:r>
        <w:rPr>
          <w:b/>
        </w:rPr>
        <w:t>30</w:t>
      </w:r>
      <w:r>
        <w:rPr/>
        <w:t>(4):357-361.</w:t>
      </w:r>
    </w:p>
    <w:p>
      <w:pPr>
        <w:spacing w:after="0" w:line="360" w:lineRule="auto"/>
        <w:jc w:val="both"/>
        <w:sectPr>
          <w:pgSz w:w="11910" w:h="16840"/>
          <w:pgMar w:header="0" w:footer="981" w:top="1320" w:bottom="1200" w:left="700" w:right="0"/>
        </w:sectPr>
      </w:pPr>
    </w:p>
    <w:p>
      <w:pPr>
        <w:tabs>
          <w:tab w:pos="1529" w:val="left" w:leader="none"/>
        </w:tabs>
        <w:spacing w:line="360" w:lineRule="auto" w:before="61"/>
        <w:ind w:left="1460" w:right="1120" w:hanging="720"/>
        <w:jc w:val="left"/>
        <w:rPr>
          <w:sz w:val="24"/>
        </w:rPr>
      </w:pPr>
      <w:r>
        <w:rPr>
          <w:spacing w:val="-2"/>
          <w:sz w:val="24"/>
        </w:rPr>
        <w:t>Short</w:t>
      </w:r>
      <w:r>
        <w:rPr>
          <w:sz w:val="24"/>
        </w:rPr>
        <w:tab/>
        <w:tab/>
        <w:t>M</w:t>
      </w:r>
      <w:r>
        <w:rPr>
          <w:spacing w:val="40"/>
          <w:sz w:val="24"/>
        </w:rPr>
        <w:t> </w:t>
      </w:r>
      <w:r>
        <w:rPr>
          <w:sz w:val="24"/>
        </w:rPr>
        <w:t>(2013).</w:t>
      </w:r>
      <w:r>
        <w:rPr>
          <w:spacing w:val="40"/>
          <w:sz w:val="24"/>
        </w:rPr>
        <w:t> </w:t>
      </w:r>
      <w:r>
        <w:rPr>
          <w:sz w:val="24"/>
        </w:rPr>
        <w:t>Iron</w:t>
      </w:r>
      <w:r>
        <w:rPr>
          <w:spacing w:val="40"/>
          <w:sz w:val="24"/>
        </w:rPr>
        <w:t> </w:t>
      </w:r>
      <w:r>
        <w:rPr>
          <w:sz w:val="24"/>
        </w:rPr>
        <w:t>deficiency</w:t>
      </w:r>
      <w:r>
        <w:rPr>
          <w:spacing w:val="40"/>
          <w:sz w:val="24"/>
        </w:rPr>
        <w:t> </w:t>
      </w:r>
      <w:r>
        <w:rPr>
          <w:sz w:val="24"/>
        </w:rPr>
        <w:t>anemia:</w:t>
      </w:r>
      <w:r>
        <w:rPr>
          <w:spacing w:val="40"/>
          <w:sz w:val="24"/>
        </w:rPr>
        <w:t> </w:t>
      </w:r>
      <w:r>
        <w:rPr>
          <w:sz w:val="24"/>
        </w:rPr>
        <w:t>Evaluation</w:t>
      </w:r>
      <w:r>
        <w:rPr>
          <w:spacing w:val="40"/>
          <w:sz w:val="24"/>
        </w:rPr>
        <w:t> </w:t>
      </w:r>
      <w:r>
        <w:rPr>
          <w:sz w:val="24"/>
        </w:rPr>
        <w:t>and</w:t>
      </w:r>
      <w:r>
        <w:rPr>
          <w:spacing w:val="40"/>
          <w:sz w:val="24"/>
        </w:rPr>
        <w:t> </w:t>
      </w:r>
      <w:r>
        <w:rPr>
          <w:sz w:val="24"/>
        </w:rPr>
        <w:t>management.</w:t>
      </w:r>
      <w:r>
        <w:rPr>
          <w:spacing w:val="75"/>
          <w:sz w:val="24"/>
        </w:rPr>
        <w:t> </w:t>
      </w:r>
      <w:r>
        <w:rPr>
          <w:i/>
          <w:sz w:val="24"/>
        </w:rPr>
        <w:t>American</w:t>
      </w:r>
      <w:r>
        <w:rPr>
          <w:i/>
          <w:spacing w:val="40"/>
          <w:sz w:val="24"/>
        </w:rPr>
        <w:t> </w:t>
      </w:r>
      <w:r>
        <w:rPr>
          <w:i/>
          <w:sz w:val="24"/>
        </w:rPr>
        <w:t>Family</w:t>
      </w:r>
      <w:r>
        <w:rPr>
          <w:i/>
          <w:spacing w:val="40"/>
          <w:sz w:val="24"/>
        </w:rPr>
        <w:t> </w:t>
      </w:r>
      <w:r>
        <w:rPr>
          <w:i/>
          <w:sz w:val="24"/>
        </w:rPr>
        <w:t>Physician</w:t>
      </w:r>
      <w:r>
        <w:rPr>
          <w:sz w:val="24"/>
        </w:rPr>
        <w:t>; </w:t>
      </w:r>
      <w:r>
        <w:rPr>
          <w:b/>
          <w:sz w:val="24"/>
        </w:rPr>
        <w:t>87 </w:t>
      </w:r>
      <w:r>
        <w:rPr>
          <w:sz w:val="24"/>
        </w:rPr>
        <w:t>(2): 98 – 104.</w:t>
      </w:r>
    </w:p>
    <w:p>
      <w:pPr>
        <w:pStyle w:val="BodyText"/>
        <w:spacing w:line="360" w:lineRule="auto" w:before="199"/>
        <w:ind w:left="1460" w:right="1120" w:hanging="720"/>
      </w:pPr>
      <w:r>
        <w:rPr/>
        <w:t>Shriver</w:t>
      </w:r>
      <w:r>
        <w:rPr>
          <w:spacing w:val="40"/>
        </w:rPr>
        <w:t> </w:t>
      </w:r>
      <w:r>
        <w:rPr/>
        <w:t>E.K</w:t>
      </w:r>
      <w:r>
        <w:rPr>
          <w:spacing w:val="40"/>
        </w:rPr>
        <w:t> </w:t>
      </w:r>
      <w:r>
        <w:rPr/>
        <w:t>(2015).</w:t>
      </w:r>
      <w:r>
        <w:rPr>
          <w:spacing w:val="40"/>
        </w:rPr>
        <w:t> </w:t>
      </w:r>
      <w:r>
        <w:rPr/>
        <w:t>Pregnancy;</w:t>
      </w:r>
      <w:r>
        <w:rPr>
          <w:spacing w:val="40"/>
        </w:rPr>
        <w:t> </w:t>
      </w:r>
      <w:r>
        <w:rPr/>
        <w:t>Condition</w:t>
      </w:r>
      <w:r>
        <w:rPr>
          <w:spacing w:val="70"/>
        </w:rPr>
        <w:t> </w:t>
      </w:r>
      <w:r>
        <w:rPr/>
        <w:t>Information,</w:t>
      </w:r>
      <w:r>
        <w:rPr>
          <w:spacing w:val="40"/>
        </w:rPr>
        <w:t> </w:t>
      </w:r>
      <w:r>
        <w:rPr/>
        <w:t>National</w:t>
      </w:r>
      <w:r>
        <w:rPr>
          <w:spacing w:val="70"/>
        </w:rPr>
        <w:t> </w:t>
      </w:r>
      <w:r>
        <w:rPr/>
        <w:t>Institute</w:t>
      </w:r>
      <w:r>
        <w:rPr>
          <w:spacing w:val="40"/>
        </w:rPr>
        <w:t> </w:t>
      </w:r>
      <w:r>
        <w:rPr/>
        <w:t>of</w:t>
      </w:r>
      <w:r>
        <w:rPr>
          <w:spacing w:val="40"/>
        </w:rPr>
        <w:t> </w:t>
      </w:r>
      <w:r>
        <w:rPr/>
        <w:t>Child</w:t>
      </w:r>
      <w:r>
        <w:rPr>
          <w:spacing w:val="40"/>
        </w:rPr>
        <w:t> </w:t>
      </w:r>
      <w:r>
        <w:rPr/>
        <w:t>Health</w:t>
      </w:r>
      <w:r>
        <w:rPr>
          <w:spacing w:val="40"/>
        </w:rPr>
        <w:t> </w:t>
      </w:r>
      <w:r>
        <w:rPr>
          <w:spacing w:val="-2"/>
        </w:rPr>
        <w:t>Development.</w:t>
      </w:r>
    </w:p>
    <w:p>
      <w:pPr>
        <w:spacing w:line="360" w:lineRule="auto" w:before="202"/>
        <w:ind w:left="1460" w:right="1158" w:hanging="720"/>
        <w:jc w:val="left"/>
        <w:rPr>
          <w:sz w:val="24"/>
        </w:rPr>
      </w:pPr>
      <w:r>
        <w:rPr>
          <w:sz w:val="24"/>
        </w:rPr>
        <w:t>Sifakis S and Pharmakides G (2000). Anaemia in Pregnancy. </w:t>
      </w:r>
      <w:r>
        <w:rPr>
          <w:i/>
          <w:sz w:val="24"/>
        </w:rPr>
        <w:t>Annals of the New York Academy</w:t>
      </w:r>
      <w:r>
        <w:rPr>
          <w:i/>
          <w:spacing w:val="40"/>
          <w:sz w:val="24"/>
        </w:rPr>
        <w:t> </w:t>
      </w:r>
      <w:r>
        <w:rPr>
          <w:i/>
          <w:sz w:val="24"/>
        </w:rPr>
        <w:t>of Sciences</w:t>
      </w:r>
      <w:r>
        <w:rPr>
          <w:sz w:val="24"/>
        </w:rPr>
        <w:t>. 900,125.</w:t>
      </w:r>
    </w:p>
    <w:p>
      <w:pPr>
        <w:spacing w:line="360" w:lineRule="auto" w:before="200"/>
        <w:ind w:left="1460" w:right="1120" w:hanging="720"/>
        <w:jc w:val="left"/>
        <w:rPr>
          <w:sz w:val="24"/>
        </w:rPr>
      </w:pPr>
      <w:r>
        <w:rPr>
          <w:sz w:val="24"/>
        </w:rPr>
        <w:t>Simcox</w:t>
      </w:r>
      <w:r>
        <w:rPr>
          <w:spacing w:val="67"/>
          <w:sz w:val="24"/>
        </w:rPr>
        <w:t> </w:t>
      </w:r>
      <w:r>
        <w:rPr>
          <w:sz w:val="24"/>
        </w:rPr>
        <w:t>L.E,</w:t>
      </w:r>
      <w:r>
        <w:rPr>
          <w:spacing w:val="65"/>
          <w:sz w:val="24"/>
        </w:rPr>
        <w:t> </w:t>
      </w:r>
      <w:r>
        <w:rPr>
          <w:sz w:val="24"/>
        </w:rPr>
        <w:t>Ormesher</w:t>
      </w:r>
      <w:r>
        <w:rPr>
          <w:spacing w:val="69"/>
          <w:sz w:val="24"/>
        </w:rPr>
        <w:t> </w:t>
      </w:r>
      <w:r>
        <w:rPr>
          <w:sz w:val="24"/>
        </w:rPr>
        <w:t>L,</w:t>
      </w:r>
      <w:r>
        <w:rPr>
          <w:spacing w:val="65"/>
          <w:sz w:val="24"/>
        </w:rPr>
        <w:t> </w:t>
      </w:r>
      <w:r>
        <w:rPr>
          <w:sz w:val="24"/>
        </w:rPr>
        <w:t>Tower</w:t>
      </w:r>
      <w:r>
        <w:rPr>
          <w:spacing w:val="40"/>
          <w:sz w:val="24"/>
        </w:rPr>
        <w:t> </w:t>
      </w:r>
      <w:r>
        <w:rPr>
          <w:sz w:val="24"/>
        </w:rPr>
        <w:t>C</w:t>
      </w:r>
      <w:r>
        <w:rPr>
          <w:spacing w:val="65"/>
          <w:sz w:val="24"/>
        </w:rPr>
        <w:t> </w:t>
      </w:r>
      <w:r>
        <w:rPr>
          <w:sz w:val="24"/>
        </w:rPr>
        <w:t>and</w:t>
      </w:r>
      <w:r>
        <w:rPr>
          <w:spacing w:val="65"/>
          <w:sz w:val="24"/>
        </w:rPr>
        <w:t> </w:t>
      </w:r>
      <w:r>
        <w:rPr>
          <w:sz w:val="24"/>
        </w:rPr>
        <w:t>Greer</w:t>
      </w:r>
      <w:r>
        <w:rPr>
          <w:spacing w:val="67"/>
          <w:sz w:val="24"/>
        </w:rPr>
        <w:t> </w:t>
      </w:r>
      <w:r>
        <w:rPr>
          <w:sz w:val="24"/>
        </w:rPr>
        <w:t>I.A</w:t>
      </w:r>
      <w:r>
        <w:rPr>
          <w:spacing w:val="40"/>
          <w:sz w:val="24"/>
        </w:rPr>
        <w:t> </w:t>
      </w:r>
      <w:r>
        <w:rPr>
          <w:sz w:val="24"/>
        </w:rPr>
        <w:t>(2015).</w:t>
      </w:r>
      <w:r>
        <w:rPr>
          <w:spacing w:val="67"/>
          <w:sz w:val="24"/>
        </w:rPr>
        <w:t> </w:t>
      </w:r>
      <w:r>
        <w:rPr>
          <w:sz w:val="24"/>
        </w:rPr>
        <w:t>Thrombophilia</w:t>
      </w:r>
      <w:r>
        <w:rPr>
          <w:spacing w:val="40"/>
          <w:sz w:val="24"/>
        </w:rPr>
        <w:t> </w:t>
      </w:r>
      <w:r>
        <w:rPr>
          <w:sz w:val="24"/>
        </w:rPr>
        <w:t>and</w:t>
      </w:r>
      <w:r>
        <w:rPr>
          <w:spacing w:val="65"/>
          <w:sz w:val="24"/>
        </w:rPr>
        <w:t> </w:t>
      </w:r>
      <w:r>
        <w:rPr>
          <w:sz w:val="24"/>
        </w:rPr>
        <w:t>Pregnancy Complications. </w:t>
      </w:r>
      <w:r>
        <w:rPr>
          <w:i/>
          <w:sz w:val="24"/>
        </w:rPr>
        <w:t>International Journal of Molecular Science; </w:t>
      </w:r>
      <w:r>
        <w:rPr>
          <w:b/>
          <w:sz w:val="24"/>
        </w:rPr>
        <w:t>16</w:t>
      </w:r>
      <w:r>
        <w:rPr>
          <w:sz w:val="24"/>
        </w:rPr>
        <w:t>(12); 28418 – 28428.</w:t>
      </w:r>
    </w:p>
    <w:p>
      <w:pPr>
        <w:spacing w:before="199"/>
        <w:ind w:left="740" w:right="0" w:firstLine="0"/>
        <w:jc w:val="left"/>
        <w:rPr>
          <w:sz w:val="24"/>
        </w:rPr>
      </w:pPr>
      <w:r>
        <w:rPr>
          <w:sz w:val="24"/>
        </w:rPr>
        <w:t>Simioni</w:t>
      </w:r>
      <w:r>
        <w:rPr>
          <w:spacing w:val="-5"/>
          <w:sz w:val="24"/>
        </w:rPr>
        <w:t> </w:t>
      </w:r>
      <w:r>
        <w:rPr>
          <w:sz w:val="24"/>
        </w:rPr>
        <w:t>P</w:t>
      </w:r>
      <w:r>
        <w:rPr>
          <w:spacing w:val="-1"/>
          <w:sz w:val="24"/>
        </w:rPr>
        <w:t> </w:t>
      </w:r>
      <w:r>
        <w:rPr>
          <w:sz w:val="24"/>
        </w:rPr>
        <w:t>Campello</w:t>
      </w:r>
      <w:r>
        <w:rPr>
          <w:spacing w:val="-1"/>
          <w:sz w:val="24"/>
        </w:rPr>
        <w:t> </w:t>
      </w:r>
      <w:r>
        <w:rPr>
          <w:sz w:val="24"/>
        </w:rPr>
        <w:t>E</w:t>
      </w:r>
      <w:r>
        <w:rPr>
          <w:spacing w:val="-1"/>
          <w:sz w:val="24"/>
        </w:rPr>
        <w:t> </w:t>
      </w:r>
      <w:r>
        <w:rPr>
          <w:sz w:val="24"/>
        </w:rPr>
        <w:t>(2013).</w:t>
      </w:r>
      <w:r>
        <w:rPr>
          <w:spacing w:val="-1"/>
          <w:sz w:val="24"/>
        </w:rPr>
        <w:t> </w:t>
      </w:r>
      <w:r>
        <w:rPr>
          <w:sz w:val="24"/>
        </w:rPr>
        <w:t>Haemostatic changes</w:t>
      </w:r>
      <w:r>
        <w:rPr>
          <w:spacing w:val="-1"/>
          <w:sz w:val="24"/>
        </w:rPr>
        <w:t> </w:t>
      </w:r>
      <w:r>
        <w:rPr>
          <w:sz w:val="24"/>
        </w:rPr>
        <w:t>in</w:t>
      </w:r>
      <w:r>
        <w:rPr>
          <w:spacing w:val="-1"/>
          <w:sz w:val="24"/>
        </w:rPr>
        <w:t> </w:t>
      </w:r>
      <w:r>
        <w:rPr>
          <w:sz w:val="24"/>
        </w:rPr>
        <w:t>pregnancy</w:t>
      </w:r>
      <w:r>
        <w:rPr>
          <w:i/>
          <w:sz w:val="24"/>
        </w:rPr>
        <w:t>.</w:t>
      </w:r>
      <w:r>
        <w:rPr>
          <w:i/>
          <w:spacing w:val="-1"/>
          <w:sz w:val="24"/>
        </w:rPr>
        <w:t> </w:t>
      </w:r>
      <w:r>
        <w:rPr>
          <w:i/>
          <w:sz w:val="24"/>
        </w:rPr>
        <w:t>Reviews</w:t>
      </w:r>
      <w:r>
        <w:rPr>
          <w:i/>
          <w:spacing w:val="-1"/>
          <w:sz w:val="24"/>
        </w:rPr>
        <w:t> </w:t>
      </w:r>
      <w:r>
        <w:rPr>
          <w:i/>
          <w:sz w:val="24"/>
        </w:rPr>
        <w:t>in</w:t>
      </w:r>
      <w:r>
        <w:rPr>
          <w:i/>
          <w:spacing w:val="-1"/>
          <w:sz w:val="24"/>
        </w:rPr>
        <w:t> </w:t>
      </w:r>
      <w:r>
        <w:rPr>
          <w:i/>
          <w:sz w:val="24"/>
        </w:rPr>
        <w:t>Healthcare</w:t>
      </w:r>
      <w:r>
        <w:rPr>
          <w:sz w:val="24"/>
        </w:rPr>
        <w:t>; </w:t>
      </w:r>
      <w:r>
        <w:rPr>
          <w:b/>
          <w:spacing w:val="-2"/>
          <w:sz w:val="24"/>
        </w:rPr>
        <w:t>4:</w:t>
      </w:r>
      <w:r>
        <w:rPr>
          <w:spacing w:val="-2"/>
          <w:sz w:val="24"/>
        </w:rPr>
        <w:t>35.</w:t>
      </w:r>
    </w:p>
    <w:p>
      <w:pPr>
        <w:pStyle w:val="BodyText"/>
        <w:spacing w:before="62"/>
        <w:ind w:left="0"/>
      </w:pPr>
    </w:p>
    <w:p>
      <w:pPr>
        <w:spacing w:line="360" w:lineRule="auto" w:before="0"/>
        <w:ind w:left="1460" w:right="1121" w:hanging="720"/>
        <w:jc w:val="both"/>
        <w:rPr>
          <w:sz w:val="24"/>
        </w:rPr>
      </w:pPr>
      <w:r>
        <w:rPr>
          <w:sz w:val="24"/>
        </w:rPr>
        <w:t>Singh S, Rishi B and Sharma S (2016). Shortened coagulation profile in pregnancy.Comparative analysis in different trimesters- Retrospective study</w:t>
      </w:r>
      <w:r>
        <w:rPr>
          <w:spacing w:val="-3"/>
          <w:sz w:val="24"/>
        </w:rPr>
        <w:t> </w:t>
      </w:r>
      <w:r>
        <w:rPr>
          <w:sz w:val="24"/>
        </w:rPr>
        <w:t>from a tertiary</w:t>
      </w:r>
      <w:r>
        <w:rPr>
          <w:spacing w:val="-3"/>
          <w:sz w:val="24"/>
        </w:rPr>
        <w:t> </w:t>
      </w:r>
      <w:r>
        <w:rPr>
          <w:sz w:val="24"/>
        </w:rPr>
        <w:t>care centre. </w:t>
      </w:r>
      <w:r>
        <w:rPr>
          <w:i/>
          <w:sz w:val="24"/>
        </w:rPr>
        <w:t>European Journal of pharmaceutical and Medical research; </w:t>
      </w:r>
      <w:r>
        <w:rPr>
          <w:b/>
          <w:sz w:val="24"/>
        </w:rPr>
        <w:t>3</w:t>
      </w:r>
      <w:r>
        <w:rPr>
          <w:sz w:val="24"/>
        </w:rPr>
        <w:t>(11), 548-551.</w:t>
      </w:r>
    </w:p>
    <w:p>
      <w:pPr>
        <w:spacing w:line="360" w:lineRule="auto" w:before="201"/>
        <w:ind w:left="1460" w:right="1121" w:hanging="720"/>
        <w:jc w:val="both"/>
        <w:rPr>
          <w:sz w:val="24"/>
        </w:rPr>
      </w:pPr>
      <w:r>
        <w:rPr>
          <w:sz w:val="24"/>
        </w:rPr>
        <w:t>Singh S, Rishi B and Sharma(2016). Shortened Coagulation profile in pregnancy - Comparative analysis in different trimesters-Retrospective study from a tertiary care centre. </w:t>
      </w:r>
      <w:r>
        <w:rPr>
          <w:i/>
          <w:sz w:val="24"/>
        </w:rPr>
        <w:t>European Journal of Pharmaceutical and Medical Research</w:t>
      </w:r>
      <w:r>
        <w:rPr>
          <w:sz w:val="24"/>
        </w:rPr>
        <w:t>; </w:t>
      </w:r>
      <w:r>
        <w:rPr>
          <w:b/>
          <w:sz w:val="24"/>
        </w:rPr>
        <w:t>3</w:t>
      </w:r>
      <w:r>
        <w:rPr>
          <w:sz w:val="24"/>
        </w:rPr>
        <w:t>(11), 548-551.</w:t>
      </w:r>
    </w:p>
    <w:p>
      <w:pPr>
        <w:spacing w:line="276" w:lineRule="auto" w:before="201"/>
        <w:ind w:left="1460" w:right="1130" w:hanging="720"/>
        <w:jc w:val="both"/>
        <w:rPr>
          <w:sz w:val="24"/>
        </w:rPr>
      </w:pPr>
      <w:r>
        <w:rPr>
          <w:sz w:val="24"/>
        </w:rPr>
        <w:t>Sloan N.L, Jordan E, and Winikoff</w:t>
      </w:r>
      <w:r>
        <w:rPr>
          <w:spacing w:val="40"/>
          <w:sz w:val="24"/>
        </w:rPr>
        <w:t> </w:t>
      </w:r>
      <w:r>
        <w:rPr>
          <w:sz w:val="24"/>
        </w:rPr>
        <w:t>B (2002). Effects of Iron Supplementation on Maternal Hematologic Status in Pregnancy. </w:t>
      </w:r>
      <w:r>
        <w:rPr>
          <w:i/>
          <w:sz w:val="24"/>
        </w:rPr>
        <w:t>American Journal of Public Health</w:t>
      </w:r>
      <w:r>
        <w:rPr>
          <w:sz w:val="24"/>
        </w:rPr>
        <w:t>; </w:t>
      </w:r>
      <w:r>
        <w:rPr>
          <w:b/>
          <w:sz w:val="24"/>
        </w:rPr>
        <w:t>922</w:t>
      </w:r>
      <w:r>
        <w:rPr>
          <w:sz w:val="24"/>
        </w:rPr>
        <w:t>; 288 – 293.</w:t>
      </w:r>
    </w:p>
    <w:p>
      <w:pPr>
        <w:pStyle w:val="BodyText"/>
        <w:spacing w:line="360" w:lineRule="auto" w:before="198"/>
        <w:ind w:left="1460" w:right="1124" w:hanging="720"/>
        <w:jc w:val="both"/>
      </w:pPr>
      <w:r>
        <w:rPr/>
        <w:t>Smith G.F ( 1993). An investigation into some of the effects of the state of nutrition of the mother during pregnancy and labour on the condition of the child at birth and for first</w:t>
      </w:r>
      <w:r>
        <w:rPr>
          <w:spacing w:val="40"/>
        </w:rPr>
        <w:t> </w:t>
      </w:r>
      <w:r>
        <w:rPr/>
        <w:t>few days of life; </w:t>
      </w:r>
      <w:r>
        <w:rPr>
          <w:i/>
        </w:rPr>
        <w:t>Nutrition</w:t>
      </w:r>
      <w:r>
        <w:rPr/>
        <w:t>; </w:t>
      </w:r>
      <w:r>
        <w:rPr>
          <w:b/>
        </w:rPr>
        <w:t>9</w:t>
      </w:r>
      <w:r>
        <w:rPr/>
        <w:t>(4):388-390.</w:t>
      </w:r>
    </w:p>
    <w:p>
      <w:pPr>
        <w:pStyle w:val="BodyText"/>
        <w:spacing w:line="360" w:lineRule="auto" w:before="201"/>
        <w:ind w:left="1460" w:right="1121" w:hanging="720"/>
        <w:jc w:val="both"/>
      </w:pPr>
      <w:r>
        <w:rPr/>
        <w:t>Sobhani S.A, Etaati, Mirani S, Saberi P, Shiroodi Mahanz, Salmasian H and Naderi N (2011). The association between iron status and immunological factors in pregnancy</w:t>
      </w:r>
      <w:r>
        <w:rPr>
          <w:i/>
        </w:rPr>
        <w:t>. Iranian Journal of Productive Medicine; </w:t>
      </w:r>
      <w:r>
        <w:rPr>
          <w:b/>
        </w:rPr>
        <w:t>9</w:t>
      </w:r>
      <w:r>
        <w:rPr/>
        <w:t>(3): 251 – 252.</w:t>
      </w:r>
    </w:p>
    <w:p>
      <w:pPr>
        <w:spacing w:line="360" w:lineRule="auto" w:before="200"/>
        <w:ind w:left="1460" w:right="1124" w:hanging="720"/>
        <w:jc w:val="both"/>
        <w:rPr>
          <w:sz w:val="24"/>
        </w:rPr>
      </w:pPr>
      <w:r>
        <w:rPr>
          <w:sz w:val="24"/>
        </w:rPr>
        <w:t>Spong C.Y (2013). Defining “term” Pregnancy: Recommendations from the Defining “Term” Pregnancy Workgroup. </w:t>
      </w:r>
      <w:r>
        <w:rPr>
          <w:i/>
          <w:sz w:val="24"/>
        </w:rPr>
        <w:t>Journal of American Medical Association; </w:t>
      </w:r>
      <w:r>
        <w:rPr>
          <w:b/>
          <w:sz w:val="24"/>
        </w:rPr>
        <w:t>309</w:t>
      </w:r>
      <w:r>
        <w:rPr>
          <w:sz w:val="24"/>
        </w:rPr>
        <w:t>: 2445 – 2446.</w:t>
      </w:r>
    </w:p>
    <w:p>
      <w:pPr>
        <w:pStyle w:val="BodyText"/>
        <w:spacing w:line="360" w:lineRule="auto" w:before="200"/>
        <w:ind w:left="1460" w:right="1119" w:hanging="720"/>
        <w:jc w:val="both"/>
      </w:pPr>
      <w:r>
        <w:rPr/>
        <w:t>Stedman R.C (2006). Stedman‟s medical dictionary, 28</w:t>
      </w:r>
      <w:r>
        <w:rPr>
          <w:vertAlign w:val="superscript"/>
        </w:rPr>
        <w:t>th</w:t>
      </w:r>
      <w:r>
        <w:rPr>
          <w:vertAlign w:val="baseline"/>
        </w:rPr>
        <w:t> edition. Lippincott Williams and Wilkins, Philadelphia, PA; </w:t>
      </w:r>
      <w:r>
        <w:rPr>
          <w:b/>
          <w:vertAlign w:val="baseline"/>
        </w:rPr>
        <w:t>21</w:t>
      </w:r>
      <w:r>
        <w:rPr>
          <w:vertAlign w:val="baseline"/>
        </w:rPr>
        <w:t>(1):</w:t>
      </w:r>
      <w:r>
        <w:rPr>
          <w:spacing w:val="40"/>
          <w:vertAlign w:val="baseline"/>
        </w:rPr>
        <w:t> </w:t>
      </w:r>
      <w:r>
        <w:rPr>
          <w:vertAlign w:val="baseline"/>
        </w:rPr>
        <w:t>41-42.</w:t>
      </w:r>
    </w:p>
    <w:p>
      <w:pPr>
        <w:spacing w:after="0" w:line="360" w:lineRule="auto"/>
        <w:jc w:val="both"/>
        <w:sectPr>
          <w:pgSz w:w="11910" w:h="16840"/>
          <w:pgMar w:header="0" w:footer="981" w:top="1360" w:bottom="1200" w:left="700" w:right="0"/>
        </w:sectPr>
      </w:pPr>
    </w:p>
    <w:p>
      <w:pPr>
        <w:spacing w:line="360" w:lineRule="auto" w:before="61"/>
        <w:ind w:left="1460" w:right="1121" w:hanging="720"/>
        <w:jc w:val="both"/>
        <w:rPr>
          <w:sz w:val="24"/>
        </w:rPr>
      </w:pPr>
      <w:r>
        <w:rPr>
          <w:sz w:val="24"/>
        </w:rPr>
        <w:t>Stephansson O, Dickman P.W, Johnson A and Cnattingiuss (2000). Maternal haemoglobin concentration during pregnancy and risk of still birth. </w:t>
      </w:r>
      <w:r>
        <w:rPr>
          <w:i/>
          <w:sz w:val="24"/>
        </w:rPr>
        <w:t>Journal of American medical Association; </w:t>
      </w:r>
      <w:r>
        <w:rPr>
          <w:b/>
          <w:sz w:val="24"/>
        </w:rPr>
        <w:t>284</w:t>
      </w:r>
      <w:r>
        <w:rPr>
          <w:sz w:val="24"/>
        </w:rPr>
        <w:t>(20): 2611- 2617.</w:t>
      </w:r>
    </w:p>
    <w:p>
      <w:pPr>
        <w:spacing w:line="360" w:lineRule="auto" w:before="200"/>
        <w:ind w:left="1460" w:right="1122" w:hanging="720"/>
        <w:jc w:val="both"/>
        <w:rPr>
          <w:sz w:val="24"/>
        </w:rPr>
      </w:pPr>
      <w:r>
        <w:rPr>
          <w:sz w:val="24"/>
        </w:rPr>
        <w:t>Stow J.L and Murray R.Z (2013). Intracellular trafficking and secretion of inflammatory cytokines. </w:t>
      </w:r>
      <w:r>
        <w:rPr>
          <w:i/>
          <w:sz w:val="24"/>
        </w:rPr>
        <w:t>Cytokine Growth factor Revision</w:t>
      </w:r>
      <w:r>
        <w:rPr>
          <w:sz w:val="24"/>
        </w:rPr>
        <w:t>; </w:t>
      </w:r>
      <w:r>
        <w:rPr>
          <w:b/>
          <w:sz w:val="24"/>
        </w:rPr>
        <w:t>24 </w:t>
      </w:r>
      <w:r>
        <w:rPr>
          <w:sz w:val="24"/>
        </w:rPr>
        <w:t>(3): 227 – 391.</w:t>
      </w:r>
    </w:p>
    <w:p>
      <w:pPr>
        <w:pStyle w:val="BodyText"/>
        <w:spacing w:line="360" w:lineRule="auto" w:before="200"/>
        <w:ind w:left="1460" w:right="1127" w:hanging="720"/>
        <w:jc w:val="both"/>
      </w:pPr>
      <w:r>
        <w:rPr/>
        <w:t>Sudha S.D, Kejal J.M, Amol M.K and Pramod V.N (2010). Role played by Th 2 type Cytokines in IgE mediated allergy and asthma. </w:t>
      </w:r>
      <w:r>
        <w:rPr>
          <w:i/>
        </w:rPr>
        <w:t>Lung India</w:t>
      </w:r>
      <w:r>
        <w:rPr>
          <w:b/>
        </w:rPr>
        <w:t>; 2</w:t>
      </w:r>
      <w:r>
        <w:rPr/>
        <w:t>7(2): 66–77.</w:t>
      </w:r>
    </w:p>
    <w:p>
      <w:pPr>
        <w:pStyle w:val="BodyText"/>
        <w:spacing w:line="360" w:lineRule="auto" w:before="199"/>
        <w:ind w:left="1460" w:right="1120" w:hanging="720"/>
        <w:jc w:val="both"/>
      </w:pPr>
      <w:r>
        <w:rPr/>
        <w:t>Sukrat B, Wilasrusmee C, Siribumrungwong M.c Evoy M, Okascharoen C, Attia J and Thakkinstain A (2013). Haemoglobin concentration and pregnancy outcomes: A Systematic Review and Meta-Analysis. </w:t>
      </w:r>
      <w:r>
        <w:rPr>
          <w:i/>
        </w:rPr>
        <w:t>Biomedical Research International</w:t>
      </w:r>
      <w:r>
        <w:rPr/>
        <w:t>; (3): 769057.</w:t>
      </w:r>
    </w:p>
    <w:p>
      <w:pPr>
        <w:pStyle w:val="BodyText"/>
        <w:spacing w:before="201"/>
        <w:jc w:val="both"/>
      </w:pPr>
      <w:r>
        <w:rPr/>
        <w:t>Sivangala</w:t>
      </w:r>
      <w:r>
        <w:rPr>
          <w:spacing w:val="10"/>
        </w:rPr>
        <w:t> </w:t>
      </w:r>
      <w:r>
        <w:rPr/>
        <w:t>R</w:t>
      </w:r>
      <w:r>
        <w:rPr>
          <w:spacing w:val="13"/>
        </w:rPr>
        <w:t> </w:t>
      </w:r>
      <w:r>
        <w:rPr/>
        <w:t>and</w:t>
      </w:r>
      <w:r>
        <w:rPr>
          <w:spacing w:val="14"/>
        </w:rPr>
        <w:t> </w:t>
      </w:r>
      <w:r>
        <w:rPr/>
        <w:t>Sumanlatha</w:t>
      </w:r>
      <w:r>
        <w:rPr>
          <w:spacing w:val="12"/>
        </w:rPr>
        <w:t> </w:t>
      </w:r>
      <w:r>
        <w:rPr/>
        <w:t>G</w:t>
      </w:r>
      <w:r>
        <w:rPr>
          <w:spacing w:val="15"/>
        </w:rPr>
        <w:t> </w:t>
      </w:r>
      <w:r>
        <w:rPr/>
        <w:t>(2015).</w:t>
      </w:r>
      <w:r>
        <w:rPr>
          <w:spacing w:val="13"/>
        </w:rPr>
        <w:t> </w:t>
      </w:r>
      <w:r>
        <w:rPr/>
        <w:t>Cytokines</w:t>
      </w:r>
      <w:r>
        <w:rPr>
          <w:spacing w:val="13"/>
        </w:rPr>
        <w:t> </w:t>
      </w:r>
      <w:r>
        <w:rPr/>
        <w:t>that</w:t>
      </w:r>
      <w:r>
        <w:rPr>
          <w:spacing w:val="13"/>
        </w:rPr>
        <w:t> </w:t>
      </w:r>
      <w:r>
        <w:rPr/>
        <w:t>mediate</w:t>
      </w:r>
      <w:r>
        <w:rPr>
          <w:spacing w:val="13"/>
        </w:rPr>
        <w:t> </w:t>
      </w:r>
      <w:r>
        <w:rPr/>
        <w:t>and</w:t>
      </w:r>
      <w:r>
        <w:rPr>
          <w:spacing w:val="13"/>
        </w:rPr>
        <w:t> </w:t>
      </w:r>
      <w:r>
        <w:rPr/>
        <w:t>regulate</w:t>
      </w:r>
      <w:r>
        <w:rPr>
          <w:spacing w:val="12"/>
        </w:rPr>
        <w:t> </w:t>
      </w:r>
      <w:r>
        <w:rPr/>
        <w:t>immune</w:t>
      </w:r>
      <w:r>
        <w:rPr>
          <w:spacing w:val="13"/>
        </w:rPr>
        <w:t> </w:t>
      </w:r>
      <w:r>
        <w:rPr>
          <w:spacing w:val="-2"/>
        </w:rPr>
        <w:t>responses;</w:t>
      </w:r>
    </w:p>
    <w:p>
      <w:pPr>
        <w:spacing w:before="139"/>
        <w:ind w:left="1460" w:right="0" w:firstLine="0"/>
        <w:jc w:val="left"/>
        <w:rPr>
          <w:sz w:val="24"/>
        </w:rPr>
      </w:pPr>
      <w:r>
        <w:rPr>
          <w:i/>
          <w:sz w:val="24"/>
        </w:rPr>
        <w:t>Medical</w:t>
      </w:r>
      <w:r>
        <w:rPr>
          <w:i/>
          <w:spacing w:val="55"/>
          <w:sz w:val="24"/>
        </w:rPr>
        <w:t> </w:t>
      </w:r>
      <w:r>
        <w:rPr>
          <w:i/>
          <w:sz w:val="24"/>
        </w:rPr>
        <w:t>Research</w:t>
      </w:r>
      <w:r>
        <w:rPr>
          <w:i/>
          <w:spacing w:val="-1"/>
          <w:sz w:val="24"/>
        </w:rPr>
        <w:t> </w:t>
      </w:r>
      <w:r>
        <w:rPr>
          <w:i/>
          <w:sz w:val="24"/>
        </w:rPr>
        <w:t>Centre</w:t>
      </w:r>
      <w:r>
        <w:rPr>
          <w:sz w:val="24"/>
        </w:rPr>
        <w:t>, India.Austin</w:t>
      </w:r>
      <w:r>
        <w:rPr>
          <w:spacing w:val="-1"/>
          <w:sz w:val="24"/>
        </w:rPr>
        <w:t> </w:t>
      </w:r>
      <w:r>
        <w:rPr>
          <w:sz w:val="24"/>
        </w:rPr>
        <w:t>Publishing Group,</w:t>
      </w:r>
      <w:r>
        <w:rPr>
          <w:spacing w:val="-1"/>
          <w:sz w:val="24"/>
        </w:rPr>
        <w:t> </w:t>
      </w:r>
      <w:r>
        <w:rPr>
          <w:sz w:val="24"/>
        </w:rPr>
        <w:t>1-</w:t>
      </w:r>
      <w:r>
        <w:rPr>
          <w:spacing w:val="-2"/>
          <w:sz w:val="24"/>
        </w:rPr>
        <w:t> </w:t>
      </w:r>
      <w:r>
        <w:rPr>
          <w:spacing w:val="-5"/>
          <w:sz w:val="24"/>
        </w:rPr>
        <w:t>26.</w:t>
      </w:r>
    </w:p>
    <w:p>
      <w:pPr>
        <w:pStyle w:val="BodyText"/>
        <w:spacing w:before="60"/>
        <w:ind w:left="0"/>
      </w:pPr>
    </w:p>
    <w:p>
      <w:pPr>
        <w:pStyle w:val="BodyText"/>
        <w:spacing w:line="360" w:lineRule="auto"/>
        <w:ind w:left="1460" w:right="1119" w:hanging="720"/>
        <w:jc w:val="both"/>
      </w:pPr>
      <w:r>
        <w:rPr/>
        <w:t>Sutton C.E, Lahor S.J, Sweeney C.M, Brereton C.F, Lavelle E.C and Mills R.H (2009). Interleukin – 1 and IL- 23 induce innate IL- 17 production from gammadelta T – cells, amplifying Th17 responses</w:t>
      </w:r>
      <w:r>
        <w:rPr>
          <w:spacing w:val="40"/>
        </w:rPr>
        <w:t> </w:t>
      </w:r>
      <w:r>
        <w:rPr/>
        <w:t>and autoimmunity. </w:t>
      </w:r>
      <w:r>
        <w:rPr>
          <w:i/>
        </w:rPr>
        <w:t>Immunity</w:t>
      </w:r>
      <w:r>
        <w:rPr/>
        <w:t>; </w:t>
      </w:r>
      <w:r>
        <w:rPr>
          <w:b/>
        </w:rPr>
        <w:t>31</w:t>
      </w:r>
      <w:r>
        <w:rPr/>
        <w:t>:331-341.</w:t>
      </w:r>
    </w:p>
    <w:p>
      <w:pPr>
        <w:pStyle w:val="BodyText"/>
        <w:spacing w:line="360" w:lineRule="auto" w:before="201"/>
        <w:ind w:left="1460" w:right="1126" w:hanging="720"/>
        <w:jc w:val="both"/>
      </w:pPr>
      <w:r>
        <w:rPr/>
        <w:t>Svensson L, Arvola M, Sallstron M.A Holmdahl R and Mattson R (2001). The Th2 cytokines IL – 4 and IL – 10 are not crucial for the completion of allogenic pregnancy in mice.</w:t>
      </w:r>
      <w:r>
        <w:rPr>
          <w:spacing w:val="40"/>
        </w:rPr>
        <w:t> </w:t>
      </w:r>
      <w:r>
        <w:rPr>
          <w:i/>
        </w:rPr>
        <w:t>Journal of reproductive immunology</w:t>
      </w:r>
      <w:r>
        <w:rPr/>
        <w:t>; </w:t>
      </w:r>
      <w:r>
        <w:rPr>
          <w:b/>
        </w:rPr>
        <w:t>51 </w:t>
      </w:r>
      <w:r>
        <w:rPr/>
        <w:t>(1): 3 – 7.</w:t>
      </w:r>
    </w:p>
    <w:p>
      <w:pPr>
        <w:pStyle w:val="BodyText"/>
        <w:spacing w:line="362" w:lineRule="auto" w:before="201"/>
        <w:ind w:left="1460" w:right="1122" w:hanging="720"/>
        <w:jc w:val="both"/>
      </w:pPr>
      <w:r>
        <w:rPr/>
        <w:t>Sysmex corporation. Sysmex Kx – 21 N operator‟s Manual (2006). Available from: https//</w:t>
      </w:r>
      <w:hyperlink r:id="rId13">
        <w:r>
          <w:rPr/>
          <w:t>www.sysmex.com/us/en/Brochures/Brochure</w:t>
        </w:r>
      </w:hyperlink>
      <w:r>
        <w:rPr/>
        <w:t> Kx-21N MKT – 10 1023.pdf.</w:t>
      </w:r>
    </w:p>
    <w:p>
      <w:pPr>
        <w:pStyle w:val="BodyText"/>
        <w:spacing w:line="360" w:lineRule="auto" w:before="194"/>
        <w:ind w:left="1460" w:right="1121" w:hanging="720"/>
        <w:jc w:val="both"/>
      </w:pPr>
      <w:r>
        <w:rPr/>
        <w:t>Szecsi P.B, Jorgensen M, Klajnbard A, Andersen M.R, Colov N. P and Stender S (2010). Haemostatic reference intervals in pregnancy. </w:t>
      </w:r>
      <w:r>
        <w:rPr>
          <w:i/>
        </w:rPr>
        <w:t>Journal of Thrombotic Haemostasis</w:t>
      </w:r>
      <w:r>
        <w:rPr/>
        <w:t>, </w:t>
      </w:r>
      <w:r>
        <w:rPr>
          <w:b/>
          <w:spacing w:val="-2"/>
        </w:rPr>
        <w:t>123</w:t>
      </w:r>
      <w:r>
        <w:rPr>
          <w:spacing w:val="-2"/>
        </w:rPr>
        <w:t>(4):718-727.</w:t>
      </w:r>
    </w:p>
    <w:p>
      <w:pPr>
        <w:pStyle w:val="BodyText"/>
        <w:spacing w:before="201"/>
        <w:jc w:val="both"/>
      </w:pPr>
      <w:r>
        <w:rPr/>
        <w:t>Szekeres</w:t>
      </w:r>
      <w:r>
        <w:rPr>
          <w:spacing w:val="73"/>
        </w:rPr>
        <w:t> </w:t>
      </w:r>
      <w:r>
        <w:rPr/>
        <w:t>Bartho</w:t>
      </w:r>
      <w:r>
        <w:rPr>
          <w:spacing w:val="75"/>
        </w:rPr>
        <w:t> </w:t>
      </w:r>
      <w:r>
        <w:rPr/>
        <w:t>J.</w:t>
      </w:r>
      <w:r>
        <w:rPr>
          <w:spacing w:val="75"/>
        </w:rPr>
        <w:t> </w:t>
      </w:r>
      <w:r>
        <w:rPr/>
        <w:t>(2002).</w:t>
      </w:r>
      <w:r>
        <w:rPr>
          <w:spacing w:val="77"/>
        </w:rPr>
        <w:t> </w:t>
      </w:r>
      <w:r>
        <w:rPr/>
        <w:t>Immunological</w:t>
      </w:r>
      <w:r>
        <w:rPr>
          <w:spacing w:val="76"/>
        </w:rPr>
        <w:t> </w:t>
      </w:r>
      <w:r>
        <w:rPr/>
        <w:t>relationship</w:t>
      </w:r>
      <w:r>
        <w:rPr>
          <w:spacing w:val="75"/>
        </w:rPr>
        <w:t> </w:t>
      </w:r>
      <w:r>
        <w:rPr/>
        <w:t>between</w:t>
      </w:r>
      <w:r>
        <w:rPr>
          <w:spacing w:val="75"/>
        </w:rPr>
        <w:t> </w:t>
      </w:r>
      <w:r>
        <w:rPr/>
        <w:t>the</w:t>
      </w:r>
      <w:r>
        <w:rPr>
          <w:spacing w:val="77"/>
        </w:rPr>
        <w:t> </w:t>
      </w:r>
      <w:r>
        <w:rPr/>
        <w:t>mother</w:t>
      </w:r>
      <w:r>
        <w:rPr>
          <w:spacing w:val="74"/>
        </w:rPr>
        <w:t> </w:t>
      </w:r>
      <w:r>
        <w:rPr/>
        <w:t>and</w:t>
      </w:r>
      <w:r>
        <w:rPr>
          <w:spacing w:val="75"/>
        </w:rPr>
        <w:t> </w:t>
      </w:r>
      <w:r>
        <w:rPr/>
        <w:t>the</w:t>
      </w:r>
      <w:r>
        <w:rPr>
          <w:spacing w:val="77"/>
        </w:rPr>
        <w:t> </w:t>
      </w:r>
      <w:r>
        <w:rPr>
          <w:spacing w:val="-2"/>
        </w:rPr>
        <w:t>fetus</w:t>
      </w:r>
    </w:p>
    <w:p>
      <w:pPr>
        <w:spacing w:before="139"/>
        <w:ind w:left="1460" w:right="0" w:firstLine="0"/>
        <w:jc w:val="left"/>
        <w:rPr>
          <w:sz w:val="24"/>
        </w:rPr>
      </w:pPr>
      <w:r>
        <w:rPr>
          <w:sz w:val="24"/>
        </w:rPr>
        <w:t>.</w:t>
      </w:r>
      <w:r>
        <w:rPr>
          <w:i/>
          <w:sz w:val="24"/>
        </w:rPr>
        <w:t>International</w:t>
      </w:r>
      <w:r>
        <w:rPr>
          <w:i/>
          <w:spacing w:val="-1"/>
          <w:sz w:val="24"/>
        </w:rPr>
        <w:t> </w:t>
      </w:r>
      <w:r>
        <w:rPr>
          <w:i/>
          <w:sz w:val="24"/>
        </w:rPr>
        <w:t>Review</w:t>
      </w:r>
      <w:r>
        <w:rPr>
          <w:i/>
          <w:spacing w:val="-1"/>
          <w:sz w:val="24"/>
        </w:rPr>
        <w:t> </w:t>
      </w:r>
      <w:r>
        <w:rPr>
          <w:i/>
          <w:sz w:val="24"/>
        </w:rPr>
        <w:t>Immunology</w:t>
      </w:r>
      <w:r>
        <w:rPr>
          <w:sz w:val="24"/>
        </w:rPr>
        <w:t>; </w:t>
      </w:r>
      <w:r>
        <w:rPr>
          <w:b/>
          <w:sz w:val="24"/>
        </w:rPr>
        <w:t>21</w:t>
      </w:r>
      <w:r>
        <w:rPr>
          <w:sz w:val="24"/>
        </w:rPr>
        <w:t>:</w:t>
      </w:r>
      <w:r>
        <w:rPr>
          <w:spacing w:val="-1"/>
          <w:sz w:val="24"/>
        </w:rPr>
        <w:t> </w:t>
      </w:r>
      <w:r>
        <w:rPr>
          <w:sz w:val="24"/>
        </w:rPr>
        <w:t>471</w:t>
      </w:r>
      <w:r>
        <w:rPr>
          <w:spacing w:val="-1"/>
          <w:sz w:val="24"/>
        </w:rPr>
        <w:t> </w:t>
      </w:r>
      <w:r>
        <w:rPr>
          <w:sz w:val="24"/>
        </w:rPr>
        <w:t>– </w:t>
      </w:r>
      <w:r>
        <w:rPr>
          <w:spacing w:val="-4"/>
          <w:sz w:val="24"/>
        </w:rPr>
        <w:t>495.</w:t>
      </w:r>
    </w:p>
    <w:p>
      <w:pPr>
        <w:pStyle w:val="BodyText"/>
        <w:spacing w:before="60"/>
        <w:ind w:left="0"/>
      </w:pPr>
    </w:p>
    <w:p>
      <w:pPr>
        <w:spacing w:line="360" w:lineRule="auto" w:before="0"/>
        <w:ind w:left="1460" w:right="1116" w:hanging="720"/>
        <w:jc w:val="both"/>
        <w:rPr>
          <w:sz w:val="24"/>
        </w:rPr>
      </w:pPr>
      <w:r>
        <w:rPr>
          <w:sz w:val="24"/>
        </w:rPr>
        <w:t>Szekers – Bartho J and Wegman T.G (1996). A progesterone dependent immunomodulator protein alters the Th1/Th2 balance. </w:t>
      </w:r>
      <w:r>
        <w:rPr>
          <w:i/>
          <w:sz w:val="24"/>
        </w:rPr>
        <w:t>Journal of Reproductive Immunology: </w:t>
      </w:r>
      <w:r>
        <w:rPr>
          <w:b/>
          <w:sz w:val="24"/>
        </w:rPr>
        <w:t>31</w:t>
      </w:r>
      <w:r>
        <w:rPr>
          <w:sz w:val="24"/>
        </w:rPr>
        <w:t>:81-95.</w:t>
      </w:r>
    </w:p>
    <w:p>
      <w:pPr>
        <w:pStyle w:val="BodyText"/>
        <w:spacing w:line="360" w:lineRule="auto" w:before="179"/>
        <w:ind w:left="1460" w:right="1120" w:hanging="720"/>
        <w:jc w:val="both"/>
      </w:pPr>
      <w:r>
        <w:rPr/>
        <w:t>Tang Y.M, Chen X.2, Li G.R, Lhou R.H, Ning H and Yan H (2006). Effects of iron deficiency anaemia on immunity and infections disease in pregnant women; </w:t>
      </w:r>
      <w:r>
        <w:rPr>
          <w:b/>
        </w:rPr>
        <w:t>35</w:t>
      </w:r>
      <w:r>
        <w:rPr/>
        <w:t>. 79 – 81.</w:t>
      </w:r>
    </w:p>
    <w:p>
      <w:pPr>
        <w:spacing w:after="0" w:line="360" w:lineRule="auto"/>
        <w:jc w:val="both"/>
        <w:sectPr>
          <w:pgSz w:w="11910" w:h="16840"/>
          <w:pgMar w:header="0" w:footer="981" w:top="1360" w:bottom="1200" w:left="700" w:right="0"/>
        </w:sectPr>
      </w:pPr>
    </w:p>
    <w:p>
      <w:pPr>
        <w:pStyle w:val="BodyText"/>
        <w:spacing w:line="360" w:lineRule="auto" w:before="61"/>
        <w:ind w:left="1460" w:right="1121" w:hanging="720"/>
        <w:jc w:val="both"/>
      </w:pPr>
      <w:r>
        <w:rPr/>
        <w:t>Tania Romero Adrian, Ana Ruiz, Rafael Molina – Vilchez, Jesus, Estevezy</w:t>
      </w:r>
      <w:r>
        <w:rPr>
          <w:spacing w:val="-3"/>
        </w:rPr>
        <w:t> </w:t>
      </w:r>
      <w:r>
        <w:rPr/>
        <w:t>and Ricardo Atencio (2002). Interleukin 2 – receptor serum concentrations in normal pregnancy and pre – eclampsia. </w:t>
      </w:r>
      <w:r>
        <w:rPr>
          <w:i/>
        </w:rPr>
        <w:t>Clinical investigation</w:t>
      </w:r>
      <w:r>
        <w:rPr/>
        <w:t>; </w:t>
      </w:r>
      <w:r>
        <w:rPr>
          <w:b/>
        </w:rPr>
        <w:t>43 </w:t>
      </w:r>
      <w:r>
        <w:rPr/>
        <w:t>(2).</w:t>
      </w:r>
    </w:p>
    <w:p>
      <w:pPr>
        <w:pStyle w:val="BodyText"/>
        <w:spacing w:line="360" w:lineRule="auto" w:before="200"/>
        <w:ind w:left="1460" w:right="1127" w:hanging="720"/>
        <w:jc w:val="both"/>
      </w:pPr>
      <w:r>
        <w:rPr/>
        <w:t>Tanjong R.A, Atashi J, Kamga H.L, Ikomey</w:t>
      </w:r>
      <w:r>
        <w:rPr>
          <w:spacing w:val="-1"/>
        </w:rPr>
        <w:t> </w:t>
      </w:r>
      <w:r>
        <w:rPr/>
        <w:t>G, Akenji N.T and Ndumbe M.P (2012). Reference values of CD4 lymphocyte counts in HIV seron negative pregnant women in Buea, Cameroon. </w:t>
      </w:r>
      <w:r>
        <w:rPr>
          <w:i/>
        </w:rPr>
        <w:t>African Journal of Expertise in Microbiology</w:t>
      </w:r>
      <w:r>
        <w:rPr/>
        <w:t>; </w:t>
      </w:r>
      <w:r>
        <w:rPr>
          <w:b/>
        </w:rPr>
        <w:t>13</w:t>
      </w:r>
      <w:r>
        <w:rPr/>
        <w:t>: 28 – 34.</w:t>
      </w:r>
    </w:p>
    <w:p>
      <w:pPr>
        <w:pStyle w:val="BodyText"/>
        <w:spacing w:line="360" w:lineRule="auto" w:before="201"/>
        <w:ind w:left="1460" w:right="1117" w:hanging="720"/>
        <w:jc w:val="both"/>
      </w:pPr>
      <w:r>
        <w:rPr/>
        <w:t>Tavakkol J, Afshari A, Ghomian N, Shameli A, Shakeri M. T, Fahmidehker</w:t>
      </w:r>
      <w:r>
        <w:rPr>
          <w:spacing w:val="40"/>
        </w:rPr>
        <w:t> </w:t>
      </w:r>
      <w:r>
        <w:rPr/>
        <w:t>M.A, Mahajer E, Khoshnavaz and Emadzadeh (2005). Determination of interleukin 6 and Tumor Necrosis Factor</w:t>
      </w:r>
      <w:r>
        <w:rPr>
          <w:spacing w:val="-4"/>
        </w:rPr>
        <w:t> </w:t>
      </w:r>
      <w:r>
        <w:rPr/>
        <w:t>–</w:t>
      </w:r>
      <w:r>
        <w:rPr>
          <w:spacing w:val="-4"/>
        </w:rPr>
        <w:t> </w:t>
      </w:r>
      <w:r>
        <w:rPr/>
        <w:t>alpha</w:t>
      </w:r>
      <w:r>
        <w:rPr>
          <w:spacing w:val="-3"/>
        </w:rPr>
        <w:t> </w:t>
      </w:r>
      <w:r>
        <w:rPr/>
        <w:t>concentrations</w:t>
      </w:r>
      <w:r>
        <w:rPr>
          <w:spacing w:val="-4"/>
        </w:rPr>
        <w:t> </w:t>
      </w:r>
      <w:r>
        <w:rPr/>
        <w:t>in</w:t>
      </w:r>
      <w:r>
        <w:rPr>
          <w:spacing w:val="-2"/>
        </w:rPr>
        <w:t> </w:t>
      </w:r>
      <w:r>
        <w:rPr/>
        <w:t>Iranian</w:t>
      </w:r>
      <w:r>
        <w:rPr>
          <w:spacing w:val="-4"/>
        </w:rPr>
        <w:t> </w:t>
      </w:r>
      <w:r>
        <w:rPr/>
        <w:t>Khorasanian</w:t>
      </w:r>
      <w:r>
        <w:rPr>
          <w:spacing w:val="-4"/>
        </w:rPr>
        <w:t> </w:t>
      </w:r>
      <w:r>
        <w:rPr/>
        <w:t>patients</w:t>
      </w:r>
      <w:r>
        <w:rPr>
          <w:spacing w:val="-4"/>
        </w:rPr>
        <w:t> </w:t>
      </w:r>
      <w:r>
        <w:rPr/>
        <w:t>with</w:t>
      </w:r>
      <w:r>
        <w:rPr>
          <w:spacing w:val="-4"/>
        </w:rPr>
        <w:t> </w:t>
      </w:r>
      <w:r>
        <w:rPr/>
        <w:t>pre-</w:t>
      </w:r>
      <w:r>
        <w:rPr>
          <w:spacing w:val="-2"/>
        </w:rPr>
        <w:t> </w:t>
      </w:r>
      <w:r>
        <w:rPr/>
        <w:t>eclampsia.</w:t>
      </w:r>
      <w:r>
        <w:rPr>
          <w:spacing w:val="-4"/>
        </w:rPr>
        <w:t> </w:t>
      </w:r>
      <w:r>
        <w:rPr>
          <w:i/>
        </w:rPr>
        <w:t>British Journal of clinical medicine, Pregnancy and Childbirth</w:t>
      </w:r>
      <w:r>
        <w:rPr/>
        <w:t>; </w:t>
      </w:r>
      <w:r>
        <w:rPr>
          <w:b/>
        </w:rPr>
        <w:t>5</w:t>
      </w:r>
      <w:r>
        <w:rPr/>
        <w:t>: 14.</w:t>
      </w:r>
    </w:p>
    <w:p>
      <w:pPr>
        <w:pStyle w:val="BodyText"/>
        <w:spacing w:line="360" w:lineRule="auto" w:before="200"/>
        <w:ind w:left="1460" w:right="1123" w:hanging="720"/>
        <w:jc w:val="both"/>
      </w:pPr>
      <w:r>
        <w:rPr/>
        <w:t>Taylor A, Verhagen, Blaser K, Akdis M and Akdis C.A(2006). Mechanisms of Immune suppression by interleukin – 10 and transforming growth factors beta: The role of T regulatory cells. </w:t>
      </w:r>
      <w:r>
        <w:rPr>
          <w:i/>
        </w:rPr>
        <w:t>Immunology</w:t>
      </w:r>
      <w:r>
        <w:rPr/>
        <w:t>; </w:t>
      </w:r>
      <w:r>
        <w:rPr>
          <w:b/>
        </w:rPr>
        <w:t>117 </w:t>
      </w:r>
      <w:r>
        <w:rPr/>
        <w:t>(4): 433 – 442.</w:t>
      </w:r>
    </w:p>
    <w:p>
      <w:pPr>
        <w:pStyle w:val="BodyText"/>
        <w:spacing w:line="360" w:lineRule="auto" w:before="201"/>
        <w:ind w:left="1460" w:right="258" w:hanging="720"/>
      </w:pPr>
      <w:r>
        <w:rPr/>
        <w:t>Tchaikovskis,</w:t>
      </w:r>
      <w:r>
        <w:rPr>
          <w:spacing w:val="30"/>
        </w:rPr>
        <w:t> </w:t>
      </w:r>
      <w:r>
        <w:rPr/>
        <w:t>Tans</w:t>
      </w:r>
      <w:r>
        <w:rPr>
          <w:spacing w:val="29"/>
        </w:rPr>
        <w:t> </w:t>
      </w:r>
      <w:r>
        <w:rPr/>
        <w:t>G</w:t>
      </w:r>
      <w:r>
        <w:rPr>
          <w:spacing w:val="28"/>
        </w:rPr>
        <w:t> </w:t>
      </w:r>
      <w:r>
        <w:rPr/>
        <w:t>and</w:t>
      </w:r>
      <w:r>
        <w:rPr>
          <w:spacing w:val="29"/>
        </w:rPr>
        <w:t> </w:t>
      </w:r>
      <w:r>
        <w:rPr/>
        <w:t>Rosing</w:t>
      </w:r>
      <w:r>
        <w:rPr>
          <w:spacing w:val="27"/>
        </w:rPr>
        <w:t> </w:t>
      </w:r>
      <w:r>
        <w:rPr/>
        <w:t>J</w:t>
      </w:r>
      <w:r>
        <w:rPr>
          <w:spacing w:val="31"/>
        </w:rPr>
        <w:t> </w:t>
      </w:r>
      <w:r>
        <w:rPr/>
        <w:t>(2006).</w:t>
      </w:r>
      <w:r>
        <w:rPr>
          <w:spacing w:val="28"/>
        </w:rPr>
        <w:t> </w:t>
      </w:r>
      <w:r>
        <w:rPr/>
        <w:t>Venous</w:t>
      </w:r>
      <w:r>
        <w:rPr>
          <w:spacing w:val="29"/>
        </w:rPr>
        <w:t> </w:t>
      </w:r>
      <w:r>
        <w:rPr/>
        <w:t>thrombosis</w:t>
      </w:r>
      <w:r>
        <w:rPr>
          <w:spacing w:val="29"/>
        </w:rPr>
        <w:t> </w:t>
      </w:r>
      <w:r>
        <w:rPr/>
        <w:t>and</w:t>
      </w:r>
      <w:r>
        <w:rPr>
          <w:spacing w:val="29"/>
        </w:rPr>
        <w:t> </w:t>
      </w:r>
      <w:r>
        <w:rPr/>
        <w:t>oral</w:t>
      </w:r>
      <w:r>
        <w:rPr>
          <w:spacing w:val="29"/>
        </w:rPr>
        <w:t> </w:t>
      </w:r>
      <w:r>
        <w:rPr/>
        <w:t>Contraceptives:</w:t>
      </w:r>
      <w:r>
        <w:rPr>
          <w:spacing w:val="30"/>
        </w:rPr>
        <w:t> </w:t>
      </w:r>
      <w:r>
        <w:rPr/>
        <w:t>Current Status: </w:t>
      </w:r>
      <w:r>
        <w:rPr>
          <w:i/>
        </w:rPr>
        <w:t>Women Health </w:t>
      </w:r>
      <w:r>
        <w:rPr/>
        <w:t>(London). </w:t>
      </w:r>
      <w:r>
        <w:rPr>
          <w:b/>
        </w:rPr>
        <w:t>2</w:t>
      </w:r>
      <w:r>
        <w:rPr/>
        <w:t>(5): 761-772.doi:10:2217/17455057.2.5.761.</w:t>
      </w:r>
    </w:p>
    <w:p>
      <w:pPr>
        <w:pStyle w:val="BodyText"/>
        <w:spacing w:line="360" w:lineRule="auto" w:before="199"/>
        <w:ind w:left="1460" w:right="1120" w:hanging="720"/>
      </w:pPr>
      <w:r>
        <w:rPr/>
        <w:t>TECO</w:t>
      </w:r>
      <w:r>
        <w:rPr>
          <w:spacing w:val="75"/>
        </w:rPr>
        <w:t> </w:t>
      </w:r>
      <w:r>
        <w:rPr/>
        <w:t>Diagnostics</w:t>
      </w:r>
      <w:r>
        <w:rPr>
          <w:spacing w:val="75"/>
        </w:rPr>
        <w:t> </w:t>
      </w:r>
      <w:r>
        <w:rPr/>
        <w:t>(2013).</w:t>
      </w:r>
      <w:r>
        <w:rPr>
          <w:spacing w:val="77"/>
        </w:rPr>
        <w:t> </w:t>
      </w:r>
      <w:r>
        <w:rPr/>
        <w:t>Serum</w:t>
      </w:r>
      <w:r>
        <w:rPr>
          <w:spacing w:val="78"/>
        </w:rPr>
        <w:t> </w:t>
      </w:r>
      <w:r>
        <w:rPr/>
        <w:t>Iron</w:t>
      </w:r>
      <w:r>
        <w:rPr>
          <w:spacing w:val="77"/>
        </w:rPr>
        <w:t> </w:t>
      </w:r>
      <w:r>
        <w:rPr/>
        <w:t>enzyme</w:t>
      </w:r>
      <w:r>
        <w:rPr>
          <w:spacing w:val="75"/>
        </w:rPr>
        <w:t> </w:t>
      </w:r>
      <w:r>
        <w:rPr/>
        <w:t>immunoassay</w:t>
      </w:r>
      <w:r>
        <w:rPr>
          <w:spacing w:val="71"/>
        </w:rPr>
        <w:t> </w:t>
      </w:r>
      <w:r>
        <w:rPr/>
        <w:t>test</w:t>
      </w:r>
      <w:r>
        <w:rPr>
          <w:spacing w:val="76"/>
        </w:rPr>
        <w:t> </w:t>
      </w:r>
      <w:r>
        <w:rPr/>
        <w:t>kits.1268</w:t>
      </w:r>
      <w:r>
        <w:rPr>
          <w:spacing w:val="75"/>
        </w:rPr>
        <w:t> </w:t>
      </w:r>
      <w:r>
        <w:rPr/>
        <w:t>N,</w:t>
      </w:r>
      <w:r>
        <w:rPr>
          <w:spacing w:val="77"/>
        </w:rPr>
        <w:t> </w:t>
      </w:r>
      <w:r>
        <w:rPr/>
        <w:t>Lakeview Avenue , Anaheim, Canada, 92807, U.S.A.</w:t>
      </w:r>
    </w:p>
    <w:p>
      <w:pPr>
        <w:pStyle w:val="BodyText"/>
        <w:spacing w:line="360" w:lineRule="auto" w:before="199"/>
        <w:ind w:left="1460" w:right="1124" w:hanging="720"/>
        <w:jc w:val="both"/>
      </w:pPr>
      <w:r>
        <w:rPr/>
        <w:t>Ten Brockel E, Bock M, Vrielink G.T, Lien R, Hendriks H and de Kieviet W (2007). Detection of shortened activated partial thromoboplastin times: an evaluation of different commercial reagents</w:t>
      </w:r>
      <w:r>
        <w:rPr>
          <w:i/>
        </w:rPr>
        <w:t>, Thrombolytic Research; </w:t>
      </w:r>
      <w:r>
        <w:rPr>
          <w:b/>
        </w:rPr>
        <w:t>121</w:t>
      </w:r>
      <w:r>
        <w:rPr/>
        <w:t>(13): 361-367.</w:t>
      </w:r>
    </w:p>
    <w:p>
      <w:pPr>
        <w:pStyle w:val="BodyText"/>
        <w:spacing w:before="201"/>
        <w:jc w:val="both"/>
      </w:pPr>
      <w:r>
        <w:rPr/>
        <w:t>Thaxton</w:t>
      </w:r>
      <w:r>
        <w:rPr>
          <w:spacing w:val="-2"/>
        </w:rPr>
        <w:t> </w:t>
      </w:r>
      <w:r>
        <w:rPr/>
        <w:t>J.E and</w:t>
      </w:r>
      <w:r>
        <w:rPr>
          <w:spacing w:val="1"/>
        </w:rPr>
        <w:t> </w:t>
      </w:r>
      <w:r>
        <w:rPr/>
        <w:t>Sharma</w:t>
      </w:r>
      <w:r>
        <w:rPr>
          <w:spacing w:val="-3"/>
        </w:rPr>
        <w:t> </w:t>
      </w:r>
      <w:r>
        <w:rPr/>
        <w:t>S(2010).</w:t>
      </w:r>
      <w:r>
        <w:rPr>
          <w:spacing w:val="1"/>
        </w:rPr>
        <w:t> </w:t>
      </w:r>
      <w:r>
        <w:rPr/>
        <w:t>Interleukin</w:t>
      </w:r>
      <w:r>
        <w:rPr>
          <w:spacing w:val="4"/>
        </w:rPr>
        <w:t> </w:t>
      </w:r>
      <w:r>
        <w:rPr/>
        <w:t>–</w:t>
      </w:r>
      <w:r>
        <w:rPr>
          <w:spacing w:val="1"/>
        </w:rPr>
        <w:t> </w:t>
      </w:r>
      <w:r>
        <w:rPr/>
        <w:t>10:</w:t>
      </w:r>
      <w:r>
        <w:rPr>
          <w:spacing w:val="1"/>
        </w:rPr>
        <w:t> </w:t>
      </w:r>
      <w:r>
        <w:rPr/>
        <w:t>a</w:t>
      </w:r>
      <w:r>
        <w:rPr>
          <w:spacing w:val="-1"/>
        </w:rPr>
        <w:t> </w:t>
      </w:r>
      <w:r>
        <w:rPr/>
        <w:t>multi-faceted agent</w:t>
      </w:r>
      <w:r>
        <w:rPr>
          <w:spacing w:val="1"/>
        </w:rPr>
        <w:t> </w:t>
      </w:r>
      <w:r>
        <w:rPr/>
        <w:t>of</w:t>
      </w:r>
      <w:r>
        <w:rPr>
          <w:spacing w:val="2"/>
        </w:rPr>
        <w:t> </w:t>
      </w:r>
      <w:r>
        <w:rPr>
          <w:spacing w:val="-2"/>
        </w:rPr>
        <w:t>pregnancy.American</w:t>
      </w:r>
    </w:p>
    <w:p>
      <w:pPr>
        <w:spacing w:before="140"/>
        <w:ind w:left="1460" w:right="0" w:firstLine="0"/>
        <w:jc w:val="left"/>
        <w:rPr>
          <w:sz w:val="24"/>
        </w:rPr>
      </w:pPr>
      <w:r>
        <w:rPr>
          <w:i/>
          <w:sz w:val="24"/>
        </w:rPr>
        <w:t>Journal</w:t>
      </w:r>
      <w:r>
        <w:rPr>
          <w:i/>
          <w:spacing w:val="-2"/>
          <w:sz w:val="24"/>
        </w:rPr>
        <w:t> </w:t>
      </w:r>
      <w:r>
        <w:rPr>
          <w:i/>
          <w:sz w:val="24"/>
        </w:rPr>
        <w:t>of</w:t>
      </w:r>
      <w:r>
        <w:rPr>
          <w:i/>
          <w:spacing w:val="-1"/>
          <w:sz w:val="24"/>
        </w:rPr>
        <w:t> </w:t>
      </w:r>
      <w:r>
        <w:rPr>
          <w:i/>
          <w:sz w:val="24"/>
        </w:rPr>
        <w:t>Reproductive Immunology</w:t>
      </w:r>
      <w:r>
        <w:rPr>
          <w:sz w:val="24"/>
        </w:rPr>
        <w:t>;</w:t>
      </w:r>
      <w:r>
        <w:rPr>
          <w:spacing w:val="-1"/>
          <w:sz w:val="24"/>
        </w:rPr>
        <w:t> </w:t>
      </w:r>
      <w:r>
        <w:rPr>
          <w:b/>
          <w:sz w:val="24"/>
        </w:rPr>
        <w:t>63</w:t>
      </w:r>
      <w:r>
        <w:rPr>
          <w:sz w:val="24"/>
        </w:rPr>
        <w:t>(6).</w:t>
      </w:r>
      <w:r>
        <w:rPr>
          <w:spacing w:val="-1"/>
          <w:sz w:val="24"/>
        </w:rPr>
        <w:t> </w:t>
      </w:r>
      <w:r>
        <w:rPr>
          <w:sz w:val="24"/>
        </w:rPr>
        <w:t>482</w:t>
      </w:r>
      <w:r>
        <w:rPr>
          <w:spacing w:val="1"/>
          <w:sz w:val="24"/>
        </w:rPr>
        <w:t> </w:t>
      </w:r>
      <w:r>
        <w:rPr>
          <w:sz w:val="24"/>
        </w:rPr>
        <w:t>–</w:t>
      </w:r>
      <w:r>
        <w:rPr>
          <w:spacing w:val="-1"/>
          <w:sz w:val="24"/>
        </w:rPr>
        <w:t> </w:t>
      </w:r>
      <w:r>
        <w:rPr>
          <w:spacing w:val="-4"/>
          <w:sz w:val="24"/>
        </w:rPr>
        <w:t>491.</w:t>
      </w:r>
    </w:p>
    <w:p>
      <w:pPr>
        <w:pStyle w:val="BodyText"/>
        <w:spacing w:before="59"/>
        <w:ind w:left="0"/>
      </w:pPr>
    </w:p>
    <w:p>
      <w:pPr>
        <w:spacing w:line="360" w:lineRule="auto" w:before="1"/>
        <w:ind w:left="1460" w:right="1119" w:hanging="720"/>
        <w:jc w:val="both"/>
        <w:rPr>
          <w:sz w:val="24"/>
        </w:rPr>
      </w:pPr>
      <w:r>
        <w:rPr>
          <w:sz w:val="24"/>
        </w:rPr>
        <w:t>Tian B, Nowak D.E and Brasier A.R (2005). “A TNF- induced gene expression program under oscillatory NF – Kappa B Control”. </w:t>
      </w:r>
      <w:r>
        <w:rPr>
          <w:i/>
          <w:sz w:val="24"/>
        </w:rPr>
        <w:t>British Journal of Clinical Medical Genomics</w:t>
      </w:r>
      <w:r>
        <w:rPr>
          <w:sz w:val="24"/>
        </w:rPr>
        <w:t>; </w:t>
      </w:r>
      <w:r>
        <w:rPr>
          <w:b/>
          <w:sz w:val="24"/>
        </w:rPr>
        <w:t>6</w:t>
      </w:r>
      <w:r>
        <w:rPr>
          <w:sz w:val="24"/>
        </w:rPr>
        <w:t>:</w:t>
      </w:r>
      <w:r>
        <w:rPr>
          <w:spacing w:val="40"/>
          <w:sz w:val="24"/>
        </w:rPr>
        <w:t> </w:t>
      </w:r>
      <w:r>
        <w:rPr>
          <w:spacing w:val="-4"/>
          <w:sz w:val="24"/>
        </w:rPr>
        <w:t>137.</w:t>
      </w:r>
    </w:p>
    <w:p>
      <w:pPr>
        <w:pStyle w:val="BodyText"/>
        <w:spacing w:line="362" w:lineRule="auto" w:before="200"/>
        <w:ind w:left="1460" w:right="1119" w:hanging="720"/>
        <w:jc w:val="both"/>
      </w:pPr>
      <w:r>
        <w:rPr/>
        <w:t>Tietz N.W (2008). Clinical Guide to Laboratory Tests, 4</w:t>
      </w:r>
      <w:r>
        <w:rPr>
          <w:vertAlign w:val="superscript"/>
        </w:rPr>
        <w:t>th</w:t>
      </w:r>
      <w:r>
        <w:rPr>
          <w:vertAlign w:val="baseline"/>
        </w:rPr>
        <w:t> Edition W.B Saunders Company; 923 – 929.</w:t>
      </w:r>
    </w:p>
    <w:p>
      <w:pPr>
        <w:pStyle w:val="BodyText"/>
        <w:spacing w:line="360" w:lineRule="auto" w:before="194"/>
        <w:ind w:left="1460" w:right="1121" w:hanging="720"/>
        <w:jc w:val="both"/>
      </w:pPr>
      <w:r>
        <w:rPr/>
        <w:t>Timzing Miri – Dashe, Sophia Osawe, Monday Tokdung, Nenbammun Daniel, Rahila Pam Choji,</w:t>
      </w:r>
      <w:r>
        <w:rPr>
          <w:spacing w:val="76"/>
        </w:rPr>
        <w:t> </w:t>
      </w:r>
      <w:r>
        <w:rPr/>
        <w:t>Ille</w:t>
      </w:r>
      <w:r>
        <w:rPr>
          <w:spacing w:val="74"/>
        </w:rPr>
        <w:t> </w:t>
      </w:r>
      <w:r>
        <w:rPr/>
        <w:t>Mamman,</w:t>
      </w:r>
      <w:r>
        <w:rPr>
          <w:spacing w:val="75"/>
        </w:rPr>
        <w:t> </w:t>
      </w:r>
      <w:r>
        <w:rPr/>
        <w:t>Kurt</w:t>
      </w:r>
      <w:r>
        <w:rPr>
          <w:spacing w:val="75"/>
        </w:rPr>
        <w:t> </w:t>
      </w:r>
      <w:r>
        <w:rPr/>
        <w:t>Deme,</w:t>
      </w:r>
      <w:r>
        <w:rPr>
          <w:spacing w:val="76"/>
        </w:rPr>
        <w:t> </w:t>
      </w:r>
      <w:r>
        <w:rPr/>
        <w:t>Dapus</w:t>
      </w:r>
      <w:r>
        <w:rPr>
          <w:spacing w:val="74"/>
        </w:rPr>
        <w:t> </w:t>
      </w:r>
      <w:r>
        <w:rPr/>
        <w:t>Damulak,</w:t>
      </w:r>
      <w:r>
        <w:rPr>
          <w:spacing w:val="74"/>
        </w:rPr>
        <w:t> </w:t>
      </w:r>
      <w:r>
        <w:rPr/>
        <w:t>and</w:t>
      </w:r>
      <w:r>
        <w:rPr>
          <w:spacing w:val="74"/>
        </w:rPr>
        <w:t> </w:t>
      </w:r>
      <w:r>
        <w:rPr/>
        <w:t>Alash‟le</w:t>
      </w:r>
      <w:r>
        <w:rPr>
          <w:spacing w:val="75"/>
        </w:rPr>
        <w:t> </w:t>
      </w:r>
      <w:r>
        <w:rPr/>
        <w:t>Abimiku</w:t>
      </w:r>
      <w:r>
        <w:rPr>
          <w:spacing w:val="75"/>
        </w:rPr>
        <w:t> </w:t>
      </w:r>
      <w:r>
        <w:rPr>
          <w:spacing w:val="-2"/>
        </w:rPr>
        <w:t>(2014).</w:t>
      </w:r>
    </w:p>
    <w:p>
      <w:pPr>
        <w:spacing w:after="0" w:line="360" w:lineRule="auto"/>
        <w:jc w:val="both"/>
        <w:sectPr>
          <w:pgSz w:w="11910" w:h="16840"/>
          <w:pgMar w:header="0" w:footer="981" w:top="1360" w:bottom="1200" w:left="700" w:right="0"/>
        </w:sectPr>
      </w:pPr>
    </w:p>
    <w:p>
      <w:pPr>
        <w:spacing w:line="360" w:lineRule="auto" w:before="61"/>
        <w:ind w:left="1460" w:right="1122" w:firstLine="0"/>
        <w:jc w:val="both"/>
        <w:rPr>
          <w:sz w:val="24"/>
        </w:rPr>
      </w:pPr>
      <w:r>
        <w:rPr>
          <w:sz w:val="24"/>
        </w:rPr>
        <w:t>Comprehensive reference ranges for haematology and clinical chemistry laboratory parameters derived from normal Nigerian adults. PLoS ONE – </w:t>
      </w:r>
      <w:r>
        <w:rPr>
          <w:i/>
          <w:sz w:val="24"/>
        </w:rPr>
        <w:t>A peer – Reviewed Open Access Journal; </w:t>
      </w:r>
      <w:r>
        <w:rPr>
          <w:b/>
          <w:sz w:val="24"/>
        </w:rPr>
        <w:t>9</w:t>
      </w:r>
      <w:r>
        <w:rPr>
          <w:sz w:val="24"/>
        </w:rPr>
        <w:t>(6): e 100601.</w:t>
      </w:r>
    </w:p>
    <w:p>
      <w:pPr>
        <w:pStyle w:val="BodyText"/>
        <w:spacing w:line="360" w:lineRule="auto" w:before="200"/>
        <w:ind w:left="1460" w:right="1125" w:hanging="720"/>
        <w:jc w:val="both"/>
      </w:pPr>
      <w:r>
        <w:rPr/>
        <w:t>Tiwari M, Kotwal J, Kotwal A, Mishra P, Duta and Chopra S (2013). Correlation of</w:t>
      </w:r>
      <w:r>
        <w:rPr>
          <w:spacing w:val="40"/>
        </w:rPr>
        <w:t> </w:t>
      </w:r>
      <w:r>
        <w:rPr/>
        <w:t>haemoglobin and red blood cells indices with serum ferritin in indian women in second and third trimester of pregnancy. </w:t>
      </w:r>
      <w:r>
        <w:rPr>
          <w:i/>
        </w:rPr>
        <w:t>Medical Journal of Armed Forces, India</w:t>
      </w:r>
      <w:r>
        <w:rPr/>
        <w:t>; </w:t>
      </w:r>
      <w:r>
        <w:rPr>
          <w:b/>
        </w:rPr>
        <w:t>69</w:t>
      </w:r>
      <w:r>
        <w:rPr/>
        <w:t>(1):31-36.</w:t>
      </w:r>
    </w:p>
    <w:p>
      <w:pPr>
        <w:spacing w:before="201"/>
        <w:ind w:left="740" w:right="0" w:firstLine="0"/>
        <w:jc w:val="both"/>
        <w:rPr>
          <w:i/>
          <w:sz w:val="24"/>
        </w:rPr>
      </w:pPr>
      <w:r>
        <w:rPr>
          <w:sz w:val="24"/>
        </w:rPr>
        <w:t>Townsley</w:t>
      </w:r>
      <w:r>
        <w:rPr>
          <w:spacing w:val="27"/>
          <w:sz w:val="24"/>
        </w:rPr>
        <w:t> </w:t>
      </w:r>
      <w:r>
        <w:rPr>
          <w:sz w:val="24"/>
        </w:rPr>
        <w:t>D.M</w:t>
      </w:r>
      <w:r>
        <w:rPr>
          <w:spacing w:val="32"/>
          <w:sz w:val="24"/>
        </w:rPr>
        <w:t> </w:t>
      </w:r>
      <w:r>
        <w:rPr>
          <w:sz w:val="24"/>
        </w:rPr>
        <w:t>(2013).</w:t>
      </w:r>
      <w:r>
        <w:rPr>
          <w:spacing w:val="34"/>
          <w:sz w:val="24"/>
        </w:rPr>
        <w:t> </w:t>
      </w:r>
      <w:r>
        <w:rPr>
          <w:sz w:val="24"/>
        </w:rPr>
        <w:t>Haematologic</w:t>
      </w:r>
      <w:r>
        <w:rPr>
          <w:spacing w:val="33"/>
          <w:sz w:val="24"/>
        </w:rPr>
        <w:t> </w:t>
      </w:r>
      <w:r>
        <w:rPr>
          <w:sz w:val="24"/>
        </w:rPr>
        <w:t>complications</w:t>
      </w:r>
      <w:r>
        <w:rPr>
          <w:spacing w:val="33"/>
          <w:sz w:val="24"/>
        </w:rPr>
        <w:t> </w:t>
      </w:r>
      <w:r>
        <w:rPr>
          <w:sz w:val="24"/>
        </w:rPr>
        <w:t>of</w:t>
      </w:r>
      <w:r>
        <w:rPr>
          <w:spacing w:val="31"/>
          <w:sz w:val="24"/>
        </w:rPr>
        <w:t> </w:t>
      </w:r>
      <w:r>
        <w:rPr>
          <w:sz w:val="24"/>
        </w:rPr>
        <w:t>pregnancy.</w:t>
      </w:r>
      <w:r>
        <w:rPr>
          <w:spacing w:val="39"/>
          <w:sz w:val="24"/>
        </w:rPr>
        <w:t> </w:t>
      </w:r>
      <w:r>
        <w:rPr>
          <w:i/>
          <w:sz w:val="24"/>
        </w:rPr>
        <w:t>Seminars</w:t>
      </w:r>
      <w:r>
        <w:rPr>
          <w:i/>
          <w:spacing w:val="32"/>
          <w:sz w:val="24"/>
        </w:rPr>
        <w:t> </w:t>
      </w:r>
      <w:r>
        <w:rPr>
          <w:i/>
          <w:sz w:val="24"/>
        </w:rPr>
        <w:t>in</w:t>
      </w:r>
      <w:r>
        <w:rPr>
          <w:i/>
          <w:spacing w:val="33"/>
          <w:sz w:val="24"/>
        </w:rPr>
        <w:t> </w:t>
      </w:r>
      <w:r>
        <w:rPr>
          <w:i/>
          <w:spacing w:val="-2"/>
          <w:sz w:val="24"/>
        </w:rPr>
        <w:t>Haematology;</w:t>
      </w:r>
    </w:p>
    <w:p>
      <w:pPr>
        <w:pStyle w:val="BodyText"/>
        <w:spacing w:before="137"/>
        <w:ind w:left="1460"/>
      </w:pPr>
      <w:r>
        <w:rPr>
          <w:b/>
          <w:spacing w:val="-2"/>
        </w:rPr>
        <w:t>50</w:t>
      </w:r>
      <w:r>
        <w:rPr>
          <w:spacing w:val="-2"/>
        </w:rPr>
        <w:t>:222-</w:t>
      </w:r>
      <w:r>
        <w:rPr>
          <w:spacing w:val="-4"/>
        </w:rPr>
        <w:t>231.</w:t>
      </w:r>
    </w:p>
    <w:p>
      <w:pPr>
        <w:pStyle w:val="BodyText"/>
        <w:spacing w:before="63"/>
        <w:ind w:left="0"/>
      </w:pPr>
    </w:p>
    <w:p>
      <w:pPr>
        <w:spacing w:line="360" w:lineRule="auto" w:before="0"/>
        <w:ind w:left="1460" w:right="1126" w:hanging="720"/>
        <w:jc w:val="both"/>
        <w:rPr>
          <w:sz w:val="24"/>
        </w:rPr>
      </w:pPr>
      <w:r>
        <w:rPr>
          <w:sz w:val="24"/>
        </w:rPr>
        <w:t>Tripodi A and Mannucci P.M (2006). Activated partial thromoboplastin time (APTT). New indications for an old test? </w:t>
      </w:r>
      <w:r>
        <w:rPr>
          <w:i/>
          <w:sz w:val="24"/>
        </w:rPr>
        <w:t>Journal of Thrombolytic Haemostasis</w:t>
      </w:r>
      <w:r>
        <w:rPr>
          <w:sz w:val="24"/>
        </w:rPr>
        <w:t>; </w:t>
      </w:r>
      <w:r>
        <w:rPr>
          <w:b/>
          <w:sz w:val="24"/>
        </w:rPr>
        <w:t>4</w:t>
      </w:r>
      <w:r>
        <w:rPr>
          <w:sz w:val="24"/>
        </w:rPr>
        <w:t>(4): 750-751.</w:t>
      </w:r>
    </w:p>
    <w:p>
      <w:pPr>
        <w:pStyle w:val="BodyText"/>
        <w:spacing w:line="360" w:lineRule="auto" w:before="199"/>
        <w:ind w:left="1460" w:right="1124" w:hanging="720"/>
        <w:jc w:val="both"/>
      </w:pPr>
      <w:r>
        <w:rPr/>
        <w:t>Tsegaye A, Wolday D, Otto S, Petros B, Assefa T and Alebachew T (2003). Immunophenotyping of blood lymphocytes at birth, during childhood, and during adulthood in HIV – 1 – uninfected Ethiopians. </w:t>
      </w:r>
      <w:r>
        <w:rPr>
          <w:i/>
        </w:rPr>
        <w:t>Clinical Immunology</w:t>
      </w:r>
      <w:r>
        <w:rPr/>
        <w:t>; </w:t>
      </w:r>
      <w:r>
        <w:rPr>
          <w:b/>
        </w:rPr>
        <w:t>109</w:t>
      </w:r>
      <w:r>
        <w:rPr/>
        <w:t>:338 – 364.</w:t>
      </w:r>
    </w:p>
    <w:p>
      <w:pPr>
        <w:spacing w:line="360" w:lineRule="auto" w:before="201"/>
        <w:ind w:left="1460" w:right="1120" w:hanging="720"/>
        <w:jc w:val="both"/>
        <w:rPr>
          <w:sz w:val="24"/>
        </w:rPr>
      </w:pPr>
      <w:r>
        <w:rPr>
          <w:sz w:val="24"/>
        </w:rPr>
        <w:t>Tsunoda T, Ohkuchi A, Izumi A (2000). Anti-thrombin III activity and platelet count are more likely to decrease in twin pregnancies than in singleton pregnancies</w:t>
      </w:r>
      <w:r>
        <w:rPr>
          <w:i/>
          <w:sz w:val="24"/>
        </w:rPr>
        <w:t>. Acta Obstetrics and Gynaecology, Scandinavia </w:t>
      </w:r>
      <w:r>
        <w:rPr>
          <w:b/>
          <w:sz w:val="24"/>
        </w:rPr>
        <w:t>81</w:t>
      </w:r>
      <w:r>
        <w:rPr>
          <w:sz w:val="24"/>
        </w:rPr>
        <w:t>(91); 840 – 845.</w:t>
      </w:r>
    </w:p>
    <w:p>
      <w:pPr>
        <w:spacing w:line="360" w:lineRule="auto" w:before="200"/>
        <w:ind w:left="1371" w:right="1116" w:hanging="632"/>
        <w:jc w:val="both"/>
        <w:rPr>
          <w:sz w:val="24"/>
        </w:rPr>
      </w:pPr>
      <w:r>
        <w:rPr>
          <w:sz w:val="24"/>
        </w:rPr>
        <w:t>Uchikova E. H and Ledjev I.I (2005). Changes in haemostasis during normal pregnancy. </w:t>
      </w:r>
      <w:r>
        <w:rPr>
          <w:i/>
          <w:sz w:val="24"/>
        </w:rPr>
        <w:t>European Journal of Obstetrics and Gynecology and Reproductive</w:t>
      </w:r>
      <w:r>
        <w:rPr>
          <w:i/>
          <w:spacing w:val="-1"/>
          <w:sz w:val="24"/>
        </w:rPr>
        <w:t> </w:t>
      </w:r>
      <w:r>
        <w:rPr>
          <w:i/>
          <w:sz w:val="24"/>
        </w:rPr>
        <w:t>Biology</w:t>
      </w:r>
      <w:r>
        <w:rPr>
          <w:sz w:val="24"/>
        </w:rPr>
        <w:t>; </w:t>
      </w:r>
      <w:r>
        <w:rPr>
          <w:b/>
          <w:sz w:val="24"/>
        </w:rPr>
        <w:t>119</w:t>
      </w:r>
      <w:r>
        <w:rPr>
          <w:sz w:val="24"/>
        </w:rPr>
        <w:t>(2); 185</w:t>
      </w:r>
      <w:r>
        <w:rPr>
          <w:spacing w:val="-2"/>
          <w:sz w:val="24"/>
        </w:rPr>
        <w:t> </w:t>
      </w:r>
      <w:r>
        <w:rPr>
          <w:sz w:val="24"/>
        </w:rPr>
        <w:t>– </w:t>
      </w:r>
      <w:r>
        <w:rPr>
          <w:spacing w:val="-4"/>
          <w:sz w:val="24"/>
        </w:rPr>
        <w:t>188.</w:t>
      </w:r>
    </w:p>
    <w:p>
      <w:pPr>
        <w:pStyle w:val="BodyText"/>
        <w:spacing w:line="360" w:lineRule="auto" w:before="202"/>
        <w:ind w:left="1460" w:right="1116" w:hanging="720"/>
        <w:jc w:val="both"/>
      </w:pPr>
      <w:r>
        <w:rPr/>
        <w:t>Ufelle S.A, Onyekwelu K.C, Ezeh R.C, Ikekpeazu J.E and Ibegbu D.M (2017). The CD4</w:t>
      </w:r>
      <w:r>
        <w:rPr>
          <w:vertAlign w:val="superscript"/>
        </w:rPr>
        <w:t>+</w:t>
      </w:r>
      <w:r>
        <w:rPr>
          <w:vertAlign w:val="baseline"/>
        </w:rPr>
        <w:t> T lymphocyte values of HIV – Positive and HIV – negative pregnant women in Enugu, South-East, Nigeria. </w:t>
      </w:r>
      <w:r>
        <w:rPr>
          <w:i/>
          <w:vertAlign w:val="baseline"/>
        </w:rPr>
        <w:t>Biomedical Research</w:t>
      </w:r>
      <w:r>
        <w:rPr>
          <w:vertAlign w:val="baseline"/>
        </w:rPr>
        <w:t>; </w:t>
      </w:r>
      <w:r>
        <w:rPr>
          <w:b/>
          <w:vertAlign w:val="baseline"/>
        </w:rPr>
        <w:t>28 </w:t>
      </w:r>
      <w:r>
        <w:rPr>
          <w:vertAlign w:val="baseline"/>
        </w:rPr>
        <w:t>(14): 6282 – 6286.</w:t>
      </w:r>
    </w:p>
    <w:p>
      <w:pPr>
        <w:pStyle w:val="BodyText"/>
        <w:spacing w:line="360" w:lineRule="auto" w:before="198"/>
        <w:ind w:left="1460" w:right="1119" w:hanging="660"/>
        <w:jc w:val="both"/>
      </w:pPr>
      <w:r>
        <w:rPr/>
        <w:t>Umeononihu O. S, Ikechebelu J.I, Okonkwo J.E.N, Udigwe G.O and Mbachu I.I (2013). The prevalence of HIV sero-positivity</w:t>
      </w:r>
      <w:r>
        <w:rPr>
          <w:spacing w:val="-5"/>
        </w:rPr>
        <w:t> </w:t>
      </w:r>
      <w:r>
        <w:rPr/>
        <w:t>in late pregnancy among antenatal attendees with sero- negative</w:t>
      </w:r>
      <w:r>
        <w:rPr>
          <w:spacing w:val="-4"/>
        </w:rPr>
        <w:t> </w:t>
      </w:r>
      <w:r>
        <w:rPr/>
        <w:t>status</w:t>
      </w:r>
      <w:r>
        <w:rPr>
          <w:spacing w:val="-3"/>
        </w:rPr>
        <w:t> </w:t>
      </w:r>
      <w:r>
        <w:rPr/>
        <w:t>in</w:t>
      </w:r>
      <w:r>
        <w:rPr>
          <w:spacing w:val="-3"/>
        </w:rPr>
        <w:t> </w:t>
      </w:r>
      <w:r>
        <w:rPr/>
        <w:t>first</w:t>
      </w:r>
      <w:r>
        <w:rPr>
          <w:spacing w:val="-3"/>
        </w:rPr>
        <w:t> </w:t>
      </w:r>
      <w:r>
        <w:rPr/>
        <w:t>half</w:t>
      </w:r>
      <w:r>
        <w:rPr>
          <w:spacing w:val="-3"/>
        </w:rPr>
        <w:t> </w:t>
      </w:r>
      <w:r>
        <w:rPr/>
        <w:t>of</w:t>
      </w:r>
      <w:r>
        <w:rPr>
          <w:spacing w:val="-4"/>
        </w:rPr>
        <w:t> </w:t>
      </w:r>
      <w:r>
        <w:rPr/>
        <w:t>pregnancy</w:t>
      </w:r>
      <w:r>
        <w:rPr>
          <w:spacing w:val="-7"/>
        </w:rPr>
        <w:t> </w:t>
      </w:r>
      <w:r>
        <w:rPr/>
        <w:t>in</w:t>
      </w:r>
      <w:r>
        <w:rPr>
          <w:spacing w:val="-3"/>
        </w:rPr>
        <w:t> </w:t>
      </w:r>
      <w:r>
        <w:rPr/>
        <w:t>Nnewi,</w:t>
      </w:r>
      <w:r>
        <w:rPr>
          <w:spacing w:val="-3"/>
        </w:rPr>
        <w:t> </w:t>
      </w:r>
      <w:r>
        <w:rPr/>
        <w:t>South</w:t>
      </w:r>
      <w:r>
        <w:rPr>
          <w:spacing w:val="-3"/>
        </w:rPr>
        <w:t> </w:t>
      </w:r>
      <w:r>
        <w:rPr/>
        <w:t>East</w:t>
      </w:r>
      <w:r>
        <w:rPr>
          <w:spacing w:val="-3"/>
        </w:rPr>
        <w:t> </w:t>
      </w:r>
      <w:r>
        <w:rPr/>
        <w:t>Nigeria. </w:t>
      </w:r>
      <w:r>
        <w:rPr>
          <w:i/>
        </w:rPr>
        <w:t>Journal</w:t>
      </w:r>
      <w:r>
        <w:rPr>
          <w:i/>
          <w:spacing w:val="-3"/>
        </w:rPr>
        <w:t> </w:t>
      </w:r>
      <w:r>
        <w:rPr>
          <w:i/>
        </w:rPr>
        <w:t>of</w:t>
      </w:r>
      <w:r>
        <w:rPr>
          <w:i/>
          <w:spacing w:val="-3"/>
        </w:rPr>
        <w:t> </w:t>
      </w:r>
      <w:r>
        <w:rPr>
          <w:i/>
        </w:rPr>
        <w:t>Human Immunodeficiency Virus and Human Reproduction</w:t>
      </w:r>
      <w:r>
        <w:rPr/>
        <w:t>; </w:t>
      </w:r>
      <w:r>
        <w:rPr>
          <w:b/>
        </w:rPr>
        <w:t>1</w:t>
      </w:r>
      <w:r>
        <w:rPr/>
        <w:t>(1); 25-29.</w:t>
      </w:r>
    </w:p>
    <w:p>
      <w:pPr>
        <w:pStyle w:val="BodyText"/>
        <w:spacing w:line="360" w:lineRule="auto" w:before="164"/>
        <w:ind w:left="1460" w:right="1117" w:hanging="720"/>
        <w:jc w:val="both"/>
      </w:pPr>
      <w:r>
        <w:rPr/>
        <w:t>United Nation Administrative committee on co-ordination, Sub committee on nutrition (ACC/SCN).( 2000). Fourth report on the world nutrition situation: Nutrition throughout the life cycle. Geneva: ACC/ SCN in collaboration with international food policy</w:t>
      </w:r>
      <w:r>
        <w:rPr>
          <w:spacing w:val="40"/>
        </w:rPr>
        <w:t> </w:t>
      </w:r>
      <w:r>
        <w:rPr/>
        <w:t>research institute. 36 – 46.</w:t>
      </w:r>
    </w:p>
    <w:p>
      <w:pPr>
        <w:spacing w:after="0" w:line="360" w:lineRule="auto"/>
        <w:jc w:val="both"/>
        <w:sectPr>
          <w:pgSz w:w="11910" w:h="16840"/>
          <w:pgMar w:header="0" w:footer="981" w:top="1360" w:bottom="1200" w:left="700" w:right="0"/>
        </w:sectPr>
      </w:pPr>
    </w:p>
    <w:p>
      <w:pPr>
        <w:pStyle w:val="BodyText"/>
        <w:spacing w:line="360" w:lineRule="auto" w:before="61"/>
        <w:ind w:left="1460" w:right="1125" w:hanging="720"/>
        <w:jc w:val="both"/>
      </w:pPr>
      <w:r>
        <w:rPr/>
        <w:t>Vagdatli E, Gounari E,and Lazaridou E (2010). Platelet Distribution Width: A Simple, Practical and Specific Marker of Activation of Coagulation . </w:t>
      </w:r>
      <w:r>
        <w:rPr>
          <w:i/>
        </w:rPr>
        <w:t>Hippo Kratia</w:t>
      </w:r>
      <w:r>
        <w:rPr/>
        <w:t>; </w:t>
      </w:r>
      <w:r>
        <w:rPr>
          <w:b/>
        </w:rPr>
        <w:t>14</w:t>
      </w:r>
      <w:r>
        <w:rPr/>
        <w:t>: 28-32.</w:t>
      </w:r>
    </w:p>
    <w:p>
      <w:pPr>
        <w:pStyle w:val="BodyText"/>
        <w:spacing w:line="360" w:lineRule="auto" w:before="199"/>
        <w:ind w:left="1460" w:right="1124" w:hanging="720"/>
        <w:jc w:val="both"/>
      </w:pPr>
      <w:r>
        <w:rPr/>
        <w:t>Van Buul E.J A, Steegers E.A.P,and Joingsma H.W (1995). Haematological and Biochemical Profile of Uncomplicated pregnancy in mulliparous women in a longitudinal study.</w:t>
      </w:r>
      <w:r>
        <w:rPr>
          <w:i/>
        </w:rPr>
        <w:t>Netherland Journal of medicine</w:t>
      </w:r>
      <w:r>
        <w:rPr/>
        <w:t>; </w:t>
      </w:r>
      <w:r>
        <w:rPr>
          <w:b/>
        </w:rPr>
        <w:t>46</w:t>
      </w:r>
      <w:r>
        <w:rPr/>
        <w:t>: 73.</w:t>
      </w:r>
    </w:p>
    <w:p>
      <w:pPr>
        <w:pStyle w:val="BodyText"/>
        <w:spacing w:before="201"/>
        <w:jc w:val="both"/>
      </w:pPr>
      <w:r>
        <w:rPr/>
        <w:t>Van</w:t>
      </w:r>
      <w:r>
        <w:rPr>
          <w:spacing w:val="6"/>
        </w:rPr>
        <w:t> </w:t>
      </w:r>
      <w:r>
        <w:rPr/>
        <w:t>Dalelszen</w:t>
      </w:r>
      <w:r>
        <w:rPr>
          <w:spacing w:val="6"/>
        </w:rPr>
        <w:t> </w:t>
      </w:r>
      <w:r>
        <w:rPr/>
        <w:t>P,,</w:t>
      </w:r>
      <w:r>
        <w:rPr>
          <w:spacing w:val="6"/>
        </w:rPr>
        <w:t> </w:t>
      </w:r>
      <w:r>
        <w:rPr/>
        <w:t>Watson</w:t>
      </w:r>
      <w:r>
        <w:rPr>
          <w:spacing w:val="7"/>
        </w:rPr>
        <w:t> </w:t>
      </w:r>
      <w:r>
        <w:rPr/>
        <w:t>R.W,</w:t>
      </w:r>
      <w:r>
        <w:rPr>
          <w:spacing w:val="73"/>
        </w:rPr>
        <w:t> </w:t>
      </w:r>
      <w:r>
        <w:rPr/>
        <w:t>Noorwali</w:t>
      </w:r>
      <w:r>
        <w:rPr>
          <w:spacing w:val="7"/>
        </w:rPr>
        <w:t> </w:t>
      </w:r>
      <w:r>
        <w:rPr/>
        <w:t>F,</w:t>
      </w:r>
      <w:r>
        <w:rPr>
          <w:spacing w:val="6"/>
        </w:rPr>
        <w:t> </w:t>
      </w:r>
      <w:r>
        <w:rPr/>
        <w:t>Marshall</w:t>
      </w:r>
      <w:r>
        <w:rPr>
          <w:spacing w:val="7"/>
        </w:rPr>
        <w:t> </w:t>
      </w:r>
      <w:r>
        <w:rPr/>
        <w:t>J.C,</w:t>
      </w:r>
      <w:r>
        <w:rPr>
          <w:spacing w:val="6"/>
        </w:rPr>
        <w:t> </w:t>
      </w:r>
      <w:r>
        <w:rPr/>
        <w:t>Parodo</w:t>
      </w:r>
      <w:r>
        <w:rPr>
          <w:spacing w:val="6"/>
        </w:rPr>
        <w:t> </w:t>
      </w:r>
      <w:r>
        <w:rPr/>
        <w:t>J,</w:t>
      </w:r>
      <w:r>
        <w:rPr>
          <w:spacing w:val="6"/>
        </w:rPr>
        <w:t> </w:t>
      </w:r>
      <w:r>
        <w:rPr/>
        <w:t>Farine</w:t>
      </w:r>
      <w:r>
        <w:rPr>
          <w:spacing w:val="6"/>
        </w:rPr>
        <w:t> </w:t>
      </w:r>
      <w:r>
        <w:rPr/>
        <w:t>D,</w:t>
      </w:r>
      <w:r>
        <w:rPr>
          <w:spacing w:val="8"/>
        </w:rPr>
        <w:t> </w:t>
      </w:r>
      <w:r>
        <w:rPr/>
        <w:t>Lye</w:t>
      </w:r>
      <w:r>
        <w:rPr>
          <w:spacing w:val="8"/>
        </w:rPr>
        <w:t> </w:t>
      </w:r>
      <w:r>
        <w:rPr/>
        <w:t>S.J,</w:t>
      </w:r>
      <w:r>
        <w:rPr>
          <w:spacing w:val="6"/>
        </w:rPr>
        <w:t> </w:t>
      </w:r>
      <w:r>
        <w:rPr>
          <w:spacing w:val="-2"/>
        </w:rPr>
        <w:t>Ritchie</w:t>
      </w:r>
    </w:p>
    <w:p>
      <w:pPr>
        <w:spacing w:line="360" w:lineRule="auto" w:before="139"/>
        <w:ind w:left="1460" w:right="1121" w:firstLine="0"/>
        <w:jc w:val="both"/>
        <w:rPr>
          <w:sz w:val="24"/>
        </w:rPr>
      </w:pPr>
      <w:r>
        <w:rPr>
          <w:sz w:val="24"/>
        </w:rPr>
        <w:t>J.W.K and</w:t>
      </w:r>
      <w:r>
        <w:rPr>
          <w:spacing w:val="40"/>
          <w:sz w:val="24"/>
        </w:rPr>
        <w:t> </w:t>
      </w:r>
      <w:r>
        <w:rPr>
          <w:sz w:val="24"/>
        </w:rPr>
        <w:t>Rotstein O.D</w:t>
      </w:r>
      <w:r>
        <w:rPr>
          <w:spacing w:val="40"/>
          <w:sz w:val="24"/>
        </w:rPr>
        <w:t> </w:t>
      </w:r>
      <w:r>
        <w:rPr>
          <w:sz w:val="24"/>
        </w:rPr>
        <w:t>(1999). Maternal neutrophil apoptosis in normal pregnancy, preeclampsia, and normotensive intrauterine growth restriction. </w:t>
      </w:r>
      <w:r>
        <w:rPr>
          <w:i/>
          <w:sz w:val="24"/>
        </w:rPr>
        <w:t>American Journal of Obstetrics and gynaecology</w:t>
      </w:r>
      <w:r>
        <w:rPr>
          <w:sz w:val="24"/>
        </w:rPr>
        <w:t>; </w:t>
      </w:r>
      <w:r>
        <w:rPr>
          <w:b/>
          <w:sz w:val="24"/>
        </w:rPr>
        <w:t>181</w:t>
      </w:r>
      <w:r>
        <w:rPr>
          <w:sz w:val="24"/>
        </w:rPr>
        <w:t>:408-414.</w:t>
      </w:r>
    </w:p>
    <w:p>
      <w:pPr>
        <w:pStyle w:val="BodyText"/>
        <w:spacing w:line="360" w:lineRule="auto" w:before="199"/>
        <w:ind w:left="1460" w:right="1120" w:hanging="720"/>
        <w:jc w:val="both"/>
      </w:pPr>
      <w:r>
        <w:rPr/>
        <w:t>Vassiladis A, Ranella L, Papadimitrious A, Makrygiannakis and Athanassakis (1998). Serum Levels of pro and anti inflammatory cytokines in non- pregnant women, during pregnancy, labour and abortion, mediators of inflammation, </w:t>
      </w:r>
      <w:r>
        <w:rPr>
          <w:b/>
        </w:rPr>
        <w:t>7</w:t>
      </w:r>
      <w:r>
        <w:rPr/>
        <w:t>: 69 – 72.</w:t>
      </w:r>
    </w:p>
    <w:p>
      <w:pPr>
        <w:pStyle w:val="BodyText"/>
        <w:spacing w:line="362" w:lineRule="auto" w:before="200"/>
        <w:ind w:left="1460" w:right="1123" w:hanging="720"/>
        <w:jc w:val="both"/>
      </w:pPr>
      <w:r>
        <w:rPr/>
        <w:t>Vera E.V (2012). Thrombocytopenia in Pregnancy. Available from: </w:t>
      </w:r>
      <w:hyperlink r:id="rId14">
        <w:r>
          <w:rPr>
            <w:spacing w:val="-2"/>
          </w:rPr>
          <w:t>www.emedicinemedscape.com/article.</w:t>
        </w:r>
      </w:hyperlink>
    </w:p>
    <w:p>
      <w:pPr>
        <w:pStyle w:val="BodyText"/>
        <w:spacing w:line="360" w:lineRule="auto" w:before="194"/>
        <w:ind w:left="1460" w:right="1117" w:hanging="720"/>
        <w:jc w:val="both"/>
      </w:pPr>
      <w:r>
        <w:rPr/>
        <w:t>Wakkach A, Cottrez F,</w:t>
      </w:r>
      <w:r>
        <w:rPr>
          <w:spacing w:val="-1"/>
        </w:rPr>
        <w:t> </w:t>
      </w:r>
      <w:r>
        <w:rPr/>
        <w:t>Grouxh (2000). Can interleukin – 10 be</w:t>
      </w:r>
      <w:r>
        <w:rPr>
          <w:spacing w:val="-2"/>
        </w:rPr>
        <w:t> </w:t>
      </w:r>
      <w:r>
        <w:rPr/>
        <w:t>used as a true</w:t>
      </w:r>
      <w:r>
        <w:rPr>
          <w:spacing w:val="-1"/>
        </w:rPr>
        <w:t> </w:t>
      </w:r>
      <w:r>
        <w:rPr/>
        <w:t>immunoregulatory cytokine? </w:t>
      </w:r>
      <w:r>
        <w:rPr>
          <w:i/>
        </w:rPr>
        <w:t>European</w:t>
      </w:r>
      <w:r>
        <w:rPr>
          <w:i/>
          <w:spacing w:val="40"/>
        </w:rPr>
        <w:t> </w:t>
      </w:r>
      <w:r>
        <w:rPr>
          <w:i/>
        </w:rPr>
        <w:t>Cytokine Network</w:t>
      </w:r>
      <w:r>
        <w:rPr/>
        <w:t>; </w:t>
      </w:r>
      <w:r>
        <w:rPr>
          <w:b/>
        </w:rPr>
        <w:t>11 </w:t>
      </w:r>
      <w:r>
        <w:rPr/>
        <w:t>(2). 153 – 160.</w:t>
      </w:r>
    </w:p>
    <w:p>
      <w:pPr>
        <w:pStyle w:val="BodyText"/>
        <w:spacing w:line="360" w:lineRule="auto" w:before="202"/>
        <w:ind w:left="1460" w:right="1126" w:hanging="720"/>
        <w:jc w:val="both"/>
      </w:pPr>
      <w:r>
        <w:rPr/>
        <w:t>Walker C-G, Mejer S, Little John M.D, Lenhert K, Roche J.R and Mitchell</w:t>
      </w:r>
      <w:r>
        <w:rPr>
          <w:spacing w:val="40"/>
        </w:rPr>
        <w:t> </w:t>
      </w:r>
      <w:r>
        <w:rPr/>
        <w:t>M.D,</w:t>
      </w:r>
      <w:r>
        <w:rPr>
          <w:spacing w:val="40"/>
        </w:rPr>
        <w:t> </w:t>
      </w:r>
      <w:r>
        <w:rPr/>
        <w:t>Lenhert K, Roche J.R and Mitchell M.D (2010). Modulation of the maternal immune system by the pre-implantation embryo. </w:t>
      </w:r>
      <w:r>
        <w:rPr>
          <w:i/>
        </w:rPr>
        <w:t>Biomedical Central Genomics</w:t>
      </w:r>
      <w:r>
        <w:rPr/>
        <w:t>; </w:t>
      </w:r>
      <w:r>
        <w:rPr>
          <w:b/>
        </w:rPr>
        <w:t>11</w:t>
      </w:r>
      <w:r>
        <w:rPr/>
        <w:t>: 474.</w:t>
      </w:r>
    </w:p>
    <w:p>
      <w:pPr>
        <w:pStyle w:val="BodyText"/>
        <w:spacing w:line="360" w:lineRule="auto" w:before="201"/>
        <w:ind w:left="1460" w:right="1122" w:hanging="660"/>
        <w:jc w:val="both"/>
      </w:pPr>
      <w:r>
        <w:rPr/>
        <w:t>Wegmann T., Lin H, and Guilbert L, (1993). Bidirectional Cytokines interactions in the</w:t>
      </w:r>
      <w:r>
        <w:rPr>
          <w:spacing w:val="40"/>
        </w:rPr>
        <w:t> </w:t>
      </w:r>
      <w:r>
        <w:rPr/>
        <w:t>maternal – fetal relationship: Is successful pregnancy a Th2 </w:t>
      </w:r>
      <w:r>
        <w:rPr>
          <w:i/>
        </w:rPr>
        <w:t>Phenomenon? Immunology Today</w:t>
      </w:r>
      <w:r>
        <w:rPr/>
        <w:t>, </w:t>
      </w:r>
      <w:r>
        <w:rPr>
          <w:b/>
        </w:rPr>
        <w:t>14</w:t>
      </w:r>
      <w:r>
        <w:rPr/>
        <w:t>: 353 – 356.</w:t>
      </w:r>
    </w:p>
    <w:p>
      <w:pPr>
        <w:pStyle w:val="BodyText"/>
        <w:spacing w:line="360" w:lineRule="auto" w:before="198"/>
        <w:ind w:left="1460" w:right="1117" w:hanging="720"/>
        <w:jc w:val="both"/>
      </w:pPr>
      <w:r>
        <w:rPr/>
        <w:t>Wessling – Resnick, M (2014). Iron In: Ross A.C, Caballero B, Cousin R.J, Tucker K.L, and Ziegler R.G (2014). Modern Nutrition in Health and Disease. 11</w:t>
      </w:r>
      <w:r>
        <w:rPr>
          <w:vertAlign w:val="superscript"/>
        </w:rPr>
        <w:t>th</w:t>
      </w:r>
      <w:r>
        <w:rPr>
          <w:vertAlign w:val="baseline"/>
        </w:rPr>
        <w:t> Edition. Baltimore</w:t>
      </w:r>
      <w:r>
        <w:rPr>
          <w:spacing w:val="40"/>
          <w:vertAlign w:val="baseline"/>
        </w:rPr>
        <w:t> </w:t>
      </w:r>
      <w:r>
        <w:rPr>
          <w:vertAlign w:val="baseline"/>
        </w:rPr>
        <w:t>MD: Lippincott Williams and Wilkins; 178 – 188.</w:t>
      </w:r>
    </w:p>
    <w:p>
      <w:pPr>
        <w:pStyle w:val="BodyText"/>
        <w:spacing w:before="201"/>
        <w:jc w:val="both"/>
      </w:pPr>
      <w:r>
        <w:rPr/>
        <w:t>Wieseler</w:t>
      </w:r>
      <w:r>
        <w:rPr>
          <w:spacing w:val="-5"/>
        </w:rPr>
        <w:t> </w:t>
      </w:r>
      <w:r>
        <w:rPr/>
        <w:t>–</w:t>
      </w:r>
      <w:r>
        <w:rPr>
          <w:spacing w:val="-1"/>
        </w:rPr>
        <w:t> </w:t>
      </w:r>
      <w:r>
        <w:rPr/>
        <w:t>Frank</w:t>
      </w:r>
      <w:r>
        <w:rPr>
          <w:spacing w:val="-1"/>
        </w:rPr>
        <w:t> </w:t>
      </w:r>
      <w:r>
        <w:rPr/>
        <w:t>J,</w:t>
      </w:r>
      <w:r>
        <w:rPr>
          <w:spacing w:val="-1"/>
        </w:rPr>
        <w:t> </w:t>
      </w:r>
      <w:r>
        <w:rPr/>
        <w:t>Maier</w:t>
      </w:r>
      <w:r>
        <w:rPr>
          <w:spacing w:val="-1"/>
        </w:rPr>
        <w:t> </w:t>
      </w:r>
      <w:r>
        <w:rPr/>
        <w:t>S.F</w:t>
      </w:r>
      <w:r>
        <w:rPr>
          <w:spacing w:val="-1"/>
        </w:rPr>
        <w:t> </w:t>
      </w:r>
      <w:r>
        <w:rPr/>
        <w:t>and</w:t>
      </w:r>
      <w:r>
        <w:rPr>
          <w:spacing w:val="-2"/>
        </w:rPr>
        <w:t> </w:t>
      </w:r>
      <w:r>
        <w:rPr/>
        <w:t>Watkins</w:t>
      </w:r>
      <w:r>
        <w:rPr>
          <w:spacing w:val="-1"/>
        </w:rPr>
        <w:t> </w:t>
      </w:r>
      <w:r>
        <w:rPr/>
        <w:t>L.R</w:t>
      </w:r>
      <w:r>
        <w:rPr>
          <w:spacing w:val="-1"/>
        </w:rPr>
        <w:t> </w:t>
      </w:r>
      <w:r>
        <w:rPr/>
        <w:t>Glial</w:t>
      </w:r>
      <w:r>
        <w:rPr>
          <w:spacing w:val="-1"/>
        </w:rPr>
        <w:t> </w:t>
      </w:r>
      <w:r>
        <w:rPr/>
        <w:t>(2004).Activation</w:t>
      </w:r>
      <w:r>
        <w:rPr>
          <w:spacing w:val="-1"/>
        </w:rPr>
        <w:t> </w:t>
      </w:r>
      <w:r>
        <w:rPr/>
        <w:t>and</w:t>
      </w:r>
      <w:r>
        <w:rPr>
          <w:spacing w:val="-1"/>
        </w:rPr>
        <w:t> </w:t>
      </w:r>
      <w:r>
        <w:rPr/>
        <w:t>Pathological</w:t>
      </w:r>
      <w:r>
        <w:rPr>
          <w:spacing w:val="-1"/>
        </w:rPr>
        <w:t> </w:t>
      </w:r>
      <w:r>
        <w:rPr>
          <w:spacing w:val="-2"/>
        </w:rPr>
        <w:t>pain,</w:t>
      </w:r>
    </w:p>
    <w:p>
      <w:pPr>
        <w:spacing w:before="139"/>
        <w:ind w:left="1820" w:right="0" w:firstLine="0"/>
        <w:jc w:val="left"/>
        <w:rPr>
          <w:sz w:val="24"/>
        </w:rPr>
      </w:pPr>
      <w:r>
        <w:rPr>
          <w:i/>
          <w:sz w:val="24"/>
        </w:rPr>
        <w:t>Neuroclem</w:t>
      </w:r>
      <w:r>
        <w:rPr>
          <w:i/>
          <w:spacing w:val="-1"/>
          <w:sz w:val="24"/>
        </w:rPr>
        <w:t> </w:t>
      </w:r>
      <w:r>
        <w:rPr>
          <w:i/>
          <w:sz w:val="24"/>
        </w:rPr>
        <w:t>International</w:t>
      </w:r>
      <w:r>
        <w:rPr>
          <w:sz w:val="24"/>
        </w:rPr>
        <w:t>;</w:t>
      </w:r>
      <w:r>
        <w:rPr>
          <w:spacing w:val="-1"/>
          <w:sz w:val="24"/>
        </w:rPr>
        <w:t> </w:t>
      </w:r>
      <w:r>
        <w:rPr>
          <w:b/>
          <w:sz w:val="24"/>
        </w:rPr>
        <w:t>45</w:t>
      </w:r>
      <w:r>
        <w:rPr>
          <w:sz w:val="24"/>
        </w:rPr>
        <w:t>:</w:t>
      </w:r>
      <w:r>
        <w:rPr>
          <w:spacing w:val="-1"/>
          <w:sz w:val="24"/>
        </w:rPr>
        <w:t> </w:t>
      </w:r>
      <w:r>
        <w:rPr>
          <w:sz w:val="24"/>
        </w:rPr>
        <w:t>389</w:t>
      </w:r>
      <w:r>
        <w:rPr>
          <w:spacing w:val="-1"/>
          <w:sz w:val="24"/>
        </w:rPr>
        <w:t> </w:t>
      </w:r>
      <w:r>
        <w:rPr>
          <w:sz w:val="24"/>
        </w:rPr>
        <w:t>– </w:t>
      </w:r>
      <w:r>
        <w:rPr>
          <w:spacing w:val="-4"/>
          <w:sz w:val="24"/>
        </w:rPr>
        <w:t>395.</w:t>
      </w:r>
    </w:p>
    <w:p>
      <w:pPr>
        <w:pStyle w:val="BodyText"/>
        <w:spacing w:before="60"/>
        <w:ind w:left="0"/>
      </w:pPr>
    </w:p>
    <w:p>
      <w:pPr>
        <w:pStyle w:val="BodyText"/>
        <w:jc w:val="both"/>
      </w:pPr>
      <w:r>
        <w:rPr/>
        <w:t>Wilczynski</w:t>
      </w:r>
      <w:r>
        <w:rPr>
          <w:spacing w:val="-3"/>
        </w:rPr>
        <w:t> </w:t>
      </w:r>
      <w:r>
        <w:rPr/>
        <w:t>J.</w:t>
      </w:r>
      <w:r>
        <w:rPr>
          <w:spacing w:val="-1"/>
        </w:rPr>
        <w:t> </w:t>
      </w:r>
      <w:r>
        <w:rPr/>
        <w:t>R (2006).</w:t>
      </w:r>
      <w:r>
        <w:rPr>
          <w:spacing w:val="-1"/>
        </w:rPr>
        <w:t> </w:t>
      </w:r>
      <w:r>
        <w:rPr/>
        <w:t>Cancer</w:t>
      </w:r>
      <w:r>
        <w:rPr>
          <w:spacing w:val="1"/>
        </w:rPr>
        <w:t> </w:t>
      </w:r>
      <w:r>
        <w:rPr/>
        <w:t>and</w:t>
      </w:r>
      <w:r>
        <w:rPr>
          <w:spacing w:val="-1"/>
        </w:rPr>
        <w:t> </w:t>
      </w:r>
      <w:r>
        <w:rPr/>
        <w:t>Pregnancy</w:t>
      </w:r>
      <w:r>
        <w:rPr>
          <w:spacing w:val="-5"/>
        </w:rPr>
        <w:t> </w:t>
      </w:r>
      <w:r>
        <w:rPr/>
        <w:t>share</w:t>
      </w:r>
      <w:r>
        <w:rPr>
          <w:spacing w:val="-3"/>
        </w:rPr>
        <w:t> </w:t>
      </w:r>
      <w:r>
        <w:rPr/>
        <w:t>similar mechanism</w:t>
      </w:r>
      <w:r>
        <w:rPr>
          <w:spacing w:val="-1"/>
        </w:rPr>
        <w:t> </w:t>
      </w:r>
      <w:r>
        <w:rPr/>
        <w:t>of</w:t>
      </w:r>
      <w:r>
        <w:rPr>
          <w:spacing w:val="1"/>
        </w:rPr>
        <w:t> </w:t>
      </w:r>
      <w:r>
        <w:rPr/>
        <w:t>immunology</w:t>
      </w:r>
      <w:r>
        <w:rPr>
          <w:spacing w:val="-6"/>
        </w:rPr>
        <w:t> </w:t>
      </w:r>
      <w:r>
        <w:rPr>
          <w:spacing w:val="-2"/>
        </w:rPr>
        <w:t>escape.</w:t>
      </w:r>
    </w:p>
    <w:p>
      <w:pPr>
        <w:spacing w:before="139"/>
        <w:ind w:left="1460" w:right="0" w:firstLine="0"/>
        <w:jc w:val="left"/>
        <w:rPr>
          <w:sz w:val="24"/>
        </w:rPr>
      </w:pPr>
      <w:r>
        <w:rPr>
          <w:i/>
          <w:sz w:val="24"/>
        </w:rPr>
        <w:t>Chemotherapy</w:t>
      </w:r>
      <w:r>
        <w:rPr>
          <w:sz w:val="24"/>
        </w:rPr>
        <w:t>;</w:t>
      </w:r>
      <w:r>
        <w:rPr>
          <w:spacing w:val="-2"/>
          <w:sz w:val="24"/>
        </w:rPr>
        <w:t> </w:t>
      </w:r>
      <w:r>
        <w:rPr>
          <w:b/>
          <w:sz w:val="24"/>
        </w:rPr>
        <w:t>52</w:t>
      </w:r>
      <w:r>
        <w:rPr>
          <w:sz w:val="24"/>
        </w:rPr>
        <w:t>(3);</w:t>
      </w:r>
      <w:r>
        <w:rPr>
          <w:spacing w:val="-1"/>
          <w:sz w:val="24"/>
        </w:rPr>
        <w:t> </w:t>
      </w:r>
      <w:r>
        <w:rPr>
          <w:sz w:val="24"/>
        </w:rPr>
        <w:t>107</w:t>
      </w:r>
      <w:r>
        <w:rPr>
          <w:spacing w:val="-1"/>
          <w:sz w:val="24"/>
        </w:rPr>
        <w:t> </w:t>
      </w:r>
      <w:r>
        <w:rPr>
          <w:sz w:val="24"/>
        </w:rPr>
        <w:t>-</w:t>
      </w:r>
      <w:r>
        <w:rPr>
          <w:spacing w:val="-4"/>
          <w:sz w:val="24"/>
        </w:rPr>
        <w:t>110.</w:t>
      </w:r>
    </w:p>
    <w:p>
      <w:pPr>
        <w:spacing w:after="0"/>
        <w:jc w:val="left"/>
        <w:rPr>
          <w:sz w:val="24"/>
        </w:rPr>
        <w:sectPr>
          <w:pgSz w:w="11910" w:h="16840"/>
          <w:pgMar w:header="0" w:footer="981" w:top="1360" w:bottom="1200" w:left="700" w:right="0"/>
        </w:sectPr>
      </w:pPr>
    </w:p>
    <w:p>
      <w:pPr>
        <w:pStyle w:val="BodyText"/>
        <w:spacing w:line="360" w:lineRule="auto" w:before="61"/>
        <w:ind w:left="1460" w:right="1120" w:hanging="660"/>
        <w:rPr>
          <w:sz w:val="22"/>
        </w:rPr>
      </w:pPr>
      <w:r>
        <w:rPr/>
        <w:t>World Health Organization (2001). Iron Deficiency Anaemia; Assessment, Prevention, and Control. A guide for Programme managers. </w:t>
      </w:r>
      <w:hyperlink r:id="rId15">
        <w:r>
          <w:rPr>
            <w:spacing w:val="-2"/>
          </w:rPr>
          <w:t>https://www.who.int/nutrition/publications/en/ida_assessment_prevention_control.pdf</w:t>
        </w:r>
        <w:r>
          <w:rPr>
            <w:spacing w:val="-2"/>
            <w:sz w:val="22"/>
          </w:rPr>
          <w:t>.</w:t>
        </w:r>
      </w:hyperlink>
    </w:p>
    <w:p>
      <w:pPr>
        <w:pStyle w:val="BodyText"/>
        <w:spacing w:before="200"/>
      </w:pPr>
      <w:r>
        <w:rPr/>
        <w:t>World</w:t>
      </w:r>
      <w:r>
        <w:rPr>
          <w:spacing w:val="-3"/>
        </w:rPr>
        <w:t> </w:t>
      </w:r>
      <w:r>
        <w:rPr/>
        <w:t>Health</w:t>
      </w:r>
      <w:r>
        <w:rPr>
          <w:spacing w:val="-1"/>
        </w:rPr>
        <w:t> </w:t>
      </w:r>
      <w:r>
        <w:rPr/>
        <w:t>Organisation</w:t>
      </w:r>
      <w:r>
        <w:rPr>
          <w:spacing w:val="-1"/>
        </w:rPr>
        <w:t> </w:t>
      </w:r>
      <w:r>
        <w:rPr/>
        <w:t>(2004).</w:t>
      </w:r>
      <w:r>
        <w:rPr>
          <w:spacing w:val="-2"/>
        </w:rPr>
        <w:t> </w:t>
      </w:r>
      <w:r>
        <w:rPr/>
        <w:t>Prevention and</w:t>
      </w:r>
      <w:r>
        <w:rPr>
          <w:spacing w:val="-1"/>
        </w:rPr>
        <w:t> </w:t>
      </w:r>
      <w:r>
        <w:rPr/>
        <w:t>Treatment</w:t>
      </w:r>
      <w:r>
        <w:rPr>
          <w:spacing w:val="-1"/>
        </w:rPr>
        <w:t> </w:t>
      </w:r>
      <w:r>
        <w:rPr/>
        <w:t>of</w:t>
      </w:r>
      <w:r>
        <w:rPr>
          <w:spacing w:val="-1"/>
        </w:rPr>
        <w:t> </w:t>
      </w:r>
      <w:r>
        <w:rPr/>
        <w:t>malaria</w:t>
      </w:r>
      <w:r>
        <w:rPr>
          <w:spacing w:val="-3"/>
        </w:rPr>
        <w:t> </w:t>
      </w:r>
      <w:r>
        <w:rPr/>
        <w:t>during </w:t>
      </w:r>
      <w:r>
        <w:rPr>
          <w:spacing w:val="-2"/>
        </w:rPr>
        <w:t>pregnancy.</w:t>
      </w:r>
    </w:p>
    <w:p>
      <w:pPr>
        <w:pStyle w:val="BodyText"/>
        <w:spacing w:before="137"/>
        <w:ind w:left="1460"/>
      </w:pPr>
      <w:r>
        <w:rPr/>
        <w:t>Available</w:t>
      </w:r>
      <w:r>
        <w:rPr>
          <w:spacing w:val="-4"/>
        </w:rPr>
        <w:t> </w:t>
      </w:r>
      <w:r>
        <w:rPr/>
        <w:t>at</w:t>
      </w:r>
      <w:r>
        <w:rPr>
          <w:spacing w:val="-3"/>
        </w:rPr>
        <w:t> </w:t>
      </w:r>
      <w:hyperlink r:id="rId16">
        <w:r>
          <w:rPr/>
          <w:t>http://pdf.usaid.gov/pdf-</w:t>
        </w:r>
        <w:r>
          <w:rPr>
            <w:spacing w:val="-2"/>
          </w:rPr>
          <w:t>docs/pnada621.pdf.</w:t>
        </w:r>
      </w:hyperlink>
    </w:p>
    <w:p>
      <w:pPr>
        <w:pStyle w:val="BodyText"/>
        <w:spacing w:before="62"/>
        <w:ind w:left="0"/>
      </w:pPr>
    </w:p>
    <w:p>
      <w:pPr>
        <w:pStyle w:val="BodyText"/>
        <w:spacing w:line="360" w:lineRule="auto" w:before="1"/>
        <w:ind w:left="1460" w:right="1120" w:hanging="720"/>
        <w:rPr>
          <w:sz w:val="22"/>
        </w:rPr>
      </w:pPr>
      <w:r>
        <w:rPr/>
        <w:t>World Health Organization (2001). Iron Deficiency Anaemia; Assessment, Prevention, and Control. A guide for Programme managers. </w:t>
      </w:r>
      <w:hyperlink r:id="rId15">
        <w:r>
          <w:rPr>
            <w:spacing w:val="-2"/>
          </w:rPr>
          <w:t>https://www.who.int/nutrition/publications/en/ida_assessment_prevention_control.pdf</w:t>
        </w:r>
        <w:r>
          <w:rPr>
            <w:spacing w:val="-2"/>
            <w:sz w:val="22"/>
          </w:rPr>
          <w:t>.</w:t>
        </w:r>
      </w:hyperlink>
    </w:p>
    <w:p>
      <w:pPr>
        <w:pStyle w:val="BodyText"/>
        <w:tabs>
          <w:tab w:pos="1615" w:val="left" w:leader="none"/>
          <w:tab w:pos="2454" w:val="left" w:leader="none"/>
        </w:tabs>
        <w:spacing w:line="360" w:lineRule="auto" w:before="201"/>
        <w:ind w:left="1460" w:right="1128" w:hanging="660"/>
      </w:pPr>
      <w:r>
        <w:rPr>
          <w:spacing w:val="-2"/>
        </w:rPr>
        <w:t>World</w:t>
      </w:r>
      <w:r>
        <w:rPr/>
        <w:tab/>
        <w:tab/>
      </w:r>
      <w:r>
        <w:rPr>
          <w:spacing w:val="-2"/>
        </w:rPr>
        <w:t>Health</w:t>
      </w:r>
      <w:r>
        <w:rPr/>
        <w:tab/>
        <w:t>Organization</w:t>
      </w:r>
      <w:r>
        <w:rPr>
          <w:spacing w:val="36"/>
        </w:rPr>
        <w:t> </w:t>
      </w:r>
      <w:r>
        <w:rPr/>
        <w:t>(2012).</w:t>
      </w:r>
      <w:r>
        <w:rPr>
          <w:spacing w:val="35"/>
        </w:rPr>
        <w:t> </w:t>
      </w:r>
      <w:r>
        <w:rPr/>
        <w:t>Daily</w:t>
      </w:r>
      <w:r>
        <w:rPr>
          <w:spacing w:val="31"/>
        </w:rPr>
        <w:t> </w:t>
      </w:r>
      <w:r>
        <w:rPr/>
        <w:t>iron</w:t>
      </w:r>
      <w:r>
        <w:rPr>
          <w:spacing w:val="36"/>
        </w:rPr>
        <w:t> </w:t>
      </w:r>
      <w:r>
        <w:rPr/>
        <w:t>and</w:t>
      </w:r>
      <w:r>
        <w:rPr>
          <w:spacing w:val="36"/>
        </w:rPr>
        <w:t> </w:t>
      </w:r>
      <w:r>
        <w:rPr/>
        <w:t>Folic</w:t>
      </w:r>
      <w:r>
        <w:rPr>
          <w:spacing w:val="35"/>
        </w:rPr>
        <w:t> </w:t>
      </w:r>
      <w:r>
        <w:rPr/>
        <w:t>acid</w:t>
      </w:r>
      <w:r>
        <w:rPr>
          <w:spacing w:val="37"/>
        </w:rPr>
        <w:t> </w:t>
      </w:r>
      <w:r>
        <w:rPr/>
        <w:t>supplementation</w:t>
      </w:r>
      <w:r>
        <w:rPr>
          <w:spacing w:val="36"/>
        </w:rPr>
        <w:t> </w:t>
      </w:r>
      <w:r>
        <w:rPr/>
        <w:t>in</w:t>
      </w:r>
      <w:r>
        <w:rPr>
          <w:spacing w:val="37"/>
        </w:rPr>
        <w:t> </w:t>
      </w:r>
      <w:r>
        <w:rPr/>
        <w:t>pregnant women. Geneva.</w:t>
      </w:r>
    </w:p>
    <w:p>
      <w:pPr>
        <w:pStyle w:val="BodyText"/>
        <w:spacing w:line="360" w:lineRule="auto" w:before="199"/>
        <w:ind w:left="1460" w:right="1120" w:hanging="720"/>
      </w:pPr>
      <w:r>
        <w:rPr/>
        <w:t>World</w:t>
      </w:r>
      <w:r>
        <w:rPr>
          <w:spacing w:val="40"/>
        </w:rPr>
        <w:t> </w:t>
      </w:r>
      <w:r>
        <w:rPr/>
        <w:t>Health</w:t>
      </w:r>
      <w:r>
        <w:rPr>
          <w:spacing w:val="40"/>
        </w:rPr>
        <w:t> </w:t>
      </w:r>
      <w:r>
        <w:rPr/>
        <w:t>Organization</w:t>
      </w:r>
      <w:r>
        <w:rPr>
          <w:spacing w:val="40"/>
        </w:rPr>
        <w:t> </w:t>
      </w:r>
      <w:r>
        <w:rPr/>
        <w:t>(2015).</w:t>
      </w:r>
      <w:r>
        <w:rPr>
          <w:spacing w:val="40"/>
        </w:rPr>
        <w:t> </w:t>
      </w:r>
      <w:r>
        <w:rPr/>
        <w:t>Quality</w:t>
      </w:r>
      <w:r>
        <w:rPr>
          <w:spacing w:val="40"/>
        </w:rPr>
        <w:t> </w:t>
      </w:r>
      <w:r>
        <w:rPr/>
        <w:t>Assurance</w:t>
      </w:r>
      <w:r>
        <w:rPr>
          <w:spacing w:val="40"/>
        </w:rPr>
        <w:t> </w:t>
      </w:r>
      <w:r>
        <w:rPr/>
        <w:t>for</w:t>
      </w:r>
      <w:r>
        <w:rPr>
          <w:spacing w:val="40"/>
        </w:rPr>
        <w:t> </w:t>
      </w:r>
      <w:r>
        <w:rPr/>
        <w:t>malaria</w:t>
      </w:r>
      <w:r>
        <w:rPr>
          <w:spacing w:val="40"/>
        </w:rPr>
        <w:t> </w:t>
      </w:r>
      <w:r>
        <w:rPr/>
        <w:t>microscopy</w:t>
      </w:r>
      <w:r>
        <w:rPr>
          <w:spacing w:val="40"/>
        </w:rPr>
        <w:t> </w:t>
      </w:r>
      <w:r>
        <w:rPr/>
        <w:t>and</w:t>
      </w:r>
      <w:r>
        <w:rPr>
          <w:spacing w:val="40"/>
        </w:rPr>
        <w:t> </w:t>
      </w:r>
      <w:r>
        <w:rPr/>
        <w:t>Edition, </w:t>
      </w:r>
      <w:r>
        <w:rPr>
          <w:spacing w:val="-2"/>
        </w:rPr>
        <w:t>Geneva.</w:t>
      </w:r>
    </w:p>
    <w:p>
      <w:pPr>
        <w:pStyle w:val="BodyText"/>
        <w:spacing w:line="362" w:lineRule="auto" w:before="199"/>
        <w:ind w:left="1460" w:right="258" w:hanging="720"/>
      </w:pPr>
      <w:r>
        <w:rPr/>
        <w:t>Wylie,</w:t>
      </w:r>
      <w:r>
        <w:rPr>
          <w:spacing w:val="31"/>
        </w:rPr>
        <w:t> </w:t>
      </w:r>
      <w:r>
        <w:rPr/>
        <w:t>L</w:t>
      </w:r>
      <w:r>
        <w:rPr>
          <w:spacing w:val="26"/>
        </w:rPr>
        <w:t> </w:t>
      </w:r>
      <w:r>
        <w:rPr/>
        <w:t>(2005).</w:t>
      </w:r>
      <w:r>
        <w:rPr>
          <w:spacing w:val="28"/>
        </w:rPr>
        <w:t> </w:t>
      </w:r>
      <w:r>
        <w:rPr/>
        <w:t>Essential</w:t>
      </w:r>
      <w:r>
        <w:rPr>
          <w:spacing w:val="28"/>
        </w:rPr>
        <w:t> </w:t>
      </w:r>
      <w:r>
        <w:rPr/>
        <w:t>anatomy</w:t>
      </w:r>
      <w:r>
        <w:rPr>
          <w:spacing w:val="24"/>
        </w:rPr>
        <w:t> </w:t>
      </w:r>
      <w:r>
        <w:rPr/>
        <w:t>and</w:t>
      </w:r>
      <w:r>
        <w:rPr>
          <w:spacing w:val="28"/>
        </w:rPr>
        <w:t> </w:t>
      </w:r>
      <w:r>
        <w:rPr/>
        <w:t>physiology</w:t>
      </w:r>
      <w:r>
        <w:rPr>
          <w:spacing w:val="24"/>
        </w:rPr>
        <w:t> </w:t>
      </w:r>
      <w:r>
        <w:rPr/>
        <w:t>in</w:t>
      </w:r>
      <w:r>
        <w:rPr>
          <w:spacing w:val="29"/>
        </w:rPr>
        <w:t> </w:t>
      </w:r>
      <w:r>
        <w:rPr/>
        <w:t>maternity</w:t>
      </w:r>
      <w:r>
        <w:rPr>
          <w:spacing w:val="24"/>
        </w:rPr>
        <w:t> </w:t>
      </w:r>
      <w:r>
        <w:rPr/>
        <w:t>care.</w:t>
      </w:r>
      <w:r>
        <w:rPr>
          <w:spacing w:val="28"/>
        </w:rPr>
        <w:t> </w:t>
      </w:r>
      <w:r>
        <w:rPr/>
        <w:t>2</w:t>
      </w:r>
      <w:r>
        <w:rPr>
          <w:vertAlign w:val="superscript"/>
        </w:rPr>
        <w:t>nd</w:t>
      </w:r>
      <w:r>
        <w:rPr>
          <w:spacing w:val="28"/>
          <w:vertAlign w:val="baseline"/>
        </w:rPr>
        <w:t> </w:t>
      </w:r>
      <w:r>
        <w:rPr>
          <w:vertAlign w:val="baseline"/>
        </w:rPr>
        <w:t>edition.</w:t>
      </w:r>
      <w:r>
        <w:rPr>
          <w:spacing w:val="29"/>
          <w:vertAlign w:val="baseline"/>
        </w:rPr>
        <w:t> </w:t>
      </w:r>
      <w:r>
        <w:rPr>
          <w:vertAlign w:val="baseline"/>
        </w:rPr>
        <w:t>Edinburgh</w:t>
      </w:r>
      <w:r>
        <w:rPr>
          <w:i/>
          <w:vertAlign w:val="baseline"/>
        </w:rPr>
        <w:t>: Churchill Livingstone</w:t>
      </w:r>
      <w:r>
        <w:rPr>
          <w:vertAlign w:val="baseline"/>
        </w:rPr>
        <w:t>. 172.</w:t>
      </w:r>
    </w:p>
    <w:p>
      <w:pPr>
        <w:pStyle w:val="BodyText"/>
        <w:spacing w:line="360" w:lineRule="auto" w:before="197"/>
        <w:ind w:left="1460" w:right="1120" w:hanging="720"/>
        <w:jc w:val="both"/>
      </w:pPr>
      <w:r>
        <w:rPr/>
        <w:t>Xie W. R, Deng H, Li H, Bowen T. L, Strong J.A and Zhang J. M (2006). Robust increase of cutaneous sensitivity, cytokine production and sympathetic sprouting in rats with localized inflammatory irritation of the spinal ganglia. </w:t>
      </w:r>
      <w:r>
        <w:rPr>
          <w:i/>
        </w:rPr>
        <w:t>Neuroscience; </w:t>
      </w:r>
      <w:r>
        <w:rPr/>
        <w:t>142: 809-822.</w:t>
      </w:r>
    </w:p>
    <w:p>
      <w:pPr>
        <w:spacing w:line="360" w:lineRule="auto" w:before="200"/>
        <w:ind w:left="1371" w:right="1120" w:hanging="632"/>
        <w:jc w:val="both"/>
        <w:rPr>
          <w:sz w:val="24"/>
        </w:rPr>
      </w:pPr>
      <w:r>
        <w:rPr>
          <w:sz w:val="24"/>
        </w:rPr>
        <w:t>Xiu - hua Y (2013). The Research Progress of Hepatitis C Test method. The </w:t>
      </w:r>
      <w:r>
        <w:rPr>
          <w:i/>
          <w:sz w:val="24"/>
        </w:rPr>
        <w:t>Journal of Medical Theory and Practice </w:t>
      </w:r>
      <w:r>
        <w:rPr>
          <w:sz w:val="24"/>
        </w:rPr>
        <w:t>(02); </w:t>
      </w:r>
      <w:r>
        <w:rPr>
          <w:b/>
          <w:sz w:val="24"/>
        </w:rPr>
        <w:t>15 </w:t>
      </w:r>
      <w:r>
        <w:rPr>
          <w:sz w:val="24"/>
        </w:rPr>
        <w:t>(3), 686 – 689.</w:t>
      </w:r>
    </w:p>
    <w:p>
      <w:pPr>
        <w:spacing w:line="360" w:lineRule="auto" w:before="200"/>
        <w:ind w:left="1460" w:right="1124" w:hanging="720"/>
        <w:jc w:val="both"/>
        <w:rPr>
          <w:sz w:val="24"/>
        </w:rPr>
      </w:pPr>
      <w:r>
        <w:rPr>
          <w:sz w:val="24"/>
        </w:rPr>
        <w:t>Yakoob M.Y and Bhutta Z.A (2011).</w:t>
      </w:r>
      <w:r>
        <w:rPr>
          <w:spacing w:val="40"/>
          <w:sz w:val="24"/>
        </w:rPr>
        <w:t> </w:t>
      </w:r>
      <w:r>
        <w:rPr>
          <w:sz w:val="24"/>
        </w:rPr>
        <w:t>Effect of routine iron supplementation with or without Folic acid on anaemia during pregnancy. </w:t>
      </w:r>
      <w:r>
        <w:rPr>
          <w:i/>
          <w:sz w:val="24"/>
        </w:rPr>
        <w:t>British Journal of Chemical medicine and Public Health; </w:t>
      </w:r>
      <w:r>
        <w:rPr>
          <w:b/>
          <w:sz w:val="24"/>
        </w:rPr>
        <w:t>11</w:t>
      </w:r>
      <w:r>
        <w:rPr>
          <w:sz w:val="24"/>
        </w:rPr>
        <w:t>:521.</w:t>
      </w:r>
    </w:p>
    <w:p>
      <w:pPr>
        <w:pStyle w:val="BodyText"/>
        <w:spacing w:line="360" w:lineRule="auto" w:before="201"/>
        <w:ind w:left="1460" w:right="428" w:hanging="720"/>
        <w:jc w:val="both"/>
      </w:pPr>
      <w:r>
        <w:rPr/>
        <w:t>Yamane, T (1973). Statistics: An introductory analysis, 3rd edition, New York. Harper and Row.Inlibrary; printdisabled;internetarchivebooks; China.</w:t>
      </w:r>
    </w:p>
    <w:p>
      <w:pPr>
        <w:pStyle w:val="BodyText"/>
        <w:spacing w:before="199"/>
        <w:jc w:val="both"/>
      </w:pPr>
      <w:r>
        <w:rPr/>
        <w:t>Yip</w:t>
      </w:r>
      <w:r>
        <w:rPr>
          <w:spacing w:val="13"/>
        </w:rPr>
        <w:t> </w:t>
      </w:r>
      <w:r>
        <w:rPr/>
        <w:t>R</w:t>
      </w:r>
      <w:r>
        <w:rPr>
          <w:spacing w:val="13"/>
        </w:rPr>
        <w:t> </w:t>
      </w:r>
      <w:r>
        <w:rPr/>
        <w:t>(2001).</w:t>
      </w:r>
      <w:r>
        <w:rPr>
          <w:spacing w:val="14"/>
        </w:rPr>
        <w:t> </w:t>
      </w:r>
      <w:r>
        <w:rPr/>
        <w:t>In:</w:t>
      </w:r>
      <w:r>
        <w:rPr>
          <w:spacing w:val="13"/>
        </w:rPr>
        <w:t> </w:t>
      </w:r>
      <w:r>
        <w:rPr/>
        <w:t>Bowman</w:t>
      </w:r>
      <w:r>
        <w:rPr>
          <w:spacing w:val="14"/>
        </w:rPr>
        <w:t> </w:t>
      </w:r>
      <w:r>
        <w:rPr/>
        <w:t>B,</w:t>
      </w:r>
      <w:r>
        <w:rPr>
          <w:spacing w:val="13"/>
        </w:rPr>
        <w:t> </w:t>
      </w:r>
      <w:r>
        <w:rPr/>
        <w:t>Russell</w:t>
      </w:r>
      <w:r>
        <w:rPr>
          <w:spacing w:val="13"/>
        </w:rPr>
        <w:t> </w:t>
      </w:r>
      <w:r>
        <w:rPr/>
        <w:t>R.M</w:t>
      </w:r>
      <w:r>
        <w:rPr>
          <w:spacing w:val="13"/>
        </w:rPr>
        <w:t> </w:t>
      </w:r>
      <w:r>
        <w:rPr/>
        <w:t>(2001).</w:t>
      </w:r>
      <w:r>
        <w:rPr>
          <w:spacing w:val="13"/>
        </w:rPr>
        <w:t> </w:t>
      </w:r>
      <w:r>
        <w:rPr/>
        <w:t>Present</w:t>
      </w:r>
      <w:r>
        <w:rPr>
          <w:spacing w:val="13"/>
        </w:rPr>
        <w:t> </w:t>
      </w:r>
      <w:r>
        <w:rPr/>
        <w:t>Knowledge</w:t>
      </w:r>
      <w:r>
        <w:rPr>
          <w:spacing w:val="11"/>
        </w:rPr>
        <w:t> </w:t>
      </w:r>
      <w:r>
        <w:rPr/>
        <w:t>in</w:t>
      </w:r>
      <w:r>
        <w:rPr>
          <w:spacing w:val="16"/>
        </w:rPr>
        <w:t> </w:t>
      </w:r>
      <w:r>
        <w:rPr/>
        <w:t>nutrition.</w:t>
      </w:r>
      <w:r>
        <w:rPr>
          <w:spacing w:val="14"/>
        </w:rPr>
        <w:t> </w:t>
      </w:r>
      <w:r>
        <w:rPr/>
        <w:t>8</w:t>
      </w:r>
      <w:r>
        <w:rPr>
          <w:vertAlign w:val="superscript"/>
        </w:rPr>
        <w:t>th</w:t>
      </w:r>
      <w:r>
        <w:rPr>
          <w:spacing w:val="14"/>
          <w:vertAlign w:val="baseline"/>
        </w:rPr>
        <w:t> </w:t>
      </w:r>
      <w:r>
        <w:rPr>
          <w:spacing w:val="-2"/>
          <w:vertAlign w:val="baseline"/>
        </w:rPr>
        <w:t>Edition.</w:t>
      </w:r>
    </w:p>
    <w:p>
      <w:pPr>
        <w:pStyle w:val="BodyText"/>
        <w:spacing w:before="137"/>
        <w:ind w:left="1460"/>
        <w:jc w:val="both"/>
      </w:pPr>
      <w:r>
        <w:rPr/>
        <w:t>Washington</w:t>
      </w:r>
      <w:r>
        <w:rPr>
          <w:spacing w:val="-2"/>
        </w:rPr>
        <w:t> </w:t>
      </w:r>
      <w:r>
        <w:rPr/>
        <w:t>D.C. ILS</w:t>
      </w:r>
      <w:r>
        <w:rPr>
          <w:spacing w:val="-1"/>
        </w:rPr>
        <w:t> </w:t>
      </w:r>
      <w:r>
        <w:rPr/>
        <w:t>1</w:t>
      </w:r>
      <w:r>
        <w:rPr>
          <w:spacing w:val="-2"/>
        </w:rPr>
        <w:t> </w:t>
      </w:r>
      <w:r>
        <w:rPr/>
        <w:t>press;</w:t>
      </w:r>
      <w:r>
        <w:rPr>
          <w:spacing w:val="-1"/>
        </w:rPr>
        <w:t> </w:t>
      </w:r>
      <w:r>
        <w:rPr/>
        <w:t>311</w:t>
      </w:r>
      <w:r>
        <w:rPr>
          <w:spacing w:val="-1"/>
        </w:rPr>
        <w:t> </w:t>
      </w:r>
      <w:r>
        <w:rPr/>
        <w:t>-</w:t>
      </w:r>
      <w:r>
        <w:rPr>
          <w:spacing w:val="-4"/>
        </w:rPr>
        <w:t>318.</w:t>
      </w:r>
    </w:p>
    <w:p>
      <w:pPr>
        <w:pStyle w:val="BodyText"/>
        <w:spacing w:before="41"/>
        <w:ind w:left="0"/>
      </w:pPr>
    </w:p>
    <w:p>
      <w:pPr>
        <w:pStyle w:val="BodyText"/>
        <w:spacing w:line="360" w:lineRule="auto"/>
        <w:ind w:left="1460" w:right="1118" w:hanging="720"/>
        <w:jc w:val="both"/>
      </w:pPr>
      <w:r>
        <w:rPr/>
        <w:t>Yip S.H (2000). Significance of an abnormally low or high haemoglobin concentration during pregnancy: special consideration of iron nutrition; </w:t>
      </w:r>
      <w:r>
        <w:rPr>
          <w:i/>
        </w:rPr>
        <w:t>American Journal of Clinical Nutrition</w:t>
      </w:r>
      <w:r>
        <w:rPr/>
        <w:t>; </w:t>
      </w:r>
      <w:r>
        <w:rPr>
          <w:b/>
        </w:rPr>
        <w:t>72</w:t>
      </w:r>
      <w:r>
        <w:rPr/>
        <w:t>(1): 272 – 279.</w:t>
      </w:r>
    </w:p>
    <w:p>
      <w:pPr>
        <w:spacing w:after="0" w:line="360" w:lineRule="auto"/>
        <w:jc w:val="both"/>
        <w:sectPr>
          <w:pgSz w:w="11910" w:h="16840"/>
          <w:pgMar w:header="0" w:footer="981" w:top="1360" w:bottom="1200" w:left="700" w:right="0"/>
        </w:sectPr>
      </w:pPr>
    </w:p>
    <w:p>
      <w:pPr>
        <w:spacing w:line="360" w:lineRule="auto" w:before="61"/>
        <w:ind w:left="1460" w:right="1119" w:hanging="720"/>
        <w:jc w:val="both"/>
        <w:rPr>
          <w:sz w:val="24"/>
        </w:rPr>
      </w:pPr>
      <w:r>
        <w:rPr>
          <w:sz w:val="24"/>
        </w:rPr>
        <w:t>Yip S.H (2001). A propective sequential and longitudinal study</w:t>
      </w:r>
      <w:r>
        <w:rPr>
          <w:spacing w:val="-3"/>
          <w:sz w:val="24"/>
        </w:rPr>
        <w:t> </w:t>
      </w:r>
      <w:r>
        <w:rPr>
          <w:sz w:val="24"/>
        </w:rPr>
        <w:t>of haematological profile during normal pregnancy in Chinese women. </w:t>
      </w:r>
      <w:r>
        <w:rPr>
          <w:i/>
          <w:sz w:val="24"/>
        </w:rPr>
        <w:t>Journal of Obstetrics and Gynaecology</w:t>
      </w:r>
      <w:r>
        <w:rPr>
          <w:sz w:val="24"/>
        </w:rPr>
        <w:t>; </w:t>
      </w:r>
      <w:r>
        <w:rPr>
          <w:b/>
          <w:sz w:val="24"/>
        </w:rPr>
        <w:t>30 </w:t>
      </w:r>
      <w:r>
        <w:rPr>
          <w:sz w:val="24"/>
        </w:rPr>
        <w:t>(4): 357 – 361.</w:t>
      </w:r>
    </w:p>
    <w:p>
      <w:pPr>
        <w:spacing w:line="360" w:lineRule="auto" w:before="200"/>
        <w:ind w:left="1460" w:right="1123" w:hanging="720"/>
        <w:jc w:val="both"/>
        <w:rPr>
          <w:sz w:val="24"/>
        </w:rPr>
      </w:pPr>
      <w:r>
        <w:rPr>
          <w:sz w:val="24"/>
        </w:rPr>
        <w:t>Yoshinaga</w:t>
      </w:r>
      <w:r>
        <w:rPr>
          <w:spacing w:val="-1"/>
          <w:sz w:val="24"/>
        </w:rPr>
        <w:t> </w:t>
      </w:r>
      <w:r>
        <w:rPr>
          <w:sz w:val="24"/>
        </w:rPr>
        <w:t>K (2008). Review of factors essential for blastocyst implantation for their modulating effects on the maternal immune system, </w:t>
      </w:r>
      <w:r>
        <w:rPr>
          <w:i/>
          <w:sz w:val="24"/>
        </w:rPr>
        <w:t>Seminar on cell development Biology</w:t>
      </w:r>
      <w:r>
        <w:rPr>
          <w:sz w:val="24"/>
        </w:rPr>
        <w:t>.</w:t>
      </w:r>
    </w:p>
    <w:p>
      <w:pPr>
        <w:spacing w:line="360" w:lineRule="auto" w:before="200"/>
        <w:ind w:left="1460" w:right="1120" w:hanging="720"/>
        <w:jc w:val="both"/>
        <w:rPr>
          <w:sz w:val="24"/>
        </w:rPr>
      </w:pPr>
      <w:r>
        <w:rPr>
          <w:sz w:val="24"/>
        </w:rPr>
        <w:t>Zenclussen A. C (2005). CD4</w:t>
      </w:r>
      <w:r>
        <w:rPr>
          <w:sz w:val="24"/>
          <w:vertAlign w:val="superscript"/>
        </w:rPr>
        <w:t>+</w:t>
      </w:r>
      <w:r>
        <w:rPr>
          <w:sz w:val="24"/>
          <w:vertAlign w:val="baseline"/>
        </w:rPr>
        <w:t> CD25 + T regularity cells in murine pregnancy; </w:t>
      </w:r>
      <w:r>
        <w:rPr>
          <w:i/>
          <w:sz w:val="24"/>
          <w:vertAlign w:val="baseline"/>
        </w:rPr>
        <w:t>Journal of Reproductive Immunology</w:t>
      </w:r>
      <w:r>
        <w:rPr>
          <w:sz w:val="24"/>
          <w:vertAlign w:val="baseline"/>
        </w:rPr>
        <w:t>; </w:t>
      </w:r>
      <w:r>
        <w:rPr>
          <w:b/>
          <w:sz w:val="24"/>
          <w:vertAlign w:val="baseline"/>
        </w:rPr>
        <w:t>65 </w:t>
      </w:r>
      <w:r>
        <w:rPr>
          <w:sz w:val="24"/>
          <w:vertAlign w:val="baseline"/>
        </w:rPr>
        <w:t>(2) ; 101 – 110.</w:t>
      </w:r>
    </w:p>
    <w:p>
      <w:pPr>
        <w:pStyle w:val="BodyText"/>
        <w:spacing w:line="360" w:lineRule="auto" w:before="199"/>
        <w:ind w:left="1460" w:right="1117" w:hanging="720"/>
        <w:jc w:val="both"/>
      </w:pPr>
      <w:r>
        <w:rPr/>
        <w:t>Zenclussen M-L, Anegon I, Bertoja A-Z, Chauveau C, Vogt K and Gerlof</w:t>
      </w:r>
      <w:r>
        <w:rPr>
          <w:spacing w:val="40"/>
        </w:rPr>
        <w:t> </w:t>
      </w:r>
      <w:r>
        <w:rPr/>
        <w:t>K (2005). Over – expression of heme- oxygenase- 1 by adenoviral gene transfer improves pregnancy outcome in a murine model of abortion. </w:t>
      </w:r>
      <w:r>
        <w:rPr>
          <w:i/>
        </w:rPr>
        <w:t>Journal of Reproductive Immunology</w:t>
      </w:r>
      <w:r>
        <w:rPr/>
        <w:t>; </w:t>
      </w:r>
      <w:r>
        <w:rPr>
          <w:b/>
        </w:rPr>
        <w:t>69 </w:t>
      </w:r>
      <w:r>
        <w:rPr/>
        <w:t>(1): 35 – 5210.</w:t>
      </w:r>
    </w:p>
    <w:p>
      <w:pPr>
        <w:pStyle w:val="BodyText"/>
        <w:spacing w:line="360" w:lineRule="auto" w:before="202"/>
        <w:ind w:left="1460" w:right="1118" w:hanging="720"/>
        <w:jc w:val="both"/>
      </w:pPr>
      <w:r>
        <w:rPr/>
        <w:t>Zeng L, Dibley M.J and Cheng Y (2008). Impact of micro nutrient supplementation during pregnancy on birth weight, duration of gestation and perinatal mortality in rural western China: double blind cluster demised controlled trial. </w:t>
      </w:r>
      <w:r>
        <w:rPr>
          <w:i/>
        </w:rPr>
        <w:t>British medical Journal; </w:t>
      </w:r>
      <w:r>
        <w:rPr>
          <w:b/>
        </w:rPr>
        <w:t>337</w:t>
      </w:r>
      <w:r>
        <w:rPr>
          <w:i/>
        </w:rPr>
        <w:t>: 2001</w:t>
      </w:r>
      <w:r>
        <w:rPr/>
        <w:t>.</w:t>
      </w:r>
    </w:p>
    <w:p>
      <w:pPr>
        <w:spacing w:line="360" w:lineRule="auto" w:before="199"/>
        <w:ind w:left="1460" w:right="1120" w:hanging="720"/>
        <w:jc w:val="both"/>
        <w:rPr>
          <w:sz w:val="24"/>
        </w:rPr>
      </w:pPr>
      <w:r>
        <w:rPr>
          <w:sz w:val="24"/>
        </w:rPr>
        <w:t>Zhang J. M and Jianxiong A.W (2009). Cytokines, </w:t>
      </w:r>
      <w:r>
        <w:rPr>
          <w:i/>
          <w:sz w:val="24"/>
        </w:rPr>
        <w:t>Inflammation and pain. International Anesthesiol Clinical</w:t>
      </w:r>
      <w:r>
        <w:rPr>
          <w:sz w:val="24"/>
        </w:rPr>
        <w:t>; </w:t>
      </w:r>
      <w:r>
        <w:rPr>
          <w:b/>
          <w:sz w:val="24"/>
        </w:rPr>
        <w:t>45 </w:t>
      </w:r>
      <w:r>
        <w:rPr>
          <w:sz w:val="24"/>
        </w:rPr>
        <w:t>(2): 27-37.</w:t>
      </w:r>
    </w:p>
    <w:p>
      <w:pPr>
        <w:pStyle w:val="BodyText"/>
        <w:spacing w:line="360" w:lineRule="auto" w:before="201"/>
        <w:ind w:left="1460" w:right="1119" w:hanging="720"/>
        <w:jc w:val="both"/>
        <w:rPr>
          <w:b/>
        </w:rPr>
      </w:pPr>
      <w:r>
        <w:rPr/>
        <w:t>Zhou D, Li P , Lin T, Lott J. M, Hislop A. D, Canaday D. H, Brutkiewicz R.R and Blum J. S (2005).</w:t>
      </w:r>
      <w:r>
        <w:rPr>
          <w:spacing w:val="33"/>
        </w:rPr>
        <w:t> </w:t>
      </w:r>
      <w:r>
        <w:rPr/>
        <w:t>Lamp</w:t>
      </w:r>
      <w:r>
        <w:rPr>
          <w:spacing w:val="32"/>
        </w:rPr>
        <w:t> </w:t>
      </w:r>
      <w:r>
        <w:rPr/>
        <w:t>–</w:t>
      </w:r>
      <w:r>
        <w:rPr>
          <w:spacing w:val="32"/>
        </w:rPr>
        <w:t> </w:t>
      </w:r>
      <w:r>
        <w:rPr/>
        <w:t>2a</w:t>
      </w:r>
      <w:r>
        <w:rPr>
          <w:spacing w:val="30"/>
        </w:rPr>
        <w:t> </w:t>
      </w:r>
      <w:r>
        <w:rPr/>
        <w:t>Facilitates</w:t>
      </w:r>
      <w:r>
        <w:rPr>
          <w:spacing w:val="32"/>
        </w:rPr>
        <w:t> </w:t>
      </w:r>
      <w:r>
        <w:rPr/>
        <w:t>MHC</w:t>
      </w:r>
      <w:r>
        <w:rPr>
          <w:spacing w:val="32"/>
        </w:rPr>
        <w:t> </w:t>
      </w:r>
      <w:r>
        <w:rPr/>
        <w:t>Class</w:t>
      </w:r>
      <w:r>
        <w:rPr>
          <w:spacing w:val="31"/>
        </w:rPr>
        <w:t> </w:t>
      </w:r>
      <w:r>
        <w:rPr/>
        <w:t>II</w:t>
      </w:r>
      <w:r>
        <w:rPr>
          <w:spacing w:val="29"/>
        </w:rPr>
        <w:t> </w:t>
      </w:r>
      <w:r>
        <w:rPr/>
        <w:t>presentation</w:t>
      </w:r>
      <w:r>
        <w:rPr>
          <w:spacing w:val="31"/>
        </w:rPr>
        <w:t> </w:t>
      </w:r>
      <w:r>
        <w:rPr/>
        <w:t>of</w:t>
      </w:r>
      <w:r>
        <w:rPr>
          <w:spacing w:val="31"/>
        </w:rPr>
        <w:t> </w:t>
      </w:r>
      <w:r>
        <w:rPr/>
        <w:t>cytoplasmic</w:t>
      </w:r>
      <w:r>
        <w:rPr>
          <w:spacing w:val="30"/>
        </w:rPr>
        <w:t> </w:t>
      </w:r>
      <w:r>
        <w:rPr/>
        <w:t>antigens</w:t>
      </w:r>
      <w:r>
        <w:rPr>
          <w:spacing w:val="39"/>
        </w:rPr>
        <w:t> </w:t>
      </w:r>
      <w:r>
        <w:rPr>
          <w:b/>
          <w:spacing w:val="-5"/>
        </w:rPr>
        <w:t>122</w:t>
      </w:r>
    </w:p>
    <w:p>
      <w:pPr>
        <w:pStyle w:val="BodyText"/>
        <w:ind w:left="1460"/>
      </w:pPr>
      <w:r>
        <w:rPr/>
        <w:t>(5);</w:t>
      </w:r>
      <w:r>
        <w:rPr>
          <w:spacing w:val="-3"/>
        </w:rPr>
        <w:t> </w:t>
      </w:r>
      <w:r>
        <w:rPr/>
        <w:t>571</w:t>
      </w:r>
      <w:r>
        <w:rPr>
          <w:spacing w:val="-1"/>
        </w:rPr>
        <w:t> </w:t>
      </w:r>
      <w:r>
        <w:rPr/>
        <w:t>– </w:t>
      </w:r>
      <w:r>
        <w:rPr>
          <w:spacing w:val="-4"/>
        </w:rPr>
        <w:t>581.</w:t>
      </w:r>
    </w:p>
    <w:p>
      <w:pPr>
        <w:pStyle w:val="BodyText"/>
        <w:spacing w:before="63"/>
        <w:ind w:left="0"/>
      </w:pPr>
    </w:p>
    <w:p>
      <w:pPr>
        <w:pStyle w:val="BodyText"/>
        <w:spacing w:line="360" w:lineRule="auto" w:before="1"/>
        <w:ind w:left="1460" w:right="1119" w:hanging="720"/>
        <w:jc w:val="both"/>
        <w:rPr>
          <w:i/>
        </w:rPr>
      </w:pPr>
      <w:r>
        <w:rPr/>
        <w:t>Ziganshina</w:t>
      </w:r>
      <w:r>
        <w:rPr>
          <w:spacing w:val="-3"/>
        </w:rPr>
        <w:t> </w:t>
      </w:r>
      <w:r>
        <w:rPr/>
        <w:t>M.M,</w:t>
      </w:r>
      <w:r>
        <w:rPr>
          <w:spacing w:val="-2"/>
        </w:rPr>
        <w:t> </w:t>
      </w:r>
      <w:r>
        <w:rPr/>
        <w:t>krechetova</w:t>
      </w:r>
      <w:r>
        <w:rPr>
          <w:spacing w:val="-1"/>
        </w:rPr>
        <w:t> </w:t>
      </w:r>
      <w:r>
        <w:rPr/>
        <w:t>L.V,</w:t>
      </w:r>
      <w:r>
        <w:rPr>
          <w:spacing w:val="-3"/>
        </w:rPr>
        <w:t> </w:t>
      </w:r>
      <w:r>
        <w:rPr/>
        <w:t>Vanko L.V,</w:t>
      </w:r>
      <w:r>
        <w:rPr>
          <w:spacing w:val="-3"/>
        </w:rPr>
        <w:t> </w:t>
      </w:r>
      <w:r>
        <w:rPr/>
        <w:t>Nikolaeva</w:t>
      </w:r>
      <w:r>
        <w:rPr>
          <w:spacing w:val="-3"/>
        </w:rPr>
        <w:t> </w:t>
      </w:r>
      <w:r>
        <w:rPr/>
        <w:t>M.A,</w:t>
      </w:r>
      <w:r>
        <w:rPr>
          <w:spacing w:val="-3"/>
        </w:rPr>
        <w:t> </w:t>
      </w:r>
      <w:r>
        <w:rPr/>
        <w:t>Khodzhalva</w:t>
      </w:r>
      <w:r>
        <w:rPr>
          <w:spacing w:val="-3"/>
        </w:rPr>
        <w:t> </w:t>
      </w:r>
      <w:r>
        <w:rPr/>
        <w:t>Z.J</w:t>
      </w:r>
      <w:r>
        <w:rPr>
          <w:spacing w:val="-2"/>
        </w:rPr>
        <w:t> </w:t>
      </w:r>
      <w:r>
        <w:rPr/>
        <w:t>and</w:t>
      </w:r>
      <w:r>
        <w:rPr>
          <w:spacing w:val="-2"/>
        </w:rPr>
        <w:t> </w:t>
      </w:r>
      <w:r>
        <w:rPr/>
        <w:t>Suklikh</w:t>
      </w:r>
      <w:r>
        <w:rPr>
          <w:spacing w:val="-5"/>
        </w:rPr>
        <w:t> </w:t>
      </w:r>
      <w:r>
        <w:rPr/>
        <w:t>G.T (2013). Time course of the cytokine profiles during the early period of normal pregnancy and in patients with a history of habitual miscarriage. </w:t>
      </w:r>
      <w:r>
        <w:rPr>
          <w:i/>
        </w:rPr>
        <w:t>Bull experimental Biology medicine; </w:t>
      </w:r>
      <w:r>
        <w:rPr>
          <w:b/>
        </w:rPr>
        <w:t>154</w:t>
      </w:r>
      <w:r>
        <w:rPr>
          <w:i/>
        </w:rPr>
        <w:t>(3): 385 – 710.</w:t>
      </w:r>
    </w:p>
    <w:p>
      <w:pPr>
        <w:spacing w:line="360" w:lineRule="auto" w:before="199"/>
        <w:ind w:left="1460" w:right="1119" w:hanging="720"/>
        <w:jc w:val="both"/>
        <w:rPr>
          <w:i/>
          <w:sz w:val="24"/>
        </w:rPr>
      </w:pPr>
      <w:r>
        <w:rPr>
          <w:sz w:val="24"/>
        </w:rPr>
        <w:t>Zimemrmann M.B (2008). Methods to assess Iron and loading status. </w:t>
      </w:r>
      <w:r>
        <w:rPr>
          <w:i/>
          <w:sz w:val="24"/>
        </w:rPr>
        <w:t>British Journal of Nutrition; </w:t>
      </w:r>
      <w:r>
        <w:rPr>
          <w:b/>
          <w:sz w:val="24"/>
        </w:rPr>
        <w:t>99</w:t>
      </w:r>
      <w:r>
        <w:rPr>
          <w:b/>
          <w:i/>
          <w:sz w:val="24"/>
        </w:rPr>
        <w:t>(</w:t>
      </w:r>
      <w:r>
        <w:rPr>
          <w:i/>
          <w:sz w:val="24"/>
        </w:rPr>
        <w:t>3): 52 – 59.</w:t>
      </w:r>
    </w:p>
    <w:p>
      <w:pPr>
        <w:spacing w:after="0" w:line="360" w:lineRule="auto"/>
        <w:jc w:val="both"/>
        <w:rPr>
          <w:sz w:val="24"/>
        </w:rPr>
        <w:sectPr>
          <w:pgSz w:w="11910" w:h="16840"/>
          <w:pgMar w:header="0" w:footer="981" w:top="1360" w:bottom="1200" w:left="700" w:right="0"/>
        </w:sectPr>
      </w:pPr>
    </w:p>
    <w:p>
      <w:pPr>
        <w:pStyle w:val="Heading1"/>
        <w:spacing w:line="451" w:lineRule="auto" w:before="66"/>
        <w:ind w:left="4163" w:right="4543" w:hanging="5"/>
        <w:jc w:val="center"/>
      </w:pPr>
      <w:r>
        <w:rPr/>
        <w:t>APPENDIX I ETHICAL</w:t>
      </w:r>
      <w:r>
        <w:rPr>
          <w:spacing w:val="-15"/>
        </w:rPr>
        <w:t> </w:t>
      </w:r>
      <w:r>
        <w:rPr/>
        <w:t>APPROVAL</w:t>
      </w:r>
    </w:p>
    <w:p>
      <w:pPr>
        <w:pStyle w:val="BodyText"/>
        <w:spacing w:before="41"/>
        <w:ind w:left="0"/>
        <w:rPr>
          <w:b/>
          <w:sz w:val="20"/>
        </w:rPr>
      </w:pPr>
      <w:r>
        <w:rPr/>
        <w:drawing>
          <wp:anchor distT="0" distB="0" distL="0" distR="0" allowOverlap="1" layoutInCell="1" locked="0" behindDoc="1" simplePos="0" relativeHeight="487590400">
            <wp:simplePos x="0" y="0"/>
            <wp:positionH relativeFrom="page">
              <wp:posOffset>1035050</wp:posOffset>
            </wp:positionH>
            <wp:positionV relativeFrom="paragraph">
              <wp:posOffset>187368</wp:posOffset>
            </wp:positionV>
            <wp:extent cx="5992958" cy="7659052"/>
            <wp:effectExtent l="0" t="0" r="0" b="0"/>
            <wp:wrapTopAndBottom/>
            <wp:docPr id="11" name="Image 11" descr="012.jpg"/>
            <wp:cNvGraphicFramePr>
              <a:graphicFrameLocks/>
            </wp:cNvGraphicFramePr>
            <a:graphic>
              <a:graphicData uri="http://schemas.openxmlformats.org/drawingml/2006/picture">
                <pic:pic>
                  <pic:nvPicPr>
                    <pic:cNvPr id="11" name="Image 11" descr="012.jpg"/>
                    <pic:cNvPicPr/>
                  </pic:nvPicPr>
                  <pic:blipFill>
                    <a:blip r:embed="rId17" cstate="print"/>
                    <a:stretch>
                      <a:fillRect/>
                    </a:stretch>
                  </pic:blipFill>
                  <pic:spPr>
                    <a:xfrm>
                      <a:off x="0" y="0"/>
                      <a:ext cx="5992958" cy="7659052"/>
                    </a:xfrm>
                    <a:prstGeom prst="rect">
                      <a:avLst/>
                    </a:prstGeom>
                  </pic:spPr>
                </pic:pic>
              </a:graphicData>
            </a:graphic>
          </wp:anchor>
        </w:drawing>
      </w:r>
    </w:p>
    <w:p>
      <w:pPr>
        <w:spacing w:after="0"/>
        <w:rPr>
          <w:sz w:val="20"/>
        </w:rPr>
        <w:sectPr>
          <w:pgSz w:w="11910" w:h="16840"/>
          <w:pgMar w:header="0" w:footer="981" w:top="1360" w:bottom="1200" w:left="700" w:right="0"/>
        </w:sectPr>
      </w:pPr>
    </w:p>
    <w:p>
      <w:pPr>
        <w:spacing w:line="535" w:lineRule="auto" w:before="66"/>
        <w:ind w:left="4393" w:right="4771" w:hanging="5"/>
        <w:jc w:val="center"/>
        <w:rPr>
          <w:b/>
          <w:sz w:val="24"/>
        </w:rPr>
      </w:pPr>
      <w:r>
        <w:rPr>
          <w:b/>
          <w:sz w:val="24"/>
        </w:rPr>
        <w:t>APPENDIX II </w:t>
      </w:r>
      <w:r>
        <w:rPr>
          <w:b/>
          <w:spacing w:val="-2"/>
          <w:sz w:val="24"/>
        </w:rPr>
        <w:t>QUESTIONNAIRE</w:t>
      </w:r>
    </w:p>
    <w:p>
      <w:pPr>
        <w:pStyle w:val="BodyText"/>
        <w:spacing w:line="360" w:lineRule="auto"/>
        <w:ind w:right="1119"/>
        <w:jc w:val="both"/>
      </w:pPr>
      <w:r>
        <w:rPr/>
        <w:t>I am Aloy-Amadi Oluchi C. a Post Graduate Student of the Department of Medical Laboratory Science, Faculty of Health Sciences, Nnamdi Azikiwe University, Nnewi Campus, doing a research on CD4</w:t>
      </w:r>
      <w:r>
        <w:rPr>
          <w:vertAlign w:val="superscript"/>
        </w:rPr>
        <w:t>+</w:t>
      </w:r>
      <w:r>
        <w:rPr>
          <w:vertAlign w:val="baseline"/>
        </w:rPr>
        <w:t> cell count, and levels of some cytokines and haematological parameters of pregnant women attending Nnamdi Azikiwe University Teaching Hospital, Nnewi. Please this research is purely academic. Participation is voluntary and you will not be exposed to any risk. Privacy is assured. Your laboratory tests will be free and the results communicated to you. I therefore solicit your co-operation and assure you that your response shall be treated with strict </w:t>
      </w:r>
      <w:r>
        <w:rPr>
          <w:spacing w:val="-2"/>
          <w:vertAlign w:val="baseline"/>
        </w:rPr>
        <w:t>confidentiality.</w:t>
      </w:r>
    </w:p>
    <w:p>
      <w:pPr>
        <w:pStyle w:val="BodyText"/>
        <w:spacing w:before="193"/>
        <w:jc w:val="both"/>
      </w:pPr>
      <w:r>
        <w:rPr/>
        <w:t>Thank</w:t>
      </w:r>
      <w:r>
        <w:rPr>
          <w:spacing w:val="-2"/>
        </w:rPr>
        <w:t> </w:t>
      </w:r>
      <w:r>
        <w:rPr>
          <w:spacing w:val="-4"/>
        </w:rPr>
        <w:t>you.</w:t>
      </w:r>
    </w:p>
    <w:p>
      <w:pPr>
        <w:pStyle w:val="BodyText"/>
        <w:spacing w:before="67"/>
        <w:ind w:left="0"/>
      </w:pPr>
    </w:p>
    <w:p>
      <w:pPr>
        <w:pStyle w:val="Heading1"/>
        <w:numPr>
          <w:ilvl w:val="0"/>
          <w:numId w:val="24"/>
        </w:numPr>
        <w:tabs>
          <w:tab w:pos="3776" w:val="left" w:leader="none"/>
        </w:tabs>
        <w:spacing w:line="240" w:lineRule="auto" w:before="0" w:after="0"/>
        <w:ind w:left="3776" w:right="0" w:hanging="720"/>
        <w:jc w:val="left"/>
      </w:pPr>
      <w:r>
        <w:rPr/>
        <w:t>PERSONAL/DEMOGRAPHIC</w:t>
      </w:r>
      <w:r>
        <w:rPr>
          <w:spacing w:val="-4"/>
        </w:rPr>
        <w:t> DATA</w:t>
      </w:r>
    </w:p>
    <w:p>
      <w:pPr>
        <w:pStyle w:val="BodyText"/>
        <w:spacing w:before="60"/>
        <w:ind w:left="0"/>
        <w:rPr>
          <w:b/>
        </w:rPr>
      </w:pPr>
    </w:p>
    <w:p>
      <w:pPr>
        <w:pStyle w:val="Heading2"/>
        <w:ind w:left="3672" w:right="4054"/>
        <w:jc w:val="center"/>
      </w:pPr>
      <w:r>
        <w:rPr>
          <w:spacing w:val="-2"/>
        </w:rPr>
        <w:t>Instructions</w:t>
      </w:r>
    </w:p>
    <w:p>
      <w:pPr>
        <w:pStyle w:val="BodyText"/>
        <w:spacing w:before="58"/>
        <w:ind w:left="0"/>
        <w:rPr>
          <w:b/>
        </w:rPr>
      </w:pPr>
    </w:p>
    <w:p>
      <w:pPr>
        <w:pStyle w:val="BodyText"/>
        <w:ind w:left="0" w:right="383"/>
        <w:jc w:val="center"/>
      </w:pPr>
      <w:r>
        <w:rPr/>
        <w:t>Please</w:t>
      </w:r>
      <w:r>
        <w:rPr>
          <w:spacing w:val="-2"/>
        </w:rPr>
        <w:t> </w:t>
      </w:r>
      <w:r>
        <w:rPr/>
        <w:t>fill</w:t>
      </w:r>
      <w:r>
        <w:rPr>
          <w:spacing w:val="-1"/>
        </w:rPr>
        <w:t> </w:t>
      </w:r>
      <w:r>
        <w:rPr/>
        <w:t>or</w:t>
      </w:r>
      <w:r>
        <w:rPr>
          <w:spacing w:val="-1"/>
        </w:rPr>
        <w:t> </w:t>
      </w:r>
      <w:r>
        <w:rPr/>
        <w:t>tick</w:t>
      </w:r>
      <w:r>
        <w:rPr>
          <w:spacing w:val="-2"/>
        </w:rPr>
        <w:t> </w:t>
      </w:r>
      <w:r>
        <w:rPr/>
        <w:t>where</w:t>
      </w:r>
      <w:r>
        <w:rPr>
          <w:spacing w:val="-1"/>
        </w:rPr>
        <w:t> </w:t>
      </w:r>
      <w:r>
        <w:rPr>
          <w:spacing w:val="-2"/>
        </w:rPr>
        <w:t>appropriate:</w:t>
      </w:r>
    </w:p>
    <w:p>
      <w:pPr>
        <w:pStyle w:val="BodyText"/>
        <w:spacing w:before="62"/>
        <w:ind w:left="0"/>
      </w:pPr>
    </w:p>
    <w:p>
      <w:pPr>
        <w:pStyle w:val="BodyText"/>
        <w:spacing w:line="535" w:lineRule="auto" w:before="1"/>
        <w:ind w:right="1120"/>
      </w:pPr>
      <w:r>
        <w:rPr/>
        <w:t>Phone</w:t>
      </w:r>
      <w:r>
        <w:rPr>
          <w:spacing w:val="-8"/>
        </w:rPr>
        <w:t> </w:t>
      </w:r>
      <w:r>
        <w:rPr/>
        <w:t>No:</w:t>
      </w:r>
      <w:r>
        <w:rPr>
          <w:spacing w:val="-7"/>
        </w:rPr>
        <w:t> </w:t>
      </w:r>
      <w:r>
        <w:rPr/>
        <w:t>……………………………………………</w:t>
      </w:r>
      <w:r>
        <w:rPr>
          <w:spacing w:val="-7"/>
        </w:rPr>
        <w:t> </w:t>
      </w:r>
      <w:r>
        <w:rPr/>
        <w:t>Hospital</w:t>
      </w:r>
      <w:r>
        <w:rPr>
          <w:spacing w:val="-7"/>
        </w:rPr>
        <w:t> </w:t>
      </w:r>
      <w:r>
        <w:rPr/>
        <w:t>No:</w:t>
      </w:r>
      <w:r>
        <w:rPr>
          <w:spacing w:val="-7"/>
        </w:rPr>
        <w:t> </w:t>
      </w:r>
      <w:r>
        <w:rPr/>
        <w:t>……………………..……. Address: ……………………………………………………………………………………….. Email: …………………………………………………………………………………………. State: …………………………………………………………………………………….........</w:t>
      </w:r>
    </w:p>
    <w:p>
      <w:pPr>
        <w:pStyle w:val="BodyText"/>
        <w:spacing w:line="270" w:lineRule="exact"/>
      </w:pPr>
      <w:r>
        <w:rPr/>
        <w:t>Nationality:</w:t>
      </w:r>
      <w:r>
        <w:rPr>
          <w:spacing w:val="-6"/>
        </w:rPr>
        <w:t> </w:t>
      </w:r>
      <w:r>
        <w:rPr>
          <w:spacing w:val="-2"/>
        </w:rPr>
        <w:t>………………………………………….………………………………………..</w:t>
      </w:r>
    </w:p>
    <w:p>
      <w:pPr>
        <w:pStyle w:val="BodyText"/>
        <w:spacing w:before="62"/>
        <w:ind w:left="0"/>
      </w:pPr>
    </w:p>
    <w:p>
      <w:pPr>
        <w:pStyle w:val="BodyText"/>
        <w:jc w:val="both"/>
      </w:pPr>
      <w:r>
        <w:rPr/>
        <w:t>Tribe:</w:t>
      </w:r>
      <w:r>
        <w:rPr>
          <w:spacing w:val="-1"/>
        </w:rPr>
        <w:t> </w:t>
      </w:r>
      <w:r>
        <w:rPr/>
        <w:t>………………………………………….</w:t>
      </w:r>
      <w:r>
        <w:rPr>
          <w:spacing w:val="-1"/>
        </w:rPr>
        <w:t> </w:t>
      </w:r>
      <w:r>
        <w:rPr/>
        <w:t>Religion: </w:t>
      </w:r>
      <w:r>
        <w:rPr>
          <w:spacing w:val="-2"/>
        </w:rPr>
        <w:t>………………….…………………..</w:t>
      </w:r>
    </w:p>
    <w:p>
      <w:pPr>
        <w:pStyle w:val="BodyText"/>
        <w:spacing w:before="62"/>
        <w:ind w:left="0"/>
      </w:pPr>
    </w:p>
    <w:p>
      <w:pPr>
        <w:pStyle w:val="BodyText"/>
        <w:tabs>
          <w:tab w:pos="2424" w:val="left" w:leader="none"/>
          <w:tab w:pos="4012" w:val="left" w:leader="none"/>
          <w:tab w:pos="6313" w:val="left" w:leader="none"/>
          <w:tab w:pos="6741" w:val="left" w:leader="none"/>
          <w:tab w:pos="7914" w:val="left" w:leader="none"/>
          <w:tab w:pos="8595" w:val="left" w:leader="none"/>
          <w:tab w:pos="9864" w:val="left" w:leader="none"/>
        </w:tabs>
        <w:spacing w:line="360" w:lineRule="auto" w:before="1"/>
        <w:ind w:right="1262"/>
      </w:pPr>
      <w:r>
        <w:rPr/>
        <w:t>Age: ……………………… Marital Status</w:t>
      </w:r>
      <w:r>
        <w:rPr>
          <w:b/>
        </w:rPr>
        <w:t>: </w:t>
      </w:r>
      <w:r>
        <w:rPr/>
        <w:t>Married [</w:t>
        <w:tab/>
      </w:r>
      <w:r>
        <w:rPr>
          <w:spacing w:val="-10"/>
        </w:rPr>
        <w:t>]</w:t>
      </w:r>
      <w:r>
        <w:rPr/>
        <w:tab/>
        <w:t>Single</w:t>
      </w:r>
      <w:r>
        <w:rPr>
          <w:spacing w:val="40"/>
        </w:rPr>
        <w:t> </w:t>
      </w:r>
      <w:r>
        <w:rPr/>
        <w:t>[</w:t>
        <w:tab/>
      </w:r>
      <w:r>
        <w:rPr>
          <w:spacing w:val="-10"/>
        </w:rPr>
        <w:t>]</w:t>
      </w:r>
      <w:r>
        <w:rPr/>
        <w:tab/>
        <w:t>Divorce</w:t>
      </w:r>
      <w:r>
        <w:rPr>
          <w:spacing w:val="40"/>
        </w:rPr>
        <w:t> </w:t>
      </w:r>
      <w:r>
        <w:rPr/>
        <w:t>[</w:t>
        <w:tab/>
      </w:r>
      <w:r>
        <w:rPr>
          <w:spacing w:val="-10"/>
        </w:rPr>
        <w:t>] </w:t>
      </w:r>
      <w:r>
        <w:rPr/>
        <w:t>Separated</w:t>
      </w:r>
      <w:r>
        <w:rPr>
          <w:spacing w:val="80"/>
        </w:rPr>
        <w:t> </w:t>
      </w:r>
      <w:r>
        <w:rPr/>
        <w:t>[</w:t>
        <w:tab/>
        <w:t>]</w:t>
      </w:r>
      <w:r>
        <w:rPr>
          <w:spacing w:val="40"/>
        </w:rPr>
        <w:t> </w:t>
      </w:r>
      <w:r>
        <w:rPr/>
        <w:t>Widow</w:t>
      </w:r>
      <w:r>
        <w:rPr>
          <w:spacing w:val="80"/>
        </w:rPr>
        <w:t> </w:t>
      </w:r>
      <w:r>
        <w:rPr/>
        <w:t>[</w:t>
        <w:tab/>
      </w:r>
      <w:r>
        <w:rPr>
          <w:spacing w:val="-10"/>
        </w:rPr>
        <w:t>]</w:t>
      </w:r>
    </w:p>
    <w:p>
      <w:pPr>
        <w:pStyle w:val="BodyText"/>
        <w:spacing w:before="199"/>
        <w:jc w:val="both"/>
      </w:pPr>
      <w:r>
        <w:rPr/>
        <w:t>Stage</w:t>
      </w:r>
      <w:r>
        <w:rPr>
          <w:spacing w:val="-4"/>
        </w:rPr>
        <w:t> </w:t>
      </w:r>
      <w:r>
        <w:rPr/>
        <w:t>of</w:t>
      </w:r>
      <w:r>
        <w:rPr>
          <w:spacing w:val="-2"/>
        </w:rPr>
        <w:t> </w:t>
      </w:r>
      <w:r>
        <w:rPr/>
        <w:t>Pregnancy:</w:t>
      </w:r>
      <w:r>
        <w:rPr>
          <w:spacing w:val="-2"/>
        </w:rPr>
        <w:t> ……………………………………………………………………………..</w:t>
      </w:r>
    </w:p>
    <w:p>
      <w:pPr>
        <w:pStyle w:val="BodyText"/>
        <w:spacing w:before="62"/>
        <w:ind w:left="0"/>
      </w:pPr>
    </w:p>
    <w:p>
      <w:pPr>
        <w:pStyle w:val="BodyText"/>
        <w:tabs>
          <w:tab w:pos="4101" w:val="left" w:leader="none"/>
          <w:tab w:pos="4543" w:val="left" w:leader="none"/>
          <w:tab w:pos="5680" w:val="left" w:leader="none"/>
          <w:tab w:pos="6181" w:val="left" w:leader="none"/>
          <w:tab w:pos="7722" w:val="left" w:leader="none"/>
          <w:tab w:pos="9308" w:val="left" w:leader="none"/>
        </w:tabs>
        <w:spacing w:line="360" w:lineRule="auto" w:before="1"/>
        <w:ind w:right="1818"/>
      </w:pPr>
      <w:r>
        <w:rPr>
          <w:b/>
        </w:rPr>
        <w:t>Occupation:</w:t>
      </w:r>
      <w:r>
        <w:rPr>
          <w:b/>
          <w:spacing w:val="80"/>
        </w:rPr>
        <w:t> </w:t>
      </w:r>
      <w:r>
        <w:rPr/>
        <w:t>Civil servant</w:t>
      </w:r>
      <w:r>
        <w:rPr>
          <w:spacing w:val="40"/>
        </w:rPr>
        <w:t> </w:t>
      </w:r>
      <w:r>
        <w:rPr/>
        <w:t>[</w:t>
        <w:tab/>
      </w:r>
      <w:r>
        <w:rPr>
          <w:spacing w:val="-10"/>
        </w:rPr>
        <w:t>]</w:t>
      </w:r>
      <w:r>
        <w:rPr/>
        <w:tab/>
        <w:t>Trader</w:t>
      </w:r>
      <w:r>
        <w:rPr>
          <w:spacing w:val="40"/>
        </w:rPr>
        <w:t> </w:t>
      </w:r>
      <w:r>
        <w:rPr/>
        <w:t>[</w:t>
        <w:tab/>
      </w:r>
      <w:r>
        <w:rPr>
          <w:spacing w:val="-10"/>
        </w:rPr>
        <w:t>]</w:t>
      </w:r>
      <w:r>
        <w:rPr/>
        <w:tab/>
        <w:t>Housewife [</w:t>
        <w:tab/>
        <w:t>]</w:t>
      </w:r>
      <w:r>
        <w:rPr>
          <w:spacing w:val="80"/>
        </w:rPr>
        <w:t> </w:t>
      </w:r>
      <w:r>
        <w:rPr/>
        <w:t>Artisan</w:t>
      </w:r>
      <w:r>
        <w:rPr>
          <w:spacing w:val="40"/>
        </w:rPr>
        <w:t> </w:t>
      </w:r>
      <w:r>
        <w:rPr/>
        <w:t>[</w:t>
        <w:tab/>
      </w:r>
      <w:r>
        <w:rPr>
          <w:spacing w:val="-10"/>
        </w:rPr>
        <w:t>] </w:t>
      </w:r>
      <w:r>
        <w:rPr/>
        <w:t>others: ……………………………….</w:t>
      </w:r>
    </w:p>
    <w:p>
      <w:pPr>
        <w:spacing w:before="199"/>
        <w:ind w:left="740" w:right="0" w:firstLine="0"/>
        <w:jc w:val="left"/>
        <w:rPr>
          <w:sz w:val="24"/>
        </w:rPr>
      </w:pPr>
      <w:r>
        <w:rPr>
          <w:spacing w:val="-2"/>
          <w:sz w:val="24"/>
        </w:rPr>
        <w:t>…………………………………………………………........................</w:t>
      </w:r>
    </w:p>
    <w:p>
      <w:pPr>
        <w:spacing w:after="0"/>
        <w:jc w:val="left"/>
        <w:rPr>
          <w:sz w:val="24"/>
        </w:rPr>
        <w:sectPr>
          <w:pgSz w:w="11910" w:h="16840"/>
          <w:pgMar w:header="0" w:footer="981" w:top="1360" w:bottom="1200" w:left="700" w:right="0"/>
        </w:sectPr>
      </w:pPr>
    </w:p>
    <w:p>
      <w:pPr>
        <w:tabs>
          <w:tab w:pos="4205" w:val="left" w:leader="none"/>
          <w:tab w:pos="4646" w:val="left" w:leader="none"/>
          <w:tab w:pos="6275" w:val="left" w:leader="none"/>
          <w:tab w:pos="6656" w:val="left" w:leader="none"/>
          <w:tab w:pos="7810" w:val="left" w:leader="none"/>
          <w:tab w:pos="8189" w:val="left" w:leader="none"/>
          <w:tab w:pos="9148" w:val="left" w:leader="none"/>
        </w:tabs>
        <w:spacing w:line="535" w:lineRule="auto" w:before="115"/>
        <w:ind w:left="740" w:right="1977" w:firstLine="0"/>
        <w:jc w:val="left"/>
        <w:rPr>
          <w:sz w:val="24"/>
        </w:rPr>
      </w:pPr>
      <w:r>
        <w:rPr>
          <w:b/>
          <w:sz w:val="24"/>
        </w:rPr>
        <w:t>Level of Education: </w:t>
      </w:r>
      <w:r>
        <w:rPr>
          <w:sz w:val="24"/>
        </w:rPr>
        <w:t>Primary [</w:t>
        <w:tab/>
      </w:r>
      <w:r>
        <w:rPr>
          <w:spacing w:val="-10"/>
          <w:sz w:val="24"/>
        </w:rPr>
        <w:t>]</w:t>
      </w:r>
      <w:r>
        <w:rPr>
          <w:sz w:val="24"/>
        </w:rPr>
        <w:tab/>
        <w:t>Secondary [</w:t>
        <w:tab/>
      </w:r>
      <w:r>
        <w:rPr>
          <w:spacing w:val="-10"/>
          <w:sz w:val="24"/>
        </w:rPr>
        <w:t>]</w:t>
      </w:r>
      <w:r>
        <w:rPr>
          <w:sz w:val="24"/>
        </w:rPr>
        <w:tab/>
        <w:t>Tertiary [</w:t>
        <w:tab/>
      </w:r>
      <w:r>
        <w:rPr>
          <w:spacing w:val="-10"/>
          <w:sz w:val="24"/>
        </w:rPr>
        <w:t>]</w:t>
      </w:r>
      <w:r>
        <w:rPr>
          <w:sz w:val="24"/>
        </w:rPr>
        <w:tab/>
        <w:t>None [</w:t>
        <w:tab/>
      </w:r>
      <w:r>
        <w:rPr>
          <w:spacing w:val="-10"/>
          <w:sz w:val="24"/>
        </w:rPr>
        <w:t>] </w:t>
      </w:r>
      <w:r>
        <w:rPr>
          <w:sz w:val="24"/>
        </w:rPr>
        <w:t>Height: ……………………………</w:t>
      </w:r>
    </w:p>
    <w:p>
      <w:pPr>
        <w:pStyle w:val="BodyText"/>
        <w:spacing w:line="272" w:lineRule="exact"/>
      </w:pPr>
      <w:r>
        <w:rPr/>
        <w:t>Weight:</w:t>
      </w:r>
      <w:r>
        <w:rPr>
          <w:spacing w:val="-1"/>
        </w:rPr>
        <w:t> </w:t>
      </w:r>
      <w:r>
        <w:rPr/>
        <w:t>……………………………….</w:t>
      </w:r>
      <w:r>
        <w:rPr>
          <w:spacing w:val="-1"/>
        </w:rPr>
        <w:t> </w:t>
      </w:r>
      <w:r>
        <w:rPr/>
        <w:t>BP: </w:t>
      </w:r>
      <w:r>
        <w:rPr>
          <w:spacing w:val="-2"/>
        </w:rPr>
        <w:t>…………………...</w:t>
      </w:r>
    </w:p>
    <w:p>
      <w:pPr>
        <w:pStyle w:val="BodyText"/>
        <w:ind w:left="0"/>
      </w:pPr>
    </w:p>
    <w:p>
      <w:pPr>
        <w:pStyle w:val="BodyText"/>
        <w:ind w:left="0"/>
      </w:pPr>
    </w:p>
    <w:p>
      <w:pPr>
        <w:pStyle w:val="BodyText"/>
        <w:spacing w:before="130"/>
        <w:ind w:left="0"/>
      </w:pPr>
    </w:p>
    <w:p>
      <w:pPr>
        <w:pStyle w:val="Heading1"/>
        <w:numPr>
          <w:ilvl w:val="0"/>
          <w:numId w:val="24"/>
        </w:numPr>
        <w:tabs>
          <w:tab w:pos="3839" w:val="left" w:leader="none"/>
        </w:tabs>
        <w:spacing w:line="240" w:lineRule="auto" w:before="1" w:after="0"/>
        <w:ind w:left="3839" w:right="0" w:hanging="721"/>
        <w:jc w:val="left"/>
      </w:pPr>
      <w:r>
        <w:rPr/>
        <w:t>PRESENT</w:t>
      </w:r>
      <w:r>
        <w:rPr>
          <w:spacing w:val="-1"/>
        </w:rPr>
        <w:t> </w:t>
      </w:r>
      <w:r>
        <w:rPr/>
        <w:t>PREGNANCY</w:t>
      </w:r>
      <w:r>
        <w:rPr>
          <w:spacing w:val="-1"/>
        </w:rPr>
        <w:t> </w:t>
      </w:r>
      <w:r>
        <w:rPr>
          <w:spacing w:val="-2"/>
        </w:rPr>
        <w:t>HISTORY</w:t>
      </w:r>
    </w:p>
    <w:p>
      <w:pPr>
        <w:pStyle w:val="BodyText"/>
        <w:spacing w:before="57"/>
        <w:ind w:left="0"/>
        <w:rPr>
          <w:b/>
        </w:rPr>
      </w:pPr>
    </w:p>
    <w:p>
      <w:pPr>
        <w:pStyle w:val="ListParagraph"/>
        <w:numPr>
          <w:ilvl w:val="0"/>
          <w:numId w:val="25"/>
        </w:numPr>
        <w:tabs>
          <w:tab w:pos="1280" w:val="left" w:leader="none"/>
        </w:tabs>
        <w:spacing w:line="240" w:lineRule="auto" w:before="0" w:after="0"/>
        <w:ind w:left="1280" w:right="0" w:hanging="540"/>
        <w:jc w:val="left"/>
        <w:rPr>
          <w:sz w:val="24"/>
        </w:rPr>
      </w:pPr>
      <w:r>
        <w:rPr>
          <w:sz w:val="24"/>
        </w:rPr>
        <w:t>Date</w:t>
      </w:r>
      <w:r>
        <w:rPr>
          <w:spacing w:val="-2"/>
          <w:sz w:val="24"/>
        </w:rPr>
        <w:t> </w:t>
      </w:r>
      <w:r>
        <w:rPr>
          <w:sz w:val="24"/>
        </w:rPr>
        <w:t>of</w:t>
      </w:r>
      <w:r>
        <w:rPr>
          <w:spacing w:val="-2"/>
          <w:sz w:val="24"/>
        </w:rPr>
        <w:t> </w:t>
      </w:r>
      <w:r>
        <w:rPr>
          <w:sz w:val="24"/>
        </w:rPr>
        <w:t>the</w:t>
      </w:r>
      <w:r>
        <w:rPr>
          <w:spacing w:val="1"/>
          <w:sz w:val="24"/>
        </w:rPr>
        <w:t> </w:t>
      </w:r>
      <w:r>
        <w:rPr>
          <w:sz w:val="24"/>
        </w:rPr>
        <w:t>first</w:t>
      </w:r>
      <w:r>
        <w:rPr>
          <w:spacing w:val="-1"/>
          <w:sz w:val="24"/>
        </w:rPr>
        <w:t> </w:t>
      </w:r>
      <w:r>
        <w:rPr>
          <w:sz w:val="24"/>
        </w:rPr>
        <w:t>day</w:t>
      </w:r>
      <w:r>
        <w:rPr>
          <w:spacing w:val="-5"/>
          <w:sz w:val="24"/>
        </w:rPr>
        <w:t> </w:t>
      </w:r>
      <w:r>
        <w:rPr>
          <w:sz w:val="24"/>
        </w:rPr>
        <w:t>of</w:t>
      </w:r>
      <w:r>
        <w:rPr>
          <w:spacing w:val="2"/>
          <w:sz w:val="24"/>
        </w:rPr>
        <w:t> </w:t>
      </w:r>
      <w:r>
        <w:rPr>
          <w:sz w:val="24"/>
        </w:rPr>
        <w:t>your last</w:t>
      </w:r>
      <w:r>
        <w:rPr>
          <w:spacing w:val="-1"/>
          <w:sz w:val="24"/>
        </w:rPr>
        <w:t> </w:t>
      </w:r>
      <w:r>
        <w:rPr>
          <w:sz w:val="24"/>
        </w:rPr>
        <w:t>period: </w:t>
      </w:r>
      <w:r>
        <w:rPr>
          <w:spacing w:val="-2"/>
          <w:sz w:val="24"/>
        </w:rPr>
        <w:t>…………………………………………</w:t>
      </w:r>
    </w:p>
    <w:p>
      <w:pPr>
        <w:pStyle w:val="ListParagraph"/>
        <w:numPr>
          <w:ilvl w:val="0"/>
          <w:numId w:val="25"/>
        </w:numPr>
        <w:tabs>
          <w:tab w:pos="1280" w:val="left" w:leader="none"/>
          <w:tab w:pos="3717" w:val="left" w:leader="none"/>
          <w:tab w:pos="4531" w:val="left" w:leader="none"/>
          <w:tab w:pos="4972" w:val="left" w:leader="none"/>
          <w:tab w:pos="5884" w:val="left" w:leader="none"/>
        </w:tabs>
        <w:spacing w:line="240" w:lineRule="auto" w:before="137" w:after="0"/>
        <w:ind w:left="1280" w:right="0" w:hanging="540"/>
        <w:jc w:val="left"/>
        <w:rPr>
          <w:sz w:val="24"/>
        </w:rPr>
      </w:pPr>
      <w:r>
        <w:rPr>
          <w:sz w:val="24"/>
        </w:rPr>
        <w:t>Was</w:t>
      </w:r>
      <w:r>
        <w:rPr>
          <w:spacing w:val="-1"/>
          <w:sz w:val="24"/>
        </w:rPr>
        <w:t> </w:t>
      </w:r>
      <w:r>
        <w:rPr>
          <w:sz w:val="24"/>
        </w:rPr>
        <w:t>it</w:t>
      </w:r>
      <w:r>
        <w:rPr>
          <w:spacing w:val="-1"/>
          <w:sz w:val="24"/>
        </w:rPr>
        <w:t> </w:t>
      </w:r>
      <w:r>
        <w:rPr>
          <w:sz w:val="24"/>
        </w:rPr>
        <w:t>normal </w:t>
      </w:r>
      <w:r>
        <w:rPr>
          <w:spacing w:val="-2"/>
          <w:sz w:val="24"/>
        </w:rPr>
        <w:t>period?</w:t>
      </w:r>
      <w:r>
        <w:rPr>
          <w:sz w:val="24"/>
        </w:rPr>
        <w:tab/>
        <w:t>Yes</w:t>
      </w:r>
      <w:r>
        <w:rPr>
          <w:spacing w:val="-2"/>
          <w:sz w:val="24"/>
        </w:rPr>
        <w:t> </w:t>
      </w:r>
      <w:r>
        <w:rPr>
          <w:spacing w:val="-10"/>
          <w:sz w:val="24"/>
        </w:rPr>
        <w:t>[</w:t>
      </w:r>
      <w:r>
        <w:rPr>
          <w:sz w:val="24"/>
        </w:rPr>
        <w:tab/>
      </w:r>
      <w:r>
        <w:rPr>
          <w:spacing w:val="-10"/>
          <w:sz w:val="24"/>
        </w:rPr>
        <w:t>]</w:t>
      </w:r>
      <w:r>
        <w:rPr>
          <w:sz w:val="24"/>
        </w:rPr>
        <w:tab/>
        <w:t>No</w:t>
      </w:r>
      <w:r>
        <w:rPr>
          <w:spacing w:val="60"/>
          <w:sz w:val="24"/>
        </w:rPr>
        <w:t> </w:t>
      </w:r>
      <w:r>
        <w:rPr>
          <w:spacing w:val="-10"/>
          <w:sz w:val="24"/>
        </w:rPr>
        <w:t>[</w:t>
      </w:r>
      <w:r>
        <w:rPr>
          <w:sz w:val="24"/>
        </w:rPr>
        <w:tab/>
      </w:r>
      <w:r>
        <w:rPr>
          <w:spacing w:val="-10"/>
          <w:sz w:val="24"/>
        </w:rPr>
        <w:t>]</w:t>
      </w:r>
    </w:p>
    <w:p>
      <w:pPr>
        <w:pStyle w:val="ListParagraph"/>
        <w:numPr>
          <w:ilvl w:val="0"/>
          <w:numId w:val="25"/>
        </w:numPr>
        <w:tabs>
          <w:tab w:pos="1280" w:val="left" w:leader="none"/>
          <w:tab w:pos="7289" w:val="left" w:leader="none"/>
          <w:tab w:pos="7791" w:val="left" w:leader="none"/>
          <w:tab w:pos="8580" w:val="left" w:leader="none"/>
        </w:tabs>
        <w:spacing w:line="535" w:lineRule="auto" w:before="139" w:after="0"/>
        <w:ind w:left="1280" w:right="2546" w:hanging="540"/>
        <w:jc w:val="left"/>
        <w:rPr>
          <w:sz w:val="24"/>
        </w:rPr>
      </w:pPr>
      <w:r>
        <w:rPr>
          <w:sz w:val="24"/>
        </w:rPr>
        <w:t>Did you use birth control pill before your last period?</w:t>
      </w:r>
      <w:r>
        <w:rPr>
          <w:spacing w:val="40"/>
          <w:sz w:val="24"/>
        </w:rPr>
        <w:t> </w:t>
      </w:r>
      <w:r>
        <w:rPr>
          <w:sz w:val="24"/>
        </w:rPr>
        <w:t>Yes [</w:t>
        <w:tab/>
      </w:r>
      <w:r>
        <w:rPr>
          <w:spacing w:val="-10"/>
          <w:sz w:val="24"/>
        </w:rPr>
        <w:t>]</w:t>
      </w:r>
      <w:r>
        <w:rPr>
          <w:sz w:val="24"/>
        </w:rPr>
        <w:tab/>
        <w:t>No</w:t>
      </w:r>
      <w:r>
        <w:rPr>
          <w:spacing w:val="40"/>
          <w:sz w:val="24"/>
        </w:rPr>
        <w:t> </w:t>
      </w:r>
      <w:r>
        <w:rPr>
          <w:sz w:val="24"/>
        </w:rPr>
        <w:t>[</w:t>
        <w:tab/>
      </w:r>
      <w:r>
        <w:rPr>
          <w:spacing w:val="-10"/>
          <w:sz w:val="24"/>
        </w:rPr>
        <w:t>] </w:t>
      </w:r>
      <w:r>
        <w:rPr>
          <w:sz w:val="24"/>
        </w:rPr>
        <w:t>If yes, which one did you use?</w:t>
      </w:r>
      <w:r>
        <w:rPr>
          <w:spacing w:val="40"/>
          <w:sz w:val="24"/>
        </w:rPr>
        <w:t> </w:t>
      </w:r>
      <w:r>
        <w:rPr>
          <w:sz w:val="24"/>
        </w:rPr>
        <w:t>…………………………………..</w:t>
      </w:r>
    </w:p>
    <w:p>
      <w:pPr>
        <w:pStyle w:val="ListParagraph"/>
        <w:numPr>
          <w:ilvl w:val="0"/>
          <w:numId w:val="25"/>
        </w:numPr>
        <w:tabs>
          <w:tab w:pos="1280" w:val="left" w:leader="none"/>
        </w:tabs>
        <w:spacing w:line="274" w:lineRule="exact" w:before="0" w:after="0"/>
        <w:ind w:left="1280" w:right="0" w:hanging="540"/>
        <w:jc w:val="left"/>
        <w:rPr>
          <w:sz w:val="24"/>
        </w:rPr>
      </w:pPr>
      <w:r>
        <w:rPr>
          <w:sz w:val="24"/>
        </w:rPr>
        <w:t>When</w:t>
      </w:r>
      <w:r>
        <w:rPr>
          <w:spacing w:val="-1"/>
          <w:sz w:val="24"/>
        </w:rPr>
        <w:t> </w:t>
      </w:r>
      <w:r>
        <w:rPr>
          <w:sz w:val="24"/>
        </w:rPr>
        <w:t>did</w:t>
      </w:r>
      <w:r>
        <w:rPr>
          <w:spacing w:val="1"/>
          <w:sz w:val="24"/>
        </w:rPr>
        <w:t> </w:t>
      </w:r>
      <w:r>
        <w:rPr>
          <w:sz w:val="24"/>
        </w:rPr>
        <w:t>you</w:t>
      </w:r>
      <w:r>
        <w:rPr>
          <w:spacing w:val="-1"/>
          <w:sz w:val="24"/>
        </w:rPr>
        <w:t> </w:t>
      </w:r>
      <w:r>
        <w:rPr>
          <w:sz w:val="24"/>
        </w:rPr>
        <w:t>stop</w:t>
      </w:r>
      <w:r>
        <w:rPr>
          <w:spacing w:val="-1"/>
          <w:sz w:val="24"/>
        </w:rPr>
        <w:t> </w:t>
      </w:r>
      <w:r>
        <w:rPr>
          <w:sz w:val="24"/>
        </w:rPr>
        <w:t>using</w:t>
      </w:r>
      <w:r>
        <w:rPr>
          <w:spacing w:val="-1"/>
          <w:sz w:val="24"/>
        </w:rPr>
        <w:t> </w:t>
      </w:r>
      <w:r>
        <w:rPr>
          <w:sz w:val="24"/>
        </w:rPr>
        <w:t>it?</w:t>
      </w:r>
      <w:r>
        <w:rPr>
          <w:spacing w:val="61"/>
          <w:sz w:val="24"/>
        </w:rPr>
        <w:t> </w:t>
      </w:r>
      <w:r>
        <w:rPr>
          <w:spacing w:val="-2"/>
          <w:sz w:val="24"/>
        </w:rPr>
        <w:t>………………………………………</w:t>
      </w:r>
    </w:p>
    <w:p>
      <w:pPr>
        <w:pStyle w:val="ListParagraph"/>
        <w:numPr>
          <w:ilvl w:val="0"/>
          <w:numId w:val="25"/>
        </w:numPr>
        <w:tabs>
          <w:tab w:pos="1280" w:val="left" w:leader="none"/>
          <w:tab w:pos="4420" w:val="left" w:leader="none"/>
          <w:tab w:pos="5291" w:val="left" w:leader="none"/>
          <w:tab w:pos="5732" w:val="left" w:leader="none"/>
          <w:tab w:pos="6526" w:val="left" w:leader="none"/>
        </w:tabs>
        <w:spacing w:line="360" w:lineRule="auto" w:before="137" w:after="0"/>
        <w:ind w:left="1280" w:right="4599" w:hanging="540"/>
        <w:jc w:val="left"/>
        <w:rPr>
          <w:sz w:val="24"/>
        </w:rPr>
      </w:pPr>
      <w:r>
        <w:rPr>
          <w:sz w:val="24"/>
        </w:rPr>
        <w:t>Did you run a Pregnancy test?</w:t>
        <w:tab/>
        <w:t>Yes</w:t>
      </w:r>
      <w:r>
        <w:rPr>
          <w:spacing w:val="40"/>
          <w:sz w:val="24"/>
        </w:rPr>
        <w:t> </w:t>
      </w:r>
      <w:r>
        <w:rPr>
          <w:sz w:val="24"/>
        </w:rPr>
        <w:t>[</w:t>
        <w:tab/>
      </w:r>
      <w:r>
        <w:rPr>
          <w:spacing w:val="-10"/>
          <w:sz w:val="24"/>
        </w:rPr>
        <w:t>]</w:t>
      </w:r>
      <w:r>
        <w:rPr>
          <w:sz w:val="24"/>
        </w:rPr>
        <w:tab/>
        <w:t>No</w:t>
      </w:r>
      <w:r>
        <w:rPr>
          <w:spacing w:val="80"/>
          <w:sz w:val="24"/>
        </w:rPr>
        <w:t> </w:t>
      </w:r>
      <w:r>
        <w:rPr>
          <w:sz w:val="24"/>
        </w:rPr>
        <w:t>[</w:t>
        <w:tab/>
      </w:r>
      <w:r>
        <w:rPr>
          <w:spacing w:val="-10"/>
          <w:sz w:val="24"/>
        </w:rPr>
        <w:t>] </w:t>
      </w:r>
      <w:r>
        <w:rPr>
          <w:sz w:val="24"/>
        </w:rPr>
        <w:t>Date of Pregnancy test: ……………………………….</w:t>
      </w:r>
    </w:p>
    <w:p>
      <w:pPr>
        <w:pStyle w:val="ListParagraph"/>
        <w:numPr>
          <w:ilvl w:val="0"/>
          <w:numId w:val="25"/>
        </w:numPr>
        <w:tabs>
          <w:tab w:pos="1280" w:val="left" w:leader="none"/>
          <w:tab w:pos="5418" w:val="left" w:leader="none"/>
          <w:tab w:pos="5920" w:val="left" w:leader="none"/>
          <w:tab w:pos="6712" w:val="left" w:leader="none"/>
          <w:tab w:pos="7031" w:val="left" w:leader="none"/>
        </w:tabs>
        <w:spacing w:line="240" w:lineRule="auto" w:before="1" w:after="0"/>
        <w:ind w:left="1280" w:right="0" w:hanging="540"/>
        <w:jc w:val="left"/>
        <w:rPr>
          <w:sz w:val="24"/>
        </w:rPr>
      </w:pPr>
      <w:r>
        <w:rPr>
          <w:sz w:val="24"/>
        </w:rPr>
        <w:t>Are</w:t>
      </w:r>
      <w:r>
        <w:rPr>
          <w:spacing w:val="2"/>
          <w:sz w:val="24"/>
        </w:rPr>
        <w:t> </w:t>
      </w:r>
      <w:r>
        <w:rPr>
          <w:sz w:val="24"/>
        </w:rPr>
        <w:t>you</w:t>
      </w:r>
      <w:r>
        <w:rPr>
          <w:spacing w:val="-1"/>
          <w:sz w:val="24"/>
        </w:rPr>
        <w:t> </w:t>
      </w:r>
      <w:r>
        <w:rPr>
          <w:sz w:val="24"/>
        </w:rPr>
        <w:t>on any</w:t>
      </w:r>
      <w:r>
        <w:rPr>
          <w:spacing w:val="-6"/>
          <w:sz w:val="24"/>
        </w:rPr>
        <w:t> </w:t>
      </w:r>
      <w:r>
        <w:rPr>
          <w:sz w:val="24"/>
        </w:rPr>
        <w:t>iron supplement?</w:t>
      </w:r>
      <w:r>
        <w:rPr>
          <w:spacing w:val="31"/>
          <w:sz w:val="24"/>
        </w:rPr>
        <w:t>  </w:t>
      </w:r>
      <w:r>
        <w:rPr>
          <w:sz w:val="24"/>
        </w:rPr>
        <w:t>Yes</w:t>
      </w:r>
      <w:r>
        <w:rPr>
          <w:spacing w:val="-3"/>
          <w:sz w:val="24"/>
        </w:rPr>
        <w:t> </w:t>
      </w:r>
      <w:r>
        <w:rPr>
          <w:spacing w:val="-10"/>
          <w:sz w:val="24"/>
        </w:rPr>
        <w:t>[</w:t>
      </w:r>
      <w:r>
        <w:rPr>
          <w:sz w:val="24"/>
        </w:rPr>
        <w:tab/>
      </w:r>
      <w:r>
        <w:rPr>
          <w:spacing w:val="-10"/>
          <w:sz w:val="24"/>
        </w:rPr>
        <w:t>]</w:t>
      </w:r>
      <w:r>
        <w:rPr>
          <w:sz w:val="24"/>
        </w:rPr>
        <w:tab/>
        <w:t>No</w:t>
      </w:r>
      <w:r>
        <w:rPr>
          <w:spacing w:val="57"/>
          <w:sz w:val="24"/>
        </w:rPr>
        <w:t> </w:t>
      </w:r>
      <w:r>
        <w:rPr>
          <w:spacing w:val="-10"/>
          <w:sz w:val="24"/>
        </w:rPr>
        <w:t>[</w:t>
      </w:r>
      <w:r>
        <w:rPr>
          <w:sz w:val="24"/>
        </w:rPr>
        <w:tab/>
      </w:r>
      <w:r>
        <w:rPr>
          <w:spacing w:val="-10"/>
          <w:sz w:val="24"/>
        </w:rPr>
        <w:t>]</w:t>
      </w:r>
      <w:r>
        <w:rPr>
          <w:sz w:val="24"/>
        </w:rPr>
        <w:tab/>
        <w:t>if</w:t>
      </w:r>
      <w:r>
        <w:rPr>
          <w:spacing w:val="-3"/>
          <w:sz w:val="24"/>
        </w:rPr>
        <w:t> </w:t>
      </w:r>
      <w:r>
        <w:rPr>
          <w:sz w:val="24"/>
        </w:rPr>
        <w:t>yes,</w:t>
      </w:r>
      <w:r>
        <w:rPr>
          <w:spacing w:val="-1"/>
          <w:sz w:val="24"/>
        </w:rPr>
        <w:t> </w:t>
      </w:r>
      <w:r>
        <w:rPr>
          <w:spacing w:val="-2"/>
          <w:sz w:val="24"/>
        </w:rPr>
        <w:t>specify:</w:t>
      </w:r>
    </w:p>
    <w:p>
      <w:pPr>
        <w:spacing w:before="136"/>
        <w:ind w:left="1280" w:right="0" w:firstLine="0"/>
        <w:jc w:val="left"/>
        <w:rPr>
          <w:sz w:val="24"/>
        </w:rPr>
      </w:pPr>
      <w:r>
        <w:rPr>
          <w:spacing w:val="-2"/>
          <w:sz w:val="24"/>
        </w:rPr>
        <w:t>…………..……………………………………</w:t>
      </w:r>
    </w:p>
    <w:p>
      <w:pPr>
        <w:pStyle w:val="ListParagraph"/>
        <w:numPr>
          <w:ilvl w:val="0"/>
          <w:numId w:val="25"/>
        </w:numPr>
        <w:tabs>
          <w:tab w:pos="1280" w:val="left" w:leader="none"/>
          <w:tab w:pos="7746" w:val="left" w:leader="none"/>
        </w:tabs>
        <w:spacing w:line="240" w:lineRule="auto" w:before="140" w:after="0"/>
        <w:ind w:left="1280" w:right="0" w:hanging="540"/>
        <w:jc w:val="left"/>
        <w:rPr>
          <w:sz w:val="24"/>
        </w:rPr>
      </w:pPr>
      <w:r>
        <w:rPr>
          <w:sz w:val="24"/>
        </w:rPr>
        <w:t>Pregnancy</w:t>
      </w:r>
      <w:r>
        <w:rPr>
          <w:spacing w:val="-8"/>
          <w:sz w:val="24"/>
        </w:rPr>
        <w:t> </w:t>
      </w:r>
      <w:r>
        <w:rPr>
          <w:sz w:val="24"/>
        </w:rPr>
        <w:t>is</w:t>
      </w:r>
      <w:r>
        <w:rPr>
          <w:spacing w:val="-1"/>
          <w:sz w:val="24"/>
        </w:rPr>
        <w:t> </w:t>
      </w:r>
      <w:r>
        <w:rPr>
          <w:sz w:val="24"/>
        </w:rPr>
        <w:t>a physiological</w:t>
      </w:r>
      <w:r>
        <w:rPr>
          <w:spacing w:val="-1"/>
          <w:sz w:val="24"/>
        </w:rPr>
        <w:t> </w:t>
      </w:r>
      <w:r>
        <w:rPr>
          <w:sz w:val="24"/>
        </w:rPr>
        <w:t>state, not</w:t>
      </w:r>
      <w:r>
        <w:rPr>
          <w:spacing w:val="-1"/>
          <w:sz w:val="24"/>
        </w:rPr>
        <w:t> </w:t>
      </w:r>
      <w:r>
        <w:rPr>
          <w:sz w:val="24"/>
        </w:rPr>
        <w:t>a</w:t>
      </w:r>
      <w:r>
        <w:rPr>
          <w:spacing w:val="-2"/>
          <w:sz w:val="24"/>
        </w:rPr>
        <w:t> </w:t>
      </w:r>
      <w:r>
        <w:rPr>
          <w:sz w:val="24"/>
        </w:rPr>
        <w:t>pathological state</w:t>
      </w:r>
      <w:r>
        <w:rPr>
          <w:spacing w:val="-1"/>
          <w:sz w:val="24"/>
        </w:rPr>
        <w:t> </w:t>
      </w:r>
      <w:r>
        <w:rPr>
          <w:sz w:val="24"/>
        </w:rPr>
        <w:t>Yes</w:t>
      </w:r>
      <w:r>
        <w:rPr>
          <w:spacing w:val="4"/>
          <w:sz w:val="24"/>
        </w:rPr>
        <w:t> </w:t>
      </w:r>
      <w:r>
        <w:rPr>
          <w:spacing w:val="-10"/>
          <w:sz w:val="24"/>
        </w:rPr>
        <w:t>[</w:t>
      </w:r>
      <w:r>
        <w:rPr>
          <w:sz w:val="24"/>
        </w:rPr>
        <w:tab/>
        <w:t>]</w:t>
      </w:r>
      <w:r>
        <w:rPr>
          <w:spacing w:val="60"/>
          <w:sz w:val="24"/>
        </w:rPr>
        <w:t> </w:t>
      </w:r>
      <w:r>
        <w:rPr>
          <w:sz w:val="24"/>
        </w:rPr>
        <w:t>No</w:t>
      </w:r>
      <w:r>
        <w:rPr>
          <w:spacing w:val="60"/>
          <w:sz w:val="24"/>
        </w:rPr>
        <w:t> </w:t>
      </w:r>
      <w:r>
        <w:rPr>
          <w:sz w:val="24"/>
        </w:rPr>
        <w:t>[</w:t>
      </w:r>
      <w:r>
        <w:rPr>
          <w:spacing w:val="30"/>
          <w:sz w:val="24"/>
        </w:rPr>
        <w:t>  </w:t>
      </w:r>
      <w:r>
        <w:rPr>
          <w:spacing w:val="-10"/>
          <w:sz w:val="24"/>
        </w:rPr>
        <w:t>]</w:t>
      </w:r>
    </w:p>
    <w:p>
      <w:pPr>
        <w:pStyle w:val="BodyText"/>
        <w:ind w:left="0"/>
      </w:pPr>
    </w:p>
    <w:p>
      <w:pPr>
        <w:pStyle w:val="BodyText"/>
        <w:ind w:left="0"/>
      </w:pPr>
    </w:p>
    <w:p>
      <w:pPr>
        <w:pStyle w:val="BodyText"/>
        <w:spacing w:before="129"/>
        <w:ind w:left="0"/>
      </w:pPr>
    </w:p>
    <w:p>
      <w:pPr>
        <w:pStyle w:val="Heading1"/>
        <w:numPr>
          <w:ilvl w:val="0"/>
          <w:numId w:val="24"/>
        </w:numPr>
        <w:tabs>
          <w:tab w:pos="4079" w:val="left" w:leader="none"/>
        </w:tabs>
        <w:spacing w:line="240" w:lineRule="auto" w:before="0" w:after="0"/>
        <w:ind w:left="4079" w:right="0" w:hanging="720"/>
        <w:jc w:val="left"/>
      </w:pPr>
      <w:r>
        <w:rPr/>
        <w:t>PREGNANCY</w:t>
      </w:r>
      <w:r>
        <w:rPr>
          <w:spacing w:val="-2"/>
        </w:rPr>
        <w:t> </w:t>
      </w:r>
      <w:r>
        <w:rPr/>
        <w:t>RISK </w:t>
      </w:r>
      <w:r>
        <w:rPr>
          <w:spacing w:val="-2"/>
        </w:rPr>
        <w:t>FACTORS</w:t>
      </w:r>
    </w:p>
    <w:p>
      <w:pPr>
        <w:pStyle w:val="BodyText"/>
        <w:spacing w:before="56"/>
        <w:ind w:left="0"/>
        <w:rPr>
          <w:b/>
        </w:rPr>
      </w:pPr>
    </w:p>
    <w:p>
      <w:pPr>
        <w:pStyle w:val="BodyText"/>
      </w:pPr>
      <w:r>
        <w:rPr/>
        <w:t>Since</w:t>
      </w:r>
      <w:r>
        <w:rPr>
          <w:spacing w:val="-5"/>
        </w:rPr>
        <w:t> </w:t>
      </w:r>
      <w:r>
        <w:rPr/>
        <w:t>the inception of</w:t>
      </w:r>
      <w:r>
        <w:rPr>
          <w:spacing w:val="-1"/>
        </w:rPr>
        <w:t> </w:t>
      </w:r>
      <w:r>
        <w:rPr/>
        <w:t>this pregnancy</w:t>
      </w:r>
      <w:r>
        <w:rPr>
          <w:spacing w:val="-5"/>
        </w:rPr>
        <w:t> </w:t>
      </w:r>
      <w:r>
        <w:rPr/>
        <w:t>have</w:t>
      </w:r>
      <w:r>
        <w:rPr>
          <w:spacing w:val="3"/>
        </w:rPr>
        <w:t> </w:t>
      </w:r>
      <w:r>
        <w:rPr>
          <w:spacing w:val="-5"/>
        </w:rPr>
        <w:t>you</w:t>
      </w:r>
    </w:p>
    <w:p>
      <w:pPr>
        <w:pStyle w:val="BodyText"/>
        <w:spacing w:before="62"/>
        <w:ind w:left="0"/>
      </w:pPr>
    </w:p>
    <w:p>
      <w:pPr>
        <w:pStyle w:val="ListParagraph"/>
        <w:numPr>
          <w:ilvl w:val="0"/>
          <w:numId w:val="26"/>
        </w:numPr>
        <w:tabs>
          <w:tab w:pos="1280" w:val="left" w:leader="none"/>
          <w:tab w:pos="8013" w:val="left" w:leader="none"/>
          <w:tab w:pos="8393" w:val="left" w:leader="none"/>
          <w:tab w:pos="9067" w:val="left" w:leader="none"/>
        </w:tabs>
        <w:spacing w:line="240" w:lineRule="auto" w:before="1" w:after="0"/>
        <w:ind w:left="1280" w:right="0" w:hanging="540"/>
        <w:jc w:val="left"/>
        <w:rPr>
          <w:sz w:val="24"/>
        </w:rPr>
      </w:pPr>
      <w:r>
        <w:rPr>
          <w:sz w:val="24"/>
        </w:rPr>
        <w:t>Had</w:t>
      </w:r>
      <w:r>
        <w:rPr>
          <w:spacing w:val="-3"/>
          <w:sz w:val="24"/>
        </w:rPr>
        <w:t> </w:t>
      </w:r>
      <w:r>
        <w:rPr>
          <w:sz w:val="24"/>
        </w:rPr>
        <w:t>any</w:t>
      </w:r>
      <w:r>
        <w:rPr>
          <w:spacing w:val="-6"/>
          <w:sz w:val="24"/>
        </w:rPr>
        <w:t> </w:t>
      </w:r>
      <w:r>
        <w:rPr>
          <w:sz w:val="24"/>
        </w:rPr>
        <w:t>vaginal bleeding</w:t>
      </w:r>
      <w:r>
        <w:rPr>
          <w:spacing w:val="-1"/>
          <w:sz w:val="24"/>
        </w:rPr>
        <w:t> </w:t>
      </w:r>
      <w:r>
        <w:rPr>
          <w:sz w:val="24"/>
        </w:rPr>
        <w:t>that required</w:t>
      </w:r>
      <w:r>
        <w:rPr>
          <w:spacing w:val="1"/>
          <w:sz w:val="24"/>
        </w:rPr>
        <w:t> </w:t>
      </w:r>
      <w:r>
        <w:rPr>
          <w:sz w:val="24"/>
        </w:rPr>
        <w:t>a</w:t>
      </w:r>
      <w:r>
        <w:rPr>
          <w:spacing w:val="-1"/>
          <w:sz w:val="24"/>
        </w:rPr>
        <w:t> </w:t>
      </w:r>
      <w:r>
        <w:rPr>
          <w:sz w:val="24"/>
        </w:rPr>
        <w:t>visit</w:t>
      </w:r>
      <w:r>
        <w:rPr>
          <w:spacing w:val="-1"/>
          <w:sz w:val="24"/>
        </w:rPr>
        <w:t> </w:t>
      </w:r>
      <w:r>
        <w:rPr>
          <w:sz w:val="24"/>
        </w:rPr>
        <w:t>to</w:t>
      </w:r>
      <w:r>
        <w:rPr>
          <w:spacing w:val="-1"/>
          <w:sz w:val="24"/>
        </w:rPr>
        <w:t> </w:t>
      </w:r>
      <w:r>
        <w:rPr>
          <w:sz w:val="24"/>
        </w:rPr>
        <w:t>the</w:t>
      </w:r>
      <w:r>
        <w:rPr>
          <w:spacing w:val="-1"/>
          <w:sz w:val="24"/>
        </w:rPr>
        <w:t> </w:t>
      </w:r>
      <w:r>
        <w:rPr>
          <w:sz w:val="24"/>
        </w:rPr>
        <w:t>clinic?</w:t>
      </w:r>
      <w:r>
        <w:rPr>
          <w:spacing w:val="30"/>
          <w:sz w:val="24"/>
        </w:rPr>
        <w:t>  </w:t>
      </w:r>
      <w:r>
        <w:rPr>
          <w:sz w:val="24"/>
        </w:rPr>
        <w:t>Yes</w:t>
      </w:r>
      <w:r>
        <w:rPr>
          <w:spacing w:val="5"/>
          <w:sz w:val="24"/>
        </w:rPr>
        <w:t> </w:t>
      </w:r>
      <w:r>
        <w:rPr>
          <w:spacing w:val="-10"/>
          <w:sz w:val="24"/>
        </w:rPr>
        <w:t>[</w:t>
      </w:r>
      <w:r>
        <w:rPr>
          <w:sz w:val="24"/>
        </w:rPr>
        <w:tab/>
      </w:r>
      <w:r>
        <w:rPr>
          <w:spacing w:val="-10"/>
          <w:sz w:val="24"/>
        </w:rPr>
        <w:t>]</w:t>
      </w:r>
      <w:r>
        <w:rPr>
          <w:sz w:val="24"/>
        </w:rPr>
        <w:tab/>
        <w:t>No</w:t>
      </w:r>
      <w:r>
        <w:rPr>
          <w:spacing w:val="-3"/>
          <w:sz w:val="24"/>
        </w:rPr>
        <w:t> </w:t>
      </w:r>
      <w:r>
        <w:rPr>
          <w:spacing w:val="-10"/>
          <w:sz w:val="24"/>
        </w:rPr>
        <w:t>[</w:t>
      </w:r>
      <w:r>
        <w:rPr>
          <w:sz w:val="24"/>
        </w:rPr>
        <w:tab/>
      </w:r>
      <w:r>
        <w:rPr>
          <w:spacing w:val="-10"/>
          <w:sz w:val="24"/>
        </w:rPr>
        <w:t>]</w:t>
      </w:r>
    </w:p>
    <w:p>
      <w:pPr>
        <w:pStyle w:val="ListParagraph"/>
        <w:numPr>
          <w:ilvl w:val="0"/>
          <w:numId w:val="26"/>
        </w:numPr>
        <w:tabs>
          <w:tab w:pos="1280" w:val="left" w:leader="none"/>
          <w:tab w:pos="3281" w:val="left" w:leader="none"/>
          <w:tab w:pos="4155" w:val="left" w:leader="none"/>
          <w:tab w:pos="4536" w:val="left" w:leader="none"/>
          <w:tab w:pos="5265" w:val="left" w:leader="none"/>
        </w:tabs>
        <w:spacing w:line="240" w:lineRule="auto" w:before="139" w:after="0"/>
        <w:ind w:left="1280" w:right="0" w:hanging="540"/>
        <w:jc w:val="left"/>
        <w:rPr>
          <w:sz w:val="24"/>
        </w:rPr>
      </w:pPr>
      <w:r>
        <w:rPr>
          <w:spacing w:val="-2"/>
          <w:sz w:val="24"/>
        </w:rPr>
        <w:t>Sick/hospitalized?</w:t>
      </w:r>
      <w:r>
        <w:rPr>
          <w:sz w:val="24"/>
        </w:rPr>
        <w:tab/>
        <w:t>Yes</w:t>
      </w:r>
      <w:r>
        <w:rPr>
          <w:spacing w:val="-2"/>
          <w:sz w:val="24"/>
        </w:rPr>
        <w:t> </w:t>
      </w:r>
      <w:r>
        <w:rPr>
          <w:spacing w:val="-10"/>
          <w:sz w:val="24"/>
        </w:rPr>
        <w:t>[</w:t>
      </w:r>
      <w:r>
        <w:rPr>
          <w:sz w:val="24"/>
        </w:rPr>
        <w:tab/>
      </w:r>
      <w:r>
        <w:rPr>
          <w:spacing w:val="-10"/>
          <w:sz w:val="24"/>
        </w:rPr>
        <w:t>]</w:t>
      </w:r>
      <w:r>
        <w:rPr>
          <w:sz w:val="24"/>
        </w:rPr>
        <w:tab/>
        <w:t>No</w:t>
      </w:r>
      <w:r>
        <w:rPr>
          <w:spacing w:val="-5"/>
          <w:sz w:val="24"/>
        </w:rPr>
        <w:t> </w:t>
      </w:r>
      <w:r>
        <w:rPr>
          <w:spacing w:val="-10"/>
          <w:sz w:val="24"/>
        </w:rPr>
        <w:t>[</w:t>
      </w:r>
      <w:r>
        <w:rPr>
          <w:sz w:val="24"/>
        </w:rPr>
        <w:tab/>
        <w:t>]</w:t>
      </w:r>
      <w:r>
        <w:rPr>
          <w:spacing w:val="27"/>
          <w:sz w:val="24"/>
        </w:rPr>
        <w:t>  </w:t>
      </w:r>
      <w:r>
        <w:rPr>
          <w:sz w:val="24"/>
        </w:rPr>
        <w:t>if</w:t>
      </w:r>
      <w:r>
        <w:rPr>
          <w:spacing w:val="1"/>
          <w:sz w:val="24"/>
        </w:rPr>
        <w:t> </w:t>
      </w:r>
      <w:r>
        <w:rPr>
          <w:sz w:val="24"/>
        </w:rPr>
        <w:t>yes,</w:t>
      </w:r>
      <w:r>
        <w:rPr>
          <w:spacing w:val="1"/>
          <w:sz w:val="24"/>
        </w:rPr>
        <w:t> </w:t>
      </w:r>
      <w:r>
        <w:rPr>
          <w:sz w:val="24"/>
        </w:rPr>
        <w:t>when?</w:t>
      </w:r>
      <w:r>
        <w:rPr>
          <w:spacing w:val="61"/>
          <w:sz w:val="24"/>
        </w:rPr>
        <w:t> </w:t>
      </w:r>
      <w:r>
        <w:rPr>
          <w:spacing w:val="-2"/>
          <w:sz w:val="24"/>
        </w:rPr>
        <w:t>……………………………….</w:t>
      </w:r>
    </w:p>
    <w:p>
      <w:pPr>
        <w:pStyle w:val="ListParagraph"/>
        <w:numPr>
          <w:ilvl w:val="0"/>
          <w:numId w:val="26"/>
        </w:numPr>
        <w:tabs>
          <w:tab w:pos="1280" w:val="left" w:leader="none"/>
          <w:tab w:pos="5533" w:val="left" w:leader="none"/>
          <w:tab w:pos="5855" w:val="left" w:leader="none"/>
        </w:tabs>
        <w:spacing w:line="240" w:lineRule="auto" w:before="137" w:after="0"/>
        <w:ind w:left="1280" w:right="0" w:hanging="540"/>
        <w:jc w:val="left"/>
        <w:rPr>
          <w:sz w:val="24"/>
        </w:rPr>
      </w:pPr>
      <w:r>
        <w:rPr>
          <w:sz w:val="24"/>
        </w:rPr>
        <w:t>Had</w:t>
      </w:r>
      <w:r>
        <w:rPr>
          <w:spacing w:val="-1"/>
          <w:sz w:val="24"/>
        </w:rPr>
        <w:t> </w:t>
      </w:r>
      <w:r>
        <w:rPr>
          <w:sz w:val="24"/>
        </w:rPr>
        <w:t>high</w:t>
      </w:r>
      <w:r>
        <w:rPr>
          <w:spacing w:val="-1"/>
          <w:sz w:val="24"/>
        </w:rPr>
        <w:t> </w:t>
      </w:r>
      <w:r>
        <w:rPr>
          <w:sz w:val="24"/>
        </w:rPr>
        <w:t>or low</w:t>
      </w:r>
      <w:r>
        <w:rPr>
          <w:spacing w:val="-1"/>
          <w:sz w:val="24"/>
        </w:rPr>
        <w:t> </w:t>
      </w:r>
      <w:r>
        <w:rPr>
          <w:sz w:val="24"/>
        </w:rPr>
        <w:t>blood</w:t>
      </w:r>
      <w:r>
        <w:rPr>
          <w:spacing w:val="-1"/>
          <w:sz w:val="24"/>
        </w:rPr>
        <w:t> </w:t>
      </w:r>
      <w:r>
        <w:rPr>
          <w:sz w:val="24"/>
        </w:rPr>
        <w:t>pressure?</w:t>
      </w:r>
      <w:r>
        <w:rPr>
          <w:spacing w:val="30"/>
          <w:sz w:val="24"/>
        </w:rPr>
        <w:t>  </w:t>
      </w:r>
      <w:r>
        <w:rPr>
          <w:sz w:val="24"/>
        </w:rPr>
        <w:t>Yes</w:t>
      </w:r>
      <w:r>
        <w:rPr>
          <w:spacing w:val="2"/>
          <w:sz w:val="24"/>
        </w:rPr>
        <w:t> </w:t>
      </w:r>
      <w:r>
        <w:rPr>
          <w:spacing w:val="-10"/>
          <w:sz w:val="24"/>
        </w:rPr>
        <w:t>[</w:t>
      </w:r>
      <w:r>
        <w:rPr>
          <w:sz w:val="24"/>
        </w:rPr>
        <w:tab/>
      </w:r>
      <w:r>
        <w:rPr>
          <w:spacing w:val="-10"/>
          <w:sz w:val="24"/>
        </w:rPr>
        <w:t>]</w:t>
      </w:r>
      <w:r>
        <w:rPr>
          <w:sz w:val="24"/>
        </w:rPr>
        <w:tab/>
        <w:t>No</w:t>
      </w:r>
      <w:r>
        <w:rPr>
          <w:spacing w:val="58"/>
          <w:sz w:val="24"/>
        </w:rPr>
        <w:t> </w:t>
      </w:r>
      <w:r>
        <w:rPr>
          <w:sz w:val="24"/>
        </w:rPr>
        <w:t>[</w:t>
      </w:r>
      <w:r>
        <w:rPr>
          <w:spacing w:val="30"/>
          <w:sz w:val="24"/>
        </w:rPr>
        <w:t>  </w:t>
      </w:r>
      <w:r>
        <w:rPr>
          <w:spacing w:val="-10"/>
          <w:sz w:val="24"/>
        </w:rPr>
        <w:t>]</w:t>
      </w:r>
    </w:p>
    <w:p>
      <w:pPr>
        <w:pStyle w:val="ListParagraph"/>
        <w:numPr>
          <w:ilvl w:val="0"/>
          <w:numId w:val="26"/>
        </w:numPr>
        <w:tabs>
          <w:tab w:pos="1280" w:val="left" w:leader="none"/>
          <w:tab w:pos="4616" w:val="left" w:leader="none"/>
          <w:tab w:pos="5428" w:val="left" w:leader="none"/>
          <w:tab w:pos="5930" w:val="left" w:leader="none"/>
          <w:tab w:pos="6661" w:val="left" w:leader="none"/>
        </w:tabs>
        <w:spacing w:line="240" w:lineRule="auto" w:before="139" w:after="0"/>
        <w:ind w:left="1280" w:right="0" w:hanging="540"/>
        <w:jc w:val="left"/>
        <w:rPr>
          <w:sz w:val="24"/>
        </w:rPr>
      </w:pPr>
      <w:r>
        <w:rPr>
          <w:sz w:val="24"/>
        </w:rPr>
        <w:t>Taken any</w:t>
      </w:r>
      <w:r>
        <w:rPr>
          <w:spacing w:val="-5"/>
          <w:sz w:val="24"/>
        </w:rPr>
        <w:t> </w:t>
      </w:r>
      <w:r>
        <w:rPr>
          <w:sz w:val="24"/>
        </w:rPr>
        <w:t>medication or</w:t>
      </w:r>
      <w:r>
        <w:rPr>
          <w:spacing w:val="3"/>
          <w:sz w:val="24"/>
        </w:rPr>
        <w:t> </w:t>
      </w:r>
      <w:r>
        <w:rPr>
          <w:spacing w:val="-2"/>
          <w:sz w:val="24"/>
        </w:rPr>
        <w:t>drugs?</w:t>
      </w:r>
      <w:r>
        <w:rPr>
          <w:sz w:val="24"/>
        </w:rPr>
        <w:tab/>
        <w:t>Yes</w:t>
      </w:r>
      <w:r>
        <w:rPr>
          <w:spacing w:val="-4"/>
          <w:sz w:val="24"/>
        </w:rPr>
        <w:t> </w:t>
      </w:r>
      <w:r>
        <w:rPr>
          <w:spacing w:val="-10"/>
          <w:sz w:val="24"/>
        </w:rPr>
        <w:t>[</w:t>
      </w:r>
      <w:r>
        <w:rPr>
          <w:sz w:val="24"/>
        </w:rPr>
        <w:tab/>
      </w:r>
      <w:r>
        <w:rPr>
          <w:spacing w:val="-10"/>
          <w:sz w:val="24"/>
        </w:rPr>
        <w:t>]</w:t>
      </w:r>
      <w:r>
        <w:rPr>
          <w:sz w:val="24"/>
        </w:rPr>
        <w:tab/>
        <w:t>No</w:t>
      </w:r>
      <w:r>
        <w:rPr>
          <w:spacing w:val="-6"/>
          <w:sz w:val="24"/>
        </w:rPr>
        <w:t> </w:t>
      </w:r>
      <w:r>
        <w:rPr>
          <w:spacing w:val="-12"/>
          <w:sz w:val="24"/>
        </w:rPr>
        <w:t>[</w:t>
      </w:r>
      <w:r>
        <w:rPr>
          <w:sz w:val="24"/>
        </w:rPr>
        <w:tab/>
      </w:r>
      <w:r>
        <w:rPr>
          <w:spacing w:val="-10"/>
          <w:sz w:val="24"/>
        </w:rPr>
        <w:t>]</w:t>
      </w:r>
    </w:p>
    <w:p>
      <w:pPr>
        <w:pStyle w:val="BodyText"/>
        <w:spacing w:line="362" w:lineRule="auto" w:before="137"/>
        <w:ind w:left="1280" w:right="1120"/>
      </w:pPr>
      <w:r>
        <w:rPr/>
        <w:t>If</w:t>
      </w:r>
      <w:r>
        <w:rPr>
          <w:spacing w:val="-6"/>
        </w:rPr>
        <w:t> </w:t>
      </w:r>
      <w:r>
        <w:rPr/>
        <w:t>yes,</w:t>
      </w:r>
      <w:r>
        <w:rPr>
          <w:spacing w:val="-11"/>
        </w:rPr>
        <w:t> </w:t>
      </w:r>
      <w:r>
        <w:rPr/>
        <w:t>list</w:t>
      </w:r>
      <w:r>
        <w:rPr>
          <w:spacing w:val="-11"/>
        </w:rPr>
        <w:t> </w:t>
      </w:r>
      <w:r>
        <w:rPr/>
        <w:t>them:</w:t>
      </w:r>
      <w:r>
        <w:rPr>
          <w:spacing w:val="-11"/>
        </w:rPr>
        <w:t> </w:t>
      </w:r>
      <w:r>
        <w:rPr/>
        <w:t>……………………………………………………………………………. </w:t>
      </w:r>
      <w:r>
        <w:rPr>
          <w:spacing w:val="-2"/>
        </w:rPr>
        <w:t>Providers‟</w:t>
      </w:r>
      <w:r>
        <w:rPr>
          <w:spacing w:val="-1"/>
        </w:rPr>
        <w:t> </w:t>
      </w:r>
      <w:r>
        <w:rPr>
          <w:spacing w:val="-2"/>
        </w:rPr>
        <w:t>comment:</w:t>
      </w:r>
      <w:r>
        <w:rPr>
          <w:spacing w:val="3"/>
        </w:rPr>
        <w:t> </w:t>
      </w:r>
      <w:r>
        <w:rPr>
          <w:spacing w:val="-2"/>
        </w:rPr>
        <w:t>……………………………………………………………………….</w:t>
      </w:r>
    </w:p>
    <w:p>
      <w:pPr>
        <w:spacing w:after="0" w:line="362" w:lineRule="auto"/>
        <w:sectPr>
          <w:pgSz w:w="11910" w:h="16840"/>
          <w:pgMar w:header="0" w:footer="981" w:top="1920" w:bottom="1200" w:left="700" w:right="0"/>
        </w:sectPr>
      </w:pPr>
    </w:p>
    <w:p>
      <w:pPr>
        <w:pStyle w:val="Heading1"/>
        <w:numPr>
          <w:ilvl w:val="0"/>
          <w:numId w:val="24"/>
        </w:numPr>
        <w:tabs>
          <w:tab w:pos="1520" w:val="left" w:leader="none"/>
        </w:tabs>
        <w:spacing w:line="240" w:lineRule="auto" w:before="66" w:after="0"/>
        <w:ind w:left="1520" w:right="0" w:hanging="780"/>
        <w:jc w:val="left"/>
      </w:pPr>
      <w:r>
        <w:rPr/>
        <w:t>PREVIOUS</w:t>
      </w:r>
      <w:r>
        <w:rPr>
          <w:spacing w:val="-1"/>
        </w:rPr>
        <w:t> </w:t>
      </w:r>
      <w:r>
        <w:rPr/>
        <w:t>PREGNANCY</w:t>
      </w:r>
      <w:r>
        <w:rPr>
          <w:spacing w:val="-1"/>
        </w:rPr>
        <w:t> </w:t>
      </w:r>
      <w:r>
        <w:rPr>
          <w:spacing w:val="-2"/>
        </w:rPr>
        <w:t>HISTORY</w:t>
      </w:r>
    </w:p>
    <w:p>
      <w:pPr>
        <w:pStyle w:val="BodyText"/>
        <w:spacing w:before="132"/>
      </w:pPr>
      <w:r>
        <w:rPr/>
        <w:t>How</w:t>
      </w:r>
      <w:r>
        <w:rPr>
          <w:spacing w:val="-3"/>
        </w:rPr>
        <w:t> </w:t>
      </w:r>
      <w:r>
        <w:rPr>
          <w:spacing w:val="-4"/>
        </w:rPr>
        <w:t>many</w:t>
      </w:r>
    </w:p>
    <w:p>
      <w:pPr>
        <w:pStyle w:val="ListParagraph"/>
        <w:numPr>
          <w:ilvl w:val="1"/>
          <w:numId w:val="24"/>
        </w:numPr>
        <w:tabs>
          <w:tab w:pos="1280" w:val="left" w:leader="none"/>
        </w:tabs>
        <w:spacing w:line="240" w:lineRule="auto" w:before="139" w:after="0"/>
        <w:ind w:left="1280" w:right="0" w:hanging="540"/>
        <w:jc w:val="left"/>
        <w:rPr>
          <w:i/>
          <w:sz w:val="24"/>
        </w:rPr>
      </w:pPr>
      <w:r>
        <w:rPr>
          <w:sz w:val="24"/>
        </w:rPr>
        <w:t>Pregnancies</w:t>
      </w:r>
      <w:r>
        <w:rPr>
          <w:spacing w:val="-3"/>
          <w:sz w:val="24"/>
        </w:rPr>
        <w:t> </w:t>
      </w:r>
      <w:r>
        <w:rPr>
          <w:sz w:val="24"/>
        </w:rPr>
        <w:t>have you</w:t>
      </w:r>
      <w:r>
        <w:rPr>
          <w:spacing w:val="-2"/>
          <w:sz w:val="24"/>
        </w:rPr>
        <w:t> </w:t>
      </w:r>
      <w:r>
        <w:rPr>
          <w:sz w:val="24"/>
        </w:rPr>
        <w:t>had?</w:t>
      </w:r>
      <w:r>
        <w:rPr>
          <w:spacing w:val="2"/>
          <w:sz w:val="24"/>
        </w:rPr>
        <w:t> </w:t>
      </w:r>
      <w:r>
        <w:rPr>
          <w:i/>
          <w:sz w:val="24"/>
        </w:rPr>
        <w:t>(including</w:t>
      </w:r>
      <w:r>
        <w:rPr>
          <w:i/>
          <w:spacing w:val="-3"/>
          <w:sz w:val="24"/>
        </w:rPr>
        <w:t> </w:t>
      </w:r>
      <w:r>
        <w:rPr>
          <w:i/>
          <w:sz w:val="24"/>
        </w:rPr>
        <w:t>current</w:t>
      </w:r>
      <w:r>
        <w:rPr>
          <w:i/>
          <w:spacing w:val="-2"/>
          <w:sz w:val="24"/>
        </w:rPr>
        <w:t> </w:t>
      </w:r>
      <w:r>
        <w:rPr>
          <w:i/>
          <w:spacing w:val="-4"/>
          <w:sz w:val="24"/>
        </w:rPr>
        <w:t>one)</w:t>
      </w:r>
    </w:p>
    <w:p>
      <w:pPr>
        <w:pStyle w:val="ListParagraph"/>
        <w:numPr>
          <w:ilvl w:val="1"/>
          <w:numId w:val="24"/>
        </w:numPr>
        <w:tabs>
          <w:tab w:pos="1280" w:val="left" w:leader="none"/>
        </w:tabs>
        <w:spacing w:line="240" w:lineRule="auto" w:before="137" w:after="0"/>
        <w:ind w:left="1280" w:right="0" w:hanging="540"/>
        <w:jc w:val="left"/>
        <w:rPr>
          <w:sz w:val="24"/>
        </w:rPr>
      </w:pPr>
      <w:r>
        <w:rPr>
          <w:sz w:val="24"/>
        </w:rPr>
        <w:t>Deliveries</w:t>
      </w:r>
      <w:r>
        <w:rPr>
          <w:spacing w:val="-5"/>
          <w:sz w:val="24"/>
        </w:rPr>
        <w:t> </w:t>
      </w:r>
      <w:r>
        <w:rPr>
          <w:sz w:val="24"/>
        </w:rPr>
        <w:t>have</w:t>
      </w:r>
      <w:r>
        <w:rPr>
          <w:spacing w:val="-1"/>
          <w:sz w:val="24"/>
        </w:rPr>
        <w:t> </w:t>
      </w:r>
      <w:r>
        <w:rPr>
          <w:sz w:val="24"/>
        </w:rPr>
        <w:t>you</w:t>
      </w:r>
      <w:r>
        <w:rPr>
          <w:spacing w:val="-2"/>
          <w:sz w:val="24"/>
        </w:rPr>
        <w:t> </w:t>
      </w:r>
      <w:r>
        <w:rPr>
          <w:spacing w:val="-4"/>
          <w:sz w:val="24"/>
        </w:rPr>
        <w:t>had?</w:t>
      </w:r>
    </w:p>
    <w:p>
      <w:pPr>
        <w:pStyle w:val="ListParagraph"/>
        <w:numPr>
          <w:ilvl w:val="1"/>
          <w:numId w:val="24"/>
        </w:numPr>
        <w:tabs>
          <w:tab w:pos="1340" w:val="left" w:leader="none"/>
        </w:tabs>
        <w:spacing w:line="240" w:lineRule="auto" w:before="139" w:after="0"/>
        <w:ind w:left="1340" w:right="0" w:hanging="600"/>
        <w:jc w:val="left"/>
        <w:rPr>
          <w:sz w:val="24"/>
        </w:rPr>
      </w:pPr>
      <w:r>
        <w:rPr>
          <w:sz w:val="24"/>
        </w:rPr>
        <w:t>Miscarriages</w:t>
      </w:r>
      <w:r>
        <w:rPr>
          <w:spacing w:val="-4"/>
          <w:sz w:val="24"/>
        </w:rPr>
        <w:t> </w:t>
      </w:r>
      <w:r>
        <w:rPr>
          <w:sz w:val="24"/>
        </w:rPr>
        <w:t>have you</w:t>
      </w:r>
      <w:r>
        <w:rPr>
          <w:spacing w:val="-3"/>
          <w:sz w:val="24"/>
        </w:rPr>
        <w:t> </w:t>
      </w:r>
      <w:r>
        <w:rPr>
          <w:spacing w:val="-4"/>
          <w:sz w:val="24"/>
        </w:rPr>
        <w:t>had?</w:t>
      </w:r>
    </w:p>
    <w:p>
      <w:pPr>
        <w:pStyle w:val="ListParagraph"/>
        <w:numPr>
          <w:ilvl w:val="1"/>
          <w:numId w:val="24"/>
        </w:numPr>
        <w:tabs>
          <w:tab w:pos="1280" w:val="left" w:leader="none"/>
        </w:tabs>
        <w:spacing w:line="240" w:lineRule="auto" w:before="137" w:after="0"/>
        <w:ind w:left="1280" w:right="0" w:hanging="540"/>
        <w:jc w:val="left"/>
        <w:rPr>
          <w:sz w:val="24"/>
        </w:rPr>
      </w:pPr>
      <w:r>
        <w:rPr>
          <w:sz w:val="24"/>
        </w:rPr>
        <w:t>Abortions</w:t>
      </w:r>
      <w:r>
        <w:rPr>
          <w:spacing w:val="-5"/>
          <w:sz w:val="24"/>
        </w:rPr>
        <w:t> </w:t>
      </w:r>
      <w:r>
        <w:rPr>
          <w:sz w:val="24"/>
        </w:rPr>
        <w:t>have you</w:t>
      </w:r>
      <w:r>
        <w:rPr>
          <w:spacing w:val="-2"/>
          <w:sz w:val="24"/>
        </w:rPr>
        <w:t> </w:t>
      </w:r>
      <w:r>
        <w:rPr>
          <w:spacing w:val="-4"/>
          <w:sz w:val="24"/>
        </w:rPr>
        <w:t>had?</w:t>
      </w:r>
    </w:p>
    <w:p>
      <w:pPr>
        <w:pStyle w:val="ListParagraph"/>
        <w:numPr>
          <w:ilvl w:val="1"/>
          <w:numId w:val="24"/>
        </w:numPr>
        <w:tabs>
          <w:tab w:pos="1280" w:val="left" w:leader="none"/>
        </w:tabs>
        <w:spacing w:line="240" w:lineRule="auto" w:before="139" w:after="0"/>
        <w:ind w:left="1280" w:right="0" w:hanging="540"/>
        <w:jc w:val="left"/>
        <w:rPr>
          <w:sz w:val="24"/>
        </w:rPr>
      </w:pPr>
      <w:r>
        <w:rPr>
          <w:sz w:val="24"/>
        </w:rPr>
        <w:t>Living</w:t>
      </w:r>
      <w:r>
        <w:rPr>
          <w:spacing w:val="-3"/>
          <w:sz w:val="24"/>
        </w:rPr>
        <w:t> </w:t>
      </w:r>
      <w:r>
        <w:rPr>
          <w:sz w:val="24"/>
        </w:rPr>
        <w:t>children</w:t>
      </w:r>
      <w:r>
        <w:rPr>
          <w:spacing w:val="-2"/>
          <w:sz w:val="24"/>
        </w:rPr>
        <w:t> </w:t>
      </w:r>
      <w:r>
        <w:rPr>
          <w:sz w:val="24"/>
        </w:rPr>
        <w:t>have you </w:t>
      </w:r>
      <w:r>
        <w:rPr>
          <w:spacing w:val="-4"/>
          <w:sz w:val="24"/>
        </w:rPr>
        <w:t>had?</w:t>
      </w:r>
    </w:p>
    <w:p>
      <w:pPr>
        <w:pStyle w:val="BodyText"/>
        <w:spacing w:before="63"/>
        <w:ind w:left="0"/>
      </w:pPr>
    </w:p>
    <w:p>
      <w:pPr>
        <w:pStyle w:val="BodyText"/>
        <w:spacing w:line="535" w:lineRule="auto"/>
        <w:ind w:right="1120"/>
      </w:pPr>
      <w:r>
        <w:rPr>
          <w:spacing w:val="-2"/>
        </w:rPr>
        <w:t>Providers‟ comment: </w:t>
      </w:r>
      <w:r>
        <w:rPr>
          <w:spacing w:val="-2"/>
        </w:rPr>
        <w:t>………………………………………………………………………………. </w:t>
      </w:r>
      <w:r>
        <w:rPr/>
        <w:t>Has any of your pregnancies involved;</w:t>
      </w:r>
    </w:p>
    <w:p>
      <w:pPr>
        <w:pStyle w:val="ListParagraph"/>
        <w:numPr>
          <w:ilvl w:val="0"/>
          <w:numId w:val="27"/>
        </w:numPr>
        <w:tabs>
          <w:tab w:pos="1280" w:val="left" w:leader="none"/>
          <w:tab w:pos="5588" w:val="left" w:leader="none"/>
          <w:tab w:pos="5970" w:val="left" w:leader="none"/>
          <w:tab w:pos="6642" w:val="left" w:leader="none"/>
        </w:tabs>
        <w:spacing w:line="272" w:lineRule="exact" w:before="0" w:after="0"/>
        <w:ind w:left="1280" w:right="0" w:hanging="540"/>
        <w:jc w:val="left"/>
        <w:rPr>
          <w:sz w:val="24"/>
        </w:rPr>
      </w:pPr>
      <w:r>
        <w:rPr>
          <w:sz w:val="24"/>
        </w:rPr>
        <w:t>A</w:t>
      </w:r>
      <w:r>
        <w:rPr>
          <w:spacing w:val="-1"/>
          <w:sz w:val="24"/>
        </w:rPr>
        <w:t> </w:t>
      </w:r>
      <w:r>
        <w:rPr>
          <w:sz w:val="24"/>
        </w:rPr>
        <w:t>baby</w:t>
      </w:r>
      <w:r>
        <w:rPr>
          <w:spacing w:val="-5"/>
          <w:sz w:val="24"/>
        </w:rPr>
        <w:t> </w:t>
      </w:r>
      <w:r>
        <w:rPr>
          <w:sz w:val="24"/>
        </w:rPr>
        <w:t>weighing</w:t>
      </w:r>
      <w:r>
        <w:rPr>
          <w:spacing w:val="-1"/>
          <w:sz w:val="24"/>
        </w:rPr>
        <w:t> </w:t>
      </w:r>
      <w:r>
        <w:rPr>
          <w:sz w:val="24"/>
        </w:rPr>
        <w:t>less than</w:t>
      </w:r>
      <w:r>
        <w:rPr>
          <w:spacing w:val="-1"/>
          <w:sz w:val="24"/>
        </w:rPr>
        <w:t> </w:t>
      </w:r>
      <w:r>
        <w:rPr>
          <w:sz w:val="24"/>
        </w:rPr>
        <w:t>2.5kg?</w:t>
      </w:r>
      <w:r>
        <w:rPr>
          <w:spacing w:val="31"/>
          <w:sz w:val="24"/>
        </w:rPr>
        <w:t>  </w:t>
      </w:r>
      <w:r>
        <w:rPr>
          <w:sz w:val="24"/>
        </w:rPr>
        <w:t>Yes</w:t>
      </w:r>
      <w:r>
        <w:rPr>
          <w:spacing w:val="1"/>
          <w:sz w:val="24"/>
        </w:rPr>
        <w:t> </w:t>
      </w:r>
      <w:r>
        <w:rPr>
          <w:spacing w:val="-10"/>
          <w:sz w:val="24"/>
        </w:rPr>
        <w:t>[</w:t>
      </w:r>
      <w:r>
        <w:rPr>
          <w:sz w:val="24"/>
        </w:rPr>
        <w:tab/>
      </w:r>
      <w:r>
        <w:rPr>
          <w:spacing w:val="-10"/>
          <w:sz w:val="24"/>
        </w:rPr>
        <w:t>]</w:t>
      </w:r>
      <w:r>
        <w:rPr>
          <w:sz w:val="24"/>
        </w:rPr>
        <w:tab/>
        <w:t>No</w:t>
      </w:r>
      <w:r>
        <w:rPr>
          <w:spacing w:val="-6"/>
          <w:sz w:val="24"/>
        </w:rPr>
        <w:t> </w:t>
      </w:r>
      <w:r>
        <w:rPr>
          <w:spacing w:val="-12"/>
          <w:sz w:val="24"/>
        </w:rPr>
        <w:t>[</w:t>
      </w:r>
      <w:r>
        <w:rPr>
          <w:sz w:val="24"/>
        </w:rPr>
        <w:tab/>
      </w:r>
      <w:r>
        <w:rPr>
          <w:spacing w:val="-10"/>
          <w:sz w:val="24"/>
        </w:rPr>
        <w:t>]</w:t>
      </w:r>
    </w:p>
    <w:p>
      <w:pPr>
        <w:pStyle w:val="ListParagraph"/>
        <w:numPr>
          <w:ilvl w:val="0"/>
          <w:numId w:val="27"/>
        </w:numPr>
        <w:tabs>
          <w:tab w:pos="1280" w:val="left" w:leader="none"/>
          <w:tab w:pos="5781" w:val="left" w:leader="none"/>
          <w:tab w:pos="6160" w:val="left" w:leader="none"/>
          <w:tab w:pos="6894" w:val="left" w:leader="none"/>
        </w:tabs>
        <w:spacing w:line="240" w:lineRule="auto" w:before="139" w:after="0"/>
        <w:ind w:left="1280" w:right="0" w:hanging="540"/>
        <w:jc w:val="left"/>
        <w:rPr>
          <w:sz w:val="24"/>
        </w:rPr>
      </w:pPr>
      <w:r>
        <w:rPr>
          <w:sz w:val="24"/>
        </w:rPr>
        <w:t>A</w:t>
      </w:r>
      <w:r>
        <w:rPr>
          <w:spacing w:val="-1"/>
          <w:sz w:val="24"/>
        </w:rPr>
        <w:t> </w:t>
      </w:r>
      <w:r>
        <w:rPr>
          <w:sz w:val="24"/>
        </w:rPr>
        <w:t>baby</w:t>
      </w:r>
      <w:r>
        <w:rPr>
          <w:spacing w:val="-5"/>
          <w:sz w:val="24"/>
        </w:rPr>
        <w:t> </w:t>
      </w:r>
      <w:r>
        <w:rPr>
          <w:sz w:val="24"/>
        </w:rPr>
        <w:t>weighing more</w:t>
      </w:r>
      <w:r>
        <w:rPr>
          <w:spacing w:val="-2"/>
          <w:sz w:val="24"/>
        </w:rPr>
        <w:t> </w:t>
      </w:r>
      <w:r>
        <w:rPr>
          <w:sz w:val="24"/>
        </w:rPr>
        <w:t>than 4.5kg?</w:t>
      </w:r>
      <w:r>
        <w:rPr>
          <w:spacing w:val="31"/>
          <w:sz w:val="24"/>
        </w:rPr>
        <w:t>  </w:t>
      </w:r>
      <w:r>
        <w:rPr>
          <w:sz w:val="24"/>
        </w:rPr>
        <w:t>Yes</w:t>
      </w:r>
      <w:r>
        <w:rPr>
          <w:spacing w:val="2"/>
          <w:sz w:val="24"/>
        </w:rPr>
        <w:t> </w:t>
      </w:r>
      <w:r>
        <w:rPr>
          <w:spacing w:val="-10"/>
          <w:sz w:val="24"/>
        </w:rPr>
        <w:t>[</w:t>
      </w:r>
      <w:r>
        <w:rPr>
          <w:sz w:val="24"/>
        </w:rPr>
        <w:tab/>
      </w:r>
      <w:r>
        <w:rPr>
          <w:spacing w:val="-10"/>
          <w:sz w:val="24"/>
        </w:rPr>
        <w:t>]</w:t>
      </w:r>
      <w:r>
        <w:rPr>
          <w:sz w:val="24"/>
        </w:rPr>
        <w:tab/>
        <w:t>No</w:t>
      </w:r>
      <w:r>
        <w:rPr>
          <w:spacing w:val="-4"/>
          <w:sz w:val="24"/>
        </w:rPr>
        <w:t> </w:t>
      </w:r>
      <w:r>
        <w:rPr>
          <w:spacing w:val="-10"/>
          <w:sz w:val="24"/>
        </w:rPr>
        <w:t>[</w:t>
      </w:r>
      <w:r>
        <w:rPr>
          <w:sz w:val="24"/>
        </w:rPr>
        <w:tab/>
      </w:r>
      <w:r>
        <w:rPr>
          <w:spacing w:val="-10"/>
          <w:sz w:val="24"/>
        </w:rPr>
        <w:t>]</w:t>
      </w:r>
    </w:p>
    <w:p>
      <w:pPr>
        <w:pStyle w:val="ListParagraph"/>
        <w:numPr>
          <w:ilvl w:val="0"/>
          <w:numId w:val="27"/>
        </w:numPr>
        <w:tabs>
          <w:tab w:pos="1280" w:val="left" w:leader="none"/>
          <w:tab w:pos="5274" w:val="left" w:leader="none"/>
          <w:tab w:pos="6205" w:val="left" w:leader="none"/>
          <w:tab w:pos="6647" w:val="left" w:leader="none"/>
          <w:tab w:pos="7319" w:val="left" w:leader="none"/>
        </w:tabs>
        <w:spacing w:line="240" w:lineRule="auto" w:before="137" w:after="0"/>
        <w:ind w:left="1280" w:right="0" w:hanging="540"/>
        <w:jc w:val="left"/>
        <w:rPr>
          <w:sz w:val="24"/>
        </w:rPr>
      </w:pPr>
      <w:r>
        <w:rPr>
          <w:sz w:val="24"/>
        </w:rPr>
        <w:t>Premature</w:t>
      </w:r>
      <w:r>
        <w:rPr>
          <w:spacing w:val="-3"/>
          <w:sz w:val="24"/>
        </w:rPr>
        <w:t> </w:t>
      </w:r>
      <w:r>
        <w:rPr>
          <w:sz w:val="24"/>
        </w:rPr>
        <w:t>labour?</w:t>
      </w:r>
      <w:r>
        <w:rPr>
          <w:spacing w:val="1"/>
          <w:sz w:val="24"/>
        </w:rPr>
        <w:t> </w:t>
      </w:r>
      <w:r>
        <w:rPr>
          <w:sz w:val="24"/>
        </w:rPr>
        <w:t>(Before</w:t>
      </w:r>
      <w:r>
        <w:rPr>
          <w:spacing w:val="-3"/>
          <w:sz w:val="24"/>
        </w:rPr>
        <w:t> </w:t>
      </w:r>
      <w:r>
        <w:rPr>
          <w:sz w:val="24"/>
        </w:rPr>
        <w:t>8</w:t>
      </w:r>
      <w:r>
        <w:rPr>
          <w:spacing w:val="-1"/>
          <w:sz w:val="24"/>
        </w:rPr>
        <w:t> </w:t>
      </w:r>
      <w:r>
        <w:rPr>
          <w:spacing w:val="-2"/>
          <w:sz w:val="24"/>
        </w:rPr>
        <w:t>months)?</w:t>
      </w:r>
      <w:r>
        <w:rPr>
          <w:sz w:val="24"/>
        </w:rPr>
        <w:tab/>
        <w:t>Yes</w:t>
      </w:r>
      <w:r>
        <w:rPr>
          <w:spacing w:val="-2"/>
          <w:sz w:val="24"/>
        </w:rPr>
        <w:t> </w:t>
      </w:r>
      <w:r>
        <w:rPr>
          <w:spacing w:val="-10"/>
          <w:sz w:val="24"/>
        </w:rPr>
        <w:t>[</w:t>
      </w:r>
      <w:r>
        <w:rPr>
          <w:sz w:val="24"/>
        </w:rPr>
        <w:tab/>
      </w:r>
      <w:r>
        <w:rPr>
          <w:spacing w:val="-10"/>
          <w:sz w:val="24"/>
        </w:rPr>
        <w:t>]</w:t>
      </w:r>
      <w:r>
        <w:rPr>
          <w:sz w:val="24"/>
        </w:rPr>
        <w:tab/>
        <w:t>No</w:t>
      </w:r>
      <w:r>
        <w:rPr>
          <w:spacing w:val="-3"/>
          <w:sz w:val="24"/>
        </w:rPr>
        <w:t> </w:t>
      </w:r>
      <w:r>
        <w:rPr>
          <w:spacing w:val="-10"/>
          <w:sz w:val="24"/>
        </w:rPr>
        <w:t>[</w:t>
      </w:r>
      <w:r>
        <w:rPr>
          <w:sz w:val="24"/>
        </w:rPr>
        <w:tab/>
      </w:r>
      <w:r>
        <w:rPr>
          <w:spacing w:val="-10"/>
          <w:sz w:val="24"/>
        </w:rPr>
        <w:t>]</w:t>
      </w:r>
    </w:p>
    <w:p>
      <w:pPr>
        <w:pStyle w:val="ListParagraph"/>
        <w:numPr>
          <w:ilvl w:val="0"/>
          <w:numId w:val="27"/>
        </w:numPr>
        <w:tabs>
          <w:tab w:pos="1280" w:val="left" w:leader="none"/>
          <w:tab w:pos="5800" w:val="left" w:leader="none"/>
          <w:tab w:pos="6119" w:val="left" w:leader="none"/>
          <w:tab w:pos="6853" w:val="left" w:leader="none"/>
        </w:tabs>
        <w:spacing w:line="240" w:lineRule="auto" w:before="139" w:after="0"/>
        <w:ind w:left="1280" w:right="0" w:hanging="540"/>
        <w:jc w:val="left"/>
        <w:rPr>
          <w:sz w:val="24"/>
        </w:rPr>
      </w:pPr>
      <w:r>
        <w:rPr>
          <w:sz w:val="24"/>
        </w:rPr>
        <w:t>Cesarean</w:t>
      </w:r>
      <w:r>
        <w:rPr>
          <w:spacing w:val="-2"/>
          <w:sz w:val="24"/>
        </w:rPr>
        <w:t> </w:t>
      </w:r>
      <w:r>
        <w:rPr>
          <w:sz w:val="24"/>
        </w:rPr>
        <w:t>section?</w:t>
      </w:r>
      <w:r>
        <w:rPr>
          <w:spacing w:val="61"/>
          <w:sz w:val="24"/>
        </w:rPr>
        <w:t> </w:t>
      </w:r>
      <w:r>
        <w:rPr>
          <w:sz w:val="24"/>
        </w:rPr>
        <w:t>………………</w:t>
      </w:r>
      <w:r>
        <w:rPr>
          <w:spacing w:val="28"/>
          <w:sz w:val="24"/>
        </w:rPr>
        <w:t>  </w:t>
      </w:r>
      <w:r>
        <w:rPr>
          <w:sz w:val="24"/>
        </w:rPr>
        <w:t>Yes</w:t>
      </w:r>
      <w:r>
        <w:rPr>
          <w:spacing w:val="57"/>
          <w:sz w:val="24"/>
        </w:rPr>
        <w:t> </w:t>
      </w:r>
      <w:r>
        <w:rPr>
          <w:spacing w:val="-10"/>
          <w:sz w:val="24"/>
        </w:rPr>
        <w:t>[</w:t>
      </w:r>
      <w:r>
        <w:rPr>
          <w:sz w:val="24"/>
        </w:rPr>
        <w:tab/>
      </w:r>
      <w:r>
        <w:rPr>
          <w:spacing w:val="-10"/>
          <w:sz w:val="24"/>
        </w:rPr>
        <w:t>]</w:t>
      </w:r>
      <w:r>
        <w:rPr>
          <w:sz w:val="24"/>
        </w:rPr>
        <w:tab/>
        <w:t>No</w:t>
      </w:r>
      <w:r>
        <w:rPr>
          <w:spacing w:val="-4"/>
          <w:sz w:val="24"/>
        </w:rPr>
        <w:t> </w:t>
      </w:r>
      <w:r>
        <w:rPr>
          <w:spacing w:val="-10"/>
          <w:sz w:val="24"/>
        </w:rPr>
        <w:t>[</w:t>
      </w:r>
      <w:r>
        <w:rPr>
          <w:sz w:val="24"/>
        </w:rPr>
        <w:tab/>
      </w:r>
      <w:r>
        <w:rPr>
          <w:spacing w:val="-10"/>
          <w:sz w:val="24"/>
        </w:rPr>
        <w:t>]</w:t>
      </w:r>
    </w:p>
    <w:p>
      <w:pPr>
        <w:pStyle w:val="BodyText"/>
        <w:spacing w:line="362" w:lineRule="auto" w:before="137"/>
        <w:ind w:left="1280" w:right="1120"/>
      </w:pPr>
      <w:r>
        <w:rPr/>
        <w:t>If yes, what was the indication?</w:t>
      </w:r>
      <w:r>
        <w:rPr>
          <w:spacing w:val="40"/>
        </w:rPr>
        <w:t> </w:t>
      </w:r>
      <w:r>
        <w:rPr/>
        <w:t>……………………………………………………………. </w:t>
      </w:r>
      <w:r>
        <w:rPr>
          <w:spacing w:val="-2"/>
        </w:rPr>
        <w:t>Provider‟s</w:t>
      </w:r>
      <w:r>
        <w:rPr/>
        <w:t> </w:t>
      </w:r>
      <w:r>
        <w:rPr>
          <w:spacing w:val="-2"/>
        </w:rPr>
        <w:t>comment</w:t>
      </w:r>
      <w:r>
        <w:rPr/>
        <w:t> </w:t>
      </w:r>
      <w:r>
        <w:rPr>
          <w:spacing w:val="-2"/>
        </w:rPr>
        <w:t>………………………………………………………………………….</w:t>
      </w:r>
    </w:p>
    <w:p>
      <w:pPr>
        <w:pStyle w:val="Heading1"/>
        <w:numPr>
          <w:ilvl w:val="0"/>
          <w:numId w:val="24"/>
        </w:numPr>
        <w:tabs>
          <w:tab w:pos="4609" w:val="left" w:leader="none"/>
        </w:tabs>
        <w:spacing w:line="240" w:lineRule="auto" w:before="201" w:after="0"/>
        <w:ind w:left="4609" w:right="0" w:hanging="720"/>
        <w:jc w:val="left"/>
      </w:pPr>
      <w:r>
        <w:rPr/>
        <w:t>MEDICAL</w:t>
      </w:r>
      <w:r>
        <w:rPr>
          <w:spacing w:val="-2"/>
        </w:rPr>
        <w:t> HISTORY</w:t>
      </w:r>
    </w:p>
    <w:p>
      <w:pPr>
        <w:pStyle w:val="BodyText"/>
        <w:spacing w:before="56"/>
        <w:ind w:left="0"/>
        <w:rPr>
          <w:b/>
        </w:rPr>
      </w:pPr>
    </w:p>
    <w:p>
      <w:pPr>
        <w:pStyle w:val="BodyText"/>
        <w:ind w:left="3672" w:right="4055"/>
        <w:jc w:val="center"/>
      </w:pPr>
      <w:r>
        <w:rPr/>
        <w:t>Do</w:t>
      </w:r>
      <w:r>
        <w:rPr>
          <w:spacing w:val="-1"/>
        </w:rPr>
        <w:t> </w:t>
      </w:r>
      <w:r>
        <w:rPr/>
        <w:t>you</w:t>
      </w:r>
      <w:r>
        <w:rPr>
          <w:spacing w:val="-2"/>
        </w:rPr>
        <w:t> </w:t>
      </w:r>
      <w:r>
        <w:rPr/>
        <w:t>have</w:t>
      </w:r>
      <w:r>
        <w:rPr>
          <w:spacing w:val="-2"/>
        </w:rPr>
        <w:t> </w:t>
      </w:r>
      <w:r>
        <w:rPr/>
        <w:t>or</w:t>
      </w:r>
      <w:r>
        <w:rPr>
          <w:spacing w:val="-2"/>
        </w:rPr>
        <w:t> </w:t>
      </w:r>
      <w:r>
        <w:rPr/>
        <w:t>have</w:t>
      </w:r>
      <w:r>
        <w:rPr>
          <w:spacing w:val="2"/>
        </w:rPr>
        <w:t> </w:t>
      </w:r>
      <w:r>
        <w:rPr/>
        <w:t>you ever</w:t>
      </w:r>
      <w:r>
        <w:rPr>
          <w:spacing w:val="-1"/>
        </w:rPr>
        <w:t> </w:t>
      </w:r>
      <w:r>
        <w:rPr>
          <w:spacing w:val="-5"/>
        </w:rPr>
        <w:t>had</w:t>
      </w:r>
    </w:p>
    <w:p>
      <w:pPr>
        <w:pStyle w:val="BodyText"/>
        <w:spacing w:before="114"/>
        <w:ind w:left="0"/>
        <w:rPr>
          <w:sz w:val="20"/>
        </w:rPr>
      </w:pPr>
    </w:p>
    <w:tbl>
      <w:tblPr>
        <w:tblW w:w="0" w:type="auto"/>
        <w:jc w:val="left"/>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680"/>
        <w:gridCol w:w="1093"/>
        <w:gridCol w:w="1169"/>
        <w:gridCol w:w="2974"/>
      </w:tblGrid>
      <w:tr>
        <w:trPr>
          <w:trHeight w:val="827" w:hRule="atLeast"/>
        </w:trPr>
        <w:tc>
          <w:tcPr>
            <w:tcW w:w="648" w:type="dxa"/>
          </w:tcPr>
          <w:p>
            <w:pPr>
              <w:pStyle w:val="TableParagraph"/>
              <w:spacing w:line="275" w:lineRule="exact"/>
              <w:ind w:left="9"/>
              <w:jc w:val="center"/>
              <w:rPr>
                <w:b/>
                <w:sz w:val="24"/>
              </w:rPr>
            </w:pPr>
            <w:r>
              <w:rPr>
                <w:b/>
                <w:spacing w:val="-5"/>
                <w:sz w:val="24"/>
              </w:rPr>
              <w:t>S/N</w:t>
            </w:r>
          </w:p>
        </w:tc>
        <w:tc>
          <w:tcPr>
            <w:tcW w:w="3680" w:type="dxa"/>
          </w:tcPr>
          <w:p>
            <w:pPr>
              <w:pStyle w:val="TableParagraph"/>
              <w:rPr>
                <w:sz w:val="24"/>
              </w:rPr>
            </w:pPr>
          </w:p>
        </w:tc>
        <w:tc>
          <w:tcPr>
            <w:tcW w:w="1093" w:type="dxa"/>
          </w:tcPr>
          <w:p>
            <w:pPr>
              <w:pStyle w:val="TableParagraph"/>
              <w:spacing w:line="275" w:lineRule="exact"/>
              <w:ind w:left="309"/>
              <w:rPr>
                <w:b/>
                <w:sz w:val="24"/>
              </w:rPr>
            </w:pPr>
            <w:r>
              <w:rPr>
                <w:b/>
                <w:spacing w:val="-5"/>
                <w:sz w:val="24"/>
              </w:rPr>
              <w:t>YES</w:t>
            </w:r>
          </w:p>
        </w:tc>
        <w:tc>
          <w:tcPr>
            <w:tcW w:w="1169" w:type="dxa"/>
          </w:tcPr>
          <w:p>
            <w:pPr>
              <w:pStyle w:val="TableParagraph"/>
              <w:spacing w:line="275" w:lineRule="exact"/>
              <w:jc w:val="center"/>
              <w:rPr>
                <w:b/>
                <w:sz w:val="24"/>
              </w:rPr>
            </w:pPr>
            <w:r>
              <w:rPr>
                <w:b/>
                <w:spacing w:val="-5"/>
                <w:sz w:val="24"/>
              </w:rPr>
              <w:t>NO</w:t>
            </w:r>
          </w:p>
        </w:tc>
        <w:tc>
          <w:tcPr>
            <w:tcW w:w="2974" w:type="dxa"/>
          </w:tcPr>
          <w:p>
            <w:pPr>
              <w:pStyle w:val="TableParagraph"/>
              <w:spacing w:line="275" w:lineRule="exact"/>
              <w:ind w:left="747"/>
              <w:rPr>
                <w:b/>
                <w:sz w:val="24"/>
              </w:rPr>
            </w:pPr>
            <w:r>
              <w:rPr>
                <w:b/>
                <w:spacing w:val="-2"/>
                <w:sz w:val="24"/>
              </w:rPr>
              <w:t>PROVIDERS,</w:t>
            </w:r>
          </w:p>
          <w:p>
            <w:pPr>
              <w:pStyle w:val="TableParagraph"/>
              <w:spacing w:before="139"/>
              <w:ind w:left="831"/>
              <w:rPr>
                <w:b/>
                <w:sz w:val="24"/>
              </w:rPr>
            </w:pPr>
            <w:r>
              <w:rPr>
                <w:b/>
                <w:spacing w:val="-2"/>
                <w:sz w:val="24"/>
              </w:rPr>
              <w:t>COMMENT</w:t>
            </w:r>
          </w:p>
        </w:tc>
      </w:tr>
      <w:tr>
        <w:trPr>
          <w:trHeight w:val="415" w:hRule="atLeast"/>
        </w:trPr>
        <w:tc>
          <w:tcPr>
            <w:tcW w:w="648" w:type="dxa"/>
          </w:tcPr>
          <w:p>
            <w:pPr>
              <w:pStyle w:val="TableParagraph"/>
              <w:spacing w:line="273" w:lineRule="exact"/>
              <w:ind w:left="9"/>
              <w:jc w:val="center"/>
              <w:rPr>
                <w:sz w:val="24"/>
              </w:rPr>
            </w:pPr>
            <w:r>
              <w:rPr>
                <w:spacing w:val="-10"/>
                <w:sz w:val="24"/>
              </w:rPr>
              <w:t>1</w:t>
            </w:r>
          </w:p>
        </w:tc>
        <w:tc>
          <w:tcPr>
            <w:tcW w:w="3680" w:type="dxa"/>
          </w:tcPr>
          <w:p>
            <w:pPr>
              <w:pStyle w:val="TableParagraph"/>
              <w:spacing w:line="273" w:lineRule="exact"/>
              <w:ind w:left="107"/>
              <w:rPr>
                <w:sz w:val="24"/>
              </w:rPr>
            </w:pPr>
            <w:r>
              <w:rPr>
                <w:spacing w:val="-2"/>
                <w:sz w:val="24"/>
              </w:rPr>
              <w:t>Asthma</w:t>
            </w:r>
          </w:p>
        </w:tc>
        <w:tc>
          <w:tcPr>
            <w:tcW w:w="1093" w:type="dxa"/>
          </w:tcPr>
          <w:p>
            <w:pPr>
              <w:pStyle w:val="TableParagraph"/>
              <w:rPr>
                <w:sz w:val="24"/>
              </w:rPr>
            </w:pPr>
          </w:p>
        </w:tc>
        <w:tc>
          <w:tcPr>
            <w:tcW w:w="1169" w:type="dxa"/>
          </w:tcPr>
          <w:p>
            <w:pPr>
              <w:pStyle w:val="TableParagraph"/>
              <w:rPr>
                <w:sz w:val="24"/>
              </w:rPr>
            </w:pPr>
          </w:p>
        </w:tc>
        <w:tc>
          <w:tcPr>
            <w:tcW w:w="2974" w:type="dxa"/>
          </w:tcPr>
          <w:p>
            <w:pPr>
              <w:pStyle w:val="TableParagraph"/>
              <w:rPr>
                <w:sz w:val="24"/>
              </w:rPr>
            </w:pPr>
          </w:p>
        </w:tc>
      </w:tr>
      <w:tr>
        <w:trPr>
          <w:trHeight w:val="414" w:hRule="atLeast"/>
        </w:trPr>
        <w:tc>
          <w:tcPr>
            <w:tcW w:w="648" w:type="dxa"/>
          </w:tcPr>
          <w:p>
            <w:pPr>
              <w:pStyle w:val="TableParagraph"/>
              <w:spacing w:line="270" w:lineRule="exact"/>
              <w:ind w:left="9"/>
              <w:jc w:val="center"/>
              <w:rPr>
                <w:sz w:val="24"/>
              </w:rPr>
            </w:pPr>
            <w:r>
              <w:rPr>
                <w:spacing w:val="-10"/>
                <w:sz w:val="24"/>
              </w:rPr>
              <w:t>2</w:t>
            </w:r>
          </w:p>
        </w:tc>
        <w:tc>
          <w:tcPr>
            <w:tcW w:w="3680" w:type="dxa"/>
          </w:tcPr>
          <w:p>
            <w:pPr>
              <w:pStyle w:val="TableParagraph"/>
              <w:spacing w:line="270" w:lineRule="exact"/>
              <w:ind w:left="107"/>
              <w:rPr>
                <w:sz w:val="24"/>
              </w:rPr>
            </w:pPr>
            <w:r>
              <w:rPr>
                <w:sz w:val="24"/>
              </w:rPr>
              <w:t>Abnormal</w:t>
            </w:r>
            <w:r>
              <w:rPr>
                <w:spacing w:val="-4"/>
                <w:sz w:val="24"/>
              </w:rPr>
              <w:t> </w:t>
            </w:r>
            <w:r>
              <w:rPr>
                <w:sz w:val="24"/>
              </w:rPr>
              <w:t>Pap</w:t>
            </w:r>
            <w:r>
              <w:rPr>
                <w:spacing w:val="-1"/>
                <w:sz w:val="24"/>
              </w:rPr>
              <w:t> </w:t>
            </w:r>
            <w:r>
              <w:rPr>
                <w:spacing w:val="-4"/>
                <w:sz w:val="24"/>
              </w:rPr>
              <w:t>test</w:t>
            </w:r>
          </w:p>
        </w:tc>
        <w:tc>
          <w:tcPr>
            <w:tcW w:w="1093" w:type="dxa"/>
          </w:tcPr>
          <w:p>
            <w:pPr>
              <w:pStyle w:val="TableParagraph"/>
              <w:rPr>
                <w:sz w:val="24"/>
              </w:rPr>
            </w:pPr>
          </w:p>
        </w:tc>
        <w:tc>
          <w:tcPr>
            <w:tcW w:w="1169" w:type="dxa"/>
          </w:tcPr>
          <w:p>
            <w:pPr>
              <w:pStyle w:val="TableParagraph"/>
              <w:rPr>
                <w:sz w:val="24"/>
              </w:rPr>
            </w:pPr>
          </w:p>
        </w:tc>
        <w:tc>
          <w:tcPr>
            <w:tcW w:w="2974" w:type="dxa"/>
          </w:tcPr>
          <w:p>
            <w:pPr>
              <w:pStyle w:val="TableParagraph"/>
              <w:rPr>
                <w:sz w:val="24"/>
              </w:rPr>
            </w:pPr>
          </w:p>
        </w:tc>
      </w:tr>
      <w:tr>
        <w:trPr>
          <w:trHeight w:val="412" w:hRule="atLeast"/>
        </w:trPr>
        <w:tc>
          <w:tcPr>
            <w:tcW w:w="648" w:type="dxa"/>
          </w:tcPr>
          <w:p>
            <w:pPr>
              <w:pStyle w:val="TableParagraph"/>
              <w:spacing w:line="270" w:lineRule="exact"/>
              <w:ind w:left="9"/>
              <w:jc w:val="center"/>
              <w:rPr>
                <w:sz w:val="24"/>
              </w:rPr>
            </w:pPr>
            <w:r>
              <w:rPr>
                <w:spacing w:val="-10"/>
                <w:sz w:val="24"/>
              </w:rPr>
              <w:t>3</w:t>
            </w:r>
          </w:p>
        </w:tc>
        <w:tc>
          <w:tcPr>
            <w:tcW w:w="3680" w:type="dxa"/>
          </w:tcPr>
          <w:p>
            <w:pPr>
              <w:pStyle w:val="TableParagraph"/>
              <w:spacing w:line="270" w:lineRule="exact"/>
              <w:ind w:left="107"/>
              <w:rPr>
                <w:sz w:val="24"/>
              </w:rPr>
            </w:pPr>
            <w:r>
              <w:rPr>
                <w:spacing w:val="-2"/>
                <w:sz w:val="24"/>
              </w:rPr>
              <w:t>Diabetes</w:t>
            </w:r>
          </w:p>
        </w:tc>
        <w:tc>
          <w:tcPr>
            <w:tcW w:w="1093" w:type="dxa"/>
          </w:tcPr>
          <w:p>
            <w:pPr>
              <w:pStyle w:val="TableParagraph"/>
              <w:rPr>
                <w:sz w:val="24"/>
              </w:rPr>
            </w:pPr>
          </w:p>
        </w:tc>
        <w:tc>
          <w:tcPr>
            <w:tcW w:w="1169" w:type="dxa"/>
          </w:tcPr>
          <w:p>
            <w:pPr>
              <w:pStyle w:val="TableParagraph"/>
              <w:rPr>
                <w:sz w:val="24"/>
              </w:rPr>
            </w:pPr>
          </w:p>
        </w:tc>
        <w:tc>
          <w:tcPr>
            <w:tcW w:w="2974" w:type="dxa"/>
          </w:tcPr>
          <w:p>
            <w:pPr>
              <w:pStyle w:val="TableParagraph"/>
              <w:rPr>
                <w:sz w:val="24"/>
              </w:rPr>
            </w:pPr>
          </w:p>
        </w:tc>
      </w:tr>
      <w:tr>
        <w:trPr>
          <w:trHeight w:val="414" w:hRule="atLeast"/>
        </w:trPr>
        <w:tc>
          <w:tcPr>
            <w:tcW w:w="648" w:type="dxa"/>
          </w:tcPr>
          <w:p>
            <w:pPr>
              <w:pStyle w:val="TableParagraph"/>
              <w:spacing w:line="273" w:lineRule="exact"/>
              <w:ind w:left="9"/>
              <w:jc w:val="center"/>
              <w:rPr>
                <w:sz w:val="24"/>
              </w:rPr>
            </w:pPr>
            <w:r>
              <w:rPr>
                <w:spacing w:val="-10"/>
                <w:sz w:val="24"/>
              </w:rPr>
              <w:t>4</w:t>
            </w:r>
          </w:p>
        </w:tc>
        <w:tc>
          <w:tcPr>
            <w:tcW w:w="3680" w:type="dxa"/>
          </w:tcPr>
          <w:p>
            <w:pPr>
              <w:pStyle w:val="TableParagraph"/>
              <w:spacing w:line="273" w:lineRule="exact"/>
              <w:ind w:left="107"/>
              <w:rPr>
                <w:sz w:val="24"/>
              </w:rPr>
            </w:pPr>
            <w:r>
              <w:rPr>
                <w:sz w:val="24"/>
              </w:rPr>
              <w:t>Hepatitis</w:t>
            </w:r>
            <w:r>
              <w:rPr>
                <w:spacing w:val="-4"/>
                <w:sz w:val="24"/>
              </w:rPr>
              <w:t> </w:t>
            </w:r>
            <w:r>
              <w:rPr>
                <w:sz w:val="24"/>
              </w:rPr>
              <w:t>–</w:t>
            </w:r>
            <w:r>
              <w:rPr>
                <w:spacing w:val="-1"/>
                <w:sz w:val="24"/>
              </w:rPr>
              <w:t> </w:t>
            </w:r>
            <w:r>
              <w:rPr>
                <w:spacing w:val="-10"/>
                <w:sz w:val="24"/>
              </w:rPr>
              <w:t>B</w:t>
            </w:r>
          </w:p>
        </w:tc>
        <w:tc>
          <w:tcPr>
            <w:tcW w:w="1093" w:type="dxa"/>
          </w:tcPr>
          <w:p>
            <w:pPr>
              <w:pStyle w:val="TableParagraph"/>
              <w:rPr>
                <w:sz w:val="24"/>
              </w:rPr>
            </w:pPr>
          </w:p>
        </w:tc>
        <w:tc>
          <w:tcPr>
            <w:tcW w:w="1169" w:type="dxa"/>
          </w:tcPr>
          <w:p>
            <w:pPr>
              <w:pStyle w:val="TableParagraph"/>
              <w:rPr>
                <w:sz w:val="24"/>
              </w:rPr>
            </w:pPr>
          </w:p>
        </w:tc>
        <w:tc>
          <w:tcPr>
            <w:tcW w:w="2974" w:type="dxa"/>
          </w:tcPr>
          <w:p>
            <w:pPr>
              <w:pStyle w:val="TableParagraph"/>
              <w:rPr>
                <w:sz w:val="24"/>
              </w:rPr>
            </w:pPr>
          </w:p>
        </w:tc>
      </w:tr>
      <w:tr>
        <w:trPr>
          <w:trHeight w:val="414" w:hRule="atLeast"/>
        </w:trPr>
        <w:tc>
          <w:tcPr>
            <w:tcW w:w="648" w:type="dxa"/>
          </w:tcPr>
          <w:p>
            <w:pPr>
              <w:pStyle w:val="TableParagraph"/>
              <w:spacing w:line="270" w:lineRule="exact"/>
              <w:ind w:left="9"/>
              <w:jc w:val="center"/>
              <w:rPr>
                <w:sz w:val="24"/>
              </w:rPr>
            </w:pPr>
            <w:r>
              <w:rPr>
                <w:spacing w:val="-10"/>
                <w:sz w:val="24"/>
              </w:rPr>
              <w:t>5</w:t>
            </w:r>
          </w:p>
        </w:tc>
        <w:tc>
          <w:tcPr>
            <w:tcW w:w="3680" w:type="dxa"/>
          </w:tcPr>
          <w:p>
            <w:pPr>
              <w:pStyle w:val="TableParagraph"/>
              <w:spacing w:line="270" w:lineRule="exact"/>
              <w:ind w:left="107"/>
              <w:rPr>
                <w:sz w:val="24"/>
              </w:rPr>
            </w:pPr>
            <w:r>
              <w:rPr>
                <w:sz w:val="24"/>
              </w:rPr>
              <w:t>Hepatitis</w:t>
            </w:r>
            <w:r>
              <w:rPr>
                <w:spacing w:val="-4"/>
                <w:sz w:val="24"/>
              </w:rPr>
              <w:t> </w:t>
            </w:r>
            <w:r>
              <w:rPr>
                <w:sz w:val="24"/>
              </w:rPr>
              <w:t>–</w:t>
            </w:r>
            <w:r>
              <w:rPr>
                <w:spacing w:val="-1"/>
                <w:sz w:val="24"/>
              </w:rPr>
              <w:t> </w:t>
            </w:r>
            <w:r>
              <w:rPr>
                <w:spacing w:val="-10"/>
                <w:sz w:val="24"/>
              </w:rPr>
              <w:t>C</w:t>
            </w:r>
          </w:p>
        </w:tc>
        <w:tc>
          <w:tcPr>
            <w:tcW w:w="1093" w:type="dxa"/>
          </w:tcPr>
          <w:p>
            <w:pPr>
              <w:pStyle w:val="TableParagraph"/>
              <w:rPr>
                <w:sz w:val="24"/>
              </w:rPr>
            </w:pPr>
          </w:p>
        </w:tc>
        <w:tc>
          <w:tcPr>
            <w:tcW w:w="1169" w:type="dxa"/>
          </w:tcPr>
          <w:p>
            <w:pPr>
              <w:pStyle w:val="TableParagraph"/>
              <w:rPr>
                <w:sz w:val="24"/>
              </w:rPr>
            </w:pPr>
          </w:p>
        </w:tc>
        <w:tc>
          <w:tcPr>
            <w:tcW w:w="2974" w:type="dxa"/>
          </w:tcPr>
          <w:p>
            <w:pPr>
              <w:pStyle w:val="TableParagraph"/>
              <w:rPr>
                <w:sz w:val="24"/>
              </w:rPr>
            </w:pPr>
          </w:p>
        </w:tc>
      </w:tr>
      <w:tr>
        <w:trPr>
          <w:trHeight w:val="412" w:hRule="atLeast"/>
        </w:trPr>
        <w:tc>
          <w:tcPr>
            <w:tcW w:w="648" w:type="dxa"/>
          </w:tcPr>
          <w:p>
            <w:pPr>
              <w:pStyle w:val="TableParagraph"/>
              <w:spacing w:line="270" w:lineRule="exact"/>
              <w:ind w:left="9"/>
              <w:jc w:val="center"/>
              <w:rPr>
                <w:sz w:val="24"/>
              </w:rPr>
            </w:pPr>
            <w:r>
              <w:rPr>
                <w:spacing w:val="-10"/>
                <w:sz w:val="24"/>
              </w:rPr>
              <w:t>6</w:t>
            </w:r>
          </w:p>
        </w:tc>
        <w:tc>
          <w:tcPr>
            <w:tcW w:w="3680" w:type="dxa"/>
          </w:tcPr>
          <w:p>
            <w:pPr>
              <w:pStyle w:val="TableParagraph"/>
              <w:spacing w:line="270" w:lineRule="exact"/>
              <w:ind w:left="107"/>
              <w:rPr>
                <w:sz w:val="24"/>
              </w:rPr>
            </w:pPr>
            <w:r>
              <w:rPr>
                <w:spacing w:val="-5"/>
                <w:sz w:val="24"/>
              </w:rPr>
              <w:t>HIV</w:t>
            </w:r>
          </w:p>
        </w:tc>
        <w:tc>
          <w:tcPr>
            <w:tcW w:w="1093" w:type="dxa"/>
          </w:tcPr>
          <w:p>
            <w:pPr>
              <w:pStyle w:val="TableParagraph"/>
              <w:rPr>
                <w:sz w:val="24"/>
              </w:rPr>
            </w:pPr>
          </w:p>
        </w:tc>
        <w:tc>
          <w:tcPr>
            <w:tcW w:w="1169" w:type="dxa"/>
          </w:tcPr>
          <w:p>
            <w:pPr>
              <w:pStyle w:val="TableParagraph"/>
              <w:rPr>
                <w:sz w:val="24"/>
              </w:rPr>
            </w:pPr>
          </w:p>
        </w:tc>
        <w:tc>
          <w:tcPr>
            <w:tcW w:w="2974" w:type="dxa"/>
          </w:tcPr>
          <w:p>
            <w:pPr>
              <w:pStyle w:val="TableParagraph"/>
              <w:rPr>
                <w:sz w:val="24"/>
              </w:rPr>
            </w:pPr>
          </w:p>
        </w:tc>
      </w:tr>
      <w:tr>
        <w:trPr>
          <w:trHeight w:val="414" w:hRule="atLeast"/>
        </w:trPr>
        <w:tc>
          <w:tcPr>
            <w:tcW w:w="648" w:type="dxa"/>
          </w:tcPr>
          <w:p>
            <w:pPr>
              <w:pStyle w:val="TableParagraph"/>
              <w:spacing w:line="270" w:lineRule="exact"/>
              <w:ind w:left="9"/>
              <w:jc w:val="center"/>
              <w:rPr>
                <w:sz w:val="24"/>
              </w:rPr>
            </w:pPr>
            <w:r>
              <w:rPr>
                <w:spacing w:val="-10"/>
                <w:sz w:val="24"/>
              </w:rPr>
              <w:t>7</w:t>
            </w:r>
          </w:p>
        </w:tc>
        <w:tc>
          <w:tcPr>
            <w:tcW w:w="3680" w:type="dxa"/>
          </w:tcPr>
          <w:p>
            <w:pPr>
              <w:pStyle w:val="TableParagraph"/>
              <w:spacing w:line="270" w:lineRule="exact"/>
              <w:ind w:left="107"/>
              <w:rPr>
                <w:sz w:val="24"/>
              </w:rPr>
            </w:pPr>
            <w:r>
              <w:rPr>
                <w:spacing w:val="-2"/>
                <w:sz w:val="24"/>
              </w:rPr>
              <w:t>Syphilis</w:t>
            </w:r>
          </w:p>
        </w:tc>
        <w:tc>
          <w:tcPr>
            <w:tcW w:w="1093" w:type="dxa"/>
          </w:tcPr>
          <w:p>
            <w:pPr>
              <w:pStyle w:val="TableParagraph"/>
              <w:rPr>
                <w:sz w:val="24"/>
              </w:rPr>
            </w:pPr>
          </w:p>
        </w:tc>
        <w:tc>
          <w:tcPr>
            <w:tcW w:w="1169" w:type="dxa"/>
          </w:tcPr>
          <w:p>
            <w:pPr>
              <w:pStyle w:val="TableParagraph"/>
              <w:rPr>
                <w:sz w:val="24"/>
              </w:rPr>
            </w:pPr>
          </w:p>
        </w:tc>
        <w:tc>
          <w:tcPr>
            <w:tcW w:w="2974" w:type="dxa"/>
          </w:tcPr>
          <w:p>
            <w:pPr>
              <w:pStyle w:val="TableParagraph"/>
              <w:rPr>
                <w:sz w:val="24"/>
              </w:rPr>
            </w:pPr>
          </w:p>
        </w:tc>
      </w:tr>
      <w:tr>
        <w:trPr>
          <w:trHeight w:val="415" w:hRule="atLeast"/>
        </w:trPr>
        <w:tc>
          <w:tcPr>
            <w:tcW w:w="648" w:type="dxa"/>
          </w:tcPr>
          <w:p>
            <w:pPr>
              <w:pStyle w:val="TableParagraph"/>
              <w:spacing w:line="270" w:lineRule="exact"/>
              <w:ind w:left="9"/>
              <w:jc w:val="center"/>
              <w:rPr>
                <w:sz w:val="24"/>
              </w:rPr>
            </w:pPr>
            <w:r>
              <w:rPr>
                <w:spacing w:val="-10"/>
                <w:sz w:val="24"/>
              </w:rPr>
              <w:t>8</w:t>
            </w:r>
          </w:p>
        </w:tc>
        <w:tc>
          <w:tcPr>
            <w:tcW w:w="3680" w:type="dxa"/>
          </w:tcPr>
          <w:p>
            <w:pPr>
              <w:pStyle w:val="TableParagraph"/>
              <w:spacing w:line="270" w:lineRule="exact"/>
              <w:ind w:left="107"/>
              <w:rPr>
                <w:sz w:val="24"/>
              </w:rPr>
            </w:pPr>
            <w:r>
              <w:rPr>
                <w:sz w:val="24"/>
              </w:rPr>
              <w:t>High blood </w:t>
            </w:r>
            <w:r>
              <w:rPr>
                <w:spacing w:val="-2"/>
                <w:sz w:val="24"/>
              </w:rPr>
              <w:t>pressure</w:t>
            </w:r>
          </w:p>
        </w:tc>
        <w:tc>
          <w:tcPr>
            <w:tcW w:w="1093" w:type="dxa"/>
          </w:tcPr>
          <w:p>
            <w:pPr>
              <w:pStyle w:val="TableParagraph"/>
              <w:rPr>
                <w:sz w:val="24"/>
              </w:rPr>
            </w:pPr>
          </w:p>
        </w:tc>
        <w:tc>
          <w:tcPr>
            <w:tcW w:w="1169" w:type="dxa"/>
          </w:tcPr>
          <w:p>
            <w:pPr>
              <w:pStyle w:val="TableParagraph"/>
              <w:rPr>
                <w:sz w:val="24"/>
              </w:rPr>
            </w:pPr>
          </w:p>
        </w:tc>
        <w:tc>
          <w:tcPr>
            <w:tcW w:w="2974" w:type="dxa"/>
          </w:tcPr>
          <w:p>
            <w:pPr>
              <w:pStyle w:val="TableParagraph"/>
              <w:rPr>
                <w:sz w:val="24"/>
              </w:rPr>
            </w:pPr>
          </w:p>
        </w:tc>
      </w:tr>
      <w:tr>
        <w:trPr>
          <w:trHeight w:val="412" w:hRule="atLeast"/>
        </w:trPr>
        <w:tc>
          <w:tcPr>
            <w:tcW w:w="648" w:type="dxa"/>
          </w:tcPr>
          <w:p>
            <w:pPr>
              <w:pStyle w:val="TableParagraph"/>
              <w:spacing w:line="270" w:lineRule="exact"/>
              <w:ind w:left="9"/>
              <w:jc w:val="center"/>
              <w:rPr>
                <w:sz w:val="24"/>
              </w:rPr>
            </w:pPr>
            <w:r>
              <w:rPr>
                <w:spacing w:val="-10"/>
                <w:sz w:val="24"/>
              </w:rPr>
              <w:t>9</w:t>
            </w:r>
          </w:p>
        </w:tc>
        <w:tc>
          <w:tcPr>
            <w:tcW w:w="3680" w:type="dxa"/>
          </w:tcPr>
          <w:p>
            <w:pPr>
              <w:pStyle w:val="TableParagraph"/>
              <w:spacing w:line="270" w:lineRule="exact"/>
              <w:ind w:left="107"/>
              <w:rPr>
                <w:sz w:val="24"/>
              </w:rPr>
            </w:pPr>
            <w:r>
              <w:rPr>
                <w:sz w:val="24"/>
              </w:rPr>
              <w:t>Low</w:t>
            </w:r>
            <w:r>
              <w:rPr>
                <w:spacing w:val="-2"/>
                <w:sz w:val="24"/>
              </w:rPr>
              <w:t> </w:t>
            </w:r>
            <w:r>
              <w:rPr>
                <w:sz w:val="24"/>
              </w:rPr>
              <w:t>blood</w:t>
            </w:r>
            <w:r>
              <w:rPr>
                <w:spacing w:val="-1"/>
                <w:sz w:val="24"/>
              </w:rPr>
              <w:t> </w:t>
            </w:r>
            <w:r>
              <w:rPr>
                <w:spacing w:val="-2"/>
                <w:sz w:val="24"/>
              </w:rPr>
              <w:t>pressure</w:t>
            </w:r>
          </w:p>
        </w:tc>
        <w:tc>
          <w:tcPr>
            <w:tcW w:w="1093" w:type="dxa"/>
          </w:tcPr>
          <w:p>
            <w:pPr>
              <w:pStyle w:val="TableParagraph"/>
              <w:rPr>
                <w:sz w:val="24"/>
              </w:rPr>
            </w:pPr>
          </w:p>
        </w:tc>
        <w:tc>
          <w:tcPr>
            <w:tcW w:w="1169" w:type="dxa"/>
          </w:tcPr>
          <w:p>
            <w:pPr>
              <w:pStyle w:val="TableParagraph"/>
              <w:rPr>
                <w:sz w:val="24"/>
              </w:rPr>
            </w:pPr>
          </w:p>
        </w:tc>
        <w:tc>
          <w:tcPr>
            <w:tcW w:w="2974" w:type="dxa"/>
          </w:tcPr>
          <w:p>
            <w:pPr>
              <w:pStyle w:val="TableParagraph"/>
              <w:rPr>
                <w:sz w:val="24"/>
              </w:rPr>
            </w:pPr>
          </w:p>
        </w:tc>
      </w:tr>
      <w:tr>
        <w:trPr>
          <w:trHeight w:val="414" w:hRule="atLeast"/>
        </w:trPr>
        <w:tc>
          <w:tcPr>
            <w:tcW w:w="648" w:type="dxa"/>
          </w:tcPr>
          <w:p>
            <w:pPr>
              <w:pStyle w:val="TableParagraph"/>
              <w:spacing w:line="270" w:lineRule="exact"/>
              <w:ind w:left="9"/>
              <w:jc w:val="center"/>
              <w:rPr>
                <w:sz w:val="24"/>
              </w:rPr>
            </w:pPr>
            <w:r>
              <w:rPr>
                <w:spacing w:val="-5"/>
                <w:sz w:val="24"/>
              </w:rPr>
              <w:t>10</w:t>
            </w:r>
          </w:p>
        </w:tc>
        <w:tc>
          <w:tcPr>
            <w:tcW w:w="3680" w:type="dxa"/>
          </w:tcPr>
          <w:p>
            <w:pPr>
              <w:pStyle w:val="TableParagraph"/>
              <w:spacing w:line="270" w:lineRule="exact"/>
              <w:ind w:left="107"/>
              <w:rPr>
                <w:sz w:val="24"/>
              </w:rPr>
            </w:pPr>
            <w:r>
              <w:rPr>
                <w:sz w:val="24"/>
              </w:rPr>
              <w:t>Mental</w:t>
            </w:r>
            <w:r>
              <w:rPr>
                <w:spacing w:val="-4"/>
                <w:sz w:val="24"/>
              </w:rPr>
              <w:t> </w:t>
            </w:r>
            <w:r>
              <w:rPr>
                <w:spacing w:val="-2"/>
                <w:sz w:val="24"/>
              </w:rPr>
              <w:t>illness</w:t>
            </w:r>
          </w:p>
        </w:tc>
        <w:tc>
          <w:tcPr>
            <w:tcW w:w="1093" w:type="dxa"/>
          </w:tcPr>
          <w:p>
            <w:pPr>
              <w:pStyle w:val="TableParagraph"/>
              <w:rPr>
                <w:sz w:val="24"/>
              </w:rPr>
            </w:pPr>
          </w:p>
        </w:tc>
        <w:tc>
          <w:tcPr>
            <w:tcW w:w="1169" w:type="dxa"/>
          </w:tcPr>
          <w:p>
            <w:pPr>
              <w:pStyle w:val="TableParagraph"/>
              <w:rPr>
                <w:sz w:val="24"/>
              </w:rPr>
            </w:pPr>
          </w:p>
        </w:tc>
        <w:tc>
          <w:tcPr>
            <w:tcW w:w="2974" w:type="dxa"/>
          </w:tcPr>
          <w:p>
            <w:pPr>
              <w:pStyle w:val="TableParagraph"/>
              <w:rPr>
                <w:sz w:val="24"/>
              </w:rPr>
            </w:pPr>
          </w:p>
        </w:tc>
      </w:tr>
      <w:tr>
        <w:trPr>
          <w:trHeight w:val="414" w:hRule="atLeast"/>
        </w:trPr>
        <w:tc>
          <w:tcPr>
            <w:tcW w:w="648" w:type="dxa"/>
          </w:tcPr>
          <w:p>
            <w:pPr>
              <w:pStyle w:val="TableParagraph"/>
              <w:spacing w:line="270" w:lineRule="exact"/>
              <w:ind w:left="9"/>
              <w:jc w:val="center"/>
              <w:rPr>
                <w:sz w:val="24"/>
              </w:rPr>
            </w:pPr>
            <w:r>
              <w:rPr>
                <w:spacing w:val="-5"/>
                <w:sz w:val="24"/>
              </w:rPr>
              <w:t>11</w:t>
            </w:r>
          </w:p>
        </w:tc>
        <w:tc>
          <w:tcPr>
            <w:tcW w:w="3680" w:type="dxa"/>
          </w:tcPr>
          <w:p>
            <w:pPr>
              <w:pStyle w:val="TableParagraph"/>
              <w:spacing w:line="270" w:lineRule="exact"/>
              <w:ind w:left="107"/>
              <w:rPr>
                <w:sz w:val="24"/>
              </w:rPr>
            </w:pPr>
            <w:r>
              <w:rPr>
                <w:spacing w:val="-2"/>
                <w:sz w:val="24"/>
              </w:rPr>
              <w:t>Depression</w:t>
            </w:r>
          </w:p>
        </w:tc>
        <w:tc>
          <w:tcPr>
            <w:tcW w:w="1093" w:type="dxa"/>
          </w:tcPr>
          <w:p>
            <w:pPr>
              <w:pStyle w:val="TableParagraph"/>
              <w:rPr>
                <w:sz w:val="24"/>
              </w:rPr>
            </w:pPr>
          </w:p>
        </w:tc>
        <w:tc>
          <w:tcPr>
            <w:tcW w:w="1169" w:type="dxa"/>
          </w:tcPr>
          <w:p>
            <w:pPr>
              <w:pStyle w:val="TableParagraph"/>
              <w:rPr>
                <w:sz w:val="24"/>
              </w:rPr>
            </w:pPr>
          </w:p>
        </w:tc>
        <w:tc>
          <w:tcPr>
            <w:tcW w:w="2974" w:type="dxa"/>
          </w:tcPr>
          <w:p>
            <w:pPr>
              <w:pStyle w:val="TableParagraph"/>
              <w:rPr>
                <w:sz w:val="24"/>
              </w:rPr>
            </w:pPr>
          </w:p>
        </w:tc>
      </w:tr>
    </w:tbl>
    <w:p>
      <w:pPr>
        <w:spacing w:after="0"/>
        <w:rPr>
          <w:sz w:val="24"/>
        </w:rPr>
        <w:sectPr>
          <w:pgSz w:w="11910" w:h="16840"/>
          <w:pgMar w:header="0" w:footer="981" w:top="1360" w:bottom="1200" w:left="700" w:right="0"/>
        </w:sectPr>
      </w:pPr>
    </w:p>
    <w:p>
      <w:pPr>
        <w:pStyle w:val="Heading1"/>
        <w:numPr>
          <w:ilvl w:val="0"/>
          <w:numId w:val="24"/>
        </w:numPr>
        <w:tabs>
          <w:tab w:pos="4703" w:val="left" w:leader="none"/>
        </w:tabs>
        <w:spacing w:line="240" w:lineRule="auto" w:before="120" w:after="0"/>
        <w:ind w:left="4703" w:right="0" w:hanging="660"/>
        <w:jc w:val="left"/>
      </w:pPr>
      <w:r>
        <w:rPr/>
        <w:t>FAMILY</w:t>
      </w:r>
      <w:r>
        <w:rPr>
          <w:spacing w:val="-2"/>
        </w:rPr>
        <w:t> HISTORY</w:t>
      </w:r>
    </w:p>
    <w:p>
      <w:pPr>
        <w:pStyle w:val="BodyText"/>
        <w:spacing w:before="57"/>
        <w:ind w:left="0"/>
        <w:rPr>
          <w:b/>
        </w:rPr>
      </w:pPr>
    </w:p>
    <w:p>
      <w:pPr>
        <w:pStyle w:val="BodyText"/>
        <w:spacing w:before="1"/>
        <w:ind w:left="0" w:right="383"/>
        <w:jc w:val="center"/>
      </w:pPr>
      <w:r>
        <w:rPr/>
        <w:t>Has</w:t>
      </w:r>
      <w:r>
        <w:rPr>
          <w:spacing w:val="-2"/>
        </w:rPr>
        <w:t> </w:t>
      </w:r>
      <w:r>
        <w:rPr/>
        <w:t>anyone</w:t>
      </w:r>
      <w:r>
        <w:rPr>
          <w:spacing w:val="-3"/>
        </w:rPr>
        <w:t> </w:t>
      </w:r>
      <w:r>
        <w:rPr/>
        <w:t>in</w:t>
      </w:r>
      <w:r>
        <w:rPr>
          <w:spacing w:val="3"/>
        </w:rPr>
        <w:t> </w:t>
      </w:r>
      <w:r>
        <w:rPr/>
        <w:t>your</w:t>
      </w:r>
      <w:r>
        <w:rPr>
          <w:spacing w:val="-1"/>
        </w:rPr>
        <w:t> </w:t>
      </w:r>
      <w:r>
        <w:rPr/>
        <w:t>family</w:t>
      </w:r>
      <w:r>
        <w:rPr>
          <w:spacing w:val="-5"/>
        </w:rPr>
        <w:t> </w:t>
      </w:r>
      <w:r>
        <w:rPr/>
        <w:t>ever</w:t>
      </w:r>
      <w:r>
        <w:rPr>
          <w:spacing w:val="-1"/>
        </w:rPr>
        <w:t> </w:t>
      </w:r>
      <w:r>
        <w:rPr>
          <w:spacing w:val="-4"/>
        </w:rPr>
        <w:t>had;</w:t>
      </w:r>
    </w:p>
    <w:p>
      <w:pPr>
        <w:pStyle w:val="BodyText"/>
        <w:spacing w:before="111"/>
        <w:ind w:left="0"/>
        <w:rPr>
          <w:sz w:val="20"/>
        </w:rPr>
      </w:pPr>
    </w:p>
    <w:tbl>
      <w:tblPr>
        <w:tblW w:w="0" w:type="auto"/>
        <w:jc w:val="left"/>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685"/>
        <w:gridCol w:w="1088"/>
        <w:gridCol w:w="1169"/>
        <w:gridCol w:w="2974"/>
      </w:tblGrid>
      <w:tr>
        <w:trPr>
          <w:trHeight w:val="830" w:hRule="atLeast"/>
        </w:trPr>
        <w:tc>
          <w:tcPr>
            <w:tcW w:w="648" w:type="dxa"/>
          </w:tcPr>
          <w:p>
            <w:pPr>
              <w:pStyle w:val="TableParagraph"/>
              <w:spacing w:before="1"/>
              <w:ind w:left="9"/>
              <w:jc w:val="center"/>
              <w:rPr>
                <w:b/>
                <w:sz w:val="24"/>
              </w:rPr>
            </w:pPr>
            <w:r>
              <w:rPr>
                <w:b/>
                <w:spacing w:val="-5"/>
                <w:sz w:val="24"/>
              </w:rPr>
              <w:t>S/N</w:t>
            </w:r>
          </w:p>
        </w:tc>
        <w:tc>
          <w:tcPr>
            <w:tcW w:w="3685" w:type="dxa"/>
          </w:tcPr>
          <w:p>
            <w:pPr>
              <w:pStyle w:val="TableParagraph"/>
              <w:rPr>
                <w:sz w:val="22"/>
              </w:rPr>
            </w:pPr>
          </w:p>
        </w:tc>
        <w:tc>
          <w:tcPr>
            <w:tcW w:w="1088" w:type="dxa"/>
          </w:tcPr>
          <w:p>
            <w:pPr>
              <w:pStyle w:val="TableParagraph"/>
              <w:spacing w:before="1"/>
              <w:ind w:left="306"/>
              <w:rPr>
                <w:b/>
                <w:sz w:val="24"/>
              </w:rPr>
            </w:pPr>
            <w:r>
              <w:rPr>
                <w:b/>
                <w:spacing w:val="-5"/>
                <w:sz w:val="24"/>
              </w:rPr>
              <w:t>YES</w:t>
            </w:r>
          </w:p>
        </w:tc>
        <w:tc>
          <w:tcPr>
            <w:tcW w:w="1169" w:type="dxa"/>
          </w:tcPr>
          <w:p>
            <w:pPr>
              <w:pStyle w:val="TableParagraph"/>
              <w:spacing w:before="1"/>
              <w:jc w:val="center"/>
              <w:rPr>
                <w:b/>
                <w:sz w:val="24"/>
              </w:rPr>
            </w:pPr>
            <w:r>
              <w:rPr>
                <w:b/>
                <w:spacing w:val="-5"/>
                <w:sz w:val="24"/>
              </w:rPr>
              <w:t>NO</w:t>
            </w:r>
          </w:p>
        </w:tc>
        <w:tc>
          <w:tcPr>
            <w:tcW w:w="2974" w:type="dxa"/>
          </w:tcPr>
          <w:p>
            <w:pPr>
              <w:pStyle w:val="TableParagraph"/>
              <w:spacing w:before="1"/>
              <w:ind w:left="747"/>
              <w:rPr>
                <w:b/>
                <w:sz w:val="24"/>
              </w:rPr>
            </w:pPr>
            <w:r>
              <w:rPr>
                <w:b/>
                <w:spacing w:val="-2"/>
                <w:sz w:val="24"/>
              </w:rPr>
              <w:t>PROVIDERS,</w:t>
            </w:r>
          </w:p>
          <w:p>
            <w:pPr>
              <w:pStyle w:val="TableParagraph"/>
              <w:spacing w:before="137"/>
              <w:ind w:left="831"/>
              <w:rPr>
                <w:b/>
                <w:sz w:val="24"/>
              </w:rPr>
            </w:pPr>
            <w:r>
              <w:rPr>
                <w:b/>
                <w:spacing w:val="-2"/>
                <w:sz w:val="24"/>
              </w:rPr>
              <w:t>COMMENT</w:t>
            </w:r>
          </w:p>
        </w:tc>
      </w:tr>
      <w:tr>
        <w:trPr>
          <w:trHeight w:val="412" w:hRule="atLeast"/>
        </w:trPr>
        <w:tc>
          <w:tcPr>
            <w:tcW w:w="648" w:type="dxa"/>
          </w:tcPr>
          <w:p>
            <w:pPr>
              <w:pStyle w:val="TableParagraph"/>
              <w:spacing w:line="270" w:lineRule="exact"/>
              <w:ind w:left="9"/>
              <w:jc w:val="center"/>
              <w:rPr>
                <w:sz w:val="24"/>
              </w:rPr>
            </w:pPr>
            <w:r>
              <w:rPr>
                <w:spacing w:val="-10"/>
                <w:sz w:val="24"/>
              </w:rPr>
              <w:t>1</w:t>
            </w:r>
          </w:p>
        </w:tc>
        <w:tc>
          <w:tcPr>
            <w:tcW w:w="3685" w:type="dxa"/>
          </w:tcPr>
          <w:p>
            <w:pPr>
              <w:pStyle w:val="TableParagraph"/>
              <w:spacing w:line="270" w:lineRule="exact"/>
              <w:ind w:left="107"/>
              <w:rPr>
                <w:sz w:val="24"/>
              </w:rPr>
            </w:pPr>
            <w:r>
              <w:rPr>
                <w:spacing w:val="-2"/>
                <w:sz w:val="24"/>
              </w:rPr>
              <w:t>Asthma</w:t>
            </w:r>
          </w:p>
        </w:tc>
        <w:tc>
          <w:tcPr>
            <w:tcW w:w="1088" w:type="dxa"/>
          </w:tcPr>
          <w:p>
            <w:pPr>
              <w:pStyle w:val="TableParagraph"/>
              <w:rPr>
                <w:sz w:val="22"/>
              </w:rPr>
            </w:pPr>
          </w:p>
        </w:tc>
        <w:tc>
          <w:tcPr>
            <w:tcW w:w="1169" w:type="dxa"/>
          </w:tcPr>
          <w:p>
            <w:pPr>
              <w:pStyle w:val="TableParagraph"/>
              <w:rPr>
                <w:sz w:val="22"/>
              </w:rPr>
            </w:pPr>
          </w:p>
        </w:tc>
        <w:tc>
          <w:tcPr>
            <w:tcW w:w="2974" w:type="dxa"/>
          </w:tcPr>
          <w:p>
            <w:pPr>
              <w:pStyle w:val="TableParagraph"/>
              <w:rPr>
                <w:sz w:val="22"/>
              </w:rPr>
            </w:pPr>
          </w:p>
        </w:tc>
      </w:tr>
      <w:tr>
        <w:trPr>
          <w:trHeight w:val="415" w:hRule="atLeast"/>
        </w:trPr>
        <w:tc>
          <w:tcPr>
            <w:tcW w:w="648" w:type="dxa"/>
          </w:tcPr>
          <w:p>
            <w:pPr>
              <w:pStyle w:val="TableParagraph"/>
              <w:spacing w:line="271" w:lineRule="exact"/>
              <w:ind w:left="9"/>
              <w:jc w:val="center"/>
              <w:rPr>
                <w:sz w:val="24"/>
              </w:rPr>
            </w:pPr>
            <w:r>
              <w:rPr>
                <w:spacing w:val="-10"/>
                <w:sz w:val="24"/>
              </w:rPr>
              <w:t>2</w:t>
            </w:r>
          </w:p>
        </w:tc>
        <w:tc>
          <w:tcPr>
            <w:tcW w:w="3685" w:type="dxa"/>
          </w:tcPr>
          <w:p>
            <w:pPr>
              <w:pStyle w:val="TableParagraph"/>
              <w:spacing w:line="271" w:lineRule="exact"/>
              <w:ind w:left="107"/>
              <w:rPr>
                <w:sz w:val="24"/>
              </w:rPr>
            </w:pPr>
            <w:r>
              <w:rPr>
                <w:spacing w:val="-2"/>
                <w:sz w:val="24"/>
              </w:rPr>
              <w:t>Hypertension</w:t>
            </w:r>
          </w:p>
        </w:tc>
        <w:tc>
          <w:tcPr>
            <w:tcW w:w="1088" w:type="dxa"/>
          </w:tcPr>
          <w:p>
            <w:pPr>
              <w:pStyle w:val="TableParagraph"/>
              <w:rPr>
                <w:sz w:val="22"/>
              </w:rPr>
            </w:pPr>
          </w:p>
        </w:tc>
        <w:tc>
          <w:tcPr>
            <w:tcW w:w="1169" w:type="dxa"/>
          </w:tcPr>
          <w:p>
            <w:pPr>
              <w:pStyle w:val="TableParagraph"/>
              <w:rPr>
                <w:sz w:val="22"/>
              </w:rPr>
            </w:pPr>
          </w:p>
        </w:tc>
        <w:tc>
          <w:tcPr>
            <w:tcW w:w="2974" w:type="dxa"/>
          </w:tcPr>
          <w:p>
            <w:pPr>
              <w:pStyle w:val="TableParagraph"/>
              <w:rPr>
                <w:sz w:val="22"/>
              </w:rPr>
            </w:pPr>
          </w:p>
        </w:tc>
      </w:tr>
      <w:tr>
        <w:trPr>
          <w:trHeight w:val="414" w:hRule="atLeast"/>
        </w:trPr>
        <w:tc>
          <w:tcPr>
            <w:tcW w:w="648" w:type="dxa"/>
          </w:tcPr>
          <w:p>
            <w:pPr>
              <w:pStyle w:val="TableParagraph"/>
              <w:spacing w:line="270" w:lineRule="exact"/>
              <w:ind w:left="9"/>
              <w:jc w:val="center"/>
              <w:rPr>
                <w:sz w:val="24"/>
              </w:rPr>
            </w:pPr>
            <w:r>
              <w:rPr>
                <w:spacing w:val="-10"/>
                <w:sz w:val="24"/>
              </w:rPr>
              <w:t>3</w:t>
            </w:r>
          </w:p>
        </w:tc>
        <w:tc>
          <w:tcPr>
            <w:tcW w:w="3685" w:type="dxa"/>
          </w:tcPr>
          <w:p>
            <w:pPr>
              <w:pStyle w:val="TableParagraph"/>
              <w:spacing w:line="270" w:lineRule="exact"/>
              <w:ind w:left="107"/>
              <w:rPr>
                <w:sz w:val="24"/>
              </w:rPr>
            </w:pPr>
            <w:r>
              <w:rPr>
                <w:spacing w:val="-2"/>
                <w:sz w:val="24"/>
              </w:rPr>
              <w:t>Diabetes</w:t>
            </w:r>
          </w:p>
        </w:tc>
        <w:tc>
          <w:tcPr>
            <w:tcW w:w="1088" w:type="dxa"/>
          </w:tcPr>
          <w:p>
            <w:pPr>
              <w:pStyle w:val="TableParagraph"/>
              <w:rPr>
                <w:sz w:val="22"/>
              </w:rPr>
            </w:pPr>
          </w:p>
        </w:tc>
        <w:tc>
          <w:tcPr>
            <w:tcW w:w="1169" w:type="dxa"/>
          </w:tcPr>
          <w:p>
            <w:pPr>
              <w:pStyle w:val="TableParagraph"/>
              <w:rPr>
                <w:sz w:val="22"/>
              </w:rPr>
            </w:pPr>
          </w:p>
        </w:tc>
        <w:tc>
          <w:tcPr>
            <w:tcW w:w="2974" w:type="dxa"/>
          </w:tcPr>
          <w:p>
            <w:pPr>
              <w:pStyle w:val="TableParagraph"/>
              <w:rPr>
                <w:sz w:val="22"/>
              </w:rPr>
            </w:pPr>
          </w:p>
        </w:tc>
      </w:tr>
      <w:tr>
        <w:trPr>
          <w:trHeight w:val="412" w:hRule="atLeast"/>
        </w:trPr>
        <w:tc>
          <w:tcPr>
            <w:tcW w:w="648" w:type="dxa"/>
          </w:tcPr>
          <w:p>
            <w:pPr>
              <w:pStyle w:val="TableParagraph"/>
              <w:spacing w:line="270" w:lineRule="exact"/>
              <w:ind w:left="9"/>
              <w:jc w:val="center"/>
              <w:rPr>
                <w:sz w:val="24"/>
              </w:rPr>
            </w:pPr>
            <w:r>
              <w:rPr>
                <w:spacing w:val="-10"/>
                <w:sz w:val="24"/>
              </w:rPr>
              <w:t>4</w:t>
            </w:r>
          </w:p>
        </w:tc>
        <w:tc>
          <w:tcPr>
            <w:tcW w:w="3685" w:type="dxa"/>
          </w:tcPr>
          <w:p>
            <w:pPr>
              <w:pStyle w:val="TableParagraph"/>
              <w:spacing w:line="270" w:lineRule="exact"/>
              <w:ind w:left="107"/>
              <w:rPr>
                <w:sz w:val="24"/>
              </w:rPr>
            </w:pPr>
            <w:r>
              <w:rPr>
                <w:spacing w:val="-4"/>
                <w:sz w:val="24"/>
              </w:rPr>
              <w:t>Twin</w:t>
            </w:r>
          </w:p>
        </w:tc>
        <w:tc>
          <w:tcPr>
            <w:tcW w:w="1088" w:type="dxa"/>
          </w:tcPr>
          <w:p>
            <w:pPr>
              <w:pStyle w:val="TableParagraph"/>
              <w:rPr>
                <w:sz w:val="22"/>
              </w:rPr>
            </w:pPr>
          </w:p>
        </w:tc>
        <w:tc>
          <w:tcPr>
            <w:tcW w:w="1169" w:type="dxa"/>
          </w:tcPr>
          <w:p>
            <w:pPr>
              <w:pStyle w:val="TableParagraph"/>
              <w:rPr>
                <w:sz w:val="22"/>
              </w:rPr>
            </w:pPr>
          </w:p>
        </w:tc>
        <w:tc>
          <w:tcPr>
            <w:tcW w:w="2974" w:type="dxa"/>
          </w:tcPr>
          <w:p>
            <w:pPr>
              <w:pStyle w:val="TableParagraph"/>
              <w:rPr>
                <w:sz w:val="22"/>
              </w:rPr>
            </w:pPr>
          </w:p>
        </w:tc>
      </w:tr>
      <w:tr>
        <w:trPr>
          <w:trHeight w:val="414" w:hRule="atLeast"/>
        </w:trPr>
        <w:tc>
          <w:tcPr>
            <w:tcW w:w="648" w:type="dxa"/>
          </w:tcPr>
          <w:p>
            <w:pPr>
              <w:pStyle w:val="TableParagraph"/>
              <w:spacing w:line="270" w:lineRule="exact"/>
              <w:ind w:left="9"/>
              <w:jc w:val="center"/>
              <w:rPr>
                <w:sz w:val="24"/>
              </w:rPr>
            </w:pPr>
            <w:r>
              <w:rPr>
                <w:spacing w:val="-10"/>
                <w:sz w:val="24"/>
              </w:rPr>
              <w:t>5</w:t>
            </w:r>
          </w:p>
        </w:tc>
        <w:tc>
          <w:tcPr>
            <w:tcW w:w="3685" w:type="dxa"/>
          </w:tcPr>
          <w:p>
            <w:pPr>
              <w:pStyle w:val="TableParagraph"/>
              <w:spacing w:line="270" w:lineRule="exact"/>
              <w:ind w:left="107"/>
              <w:rPr>
                <w:sz w:val="24"/>
              </w:rPr>
            </w:pPr>
            <w:r>
              <w:rPr>
                <w:sz w:val="24"/>
              </w:rPr>
              <w:t>Sickle</w:t>
            </w:r>
            <w:r>
              <w:rPr>
                <w:spacing w:val="-2"/>
                <w:sz w:val="24"/>
              </w:rPr>
              <w:t> </w:t>
            </w:r>
            <w:r>
              <w:rPr>
                <w:sz w:val="24"/>
              </w:rPr>
              <w:t>cell/</w:t>
            </w:r>
            <w:r>
              <w:rPr>
                <w:spacing w:val="-1"/>
                <w:sz w:val="24"/>
              </w:rPr>
              <w:t> </w:t>
            </w:r>
            <w:r>
              <w:rPr>
                <w:spacing w:val="-2"/>
                <w:sz w:val="24"/>
              </w:rPr>
              <w:t>Thalassemia</w:t>
            </w:r>
          </w:p>
        </w:tc>
        <w:tc>
          <w:tcPr>
            <w:tcW w:w="1088" w:type="dxa"/>
          </w:tcPr>
          <w:p>
            <w:pPr>
              <w:pStyle w:val="TableParagraph"/>
              <w:rPr>
                <w:sz w:val="22"/>
              </w:rPr>
            </w:pPr>
          </w:p>
        </w:tc>
        <w:tc>
          <w:tcPr>
            <w:tcW w:w="1169" w:type="dxa"/>
          </w:tcPr>
          <w:p>
            <w:pPr>
              <w:pStyle w:val="TableParagraph"/>
              <w:rPr>
                <w:sz w:val="22"/>
              </w:rPr>
            </w:pPr>
          </w:p>
        </w:tc>
        <w:tc>
          <w:tcPr>
            <w:tcW w:w="2974" w:type="dxa"/>
          </w:tcPr>
          <w:p>
            <w:pPr>
              <w:pStyle w:val="TableParagraph"/>
              <w:rPr>
                <w:sz w:val="22"/>
              </w:rPr>
            </w:pPr>
          </w:p>
        </w:tc>
      </w:tr>
      <w:tr>
        <w:trPr>
          <w:trHeight w:val="414" w:hRule="atLeast"/>
        </w:trPr>
        <w:tc>
          <w:tcPr>
            <w:tcW w:w="648" w:type="dxa"/>
          </w:tcPr>
          <w:p>
            <w:pPr>
              <w:pStyle w:val="TableParagraph"/>
              <w:spacing w:line="270" w:lineRule="exact"/>
              <w:ind w:left="9"/>
              <w:jc w:val="center"/>
              <w:rPr>
                <w:sz w:val="24"/>
              </w:rPr>
            </w:pPr>
            <w:r>
              <w:rPr>
                <w:spacing w:val="-10"/>
                <w:sz w:val="24"/>
              </w:rPr>
              <w:t>6</w:t>
            </w:r>
          </w:p>
        </w:tc>
        <w:tc>
          <w:tcPr>
            <w:tcW w:w="3685" w:type="dxa"/>
          </w:tcPr>
          <w:p>
            <w:pPr>
              <w:pStyle w:val="TableParagraph"/>
              <w:spacing w:line="270" w:lineRule="exact"/>
              <w:ind w:left="107"/>
              <w:rPr>
                <w:sz w:val="24"/>
              </w:rPr>
            </w:pPr>
            <w:r>
              <w:rPr>
                <w:sz w:val="24"/>
              </w:rPr>
              <w:t>Birth </w:t>
            </w:r>
            <w:r>
              <w:rPr>
                <w:spacing w:val="-2"/>
                <w:sz w:val="24"/>
              </w:rPr>
              <w:t>defects</w:t>
            </w:r>
          </w:p>
        </w:tc>
        <w:tc>
          <w:tcPr>
            <w:tcW w:w="1088" w:type="dxa"/>
          </w:tcPr>
          <w:p>
            <w:pPr>
              <w:pStyle w:val="TableParagraph"/>
              <w:rPr>
                <w:sz w:val="22"/>
              </w:rPr>
            </w:pPr>
          </w:p>
        </w:tc>
        <w:tc>
          <w:tcPr>
            <w:tcW w:w="1169" w:type="dxa"/>
          </w:tcPr>
          <w:p>
            <w:pPr>
              <w:pStyle w:val="TableParagraph"/>
              <w:rPr>
                <w:sz w:val="22"/>
              </w:rPr>
            </w:pPr>
          </w:p>
        </w:tc>
        <w:tc>
          <w:tcPr>
            <w:tcW w:w="2974" w:type="dxa"/>
          </w:tcPr>
          <w:p>
            <w:pPr>
              <w:pStyle w:val="TableParagraph"/>
              <w:rPr>
                <w:sz w:val="22"/>
              </w:rPr>
            </w:pPr>
          </w:p>
        </w:tc>
      </w:tr>
    </w:tbl>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80"/>
        <w:ind w:left="0"/>
        <w:rPr>
          <w:sz w:val="20"/>
        </w:rPr>
      </w:pPr>
    </w:p>
    <w:tbl>
      <w:tblPr>
        <w:tblW w:w="0" w:type="auto"/>
        <w:jc w:val="left"/>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6"/>
        <w:gridCol w:w="3440"/>
        <w:gridCol w:w="1393"/>
        <w:gridCol w:w="1292"/>
        <w:gridCol w:w="2565"/>
      </w:tblGrid>
      <w:tr>
        <w:trPr>
          <w:trHeight w:val="827" w:hRule="atLeast"/>
        </w:trPr>
        <w:tc>
          <w:tcPr>
            <w:tcW w:w="876" w:type="dxa"/>
          </w:tcPr>
          <w:p>
            <w:pPr>
              <w:pStyle w:val="TableParagraph"/>
              <w:rPr>
                <w:sz w:val="22"/>
              </w:rPr>
            </w:pPr>
          </w:p>
        </w:tc>
        <w:tc>
          <w:tcPr>
            <w:tcW w:w="3440" w:type="dxa"/>
          </w:tcPr>
          <w:p>
            <w:pPr>
              <w:pStyle w:val="TableParagraph"/>
              <w:spacing w:line="270" w:lineRule="exact"/>
              <w:ind w:left="107"/>
              <w:rPr>
                <w:sz w:val="24"/>
              </w:rPr>
            </w:pPr>
            <w:r>
              <w:rPr>
                <w:sz w:val="24"/>
              </w:rPr>
              <w:t>Have</w:t>
            </w:r>
            <w:r>
              <w:rPr>
                <w:spacing w:val="-1"/>
                <w:sz w:val="24"/>
              </w:rPr>
              <w:t> </w:t>
            </w:r>
            <w:r>
              <w:rPr>
                <w:sz w:val="24"/>
              </w:rPr>
              <w:t>your</w:t>
            </w:r>
            <w:r>
              <w:rPr>
                <w:spacing w:val="-3"/>
                <w:sz w:val="24"/>
              </w:rPr>
              <w:t> </w:t>
            </w:r>
            <w:r>
              <w:rPr>
                <w:spacing w:val="-2"/>
                <w:sz w:val="24"/>
              </w:rPr>
              <w:t>husband;</w:t>
            </w:r>
          </w:p>
        </w:tc>
        <w:tc>
          <w:tcPr>
            <w:tcW w:w="1393" w:type="dxa"/>
          </w:tcPr>
          <w:p>
            <w:pPr>
              <w:pStyle w:val="TableParagraph"/>
              <w:spacing w:line="275" w:lineRule="exact"/>
              <w:ind w:left="460"/>
              <w:rPr>
                <w:b/>
                <w:sz w:val="24"/>
              </w:rPr>
            </w:pPr>
            <w:r>
              <w:rPr>
                <w:b/>
                <w:spacing w:val="-5"/>
                <w:sz w:val="24"/>
              </w:rPr>
              <w:t>YES</w:t>
            </w:r>
          </w:p>
        </w:tc>
        <w:tc>
          <w:tcPr>
            <w:tcW w:w="1292" w:type="dxa"/>
          </w:tcPr>
          <w:p>
            <w:pPr>
              <w:pStyle w:val="TableParagraph"/>
              <w:spacing w:line="275" w:lineRule="exact"/>
              <w:ind w:left="1"/>
              <w:jc w:val="center"/>
              <w:rPr>
                <w:b/>
                <w:sz w:val="24"/>
              </w:rPr>
            </w:pPr>
            <w:r>
              <w:rPr>
                <w:b/>
                <w:spacing w:val="-5"/>
                <w:sz w:val="24"/>
              </w:rPr>
              <w:t>NO</w:t>
            </w:r>
          </w:p>
        </w:tc>
        <w:tc>
          <w:tcPr>
            <w:tcW w:w="2565" w:type="dxa"/>
          </w:tcPr>
          <w:p>
            <w:pPr>
              <w:pStyle w:val="TableParagraph"/>
              <w:spacing w:line="275" w:lineRule="exact"/>
              <w:ind w:left="542"/>
              <w:rPr>
                <w:b/>
                <w:sz w:val="24"/>
              </w:rPr>
            </w:pPr>
            <w:r>
              <w:rPr>
                <w:b/>
                <w:spacing w:val="-2"/>
                <w:sz w:val="24"/>
              </w:rPr>
              <w:t>PROVIDERS,</w:t>
            </w:r>
          </w:p>
          <w:p>
            <w:pPr>
              <w:pStyle w:val="TableParagraph"/>
              <w:spacing w:before="139"/>
              <w:ind w:left="626"/>
              <w:rPr>
                <w:b/>
                <w:sz w:val="24"/>
              </w:rPr>
            </w:pPr>
            <w:r>
              <w:rPr>
                <w:b/>
                <w:spacing w:val="-2"/>
                <w:sz w:val="24"/>
              </w:rPr>
              <w:t>COMMENT</w:t>
            </w:r>
          </w:p>
        </w:tc>
      </w:tr>
      <w:tr>
        <w:trPr>
          <w:trHeight w:val="414" w:hRule="atLeast"/>
        </w:trPr>
        <w:tc>
          <w:tcPr>
            <w:tcW w:w="876" w:type="dxa"/>
          </w:tcPr>
          <w:p>
            <w:pPr>
              <w:pStyle w:val="TableParagraph"/>
              <w:spacing w:line="273" w:lineRule="exact"/>
              <w:ind w:left="7"/>
              <w:jc w:val="center"/>
              <w:rPr>
                <w:sz w:val="24"/>
              </w:rPr>
            </w:pPr>
            <w:r>
              <w:rPr>
                <w:spacing w:val="-10"/>
                <w:sz w:val="24"/>
              </w:rPr>
              <w:t>1</w:t>
            </w:r>
          </w:p>
        </w:tc>
        <w:tc>
          <w:tcPr>
            <w:tcW w:w="3440" w:type="dxa"/>
          </w:tcPr>
          <w:p>
            <w:pPr>
              <w:pStyle w:val="TableParagraph"/>
              <w:spacing w:line="273" w:lineRule="exact"/>
              <w:ind w:left="107"/>
              <w:rPr>
                <w:sz w:val="24"/>
              </w:rPr>
            </w:pPr>
            <w:r>
              <w:rPr>
                <w:sz w:val="24"/>
              </w:rPr>
              <w:t>Had</w:t>
            </w:r>
            <w:r>
              <w:rPr>
                <w:spacing w:val="-1"/>
                <w:sz w:val="24"/>
              </w:rPr>
              <w:t> </w:t>
            </w:r>
            <w:r>
              <w:rPr>
                <w:sz w:val="24"/>
              </w:rPr>
              <w:t>blood</w:t>
            </w:r>
            <w:r>
              <w:rPr>
                <w:spacing w:val="-1"/>
                <w:sz w:val="24"/>
              </w:rPr>
              <w:t> </w:t>
            </w:r>
            <w:r>
              <w:rPr>
                <w:spacing w:val="-2"/>
                <w:sz w:val="24"/>
              </w:rPr>
              <w:t>transfusion</w:t>
            </w:r>
          </w:p>
        </w:tc>
        <w:tc>
          <w:tcPr>
            <w:tcW w:w="1393" w:type="dxa"/>
          </w:tcPr>
          <w:p>
            <w:pPr>
              <w:pStyle w:val="TableParagraph"/>
              <w:rPr>
                <w:sz w:val="22"/>
              </w:rPr>
            </w:pPr>
          </w:p>
        </w:tc>
        <w:tc>
          <w:tcPr>
            <w:tcW w:w="1292" w:type="dxa"/>
          </w:tcPr>
          <w:p>
            <w:pPr>
              <w:pStyle w:val="TableParagraph"/>
              <w:rPr>
                <w:sz w:val="22"/>
              </w:rPr>
            </w:pPr>
          </w:p>
        </w:tc>
        <w:tc>
          <w:tcPr>
            <w:tcW w:w="2565" w:type="dxa"/>
          </w:tcPr>
          <w:p>
            <w:pPr>
              <w:pStyle w:val="TableParagraph"/>
              <w:rPr>
                <w:sz w:val="22"/>
              </w:rPr>
            </w:pPr>
          </w:p>
        </w:tc>
      </w:tr>
      <w:tr>
        <w:trPr>
          <w:trHeight w:val="827" w:hRule="atLeast"/>
        </w:trPr>
        <w:tc>
          <w:tcPr>
            <w:tcW w:w="876" w:type="dxa"/>
          </w:tcPr>
          <w:p>
            <w:pPr>
              <w:pStyle w:val="TableParagraph"/>
              <w:spacing w:line="270" w:lineRule="exact"/>
              <w:ind w:left="7"/>
              <w:jc w:val="center"/>
              <w:rPr>
                <w:sz w:val="24"/>
              </w:rPr>
            </w:pPr>
            <w:r>
              <w:rPr>
                <w:spacing w:val="-10"/>
                <w:sz w:val="24"/>
              </w:rPr>
              <w:t>2</w:t>
            </w:r>
          </w:p>
        </w:tc>
        <w:tc>
          <w:tcPr>
            <w:tcW w:w="3440" w:type="dxa"/>
          </w:tcPr>
          <w:p>
            <w:pPr>
              <w:pStyle w:val="TableParagraph"/>
              <w:spacing w:line="270" w:lineRule="exact"/>
              <w:ind w:left="107"/>
              <w:rPr>
                <w:sz w:val="24"/>
              </w:rPr>
            </w:pPr>
            <w:r>
              <w:rPr>
                <w:sz w:val="24"/>
              </w:rPr>
              <w:t>Tested</w:t>
            </w:r>
            <w:r>
              <w:rPr>
                <w:spacing w:val="-2"/>
                <w:sz w:val="24"/>
              </w:rPr>
              <w:t> </w:t>
            </w:r>
            <w:r>
              <w:rPr>
                <w:sz w:val="24"/>
              </w:rPr>
              <w:t>positive</w:t>
            </w:r>
            <w:r>
              <w:rPr>
                <w:spacing w:val="-1"/>
                <w:sz w:val="24"/>
              </w:rPr>
              <w:t> </w:t>
            </w:r>
            <w:r>
              <w:rPr>
                <w:sz w:val="24"/>
              </w:rPr>
              <w:t>for</w:t>
            </w:r>
            <w:r>
              <w:rPr>
                <w:spacing w:val="-3"/>
                <w:sz w:val="24"/>
              </w:rPr>
              <w:t> </w:t>
            </w:r>
            <w:r>
              <w:rPr>
                <w:sz w:val="24"/>
              </w:rPr>
              <w:t>HIV,</w:t>
            </w:r>
            <w:r>
              <w:rPr>
                <w:spacing w:val="1"/>
                <w:sz w:val="24"/>
              </w:rPr>
              <w:t> </w:t>
            </w:r>
            <w:r>
              <w:rPr>
                <w:spacing w:val="-2"/>
                <w:sz w:val="24"/>
              </w:rPr>
              <w:t>hepatitis</w:t>
            </w:r>
          </w:p>
          <w:p>
            <w:pPr>
              <w:pStyle w:val="TableParagraph"/>
              <w:spacing w:before="139"/>
              <w:ind w:left="107"/>
              <w:rPr>
                <w:sz w:val="24"/>
              </w:rPr>
            </w:pPr>
            <w:r>
              <w:rPr>
                <w:sz w:val="24"/>
              </w:rPr>
              <w:t>–</w:t>
            </w:r>
            <w:r>
              <w:rPr>
                <w:spacing w:val="-1"/>
                <w:sz w:val="24"/>
              </w:rPr>
              <w:t> </w:t>
            </w:r>
            <w:r>
              <w:rPr>
                <w:sz w:val="24"/>
              </w:rPr>
              <w:t>B, hepatitis – </w:t>
            </w:r>
            <w:r>
              <w:rPr>
                <w:spacing w:val="-5"/>
                <w:sz w:val="24"/>
              </w:rPr>
              <w:t>C.</w:t>
            </w:r>
          </w:p>
        </w:tc>
        <w:tc>
          <w:tcPr>
            <w:tcW w:w="1393" w:type="dxa"/>
          </w:tcPr>
          <w:p>
            <w:pPr>
              <w:pStyle w:val="TableParagraph"/>
              <w:rPr>
                <w:sz w:val="22"/>
              </w:rPr>
            </w:pPr>
          </w:p>
        </w:tc>
        <w:tc>
          <w:tcPr>
            <w:tcW w:w="1292" w:type="dxa"/>
          </w:tcPr>
          <w:p>
            <w:pPr>
              <w:pStyle w:val="TableParagraph"/>
              <w:rPr>
                <w:sz w:val="22"/>
              </w:rPr>
            </w:pPr>
          </w:p>
        </w:tc>
        <w:tc>
          <w:tcPr>
            <w:tcW w:w="2565" w:type="dxa"/>
          </w:tcPr>
          <w:p>
            <w:pPr>
              <w:pStyle w:val="TableParagraph"/>
              <w:rPr>
                <w:sz w:val="22"/>
              </w:rPr>
            </w:pPr>
          </w:p>
        </w:tc>
      </w:tr>
      <w:tr>
        <w:trPr>
          <w:trHeight w:val="414" w:hRule="atLeast"/>
        </w:trPr>
        <w:tc>
          <w:tcPr>
            <w:tcW w:w="876" w:type="dxa"/>
          </w:tcPr>
          <w:p>
            <w:pPr>
              <w:pStyle w:val="TableParagraph"/>
              <w:spacing w:line="270" w:lineRule="exact"/>
              <w:ind w:left="7"/>
              <w:jc w:val="center"/>
              <w:rPr>
                <w:sz w:val="24"/>
              </w:rPr>
            </w:pPr>
            <w:r>
              <w:rPr>
                <w:spacing w:val="-10"/>
                <w:sz w:val="24"/>
              </w:rPr>
              <w:t>3</w:t>
            </w:r>
          </w:p>
        </w:tc>
        <w:tc>
          <w:tcPr>
            <w:tcW w:w="3440" w:type="dxa"/>
          </w:tcPr>
          <w:p>
            <w:pPr>
              <w:pStyle w:val="TableParagraph"/>
              <w:spacing w:line="270" w:lineRule="exact"/>
              <w:ind w:left="107"/>
              <w:rPr>
                <w:sz w:val="24"/>
              </w:rPr>
            </w:pPr>
            <w:r>
              <w:rPr>
                <w:sz w:val="24"/>
              </w:rPr>
              <w:t>Had</w:t>
            </w:r>
            <w:r>
              <w:rPr>
                <w:spacing w:val="-3"/>
                <w:sz w:val="24"/>
              </w:rPr>
              <w:t> </w:t>
            </w:r>
            <w:r>
              <w:rPr>
                <w:sz w:val="24"/>
              </w:rPr>
              <w:t>syphilis</w:t>
            </w:r>
            <w:r>
              <w:rPr>
                <w:spacing w:val="-1"/>
                <w:sz w:val="24"/>
              </w:rPr>
              <w:t> </w:t>
            </w:r>
            <w:r>
              <w:rPr>
                <w:sz w:val="24"/>
              </w:rPr>
              <w:t>or</w:t>
            </w:r>
            <w:r>
              <w:rPr>
                <w:spacing w:val="-1"/>
                <w:sz w:val="24"/>
              </w:rPr>
              <w:t> </w:t>
            </w:r>
            <w:r>
              <w:rPr>
                <w:spacing w:val="-2"/>
                <w:sz w:val="24"/>
              </w:rPr>
              <w:t>Gonorrhea</w:t>
            </w:r>
          </w:p>
        </w:tc>
        <w:tc>
          <w:tcPr>
            <w:tcW w:w="1393" w:type="dxa"/>
          </w:tcPr>
          <w:p>
            <w:pPr>
              <w:pStyle w:val="TableParagraph"/>
              <w:rPr>
                <w:sz w:val="22"/>
              </w:rPr>
            </w:pPr>
          </w:p>
        </w:tc>
        <w:tc>
          <w:tcPr>
            <w:tcW w:w="1292" w:type="dxa"/>
          </w:tcPr>
          <w:p>
            <w:pPr>
              <w:pStyle w:val="TableParagraph"/>
              <w:rPr>
                <w:sz w:val="22"/>
              </w:rPr>
            </w:pPr>
          </w:p>
        </w:tc>
        <w:tc>
          <w:tcPr>
            <w:tcW w:w="2565" w:type="dxa"/>
          </w:tcPr>
          <w:p>
            <w:pPr>
              <w:pStyle w:val="TableParagraph"/>
              <w:rPr>
                <w:sz w:val="22"/>
              </w:rPr>
            </w:pPr>
          </w:p>
        </w:tc>
      </w:tr>
    </w:tbl>
    <w:p>
      <w:pPr>
        <w:spacing w:after="0"/>
        <w:rPr>
          <w:sz w:val="22"/>
        </w:rPr>
        <w:sectPr>
          <w:pgSz w:w="11910" w:h="16840"/>
          <w:pgMar w:header="0" w:footer="981" w:top="1920" w:bottom="1200" w:left="700" w:right="0"/>
        </w:sectPr>
      </w:pPr>
    </w:p>
    <w:p>
      <w:pPr>
        <w:pStyle w:val="Heading1"/>
        <w:spacing w:line="535" w:lineRule="auto" w:before="66"/>
        <w:ind w:left="3359" w:right="3515" w:firstLine="1264"/>
      </w:pPr>
      <w:r>
        <w:rPr/>
        <w:t>APPENDIX III DETERMINATION</w:t>
      </w:r>
      <w:r>
        <w:rPr>
          <w:spacing w:val="-13"/>
        </w:rPr>
        <w:t> </w:t>
      </w:r>
      <w:r>
        <w:rPr/>
        <w:t>OF</w:t>
      </w:r>
      <w:r>
        <w:rPr>
          <w:spacing w:val="-13"/>
        </w:rPr>
        <w:t> </w:t>
      </w:r>
      <w:r>
        <w:rPr/>
        <w:t>SAMPLE</w:t>
      </w:r>
      <w:r>
        <w:rPr>
          <w:spacing w:val="-13"/>
        </w:rPr>
        <w:t> </w:t>
      </w:r>
      <w:r>
        <w:rPr/>
        <w:t>SIZE</w:t>
      </w:r>
    </w:p>
    <w:p>
      <w:pPr>
        <w:pStyle w:val="BodyText"/>
        <w:tabs>
          <w:tab w:pos="1160" w:val="left" w:leader="none"/>
          <w:tab w:pos="1834" w:val="left" w:leader="none"/>
        </w:tabs>
        <w:spacing w:line="610" w:lineRule="atLeast" w:before="271"/>
        <w:ind w:right="3515"/>
      </w:pPr>
      <w:r>
        <w:rPr/>
        <mc:AlternateContent>
          <mc:Choice Requires="wps">
            <w:drawing>
              <wp:anchor distT="0" distB="0" distL="0" distR="0" allowOverlap="1" layoutInCell="1" locked="0" behindDoc="1" simplePos="0" relativeHeight="487590912">
                <wp:simplePos x="0" y="0"/>
                <wp:positionH relativeFrom="page">
                  <wp:posOffset>1664335</wp:posOffset>
                </wp:positionH>
                <wp:positionV relativeFrom="paragraph">
                  <wp:posOffset>978880</wp:posOffset>
                </wp:positionV>
                <wp:extent cx="37973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379730" cy="1270"/>
                        </a:xfrm>
                        <a:custGeom>
                          <a:avLst/>
                          <a:gdLst/>
                          <a:ahLst/>
                          <a:cxnLst/>
                          <a:rect l="l" t="t" r="r" b="b"/>
                          <a:pathLst>
                            <a:path w="379730" h="0">
                              <a:moveTo>
                                <a:pt x="0" y="0"/>
                              </a:moveTo>
                              <a:lnTo>
                                <a:pt x="37972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31.050003pt;margin-top:77.077225pt;width:29.9pt;height:.1pt;mso-position-horizontal-relative:page;mso-position-vertical-relative:paragraph;z-index:-15725568;mso-wrap-distance-left:0;mso-wrap-distance-right:0" id="docshape6" coordorigin="2621,1542" coordsize="598,0" path="m2621,1542l3219,1542e" filled="false" stroked="true" strokeweight=".75pt" strokecolor="#000000">
                <v:path arrowok="t"/>
                <v:stroke dashstyle="solid"/>
                <w10:wrap type="topAndBottom"/>
              </v:shape>
            </w:pict>
          </mc:Fallback>
        </mc:AlternateContent>
      </w:r>
      <w:r>
        <w:rPr/>
        <w:t>The</w:t>
      </w:r>
      <w:r>
        <w:rPr>
          <w:spacing w:val="-5"/>
        </w:rPr>
        <w:t> </w:t>
      </w:r>
      <w:r>
        <w:rPr/>
        <w:t>sample</w:t>
      </w:r>
      <w:r>
        <w:rPr>
          <w:spacing w:val="-3"/>
        </w:rPr>
        <w:t> </w:t>
      </w:r>
      <w:r>
        <w:rPr/>
        <w:t>size</w:t>
      </w:r>
      <w:r>
        <w:rPr>
          <w:spacing w:val="-4"/>
        </w:rPr>
        <w:t> </w:t>
      </w:r>
      <w:r>
        <w:rPr/>
        <w:t>was</w:t>
      </w:r>
      <w:r>
        <w:rPr>
          <w:spacing w:val="-3"/>
        </w:rPr>
        <w:t> </w:t>
      </w:r>
      <w:r>
        <w:rPr/>
        <w:t>obtained</w:t>
      </w:r>
      <w:r>
        <w:rPr>
          <w:spacing w:val="-3"/>
        </w:rPr>
        <w:t> </w:t>
      </w:r>
      <w:r>
        <w:rPr/>
        <w:t>using</w:t>
      </w:r>
      <w:r>
        <w:rPr>
          <w:spacing w:val="-2"/>
        </w:rPr>
        <w:t> </w:t>
      </w:r>
      <w:r>
        <w:rPr/>
        <w:t>the</w:t>
      </w:r>
      <w:r>
        <w:rPr>
          <w:spacing w:val="-3"/>
        </w:rPr>
        <w:t> </w:t>
      </w:r>
      <w:r>
        <w:rPr/>
        <w:t>formula</w:t>
      </w:r>
      <w:r>
        <w:rPr>
          <w:spacing w:val="-4"/>
        </w:rPr>
        <w:t> </w:t>
      </w:r>
      <w:r>
        <w:rPr/>
        <w:t>by</w:t>
      </w:r>
      <w:r>
        <w:rPr>
          <w:spacing w:val="-6"/>
        </w:rPr>
        <w:t> </w:t>
      </w:r>
      <w:r>
        <w:rPr/>
        <w:t>Taro</w:t>
      </w:r>
      <w:r>
        <w:rPr>
          <w:spacing w:val="-3"/>
        </w:rPr>
        <w:t> </w:t>
      </w:r>
      <w:r>
        <w:rPr/>
        <w:t>Yamane,</w:t>
      </w:r>
      <w:r>
        <w:rPr>
          <w:spacing w:val="-3"/>
        </w:rPr>
        <w:t> </w:t>
      </w:r>
      <w:r>
        <w:rPr/>
        <w:t>1973. </w:t>
      </w:r>
      <w:r>
        <w:rPr>
          <w:spacing w:val="-10"/>
        </w:rPr>
        <w:t>n</w:t>
      </w:r>
      <w:r>
        <w:rPr/>
        <w:tab/>
      </w:r>
      <w:r>
        <w:rPr>
          <w:spacing w:val="-10"/>
        </w:rPr>
        <w:t>=</w:t>
      </w:r>
      <w:r>
        <w:rPr/>
        <w:tab/>
      </w:r>
      <w:r>
        <w:rPr>
          <w:spacing w:val="-10"/>
        </w:rPr>
        <w:t>N</w:t>
      </w:r>
    </w:p>
    <w:p>
      <w:pPr>
        <w:pStyle w:val="BodyText"/>
        <w:spacing w:before="85"/>
        <w:ind w:left="1640"/>
      </w:pPr>
      <w:r>
        <w:rPr/>
        <w:t>1</w:t>
      </w:r>
      <w:r>
        <w:rPr>
          <w:spacing w:val="-1"/>
        </w:rPr>
        <w:t> </w:t>
      </w:r>
      <w:r>
        <w:rPr/>
        <w:t>+</w:t>
      </w:r>
      <w:r>
        <w:rPr>
          <w:spacing w:val="-1"/>
        </w:rPr>
        <w:t> </w:t>
      </w:r>
      <w:r>
        <w:rPr/>
        <w:t>N (e)</w:t>
      </w:r>
      <w:r>
        <w:rPr>
          <w:spacing w:val="-1"/>
        </w:rPr>
        <w:t> </w:t>
      </w:r>
      <w:r>
        <w:rPr>
          <w:spacing w:val="-10"/>
          <w:vertAlign w:val="superscript"/>
        </w:rPr>
        <w:t>2</w:t>
      </w:r>
    </w:p>
    <w:p>
      <w:pPr>
        <w:pStyle w:val="BodyText"/>
        <w:spacing w:before="138"/>
      </w:pPr>
      <w:r>
        <w:rPr>
          <w:spacing w:val="-2"/>
        </w:rPr>
        <w:t>Where:</w:t>
      </w:r>
    </w:p>
    <w:p>
      <w:pPr>
        <w:pStyle w:val="BodyText"/>
        <w:spacing w:before="62"/>
        <w:ind w:left="0"/>
      </w:pPr>
    </w:p>
    <w:p>
      <w:pPr>
        <w:pStyle w:val="BodyText"/>
      </w:pPr>
      <w:r>
        <w:rPr/>
        <w:t>N=</w:t>
      </w:r>
      <w:r>
        <w:rPr>
          <w:spacing w:val="-4"/>
        </w:rPr>
        <w:t> </w:t>
      </w:r>
      <w:r>
        <w:rPr/>
        <w:t>Population </w:t>
      </w:r>
      <w:r>
        <w:rPr>
          <w:spacing w:val="-4"/>
        </w:rPr>
        <w:t>size</w:t>
      </w:r>
    </w:p>
    <w:p>
      <w:pPr>
        <w:pStyle w:val="BodyText"/>
        <w:spacing w:before="62"/>
        <w:ind w:left="0"/>
      </w:pPr>
    </w:p>
    <w:p>
      <w:pPr>
        <w:pStyle w:val="BodyText"/>
        <w:spacing w:line="535" w:lineRule="auto" w:before="1"/>
        <w:ind w:right="8004"/>
      </w:pPr>
      <w:r>
        <w:rPr/>
        <w:t>e</w:t>
      </w:r>
      <w:r>
        <w:rPr>
          <w:spacing w:val="-11"/>
        </w:rPr>
        <w:t> </w:t>
      </w:r>
      <w:r>
        <w:rPr/>
        <w:t>=</w:t>
      </w:r>
      <w:r>
        <w:rPr>
          <w:spacing w:val="-11"/>
        </w:rPr>
        <w:t> </w:t>
      </w:r>
      <w:r>
        <w:rPr/>
        <w:t>sampling</w:t>
      </w:r>
      <w:r>
        <w:rPr>
          <w:spacing w:val="-10"/>
        </w:rPr>
        <w:t> </w:t>
      </w:r>
      <w:r>
        <w:rPr/>
        <w:t>error</w:t>
      </w:r>
      <w:r>
        <w:rPr>
          <w:spacing w:val="-10"/>
        </w:rPr>
        <w:t> </w:t>
      </w:r>
      <w:r>
        <w:rPr/>
        <w:t>(0.05) n = sample size</w:t>
      </w:r>
    </w:p>
    <w:p>
      <w:pPr>
        <w:pStyle w:val="BodyText"/>
        <w:spacing w:line="274" w:lineRule="exact"/>
      </w:pPr>
      <w:r>
        <w:rPr/>
        <w:t>Using</w:t>
      </w:r>
      <w:r>
        <w:rPr>
          <w:spacing w:val="-1"/>
        </w:rPr>
        <w:t> </w:t>
      </w:r>
      <w:r>
        <w:rPr/>
        <w:t>this formula, the</w:t>
      </w:r>
      <w:r>
        <w:rPr>
          <w:spacing w:val="-1"/>
        </w:rPr>
        <w:t> </w:t>
      </w:r>
      <w:r>
        <w:rPr/>
        <w:t>minimum number</w:t>
      </w:r>
      <w:r>
        <w:rPr>
          <w:spacing w:val="-2"/>
        </w:rPr>
        <w:t> </w:t>
      </w:r>
      <w:r>
        <w:rPr/>
        <w:t>of</w:t>
      </w:r>
      <w:r>
        <w:rPr>
          <w:spacing w:val="-1"/>
        </w:rPr>
        <w:t> </w:t>
      </w:r>
      <w:r>
        <w:rPr/>
        <w:t>sample</w:t>
      </w:r>
      <w:r>
        <w:rPr>
          <w:spacing w:val="-1"/>
        </w:rPr>
        <w:t> </w:t>
      </w:r>
      <w:r>
        <w:rPr/>
        <w:t>size</w:t>
      </w:r>
      <w:r>
        <w:rPr>
          <w:spacing w:val="2"/>
        </w:rPr>
        <w:t> </w:t>
      </w:r>
      <w:r>
        <w:rPr/>
        <w:t>will </w:t>
      </w:r>
      <w:r>
        <w:rPr>
          <w:spacing w:val="-5"/>
        </w:rPr>
        <w:t>be:</w:t>
      </w:r>
    </w:p>
    <w:p>
      <w:pPr>
        <w:pStyle w:val="BodyText"/>
        <w:spacing w:before="60"/>
        <w:ind w:left="0"/>
      </w:pPr>
    </w:p>
    <w:p>
      <w:pPr>
        <w:pStyle w:val="BodyText"/>
      </w:pPr>
      <w:r>
        <w:rPr/>
        <w:t>N =</w:t>
      </w:r>
      <w:r>
        <w:rPr>
          <w:spacing w:val="-2"/>
        </w:rPr>
        <w:t> </w:t>
      </w:r>
      <w:r>
        <w:rPr>
          <w:spacing w:val="-5"/>
        </w:rPr>
        <w:t>216</w:t>
      </w:r>
    </w:p>
    <w:p>
      <w:pPr>
        <w:pStyle w:val="BodyText"/>
        <w:spacing w:before="62"/>
        <w:ind w:left="0"/>
      </w:pPr>
    </w:p>
    <w:p>
      <w:pPr>
        <w:pStyle w:val="BodyText"/>
        <w:spacing w:before="1"/>
      </w:pPr>
      <w:r>
        <w:rPr/>
        <w:t>e</w:t>
      </w:r>
      <w:r>
        <w:rPr>
          <w:spacing w:val="-1"/>
        </w:rPr>
        <w:t> </w:t>
      </w:r>
      <w:r>
        <w:rPr/>
        <w:t>=</w:t>
      </w:r>
      <w:r>
        <w:rPr>
          <w:spacing w:val="-1"/>
        </w:rPr>
        <w:t> </w:t>
      </w:r>
      <w:r>
        <w:rPr>
          <w:spacing w:val="-4"/>
        </w:rPr>
        <w:t>0.05</w:t>
      </w:r>
    </w:p>
    <w:p>
      <w:pPr>
        <w:pStyle w:val="BodyText"/>
        <w:spacing w:before="62"/>
        <w:ind w:left="0"/>
      </w:pPr>
    </w:p>
    <w:p>
      <w:pPr>
        <w:pStyle w:val="BodyText"/>
      </w:pPr>
      <w:r>
        <w:rPr/>
        <w:t>n =</w:t>
      </w:r>
      <w:r>
        <w:rPr>
          <w:spacing w:val="-1"/>
        </w:rPr>
        <w:t> </w:t>
      </w:r>
      <w:r>
        <w:rPr>
          <w:spacing w:val="-10"/>
        </w:rPr>
        <w:t>?</w:t>
      </w:r>
    </w:p>
    <w:p>
      <w:pPr>
        <w:pStyle w:val="BodyText"/>
        <w:spacing w:before="62"/>
        <w:ind w:left="0"/>
      </w:pPr>
    </w:p>
    <w:p>
      <w:pPr>
        <w:pStyle w:val="BodyText"/>
        <w:ind w:left="3201"/>
      </w:pPr>
      <w:r>
        <w:rPr>
          <w:spacing w:val="-5"/>
        </w:rPr>
        <w:t>216</w:t>
      </w:r>
    </w:p>
    <w:p>
      <w:pPr>
        <w:pStyle w:val="BodyText"/>
        <w:spacing w:before="7"/>
        <w:ind w:left="0"/>
        <w:rPr>
          <w:sz w:val="10"/>
        </w:rPr>
      </w:pPr>
      <w:r>
        <w:rPr/>
        <mc:AlternateContent>
          <mc:Choice Requires="wps">
            <w:drawing>
              <wp:anchor distT="0" distB="0" distL="0" distR="0" allowOverlap="1" layoutInCell="1" locked="0" behindDoc="1" simplePos="0" relativeHeight="487591424">
                <wp:simplePos x="0" y="0"/>
                <wp:positionH relativeFrom="page">
                  <wp:posOffset>2392045</wp:posOffset>
                </wp:positionH>
                <wp:positionV relativeFrom="paragraph">
                  <wp:posOffset>92728</wp:posOffset>
                </wp:positionV>
                <wp:extent cx="93218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932180" cy="1270"/>
                        </a:xfrm>
                        <a:custGeom>
                          <a:avLst/>
                          <a:gdLst/>
                          <a:ahLst/>
                          <a:cxnLst/>
                          <a:rect l="l" t="t" r="r" b="b"/>
                          <a:pathLst>
                            <a:path w="932180" h="0">
                              <a:moveTo>
                                <a:pt x="0" y="0"/>
                              </a:moveTo>
                              <a:lnTo>
                                <a:pt x="93218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8.350006pt;margin-top:7.301435pt;width:73.4pt;height:.1pt;mso-position-horizontal-relative:page;mso-position-vertical-relative:paragraph;z-index:-15725056;mso-wrap-distance-left:0;mso-wrap-distance-right:0" id="docshape7" coordorigin="3767,146" coordsize="1468,0" path="m3767,146l5235,146e" filled="false" stroked="true" strokeweight=".75pt" strokecolor="#000000">
                <v:path arrowok="t"/>
                <v:stroke dashstyle="solid"/>
                <w10:wrap type="topAndBottom"/>
              </v:shape>
            </w:pict>
          </mc:Fallback>
        </mc:AlternateContent>
      </w:r>
    </w:p>
    <w:p>
      <w:pPr>
        <w:pStyle w:val="BodyText"/>
        <w:ind w:left="2780"/>
      </w:pPr>
      <w:r>
        <w:rPr/>
        <w:t>1 +</w:t>
      </w:r>
      <w:r>
        <w:rPr>
          <w:spacing w:val="-1"/>
        </w:rPr>
        <w:t> </w:t>
      </w:r>
      <w:r>
        <w:rPr/>
        <w:t>216 </w:t>
      </w:r>
      <w:r>
        <w:rPr>
          <w:spacing w:val="-2"/>
        </w:rPr>
        <w:t>(0.05)</w:t>
      </w:r>
      <w:r>
        <w:rPr>
          <w:spacing w:val="-2"/>
          <w:vertAlign w:val="superscript"/>
        </w:rPr>
        <w:t>2</w:t>
      </w:r>
    </w:p>
    <w:p>
      <w:pPr>
        <w:pStyle w:val="BodyText"/>
        <w:ind w:left="0"/>
        <w:rPr>
          <w:sz w:val="20"/>
        </w:rPr>
      </w:pPr>
    </w:p>
    <w:p>
      <w:pPr>
        <w:pStyle w:val="BodyText"/>
        <w:spacing w:before="86" w:after="1"/>
        <w:ind w:left="0"/>
        <w:rPr>
          <w:sz w:val="20"/>
        </w:rPr>
      </w:pPr>
    </w:p>
    <w:tbl>
      <w:tblPr>
        <w:tblW w:w="0" w:type="auto"/>
        <w:jc w:val="left"/>
        <w:tblInd w:w="3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68"/>
        <w:gridCol w:w="3023"/>
        <w:gridCol w:w="1964"/>
      </w:tblGrid>
      <w:tr>
        <w:trPr>
          <w:trHeight w:val="336" w:hRule="atLeast"/>
        </w:trPr>
        <w:tc>
          <w:tcPr>
            <w:tcW w:w="1468" w:type="dxa"/>
            <w:tcBorders>
              <w:bottom w:val="single" w:sz="6" w:space="0" w:color="000000"/>
            </w:tcBorders>
          </w:tcPr>
          <w:p>
            <w:pPr>
              <w:pStyle w:val="TableParagraph"/>
              <w:spacing w:line="266" w:lineRule="exact"/>
              <w:ind w:left="44" w:right="133"/>
              <w:jc w:val="center"/>
              <w:rPr>
                <w:sz w:val="24"/>
              </w:rPr>
            </w:pPr>
            <w:r>
              <w:rPr>
                <w:spacing w:val="-5"/>
                <w:sz w:val="24"/>
              </w:rPr>
              <w:t>216</w:t>
            </w:r>
          </w:p>
        </w:tc>
        <w:tc>
          <w:tcPr>
            <w:tcW w:w="3023" w:type="dxa"/>
          </w:tcPr>
          <w:p>
            <w:pPr>
              <w:pStyle w:val="TableParagraph"/>
              <w:tabs>
                <w:tab w:pos="2288" w:val="left" w:leader="none"/>
              </w:tabs>
              <w:spacing w:line="266" w:lineRule="exact"/>
              <w:ind w:left="1914"/>
              <w:rPr>
                <w:sz w:val="24"/>
              </w:rPr>
            </w:pPr>
            <w:r>
              <w:rPr>
                <w:spacing w:val="-10"/>
                <w:sz w:val="24"/>
              </w:rPr>
              <w:t>=</w:t>
            </w:r>
            <w:r>
              <w:rPr>
                <w:sz w:val="24"/>
              </w:rPr>
              <w:tab/>
            </w:r>
            <w:r>
              <w:rPr>
                <w:spacing w:val="-5"/>
                <w:sz w:val="24"/>
              </w:rPr>
              <w:t>216</w:t>
            </w:r>
          </w:p>
        </w:tc>
        <w:tc>
          <w:tcPr>
            <w:tcW w:w="1964" w:type="dxa"/>
          </w:tcPr>
          <w:p>
            <w:pPr>
              <w:pStyle w:val="TableParagraph"/>
              <w:spacing w:line="266" w:lineRule="exact"/>
              <w:ind w:left="1059"/>
              <w:rPr>
                <w:sz w:val="24"/>
              </w:rPr>
            </w:pPr>
            <w:r>
              <w:rPr>
                <w:sz w:val="24"/>
              </w:rPr>
              <w:t>=</w:t>
            </w:r>
            <w:r>
              <w:rPr>
                <w:spacing w:val="29"/>
                <w:sz w:val="24"/>
              </w:rPr>
              <w:t>  </w:t>
            </w:r>
            <w:r>
              <w:rPr>
                <w:spacing w:val="-2"/>
                <w:sz w:val="24"/>
              </w:rPr>
              <w:t>140.3</w:t>
            </w:r>
          </w:p>
        </w:tc>
      </w:tr>
      <w:tr>
        <w:trPr>
          <w:trHeight w:val="329" w:hRule="atLeast"/>
        </w:trPr>
        <w:tc>
          <w:tcPr>
            <w:tcW w:w="1468" w:type="dxa"/>
            <w:tcBorders>
              <w:top w:val="single" w:sz="6" w:space="0" w:color="000000"/>
            </w:tcBorders>
          </w:tcPr>
          <w:p>
            <w:pPr>
              <w:pStyle w:val="TableParagraph"/>
              <w:spacing w:line="256" w:lineRule="exact" w:before="54"/>
              <w:ind w:right="133"/>
              <w:jc w:val="center"/>
              <w:rPr>
                <w:sz w:val="24"/>
              </w:rPr>
            </w:pPr>
            <w:r>
              <w:rPr>
                <w:sz w:val="24"/>
              </w:rPr>
              <w:t>1 +</w:t>
            </w:r>
            <w:r>
              <w:rPr>
                <w:spacing w:val="-1"/>
                <w:sz w:val="24"/>
              </w:rPr>
              <w:t> </w:t>
            </w:r>
            <w:r>
              <w:rPr>
                <w:spacing w:val="-4"/>
                <w:sz w:val="24"/>
              </w:rPr>
              <w:t>0.54</w:t>
            </w:r>
          </w:p>
        </w:tc>
        <w:tc>
          <w:tcPr>
            <w:tcW w:w="3023" w:type="dxa"/>
          </w:tcPr>
          <w:p>
            <w:pPr>
              <w:pStyle w:val="TableParagraph"/>
              <w:spacing w:line="20" w:lineRule="exact"/>
              <w:ind w:left="2085" w:right="-58"/>
              <w:rPr>
                <w:sz w:val="2"/>
              </w:rPr>
            </w:pPr>
            <w:r>
              <w:rPr>
                <w:sz w:val="2"/>
              </w:rPr>
              <mc:AlternateContent>
                <mc:Choice Requires="wps">
                  <w:drawing>
                    <wp:inline distT="0" distB="0" distL="0" distR="0">
                      <wp:extent cx="600075" cy="10160"/>
                      <wp:effectExtent l="9525" t="0" r="0" b="8890"/>
                      <wp:docPr id="14" name="Group 14"/>
                      <wp:cNvGraphicFramePr>
                        <a:graphicFrameLocks/>
                      </wp:cNvGraphicFramePr>
                      <a:graphic>
                        <a:graphicData uri="http://schemas.microsoft.com/office/word/2010/wordprocessingGroup">
                          <wpg:wgp>
                            <wpg:cNvPr id="14" name="Group 14"/>
                            <wpg:cNvGrpSpPr/>
                            <wpg:grpSpPr>
                              <a:xfrm>
                                <a:off x="0" y="0"/>
                                <a:ext cx="600075" cy="10160"/>
                                <a:chExt cx="600075" cy="10160"/>
                              </a:xfrm>
                            </wpg:grpSpPr>
                            <wps:wsp>
                              <wps:cNvPr id="15" name="Graphic 15"/>
                              <wps:cNvSpPr/>
                              <wps:spPr>
                                <a:xfrm>
                                  <a:off x="4762" y="4762"/>
                                  <a:ext cx="590550" cy="1270"/>
                                </a:xfrm>
                                <a:custGeom>
                                  <a:avLst/>
                                  <a:gdLst/>
                                  <a:ahLst/>
                                  <a:cxnLst/>
                                  <a:rect l="l" t="t" r="r" b="b"/>
                                  <a:pathLst>
                                    <a:path w="590550" h="635">
                                      <a:moveTo>
                                        <a:pt x="0" y="0"/>
                                      </a:moveTo>
                                      <a:lnTo>
                                        <a:pt x="590550" y="634"/>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25pt;height:.8pt;mso-position-horizontal-relative:char;mso-position-vertical-relative:line" id="docshapegroup8" coordorigin="0,0" coordsize="945,16">
                      <v:line style="position:absolute" from="8,7" to="938,8" stroked="true" strokeweight=".75pt" strokecolor="#000000">
                        <v:stroke dashstyle="solid"/>
                      </v:line>
                    </v:group>
                  </w:pict>
                </mc:Fallback>
              </mc:AlternateContent>
            </w:r>
            <w:r>
              <w:rPr>
                <w:sz w:val="2"/>
              </w:rPr>
            </w:r>
          </w:p>
          <w:p>
            <w:pPr>
              <w:pStyle w:val="TableParagraph"/>
              <w:spacing w:line="256" w:lineRule="exact" w:before="33"/>
              <w:ind w:right="65"/>
              <w:jc w:val="right"/>
              <w:rPr>
                <w:sz w:val="24"/>
              </w:rPr>
            </w:pPr>
            <w:r>
              <w:rPr>
                <w:spacing w:val="-4"/>
                <w:sz w:val="24"/>
              </w:rPr>
              <w:t>1.54</w:t>
            </w:r>
          </w:p>
        </w:tc>
        <w:tc>
          <w:tcPr>
            <w:tcW w:w="1964" w:type="dxa"/>
          </w:tcPr>
          <w:p>
            <w:pPr>
              <w:pStyle w:val="TableParagraph"/>
              <w:rPr>
                <w:sz w:val="22"/>
              </w:rPr>
            </w:pPr>
          </w:p>
        </w:tc>
      </w:tr>
    </w:tbl>
    <w:p>
      <w:pPr>
        <w:pStyle w:val="BodyText"/>
        <w:ind w:left="0"/>
      </w:pPr>
    </w:p>
    <w:p>
      <w:pPr>
        <w:pStyle w:val="BodyText"/>
        <w:spacing w:before="200"/>
        <w:ind w:left="0"/>
      </w:pPr>
    </w:p>
    <w:p>
      <w:pPr>
        <w:pStyle w:val="BodyText"/>
      </w:pPr>
      <w:r>
        <w:rPr/>
        <w:t>For</w:t>
      </w:r>
      <w:r>
        <w:rPr>
          <w:spacing w:val="-2"/>
        </w:rPr>
        <w:t> </w:t>
      </w:r>
      <w:r>
        <w:rPr/>
        <w:t>this study,</w:t>
      </w:r>
      <w:r>
        <w:rPr>
          <w:spacing w:val="1"/>
        </w:rPr>
        <w:t> </w:t>
      </w:r>
      <w:r>
        <w:rPr/>
        <w:t>a</w:t>
      </w:r>
      <w:r>
        <w:rPr>
          <w:spacing w:val="-1"/>
        </w:rPr>
        <w:t> </w:t>
      </w:r>
      <w:r>
        <w:rPr/>
        <w:t>minimum</w:t>
      </w:r>
      <w:r>
        <w:rPr>
          <w:spacing w:val="-1"/>
        </w:rPr>
        <w:t> </w:t>
      </w:r>
      <w:r>
        <w:rPr/>
        <w:t>number of</w:t>
      </w:r>
      <w:r>
        <w:rPr>
          <w:spacing w:val="-3"/>
        </w:rPr>
        <w:t> </w:t>
      </w:r>
      <w:r>
        <w:rPr/>
        <w:t>140 subjects</w:t>
      </w:r>
      <w:r>
        <w:rPr>
          <w:spacing w:val="-1"/>
        </w:rPr>
        <w:t> </w:t>
      </w:r>
      <w:r>
        <w:rPr/>
        <w:t>will be</w:t>
      </w:r>
      <w:r>
        <w:rPr>
          <w:spacing w:val="-1"/>
        </w:rPr>
        <w:t> </w:t>
      </w:r>
      <w:r>
        <w:rPr>
          <w:spacing w:val="-2"/>
        </w:rPr>
        <w:t>investigated.</w:t>
      </w:r>
    </w:p>
    <w:p>
      <w:pPr>
        <w:spacing w:after="0"/>
        <w:sectPr>
          <w:pgSz w:w="11910" w:h="16840"/>
          <w:pgMar w:header="0" w:footer="981" w:top="1360" w:bottom="1200" w:left="700" w:right="0"/>
        </w:sectPr>
      </w:pPr>
    </w:p>
    <w:p>
      <w:pPr>
        <w:pStyle w:val="Heading1"/>
        <w:spacing w:line="535" w:lineRule="auto" w:before="66"/>
        <w:ind w:left="3261" w:right="3100" w:firstLine="1368"/>
      </w:pPr>
      <w:r>
        <w:rPr/>
        <w:t>APPENDIX IV CALCULATIONS</w:t>
      </w:r>
      <w:r>
        <w:rPr>
          <w:spacing w:val="-12"/>
        </w:rPr>
        <w:t> </w:t>
      </w:r>
      <w:r>
        <w:rPr/>
        <w:t>OF</w:t>
      </w:r>
      <w:r>
        <w:rPr>
          <w:spacing w:val="-12"/>
        </w:rPr>
        <w:t> </w:t>
      </w:r>
      <w:r>
        <w:rPr/>
        <w:t>THE</w:t>
      </w:r>
      <w:r>
        <w:rPr>
          <w:spacing w:val="-12"/>
        </w:rPr>
        <w:t> </w:t>
      </w:r>
      <w:r>
        <w:rPr/>
        <w:t>PARAMETERS</w:t>
      </w:r>
    </w:p>
    <w:p>
      <w:pPr>
        <w:pStyle w:val="ListParagraph"/>
        <w:numPr>
          <w:ilvl w:val="0"/>
          <w:numId w:val="28"/>
        </w:numPr>
        <w:tabs>
          <w:tab w:pos="1100" w:val="left" w:leader="none"/>
        </w:tabs>
        <w:spacing w:line="292" w:lineRule="exact" w:before="0" w:after="0"/>
        <w:ind w:left="1100" w:right="0" w:hanging="360"/>
        <w:jc w:val="left"/>
        <w:rPr>
          <w:b/>
          <w:sz w:val="24"/>
        </w:rPr>
      </w:pPr>
      <w:r>
        <w:rPr>
          <w:b/>
          <w:sz w:val="24"/>
        </w:rPr>
        <w:t>INTER</w:t>
      </w:r>
      <w:r>
        <w:rPr>
          <w:b/>
          <w:spacing w:val="-1"/>
          <w:sz w:val="24"/>
        </w:rPr>
        <w:t> </w:t>
      </w:r>
      <w:r>
        <w:rPr>
          <w:b/>
          <w:sz w:val="24"/>
        </w:rPr>
        <w:t>LEUKIN</w:t>
      </w:r>
      <w:r>
        <w:rPr>
          <w:b/>
          <w:spacing w:val="-1"/>
          <w:sz w:val="24"/>
        </w:rPr>
        <w:t> </w:t>
      </w:r>
      <w:r>
        <w:rPr>
          <w:b/>
          <w:sz w:val="24"/>
        </w:rPr>
        <w:t>-2 (IL – </w:t>
      </w:r>
      <w:r>
        <w:rPr>
          <w:b/>
          <w:spacing w:val="-5"/>
          <w:sz w:val="24"/>
        </w:rPr>
        <w:t>2)</w:t>
      </w:r>
    </w:p>
    <w:p>
      <w:pPr>
        <w:pStyle w:val="BodyText"/>
        <w:spacing w:before="56"/>
        <w:ind w:left="0"/>
        <w:rPr>
          <w:b/>
        </w:rPr>
      </w:pPr>
    </w:p>
    <w:p>
      <w:pPr>
        <w:pStyle w:val="BodyText"/>
        <w:spacing w:line="360" w:lineRule="auto"/>
        <w:ind w:right="1119"/>
        <w:jc w:val="both"/>
      </w:pPr>
      <w:r>
        <w:rPr/>
        <w:t>Known concentrations of Human IL-2 standard and its corresponding reading OD is plotted on the log scale (X – axis) and the blog scale (Y – axis) respectively.</w:t>
      </w:r>
    </w:p>
    <w:p>
      <w:pPr>
        <w:pStyle w:val="BodyText"/>
        <w:spacing w:line="360" w:lineRule="auto" w:before="200"/>
        <w:ind w:right="1126"/>
        <w:jc w:val="both"/>
      </w:pPr>
      <w:r>
        <w:rPr/>
        <w:t>The concentration of Human IL -2 in sample is determined by plotting the sample‟s O.D on the Y – axis. The original concentration is calculated by multiplying the dilution factor.</w:t>
      </w:r>
    </w:p>
    <w:p>
      <w:pPr>
        <w:pStyle w:val="Heading1"/>
        <w:spacing w:before="204"/>
      </w:pPr>
      <w:r>
        <w:rPr>
          <w:spacing w:val="-2"/>
        </w:rPr>
        <w:t>PRECISION</w:t>
      </w:r>
    </w:p>
    <w:p>
      <w:pPr>
        <w:pStyle w:val="BodyText"/>
        <w:spacing w:before="58"/>
        <w:ind w:left="0"/>
        <w:rPr>
          <w:b/>
        </w:rPr>
      </w:pPr>
    </w:p>
    <w:p>
      <w:pPr>
        <w:pStyle w:val="BodyText"/>
        <w:spacing w:line="360" w:lineRule="auto"/>
        <w:ind w:right="1130"/>
        <w:jc w:val="both"/>
      </w:pPr>
      <w:r>
        <w:rPr/>
        <w:t>Intra-assay precision (Precision within an assay): 3 samples with low, middle and high level Human IL – 2 were tested 20 times on one plate, respectively.</w:t>
      </w:r>
    </w:p>
    <w:p>
      <w:pPr>
        <w:pStyle w:val="BodyText"/>
        <w:spacing w:line="360" w:lineRule="auto" w:before="199"/>
        <w:ind w:right="1122"/>
        <w:jc w:val="both"/>
      </w:pPr>
      <w:r>
        <w:rPr/>
        <w:t>Inter- assay Precision (Precision between assays): 3 samples with low. Middle and high level human IL -2 were tested on a 3 different plates, 8 replicates in each plate.</w:t>
      </w:r>
    </w:p>
    <w:p>
      <w:pPr>
        <w:pStyle w:val="BodyText"/>
        <w:spacing w:line="532" w:lineRule="auto" w:before="202"/>
        <w:ind w:right="7978"/>
        <w:jc w:val="both"/>
      </w:pPr>
      <w:r>
        <w:rPr/>
        <w:t>CV</w:t>
      </w:r>
      <w:r>
        <w:rPr>
          <w:spacing w:val="-7"/>
        </w:rPr>
        <w:t> </w:t>
      </w:r>
      <w:r>
        <w:rPr/>
        <w:t>(%)</w:t>
      </w:r>
      <w:r>
        <w:rPr>
          <w:spacing w:val="-7"/>
        </w:rPr>
        <w:t> </w:t>
      </w:r>
      <w:r>
        <w:rPr/>
        <w:t>=</w:t>
      </w:r>
      <w:r>
        <w:rPr>
          <w:spacing w:val="-9"/>
        </w:rPr>
        <w:t> </w:t>
      </w:r>
      <w:r>
        <w:rPr/>
        <w:t>8D/mean</w:t>
      </w:r>
      <w:r>
        <w:rPr>
          <w:spacing w:val="-7"/>
        </w:rPr>
        <w:t> </w:t>
      </w:r>
      <w:r>
        <w:rPr/>
        <w:t>x</w:t>
      </w:r>
      <w:r>
        <w:rPr>
          <w:spacing w:val="-7"/>
        </w:rPr>
        <w:t> </w:t>
      </w:r>
      <w:r>
        <w:rPr/>
        <w:t>100 Intra – Assay: CV &lt; 10% Inter – Assay: CV &gt; 12%</w:t>
      </w:r>
    </w:p>
    <w:p>
      <w:pPr>
        <w:spacing w:line="530" w:lineRule="auto" w:before="8"/>
        <w:ind w:left="740" w:right="6126" w:firstLine="0"/>
        <w:jc w:val="left"/>
        <w:rPr>
          <w:sz w:val="24"/>
        </w:rPr>
      </w:pPr>
      <w:r>
        <w:rPr>
          <w:b/>
          <w:sz w:val="24"/>
        </w:rPr>
        <w:t>ASSAY</w:t>
      </w:r>
      <w:r>
        <w:rPr>
          <w:b/>
          <w:spacing w:val="-7"/>
          <w:sz w:val="24"/>
        </w:rPr>
        <w:t> </w:t>
      </w:r>
      <w:r>
        <w:rPr>
          <w:b/>
          <w:sz w:val="24"/>
        </w:rPr>
        <w:t>RANGE:</w:t>
      </w:r>
      <w:r>
        <w:rPr>
          <w:b/>
          <w:spacing w:val="40"/>
          <w:sz w:val="24"/>
        </w:rPr>
        <w:t> </w:t>
      </w:r>
      <w:r>
        <w:rPr>
          <w:b/>
          <w:sz w:val="24"/>
        </w:rPr>
        <w:t>3.3pg/ml</w:t>
      </w:r>
      <w:r>
        <w:rPr>
          <w:b/>
          <w:spacing w:val="-6"/>
          <w:sz w:val="24"/>
        </w:rPr>
        <w:t> </w:t>
      </w:r>
      <w:r>
        <w:rPr>
          <w:b/>
          <w:sz w:val="24"/>
        </w:rPr>
        <w:t>–</w:t>
      </w:r>
      <w:r>
        <w:rPr>
          <w:b/>
          <w:spacing w:val="-7"/>
          <w:sz w:val="24"/>
        </w:rPr>
        <w:t> </w:t>
      </w:r>
      <w:r>
        <w:rPr>
          <w:b/>
          <w:sz w:val="24"/>
        </w:rPr>
        <w:t>200</w:t>
      </w:r>
      <w:r>
        <w:rPr>
          <w:b/>
          <w:spacing w:val="-7"/>
          <w:sz w:val="24"/>
        </w:rPr>
        <w:t> </w:t>
      </w:r>
      <w:r>
        <w:rPr>
          <w:b/>
          <w:sz w:val="24"/>
        </w:rPr>
        <w:t>pg/ml SENSITIVITY: </w:t>
      </w:r>
      <w:r>
        <w:rPr>
          <w:sz w:val="24"/>
        </w:rPr>
        <w:t>1.2pg/ml</w:t>
      </w:r>
    </w:p>
    <w:p>
      <w:pPr>
        <w:pStyle w:val="Heading1"/>
        <w:numPr>
          <w:ilvl w:val="0"/>
          <w:numId w:val="28"/>
        </w:numPr>
        <w:tabs>
          <w:tab w:pos="1100" w:val="left" w:leader="none"/>
        </w:tabs>
        <w:spacing w:line="240" w:lineRule="auto" w:before="9" w:after="0"/>
        <w:ind w:left="1100" w:right="0" w:hanging="360"/>
        <w:jc w:val="left"/>
      </w:pPr>
      <w:r>
        <w:rPr/>
        <w:t>INTER</w:t>
      </w:r>
      <w:r>
        <w:rPr>
          <w:spacing w:val="-1"/>
        </w:rPr>
        <w:t> </w:t>
      </w:r>
      <w:r>
        <w:rPr/>
        <w:t>LEUKIN</w:t>
      </w:r>
      <w:r>
        <w:rPr>
          <w:spacing w:val="-1"/>
        </w:rPr>
        <w:t> </w:t>
      </w:r>
      <w:r>
        <w:rPr/>
        <w:t>-4</w:t>
      </w:r>
      <w:r>
        <w:rPr>
          <w:spacing w:val="-1"/>
        </w:rPr>
        <w:t> </w:t>
      </w:r>
      <w:r>
        <w:rPr/>
        <w:t>(IL -</w:t>
      </w:r>
      <w:r>
        <w:rPr>
          <w:spacing w:val="-5"/>
        </w:rPr>
        <w:t>4)</w:t>
      </w:r>
    </w:p>
    <w:p>
      <w:pPr>
        <w:pStyle w:val="BodyText"/>
        <w:spacing w:before="57"/>
        <w:ind w:left="0"/>
        <w:rPr>
          <w:b/>
        </w:rPr>
      </w:pPr>
    </w:p>
    <w:p>
      <w:pPr>
        <w:pStyle w:val="BodyText"/>
        <w:spacing w:line="360" w:lineRule="auto"/>
        <w:ind w:right="1130"/>
        <w:jc w:val="both"/>
      </w:pPr>
      <w:r>
        <w:rPr/>
        <w:t>Intra-assay precision (Precision within an assay): 3 samples with low, middle and high level Human IL – 4 were tested 20 times on one plate, respectively.</w:t>
      </w:r>
    </w:p>
    <w:p>
      <w:pPr>
        <w:pStyle w:val="BodyText"/>
        <w:spacing w:line="360" w:lineRule="auto" w:before="199"/>
        <w:ind w:right="1127"/>
        <w:jc w:val="both"/>
      </w:pPr>
      <w:r>
        <w:rPr/>
        <w:t>Inter- assay Precision (Precision between assays): 3 samples with low. Middle and high level human IL -4 were tested on a 3 different plates, 8 replicates in each plate.</w:t>
      </w:r>
    </w:p>
    <w:p>
      <w:pPr>
        <w:pStyle w:val="BodyText"/>
        <w:spacing w:line="535" w:lineRule="auto" w:before="200"/>
        <w:ind w:right="6126"/>
      </w:pPr>
      <w:r>
        <w:rPr/>
        <w:t>ASSAY</w:t>
      </w:r>
      <w:r>
        <w:rPr>
          <w:spacing w:val="-13"/>
        </w:rPr>
        <w:t> </w:t>
      </w:r>
      <w:r>
        <w:rPr/>
        <w:t>RANGE:</w:t>
      </w:r>
      <w:r>
        <w:rPr>
          <w:spacing w:val="-12"/>
        </w:rPr>
        <w:t> </w:t>
      </w:r>
      <w:r>
        <w:rPr/>
        <w:t>3.8pg/ml</w:t>
      </w:r>
      <w:r>
        <w:rPr>
          <w:spacing w:val="-11"/>
        </w:rPr>
        <w:t> </w:t>
      </w:r>
      <w:r>
        <w:rPr/>
        <w:t>-200pg/ml Sensitivity: 0.8pg/ml</w:t>
      </w:r>
    </w:p>
    <w:p>
      <w:pPr>
        <w:spacing w:after="0" w:line="535" w:lineRule="auto"/>
        <w:sectPr>
          <w:pgSz w:w="11910" w:h="16840"/>
          <w:pgMar w:header="0" w:footer="981" w:top="1360" w:bottom="1200" w:left="700" w:right="0"/>
        </w:sectPr>
      </w:pPr>
    </w:p>
    <w:p>
      <w:pPr>
        <w:pStyle w:val="Heading1"/>
        <w:numPr>
          <w:ilvl w:val="0"/>
          <w:numId w:val="28"/>
        </w:numPr>
        <w:tabs>
          <w:tab w:pos="1100" w:val="left" w:leader="none"/>
        </w:tabs>
        <w:spacing w:line="240" w:lineRule="auto" w:before="85" w:after="0"/>
        <w:ind w:left="1100" w:right="0" w:hanging="360"/>
        <w:jc w:val="left"/>
      </w:pPr>
      <w:r>
        <w:rPr/>
        <w:t>INTER</w:t>
      </w:r>
      <w:r>
        <w:rPr>
          <w:spacing w:val="-1"/>
        </w:rPr>
        <w:t> </w:t>
      </w:r>
      <w:r>
        <w:rPr/>
        <w:t>LEUKIN</w:t>
      </w:r>
      <w:r>
        <w:rPr>
          <w:spacing w:val="-1"/>
        </w:rPr>
        <w:t> </w:t>
      </w:r>
      <w:r>
        <w:rPr/>
        <w:t>-10 (IL – </w:t>
      </w:r>
      <w:r>
        <w:rPr>
          <w:spacing w:val="-5"/>
        </w:rPr>
        <w:t>10)</w:t>
      </w:r>
    </w:p>
    <w:p>
      <w:pPr>
        <w:pStyle w:val="BodyText"/>
        <w:spacing w:before="57"/>
        <w:ind w:left="0"/>
        <w:rPr>
          <w:b/>
        </w:rPr>
      </w:pPr>
    </w:p>
    <w:p>
      <w:pPr>
        <w:pStyle w:val="BodyText"/>
        <w:spacing w:line="360" w:lineRule="auto"/>
        <w:ind w:right="1120"/>
      </w:pPr>
      <w:r>
        <w:rPr/>
        <w:t>Intra-assay</w:t>
      </w:r>
      <w:r>
        <w:rPr>
          <w:spacing w:val="30"/>
        </w:rPr>
        <w:t> </w:t>
      </w:r>
      <w:r>
        <w:rPr/>
        <w:t>precision</w:t>
      </w:r>
      <w:r>
        <w:rPr>
          <w:spacing w:val="35"/>
        </w:rPr>
        <w:t> </w:t>
      </w:r>
      <w:r>
        <w:rPr/>
        <w:t>(Precision</w:t>
      </w:r>
      <w:r>
        <w:rPr>
          <w:spacing w:val="35"/>
        </w:rPr>
        <w:t> </w:t>
      </w:r>
      <w:r>
        <w:rPr/>
        <w:t>within</w:t>
      </w:r>
      <w:r>
        <w:rPr>
          <w:spacing w:val="35"/>
        </w:rPr>
        <w:t> </w:t>
      </w:r>
      <w:r>
        <w:rPr/>
        <w:t>an</w:t>
      </w:r>
      <w:r>
        <w:rPr>
          <w:spacing w:val="35"/>
        </w:rPr>
        <w:t> </w:t>
      </w:r>
      <w:r>
        <w:rPr/>
        <w:t>assay):</w:t>
      </w:r>
      <w:r>
        <w:rPr>
          <w:spacing w:val="35"/>
        </w:rPr>
        <w:t> </w:t>
      </w:r>
      <w:r>
        <w:rPr/>
        <w:t>3</w:t>
      </w:r>
      <w:r>
        <w:rPr>
          <w:spacing w:val="35"/>
        </w:rPr>
        <w:t> </w:t>
      </w:r>
      <w:r>
        <w:rPr/>
        <w:t>samples</w:t>
      </w:r>
      <w:r>
        <w:rPr>
          <w:spacing w:val="35"/>
        </w:rPr>
        <w:t> </w:t>
      </w:r>
      <w:r>
        <w:rPr/>
        <w:t>with</w:t>
      </w:r>
      <w:r>
        <w:rPr>
          <w:spacing w:val="35"/>
        </w:rPr>
        <w:t> </w:t>
      </w:r>
      <w:r>
        <w:rPr/>
        <w:t>low,</w:t>
      </w:r>
      <w:r>
        <w:rPr>
          <w:spacing w:val="37"/>
        </w:rPr>
        <w:t> </w:t>
      </w:r>
      <w:r>
        <w:rPr/>
        <w:t>middle</w:t>
      </w:r>
      <w:r>
        <w:rPr>
          <w:spacing w:val="34"/>
        </w:rPr>
        <w:t> </w:t>
      </w:r>
      <w:r>
        <w:rPr/>
        <w:t>and</w:t>
      </w:r>
      <w:r>
        <w:rPr>
          <w:spacing w:val="35"/>
        </w:rPr>
        <w:t> </w:t>
      </w:r>
      <w:r>
        <w:rPr/>
        <w:t>high</w:t>
      </w:r>
      <w:r>
        <w:rPr>
          <w:spacing w:val="35"/>
        </w:rPr>
        <w:t> </w:t>
      </w:r>
      <w:r>
        <w:rPr/>
        <w:t>level Human IL – 10 were tested 20 times on one plate, respectively.</w:t>
      </w:r>
    </w:p>
    <w:p>
      <w:pPr>
        <w:pStyle w:val="BodyText"/>
        <w:spacing w:line="360" w:lineRule="auto" w:before="199"/>
        <w:ind w:right="1120"/>
      </w:pPr>
      <w:r>
        <w:rPr/>
        <w:t>Inter-</w:t>
      </w:r>
      <w:r>
        <w:rPr>
          <w:spacing w:val="29"/>
        </w:rPr>
        <w:t> </w:t>
      </w:r>
      <w:r>
        <w:rPr/>
        <w:t>assay</w:t>
      </w:r>
      <w:r>
        <w:rPr>
          <w:spacing w:val="24"/>
        </w:rPr>
        <w:t> </w:t>
      </w:r>
      <w:r>
        <w:rPr/>
        <w:t>Precision</w:t>
      </w:r>
      <w:r>
        <w:rPr>
          <w:spacing w:val="27"/>
        </w:rPr>
        <w:t> </w:t>
      </w:r>
      <w:r>
        <w:rPr/>
        <w:t>(Precision</w:t>
      </w:r>
      <w:r>
        <w:rPr>
          <w:spacing w:val="27"/>
        </w:rPr>
        <w:t> </w:t>
      </w:r>
      <w:r>
        <w:rPr/>
        <w:t>between</w:t>
      </w:r>
      <w:r>
        <w:rPr>
          <w:spacing w:val="30"/>
        </w:rPr>
        <w:t> </w:t>
      </w:r>
      <w:r>
        <w:rPr/>
        <w:t>assays):</w:t>
      </w:r>
      <w:r>
        <w:rPr>
          <w:spacing w:val="28"/>
        </w:rPr>
        <w:t> </w:t>
      </w:r>
      <w:r>
        <w:rPr/>
        <w:t>3</w:t>
      </w:r>
      <w:r>
        <w:rPr>
          <w:spacing w:val="27"/>
        </w:rPr>
        <w:t> </w:t>
      </w:r>
      <w:r>
        <w:rPr/>
        <w:t>samples</w:t>
      </w:r>
      <w:r>
        <w:rPr>
          <w:spacing w:val="28"/>
        </w:rPr>
        <w:t> </w:t>
      </w:r>
      <w:r>
        <w:rPr/>
        <w:t>with</w:t>
      </w:r>
      <w:r>
        <w:rPr>
          <w:spacing w:val="28"/>
        </w:rPr>
        <w:t> </w:t>
      </w:r>
      <w:r>
        <w:rPr/>
        <w:t>low.</w:t>
      </w:r>
      <w:r>
        <w:rPr>
          <w:spacing w:val="30"/>
        </w:rPr>
        <w:t> </w:t>
      </w:r>
      <w:r>
        <w:rPr/>
        <w:t>Middle</w:t>
      </w:r>
      <w:r>
        <w:rPr>
          <w:spacing w:val="27"/>
        </w:rPr>
        <w:t> </w:t>
      </w:r>
      <w:r>
        <w:rPr/>
        <w:t>and</w:t>
      </w:r>
      <w:r>
        <w:rPr>
          <w:spacing w:val="27"/>
        </w:rPr>
        <w:t> </w:t>
      </w:r>
      <w:r>
        <w:rPr/>
        <w:t>high</w:t>
      </w:r>
      <w:r>
        <w:rPr>
          <w:spacing w:val="28"/>
        </w:rPr>
        <w:t> </w:t>
      </w:r>
      <w:r>
        <w:rPr/>
        <w:t>level human IL -10 were tested on a 3 different plates, 8 replicates in each plate.</w:t>
      </w:r>
    </w:p>
    <w:p>
      <w:pPr>
        <w:pStyle w:val="BodyText"/>
        <w:spacing w:line="532" w:lineRule="auto" w:before="202"/>
        <w:ind w:right="6126"/>
      </w:pPr>
      <w:r>
        <w:rPr/>
        <w:t>ASSAY</w:t>
      </w:r>
      <w:r>
        <w:rPr>
          <w:spacing w:val="-8"/>
        </w:rPr>
        <w:t> </w:t>
      </w:r>
      <w:r>
        <w:rPr/>
        <w:t>RANGE:</w:t>
      </w:r>
      <w:r>
        <w:rPr>
          <w:spacing w:val="-7"/>
        </w:rPr>
        <w:t> </w:t>
      </w:r>
      <w:r>
        <w:rPr/>
        <w:t>1.2</w:t>
      </w:r>
      <w:r>
        <w:rPr>
          <w:spacing w:val="-7"/>
        </w:rPr>
        <w:t> </w:t>
      </w:r>
      <w:r>
        <w:rPr/>
        <w:t>pg/ml</w:t>
      </w:r>
      <w:r>
        <w:rPr>
          <w:spacing w:val="-6"/>
        </w:rPr>
        <w:t> </w:t>
      </w:r>
      <w:r>
        <w:rPr/>
        <w:t>–</w:t>
      </w:r>
      <w:r>
        <w:rPr>
          <w:spacing w:val="-7"/>
        </w:rPr>
        <w:t> </w:t>
      </w:r>
      <w:r>
        <w:rPr/>
        <w:t>100pg/ml SENSITIVITY: 0.3pg/ml</w:t>
      </w:r>
    </w:p>
    <w:p>
      <w:pPr>
        <w:pStyle w:val="Heading1"/>
        <w:numPr>
          <w:ilvl w:val="0"/>
          <w:numId w:val="28"/>
        </w:numPr>
        <w:tabs>
          <w:tab w:pos="1100" w:val="left" w:leader="none"/>
        </w:tabs>
        <w:spacing w:line="240" w:lineRule="auto" w:before="6" w:after="0"/>
        <w:ind w:left="1100" w:right="0" w:hanging="360"/>
        <w:jc w:val="left"/>
      </w:pPr>
      <w:r>
        <w:rPr/>
        <w:t>TUMOR</w:t>
      </w:r>
      <w:r>
        <w:rPr>
          <w:spacing w:val="-1"/>
        </w:rPr>
        <w:t> </w:t>
      </w:r>
      <w:r>
        <w:rPr/>
        <w:t>NECROSIS</w:t>
      </w:r>
      <w:r>
        <w:rPr>
          <w:spacing w:val="-1"/>
        </w:rPr>
        <w:t> </w:t>
      </w:r>
      <w:r>
        <w:rPr/>
        <w:t>FACTOR</w:t>
      </w:r>
      <w:r>
        <w:rPr>
          <w:spacing w:val="-1"/>
        </w:rPr>
        <w:t> </w:t>
      </w:r>
      <w:r>
        <w:rPr/>
        <w:t>ALPHA</w:t>
      </w:r>
      <w:r>
        <w:rPr>
          <w:spacing w:val="-1"/>
        </w:rPr>
        <w:t> </w:t>
      </w:r>
      <w:r>
        <w:rPr/>
        <w:t>(TNF</w:t>
      </w:r>
      <w:r>
        <w:rPr>
          <w:spacing w:val="2"/>
        </w:rPr>
        <w:t> </w:t>
      </w:r>
      <w:r>
        <w:rPr/>
        <w:t>-</w:t>
      </w:r>
      <w:r>
        <w:rPr>
          <w:spacing w:val="-1"/>
        </w:rPr>
        <w:t> </w:t>
      </w:r>
      <w:r>
        <w:rPr>
          <w:rFonts w:ascii="Cambria Math" w:hAnsi="Cambria Math"/>
          <w:b w:val="0"/>
          <w:spacing w:val="-5"/>
        </w:rPr>
        <w:t>∝</w:t>
      </w:r>
      <w:r>
        <w:rPr>
          <w:spacing w:val="-5"/>
        </w:rPr>
        <w:t>)</w:t>
      </w:r>
    </w:p>
    <w:p>
      <w:pPr>
        <w:pStyle w:val="BodyText"/>
        <w:spacing w:before="61"/>
        <w:ind w:left="0"/>
        <w:rPr>
          <w:b/>
        </w:rPr>
      </w:pPr>
    </w:p>
    <w:p>
      <w:pPr>
        <w:pStyle w:val="BodyText"/>
        <w:spacing w:line="360" w:lineRule="auto"/>
        <w:ind w:right="1120"/>
      </w:pPr>
      <w:r>
        <w:rPr/>
        <w:t>Intra-assay</w:t>
      </w:r>
      <w:r>
        <w:rPr>
          <w:spacing w:val="30"/>
        </w:rPr>
        <w:t> </w:t>
      </w:r>
      <w:r>
        <w:rPr/>
        <w:t>precision</w:t>
      </w:r>
      <w:r>
        <w:rPr>
          <w:spacing w:val="35"/>
        </w:rPr>
        <w:t> </w:t>
      </w:r>
      <w:r>
        <w:rPr/>
        <w:t>(Precision</w:t>
      </w:r>
      <w:r>
        <w:rPr>
          <w:spacing w:val="35"/>
        </w:rPr>
        <w:t> </w:t>
      </w:r>
      <w:r>
        <w:rPr/>
        <w:t>within</w:t>
      </w:r>
      <w:r>
        <w:rPr>
          <w:spacing w:val="35"/>
        </w:rPr>
        <w:t> </w:t>
      </w:r>
      <w:r>
        <w:rPr/>
        <w:t>an</w:t>
      </w:r>
      <w:r>
        <w:rPr>
          <w:spacing w:val="35"/>
        </w:rPr>
        <w:t> </w:t>
      </w:r>
      <w:r>
        <w:rPr/>
        <w:t>assay):</w:t>
      </w:r>
      <w:r>
        <w:rPr>
          <w:spacing w:val="35"/>
        </w:rPr>
        <w:t> </w:t>
      </w:r>
      <w:r>
        <w:rPr/>
        <w:t>3</w:t>
      </w:r>
      <w:r>
        <w:rPr>
          <w:spacing w:val="35"/>
        </w:rPr>
        <w:t> </w:t>
      </w:r>
      <w:r>
        <w:rPr/>
        <w:t>samples</w:t>
      </w:r>
      <w:r>
        <w:rPr>
          <w:spacing w:val="35"/>
        </w:rPr>
        <w:t> </w:t>
      </w:r>
      <w:r>
        <w:rPr/>
        <w:t>with</w:t>
      </w:r>
      <w:r>
        <w:rPr>
          <w:spacing w:val="35"/>
        </w:rPr>
        <w:t> </w:t>
      </w:r>
      <w:r>
        <w:rPr/>
        <w:t>low,</w:t>
      </w:r>
      <w:r>
        <w:rPr>
          <w:spacing w:val="37"/>
        </w:rPr>
        <w:t> </w:t>
      </w:r>
      <w:r>
        <w:rPr/>
        <w:t>middle</w:t>
      </w:r>
      <w:r>
        <w:rPr>
          <w:spacing w:val="34"/>
        </w:rPr>
        <w:t> </w:t>
      </w:r>
      <w:r>
        <w:rPr/>
        <w:t>and</w:t>
      </w:r>
      <w:r>
        <w:rPr>
          <w:spacing w:val="35"/>
        </w:rPr>
        <w:t> </w:t>
      </w:r>
      <w:r>
        <w:rPr/>
        <w:t>high</w:t>
      </w:r>
      <w:r>
        <w:rPr>
          <w:spacing w:val="35"/>
        </w:rPr>
        <w:t> </w:t>
      </w:r>
      <w:r>
        <w:rPr/>
        <w:t>level Human TNF -</w:t>
      </w:r>
      <w:r>
        <w:rPr>
          <w:spacing w:val="40"/>
        </w:rPr>
        <w:t> </w:t>
      </w:r>
      <w:r>
        <w:rPr>
          <w:rFonts w:ascii="Cambria Math" w:hAnsi="Cambria Math"/>
        </w:rPr>
        <w:t>∝ </w:t>
      </w:r>
      <w:r>
        <w:rPr/>
        <w:t>were tested 20 times on one plate, respectively.</w:t>
      </w:r>
    </w:p>
    <w:p>
      <w:pPr>
        <w:pStyle w:val="BodyText"/>
        <w:spacing w:line="360" w:lineRule="auto" w:before="201"/>
        <w:ind w:right="1120"/>
      </w:pPr>
      <w:r>
        <w:rPr/>
        <w:t>Inter-</w:t>
      </w:r>
      <w:r>
        <w:rPr>
          <w:spacing w:val="30"/>
        </w:rPr>
        <w:t> </w:t>
      </w:r>
      <w:r>
        <w:rPr/>
        <w:t>assay</w:t>
      </w:r>
      <w:r>
        <w:rPr>
          <w:spacing w:val="24"/>
        </w:rPr>
        <w:t> </w:t>
      </w:r>
      <w:r>
        <w:rPr/>
        <w:t>Precision</w:t>
      </w:r>
      <w:r>
        <w:rPr>
          <w:spacing w:val="28"/>
        </w:rPr>
        <w:t> </w:t>
      </w:r>
      <w:r>
        <w:rPr/>
        <w:t>(Precision</w:t>
      </w:r>
      <w:r>
        <w:rPr>
          <w:spacing w:val="28"/>
        </w:rPr>
        <w:t> </w:t>
      </w:r>
      <w:r>
        <w:rPr/>
        <w:t>between</w:t>
      </w:r>
      <w:r>
        <w:rPr>
          <w:spacing w:val="31"/>
        </w:rPr>
        <w:t> </w:t>
      </w:r>
      <w:r>
        <w:rPr/>
        <w:t>assays):</w:t>
      </w:r>
      <w:r>
        <w:rPr>
          <w:spacing w:val="29"/>
        </w:rPr>
        <w:t> </w:t>
      </w:r>
      <w:r>
        <w:rPr/>
        <w:t>3</w:t>
      </w:r>
      <w:r>
        <w:rPr>
          <w:spacing w:val="28"/>
        </w:rPr>
        <w:t> </w:t>
      </w:r>
      <w:r>
        <w:rPr/>
        <w:t>samples</w:t>
      </w:r>
      <w:r>
        <w:rPr>
          <w:spacing w:val="29"/>
        </w:rPr>
        <w:t> </w:t>
      </w:r>
      <w:r>
        <w:rPr/>
        <w:t>with</w:t>
      </w:r>
      <w:r>
        <w:rPr>
          <w:spacing w:val="29"/>
        </w:rPr>
        <w:t> </w:t>
      </w:r>
      <w:r>
        <w:rPr/>
        <w:t>low.</w:t>
      </w:r>
      <w:r>
        <w:rPr>
          <w:spacing w:val="31"/>
        </w:rPr>
        <w:t> </w:t>
      </w:r>
      <w:r>
        <w:rPr/>
        <w:t>Middle</w:t>
      </w:r>
      <w:r>
        <w:rPr>
          <w:spacing w:val="28"/>
        </w:rPr>
        <w:t> </w:t>
      </w:r>
      <w:r>
        <w:rPr/>
        <w:t>and</w:t>
      </w:r>
      <w:r>
        <w:rPr>
          <w:spacing w:val="28"/>
        </w:rPr>
        <w:t> </w:t>
      </w:r>
      <w:r>
        <w:rPr/>
        <w:t>high</w:t>
      </w:r>
      <w:r>
        <w:rPr>
          <w:spacing w:val="29"/>
        </w:rPr>
        <w:t> </w:t>
      </w:r>
      <w:r>
        <w:rPr/>
        <w:t>level human TNF - </w:t>
      </w:r>
      <w:r>
        <w:rPr>
          <w:rFonts w:ascii="Cambria Math" w:hAnsi="Cambria Math"/>
        </w:rPr>
        <w:t>∝ </w:t>
      </w:r>
      <w:r>
        <w:rPr/>
        <w:t>were tested on a 3 different plates, 8 replicates in each plate.</w:t>
      </w:r>
    </w:p>
    <w:p>
      <w:pPr>
        <w:pStyle w:val="BodyText"/>
        <w:spacing w:line="535" w:lineRule="auto" w:before="199"/>
        <w:ind w:right="6942"/>
      </w:pPr>
      <w:r>
        <w:rPr/>
        <w:t>ASSAY</w:t>
      </w:r>
      <w:r>
        <w:rPr>
          <w:spacing w:val="-12"/>
        </w:rPr>
        <w:t> </w:t>
      </w:r>
      <w:r>
        <w:rPr/>
        <w:t>RANGE:</w:t>
      </w:r>
      <w:r>
        <w:rPr>
          <w:spacing w:val="-12"/>
        </w:rPr>
        <w:t> </w:t>
      </w:r>
      <w:r>
        <w:rPr/>
        <w:t>20ng/l</w:t>
      </w:r>
      <w:r>
        <w:rPr>
          <w:spacing w:val="-11"/>
        </w:rPr>
        <w:t> </w:t>
      </w:r>
      <w:r>
        <w:rPr/>
        <w:t>-400ng.L SENSITIVITY – 6ng/L</w:t>
      </w:r>
    </w:p>
    <w:p>
      <w:pPr>
        <w:pStyle w:val="Heading1"/>
        <w:numPr>
          <w:ilvl w:val="0"/>
          <w:numId w:val="28"/>
        </w:numPr>
        <w:tabs>
          <w:tab w:pos="1100" w:val="left" w:leader="none"/>
        </w:tabs>
        <w:spacing w:line="240" w:lineRule="auto" w:before="2" w:after="0"/>
        <w:ind w:left="1100" w:right="0" w:hanging="360"/>
        <w:jc w:val="left"/>
      </w:pPr>
      <w:r>
        <w:rPr/>
        <w:t>SERUM</w:t>
      </w:r>
      <w:r>
        <w:rPr>
          <w:spacing w:val="-2"/>
        </w:rPr>
        <w:t> FERRITIN</w:t>
      </w:r>
    </w:p>
    <w:p>
      <w:pPr>
        <w:pStyle w:val="BodyText"/>
        <w:spacing w:before="57"/>
        <w:ind w:left="0"/>
        <w:rPr>
          <w:b/>
        </w:rPr>
      </w:pPr>
    </w:p>
    <w:p>
      <w:pPr>
        <w:pStyle w:val="ListParagraph"/>
        <w:numPr>
          <w:ilvl w:val="0"/>
          <w:numId w:val="29"/>
        </w:numPr>
        <w:tabs>
          <w:tab w:pos="986" w:val="left" w:leader="none"/>
        </w:tabs>
        <w:spacing w:line="360" w:lineRule="auto" w:before="0" w:after="0"/>
        <w:ind w:left="740" w:right="1125" w:firstLine="0"/>
        <w:jc w:val="both"/>
        <w:rPr>
          <w:sz w:val="24"/>
        </w:rPr>
      </w:pPr>
      <w:r>
        <w:rPr>
          <w:sz w:val="24"/>
        </w:rPr>
        <w:t>Calculate the mean absorbance value (OD</w:t>
      </w:r>
      <w:r>
        <w:rPr>
          <w:sz w:val="24"/>
          <w:vertAlign w:val="subscript"/>
        </w:rPr>
        <w:t>450</w:t>
      </w:r>
      <w:r>
        <w:rPr>
          <w:sz w:val="24"/>
          <w:vertAlign w:val="baseline"/>
        </w:rPr>
        <w:t>) for each set of reference standards, controls and </w:t>
      </w:r>
      <w:r>
        <w:rPr>
          <w:spacing w:val="-2"/>
          <w:sz w:val="24"/>
          <w:vertAlign w:val="baseline"/>
        </w:rPr>
        <w:t>samples.</w:t>
      </w:r>
    </w:p>
    <w:p>
      <w:pPr>
        <w:pStyle w:val="ListParagraph"/>
        <w:numPr>
          <w:ilvl w:val="0"/>
          <w:numId w:val="29"/>
        </w:numPr>
        <w:tabs>
          <w:tab w:pos="1032" w:val="left" w:leader="none"/>
        </w:tabs>
        <w:spacing w:line="360" w:lineRule="auto" w:before="200" w:after="0"/>
        <w:ind w:left="740" w:right="1126" w:firstLine="0"/>
        <w:jc w:val="both"/>
        <w:rPr>
          <w:sz w:val="24"/>
        </w:rPr>
      </w:pPr>
      <w:r>
        <w:rPr>
          <w:sz w:val="24"/>
        </w:rPr>
        <w:t>Construct a standard curve by plotting the mean absorbance obtained for each reference standard against its concentration in ng/ml on a graph paper, with absorbance on the vertical (y) axis and concentration on the horizontal (x) axis.</w:t>
      </w:r>
    </w:p>
    <w:p>
      <w:pPr>
        <w:pStyle w:val="ListParagraph"/>
        <w:numPr>
          <w:ilvl w:val="0"/>
          <w:numId w:val="29"/>
        </w:numPr>
        <w:tabs>
          <w:tab w:pos="998" w:val="left" w:leader="none"/>
        </w:tabs>
        <w:spacing w:line="360" w:lineRule="auto" w:before="200" w:after="0"/>
        <w:ind w:left="740" w:right="1125" w:firstLine="0"/>
        <w:jc w:val="both"/>
        <w:rPr>
          <w:sz w:val="24"/>
        </w:rPr>
      </w:pPr>
      <w:r>
        <w:rPr>
          <w:sz w:val="24"/>
        </w:rPr>
        <w:t>using the mean absorbance value for each sample, determine the corresponding of ferritin in ng/mg from the standard curve. Depending on experience and/or the availability of computer capability, other methods of data reduction may be employed.</w:t>
      </w:r>
    </w:p>
    <w:p>
      <w:pPr>
        <w:pStyle w:val="ListParagraph"/>
        <w:numPr>
          <w:ilvl w:val="0"/>
          <w:numId w:val="29"/>
        </w:numPr>
        <w:tabs>
          <w:tab w:pos="989" w:val="left" w:leader="none"/>
        </w:tabs>
        <w:spacing w:line="360" w:lineRule="auto" w:before="201" w:after="0"/>
        <w:ind w:left="740" w:right="1129" w:firstLine="0"/>
        <w:jc w:val="both"/>
        <w:rPr>
          <w:sz w:val="24"/>
        </w:rPr>
      </w:pPr>
      <w:r>
        <w:rPr>
          <w:sz w:val="24"/>
        </w:rPr>
        <w:t>Any diluted samples must be further converted by the appropriate dilution factor. Example of standard curve.</w:t>
      </w:r>
    </w:p>
    <w:p>
      <w:pPr>
        <w:spacing w:after="0" w:line="360" w:lineRule="auto"/>
        <w:jc w:val="both"/>
        <w:rPr>
          <w:sz w:val="24"/>
        </w:rPr>
        <w:sectPr>
          <w:pgSz w:w="11910" w:h="16840"/>
          <w:pgMar w:header="0" w:footer="981" w:top="1340" w:bottom="1200" w:left="700" w:right="0"/>
        </w:sectPr>
      </w:pPr>
    </w:p>
    <w:p>
      <w:pPr>
        <w:pStyle w:val="ListParagraph"/>
        <w:numPr>
          <w:ilvl w:val="0"/>
          <w:numId w:val="30"/>
        </w:numPr>
        <w:tabs>
          <w:tab w:pos="980" w:val="left" w:leader="none"/>
        </w:tabs>
        <w:spacing w:line="240" w:lineRule="auto" w:before="61" w:after="0"/>
        <w:ind w:left="980" w:right="0" w:hanging="240"/>
        <w:jc w:val="left"/>
        <w:rPr>
          <w:sz w:val="24"/>
        </w:rPr>
      </w:pPr>
      <w:r>
        <w:rPr>
          <w:sz w:val="24"/>
        </w:rPr>
        <w:t>Results</w:t>
      </w:r>
      <w:r>
        <w:rPr>
          <w:spacing w:val="-1"/>
          <w:sz w:val="24"/>
        </w:rPr>
        <w:t> </w:t>
      </w:r>
      <w:r>
        <w:rPr>
          <w:sz w:val="24"/>
        </w:rPr>
        <w:t>of a</w:t>
      </w:r>
      <w:r>
        <w:rPr>
          <w:spacing w:val="-2"/>
          <w:sz w:val="24"/>
        </w:rPr>
        <w:t> </w:t>
      </w:r>
      <w:r>
        <w:rPr>
          <w:sz w:val="24"/>
        </w:rPr>
        <w:t>typical standard run</w:t>
      </w:r>
      <w:r>
        <w:rPr>
          <w:spacing w:val="-1"/>
          <w:sz w:val="24"/>
        </w:rPr>
        <w:t> </w:t>
      </w:r>
      <w:r>
        <w:rPr>
          <w:sz w:val="24"/>
        </w:rPr>
        <w:t>of</w:t>
      </w:r>
      <w:r>
        <w:rPr>
          <w:spacing w:val="-1"/>
          <w:sz w:val="24"/>
        </w:rPr>
        <w:t> </w:t>
      </w:r>
      <w:r>
        <w:rPr>
          <w:sz w:val="24"/>
        </w:rPr>
        <w:t>the</w:t>
      </w:r>
      <w:r>
        <w:rPr>
          <w:spacing w:val="-1"/>
          <w:sz w:val="24"/>
        </w:rPr>
        <w:t> </w:t>
      </w:r>
      <w:r>
        <w:rPr>
          <w:sz w:val="24"/>
        </w:rPr>
        <w:t>assay</w:t>
      </w:r>
      <w:r>
        <w:rPr>
          <w:spacing w:val="-3"/>
          <w:sz w:val="24"/>
        </w:rPr>
        <w:t> </w:t>
      </w:r>
      <w:r>
        <w:rPr>
          <w:sz w:val="24"/>
        </w:rPr>
        <w:t>are</w:t>
      </w:r>
      <w:r>
        <w:rPr>
          <w:spacing w:val="-1"/>
          <w:sz w:val="24"/>
        </w:rPr>
        <w:t> </w:t>
      </w:r>
      <w:r>
        <w:rPr>
          <w:sz w:val="24"/>
        </w:rPr>
        <w:t>shown </w:t>
      </w:r>
      <w:r>
        <w:rPr>
          <w:spacing w:val="-2"/>
          <w:sz w:val="24"/>
        </w:rPr>
        <w:t>below.</w:t>
      </w:r>
    </w:p>
    <w:p>
      <w:pPr>
        <w:pStyle w:val="BodyText"/>
        <w:spacing w:before="114"/>
        <w:ind w:left="0"/>
        <w:rPr>
          <w:sz w:val="20"/>
        </w:rPr>
      </w:pPr>
    </w:p>
    <w:tbl>
      <w:tblPr>
        <w:tblW w:w="0" w:type="auto"/>
        <w:jc w:val="left"/>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1"/>
        <w:gridCol w:w="4781"/>
      </w:tblGrid>
      <w:tr>
        <w:trPr>
          <w:trHeight w:val="412" w:hRule="atLeast"/>
        </w:trPr>
        <w:tc>
          <w:tcPr>
            <w:tcW w:w="4781" w:type="dxa"/>
          </w:tcPr>
          <w:p>
            <w:pPr>
              <w:pStyle w:val="TableParagraph"/>
              <w:spacing w:line="270" w:lineRule="exact"/>
              <w:ind w:left="107"/>
              <w:rPr>
                <w:sz w:val="24"/>
              </w:rPr>
            </w:pPr>
            <w:r>
              <w:rPr>
                <w:sz w:val="24"/>
              </w:rPr>
              <w:t>Ferritin</w:t>
            </w:r>
            <w:r>
              <w:rPr>
                <w:spacing w:val="-5"/>
                <w:sz w:val="24"/>
              </w:rPr>
              <w:t> </w:t>
            </w:r>
            <w:r>
              <w:rPr>
                <w:spacing w:val="-2"/>
                <w:sz w:val="24"/>
              </w:rPr>
              <w:t>(ng/ml)</w:t>
            </w:r>
          </w:p>
        </w:tc>
        <w:tc>
          <w:tcPr>
            <w:tcW w:w="4781" w:type="dxa"/>
          </w:tcPr>
          <w:p>
            <w:pPr>
              <w:pStyle w:val="TableParagraph"/>
              <w:spacing w:line="270" w:lineRule="exact"/>
              <w:ind w:left="108"/>
              <w:rPr>
                <w:sz w:val="24"/>
              </w:rPr>
            </w:pPr>
            <w:r>
              <w:rPr>
                <w:sz w:val="24"/>
              </w:rPr>
              <w:t>Absorbance</w:t>
            </w:r>
            <w:r>
              <w:rPr>
                <w:spacing w:val="-2"/>
                <w:sz w:val="24"/>
              </w:rPr>
              <w:t> (450nm)</w:t>
            </w:r>
          </w:p>
        </w:tc>
      </w:tr>
      <w:tr>
        <w:trPr>
          <w:trHeight w:val="414" w:hRule="atLeast"/>
        </w:trPr>
        <w:tc>
          <w:tcPr>
            <w:tcW w:w="4781" w:type="dxa"/>
          </w:tcPr>
          <w:p>
            <w:pPr>
              <w:pStyle w:val="TableParagraph"/>
              <w:spacing w:line="273" w:lineRule="exact"/>
              <w:ind w:left="107"/>
              <w:rPr>
                <w:sz w:val="24"/>
              </w:rPr>
            </w:pPr>
            <w:r>
              <w:rPr>
                <w:spacing w:val="-10"/>
                <w:sz w:val="24"/>
              </w:rPr>
              <w:t>0</w:t>
            </w:r>
          </w:p>
        </w:tc>
        <w:tc>
          <w:tcPr>
            <w:tcW w:w="4781" w:type="dxa"/>
          </w:tcPr>
          <w:p>
            <w:pPr>
              <w:pStyle w:val="TableParagraph"/>
              <w:spacing w:line="273" w:lineRule="exact"/>
              <w:ind w:left="108"/>
              <w:rPr>
                <w:sz w:val="24"/>
              </w:rPr>
            </w:pPr>
            <w:r>
              <w:rPr>
                <w:spacing w:val="-2"/>
                <w:sz w:val="24"/>
              </w:rPr>
              <w:t>0.074</w:t>
            </w:r>
          </w:p>
        </w:tc>
      </w:tr>
      <w:tr>
        <w:trPr>
          <w:trHeight w:val="414" w:hRule="atLeast"/>
        </w:trPr>
        <w:tc>
          <w:tcPr>
            <w:tcW w:w="4781" w:type="dxa"/>
          </w:tcPr>
          <w:p>
            <w:pPr>
              <w:pStyle w:val="TableParagraph"/>
              <w:spacing w:line="270" w:lineRule="exact"/>
              <w:ind w:left="107"/>
              <w:rPr>
                <w:sz w:val="24"/>
              </w:rPr>
            </w:pPr>
            <w:r>
              <w:rPr>
                <w:spacing w:val="-5"/>
                <w:sz w:val="24"/>
              </w:rPr>
              <w:t>15</w:t>
            </w:r>
          </w:p>
        </w:tc>
        <w:tc>
          <w:tcPr>
            <w:tcW w:w="4781" w:type="dxa"/>
          </w:tcPr>
          <w:p>
            <w:pPr>
              <w:pStyle w:val="TableParagraph"/>
              <w:spacing w:line="270" w:lineRule="exact"/>
              <w:ind w:left="108"/>
              <w:rPr>
                <w:sz w:val="24"/>
              </w:rPr>
            </w:pPr>
            <w:r>
              <w:rPr>
                <w:spacing w:val="-2"/>
                <w:sz w:val="24"/>
              </w:rPr>
              <w:t>0.150</w:t>
            </w:r>
          </w:p>
        </w:tc>
      </w:tr>
      <w:tr>
        <w:trPr>
          <w:trHeight w:val="412" w:hRule="atLeast"/>
        </w:trPr>
        <w:tc>
          <w:tcPr>
            <w:tcW w:w="4781" w:type="dxa"/>
          </w:tcPr>
          <w:p>
            <w:pPr>
              <w:pStyle w:val="TableParagraph"/>
              <w:spacing w:line="270" w:lineRule="exact"/>
              <w:ind w:left="107"/>
              <w:rPr>
                <w:sz w:val="24"/>
              </w:rPr>
            </w:pPr>
            <w:r>
              <w:rPr>
                <w:spacing w:val="-5"/>
                <w:sz w:val="24"/>
              </w:rPr>
              <w:t>80</w:t>
            </w:r>
          </w:p>
        </w:tc>
        <w:tc>
          <w:tcPr>
            <w:tcW w:w="4781" w:type="dxa"/>
          </w:tcPr>
          <w:p>
            <w:pPr>
              <w:pStyle w:val="TableParagraph"/>
              <w:spacing w:line="270" w:lineRule="exact"/>
              <w:ind w:left="108"/>
              <w:rPr>
                <w:sz w:val="24"/>
              </w:rPr>
            </w:pPr>
            <w:r>
              <w:rPr>
                <w:spacing w:val="-2"/>
                <w:sz w:val="24"/>
              </w:rPr>
              <w:t>0.362</w:t>
            </w:r>
          </w:p>
        </w:tc>
      </w:tr>
      <w:tr>
        <w:trPr>
          <w:trHeight w:val="414" w:hRule="atLeast"/>
        </w:trPr>
        <w:tc>
          <w:tcPr>
            <w:tcW w:w="4781" w:type="dxa"/>
          </w:tcPr>
          <w:p>
            <w:pPr>
              <w:pStyle w:val="TableParagraph"/>
              <w:spacing w:line="273" w:lineRule="exact"/>
              <w:ind w:left="107"/>
              <w:rPr>
                <w:sz w:val="24"/>
              </w:rPr>
            </w:pPr>
            <w:r>
              <w:rPr>
                <w:spacing w:val="-5"/>
                <w:sz w:val="24"/>
              </w:rPr>
              <w:t>250</w:t>
            </w:r>
          </w:p>
        </w:tc>
        <w:tc>
          <w:tcPr>
            <w:tcW w:w="4781" w:type="dxa"/>
          </w:tcPr>
          <w:p>
            <w:pPr>
              <w:pStyle w:val="TableParagraph"/>
              <w:spacing w:line="273" w:lineRule="exact"/>
              <w:ind w:left="108"/>
              <w:rPr>
                <w:sz w:val="24"/>
              </w:rPr>
            </w:pPr>
            <w:r>
              <w:rPr>
                <w:spacing w:val="-2"/>
                <w:sz w:val="24"/>
              </w:rPr>
              <w:t>1.017</w:t>
            </w:r>
          </w:p>
        </w:tc>
      </w:tr>
      <w:tr>
        <w:trPr>
          <w:trHeight w:val="414" w:hRule="atLeast"/>
        </w:trPr>
        <w:tc>
          <w:tcPr>
            <w:tcW w:w="4781" w:type="dxa"/>
          </w:tcPr>
          <w:p>
            <w:pPr>
              <w:pStyle w:val="TableParagraph"/>
              <w:spacing w:line="270" w:lineRule="exact"/>
              <w:ind w:left="107"/>
              <w:rPr>
                <w:sz w:val="24"/>
              </w:rPr>
            </w:pPr>
            <w:r>
              <w:rPr>
                <w:spacing w:val="-5"/>
                <w:sz w:val="24"/>
              </w:rPr>
              <w:t>500</w:t>
            </w:r>
          </w:p>
        </w:tc>
        <w:tc>
          <w:tcPr>
            <w:tcW w:w="4781" w:type="dxa"/>
          </w:tcPr>
          <w:p>
            <w:pPr>
              <w:pStyle w:val="TableParagraph"/>
              <w:spacing w:line="270" w:lineRule="exact"/>
              <w:ind w:left="108"/>
              <w:rPr>
                <w:sz w:val="24"/>
              </w:rPr>
            </w:pPr>
            <w:r>
              <w:rPr>
                <w:spacing w:val="-2"/>
                <w:sz w:val="24"/>
              </w:rPr>
              <w:t>1.699</w:t>
            </w:r>
          </w:p>
        </w:tc>
      </w:tr>
      <w:tr>
        <w:trPr>
          <w:trHeight w:val="415" w:hRule="atLeast"/>
        </w:trPr>
        <w:tc>
          <w:tcPr>
            <w:tcW w:w="4781" w:type="dxa"/>
          </w:tcPr>
          <w:p>
            <w:pPr>
              <w:pStyle w:val="TableParagraph"/>
              <w:spacing w:line="271" w:lineRule="exact"/>
              <w:ind w:left="107"/>
              <w:rPr>
                <w:sz w:val="24"/>
              </w:rPr>
            </w:pPr>
            <w:r>
              <w:rPr>
                <w:spacing w:val="-4"/>
                <w:sz w:val="24"/>
              </w:rPr>
              <w:t>1000</w:t>
            </w:r>
          </w:p>
        </w:tc>
        <w:tc>
          <w:tcPr>
            <w:tcW w:w="4781" w:type="dxa"/>
          </w:tcPr>
          <w:p>
            <w:pPr>
              <w:pStyle w:val="TableParagraph"/>
              <w:spacing w:line="271" w:lineRule="exact"/>
              <w:ind w:left="108"/>
              <w:rPr>
                <w:sz w:val="24"/>
              </w:rPr>
            </w:pPr>
            <w:r>
              <w:rPr>
                <w:spacing w:val="-2"/>
                <w:sz w:val="24"/>
              </w:rPr>
              <w:t>2.729</w:t>
            </w:r>
          </w:p>
        </w:tc>
      </w:tr>
    </w:tbl>
    <w:p>
      <w:pPr>
        <w:pStyle w:val="BodyText"/>
        <w:ind w:left="0"/>
      </w:pPr>
    </w:p>
    <w:p>
      <w:pPr>
        <w:pStyle w:val="BodyText"/>
        <w:spacing w:before="63"/>
        <w:ind w:left="0"/>
      </w:pPr>
    </w:p>
    <w:p>
      <w:pPr>
        <w:pStyle w:val="Heading1"/>
      </w:pPr>
      <w:r>
        <w:rPr/>
        <w:t>EXPECTED </w:t>
      </w:r>
      <w:r>
        <w:rPr>
          <w:spacing w:val="-2"/>
        </w:rPr>
        <w:t>VALUES</w:t>
      </w:r>
    </w:p>
    <w:p>
      <w:pPr>
        <w:pStyle w:val="BodyText"/>
        <w:spacing w:before="109"/>
        <w:ind w:left="0"/>
        <w:rPr>
          <w:b/>
          <w:sz w:val="20"/>
        </w:rPr>
      </w:pPr>
    </w:p>
    <w:tbl>
      <w:tblPr>
        <w:tblW w:w="0" w:type="auto"/>
        <w:jc w:val="left"/>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1"/>
        <w:gridCol w:w="4781"/>
      </w:tblGrid>
      <w:tr>
        <w:trPr>
          <w:trHeight w:val="414" w:hRule="atLeast"/>
        </w:trPr>
        <w:tc>
          <w:tcPr>
            <w:tcW w:w="4781" w:type="dxa"/>
          </w:tcPr>
          <w:p>
            <w:pPr>
              <w:pStyle w:val="TableParagraph"/>
              <w:spacing w:line="270" w:lineRule="exact"/>
              <w:ind w:left="107"/>
              <w:rPr>
                <w:sz w:val="24"/>
              </w:rPr>
            </w:pPr>
            <w:r>
              <w:rPr>
                <w:spacing w:val="-4"/>
                <w:sz w:val="24"/>
              </w:rPr>
              <w:t>Male</w:t>
            </w:r>
          </w:p>
        </w:tc>
        <w:tc>
          <w:tcPr>
            <w:tcW w:w="4781" w:type="dxa"/>
          </w:tcPr>
          <w:p>
            <w:pPr>
              <w:pStyle w:val="TableParagraph"/>
              <w:spacing w:line="270" w:lineRule="exact"/>
              <w:ind w:left="108"/>
              <w:rPr>
                <w:sz w:val="24"/>
              </w:rPr>
            </w:pPr>
            <w:r>
              <w:rPr>
                <w:sz w:val="24"/>
              </w:rPr>
              <w:t>20</w:t>
            </w:r>
            <w:r>
              <w:rPr>
                <w:spacing w:val="-1"/>
                <w:sz w:val="24"/>
              </w:rPr>
              <w:t> </w:t>
            </w:r>
            <w:r>
              <w:rPr>
                <w:sz w:val="24"/>
              </w:rPr>
              <w:t>-</w:t>
            </w:r>
            <w:r>
              <w:rPr>
                <w:spacing w:val="-2"/>
                <w:sz w:val="24"/>
              </w:rPr>
              <w:t>250ng/ml</w:t>
            </w:r>
          </w:p>
        </w:tc>
      </w:tr>
      <w:tr>
        <w:trPr>
          <w:trHeight w:val="412" w:hRule="atLeast"/>
        </w:trPr>
        <w:tc>
          <w:tcPr>
            <w:tcW w:w="4781" w:type="dxa"/>
          </w:tcPr>
          <w:p>
            <w:pPr>
              <w:pStyle w:val="TableParagraph"/>
              <w:spacing w:line="270" w:lineRule="exact"/>
              <w:ind w:left="107"/>
              <w:rPr>
                <w:sz w:val="24"/>
              </w:rPr>
            </w:pPr>
            <w:r>
              <w:rPr>
                <w:spacing w:val="-2"/>
                <w:sz w:val="24"/>
              </w:rPr>
              <w:t>Female</w:t>
            </w:r>
          </w:p>
        </w:tc>
        <w:tc>
          <w:tcPr>
            <w:tcW w:w="4781" w:type="dxa"/>
          </w:tcPr>
          <w:p>
            <w:pPr>
              <w:pStyle w:val="TableParagraph"/>
              <w:spacing w:line="270" w:lineRule="exact"/>
              <w:ind w:left="108"/>
              <w:rPr>
                <w:sz w:val="24"/>
              </w:rPr>
            </w:pPr>
            <w:r>
              <w:rPr>
                <w:sz w:val="24"/>
              </w:rPr>
              <w:t>10 – </w:t>
            </w:r>
            <w:r>
              <w:rPr>
                <w:spacing w:val="-2"/>
                <w:sz w:val="24"/>
              </w:rPr>
              <w:t>120ng/ml</w:t>
            </w:r>
          </w:p>
        </w:tc>
      </w:tr>
      <w:tr>
        <w:trPr>
          <w:trHeight w:val="414" w:hRule="atLeast"/>
        </w:trPr>
        <w:tc>
          <w:tcPr>
            <w:tcW w:w="4781" w:type="dxa"/>
          </w:tcPr>
          <w:p>
            <w:pPr>
              <w:pStyle w:val="TableParagraph"/>
              <w:spacing w:line="273" w:lineRule="exact"/>
              <w:ind w:left="107"/>
              <w:rPr>
                <w:sz w:val="24"/>
              </w:rPr>
            </w:pPr>
            <w:r>
              <w:rPr>
                <w:sz w:val="24"/>
              </w:rPr>
              <w:t>Children</w:t>
            </w:r>
            <w:r>
              <w:rPr>
                <w:spacing w:val="-1"/>
                <w:sz w:val="24"/>
              </w:rPr>
              <w:t> </w:t>
            </w:r>
            <w:r>
              <w:rPr>
                <w:sz w:val="24"/>
              </w:rPr>
              <w:t>(6 months – 15 </w:t>
            </w:r>
            <w:r>
              <w:rPr>
                <w:spacing w:val="-2"/>
                <w:sz w:val="24"/>
              </w:rPr>
              <w:t>years)</w:t>
            </w:r>
          </w:p>
        </w:tc>
        <w:tc>
          <w:tcPr>
            <w:tcW w:w="4781" w:type="dxa"/>
          </w:tcPr>
          <w:p>
            <w:pPr>
              <w:pStyle w:val="TableParagraph"/>
              <w:spacing w:line="273" w:lineRule="exact"/>
              <w:ind w:left="108"/>
              <w:rPr>
                <w:sz w:val="24"/>
              </w:rPr>
            </w:pPr>
            <w:r>
              <w:rPr>
                <w:sz w:val="24"/>
              </w:rPr>
              <w:t>7</w:t>
            </w:r>
            <w:r>
              <w:rPr>
                <w:spacing w:val="-1"/>
                <w:sz w:val="24"/>
              </w:rPr>
              <w:t> </w:t>
            </w:r>
            <w:r>
              <w:rPr>
                <w:sz w:val="24"/>
              </w:rPr>
              <w:t>-</w:t>
            </w:r>
            <w:r>
              <w:rPr>
                <w:spacing w:val="-2"/>
                <w:sz w:val="24"/>
              </w:rPr>
              <w:t>140ng/ml</w:t>
            </w:r>
          </w:p>
        </w:tc>
      </w:tr>
      <w:tr>
        <w:trPr>
          <w:trHeight w:val="415" w:hRule="atLeast"/>
        </w:trPr>
        <w:tc>
          <w:tcPr>
            <w:tcW w:w="4781" w:type="dxa"/>
          </w:tcPr>
          <w:p>
            <w:pPr>
              <w:pStyle w:val="TableParagraph"/>
              <w:spacing w:line="271" w:lineRule="exact"/>
              <w:ind w:left="107"/>
              <w:rPr>
                <w:sz w:val="24"/>
              </w:rPr>
            </w:pPr>
            <w:r>
              <w:rPr>
                <w:sz w:val="24"/>
              </w:rPr>
              <w:t>Infants</w:t>
            </w:r>
            <w:r>
              <w:rPr>
                <w:spacing w:val="-3"/>
                <w:sz w:val="24"/>
              </w:rPr>
              <w:t> </w:t>
            </w:r>
            <w:r>
              <w:rPr>
                <w:sz w:val="24"/>
              </w:rPr>
              <w:t>(2</w:t>
            </w:r>
            <w:r>
              <w:rPr>
                <w:spacing w:val="-1"/>
                <w:sz w:val="24"/>
              </w:rPr>
              <w:t> </w:t>
            </w:r>
            <w:r>
              <w:rPr>
                <w:sz w:val="24"/>
              </w:rPr>
              <w:t>–</w:t>
            </w:r>
            <w:r>
              <w:rPr>
                <w:spacing w:val="-1"/>
                <w:sz w:val="24"/>
              </w:rPr>
              <w:t> </w:t>
            </w:r>
            <w:r>
              <w:rPr>
                <w:sz w:val="24"/>
              </w:rPr>
              <w:t>5</w:t>
            </w:r>
            <w:r>
              <w:rPr>
                <w:spacing w:val="-1"/>
                <w:sz w:val="24"/>
              </w:rPr>
              <w:t> </w:t>
            </w:r>
            <w:r>
              <w:rPr>
                <w:spacing w:val="-2"/>
                <w:sz w:val="24"/>
              </w:rPr>
              <w:t>months)</w:t>
            </w:r>
          </w:p>
        </w:tc>
        <w:tc>
          <w:tcPr>
            <w:tcW w:w="4781" w:type="dxa"/>
          </w:tcPr>
          <w:p>
            <w:pPr>
              <w:pStyle w:val="TableParagraph"/>
              <w:spacing w:line="271" w:lineRule="exact"/>
              <w:ind w:left="108"/>
              <w:rPr>
                <w:sz w:val="24"/>
              </w:rPr>
            </w:pPr>
            <w:r>
              <w:rPr>
                <w:sz w:val="24"/>
              </w:rPr>
              <w:t>50 – </w:t>
            </w:r>
            <w:r>
              <w:rPr>
                <w:spacing w:val="-2"/>
                <w:sz w:val="24"/>
              </w:rPr>
              <w:t>200ng/ml</w:t>
            </w:r>
          </w:p>
        </w:tc>
      </w:tr>
      <w:tr>
        <w:trPr>
          <w:trHeight w:val="412" w:hRule="atLeast"/>
        </w:trPr>
        <w:tc>
          <w:tcPr>
            <w:tcW w:w="4781" w:type="dxa"/>
          </w:tcPr>
          <w:p>
            <w:pPr>
              <w:pStyle w:val="TableParagraph"/>
              <w:spacing w:line="270" w:lineRule="exact"/>
              <w:ind w:left="107"/>
              <w:rPr>
                <w:sz w:val="24"/>
              </w:rPr>
            </w:pPr>
            <w:r>
              <w:rPr>
                <w:sz w:val="24"/>
              </w:rPr>
              <w:t>Infants</w:t>
            </w:r>
            <w:r>
              <w:rPr>
                <w:spacing w:val="-2"/>
                <w:sz w:val="24"/>
              </w:rPr>
              <w:t> </w:t>
            </w:r>
            <w:r>
              <w:rPr>
                <w:sz w:val="24"/>
              </w:rPr>
              <w:t>(1</w:t>
            </w:r>
            <w:r>
              <w:rPr>
                <w:spacing w:val="-2"/>
                <w:sz w:val="24"/>
              </w:rPr>
              <w:t> months)</w:t>
            </w:r>
          </w:p>
        </w:tc>
        <w:tc>
          <w:tcPr>
            <w:tcW w:w="4781" w:type="dxa"/>
          </w:tcPr>
          <w:p>
            <w:pPr>
              <w:pStyle w:val="TableParagraph"/>
              <w:spacing w:line="270" w:lineRule="exact"/>
              <w:ind w:left="108"/>
              <w:rPr>
                <w:sz w:val="24"/>
              </w:rPr>
            </w:pPr>
            <w:r>
              <w:rPr>
                <w:sz w:val="24"/>
              </w:rPr>
              <w:t>200 – </w:t>
            </w:r>
            <w:r>
              <w:rPr>
                <w:spacing w:val="-2"/>
                <w:sz w:val="24"/>
              </w:rPr>
              <w:t>600ng/ml</w:t>
            </w:r>
          </w:p>
        </w:tc>
      </w:tr>
      <w:tr>
        <w:trPr>
          <w:trHeight w:val="414" w:hRule="atLeast"/>
        </w:trPr>
        <w:tc>
          <w:tcPr>
            <w:tcW w:w="4781" w:type="dxa"/>
          </w:tcPr>
          <w:p>
            <w:pPr>
              <w:pStyle w:val="TableParagraph"/>
              <w:spacing w:line="273" w:lineRule="exact"/>
              <w:ind w:left="107"/>
              <w:rPr>
                <w:sz w:val="24"/>
              </w:rPr>
            </w:pPr>
            <w:r>
              <w:rPr>
                <w:spacing w:val="-2"/>
                <w:sz w:val="24"/>
              </w:rPr>
              <w:t>Newborn</w:t>
            </w:r>
          </w:p>
        </w:tc>
        <w:tc>
          <w:tcPr>
            <w:tcW w:w="4781" w:type="dxa"/>
          </w:tcPr>
          <w:p>
            <w:pPr>
              <w:pStyle w:val="TableParagraph"/>
              <w:spacing w:line="273" w:lineRule="exact"/>
              <w:ind w:left="108"/>
              <w:rPr>
                <w:sz w:val="24"/>
              </w:rPr>
            </w:pPr>
            <w:r>
              <w:rPr>
                <w:sz w:val="24"/>
              </w:rPr>
              <w:t>25 – </w:t>
            </w:r>
            <w:r>
              <w:rPr>
                <w:spacing w:val="-2"/>
                <w:sz w:val="24"/>
              </w:rPr>
              <w:t>200ng/ml</w:t>
            </w:r>
          </w:p>
        </w:tc>
      </w:tr>
    </w:tbl>
    <w:p>
      <w:pPr>
        <w:pStyle w:val="ListParagraph"/>
        <w:numPr>
          <w:ilvl w:val="1"/>
          <w:numId w:val="30"/>
        </w:numPr>
        <w:tabs>
          <w:tab w:pos="1100" w:val="left" w:leader="none"/>
        </w:tabs>
        <w:spacing w:line="516" w:lineRule="auto" w:before="237" w:after="0"/>
        <w:ind w:left="740" w:right="7898" w:firstLine="0"/>
        <w:jc w:val="left"/>
        <w:rPr>
          <w:b/>
          <w:sz w:val="24"/>
        </w:rPr>
      </w:pPr>
      <w:r>
        <w:rPr>
          <w:b/>
          <w:sz w:val="24"/>
        </w:rPr>
        <w:t>SERUM</w:t>
      </w:r>
      <w:r>
        <w:rPr>
          <w:b/>
          <w:spacing w:val="-15"/>
          <w:sz w:val="24"/>
        </w:rPr>
        <w:t> </w:t>
      </w:r>
      <w:r>
        <w:rPr>
          <w:b/>
          <w:sz w:val="24"/>
        </w:rPr>
        <w:t>IRON/TIBC </w:t>
      </w:r>
      <w:r>
        <w:rPr>
          <w:b/>
          <w:spacing w:val="-2"/>
          <w:sz w:val="24"/>
        </w:rPr>
        <w:t>CALCULATIONS</w:t>
      </w:r>
    </w:p>
    <w:p>
      <w:pPr>
        <w:pStyle w:val="BodyText"/>
        <w:spacing w:line="535" w:lineRule="auto" w:before="15"/>
        <w:ind w:right="8624"/>
      </w:pPr>
      <w:r>
        <w:rPr/>
        <w:t>A</w:t>
      </w:r>
      <w:r>
        <w:rPr>
          <w:spacing w:val="-15"/>
        </w:rPr>
        <w:t> </w:t>
      </w:r>
      <w:r>
        <w:rPr/>
        <w:t>=</w:t>
      </w:r>
      <w:r>
        <w:rPr>
          <w:spacing w:val="-15"/>
        </w:rPr>
        <w:t> </w:t>
      </w:r>
      <w:r>
        <w:rPr/>
        <w:t>Absorbance Std = standard</w:t>
      </w:r>
    </w:p>
    <w:p>
      <w:pPr>
        <w:pStyle w:val="BodyText"/>
        <w:tabs>
          <w:tab w:pos="2348" w:val="left" w:leader="none"/>
          <w:tab w:pos="2673" w:val="left" w:leader="none"/>
        </w:tabs>
        <w:spacing w:line="530" w:lineRule="auto"/>
        <w:ind w:right="5571"/>
      </w:pPr>
      <w:r>
        <w:rPr/>
        <mc:AlternateContent>
          <mc:Choice Requires="wps">
            <w:drawing>
              <wp:anchor distT="0" distB="0" distL="0" distR="0" allowOverlap="1" layoutInCell="1" locked="0" behindDoc="0" simplePos="0" relativeHeight="15734272">
                <wp:simplePos x="0" y="0"/>
                <wp:positionH relativeFrom="page">
                  <wp:posOffset>914400</wp:posOffset>
                </wp:positionH>
                <wp:positionV relativeFrom="paragraph">
                  <wp:posOffset>242217</wp:posOffset>
                </wp:positionV>
                <wp:extent cx="1809750" cy="127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1809750" cy="1270"/>
                        </a:xfrm>
                        <a:custGeom>
                          <a:avLst/>
                          <a:gdLst/>
                          <a:ahLst/>
                          <a:cxnLst/>
                          <a:rect l="l" t="t" r="r" b="b"/>
                          <a:pathLst>
                            <a:path w="1809750" h="0">
                              <a:moveTo>
                                <a:pt x="0" y="0"/>
                              </a:moveTo>
                              <a:lnTo>
                                <a:pt x="18097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72pt,19.072237pt" to="214.5pt,19.072237pt" stroked="true" strokeweight=".75pt" strokecolor="#000000">
                <v:stroke dashstyle="solid"/>
                <w10:wrap type="none"/>
              </v:line>
            </w:pict>
          </mc:Fallback>
        </mc:AlternateContent>
      </w:r>
      <w:r>
        <w:rPr/>
        <w:t>A</w:t>
      </w:r>
      <w:r>
        <w:rPr>
          <w:vertAlign w:val="subscript"/>
        </w:rPr>
        <w:t>2</w:t>
      </w:r>
      <w:r>
        <w:rPr>
          <w:vertAlign w:val="baseline"/>
        </w:rPr>
        <w:t> Test – A</w:t>
      </w:r>
      <w:r>
        <w:rPr>
          <w:vertAlign w:val="subscript"/>
        </w:rPr>
        <w:t>1</w:t>
      </w:r>
      <w:r>
        <w:rPr>
          <w:vertAlign w:val="baseline"/>
        </w:rPr>
        <w:t> Test</w:t>
        <w:tab/>
        <w:t>x</w:t>
      </w:r>
      <w:r>
        <w:rPr>
          <w:spacing w:val="-4"/>
          <w:vertAlign w:val="baseline"/>
        </w:rPr>
        <w:t> </w:t>
      </w:r>
      <w:r>
        <w:rPr>
          <w:vertAlign w:val="baseline"/>
        </w:rPr>
        <w:t>Conc</w:t>
      </w:r>
      <w:r>
        <w:rPr>
          <w:spacing w:val="-5"/>
          <w:vertAlign w:val="baseline"/>
        </w:rPr>
        <w:t> </w:t>
      </w:r>
      <w:r>
        <w:rPr>
          <w:vertAlign w:val="baseline"/>
        </w:rPr>
        <w:t>of</w:t>
      </w:r>
      <w:r>
        <w:rPr>
          <w:spacing w:val="40"/>
          <w:vertAlign w:val="baseline"/>
        </w:rPr>
        <w:t> </w:t>
      </w:r>
      <w:r>
        <w:rPr>
          <w:vertAlign w:val="baseline"/>
        </w:rPr>
        <w:t>=</w:t>
      </w:r>
      <w:r>
        <w:rPr>
          <w:spacing w:val="-6"/>
          <w:vertAlign w:val="baseline"/>
        </w:rPr>
        <w:t> </w:t>
      </w:r>
      <w:r>
        <w:rPr>
          <w:vertAlign w:val="baseline"/>
        </w:rPr>
        <w:t>Total</w:t>
      </w:r>
      <w:r>
        <w:rPr>
          <w:spacing w:val="-2"/>
          <w:vertAlign w:val="baseline"/>
        </w:rPr>
        <w:t> </w:t>
      </w:r>
      <w:r>
        <w:rPr>
          <w:vertAlign w:val="baseline"/>
        </w:rPr>
        <w:t>Iron</w:t>
      </w:r>
      <w:r>
        <w:rPr>
          <w:spacing w:val="-4"/>
          <w:vertAlign w:val="baseline"/>
        </w:rPr>
        <w:t> </w:t>
      </w:r>
      <w:r>
        <w:rPr>
          <w:vertAlign w:val="baseline"/>
        </w:rPr>
        <w:t>(</w:t>
      </w:r>
      <w:r>
        <w:rPr>
          <w:rFonts w:ascii="Cambria Math" w:hAnsi="Cambria Math" w:eastAsia="Cambria Math"/>
          <w:vertAlign w:val="baseline"/>
        </w:rPr>
        <w:t>𝜇</w:t>
      </w:r>
      <w:r>
        <w:rPr>
          <w:vertAlign w:val="baseline"/>
        </w:rPr>
        <w:t>g/dl) A</w:t>
      </w:r>
      <w:r>
        <w:rPr>
          <w:vertAlign w:val="subscript"/>
        </w:rPr>
        <w:t>1</w:t>
      </w:r>
      <w:r>
        <w:rPr>
          <w:vertAlign w:val="baseline"/>
        </w:rPr>
        <w:t>std – A</w:t>
      </w:r>
      <w:r>
        <w:rPr>
          <w:vertAlign w:val="subscript"/>
        </w:rPr>
        <w:t>1</w:t>
      </w:r>
      <w:r>
        <w:rPr>
          <w:vertAlign w:val="baseline"/>
        </w:rPr>
        <w:t> std</w:t>
        <w:tab/>
      </w:r>
      <w:r>
        <w:rPr>
          <w:spacing w:val="-4"/>
          <w:vertAlign w:val="baseline"/>
        </w:rPr>
        <w:t>std</w:t>
      </w:r>
    </w:p>
    <w:p>
      <w:pPr>
        <w:pStyle w:val="Heading1"/>
        <w:spacing w:before="6"/>
      </w:pPr>
      <w:r>
        <w:rPr>
          <w:spacing w:val="-2"/>
        </w:rPr>
        <w:t>EXAMPLE:</w:t>
      </w:r>
    </w:p>
    <w:p>
      <w:pPr>
        <w:pStyle w:val="BodyText"/>
        <w:spacing w:before="57"/>
        <w:ind w:left="0"/>
        <w:rPr>
          <w:b/>
        </w:rPr>
      </w:pPr>
    </w:p>
    <w:p>
      <w:pPr>
        <w:pStyle w:val="BodyText"/>
        <w:tabs>
          <w:tab w:pos="2900" w:val="left" w:leader="none"/>
        </w:tabs>
      </w:pPr>
      <w:r>
        <w:rPr/>
        <w:t>A</w:t>
      </w:r>
      <w:r>
        <w:rPr>
          <w:vertAlign w:val="subscript"/>
        </w:rPr>
        <w:t>1</w:t>
      </w:r>
      <w:r>
        <w:rPr>
          <w:vertAlign w:val="baseline"/>
        </w:rPr>
        <w:t> Test</w:t>
      </w:r>
      <w:r>
        <w:rPr>
          <w:spacing w:val="-1"/>
          <w:vertAlign w:val="baseline"/>
        </w:rPr>
        <w:t> </w:t>
      </w:r>
      <w:r>
        <w:rPr>
          <w:vertAlign w:val="baseline"/>
        </w:rPr>
        <w:t>=</w:t>
      </w:r>
      <w:r>
        <w:rPr>
          <w:spacing w:val="-1"/>
          <w:vertAlign w:val="baseline"/>
        </w:rPr>
        <w:t> </w:t>
      </w:r>
      <w:r>
        <w:rPr>
          <w:spacing w:val="-4"/>
          <w:vertAlign w:val="baseline"/>
        </w:rPr>
        <w:t>0.08</w:t>
      </w:r>
      <w:r>
        <w:rPr>
          <w:vertAlign w:val="baseline"/>
        </w:rPr>
        <w:tab/>
        <w:t>A</w:t>
      </w:r>
      <w:r>
        <w:rPr>
          <w:vertAlign w:val="subscript"/>
        </w:rPr>
        <w:t>2</w:t>
      </w:r>
      <w:r>
        <w:rPr>
          <w:vertAlign w:val="baseline"/>
        </w:rPr>
        <w:t> Test</w:t>
      </w:r>
      <w:r>
        <w:rPr>
          <w:spacing w:val="-1"/>
          <w:vertAlign w:val="baseline"/>
        </w:rPr>
        <w:t> </w:t>
      </w:r>
      <w:r>
        <w:rPr>
          <w:vertAlign w:val="baseline"/>
        </w:rPr>
        <w:t>=</w:t>
      </w:r>
      <w:r>
        <w:rPr>
          <w:spacing w:val="-1"/>
          <w:vertAlign w:val="baseline"/>
        </w:rPr>
        <w:t> </w:t>
      </w:r>
      <w:r>
        <w:rPr>
          <w:spacing w:val="-4"/>
          <w:vertAlign w:val="baseline"/>
        </w:rPr>
        <w:t>0.15</w:t>
      </w:r>
    </w:p>
    <w:p>
      <w:pPr>
        <w:pStyle w:val="BodyText"/>
        <w:spacing w:before="63"/>
        <w:ind w:left="0"/>
      </w:pPr>
    </w:p>
    <w:p>
      <w:pPr>
        <w:pStyle w:val="BodyText"/>
        <w:tabs>
          <w:tab w:pos="2900" w:val="left" w:leader="none"/>
        </w:tabs>
      </w:pPr>
      <w:r>
        <w:rPr/>
        <w:t>A</w:t>
      </w:r>
      <w:r>
        <w:rPr>
          <w:vertAlign w:val="subscript"/>
        </w:rPr>
        <w:t>1</w:t>
      </w:r>
      <w:r>
        <w:rPr>
          <w:vertAlign w:val="baseline"/>
        </w:rPr>
        <w:t>std = </w:t>
      </w:r>
      <w:r>
        <w:rPr>
          <w:spacing w:val="-4"/>
          <w:vertAlign w:val="baseline"/>
        </w:rPr>
        <w:t>0.00</w:t>
      </w:r>
      <w:r>
        <w:rPr>
          <w:vertAlign w:val="baseline"/>
        </w:rPr>
        <w:tab/>
        <w:t>A</w:t>
      </w:r>
      <w:r>
        <w:rPr>
          <w:vertAlign w:val="subscript"/>
        </w:rPr>
        <w:t>2</w:t>
      </w:r>
      <w:r>
        <w:rPr>
          <w:vertAlign w:val="baseline"/>
        </w:rPr>
        <w:t> std = </w:t>
      </w:r>
      <w:r>
        <w:rPr>
          <w:spacing w:val="-4"/>
          <w:vertAlign w:val="baseline"/>
        </w:rPr>
        <w:t>0.40</w:t>
      </w:r>
    </w:p>
    <w:p>
      <w:pPr>
        <w:pStyle w:val="BodyText"/>
        <w:spacing w:before="62"/>
        <w:ind w:left="0"/>
      </w:pPr>
    </w:p>
    <w:p>
      <w:pPr>
        <w:pStyle w:val="BodyText"/>
      </w:pPr>
      <w:r>
        <w:rPr/>
        <mc:AlternateContent>
          <mc:Choice Requires="wps">
            <w:drawing>
              <wp:anchor distT="0" distB="0" distL="0" distR="0" allowOverlap="1" layoutInCell="1" locked="0" behindDoc="1" simplePos="0" relativeHeight="487592448">
                <wp:simplePos x="0" y="0"/>
                <wp:positionH relativeFrom="page">
                  <wp:posOffset>1343660</wp:posOffset>
                </wp:positionH>
                <wp:positionV relativeFrom="paragraph">
                  <wp:posOffset>205013</wp:posOffset>
                </wp:positionV>
                <wp:extent cx="875030"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875030" cy="1270"/>
                        </a:xfrm>
                        <a:custGeom>
                          <a:avLst/>
                          <a:gdLst/>
                          <a:ahLst/>
                          <a:cxnLst/>
                          <a:rect l="l" t="t" r="r" b="b"/>
                          <a:pathLst>
                            <a:path w="875030" h="0">
                              <a:moveTo>
                                <a:pt x="0" y="0"/>
                              </a:moveTo>
                              <a:lnTo>
                                <a:pt x="87502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5.800003pt;margin-top:16.142784pt;width:68.9pt;height:.1pt;mso-position-horizontal-relative:page;mso-position-vertical-relative:paragraph;z-index:-15724032;mso-wrap-distance-left:0;mso-wrap-distance-right:0" id="docshape9" coordorigin="2116,323" coordsize="1378,0" path="m2116,323l3494,323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960">
                <wp:simplePos x="0" y="0"/>
                <wp:positionH relativeFrom="page">
                  <wp:posOffset>2724150</wp:posOffset>
                </wp:positionH>
                <wp:positionV relativeFrom="paragraph">
                  <wp:posOffset>205013</wp:posOffset>
                </wp:positionV>
                <wp:extent cx="714375"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714375" cy="1270"/>
                        </a:xfrm>
                        <a:custGeom>
                          <a:avLst/>
                          <a:gdLst/>
                          <a:ahLst/>
                          <a:cxnLst/>
                          <a:rect l="l" t="t" r="r" b="b"/>
                          <a:pathLst>
                            <a:path w="714375" h="0">
                              <a:moveTo>
                                <a:pt x="0" y="0"/>
                              </a:moveTo>
                              <a:lnTo>
                                <a:pt x="7143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4.5pt;margin-top:16.142784pt;width:56.25pt;height:.1pt;mso-position-horizontal-relative:page;mso-position-vertical-relative:paragraph;z-index:-15723520;mso-wrap-distance-left:0;mso-wrap-distance-right:0" id="docshape10" coordorigin="4290,323" coordsize="1125,0" path="m4290,323l5415,323e" filled="false" stroked="true" strokeweight=".75pt" strokecolor="#000000">
                <v:path arrowok="t"/>
                <v:stroke dashstyle="solid"/>
                <w10:wrap type="topAndBottom"/>
              </v:shape>
            </w:pict>
          </mc:Fallback>
        </mc:AlternateContent>
      </w:r>
      <w:r>
        <w:rPr/>
        <w:t>Then</w:t>
      </w:r>
      <w:r>
        <w:rPr>
          <w:spacing w:val="60"/>
        </w:rPr>
        <w:t> </w:t>
      </w:r>
      <w:r>
        <w:rPr/>
        <w:t>0.15 – 1. 08</w:t>
      </w:r>
      <w:r>
        <w:rPr>
          <w:spacing w:val="60"/>
        </w:rPr>
        <w:t> </w:t>
      </w:r>
      <w:r>
        <w:rPr/>
        <w:t>=</w:t>
      </w:r>
      <w:r>
        <w:rPr>
          <w:spacing w:val="-1"/>
        </w:rPr>
        <w:t> </w:t>
      </w:r>
      <w:r>
        <w:rPr/>
        <w:t>0.07</w:t>
      </w:r>
      <w:r>
        <w:rPr>
          <w:spacing w:val="30"/>
        </w:rPr>
        <w:t>  </w:t>
      </w:r>
      <w:r>
        <w:rPr/>
        <w:t>=</w:t>
      </w:r>
      <w:r>
        <w:rPr>
          <w:spacing w:val="-1"/>
        </w:rPr>
        <w:t> </w:t>
      </w:r>
      <w:r>
        <w:rPr/>
        <w:t>0.175 x </w:t>
      </w:r>
      <w:r>
        <w:rPr>
          <w:spacing w:val="-5"/>
        </w:rPr>
        <w:t>500</w:t>
      </w:r>
    </w:p>
    <w:p>
      <w:pPr>
        <w:pStyle w:val="BodyText"/>
        <w:spacing w:before="9"/>
        <w:ind w:left="0"/>
      </w:pPr>
    </w:p>
    <w:p>
      <w:pPr>
        <w:pStyle w:val="BodyText"/>
        <w:tabs>
          <w:tab w:pos="2180" w:val="left" w:leader="none"/>
        </w:tabs>
      </w:pPr>
      <w:r>
        <w:rPr/>
        <w:t>0.40 –</w:t>
      </w:r>
      <w:r>
        <w:rPr>
          <w:spacing w:val="-1"/>
        </w:rPr>
        <w:t> </w:t>
      </w:r>
      <w:r>
        <w:rPr>
          <w:spacing w:val="-4"/>
        </w:rPr>
        <w:t>0.00</w:t>
      </w:r>
      <w:r>
        <w:rPr/>
        <w:tab/>
        <w:t>0.40</w:t>
      </w:r>
      <w:r>
        <w:rPr>
          <w:spacing w:val="60"/>
        </w:rPr>
        <w:t> </w:t>
      </w:r>
      <w:r>
        <w:rPr>
          <w:spacing w:val="-2"/>
        </w:rPr>
        <w:t>=87.5</w:t>
      </w:r>
      <w:r>
        <w:rPr>
          <w:rFonts w:ascii="Cambria Math" w:hAnsi="Cambria Math" w:eastAsia="Cambria Math"/>
          <w:spacing w:val="-2"/>
        </w:rPr>
        <w:t>𝜇</w:t>
      </w:r>
      <w:r>
        <w:rPr>
          <w:spacing w:val="-2"/>
        </w:rPr>
        <w:t>g/dl</w:t>
      </w:r>
    </w:p>
    <w:p>
      <w:pPr>
        <w:spacing w:after="0"/>
        <w:sectPr>
          <w:pgSz w:w="11910" w:h="16840"/>
          <w:pgMar w:header="0" w:footer="981" w:top="1360" w:bottom="1200" w:left="700" w:right="0"/>
        </w:sectPr>
      </w:pPr>
    </w:p>
    <w:p>
      <w:pPr>
        <w:pStyle w:val="Heading1"/>
        <w:numPr>
          <w:ilvl w:val="0"/>
          <w:numId w:val="31"/>
        </w:numPr>
        <w:tabs>
          <w:tab w:pos="1100" w:val="left" w:leader="none"/>
        </w:tabs>
        <w:spacing w:line="240" w:lineRule="auto" w:before="120" w:after="0"/>
        <w:ind w:left="1100" w:right="0" w:hanging="360"/>
        <w:jc w:val="left"/>
      </w:pPr>
      <w:r>
        <w:rPr/>
        <w:t>UNSATURATED</w:t>
      </w:r>
      <w:r>
        <w:rPr>
          <w:spacing w:val="-1"/>
        </w:rPr>
        <w:t> </w:t>
      </w:r>
      <w:r>
        <w:rPr/>
        <w:t>IRON</w:t>
      </w:r>
      <w:r>
        <w:rPr>
          <w:spacing w:val="-1"/>
        </w:rPr>
        <w:t> </w:t>
      </w:r>
      <w:r>
        <w:rPr/>
        <w:t>–</w:t>
      </w:r>
      <w:r>
        <w:rPr>
          <w:spacing w:val="-1"/>
        </w:rPr>
        <w:t> </w:t>
      </w:r>
      <w:r>
        <w:rPr/>
        <w:t>BINDING</w:t>
      </w:r>
      <w:r>
        <w:rPr>
          <w:spacing w:val="-1"/>
        </w:rPr>
        <w:t> </w:t>
      </w:r>
      <w:r>
        <w:rPr/>
        <w:t>CAPACITY</w:t>
      </w:r>
      <w:r>
        <w:rPr>
          <w:spacing w:val="-1"/>
        </w:rPr>
        <w:t> </w:t>
      </w:r>
      <w:r>
        <w:rPr>
          <w:spacing w:val="-2"/>
        </w:rPr>
        <w:t>(UIBC)</w:t>
      </w:r>
    </w:p>
    <w:p>
      <w:pPr>
        <w:pStyle w:val="BodyText"/>
        <w:spacing w:before="57"/>
        <w:ind w:left="0"/>
        <w:rPr>
          <w:b/>
        </w:rPr>
      </w:pPr>
    </w:p>
    <w:p>
      <w:pPr>
        <w:pStyle w:val="BodyText"/>
        <w:spacing w:line="530" w:lineRule="auto"/>
        <w:ind w:left="2360" w:right="3827" w:hanging="1620"/>
      </w:pPr>
      <w:r>
        <w:rPr/>
        <mc:AlternateContent>
          <mc:Choice Requires="wps">
            <w:drawing>
              <wp:anchor distT="0" distB="0" distL="0" distR="0" allowOverlap="1" layoutInCell="1" locked="0" behindDoc="0" simplePos="0" relativeHeight="15735296">
                <wp:simplePos x="0" y="0"/>
                <wp:positionH relativeFrom="page">
                  <wp:posOffset>1809114</wp:posOffset>
                </wp:positionH>
                <wp:positionV relativeFrom="paragraph">
                  <wp:posOffset>275843</wp:posOffset>
                </wp:positionV>
                <wp:extent cx="2038985" cy="127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2038985" cy="1270"/>
                        </a:xfrm>
                        <a:custGeom>
                          <a:avLst/>
                          <a:gdLst/>
                          <a:ahLst/>
                          <a:cxnLst/>
                          <a:rect l="l" t="t" r="r" b="b"/>
                          <a:pathLst>
                            <a:path w="2038985" h="0">
                              <a:moveTo>
                                <a:pt x="0" y="0"/>
                              </a:moveTo>
                              <a:lnTo>
                                <a:pt x="203898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296" from="142.449997pt,21.719999pt" to="302.999997pt,21.719999pt" stroked="true" strokeweight=".75pt" strokecolor="#000000">
                <v:stroke dashstyle="solid"/>
                <w10:wrap type="none"/>
              </v:line>
            </w:pict>
          </mc:Fallback>
        </mc:AlternateContent>
      </w:r>
      <w:r>
        <w:rPr/>
        <w:t>Conc</w:t>
      </w:r>
      <w:r>
        <w:rPr>
          <w:spacing w:val="-5"/>
        </w:rPr>
        <w:t> </w:t>
      </w:r>
      <w:r>
        <w:rPr/>
        <w:t>of</w:t>
      </w:r>
      <w:r>
        <w:rPr>
          <w:spacing w:val="-2"/>
        </w:rPr>
        <w:t> </w:t>
      </w:r>
      <w:r>
        <w:rPr/>
        <w:t>std</w:t>
      </w:r>
      <w:r>
        <w:rPr>
          <w:spacing w:val="-2"/>
        </w:rPr>
        <w:t> </w:t>
      </w:r>
      <w:r>
        <w:rPr/>
        <w:t>–</w:t>
      </w:r>
      <w:r>
        <w:rPr>
          <w:spacing w:val="-2"/>
        </w:rPr>
        <w:t> </w:t>
      </w:r>
      <w:r>
        <w:rPr/>
        <w:t>(A</w:t>
      </w:r>
      <w:r>
        <w:rPr>
          <w:vertAlign w:val="subscript"/>
        </w:rPr>
        <w:t>2</w:t>
      </w:r>
      <w:r>
        <w:rPr>
          <w:spacing w:val="-1"/>
          <w:vertAlign w:val="baseline"/>
        </w:rPr>
        <w:t> </w:t>
      </w:r>
      <w:r>
        <w:rPr>
          <w:vertAlign w:val="baseline"/>
        </w:rPr>
        <w:t>Test</w:t>
      </w:r>
      <w:r>
        <w:rPr>
          <w:spacing w:val="-2"/>
          <w:vertAlign w:val="baseline"/>
        </w:rPr>
        <w:t> </w:t>
      </w:r>
      <w:r>
        <w:rPr>
          <w:vertAlign w:val="baseline"/>
        </w:rPr>
        <w:t>–</w:t>
      </w:r>
      <w:r>
        <w:rPr>
          <w:spacing w:val="-2"/>
          <w:vertAlign w:val="baseline"/>
        </w:rPr>
        <w:t> </w:t>
      </w:r>
      <w:r>
        <w:rPr>
          <w:vertAlign w:val="baseline"/>
        </w:rPr>
        <w:t>A</w:t>
      </w:r>
      <w:r>
        <w:rPr>
          <w:vertAlign w:val="subscript"/>
        </w:rPr>
        <w:t>1</w:t>
      </w:r>
      <w:r>
        <w:rPr>
          <w:spacing w:val="-18"/>
          <w:vertAlign w:val="baseline"/>
        </w:rPr>
        <w:t> </w:t>
      </w:r>
      <w:r>
        <w:rPr>
          <w:vertAlign w:val="baseline"/>
        </w:rPr>
        <w:t>Test)</w:t>
      </w:r>
      <w:r>
        <w:rPr>
          <w:spacing w:val="-2"/>
          <w:vertAlign w:val="baseline"/>
        </w:rPr>
        <w:t> </w:t>
      </w:r>
      <w:r>
        <w:rPr>
          <w:vertAlign w:val="baseline"/>
        </w:rPr>
        <w:t>x</w:t>
      </w:r>
      <w:r>
        <w:rPr>
          <w:spacing w:val="-2"/>
          <w:vertAlign w:val="baseline"/>
        </w:rPr>
        <w:t> </w:t>
      </w:r>
      <w:r>
        <w:rPr>
          <w:vertAlign w:val="baseline"/>
        </w:rPr>
        <w:t>Conc</w:t>
      </w:r>
      <w:r>
        <w:rPr>
          <w:spacing w:val="-3"/>
          <w:vertAlign w:val="baseline"/>
        </w:rPr>
        <w:t> </w:t>
      </w:r>
      <w:r>
        <w:rPr>
          <w:vertAlign w:val="baseline"/>
        </w:rPr>
        <w:t>of</w:t>
      </w:r>
      <w:r>
        <w:rPr>
          <w:spacing w:val="-2"/>
          <w:vertAlign w:val="baseline"/>
        </w:rPr>
        <w:t> </w:t>
      </w:r>
      <w:r>
        <w:rPr>
          <w:vertAlign w:val="baseline"/>
        </w:rPr>
        <w:t>std</w:t>
      </w:r>
      <w:r>
        <w:rPr>
          <w:spacing w:val="-2"/>
          <w:vertAlign w:val="baseline"/>
        </w:rPr>
        <w:t> </w:t>
      </w:r>
      <w:r>
        <w:rPr>
          <w:vertAlign w:val="baseline"/>
        </w:rPr>
        <w:t>=</w:t>
      </w:r>
      <w:r>
        <w:rPr>
          <w:spacing w:val="-3"/>
          <w:vertAlign w:val="baseline"/>
        </w:rPr>
        <w:t> </w:t>
      </w:r>
      <w:r>
        <w:rPr>
          <w:vertAlign w:val="baseline"/>
        </w:rPr>
        <w:t>UIBC</w:t>
      </w:r>
      <w:r>
        <w:rPr>
          <w:spacing w:val="-2"/>
          <w:vertAlign w:val="baseline"/>
        </w:rPr>
        <w:t> </w:t>
      </w:r>
      <w:r>
        <w:rPr>
          <w:vertAlign w:val="baseline"/>
        </w:rPr>
        <w:t>(</w:t>
      </w:r>
      <w:r>
        <w:rPr>
          <w:rFonts w:ascii="Cambria Math" w:hAnsi="Cambria Math" w:eastAsia="Cambria Math"/>
          <w:vertAlign w:val="baseline"/>
        </w:rPr>
        <w:t>𝜇</w:t>
      </w:r>
      <w:r>
        <w:rPr>
          <w:vertAlign w:val="baseline"/>
        </w:rPr>
        <w:t>g/dl) (A</w:t>
      </w:r>
      <w:r>
        <w:rPr>
          <w:vertAlign w:val="subscript"/>
        </w:rPr>
        <w:t>2</w:t>
      </w:r>
      <w:r>
        <w:rPr>
          <w:vertAlign w:val="baseline"/>
        </w:rPr>
        <w:t>std – A</w:t>
      </w:r>
      <w:r>
        <w:rPr>
          <w:vertAlign w:val="subscript"/>
        </w:rPr>
        <w:t>1</w:t>
      </w:r>
      <w:r>
        <w:rPr>
          <w:vertAlign w:val="baseline"/>
        </w:rPr>
        <w:t> std</w:t>
      </w:r>
      <w:r>
        <w:rPr>
          <w:spacing w:val="80"/>
          <w:vertAlign w:val="baseline"/>
        </w:rPr>
        <w:t> </w:t>
      </w:r>
      <w:r>
        <w:rPr>
          <w:vertAlign w:val="baseline"/>
        </w:rPr>
        <w:t>)</w:t>
      </w:r>
    </w:p>
    <w:p>
      <w:pPr>
        <w:pStyle w:val="BodyText"/>
        <w:spacing w:before="4"/>
      </w:pPr>
      <w:r>
        <w:rPr>
          <w:spacing w:val="-4"/>
        </w:rPr>
        <w:t>E.g.</w:t>
      </w:r>
    </w:p>
    <w:p>
      <w:pPr>
        <w:pStyle w:val="BodyText"/>
        <w:spacing w:before="63"/>
        <w:ind w:left="0"/>
      </w:pPr>
    </w:p>
    <w:p>
      <w:pPr>
        <w:pStyle w:val="BodyText"/>
        <w:spacing w:before="1"/>
      </w:pPr>
      <w:r>
        <w:rPr/>
        <w:t>500</w:t>
      </w:r>
      <w:r>
        <w:rPr>
          <w:spacing w:val="-1"/>
        </w:rPr>
        <w:t> </w:t>
      </w:r>
      <w:r>
        <w:rPr/>
        <w:t>–</w:t>
      </w:r>
      <w:r>
        <w:rPr>
          <w:spacing w:val="-1"/>
        </w:rPr>
        <w:t> </w:t>
      </w:r>
      <w:r>
        <w:rPr/>
        <w:t>0.2 – 0.10</w:t>
      </w:r>
      <w:r>
        <w:rPr>
          <w:spacing w:val="59"/>
        </w:rPr>
        <w:t> </w:t>
      </w:r>
      <w:r>
        <w:rPr/>
        <w:t>x</w:t>
      </w:r>
      <w:r>
        <w:rPr>
          <w:spacing w:val="60"/>
        </w:rPr>
        <w:t> </w:t>
      </w:r>
      <w:r>
        <w:rPr/>
        <w:t>500</w:t>
      </w:r>
      <w:r>
        <w:rPr>
          <w:spacing w:val="29"/>
        </w:rPr>
        <w:t>  </w:t>
      </w:r>
      <w:r>
        <w:rPr/>
        <w:t>= UIBC </w:t>
      </w:r>
      <w:r>
        <w:rPr>
          <w:spacing w:val="-2"/>
        </w:rPr>
        <w:t>(</w:t>
      </w:r>
      <w:r>
        <w:rPr>
          <w:rFonts w:ascii="Cambria Math" w:hAnsi="Cambria Math" w:eastAsia="Cambria Math"/>
          <w:spacing w:val="-2"/>
        </w:rPr>
        <w:t>𝜇</w:t>
      </w:r>
      <w:r>
        <w:rPr>
          <w:spacing w:val="-2"/>
        </w:rPr>
        <w:t>g/dl)</w:t>
      </w:r>
    </w:p>
    <w:p>
      <w:pPr>
        <w:pStyle w:val="BodyText"/>
        <w:spacing w:before="4"/>
        <w:ind w:left="0"/>
        <w:rPr>
          <w:sz w:val="18"/>
        </w:rPr>
      </w:pPr>
      <w:r>
        <w:rPr/>
        <mc:AlternateContent>
          <mc:Choice Requires="wps">
            <w:drawing>
              <wp:anchor distT="0" distB="0" distL="0" distR="0" allowOverlap="1" layoutInCell="1" locked="0" behindDoc="1" simplePos="0" relativeHeight="487593984">
                <wp:simplePos x="0" y="0"/>
                <wp:positionH relativeFrom="page">
                  <wp:posOffset>1343660</wp:posOffset>
                </wp:positionH>
                <wp:positionV relativeFrom="paragraph">
                  <wp:posOffset>149447</wp:posOffset>
                </wp:positionV>
                <wp:extent cx="77724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777240" cy="1270"/>
                        </a:xfrm>
                        <a:custGeom>
                          <a:avLst/>
                          <a:gdLst/>
                          <a:ahLst/>
                          <a:cxnLst/>
                          <a:rect l="l" t="t" r="r" b="b"/>
                          <a:pathLst>
                            <a:path w="777240" h="0">
                              <a:moveTo>
                                <a:pt x="0" y="0"/>
                              </a:moveTo>
                              <a:lnTo>
                                <a:pt x="77724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5.800003pt;margin-top:11.7675pt;width:61.2pt;height:.1pt;mso-position-horizontal-relative:page;mso-position-vertical-relative:paragraph;z-index:-15722496;mso-wrap-distance-left:0;mso-wrap-distance-right:0" id="docshape11" coordorigin="2116,235" coordsize="1224,0" path="m2116,235l3340,235e" filled="false" stroked="true" strokeweight=".75pt" strokecolor="#000000">
                <v:path arrowok="t"/>
                <v:stroke dashstyle="solid"/>
                <w10:wrap type="topAndBottom"/>
              </v:shape>
            </w:pict>
          </mc:Fallback>
        </mc:AlternateContent>
      </w:r>
    </w:p>
    <w:p>
      <w:pPr>
        <w:pStyle w:val="BodyText"/>
        <w:spacing w:before="96"/>
        <w:ind w:left="1460"/>
      </w:pPr>
      <w:r>
        <w:rPr/>
        <w:t>0.4 – </w:t>
      </w:r>
      <w:r>
        <w:rPr>
          <w:spacing w:val="-4"/>
        </w:rPr>
        <w:t>0.00</w:t>
      </w:r>
    </w:p>
    <w:p>
      <w:pPr>
        <w:pStyle w:val="BodyText"/>
        <w:spacing w:before="62"/>
        <w:ind w:left="0"/>
      </w:pPr>
    </w:p>
    <w:p>
      <w:pPr>
        <w:pStyle w:val="BodyText"/>
        <w:spacing w:before="1"/>
      </w:pPr>
      <w:r>
        <w:rPr>
          <w:spacing w:val="-2"/>
        </w:rPr>
        <w:t>Therefore:</w:t>
      </w:r>
    </w:p>
    <w:p>
      <w:pPr>
        <w:pStyle w:val="BodyText"/>
        <w:spacing w:before="60"/>
        <w:ind w:left="0"/>
      </w:pPr>
    </w:p>
    <w:p>
      <w:pPr>
        <w:pStyle w:val="BodyText"/>
      </w:pPr>
      <w:r>
        <w:rPr/>
        <w:t>500 – (0.25 x</w:t>
      </w:r>
      <w:r>
        <w:rPr>
          <w:spacing w:val="1"/>
        </w:rPr>
        <w:t> </w:t>
      </w:r>
      <w:r>
        <w:rPr/>
        <w:t>500) = 375</w:t>
      </w:r>
      <w:r>
        <w:rPr>
          <w:spacing w:val="4"/>
        </w:rPr>
        <w:t> </w:t>
      </w:r>
      <w:r>
        <w:rPr>
          <w:rFonts w:ascii="Cambria Math" w:hAnsi="Cambria Math" w:eastAsia="Cambria Math"/>
        </w:rPr>
        <w:t>𝜇</w:t>
      </w:r>
      <w:r>
        <w:rPr/>
        <w:t>g/dl</w:t>
      </w:r>
      <w:r>
        <w:rPr>
          <w:spacing w:val="1"/>
        </w:rPr>
        <w:t> </w:t>
      </w:r>
      <w:r>
        <w:rPr>
          <w:spacing w:val="-2"/>
        </w:rPr>
        <w:t>(UIBC)</w:t>
      </w:r>
    </w:p>
    <w:p>
      <w:pPr>
        <w:pStyle w:val="BodyText"/>
        <w:spacing w:before="66"/>
        <w:ind w:left="0"/>
      </w:pPr>
    </w:p>
    <w:p>
      <w:pPr>
        <w:pStyle w:val="BodyText"/>
      </w:pPr>
      <w:r>
        <w:rPr/>
        <w:t>TIBC</w:t>
      </w:r>
      <w:r>
        <w:rPr>
          <w:spacing w:val="-3"/>
        </w:rPr>
        <w:t> </w:t>
      </w:r>
      <w:r>
        <w:rPr/>
        <w:t>(Total</w:t>
      </w:r>
      <w:r>
        <w:rPr>
          <w:spacing w:val="-1"/>
        </w:rPr>
        <w:t> </w:t>
      </w:r>
      <w:r>
        <w:rPr/>
        <w:t>Iron</w:t>
      </w:r>
      <w:r>
        <w:rPr>
          <w:spacing w:val="-2"/>
        </w:rPr>
        <w:t> </w:t>
      </w:r>
      <w:r>
        <w:rPr/>
        <w:t>Binding</w:t>
      </w:r>
      <w:r>
        <w:rPr>
          <w:spacing w:val="-2"/>
        </w:rPr>
        <w:t> Capacity):</w:t>
      </w:r>
    </w:p>
    <w:p>
      <w:pPr>
        <w:pStyle w:val="BodyText"/>
        <w:spacing w:before="61"/>
        <w:ind w:left="0"/>
      </w:pPr>
    </w:p>
    <w:p>
      <w:pPr>
        <w:pStyle w:val="BodyText"/>
        <w:spacing w:before="1"/>
      </w:pPr>
      <w:r>
        <w:rPr/>
        <w:t>Iron Level +</w:t>
      </w:r>
      <w:r>
        <w:rPr>
          <w:spacing w:val="-3"/>
        </w:rPr>
        <w:t> </w:t>
      </w:r>
      <w:r>
        <w:rPr/>
        <w:t>UIBC</w:t>
      </w:r>
      <w:r>
        <w:rPr>
          <w:spacing w:val="-1"/>
        </w:rPr>
        <w:t> </w:t>
      </w:r>
      <w:r>
        <w:rPr/>
        <w:t>=</w:t>
      </w:r>
      <w:r>
        <w:rPr>
          <w:spacing w:val="-3"/>
        </w:rPr>
        <w:t> </w:t>
      </w:r>
      <w:r>
        <w:rPr/>
        <w:t>TIBC</w:t>
      </w:r>
      <w:r>
        <w:rPr>
          <w:spacing w:val="-1"/>
        </w:rPr>
        <w:t> </w:t>
      </w:r>
      <w:r>
        <w:rPr>
          <w:spacing w:val="-2"/>
        </w:rPr>
        <w:t>(</w:t>
      </w:r>
      <w:r>
        <w:rPr>
          <w:rFonts w:ascii="Cambria Math" w:eastAsia="Cambria Math"/>
          <w:spacing w:val="-2"/>
        </w:rPr>
        <w:t>𝜇</w:t>
      </w:r>
      <w:r>
        <w:rPr>
          <w:spacing w:val="-2"/>
        </w:rPr>
        <w:t>g/dl)</w:t>
      </w:r>
    </w:p>
    <w:p>
      <w:pPr>
        <w:pStyle w:val="BodyText"/>
        <w:spacing w:before="66"/>
        <w:ind w:left="0"/>
      </w:pPr>
    </w:p>
    <w:p>
      <w:pPr>
        <w:pStyle w:val="BodyText"/>
      </w:pPr>
      <w:r>
        <w:rPr/>
        <w:t>S.I</w:t>
      </w:r>
      <w:r>
        <w:rPr>
          <w:spacing w:val="-7"/>
        </w:rPr>
        <w:t> </w:t>
      </w:r>
      <w:r>
        <w:rPr/>
        <w:t>unit</w:t>
      </w:r>
      <w:r>
        <w:rPr>
          <w:spacing w:val="1"/>
        </w:rPr>
        <w:t> </w:t>
      </w:r>
      <w:r>
        <w:rPr/>
        <w:t>conversion:</w:t>
      </w:r>
      <w:r>
        <w:rPr>
          <w:spacing w:val="2"/>
        </w:rPr>
        <w:t> </w:t>
      </w:r>
      <w:r>
        <w:rPr>
          <w:rFonts w:ascii="Cambria Math" w:eastAsia="Cambria Math"/>
        </w:rPr>
        <w:t>𝜇</w:t>
      </w:r>
      <w:r>
        <w:rPr/>
        <w:t>g/dl</w:t>
      </w:r>
      <w:r>
        <w:rPr>
          <w:spacing w:val="2"/>
        </w:rPr>
        <w:t> </w:t>
      </w:r>
      <w:r>
        <w:rPr/>
        <w:t>x</w:t>
      </w:r>
      <w:r>
        <w:rPr>
          <w:spacing w:val="1"/>
        </w:rPr>
        <w:t> </w:t>
      </w:r>
      <w:r>
        <w:rPr/>
        <w:t>0.179</w:t>
      </w:r>
      <w:r>
        <w:rPr>
          <w:spacing w:val="1"/>
        </w:rPr>
        <w:t> </w:t>
      </w:r>
      <w:r>
        <w:rPr/>
        <w:t>=</w:t>
      </w:r>
      <w:r>
        <w:rPr>
          <w:spacing w:val="1"/>
        </w:rPr>
        <w:t> </w:t>
      </w:r>
      <w:r>
        <w:rPr>
          <w:rFonts w:ascii="Cambria Math" w:eastAsia="Cambria Math"/>
          <w:spacing w:val="-2"/>
        </w:rPr>
        <w:t>𝜇</w:t>
      </w:r>
      <w:r>
        <w:rPr>
          <w:spacing w:val="-2"/>
        </w:rPr>
        <w:t>mo/IL</w:t>
      </w:r>
    </w:p>
    <w:p>
      <w:pPr>
        <w:pStyle w:val="BodyText"/>
        <w:spacing w:before="62"/>
        <w:ind w:left="0"/>
      </w:pPr>
    </w:p>
    <w:p>
      <w:pPr>
        <w:pStyle w:val="BodyText"/>
        <w:spacing w:line="362" w:lineRule="auto"/>
        <w:ind w:right="1120"/>
      </w:pPr>
      <w:r>
        <w:rPr>
          <w:b/>
        </w:rPr>
        <w:t>CALIBRATION:</w:t>
      </w:r>
      <w:r>
        <w:rPr>
          <w:b/>
          <w:spacing w:val="28"/>
        </w:rPr>
        <w:t> </w:t>
      </w:r>
      <w:r>
        <w:rPr/>
        <w:t>The</w:t>
      </w:r>
      <w:r>
        <w:rPr>
          <w:spacing w:val="26"/>
        </w:rPr>
        <w:t> </w:t>
      </w:r>
      <w:r>
        <w:rPr/>
        <w:t>procedure</w:t>
      </w:r>
      <w:r>
        <w:rPr>
          <w:spacing w:val="27"/>
        </w:rPr>
        <w:t> </w:t>
      </w:r>
      <w:r>
        <w:rPr/>
        <w:t>is</w:t>
      </w:r>
      <w:r>
        <w:rPr>
          <w:spacing w:val="28"/>
        </w:rPr>
        <w:t> </w:t>
      </w:r>
      <w:r>
        <w:rPr/>
        <w:t>calibrated</w:t>
      </w:r>
      <w:r>
        <w:rPr>
          <w:spacing w:val="29"/>
        </w:rPr>
        <w:t> </w:t>
      </w:r>
      <w:r>
        <w:rPr/>
        <w:t>with</w:t>
      </w:r>
      <w:r>
        <w:rPr>
          <w:spacing w:val="28"/>
        </w:rPr>
        <w:t> </w:t>
      </w:r>
      <w:r>
        <w:rPr/>
        <w:t>iron</w:t>
      </w:r>
      <w:r>
        <w:rPr>
          <w:spacing w:val="27"/>
        </w:rPr>
        <w:t> </w:t>
      </w:r>
      <w:r>
        <w:rPr/>
        <w:t>standard</w:t>
      </w:r>
      <w:r>
        <w:rPr>
          <w:spacing w:val="27"/>
        </w:rPr>
        <w:t> </w:t>
      </w:r>
      <w:r>
        <w:rPr/>
        <w:t>(500</w:t>
      </w:r>
      <w:r>
        <w:rPr>
          <w:rFonts w:ascii="Cambria Math" w:eastAsia="Cambria Math"/>
        </w:rPr>
        <w:t>𝜇</w:t>
      </w:r>
      <w:r>
        <w:rPr/>
        <w:t>g/dl)</w:t>
      </w:r>
      <w:r>
        <w:rPr>
          <w:spacing w:val="27"/>
        </w:rPr>
        <w:t> </w:t>
      </w:r>
      <w:r>
        <w:rPr/>
        <w:t>included</w:t>
      </w:r>
      <w:r>
        <w:rPr>
          <w:spacing w:val="27"/>
        </w:rPr>
        <w:t> </w:t>
      </w:r>
      <w:r>
        <w:rPr/>
        <w:t>in</w:t>
      </w:r>
      <w:r>
        <w:rPr>
          <w:spacing w:val="28"/>
        </w:rPr>
        <w:t> </w:t>
      </w:r>
      <w:r>
        <w:rPr/>
        <w:t>each </w:t>
      </w:r>
      <w:r>
        <w:rPr>
          <w:spacing w:val="-4"/>
        </w:rPr>
        <w:t>kit.</w:t>
      </w:r>
    </w:p>
    <w:p>
      <w:pPr>
        <w:pStyle w:val="Heading1"/>
        <w:spacing w:before="202"/>
      </w:pPr>
      <w:r>
        <w:rPr/>
        <w:t>EXPECTED </w:t>
      </w:r>
      <w:r>
        <w:rPr>
          <w:spacing w:val="-2"/>
        </w:rPr>
        <w:t>VALUES</w:t>
      </w:r>
    </w:p>
    <w:p>
      <w:pPr>
        <w:pStyle w:val="BodyText"/>
        <w:spacing w:before="56"/>
        <w:ind w:left="0"/>
        <w:rPr>
          <w:b/>
        </w:rPr>
      </w:pPr>
    </w:p>
    <w:p>
      <w:pPr>
        <w:pStyle w:val="BodyText"/>
        <w:spacing w:line="530" w:lineRule="auto"/>
        <w:ind w:right="7763"/>
      </w:pPr>
      <w:r>
        <w:rPr/>
        <w:t>Iron,</w:t>
      </w:r>
      <w:r>
        <w:rPr>
          <w:spacing w:val="-5"/>
        </w:rPr>
        <w:t> </w:t>
      </w:r>
      <w:r>
        <w:rPr/>
        <w:t>Total</w:t>
      </w:r>
      <w:r>
        <w:rPr>
          <w:spacing w:val="-5"/>
        </w:rPr>
        <w:t> </w:t>
      </w:r>
      <w:r>
        <w:rPr/>
        <w:t>=</w:t>
      </w:r>
      <w:r>
        <w:rPr>
          <w:spacing w:val="-7"/>
        </w:rPr>
        <w:t> </w:t>
      </w:r>
      <w:r>
        <w:rPr/>
        <w:t>60</w:t>
      </w:r>
      <w:r>
        <w:rPr>
          <w:spacing w:val="-5"/>
        </w:rPr>
        <w:t> </w:t>
      </w:r>
      <w:r>
        <w:rPr/>
        <w:t>–</w:t>
      </w:r>
      <w:r>
        <w:rPr>
          <w:spacing w:val="-5"/>
        </w:rPr>
        <w:t> </w:t>
      </w:r>
      <w:r>
        <w:rPr/>
        <w:t>150</w:t>
      </w:r>
      <w:r>
        <w:rPr>
          <w:spacing w:val="-3"/>
        </w:rPr>
        <w:t> </w:t>
      </w:r>
      <w:r>
        <w:rPr>
          <w:rFonts w:ascii="Cambria Math" w:hAnsi="Cambria Math" w:eastAsia="Cambria Math"/>
        </w:rPr>
        <w:t>𝜇</w:t>
      </w:r>
      <w:r>
        <w:rPr/>
        <w:t>g/dl TIBC = 250 – 400 </w:t>
      </w:r>
      <w:r>
        <w:rPr>
          <w:rFonts w:ascii="Cambria Math" w:hAnsi="Cambria Math" w:eastAsia="Cambria Math"/>
        </w:rPr>
        <w:t>𝜇</w:t>
      </w:r>
      <w:r>
        <w:rPr/>
        <w:t>g/dl Iron saturation = 20 – 55 %</w:t>
      </w:r>
    </w:p>
    <w:p>
      <w:pPr>
        <w:spacing w:after="0" w:line="530" w:lineRule="auto"/>
        <w:sectPr>
          <w:pgSz w:w="11910" w:h="16840"/>
          <w:pgMar w:header="0" w:footer="981" w:top="1920" w:bottom="1200" w:left="700" w:right="0"/>
        </w:sectPr>
      </w:pPr>
    </w:p>
    <w:p>
      <w:pPr>
        <w:pStyle w:val="Heading1"/>
        <w:spacing w:before="66"/>
        <w:ind w:left="3672" w:right="4052"/>
        <w:jc w:val="center"/>
      </w:pPr>
      <w:r>
        <w:rPr/>
        <w:t>APPENDIX</w:t>
      </w:r>
      <w:r>
        <w:rPr>
          <w:spacing w:val="-2"/>
        </w:rPr>
        <w:t> </w:t>
      </w:r>
      <w:r>
        <w:rPr>
          <w:spacing w:val="-10"/>
        </w:rPr>
        <w:t>V</w:t>
      </w:r>
    </w:p>
    <w:p>
      <w:pPr>
        <w:pStyle w:val="BodyText"/>
        <w:spacing w:before="62"/>
        <w:ind w:left="0"/>
        <w:rPr>
          <w:b/>
        </w:rPr>
      </w:pPr>
    </w:p>
    <w:p>
      <w:pPr>
        <w:spacing w:before="0"/>
        <w:ind w:left="740" w:right="0" w:firstLine="0"/>
        <w:jc w:val="left"/>
        <w:rPr>
          <w:b/>
          <w:sz w:val="24"/>
        </w:rPr>
      </w:pPr>
      <w:r>
        <w:rPr>
          <w:b/>
          <w:sz w:val="24"/>
        </w:rPr>
        <w:t>PREPARATION</w:t>
      </w:r>
      <w:r>
        <w:rPr>
          <w:b/>
          <w:spacing w:val="-2"/>
          <w:sz w:val="24"/>
        </w:rPr>
        <w:t> </w:t>
      </w:r>
      <w:r>
        <w:rPr>
          <w:b/>
          <w:sz w:val="24"/>
        </w:rPr>
        <w:t>AND STORAGE</w:t>
      </w:r>
      <w:r>
        <w:rPr>
          <w:b/>
          <w:spacing w:val="-1"/>
          <w:sz w:val="24"/>
        </w:rPr>
        <w:t> </w:t>
      </w:r>
      <w:r>
        <w:rPr>
          <w:b/>
          <w:sz w:val="24"/>
        </w:rPr>
        <w:t>OF</w:t>
      </w:r>
      <w:r>
        <w:rPr>
          <w:b/>
          <w:spacing w:val="-1"/>
          <w:sz w:val="24"/>
        </w:rPr>
        <w:t> </w:t>
      </w:r>
      <w:r>
        <w:rPr>
          <w:b/>
          <w:sz w:val="24"/>
        </w:rPr>
        <w:t>REAGENTS</w:t>
      </w:r>
      <w:r>
        <w:rPr>
          <w:b/>
          <w:spacing w:val="-1"/>
          <w:sz w:val="24"/>
        </w:rPr>
        <w:t> </w:t>
      </w:r>
      <w:r>
        <w:rPr>
          <w:b/>
          <w:sz w:val="24"/>
        </w:rPr>
        <w:t>AND</w:t>
      </w:r>
      <w:r>
        <w:rPr>
          <w:b/>
          <w:spacing w:val="-1"/>
          <w:sz w:val="24"/>
        </w:rPr>
        <w:t> </w:t>
      </w:r>
      <w:r>
        <w:rPr>
          <w:b/>
          <w:sz w:val="24"/>
        </w:rPr>
        <w:t>SPECIMEN</w:t>
      </w:r>
      <w:r>
        <w:rPr>
          <w:b/>
          <w:spacing w:val="-1"/>
          <w:sz w:val="24"/>
        </w:rPr>
        <w:t> </w:t>
      </w:r>
      <w:r>
        <w:rPr>
          <w:b/>
          <w:spacing w:val="-2"/>
          <w:sz w:val="24"/>
        </w:rPr>
        <w:t>COLLECTION</w:t>
      </w:r>
    </w:p>
    <w:p>
      <w:pPr>
        <w:pStyle w:val="BodyText"/>
        <w:spacing w:before="57"/>
        <w:ind w:left="0"/>
        <w:rPr>
          <w:b/>
        </w:rPr>
      </w:pPr>
    </w:p>
    <w:p>
      <w:pPr>
        <w:pStyle w:val="ListParagraph"/>
        <w:numPr>
          <w:ilvl w:val="0"/>
          <w:numId w:val="31"/>
        </w:numPr>
        <w:tabs>
          <w:tab w:pos="1100" w:val="left" w:leader="none"/>
        </w:tabs>
        <w:spacing w:line="240" w:lineRule="auto" w:before="0" w:after="0"/>
        <w:ind w:left="1100" w:right="0" w:hanging="360"/>
        <w:jc w:val="left"/>
        <w:rPr>
          <w:sz w:val="24"/>
        </w:rPr>
      </w:pPr>
      <w:r>
        <w:rPr>
          <w:sz w:val="24"/>
        </w:rPr>
        <w:t>INTER LEUKIN –</w:t>
      </w:r>
      <w:r>
        <w:rPr>
          <w:spacing w:val="-1"/>
          <w:sz w:val="24"/>
        </w:rPr>
        <w:t> </w:t>
      </w:r>
      <w:r>
        <w:rPr>
          <w:sz w:val="24"/>
        </w:rPr>
        <w:t>2</w:t>
      </w:r>
      <w:r>
        <w:rPr>
          <w:spacing w:val="-2"/>
          <w:sz w:val="24"/>
        </w:rPr>
        <w:t> </w:t>
      </w:r>
      <w:r>
        <w:rPr>
          <w:sz w:val="24"/>
        </w:rPr>
        <w:t>(IL</w:t>
      </w:r>
      <w:r>
        <w:rPr>
          <w:spacing w:val="-2"/>
          <w:sz w:val="24"/>
        </w:rPr>
        <w:t> </w:t>
      </w:r>
      <w:r>
        <w:rPr>
          <w:sz w:val="24"/>
        </w:rPr>
        <w:t>–</w:t>
      </w:r>
      <w:r>
        <w:rPr>
          <w:spacing w:val="-1"/>
          <w:sz w:val="24"/>
        </w:rPr>
        <w:t> </w:t>
      </w:r>
      <w:r>
        <w:rPr>
          <w:spacing w:val="-5"/>
          <w:sz w:val="24"/>
        </w:rPr>
        <w:t>2)</w:t>
      </w:r>
    </w:p>
    <w:p>
      <w:pPr>
        <w:pStyle w:val="BodyText"/>
        <w:spacing w:before="62"/>
        <w:ind w:left="0"/>
      </w:pPr>
    </w:p>
    <w:p>
      <w:pPr>
        <w:pStyle w:val="BodyText"/>
      </w:pPr>
      <w:r>
        <w:rPr/>
        <w:t>ASSAY</w:t>
      </w:r>
      <w:r>
        <w:rPr>
          <w:spacing w:val="-3"/>
        </w:rPr>
        <w:t> </w:t>
      </w:r>
      <w:r>
        <w:rPr/>
        <w:t>MATERIALS</w:t>
      </w:r>
      <w:r>
        <w:rPr>
          <w:spacing w:val="-2"/>
        </w:rPr>
        <w:t> </w:t>
      </w:r>
      <w:r>
        <w:rPr/>
        <w:t>PROVIDED</w:t>
      </w:r>
      <w:r>
        <w:rPr>
          <w:spacing w:val="-1"/>
        </w:rPr>
        <w:t> </w:t>
      </w:r>
      <w:r>
        <w:rPr/>
        <w:t>WITH</w:t>
      </w:r>
      <w:r>
        <w:rPr>
          <w:spacing w:val="-2"/>
        </w:rPr>
        <w:t> </w:t>
      </w:r>
      <w:r>
        <w:rPr/>
        <w:t>THE KIT</w:t>
      </w:r>
      <w:r>
        <w:rPr>
          <w:spacing w:val="-2"/>
        </w:rPr>
        <w:t> </w:t>
      </w:r>
      <w:r>
        <w:rPr/>
        <w:t>(IL</w:t>
      </w:r>
      <w:r>
        <w:rPr>
          <w:spacing w:val="-1"/>
        </w:rPr>
        <w:t> </w:t>
      </w:r>
      <w:r>
        <w:rPr/>
        <w:t>-</w:t>
      </w:r>
      <w:r>
        <w:rPr>
          <w:spacing w:val="-5"/>
        </w:rPr>
        <w:t>2)</w:t>
      </w:r>
    </w:p>
    <w:p>
      <w:pPr>
        <w:pStyle w:val="BodyText"/>
        <w:spacing w:before="116"/>
        <w:ind w:left="0"/>
        <w:rPr>
          <w:sz w:val="20"/>
        </w:rPr>
      </w:pPr>
    </w:p>
    <w:tbl>
      <w:tblPr>
        <w:tblW w:w="0" w:type="auto"/>
        <w:jc w:val="left"/>
        <w:tblInd w:w="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82"/>
        <w:gridCol w:w="3879"/>
        <w:gridCol w:w="2127"/>
      </w:tblGrid>
      <w:tr>
        <w:trPr>
          <w:trHeight w:val="440" w:hRule="atLeast"/>
        </w:trPr>
        <w:tc>
          <w:tcPr>
            <w:tcW w:w="2682" w:type="dxa"/>
          </w:tcPr>
          <w:p>
            <w:pPr>
              <w:pStyle w:val="TableParagraph"/>
              <w:spacing w:line="266" w:lineRule="exact"/>
              <w:ind w:left="50"/>
              <w:rPr>
                <w:sz w:val="24"/>
              </w:rPr>
            </w:pPr>
            <w:r>
              <w:rPr>
                <w:spacing w:val="-2"/>
                <w:sz w:val="24"/>
              </w:rPr>
              <w:t>MATERIALS</w:t>
            </w:r>
          </w:p>
        </w:tc>
        <w:tc>
          <w:tcPr>
            <w:tcW w:w="3879" w:type="dxa"/>
          </w:tcPr>
          <w:p>
            <w:pPr>
              <w:pStyle w:val="TableParagraph"/>
              <w:spacing w:line="266" w:lineRule="exact"/>
              <w:ind w:left="248"/>
              <w:rPr>
                <w:sz w:val="24"/>
              </w:rPr>
            </w:pPr>
            <w:r>
              <w:rPr>
                <w:sz w:val="24"/>
              </w:rPr>
              <w:t>96 </w:t>
            </w:r>
            <w:r>
              <w:rPr>
                <w:spacing w:val="-2"/>
                <w:sz w:val="24"/>
              </w:rPr>
              <w:t>DETERMINATIONS</w:t>
            </w:r>
          </w:p>
        </w:tc>
        <w:tc>
          <w:tcPr>
            <w:tcW w:w="2127" w:type="dxa"/>
          </w:tcPr>
          <w:p>
            <w:pPr>
              <w:pStyle w:val="TableParagraph"/>
              <w:spacing w:line="266" w:lineRule="exact"/>
              <w:ind w:right="148"/>
              <w:jc w:val="right"/>
              <w:rPr>
                <w:sz w:val="24"/>
              </w:rPr>
            </w:pPr>
            <w:r>
              <w:rPr>
                <w:spacing w:val="-2"/>
                <w:sz w:val="24"/>
              </w:rPr>
              <w:t>STORAGE</w:t>
            </w:r>
          </w:p>
        </w:tc>
      </w:tr>
      <w:tr>
        <w:trPr>
          <w:trHeight w:val="614" w:hRule="atLeast"/>
        </w:trPr>
        <w:tc>
          <w:tcPr>
            <w:tcW w:w="2682" w:type="dxa"/>
          </w:tcPr>
          <w:p>
            <w:pPr>
              <w:pStyle w:val="TableParagraph"/>
              <w:spacing w:before="164"/>
              <w:ind w:left="50"/>
              <w:rPr>
                <w:sz w:val="24"/>
              </w:rPr>
            </w:pPr>
            <w:r>
              <w:rPr>
                <w:sz w:val="24"/>
              </w:rPr>
              <w:t>Users</w:t>
            </w:r>
            <w:r>
              <w:rPr>
                <w:spacing w:val="-4"/>
                <w:sz w:val="24"/>
              </w:rPr>
              <w:t> </w:t>
            </w:r>
            <w:r>
              <w:rPr>
                <w:spacing w:val="-2"/>
                <w:sz w:val="24"/>
              </w:rPr>
              <w:t>manual</w:t>
            </w:r>
          </w:p>
        </w:tc>
        <w:tc>
          <w:tcPr>
            <w:tcW w:w="3879" w:type="dxa"/>
          </w:tcPr>
          <w:p>
            <w:pPr>
              <w:pStyle w:val="TableParagraph"/>
              <w:spacing w:before="164"/>
              <w:ind w:left="968"/>
              <w:rPr>
                <w:sz w:val="24"/>
              </w:rPr>
            </w:pPr>
            <w:r>
              <w:rPr>
                <w:spacing w:val="-10"/>
                <w:sz w:val="24"/>
              </w:rPr>
              <w:t>1</w:t>
            </w:r>
          </w:p>
        </w:tc>
        <w:tc>
          <w:tcPr>
            <w:tcW w:w="2127" w:type="dxa"/>
          </w:tcPr>
          <w:p>
            <w:pPr>
              <w:pStyle w:val="TableParagraph"/>
              <w:spacing w:before="164"/>
              <w:ind w:left="1410"/>
              <w:rPr>
                <w:sz w:val="24"/>
              </w:rPr>
            </w:pPr>
            <w:r>
              <w:rPr>
                <w:spacing w:val="-5"/>
                <w:sz w:val="24"/>
              </w:rPr>
              <w:t>R.T</w:t>
            </w:r>
          </w:p>
        </w:tc>
      </w:tr>
      <w:tr>
        <w:trPr>
          <w:trHeight w:val="614" w:hRule="atLeast"/>
        </w:trPr>
        <w:tc>
          <w:tcPr>
            <w:tcW w:w="2682" w:type="dxa"/>
          </w:tcPr>
          <w:p>
            <w:pPr>
              <w:pStyle w:val="TableParagraph"/>
              <w:spacing w:before="164"/>
              <w:ind w:left="50"/>
              <w:rPr>
                <w:sz w:val="24"/>
              </w:rPr>
            </w:pPr>
            <w:r>
              <w:rPr>
                <w:sz w:val="24"/>
              </w:rPr>
              <w:t>Closure</w:t>
            </w:r>
            <w:r>
              <w:rPr>
                <w:spacing w:val="-3"/>
                <w:sz w:val="24"/>
              </w:rPr>
              <w:t> </w:t>
            </w:r>
            <w:r>
              <w:rPr>
                <w:sz w:val="24"/>
              </w:rPr>
              <w:t>Plate</w:t>
            </w:r>
            <w:r>
              <w:rPr>
                <w:spacing w:val="-1"/>
                <w:sz w:val="24"/>
              </w:rPr>
              <w:t> </w:t>
            </w:r>
            <w:r>
              <w:rPr>
                <w:spacing w:val="-2"/>
                <w:sz w:val="24"/>
              </w:rPr>
              <w:t>Membrane</w:t>
            </w:r>
          </w:p>
        </w:tc>
        <w:tc>
          <w:tcPr>
            <w:tcW w:w="3879" w:type="dxa"/>
          </w:tcPr>
          <w:p>
            <w:pPr>
              <w:pStyle w:val="TableParagraph"/>
              <w:spacing w:before="164"/>
              <w:ind w:left="968"/>
              <w:rPr>
                <w:sz w:val="24"/>
              </w:rPr>
            </w:pPr>
            <w:r>
              <w:rPr>
                <w:spacing w:val="-10"/>
                <w:sz w:val="24"/>
              </w:rPr>
              <w:t>2</w:t>
            </w:r>
          </w:p>
        </w:tc>
        <w:tc>
          <w:tcPr>
            <w:tcW w:w="2127" w:type="dxa"/>
          </w:tcPr>
          <w:p>
            <w:pPr>
              <w:pStyle w:val="TableParagraph"/>
              <w:spacing w:before="164"/>
              <w:ind w:left="1410"/>
              <w:rPr>
                <w:sz w:val="24"/>
              </w:rPr>
            </w:pPr>
            <w:r>
              <w:rPr>
                <w:spacing w:val="-5"/>
                <w:sz w:val="24"/>
              </w:rPr>
              <w:t>R.T</w:t>
            </w:r>
          </w:p>
        </w:tc>
      </w:tr>
      <w:tr>
        <w:trPr>
          <w:trHeight w:val="594" w:hRule="atLeast"/>
        </w:trPr>
        <w:tc>
          <w:tcPr>
            <w:tcW w:w="2682" w:type="dxa"/>
          </w:tcPr>
          <w:p>
            <w:pPr>
              <w:pStyle w:val="TableParagraph"/>
              <w:spacing w:before="164"/>
              <w:ind w:left="50"/>
              <w:rPr>
                <w:sz w:val="24"/>
              </w:rPr>
            </w:pPr>
            <w:r>
              <w:rPr>
                <w:sz w:val="24"/>
              </w:rPr>
              <w:t>Sealed</w:t>
            </w:r>
            <w:r>
              <w:rPr>
                <w:spacing w:val="-2"/>
                <w:sz w:val="24"/>
              </w:rPr>
              <w:t> </w:t>
            </w:r>
            <w:r>
              <w:rPr>
                <w:spacing w:val="-4"/>
                <w:sz w:val="24"/>
              </w:rPr>
              <w:t>Bags</w:t>
            </w:r>
          </w:p>
        </w:tc>
        <w:tc>
          <w:tcPr>
            <w:tcW w:w="3879" w:type="dxa"/>
          </w:tcPr>
          <w:p>
            <w:pPr>
              <w:pStyle w:val="TableParagraph"/>
              <w:spacing w:before="164"/>
              <w:ind w:left="968"/>
              <w:rPr>
                <w:sz w:val="24"/>
              </w:rPr>
            </w:pPr>
            <w:r>
              <w:rPr>
                <w:spacing w:val="-10"/>
                <w:sz w:val="24"/>
              </w:rPr>
              <w:t>1</w:t>
            </w:r>
          </w:p>
        </w:tc>
        <w:tc>
          <w:tcPr>
            <w:tcW w:w="2127" w:type="dxa"/>
          </w:tcPr>
          <w:p>
            <w:pPr>
              <w:pStyle w:val="TableParagraph"/>
              <w:spacing w:before="164"/>
              <w:ind w:left="1410"/>
              <w:rPr>
                <w:sz w:val="24"/>
              </w:rPr>
            </w:pPr>
            <w:r>
              <w:rPr>
                <w:spacing w:val="-5"/>
                <w:sz w:val="24"/>
              </w:rPr>
              <w:t>R.T</w:t>
            </w:r>
          </w:p>
        </w:tc>
      </w:tr>
      <w:tr>
        <w:trPr>
          <w:trHeight w:val="614" w:hRule="atLeast"/>
        </w:trPr>
        <w:tc>
          <w:tcPr>
            <w:tcW w:w="2682" w:type="dxa"/>
          </w:tcPr>
          <w:p>
            <w:pPr>
              <w:pStyle w:val="TableParagraph"/>
              <w:spacing w:before="184"/>
              <w:ind w:left="50"/>
              <w:rPr>
                <w:sz w:val="24"/>
              </w:rPr>
            </w:pPr>
            <w:r>
              <w:rPr>
                <w:sz w:val="24"/>
              </w:rPr>
              <w:t>Microelisa</w:t>
            </w:r>
            <w:r>
              <w:rPr>
                <w:spacing w:val="-4"/>
                <w:sz w:val="24"/>
              </w:rPr>
              <w:t> </w:t>
            </w:r>
            <w:r>
              <w:rPr>
                <w:spacing w:val="-2"/>
                <w:sz w:val="24"/>
              </w:rPr>
              <w:t>Stripplate</w:t>
            </w:r>
          </w:p>
        </w:tc>
        <w:tc>
          <w:tcPr>
            <w:tcW w:w="3879" w:type="dxa"/>
          </w:tcPr>
          <w:p>
            <w:pPr>
              <w:pStyle w:val="TableParagraph"/>
              <w:spacing w:before="184"/>
              <w:ind w:left="968"/>
              <w:rPr>
                <w:sz w:val="24"/>
              </w:rPr>
            </w:pPr>
            <w:r>
              <w:rPr>
                <w:spacing w:val="-10"/>
                <w:sz w:val="24"/>
              </w:rPr>
              <w:t>1</w:t>
            </w:r>
          </w:p>
        </w:tc>
        <w:tc>
          <w:tcPr>
            <w:tcW w:w="2127" w:type="dxa"/>
          </w:tcPr>
          <w:p>
            <w:pPr>
              <w:pStyle w:val="TableParagraph"/>
              <w:spacing w:before="184"/>
              <w:ind w:right="48"/>
              <w:jc w:val="right"/>
              <w:rPr>
                <w:sz w:val="24"/>
              </w:rPr>
            </w:pPr>
            <w:r>
              <w:rPr>
                <w:sz w:val="24"/>
              </w:rPr>
              <w:t>2 – </w:t>
            </w:r>
            <w:r>
              <w:rPr>
                <w:spacing w:val="-5"/>
                <w:sz w:val="24"/>
              </w:rPr>
              <w:t>8</w:t>
            </w:r>
            <w:r>
              <w:rPr>
                <w:spacing w:val="-5"/>
                <w:sz w:val="24"/>
                <w:vertAlign w:val="superscript"/>
              </w:rPr>
              <w:t>o</w:t>
            </w:r>
            <w:r>
              <w:rPr>
                <w:spacing w:val="-5"/>
                <w:sz w:val="24"/>
                <w:vertAlign w:val="baseline"/>
              </w:rPr>
              <w:t>c</w:t>
            </w:r>
          </w:p>
        </w:tc>
      </w:tr>
      <w:tr>
        <w:trPr>
          <w:trHeight w:val="613" w:hRule="atLeast"/>
        </w:trPr>
        <w:tc>
          <w:tcPr>
            <w:tcW w:w="2682" w:type="dxa"/>
          </w:tcPr>
          <w:p>
            <w:pPr>
              <w:pStyle w:val="TableParagraph"/>
              <w:spacing w:before="184"/>
              <w:ind w:left="50"/>
              <w:rPr>
                <w:sz w:val="24"/>
              </w:rPr>
            </w:pPr>
            <w:r>
              <w:rPr>
                <w:sz w:val="24"/>
              </w:rPr>
              <w:t>Standard:</w:t>
            </w:r>
            <w:r>
              <w:rPr>
                <w:spacing w:val="-2"/>
                <w:sz w:val="24"/>
              </w:rPr>
              <w:t> 270pg/ml</w:t>
            </w:r>
          </w:p>
        </w:tc>
        <w:tc>
          <w:tcPr>
            <w:tcW w:w="3879" w:type="dxa"/>
          </w:tcPr>
          <w:p>
            <w:pPr>
              <w:pStyle w:val="TableParagraph"/>
              <w:spacing w:before="184"/>
              <w:ind w:left="968"/>
              <w:rPr>
                <w:sz w:val="24"/>
              </w:rPr>
            </w:pPr>
            <w:r>
              <w:rPr>
                <w:sz w:val="24"/>
              </w:rPr>
              <w:t>0.5ml x 1 </w:t>
            </w:r>
            <w:r>
              <w:rPr>
                <w:spacing w:val="-2"/>
                <w:sz w:val="24"/>
              </w:rPr>
              <w:t>bottle</w:t>
            </w:r>
          </w:p>
        </w:tc>
        <w:tc>
          <w:tcPr>
            <w:tcW w:w="2127" w:type="dxa"/>
          </w:tcPr>
          <w:p>
            <w:pPr>
              <w:pStyle w:val="TableParagraph"/>
              <w:spacing w:before="184"/>
              <w:ind w:right="48"/>
              <w:jc w:val="right"/>
              <w:rPr>
                <w:sz w:val="24"/>
              </w:rPr>
            </w:pPr>
            <w:r>
              <w:rPr>
                <w:sz w:val="24"/>
              </w:rPr>
              <w:t>2 – </w:t>
            </w:r>
            <w:r>
              <w:rPr>
                <w:spacing w:val="-5"/>
                <w:sz w:val="24"/>
              </w:rPr>
              <w:t>8</w:t>
            </w:r>
            <w:r>
              <w:rPr>
                <w:spacing w:val="-5"/>
                <w:sz w:val="24"/>
                <w:vertAlign w:val="superscript"/>
              </w:rPr>
              <w:t>o</w:t>
            </w:r>
            <w:r>
              <w:rPr>
                <w:spacing w:val="-5"/>
                <w:sz w:val="24"/>
                <w:vertAlign w:val="baseline"/>
              </w:rPr>
              <w:t>c</w:t>
            </w:r>
          </w:p>
        </w:tc>
      </w:tr>
      <w:tr>
        <w:trPr>
          <w:trHeight w:val="613" w:hRule="atLeast"/>
        </w:trPr>
        <w:tc>
          <w:tcPr>
            <w:tcW w:w="2682" w:type="dxa"/>
          </w:tcPr>
          <w:p>
            <w:pPr>
              <w:pStyle w:val="TableParagraph"/>
              <w:spacing w:before="183"/>
              <w:ind w:left="50"/>
              <w:rPr>
                <w:sz w:val="24"/>
              </w:rPr>
            </w:pPr>
            <w:r>
              <w:rPr>
                <w:sz w:val="24"/>
              </w:rPr>
              <w:t>Standard</w:t>
            </w:r>
            <w:r>
              <w:rPr>
                <w:spacing w:val="-2"/>
                <w:sz w:val="24"/>
              </w:rPr>
              <w:t> dilutent</w:t>
            </w:r>
          </w:p>
        </w:tc>
        <w:tc>
          <w:tcPr>
            <w:tcW w:w="3879" w:type="dxa"/>
          </w:tcPr>
          <w:p>
            <w:pPr>
              <w:pStyle w:val="TableParagraph"/>
              <w:spacing w:before="183"/>
              <w:ind w:left="968"/>
              <w:rPr>
                <w:sz w:val="24"/>
              </w:rPr>
            </w:pPr>
            <w:r>
              <w:rPr>
                <w:sz w:val="24"/>
              </w:rPr>
              <w:t>1.5ml x 1 </w:t>
            </w:r>
            <w:r>
              <w:rPr>
                <w:spacing w:val="-2"/>
                <w:sz w:val="24"/>
              </w:rPr>
              <w:t>bottle</w:t>
            </w:r>
          </w:p>
        </w:tc>
        <w:tc>
          <w:tcPr>
            <w:tcW w:w="2127" w:type="dxa"/>
          </w:tcPr>
          <w:p>
            <w:pPr>
              <w:pStyle w:val="TableParagraph"/>
              <w:spacing w:before="183"/>
              <w:ind w:right="48"/>
              <w:jc w:val="right"/>
              <w:rPr>
                <w:sz w:val="24"/>
              </w:rPr>
            </w:pPr>
            <w:r>
              <w:rPr>
                <w:sz w:val="24"/>
              </w:rPr>
              <w:t>2 – </w:t>
            </w:r>
            <w:r>
              <w:rPr>
                <w:spacing w:val="-5"/>
                <w:sz w:val="24"/>
              </w:rPr>
              <w:t>8</w:t>
            </w:r>
            <w:r>
              <w:rPr>
                <w:spacing w:val="-5"/>
                <w:sz w:val="24"/>
                <w:vertAlign w:val="superscript"/>
              </w:rPr>
              <w:t>o</w:t>
            </w:r>
            <w:r>
              <w:rPr>
                <w:spacing w:val="-5"/>
                <w:sz w:val="24"/>
                <w:vertAlign w:val="baseline"/>
              </w:rPr>
              <w:t>c</w:t>
            </w:r>
          </w:p>
        </w:tc>
      </w:tr>
      <w:tr>
        <w:trPr>
          <w:trHeight w:val="614" w:hRule="atLeast"/>
        </w:trPr>
        <w:tc>
          <w:tcPr>
            <w:tcW w:w="2682" w:type="dxa"/>
          </w:tcPr>
          <w:p>
            <w:pPr>
              <w:pStyle w:val="TableParagraph"/>
              <w:spacing w:before="184"/>
              <w:ind w:left="50"/>
              <w:rPr>
                <w:sz w:val="24"/>
              </w:rPr>
            </w:pPr>
            <w:r>
              <w:rPr>
                <w:sz w:val="24"/>
              </w:rPr>
              <w:t>HRP conjugate</w:t>
            </w:r>
            <w:r>
              <w:rPr>
                <w:spacing w:val="-1"/>
                <w:sz w:val="24"/>
              </w:rPr>
              <w:t> </w:t>
            </w:r>
            <w:r>
              <w:rPr>
                <w:spacing w:val="-2"/>
                <w:sz w:val="24"/>
              </w:rPr>
              <w:t>reagent</w:t>
            </w:r>
          </w:p>
        </w:tc>
        <w:tc>
          <w:tcPr>
            <w:tcW w:w="3879" w:type="dxa"/>
          </w:tcPr>
          <w:p>
            <w:pPr>
              <w:pStyle w:val="TableParagraph"/>
              <w:spacing w:before="184"/>
              <w:ind w:left="968"/>
              <w:rPr>
                <w:sz w:val="24"/>
              </w:rPr>
            </w:pPr>
            <w:r>
              <w:rPr>
                <w:sz w:val="24"/>
              </w:rPr>
              <w:t>6ml x 1 </w:t>
            </w:r>
            <w:r>
              <w:rPr>
                <w:spacing w:val="-2"/>
                <w:sz w:val="24"/>
              </w:rPr>
              <w:t>bottle</w:t>
            </w:r>
          </w:p>
        </w:tc>
        <w:tc>
          <w:tcPr>
            <w:tcW w:w="2127" w:type="dxa"/>
          </w:tcPr>
          <w:p>
            <w:pPr>
              <w:pStyle w:val="TableParagraph"/>
              <w:spacing w:before="184"/>
              <w:ind w:right="48"/>
              <w:jc w:val="right"/>
              <w:rPr>
                <w:sz w:val="24"/>
              </w:rPr>
            </w:pPr>
            <w:r>
              <w:rPr>
                <w:sz w:val="24"/>
              </w:rPr>
              <w:t>2 – </w:t>
            </w:r>
            <w:r>
              <w:rPr>
                <w:spacing w:val="-5"/>
                <w:sz w:val="24"/>
              </w:rPr>
              <w:t>8</w:t>
            </w:r>
            <w:r>
              <w:rPr>
                <w:spacing w:val="-5"/>
                <w:sz w:val="24"/>
                <w:vertAlign w:val="superscript"/>
              </w:rPr>
              <w:t>o</w:t>
            </w:r>
            <w:r>
              <w:rPr>
                <w:spacing w:val="-5"/>
                <w:sz w:val="24"/>
                <w:vertAlign w:val="baseline"/>
              </w:rPr>
              <w:t>c</w:t>
            </w:r>
          </w:p>
        </w:tc>
      </w:tr>
      <w:tr>
        <w:trPr>
          <w:trHeight w:val="614" w:hRule="atLeast"/>
        </w:trPr>
        <w:tc>
          <w:tcPr>
            <w:tcW w:w="2682" w:type="dxa"/>
          </w:tcPr>
          <w:p>
            <w:pPr>
              <w:pStyle w:val="TableParagraph"/>
              <w:spacing w:before="184"/>
              <w:ind w:left="50"/>
              <w:rPr>
                <w:sz w:val="24"/>
              </w:rPr>
            </w:pPr>
            <w:r>
              <w:rPr>
                <w:sz w:val="24"/>
              </w:rPr>
              <w:t>Sample</w:t>
            </w:r>
            <w:r>
              <w:rPr>
                <w:spacing w:val="-2"/>
                <w:sz w:val="24"/>
              </w:rPr>
              <w:t> diluent</w:t>
            </w:r>
          </w:p>
        </w:tc>
        <w:tc>
          <w:tcPr>
            <w:tcW w:w="3879" w:type="dxa"/>
          </w:tcPr>
          <w:p>
            <w:pPr>
              <w:pStyle w:val="TableParagraph"/>
              <w:spacing w:before="184"/>
              <w:ind w:left="968"/>
              <w:rPr>
                <w:sz w:val="24"/>
              </w:rPr>
            </w:pPr>
            <w:r>
              <w:rPr>
                <w:sz w:val="24"/>
              </w:rPr>
              <w:t>6ml x 1 </w:t>
            </w:r>
            <w:r>
              <w:rPr>
                <w:spacing w:val="-2"/>
                <w:sz w:val="24"/>
              </w:rPr>
              <w:t>bottle</w:t>
            </w:r>
          </w:p>
        </w:tc>
        <w:tc>
          <w:tcPr>
            <w:tcW w:w="2127" w:type="dxa"/>
          </w:tcPr>
          <w:p>
            <w:pPr>
              <w:pStyle w:val="TableParagraph"/>
              <w:spacing w:before="184"/>
              <w:ind w:right="48"/>
              <w:jc w:val="right"/>
              <w:rPr>
                <w:sz w:val="24"/>
              </w:rPr>
            </w:pPr>
            <w:r>
              <w:rPr>
                <w:sz w:val="24"/>
              </w:rPr>
              <w:t>2 – </w:t>
            </w:r>
            <w:r>
              <w:rPr>
                <w:spacing w:val="-5"/>
                <w:sz w:val="24"/>
              </w:rPr>
              <w:t>8</w:t>
            </w:r>
            <w:r>
              <w:rPr>
                <w:spacing w:val="-5"/>
                <w:sz w:val="24"/>
                <w:vertAlign w:val="superscript"/>
              </w:rPr>
              <w:t>o</w:t>
            </w:r>
            <w:r>
              <w:rPr>
                <w:spacing w:val="-5"/>
                <w:sz w:val="24"/>
                <w:vertAlign w:val="baseline"/>
              </w:rPr>
              <w:t>c</w:t>
            </w:r>
          </w:p>
        </w:tc>
      </w:tr>
      <w:tr>
        <w:trPr>
          <w:trHeight w:val="614" w:hRule="atLeast"/>
        </w:trPr>
        <w:tc>
          <w:tcPr>
            <w:tcW w:w="2682" w:type="dxa"/>
          </w:tcPr>
          <w:p>
            <w:pPr>
              <w:pStyle w:val="TableParagraph"/>
              <w:spacing w:before="184"/>
              <w:ind w:left="50"/>
              <w:rPr>
                <w:sz w:val="24"/>
              </w:rPr>
            </w:pPr>
            <w:r>
              <w:rPr>
                <w:sz w:val="24"/>
              </w:rPr>
              <w:t>Chromogen</w:t>
            </w:r>
            <w:r>
              <w:rPr>
                <w:spacing w:val="-1"/>
                <w:sz w:val="24"/>
              </w:rPr>
              <w:t> </w:t>
            </w:r>
            <w:r>
              <w:rPr>
                <w:sz w:val="24"/>
              </w:rPr>
              <w:t>solution </w:t>
            </w:r>
            <w:r>
              <w:rPr>
                <w:spacing w:val="-10"/>
                <w:sz w:val="24"/>
              </w:rPr>
              <w:t>A</w:t>
            </w:r>
          </w:p>
        </w:tc>
        <w:tc>
          <w:tcPr>
            <w:tcW w:w="3879" w:type="dxa"/>
          </w:tcPr>
          <w:p>
            <w:pPr>
              <w:pStyle w:val="TableParagraph"/>
              <w:spacing w:before="184"/>
              <w:ind w:left="968"/>
              <w:rPr>
                <w:sz w:val="24"/>
              </w:rPr>
            </w:pPr>
            <w:r>
              <w:rPr>
                <w:sz w:val="24"/>
              </w:rPr>
              <w:t>6ml x 1 </w:t>
            </w:r>
            <w:r>
              <w:rPr>
                <w:spacing w:val="-2"/>
                <w:sz w:val="24"/>
              </w:rPr>
              <w:t>bottle</w:t>
            </w:r>
          </w:p>
        </w:tc>
        <w:tc>
          <w:tcPr>
            <w:tcW w:w="2127" w:type="dxa"/>
          </w:tcPr>
          <w:p>
            <w:pPr>
              <w:pStyle w:val="TableParagraph"/>
              <w:spacing w:before="184"/>
              <w:ind w:right="149"/>
              <w:jc w:val="right"/>
              <w:rPr>
                <w:sz w:val="24"/>
              </w:rPr>
            </w:pPr>
            <w:r>
              <w:rPr>
                <w:sz w:val="24"/>
              </w:rPr>
              <w:t>2</w:t>
            </w:r>
            <w:r>
              <w:rPr>
                <w:spacing w:val="-1"/>
                <w:sz w:val="24"/>
              </w:rPr>
              <w:t> </w:t>
            </w:r>
            <w:r>
              <w:rPr>
                <w:sz w:val="24"/>
              </w:rPr>
              <w:t>-</w:t>
            </w:r>
            <w:r>
              <w:rPr>
                <w:spacing w:val="-5"/>
                <w:sz w:val="24"/>
              </w:rPr>
              <w:t>8</w:t>
            </w:r>
            <w:r>
              <w:rPr>
                <w:spacing w:val="-5"/>
                <w:sz w:val="24"/>
                <w:vertAlign w:val="superscript"/>
              </w:rPr>
              <w:t>o</w:t>
            </w:r>
            <w:r>
              <w:rPr>
                <w:spacing w:val="-5"/>
                <w:sz w:val="24"/>
                <w:vertAlign w:val="baseline"/>
              </w:rPr>
              <w:t>c</w:t>
            </w:r>
          </w:p>
        </w:tc>
      </w:tr>
      <w:tr>
        <w:trPr>
          <w:trHeight w:val="613" w:hRule="atLeast"/>
        </w:trPr>
        <w:tc>
          <w:tcPr>
            <w:tcW w:w="2682" w:type="dxa"/>
          </w:tcPr>
          <w:p>
            <w:pPr>
              <w:pStyle w:val="TableParagraph"/>
              <w:spacing w:before="184"/>
              <w:ind w:left="50"/>
              <w:rPr>
                <w:sz w:val="24"/>
              </w:rPr>
            </w:pPr>
            <w:r>
              <w:rPr>
                <w:sz w:val="24"/>
              </w:rPr>
              <w:t>Chromogen</w:t>
            </w:r>
            <w:r>
              <w:rPr>
                <w:spacing w:val="-1"/>
                <w:sz w:val="24"/>
              </w:rPr>
              <w:t> </w:t>
            </w:r>
            <w:r>
              <w:rPr>
                <w:sz w:val="24"/>
              </w:rPr>
              <w:t>solution </w:t>
            </w:r>
            <w:r>
              <w:rPr>
                <w:spacing w:val="-10"/>
                <w:sz w:val="24"/>
              </w:rPr>
              <w:t>B</w:t>
            </w:r>
          </w:p>
        </w:tc>
        <w:tc>
          <w:tcPr>
            <w:tcW w:w="3879" w:type="dxa"/>
          </w:tcPr>
          <w:p>
            <w:pPr>
              <w:pStyle w:val="TableParagraph"/>
              <w:spacing w:before="184"/>
              <w:ind w:left="968"/>
              <w:rPr>
                <w:sz w:val="24"/>
              </w:rPr>
            </w:pPr>
            <w:r>
              <w:rPr>
                <w:sz w:val="24"/>
              </w:rPr>
              <w:t>6ml x 1 </w:t>
            </w:r>
            <w:r>
              <w:rPr>
                <w:spacing w:val="-2"/>
                <w:sz w:val="24"/>
              </w:rPr>
              <w:t>bottle</w:t>
            </w:r>
          </w:p>
        </w:tc>
        <w:tc>
          <w:tcPr>
            <w:tcW w:w="2127" w:type="dxa"/>
          </w:tcPr>
          <w:p>
            <w:pPr>
              <w:pStyle w:val="TableParagraph"/>
              <w:spacing w:before="184"/>
              <w:ind w:right="48"/>
              <w:jc w:val="right"/>
              <w:rPr>
                <w:sz w:val="24"/>
              </w:rPr>
            </w:pPr>
            <w:r>
              <w:rPr>
                <w:sz w:val="24"/>
              </w:rPr>
              <w:t>2 – </w:t>
            </w:r>
            <w:r>
              <w:rPr>
                <w:spacing w:val="-5"/>
                <w:sz w:val="24"/>
              </w:rPr>
              <w:t>8</w:t>
            </w:r>
            <w:r>
              <w:rPr>
                <w:spacing w:val="-5"/>
                <w:sz w:val="24"/>
                <w:vertAlign w:val="superscript"/>
              </w:rPr>
              <w:t>o</w:t>
            </w:r>
            <w:r>
              <w:rPr>
                <w:spacing w:val="-5"/>
                <w:sz w:val="24"/>
                <w:vertAlign w:val="baseline"/>
              </w:rPr>
              <w:t>c</w:t>
            </w:r>
          </w:p>
        </w:tc>
      </w:tr>
      <w:tr>
        <w:trPr>
          <w:trHeight w:val="613" w:hRule="atLeast"/>
        </w:trPr>
        <w:tc>
          <w:tcPr>
            <w:tcW w:w="2682" w:type="dxa"/>
          </w:tcPr>
          <w:p>
            <w:pPr>
              <w:pStyle w:val="TableParagraph"/>
              <w:spacing w:before="183"/>
              <w:ind w:left="50"/>
              <w:rPr>
                <w:sz w:val="24"/>
              </w:rPr>
            </w:pPr>
            <w:r>
              <w:rPr>
                <w:sz w:val="24"/>
              </w:rPr>
              <w:t>Stop </w:t>
            </w:r>
            <w:r>
              <w:rPr>
                <w:spacing w:val="-2"/>
                <w:sz w:val="24"/>
              </w:rPr>
              <w:t>solution</w:t>
            </w:r>
          </w:p>
        </w:tc>
        <w:tc>
          <w:tcPr>
            <w:tcW w:w="3879" w:type="dxa"/>
          </w:tcPr>
          <w:p>
            <w:pPr>
              <w:pStyle w:val="TableParagraph"/>
              <w:spacing w:before="183"/>
              <w:ind w:left="968"/>
              <w:rPr>
                <w:sz w:val="24"/>
              </w:rPr>
            </w:pPr>
            <w:r>
              <w:rPr>
                <w:sz w:val="24"/>
              </w:rPr>
              <w:t>6ml x 1 </w:t>
            </w:r>
            <w:r>
              <w:rPr>
                <w:spacing w:val="-2"/>
                <w:sz w:val="24"/>
              </w:rPr>
              <w:t>bottle</w:t>
            </w:r>
          </w:p>
        </w:tc>
        <w:tc>
          <w:tcPr>
            <w:tcW w:w="2127" w:type="dxa"/>
          </w:tcPr>
          <w:p>
            <w:pPr>
              <w:pStyle w:val="TableParagraph"/>
              <w:spacing w:before="183"/>
              <w:ind w:right="48"/>
              <w:jc w:val="right"/>
              <w:rPr>
                <w:sz w:val="24"/>
              </w:rPr>
            </w:pPr>
            <w:r>
              <w:rPr>
                <w:sz w:val="24"/>
              </w:rPr>
              <w:t>2 – </w:t>
            </w:r>
            <w:r>
              <w:rPr>
                <w:spacing w:val="-5"/>
                <w:sz w:val="24"/>
              </w:rPr>
              <w:t>8</w:t>
            </w:r>
            <w:r>
              <w:rPr>
                <w:spacing w:val="-5"/>
                <w:sz w:val="24"/>
                <w:vertAlign w:val="superscript"/>
              </w:rPr>
              <w:t>o</w:t>
            </w:r>
            <w:r>
              <w:rPr>
                <w:spacing w:val="-5"/>
                <w:sz w:val="24"/>
                <w:vertAlign w:val="baseline"/>
              </w:rPr>
              <w:t>c</w:t>
            </w:r>
          </w:p>
        </w:tc>
      </w:tr>
      <w:tr>
        <w:trPr>
          <w:trHeight w:val="460" w:hRule="atLeast"/>
        </w:trPr>
        <w:tc>
          <w:tcPr>
            <w:tcW w:w="2682" w:type="dxa"/>
          </w:tcPr>
          <w:p>
            <w:pPr>
              <w:pStyle w:val="TableParagraph"/>
              <w:spacing w:line="256" w:lineRule="exact" w:before="184"/>
              <w:ind w:left="50"/>
              <w:rPr>
                <w:sz w:val="24"/>
              </w:rPr>
            </w:pPr>
            <w:r>
              <w:rPr>
                <w:sz w:val="24"/>
              </w:rPr>
              <w:t>Wash </w:t>
            </w:r>
            <w:r>
              <w:rPr>
                <w:spacing w:val="-2"/>
                <w:sz w:val="24"/>
              </w:rPr>
              <w:t>solution</w:t>
            </w:r>
          </w:p>
        </w:tc>
        <w:tc>
          <w:tcPr>
            <w:tcW w:w="3879" w:type="dxa"/>
          </w:tcPr>
          <w:p>
            <w:pPr>
              <w:pStyle w:val="TableParagraph"/>
              <w:spacing w:line="256" w:lineRule="exact" w:before="184"/>
              <w:ind w:left="968"/>
              <w:rPr>
                <w:sz w:val="24"/>
              </w:rPr>
            </w:pPr>
            <w:r>
              <w:rPr>
                <w:sz w:val="24"/>
              </w:rPr>
              <w:t>20ml</w:t>
            </w:r>
            <w:r>
              <w:rPr>
                <w:spacing w:val="-1"/>
                <w:sz w:val="24"/>
              </w:rPr>
              <w:t> </w:t>
            </w:r>
            <w:r>
              <w:rPr>
                <w:sz w:val="24"/>
              </w:rPr>
              <w:t>(30x)</w:t>
            </w:r>
            <w:r>
              <w:rPr>
                <w:spacing w:val="-1"/>
                <w:sz w:val="24"/>
              </w:rPr>
              <w:t> </w:t>
            </w:r>
            <w:r>
              <w:rPr>
                <w:sz w:val="24"/>
              </w:rPr>
              <w:t>x 1 </w:t>
            </w:r>
            <w:r>
              <w:rPr>
                <w:spacing w:val="-2"/>
                <w:sz w:val="24"/>
              </w:rPr>
              <w:t>bottle</w:t>
            </w:r>
          </w:p>
        </w:tc>
        <w:tc>
          <w:tcPr>
            <w:tcW w:w="2127" w:type="dxa"/>
          </w:tcPr>
          <w:p>
            <w:pPr>
              <w:pStyle w:val="TableParagraph"/>
              <w:spacing w:line="256" w:lineRule="exact" w:before="184"/>
              <w:ind w:right="48"/>
              <w:jc w:val="right"/>
              <w:rPr>
                <w:sz w:val="24"/>
              </w:rPr>
            </w:pPr>
            <w:r>
              <w:rPr>
                <w:sz w:val="24"/>
              </w:rPr>
              <w:t>2 – </w:t>
            </w:r>
            <w:r>
              <w:rPr>
                <w:spacing w:val="-5"/>
                <w:sz w:val="24"/>
              </w:rPr>
              <w:t>8</w:t>
            </w:r>
            <w:r>
              <w:rPr>
                <w:spacing w:val="-5"/>
                <w:sz w:val="24"/>
                <w:vertAlign w:val="superscript"/>
              </w:rPr>
              <w:t>o</w:t>
            </w:r>
            <w:r>
              <w:rPr>
                <w:spacing w:val="-5"/>
                <w:sz w:val="24"/>
                <w:vertAlign w:val="baseline"/>
              </w:rPr>
              <w:t>c</w:t>
            </w:r>
          </w:p>
        </w:tc>
      </w:tr>
    </w:tbl>
    <w:p>
      <w:pPr>
        <w:pStyle w:val="BodyText"/>
        <w:spacing w:before="67"/>
        <w:ind w:left="0"/>
      </w:pPr>
    </w:p>
    <w:p>
      <w:pPr>
        <w:pStyle w:val="BodyText"/>
        <w:spacing w:before="1"/>
      </w:pPr>
      <w:r>
        <w:rPr/>
        <w:t>IL</w:t>
      </w:r>
      <w:r>
        <w:rPr>
          <w:spacing w:val="-2"/>
        </w:rPr>
        <w:t> </w:t>
      </w:r>
      <w:r>
        <w:rPr/>
        <w:t>-2 Standard 270</w:t>
      </w:r>
      <w:r>
        <w:rPr>
          <w:spacing w:val="-1"/>
        </w:rPr>
        <w:t> </w:t>
      </w:r>
      <w:r>
        <w:rPr/>
        <w:t>pg/ml</w:t>
      </w:r>
      <w:r>
        <w:rPr>
          <w:spacing w:val="3"/>
        </w:rPr>
        <w:t> </w:t>
      </w:r>
      <w:r>
        <w:rPr/>
        <w:t>– 0.5ml x</w:t>
      </w:r>
      <w:r>
        <w:rPr>
          <w:spacing w:val="-1"/>
        </w:rPr>
        <w:t> </w:t>
      </w:r>
      <w:r>
        <w:rPr/>
        <w:t>1 bottle –</w:t>
      </w:r>
      <w:r>
        <w:rPr>
          <w:spacing w:val="-1"/>
        </w:rPr>
        <w:t> </w:t>
      </w:r>
      <w:r>
        <w:rPr/>
        <w:t>2 -</w:t>
      </w:r>
      <w:r>
        <w:rPr>
          <w:spacing w:val="-1"/>
        </w:rPr>
        <w:t> </w:t>
      </w:r>
      <w:r>
        <w:rPr/>
        <w:t>8 </w:t>
      </w:r>
      <w:r>
        <w:rPr>
          <w:spacing w:val="-5"/>
          <w:vertAlign w:val="superscript"/>
        </w:rPr>
        <w:t>0</w:t>
      </w:r>
      <w:r>
        <w:rPr>
          <w:spacing w:val="-5"/>
          <w:vertAlign w:val="baseline"/>
        </w:rPr>
        <w:t>C</w:t>
      </w:r>
    </w:p>
    <w:p>
      <w:pPr>
        <w:pStyle w:val="BodyText"/>
        <w:spacing w:before="62"/>
        <w:ind w:left="0"/>
      </w:pPr>
    </w:p>
    <w:p>
      <w:pPr>
        <w:pStyle w:val="BodyText"/>
      </w:pPr>
      <w:r>
        <w:rPr/>
        <w:t>Preparation</w:t>
      </w:r>
      <w:r>
        <w:rPr>
          <w:spacing w:val="1"/>
        </w:rPr>
        <w:t> </w:t>
      </w:r>
      <w:r>
        <w:rPr/>
        <w:t>and</w:t>
      </w:r>
      <w:r>
        <w:rPr>
          <w:spacing w:val="1"/>
        </w:rPr>
        <w:t> </w:t>
      </w:r>
      <w:r>
        <w:rPr/>
        <w:t>storage of</w:t>
      </w:r>
      <w:r>
        <w:rPr>
          <w:spacing w:val="1"/>
        </w:rPr>
        <w:t> </w:t>
      </w:r>
      <w:r>
        <w:rPr/>
        <w:t>reagents</w:t>
      </w:r>
      <w:r>
        <w:rPr>
          <w:spacing w:val="1"/>
        </w:rPr>
        <w:t> </w:t>
      </w:r>
      <w:r>
        <w:rPr/>
        <w:t>and</w:t>
      </w:r>
      <w:r>
        <w:rPr>
          <w:spacing w:val="3"/>
        </w:rPr>
        <w:t> </w:t>
      </w:r>
      <w:r>
        <w:rPr/>
        <w:t>specimen</w:t>
      </w:r>
      <w:r>
        <w:rPr>
          <w:spacing w:val="3"/>
        </w:rPr>
        <w:t> </w:t>
      </w:r>
      <w:r>
        <w:rPr/>
        <w:t>collection</w:t>
      </w:r>
      <w:r>
        <w:rPr>
          <w:spacing w:val="2"/>
        </w:rPr>
        <w:t> </w:t>
      </w:r>
      <w:r>
        <w:rPr/>
        <w:t>are as</w:t>
      </w:r>
      <w:r>
        <w:rPr>
          <w:spacing w:val="3"/>
        </w:rPr>
        <w:t> </w:t>
      </w:r>
      <w:r>
        <w:rPr/>
        <w:t>for</w:t>
      </w:r>
      <w:r>
        <w:rPr>
          <w:spacing w:val="4"/>
        </w:rPr>
        <w:t> </w:t>
      </w:r>
      <w:r>
        <w:rPr/>
        <w:t>IL</w:t>
      </w:r>
      <w:r>
        <w:rPr>
          <w:spacing w:val="5"/>
        </w:rPr>
        <w:t> </w:t>
      </w:r>
      <w:r>
        <w:rPr/>
        <w:t>–</w:t>
      </w:r>
      <w:r>
        <w:rPr>
          <w:spacing w:val="3"/>
        </w:rPr>
        <w:t> </w:t>
      </w:r>
      <w:r>
        <w:rPr/>
        <w:t>4,</w:t>
      </w:r>
      <w:r>
        <w:rPr>
          <w:spacing w:val="3"/>
        </w:rPr>
        <w:t> </w:t>
      </w:r>
      <w:r>
        <w:rPr/>
        <w:t>IL</w:t>
      </w:r>
      <w:r>
        <w:rPr>
          <w:spacing w:val="-2"/>
        </w:rPr>
        <w:t> </w:t>
      </w:r>
      <w:r>
        <w:rPr/>
        <w:t>–</w:t>
      </w:r>
      <w:r>
        <w:rPr>
          <w:spacing w:val="2"/>
        </w:rPr>
        <w:t> </w:t>
      </w:r>
      <w:r>
        <w:rPr/>
        <w:t>10</w:t>
      </w:r>
      <w:r>
        <w:rPr>
          <w:spacing w:val="3"/>
        </w:rPr>
        <w:t> </w:t>
      </w:r>
      <w:r>
        <w:rPr/>
        <w:t>and</w:t>
      </w:r>
      <w:r>
        <w:rPr>
          <w:spacing w:val="1"/>
        </w:rPr>
        <w:t> </w:t>
      </w:r>
      <w:r>
        <w:rPr/>
        <w:t>TNF</w:t>
      </w:r>
      <w:r>
        <w:rPr>
          <w:spacing w:val="3"/>
        </w:rPr>
        <w:t> </w:t>
      </w:r>
      <w:r>
        <w:rPr>
          <w:spacing w:val="-10"/>
        </w:rPr>
        <w:t>–</w:t>
      </w:r>
    </w:p>
    <w:p>
      <w:pPr>
        <w:spacing w:before="138"/>
        <w:ind w:left="740" w:right="0" w:firstLine="0"/>
        <w:jc w:val="left"/>
        <w:rPr>
          <w:sz w:val="24"/>
        </w:rPr>
      </w:pPr>
      <w:r>
        <w:rPr>
          <w:rFonts w:ascii="Cambria Math" w:eastAsia="Cambria Math"/>
          <w:spacing w:val="-5"/>
          <w:sz w:val="24"/>
        </w:rPr>
        <w:t>𝛼</w:t>
      </w:r>
      <w:r>
        <w:rPr>
          <w:spacing w:val="-5"/>
          <w:sz w:val="24"/>
        </w:rPr>
        <w:t>.</w:t>
      </w:r>
    </w:p>
    <w:p>
      <w:pPr>
        <w:pStyle w:val="BodyText"/>
        <w:spacing w:before="65"/>
        <w:ind w:left="0"/>
      </w:pPr>
    </w:p>
    <w:p>
      <w:pPr>
        <w:pStyle w:val="BodyText"/>
      </w:pPr>
      <w:r>
        <w:rPr/>
        <w:t>IL</w:t>
      </w:r>
      <w:r>
        <w:rPr>
          <w:spacing w:val="-4"/>
        </w:rPr>
        <w:t> </w:t>
      </w:r>
      <w:r>
        <w:rPr/>
        <w:t>– 4 standard 270 pg/ml</w:t>
      </w:r>
      <w:r>
        <w:rPr>
          <w:spacing w:val="1"/>
        </w:rPr>
        <w:t> </w:t>
      </w:r>
      <w:r>
        <w:rPr/>
        <w:t>– 0.5ml</w:t>
      </w:r>
      <w:r>
        <w:rPr>
          <w:spacing w:val="1"/>
        </w:rPr>
        <w:t> </w:t>
      </w:r>
      <w:r>
        <w:rPr/>
        <w:t>x 1 bottle – 2 -</w:t>
      </w:r>
      <w:r>
        <w:rPr>
          <w:spacing w:val="-4"/>
        </w:rPr>
        <w:t> </w:t>
      </w:r>
      <w:r>
        <w:rPr/>
        <w:t>8</w:t>
      </w:r>
      <w:r>
        <w:rPr>
          <w:spacing w:val="1"/>
        </w:rPr>
        <w:t> </w:t>
      </w:r>
      <w:r>
        <w:rPr>
          <w:spacing w:val="-5"/>
          <w:vertAlign w:val="superscript"/>
        </w:rPr>
        <w:t>0</w:t>
      </w:r>
      <w:r>
        <w:rPr>
          <w:spacing w:val="-5"/>
          <w:vertAlign w:val="baseline"/>
        </w:rPr>
        <w:t>C</w:t>
      </w:r>
    </w:p>
    <w:p>
      <w:pPr>
        <w:pStyle w:val="BodyText"/>
        <w:spacing w:line="360" w:lineRule="auto" w:before="138"/>
        <w:ind w:right="4522"/>
      </w:pPr>
      <w:r>
        <w:rPr/>
        <w:t>IL</w:t>
      </w:r>
      <w:r>
        <w:rPr>
          <w:spacing w:val="-3"/>
        </w:rPr>
        <w:t> </w:t>
      </w:r>
      <w:r>
        <w:rPr/>
        <w:t>– 10 standard</w:t>
      </w:r>
      <w:r>
        <w:rPr>
          <w:spacing w:val="40"/>
        </w:rPr>
        <w:t> </w:t>
      </w:r>
      <w:r>
        <w:rPr/>
        <w:t>135pg / ml – 0.5 ml x 1 bottle –</w:t>
      </w:r>
      <w:r>
        <w:rPr>
          <w:spacing w:val="-2"/>
        </w:rPr>
        <w:t> </w:t>
      </w:r>
      <w:r>
        <w:rPr/>
        <w:t>2 - 8 </w:t>
      </w:r>
      <w:r>
        <w:rPr>
          <w:vertAlign w:val="superscript"/>
        </w:rPr>
        <w:t>0</w:t>
      </w:r>
      <w:r>
        <w:rPr>
          <w:vertAlign w:val="baseline"/>
        </w:rPr>
        <w:t>C TNF</w:t>
      </w:r>
      <w:r>
        <w:rPr>
          <w:spacing w:val="-1"/>
          <w:vertAlign w:val="baseline"/>
        </w:rPr>
        <w:t> </w:t>
      </w:r>
      <w:r>
        <w:rPr>
          <w:vertAlign w:val="baseline"/>
        </w:rPr>
        <w:t>–</w:t>
      </w:r>
      <w:r>
        <w:rPr>
          <w:spacing w:val="-1"/>
          <w:vertAlign w:val="baseline"/>
        </w:rPr>
        <w:t> </w:t>
      </w:r>
      <w:r>
        <w:rPr>
          <w:rFonts w:ascii="Cambria Math" w:hAnsi="Cambria Math" w:eastAsia="Cambria Math"/>
          <w:vertAlign w:val="baseline"/>
        </w:rPr>
        <w:t>𝛼</w:t>
      </w:r>
      <w:r>
        <w:rPr>
          <w:rFonts w:ascii="Cambria Math" w:hAnsi="Cambria Math" w:eastAsia="Cambria Math"/>
          <w:spacing w:val="14"/>
          <w:vertAlign w:val="baseline"/>
        </w:rPr>
        <w:t> </w:t>
      </w:r>
      <w:r>
        <w:rPr>
          <w:vertAlign w:val="baseline"/>
        </w:rPr>
        <w:t>standard 450 pg/ml</w:t>
      </w:r>
      <w:r>
        <w:rPr>
          <w:spacing w:val="2"/>
          <w:vertAlign w:val="baseline"/>
        </w:rPr>
        <w:t> </w:t>
      </w:r>
      <w:r>
        <w:rPr>
          <w:vertAlign w:val="baseline"/>
        </w:rPr>
        <w:t>– 0.5 ml x 1 bottle – 2</w:t>
      </w:r>
      <w:r>
        <w:rPr>
          <w:spacing w:val="-3"/>
          <w:vertAlign w:val="baseline"/>
        </w:rPr>
        <w:t> </w:t>
      </w:r>
      <w:r>
        <w:rPr>
          <w:vertAlign w:val="baseline"/>
        </w:rPr>
        <w:t>-</w:t>
      </w:r>
      <w:r>
        <w:rPr>
          <w:spacing w:val="-1"/>
          <w:vertAlign w:val="baseline"/>
        </w:rPr>
        <w:t> </w:t>
      </w:r>
      <w:r>
        <w:rPr>
          <w:vertAlign w:val="baseline"/>
        </w:rPr>
        <w:t>8 </w:t>
      </w:r>
      <w:r>
        <w:rPr>
          <w:vertAlign w:val="superscript"/>
        </w:rPr>
        <w:t>0</w:t>
      </w:r>
      <w:r>
        <w:rPr>
          <w:spacing w:val="-18"/>
          <w:vertAlign w:val="baseline"/>
        </w:rPr>
        <w:t> </w:t>
      </w:r>
      <w:r>
        <w:rPr>
          <w:spacing w:val="-10"/>
          <w:vertAlign w:val="baseline"/>
        </w:rPr>
        <w:t>C</w:t>
      </w:r>
    </w:p>
    <w:p>
      <w:pPr>
        <w:spacing w:after="0" w:line="360" w:lineRule="auto"/>
        <w:sectPr>
          <w:pgSz w:w="11910" w:h="16840"/>
          <w:pgMar w:header="0" w:footer="981" w:top="1360" w:bottom="1200" w:left="700" w:right="0"/>
        </w:sectPr>
      </w:pPr>
    </w:p>
    <w:p>
      <w:pPr>
        <w:pStyle w:val="Heading1"/>
        <w:spacing w:before="66"/>
      </w:pPr>
      <w:r>
        <w:rPr/>
        <w:t>SAMPLE</w:t>
      </w:r>
      <w:r>
        <w:rPr>
          <w:spacing w:val="-2"/>
        </w:rPr>
        <w:t> PREPARATION</w:t>
      </w:r>
    </w:p>
    <w:p>
      <w:pPr>
        <w:pStyle w:val="BodyText"/>
        <w:spacing w:before="57"/>
        <w:ind w:left="0"/>
        <w:rPr>
          <w:b/>
        </w:rPr>
      </w:pPr>
    </w:p>
    <w:p>
      <w:pPr>
        <w:pStyle w:val="ListParagraph"/>
        <w:numPr>
          <w:ilvl w:val="0"/>
          <w:numId w:val="32"/>
        </w:numPr>
        <w:tabs>
          <w:tab w:pos="1003" w:val="left" w:leader="none"/>
        </w:tabs>
        <w:spacing w:line="360" w:lineRule="auto" w:before="0" w:after="0"/>
        <w:ind w:left="740" w:right="1117" w:firstLine="0"/>
        <w:jc w:val="both"/>
        <w:rPr>
          <w:sz w:val="24"/>
        </w:rPr>
      </w:pPr>
      <w:r>
        <w:rPr>
          <w:b/>
          <w:sz w:val="24"/>
        </w:rPr>
        <w:t>SERUM PREPARATION: </w:t>
      </w:r>
      <w:r>
        <w:rPr>
          <w:sz w:val="24"/>
        </w:rPr>
        <w:t>After collection of the whole blood, allow the blood to clot by learning it undisturbed at room temperature. This usually takes 10 -20 minutes undisturbed at remove</w:t>
      </w:r>
      <w:r>
        <w:rPr>
          <w:spacing w:val="-1"/>
          <w:sz w:val="24"/>
        </w:rPr>
        <w:t> </w:t>
      </w:r>
      <w:r>
        <w:rPr>
          <w:sz w:val="24"/>
        </w:rPr>
        <w:t>the clot by</w:t>
      </w:r>
      <w:r>
        <w:rPr>
          <w:spacing w:val="-3"/>
          <w:sz w:val="24"/>
        </w:rPr>
        <w:t> </w:t>
      </w:r>
      <w:r>
        <w:rPr>
          <w:sz w:val="24"/>
        </w:rPr>
        <w:t>centrifuging</w:t>
      </w:r>
      <w:r>
        <w:rPr>
          <w:spacing w:val="-1"/>
          <w:sz w:val="24"/>
        </w:rPr>
        <w:t> </w:t>
      </w:r>
      <w:r>
        <w:rPr>
          <w:sz w:val="24"/>
        </w:rPr>
        <w:t>at 2,000 – 3,000 rpm for</w:t>
      </w:r>
      <w:r>
        <w:rPr>
          <w:spacing w:val="-2"/>
          <w:sz w:val="24"/>
        </w:rPr>
        <w:t> </w:t>
      </w:r>
      <w:r>
        <w:rPr>
          <w:sz w:val="24"/>
        </w:rPr>
        <w:t>20 minutes</w:t>
      </w:r>
      <w:r>
        <w:rPr>
          <w:spacing w:val="-1"/>
          <w:sz w:val="24"/>
        </w:rPr>
        <w:t> </w:t>
      </w:r>
      <w:r>
        <w:rPr>
          <w:sz w:val="24"/>
        </w:rPr>
        <w:t>if</w:t>
      </w:r>
      <w:r>
        <w:rPr>
          <w:spacing w:val="-1"/>
          <w:sz w:val="24"/>
        </w:rPr>
        <w:t> </w:t>
      </w:r>
      <w:r>
        <w:rPr>
          <w:sz w:val="24"/>
        </w:rPr>
        <w:t>precipitates appear</w:t>
      </w:r>
      <w:r>
        <w:rPr>
          <w:spacing w:val="-1"/>
          <w:sz w:val="24"/>
        </w:rPr>
        <w:t> </w:t>
      </w:r>
      <w:r>
        <w:rPr>
          <w:sz w:val="24"/>
        </w:rPr>
        <w:t>during reservation, the sample should be centrifuged again.</w:t>
      </w:r>
    </w:p>
    <w:p>
      <w:pPr>
        <w:pStyle w:val="ListParagraph"/>
        <w:numPr>
          <w:ilvl w:val="0"/>
          <w:numId w:val="32"/>
        </w:numPr>
        <w:tabs>
          <w:tab w:pos="999" w:val="left" w:leader="none"/>
        </w:tabs>
        <w:spacing w:line="360" w:lineRule="auto" w:before="200" w:after="0"/>
        <w:ind w:left="740" w:right="1121" w:firstLine="0"/>
        <w:jc w:val="both"/>
        <w:rPr>
          <w:sz w:val="24"/>
        </w:rPr>
      </w:pPr>
      <w:r>
        <w:rPr>
          <w:b/>
          <w:sz w:val="24"/>
        </w:rPr>
        <w:t>PLASMA PREPARATION: </w:t>
      </w:r>
      <w:r>
        <w:rPr>
          <w:sz w:val="24"/>
        </w:rPr>
        <w:t>Collect the whole blood into tubes with anticoagulant (EDTA or citrate) After incubation at room temperature for 10 -20 minutes, tubes are centrifuged for 20 minutes 2,000 – 3000 rpm. Collect the supernatant carefully as plasma samples. If precipitates appear during reservation, the sample should be centrifugated again.</w:t>
      </w:r>
    </w:p>
    <w:p>
      <w:pPr>
        <w:pStyle w:val="Heading1"/>
        <w:spacing w:before="204"/>
      </w:pPr>
      <w:r>
        <w:rPr>
          <w:spacing w:val="-2"/>
        </w:rPr>
        <w:t>PRECAUTIONS:</w:t>
      </w:r>
    </w:p>
    <w:p>
      <w:pPr>
        <w:pStyle w:val="BodyText"/>
        <w:spacing w:before="58"/>
        <w:ind w:left="0"/>
        <w:rPr>
          <w:b/>
        </w:rPr>
      </w:pPr>
    </w:p>
    <w:p>
      <w:pPr>
        <w:pStyle w:val="ListParagraph"/>
        <w:numPr>
          <w:ilvl w:val="0"/>
          <w:numId w:val="33"/>
        </w:numPr>
        <w:tabs>
          <w:tab w:pos="1460" w:val="left" w:leader="none"/>
        </w:tabs>
        <w:spacing w:line="360" w:lineRule="auto" w:before="0" w:after="0"/>
        <w:ind w:left="1460" w:right="1123" w:hanging="720"/>
        <w:jc w:val="both"/>
        <w:rPr>
          <w:sz w:val="24"/>
        </w:rPr>
      </w:pPr>
      <w:r>
        <w:rPr>
          <w:sz w:val="24"/>
        </w:rPr>
        <w:t>Store the kit at 4</w:t>
      </w:r>
      <w:r>
        <w:rPr>
          <w:sz w:val="24"/>
          <w:vertAlign w:val="superscript"/>
        </w:rPr>
        <w:t>o</w:t>
      </w:r>
      <w:r>
        <w:rPr>
          <w:sz w:val="24"/>
          <w:vertAlign w:val="baseline"/>
        </w:rPr>
        <w:t>c upon receipt. The kit should be equilibrated to</w:t>
      </w:r>
      <w:r>
        <w:rPr>
          <w:spacing w:val="40"/>
          <w:sz w:val="24"/>
          <w:vertAlign w:val="baseline"/>
        </w:rPr>
        <w:t> </w:t>
      </w:r>
      <w:r>
        <w:rPr>
          <w:sz w:val="24"/>
          <w:vertAlign w:val="baseline"/>
        </w:rPr>
        <w:t>room temperature before the assay. Remove any unneeded strips from Human IL -2 Antibody coated plate, rascal them in Zip – lock foil and keep at 4</w:t>
      </w:r>
      <w:r>
        <w:rPr>
          <w:sz w:val="24"/>
          <w:vertAlign w:val="superscript"/>
        </w:rPr>
        <w:t>o</w:t>
      </w:r>
      <w:r>
        <w:rPr>
          <w:sz w:val="24"/>
          <w:vertAlign w:val="baseline"/>
        </w:rPr>
        <w:t>c.</w:t>
      </w:r>
    </w:p>
    <w:p>
      <w:pPr>
        <w:pStyle w:val="ListParagraph"/>
        <w:numPr>
          <w:ilvl w:val="0"/>
          <w:numId w:val="33"/>
        </w:numPr>
        <w:tabs>
          <w:tab w:pos="1460" w:val="left" w:leader="none"/>
        </w:tabs>
        <w:spacing w:line="360" w:lineRule="auto" w:before="2" w:after="0"/>
        <w:ind w:left="1460" w:right="1127" w:hanging="720"/>
        <w:jc w:val="both"/>
        <w:rPr>
          <w:sz w:val="24"/>
        </w:rPr>
      </w:pPr>
      <w:r>
        <w:rPr>
          <w:sz w:val="24"/>
        </w:rPr>
        <w:t>Precipitates</w:t>
      </w:r>
      <w:r>
        <w:rPr>
          <w:spacing w:val="-3"/>
          <w:sz w:val="24"/>
        </w:rPr>
        <w:t> </w:t>
      </w:r>
      <w:r>
        <w:rPr>
          <w:sz w:val="24"/>
        </w:rPr>
        <w:t>may</w:t>
      </w:r>
      <w:r>
        <w:rPr>
          <w:spacing w:val="-6"/>
          <w:sz w:val="24"/>
        </w:rPr>
        <w:t> </w:t>
      </w:r>
      <w:r>
        <w:rPr>
          <w:sz w:val="24"/>
        </w:rPr>
        <w:t>appear</w:t>
      </w:r>
      <w:r>
        <w:rPr>
          <w:spacing w:val="-3"/>
          <w:sz w:val="24"/>
        </w:rPr>
        <w:t> </w:t>
      </w:r>
      <w:r>
        <w:rPr>
          <w:sz w:val="24"/>
        </w:rPr>
        <w:t>in</w:t>
      </w:r>
      <w:r>
        <w:rPr>
          <w:spacing w:val="-3"/>
          <w:sz w:val="24"/>
        </w:rPr>
        <w:t> </w:t>
      </w:r>
      <w:r>
        <w:rPr>
          <w:sz w:val="24"/>
        </w:rPr>
        <w:t>concentrated</w:t>
      </w:r>
      <w:r>
        <w:rPr>
          <w:spacing w:val="-2"/>
          <w:sz w:val="24"/>
        </w:rPr>
        <w:t> </w:t>
      </w:r>
      <w:r>
        <w:rPr>
          <w:sz w:val="24"/>
        </w:rPr>
        <w:t>washing</w:t>
      </w:r>
      <w:r>
        <w:rPr>
          <w:spacing w:val="-3"/>
          <w:sz w:val="24"/>
        </w:rPr>
        <w:t> </w:t>
      </w:r>
      <w:r>
        <w:rPr>
          <w:sz w:val="24"/>
        </w:rPr>
        <w:t>buffer.</w:t>
      </w:r>
      <w:r>
        <w:rPr>
          <w:spacing w:val="-2"/>
          <w:sz w:val="24"/>
        </w:rPr>
        <w:t> </w:t>
      </w:r>
      <w:r>
        <w:rPr>
          <w:sz w:val="24"/>
        </w:rPr>
        <w:t>Please</w:t>
      </w:r>
      <w:r>
        <w:rPr>
          <w:spacing w:val="-4"/>
          <w:sz w:val="24"/>
        </w:rPr>
        <w:t> </w:t>
      </w:r>
      <w:r>
        <w:rPr>
          <w:sz w:val="24"/>
        </w:rPr>
        <w:t>heat</w:t>
      </w:r>
      <w:r>
        <w:rPr>
          <w:spacing w:val="-3"/>
          <w:sz w:val="24"/>
        </w:rPr>
        <w:t> </w:t>
      </w:r>
      <w:r>
        <w:rPr>
          <w:sz w:val="24"/>
        </w:rPr>
        <w:t>the</w:t>
      </w:r>
      <w:r>
        <w:rPr>
          <w:spacing w:val="-4"/>
          <w:sz w:val="24"/>
        </w:rPr>
        <w:t> </w:t>
      </w:r>
      <w:r>
        <w:rPr>
          <w:sz w:val="24"/>
        </w:rPr>
        <w:t>buffer</w:t>
      </w:r>
      <w:r>
        <w:rPr>
          <w:spacing w:val="-3"/>
          <w:sz w:val="24"/>
        </w:rPr>
        <w:t> </w:t>
      </w:r>
      <w:r>
        <w:rPr>
          <w:sz w:val="24"/>
        </w:rPr>
        <w:t>to</w:t>
      </w:r>
      <w:r>
        <w:rPr>
          <w:spacing w:val="-3"/>
          <w:sz w:val="24"/>
        </w:rPr>
        <w:t> </w:t>
      </w:r>
      <w:r>
        <w:rPr>
          <w:sz w:val="24"/>
        </w:rPr>
        <w:t>dissolve all the precipitates, which will not affect the results.</w:t>
      </w:r>
    </w:p>
    <w:p>
      <w:pPr>
        <w:pStyle w:val="ListParagraph"/>
        <w:numPr>
          <w:ilvl w:val="0"/>
          <w:numId w:val="33"/>
        </w:numPr>
        <w:tabs>
          <w:tab w:pos="1460" w:val="left" w:leader="none"/>
        </w:tabs>
        <w:spacing w:line="360" w:lineRule="auto" w:before="0" w:after="0"/>
        <w:ind w:left="1460" w:right="1117" w:hanging="720"/>
        <w:jc w:val="both"/>
        <w:rPr>
          <w:sz w:val="24"/>
        </w:rPr>
      </w:pPr>
      <w:r>
        <w:rPr>
          <w:sz w:val="24"/>
        </w:rPr>
        <w:t>Accurate pipette should be used to avoid experimental error. Samples should be added to the micro plate in less than 5 minutes. If a large number of samples are included.</w:t>
      </w:r>
      <w:r>
        <w:rPr>
          <w:spacing w:val="40"/>
          <w:sz w:val="24"/>
        </w:rPr>
        <w:t> </w:t>
      </w:r>
      <w:r>
        <w:rPr>
          <w:sz w:val="24"/>
        </w:rPr>
        <w:t>Multiple channel pipette is recommended.</w:t>
      </w:r>
    </w:p>
    <w:p>
      <w:pPr>
        <w:pStyle w:val="ListParagraph"/>
        <w:numPr>
          <w:ilvl w:val="0"/>
          <w:numId w:val="33"/>
        </w:numPr>
        <w:tabs>
          <w:tab w:pos="1460" w:val="left" w:leader="none"/>
        </w:tabs>
        <w:spacing w:line="360" w:lineRule="auto" w:before="0" w:after="0"/>
        <w:ind w:left="1460" w:right="1120" w:hanging="720"/>
        <w:jc w:val="both"/>
        <w:rPr>
          <w:sz w:val="24"/>
        </w:rPr>
      </w:pPr>
      <w:r>
        <w:rPr>
          <w:sz w:val="24"/>
        </w:rPr>
        <w:t>Standard curve should be included in every assay. Replicate wells are recommended. If the OD value of the sample is greater than the first well of standards, please dilute the sample (n times) before test. When calculating the original IL -2 concentration, please multiply the total dilution factor (x </w:t>
      </w:r>
      <w:r>
        <w:rPr>
          <w:rFonts w:ascii="Cambria Math" w:hAnsi="Cambria Math"/>
          <w:sz w:val="24"/>
        </w:rPr>
        <w:t>∩ </w:t>
      </w:r>
      <w:r>
        <w:rPr>
          <w:sz w:val="24"/>
        </w:rPr>
        <w:t>x s)</w:t>
      </w:r>
    </w:p>
    <w:p>
      <w:pPr>
        <w:pStyle w:val="ListParagraph"/>
        <w:numPr>
          <w:ilvl w:val="0"/>
          <w:numId w:val="33"/>
        </w:numPr>
        <w:tabs>
          <w:tab w:pos="1459" w:val="left" w:leader="none"/>
        </w:tabs>
        <w:spacing w:line="240" w:lineRule="auto" w:before="0" w:after="0"/>
        <w:ind w:left="1459" w:right="0" w:hanging="719"/>
        <w:jc w:val="both"/>
        <w:rPr>
          <w:sz w:val="24"/>
        </w:rPr>
      </w:pPr>
      <w:r>
        <w:rPr>
          <w:sz w:val="24"/>
        </w:rPr>
        <w:t>In</w:t>
      </w:r>
      <w:r>
        <w:rPr>
          <w:spacing w:val="-3"/>
          <w:sz w:val="24"/>
        </w:rPr>
        <w:t> </w:t>
      </w:r>
      <w:r>
        <w:rPr>
          <w:sz w:val="24"/>
        </w:rPr>
        <w:t>order</w:t>
      </w:r>
      <w:r>
        <w:rPr>
          <w:spacing w:val="-1"/>
          <w:sz w:val="24"/>
        </w:rPr>
        <w:t> </w:t>
      </w:r>
      <w:r>
        <w:rPr>
          <w:sz w:val="24"/>
        </w:rPr>
        <w:t>to avoid</w:t>
      </w:r>
      <w:r>
        <w:rPr>
          <w:spacing w:val="-1"/>
          <w:sz w:val="24"/>
        </w:rPr>
        <w:t> </w:t>
      </w:r>
      <w:r>
        <w:rPr>
          <w:sz w:val="24"/>
        </w:rPr>
        <w:t>cross –</w:t>
      </w:r>
      <w:r>
        <w:rPr>
          <w:spacing w:val="1"/>
          <w:sz w:val="24"/>
        </w:rPr>
        <w:t> </w:t>
      </w:r>
      <w:r>
        <w:rPr>
          <w:sz w:val="24"/>
        </w:rPr>
        <w:t>contamination, micro</w:t>
      </w:r>
      <w:r>
        <w:rPr>
          <w:spacing w:val="-1"/>
          <w:sz w:val="24"/>
        </w:rPr>
        <w:t> </w:t>
      </w:r>
      <w:r>
        <w:rPr>
          <w:sz w:val="24"/>
        </w:rPr>
        <w:t>plate</w:t>
      </w:r>
      <w:r>
        <w:rPr>
          <w:spacing w:val="-1"/>
          <w:sz w:val="24"/>
        </w:rPr>
        <w:t> </w:t>
      </w:r>
      <w:r>
        <w:rPr>
          <w:sz w:val="24"/>
        </w:rPr>
        <w:t>sealers</w:t>
      </w:r>
      <w:r>
        <w:rPr>
          <w:spacing w:val="2"/>
          <w:sz w:val="24"/>
        </w:rPr>
        <w:t> </w:t>
      </w:r>
      <w:r>
        <w:rPr>
          <w:sz w:val="24"/>
        </w:rPr>
        <w:t>are</w:t>
      </w:r>
      <w:r>
        <w:rPr>
          <w:spacing w:val="-1"/>
          <w:sz w:val="24"/>
        </w:rPr>
        <w:t> </w:t>
      </w:r>
      <w:r>
        <w:rPr>
          <w:sz w:val="24"/>
        </w:rPr>
        <w:t>for</w:t>
      </w:r>
      <w:r>
        <w:rPr>
          <w:spacing w:val="-3"/>
          <w:sz w:val="24"/>
        </w:rPr>
        <w:t> </w:t>
      </w:r>
      <w:r>
        <w:rPr>
          <w:sz w:val="24"/>
        </w:rPr>
        <w:t>one</w:t>
      </w:r>
      <w:r>
        <w:rPr>
          <w:spacing w:val="-1"/>
          <w:sz w:val="24"/>
        </w:rPr>
        <w:t> </w:t>
      </w:r>
      <w:r>
        <w:rPr>
          <w:sz w:val="24"/>
        </w:rPr>
        <w:t>time</w:t>
      </w:r>
      <w:r>
        <w:rPr>
          <w:spacing w:val="-2"/>
          <w:sz w:val="24"/>
        </w:rPr>
        <w:t> </w:t>
      </w:r>
      <w:r>
        <w:rPr>
          <w:sz w:val="24"/>
        </w:rPr>
        <w:t>use </w:t>
      </w:r>
      <w:r>
        <w:rPr>
          <w:spacing w:val="-2"/>
          <w:sz w:val="24"/>
        </w:rPr>
        <w:t>only.</w:t>
      </w:r>
    </w:p>
    <w:p>
      <w:pPr>
        <w:pStyle w:val="ListParagraph"/>
        <w:numPr>
          <w:ilvl w:val="0"/>
          <w:numId w:val="33"/>
        </w:numPr>
        <w:tabs>
          <w:tab w:pos="1460" w:val="left" w:leader="none"/>
        </w:tabs>
        <w:spacing w:line="240" w:lineRule="auto" w:before="138" w:after="0"/>
        <w:ind w:left="1460" w:right="0" w:hanging="720"/>
        <w:jc w:val="left"/>
        <w:rPr>
          <w:sz w:val="24"/>
        </w:rPr>
      </w:pPr>
      <w:r>
        <w:rPr>
          <w:sz w:val="24"/>
        </w:rPr>
        <w:t>Please</w:t>
      </w:r>
      <w:r>
        <w:rPr>
          <w:spacing w:val="-3"/>
          <w:sz w:val="24"/>
        </w:rPr>
        <w:t> </w:t>
      </w:r>
      <w:r>
        <w:rPr>
          <w:sz w:val="24"/>
        </w:rPr>
        <w:t>keep</w:t>
      </w:r>
      <w:r>
        <w:rPr>
          <w:spacing w:val="-1"/>
          <w:sz w:val="24"/>
        </w:rPr>
        <w:t> </w:t>
      </w:r>
      <w:r>
        <w:rPr>
          <w:sz w:val="24"/>
        </w:rPr>
        <w:t>substrate</w:t>
      </w:r>
      <w:r>
        <w:rPr>
          <w:spacing w:val="-1"/>
          <w:sz w:val="24"/>
        </w:rPr>
        <w:t> </w:t>
      </w:r>
      <w:r>
        <w:rPr>
          <w:sz w:val="24"/>
        </w:rPr>
        <w:t>away</w:t>
      </w:r>
      <w:r>
        <w:rPr>
          <w:spacing w:val="-4"/>
          <w:sz w:val="24"/>
        </w:rPr>
        <w:t> </w:t>
      </w:r>
      <w:r>
        <w:rPr>
          <w:sz w:val="24"/>
        </w:rPr>
        <w:t>from</w:t>
      </w:r>
      <w:r>
        <w:rPr>
          <w:spacing w:val="-1"/>
          <w:sz w:val="24"/>
        </w:rPr>
        <w:t> </w:t>
      </w:r>
      <w:r>
        <w:rPr>
          <w:spacing w:val="-2"/>
          <w:sz w:val="24"/>
        </w:rPr>
        <w:t>light.</w:t>
      </w:r>
    </w:p>
    <w:p>
      <w:pPr>
        <w:pStyle w:val="ListParagraph"/>
        <w:numPr>
          <w:ilvl w:val="0"/>
          <w:numId w:val="33"/>
        </w:numPr>
        <w:tabs>
          <w:tab w:pos="1460" w:val="left" w:leader="none"/>
        </w:tabs>
        <w:spacing w:line="360" w:lineRule="auto" w:before="137" w:after="0"/>
        <w:ind w:left="1460" w:right="1127" w:hanging="720"/>
        <w:jc w:val="left"/>
        <w:rPr>
          <w:sz w:val="24"/>
        </w:rPr>
      </w:pPr>
      <w:r>
        <w:rPr>
          <w:sz w:val="24"/>
        </w:rPr>
        <w:t>All the operation should be in accordance with the manufacturer‟s instructions strictly.</w:t>
      </w:r>
      <w:r>
        <w:rPr>
          <w:spacing w:val="80"/>
          <w:sz w:val="24"/>
        </w:rPr>
        <w:t> </w:t>
      </w:r>
      <w:r>
        <w:rPr>
          <w:sz w:val="24"/>
        </w:rPr>
        <w:t>The results determined by the microtiter plate reader.</w:t>
      </w:r>
    </w:p>
    <w:p>
      <w:pPr>
        <w:pStyle w:val="ListParagraph"/>
        <w:numPr>
          <w:ilvl w:val="0"/>
          <w:numId w:val="33"/>
        </w:numPr>
        <w:tabs>
          <w:tab w:pos="1460" w:val="left" w:leader="none"/>
        </w:tabs>
        <w:spacing w:line="240" w:lineRule="auto" w:before="0" w:after="0"/>
        <w:ind w:left="1460" w:right="0" w:hanging="720"/>
        <w:jc w:val="left"/>
        <w:rPr>
          <w:sz w:val="24"/>
        </w:rPr>
      </w:pPr>
      <w:r>
        <w:rPr>
          <w:sz w:val="24"/>
        </w:rPr>
        <w:t>All</w:t>
      </w:r>
      <w:r>
        <w:rPr>
          <w:spacing w:val="-1"/>
          <w:sz w:val="24"/>
        </w:rPr>
        <w:t> </w:t>
      </w:r>
      <w:r>
        <w:rPr>
          <w:sz w:val="24"/>
        </w:rPr>
        <w:t>the</w:t>
      </w:r>
      <w:r>
        <w:rPr>
          <w:spacing w:val="-2"/>
          <w:sz w:val="24"/>
        </w:rPr>
        <w:t> </w:t>
      </w:r>
      <w:r>
        <w:rPr>
          <w:sz w:val="24"/>
        </w:rPr>
        <w:t>samples,</w:t>
      </w:r>
      <w:r>
        <w:rPr>
          <w:spacing w:val="-1"/>
          <w:sz w:val="24"/>
        </w:rPr>
        <w:t> </w:t>
      </w:r>
      <w:r>
        <w:rPr>
          <w:sz w:val="24"/>
        </w:rPr>
        <w:t>washing buffer and</w:t>
      </w:r>
      <w:r>
        <w:rPr>
          <w:spacing w:val="-1"/>
          <w:sz w:val="24"/>
        </w:rPr>
        <w:t> </w:t>
      </w:r>
      <w:r>
        <w:rPr>
          <w:sz w:val="24"/>
        </w:rPr>
        <w:t>wastes</w:t>
      </w:r>
      <w:r>
        <w:rPr>
          <w:spacing w:val="-1"/>
          <w:sz w:val="24"/>
        </w:rPr>
        <w:t> </w:t>
      </w:r>
      <w:r>
        <w:rPr>
          <w:sz w:val="24"/>
        </w:rPr>
        <w:t>should</w:t>
      </w:r>
      <w:r>
        <w:rPr>
          <w:spacing w:val="2"/>
          <w:sz w:val="24"/>
        </w:rPr>
        <w:t> </w:t>
      </w:r>
      <w:r>
        <w:rPr>
          <w:sz w:val="24"/>
        </w:rPr>
        <w:t>be</w:t>
      </w:r>
      <w:r>
        <w:rPr>
          <w:spacing w:val="-2"/>
          <w:sz w:val="24"/>
        </w:rPr>
        <w:t> </w:t>
      </w:r>
      <w:r>
        <w:rPr>
          <w:sz w:val="24"/>
        </w:rPr>
        <w:t>treated as</w:t>
      </w:r>
      <w:r>
        <w:rPr>
          <w:spacing w:val="-1"/>
          <w:sz w:val="24"/>
        </w:rPr>
        <w:t> </w:t>
      </w:r>
      <w:r>
        <w:rPr>
          <w:sz w:val="24"/>
        </w:rPr>
        <w:t>infectious </w:t>
      </w:r>
      <w:r>
        <w:rPr>
          <w:spacing w:val="-2"/>
          <w:sz w:val="24"/>
        </w:rPr>
        <w:t>agents.</w:t>
      </w:r>
    </w:p>
    <w:p>
      <w:pPr>
        <w:pStyle w:val="ListParagraph"/>
        <w:numPr>
          <w:ilvl w:val="0"/>
          <w:numId w:val="33"/>
        </w:numPr>
        <w:tabs>
          <w:tab w:pos="1459" w:val="left" w:leader="none"/>
        </w:tabs>
        <w:spacing w:line="240" w:lineRule="auto" w:before="139" w:after="0"/>
        <w:ind w:left="1459" w:right="0" w:hanging="719"/>
        <w:jc w:val="both"/>
        <w:rPr>
          <w:sz w:val="24"/>
        </w:rPr>
      </w:pPr>
      <w:r>
        <w:rPr>
          <w:sz w:val="24"/>
        </w:rPr>
        <w:t>Reagents</w:t>
      </w:r>
      <w:r>
        <w:rPr>
          <w:spacing w:val="-1"/>
          <w:sz w:val="24"/>
        </w:rPr>
        <w:t> </w:t>
      </w:r>
      <w:r>
        <w:rPr>
          <w:sz w:val="24"/>
        </w:rPr>
        <w:t>from</w:t>
      </w:r>
      <w:r>
        <w:rPr>
          <w:spacing w:val="-1"/>
          <w:sz w:val="24"/>
        </w:rPr>
        <w:t> </w:t>
      </w:r>
      <w:r>
        <w:rPr>
          <w:sz w:val="24"/>
        </w:rPr>
        <w:t>different lots</w:t>
      </w:r>
      <w:r>
        <w:rPr>
          <w:spacing w:val="-1"/>
          <w:sz w:val="24"/>
        </w:rPr>
        <w:t> </w:t>
      </w:r>
      <w:r>
        <w:rPr>
          <w:sz w:val="24"/>
        </w:rPr>
        <w:t>should not</w:t>
      </w:r>
      <w:r>
        <w:rPr>
          <w:spacing w:val="-1"/>
          <w:sz w:val="24"/>
        </w:rPr>
        <w:t> </w:t>
      </w:r>
      <w:r>
        <w:rPr>
          <w:sz w:val="24"/>
        </w:rPr>
        <w:t>be</w:t>
      </w:r>
      <w:r>
        <w:rPr>
          <w:spacing w:val="-1"/>
          <w:sz w:val="24"/>
        </w:rPr>
        <w:t> </w:t>
      </w:r>
      <w:r>
        <w:rPr>
          <w:spacing w:val="-2"/>
          <w:sz w:val="24"/>
        </w:rPr>
        <w:t>mixed.</w:t>
      </w:r>
    </w:p>
    <w:p>
      <w:pPr>
        <w:pStyle w:val="ListParagraph"/>
        <w:numPr>
          <w:ilvl w:val="0"/>
          <w:numId w:val="33"/>
        </w:numPr>
        <w:tabs>
          <w:tab w:pos="1460" w:val="left" w:leader="none"/>
        </w:tabs>
        <w:spacing w:line="360" w:lineRule="auto" w:before="137" w:after="0"/>
        <w:ind w:left="1460" w:right="1119" w:hanging="720"/>
        <w:jc w:val="both"/>
        <w:rPr>
          <w:sz w:val="24"/>
        </w:rPr>
      </w:pPr>
      <w:r>
        <w:rPr>
          <w:sz w:val="24"/>
        </w:rPr>
        <w:t>Sample extraction and ELISA assay should be performed as soon as possible after</w:t>
      </w:r>
      <w:r>
        <w:rPr>
          <w:spacing w:val="80"/>
          <w:sz w:val="24"/>
        </w:rPr>
        <w:t> </w:t>
      </w:r>
      <w:r>
        <w:rPr>
          <w:sz w:val="24"/>
        </w:rPr>
        <w:t>sample</w:t>
      </w:r>
      <w:r>
        <w:rPr>
          <w:spacing w:val="-1"/>
          <w:sz w:val="24"/>
        </w:rPr>
        <w:t> </w:t>
      </w:r>
      <w:r>
        <w:rPr>
          <w:sz w:val="24"/>
        </w:rPr>
        <w:t>collection. The samples should be extracted according to the</w:t>
      </w:r>
      <w:r>
        <w:rPr>
          <w:spacing w:val="-1"/>
          <w:sz w:val="24"/>
        </w:rPr>
        <w:t> </w:t>
      </w:r>
      <w:r>
        <w:rPr>
          <w:sz w:val="24"/>
        </w:rPr>
        <w:t>relevant literature. If ELISA assay cannot be performed immediately, samples can be stored at – 20</w:t>
      </w:r>
      <w:r>
        <w:rPr>
          <w:sz w:val="24"/>
          <w:vertAlign w:val="superscript"/>
        </w:rPr>
        <w:t>o</w:t>
      </w:r>
      <w:r>
        <w:rPr>
          <w:sz w:val="24"/>
          <w:vertAlign w:val="baseline"/>
        </w:rPr>
        <w:t>c. Repeated freeze – thaw cycles should be avoided.</w:t>
      </w:r>
    </w:p>
    <w:p>
      <w:pPr>
        <w:spacing w:after="0" w:line="360" w:lineRule="auto"/>
        <w:jc w:val="both"/>
        <w:rPr>
          <w:sz w:val="24"/>
        </w:rPr>
        <w:sectPr>
          <w:pgSz w:w="11910" w:h="16840"/>
          <w:pgMar w:header="0" w:footer="981" w:top="1360" w:bottom="1200" w:left="700" w:right="0"/>
        </w:sectPr>
      </w:pPr>
    </w:p>
    <w:p>
      <w:pPr>
        <w:pStyle w:val="Heading1"/>
        <w:numPr>
          <w:ilvl w:val="1"/>
          <w:numId w:val="33"/>
        </w:numPr>
        <w:tabs>
          <w:tab w:pos="1100" w:val="left" w:leader="none"/>
        </w:tabs>
        <w:spacing w:line="516" w:lineRule="auto" w:before="85" w:after="0"/>
        <w:ind w:left="740" w:right="7052" w:firstLine="0"/>
        <w:jc w:val="left"/>
      </w:pPr>
      <w:r>
        <w:rPr/>
        <w:t>SERUM FERRITIN ASSAY REAGENTS</w:t>
      </w:r>
      <w:r>
        <w:rPr>
          <w:spacing w:val="-1"/>
        </w:rPr>
        <w:t> </w:t>
      </w:r>
      <w:r>
        <w:rPr/>
        <w:t>AND </w:t>
      </w:r>
      <w:r>
        <w:rPr>
          <w:spacing w:val="-2"/>
        </w:rPr>
        <w:t>MATERIALS</w:t>
      </w:r>
    </w:p>
    <w:p>
      <w:pPr>
        <w:pStyle w:val="ListParagraph"/>
        <w:numPr>
          <w:ilvl w:val="0"/>
          <w:numId w:val="34"/>
        </w:numPr>
        <w:tabs>
          <w:tab w:pos="1460" w:val="left" w:leader="none"/>
        </w:tabs>
        <w:spacing w:line="360" w:lineRule="auto" w:before="16" w:after="0"/>
        <w:ind w:left="1460" w:right="1119" w:hanging="720"/>
        <w:jc w:val="both"/>
        <w:rPr>
          <w:sz w:val="24"/>
        </w:rPr>
      </w:pPr>
      <w:r>
        <w:rPr>
          <w:sz w:val="24"/>
        </w:rPr>
        <w:t>Antibody – Coated wells (1 plate, 96 wells) – microtiter wells coated with rabbit anti – </w:t>
      </w:r>
      <w:r>
        <w:rPr>
          <w:spacing w:val="-2"/>
          <w:sz w:val="24"/>
        </w:rPr>
        <w:t>ferritin.</w:t>
      </w:r>
    </w:p>
    <w:p>
      <w:pPr>
        <w:pStyle w:val="ListParagraph"/>
        <w:numPr>
          <w:ilvl w:val="0"/>
          <w:numId w:val="34"/>
        </w:numPr>
        <w:tabs>
          <w:tab w:pos="1460" w:val="left" w:leader="none"/>
        </w:tabs>
        <w:spacing w:line="360" w:lineRule="auto" w:before="0" w:after="0"/>
        <w:ind w:left="1460" w:right="1117" w:hanging="720"/>
        <w:jc w:val="both"/>
        <w:rPr>
          <w:sz w:val="24"/>
        </w:rPr>
      </w:pPr>
      <w:r>
        <w:rPr>
          <w:sz w:val="24"/>
        </w:rPr>
        <w:t>Enzyme conjugate Reagents (13ml) – contains mouse monoclonal anti – ferritin conjugated to horse radish peroxidase.</w:t>
      </w:r>
    </w:p>
    <w:p>
      <w:pPr>
        <w:pStyle w:val="ListParagraph"/>
        <w:numPr>
          <w:ilvl w:val="0"/>
          <w:numId w:val="34"/>
        </w:numPr>
        <w:tabs>
          <w:tab w:pos="1460" w:val="left" w:leader="none"/>
        </w:tabs>
        <w:spacing w:line="360" w:lineRule="auto" w:before="0" w:after="0"/>
        <w:ind w:left="1460" w:right="1122" w:hanging="720"/>
        <w:jc w:val="both"/>
        <w:rPr>
          <w:sz w:val="24"/>
        </w:rPr>
      </w:pPr>
      <w:r>
        <w:rPr>
          <w:sz w:val="24"/>
        </w:rPr>
        <w:t>Reference standard set (0.5ml/vial) – contains 0, 15, 80, 250, 500 and 1000ng/ml human liver or spleen ferritin in bovine serum with preservatives. 0.5ml each, liquid, ready to </w:t>
      </w:r>
      <w:r>
        <w:rPr>
          <w:spacing w:val="-4"/>
          <w:sz w:val="24"/>
        </w:rPr>
        <w:t>use.</w:t>
      </w:r>
    </w:p>
    <w:p>
      <w:pPr>
        <w:pStyle w:val="ListParagraph"/>
        <w:numPr>
          <w:ilvl w:val="0"/>
          <w:numId w:val="34"/>
        </w:numPr>
        <w:tabs>
          <w:tab w:pos="1460" w:val="left" w:leader="none"/>
        </w:tabs>
        <w:spacing w:line="362" w:lineRule="auto" w:before="0" w:after="0"/>
        <w:ind w:left="1460" w:right="1117" w:hanging="720"/>
        <w:jc w:val="both"/>
        <w:rPr>
          <w:sz w:val="24"/>
        </w:rPr>
      </w:pPr>
      <w:r>
        <w:rPr>
          <w:sz w:val="24"/>
        </w:rPr>
        <w:t>TMB Reagent (one step) ( 1 bottle, </w:t>
      </w:r>
      <w:r>
        <w:rPr>
          <w:rFonts w:ascii="Cambria Math" w:hAnsi="Cambria Math" w:eastAsia="Cambria Math"/>
          <w:sz w:val="24"/>
        </w:rPr>
        <w:t>𝜇 </w:t>
      </w:r>
      <w:r>
        <w:rPr>
          <w:sz w:val="24"/>
        </w:rPr>
        <w:t>ml) – contains 3,3</w:t>
      </w:r>
      <w:r>
        <w:rPr>
          <w:sz w:val="24"/>
          <w:vertAlign w:val="superscript"/>
        </w:rPr>
        <w:t>1</w:t>
      </w:r>
      <w:r>
        <w:rPr>
          <w:sz w:val="24"/>
          <w:vertAlign w:val="baseline"/>
        </w:rPr>
        <w:t>, 5, 5</w:t>
      </w:r>
      <w:r>
        <w:rPr>
          <w:sz w:val="24"/>
          <w:vertAlign w:val="superscript"/>
        </w:rPr>
        <w:t>1</w:t>
      </w:r>
      <w:r>
        <w:rPr>
          <w:sz w:val="24"/>
          <w:vertAlign w:val="baseline"/>
        </w:rPr>
        <w:t>tetramethyl benzidine (TMB) stabilized in buffer solution.</w:t>
      </w:r>
    </w:p>
    <w:p>
      <w:pPr>
        <w:pStyle w:val="ListParagraph"/>
        <w:numPr>
          <w:ilvl w:val="0"/>
          <w:numId w:val="34"/>
        </w:numPr>
        <w:tabs>
          <w:tab w:pos="1459" w:val="left" w:leader="none"/>
        </w:tabs>
        <w:spacing w:line="277" w:lineRule="exact" w:before="0" w:after="0"/>
        <w:ind w:left="1459" w:right="0" w:hanging="719"/>
        <w:jc w:val="both"/>
        <w:rPr>
          <w:sz w:val="24"/>
        </w:rPr>
      </w:pPr>
      <w:r>
        <w:rPr>
          <w:sz w:val="24"/>
        </w:rPr>
        <w:t>Stop</w:t>
      </w:r>
      <w:r>
        <w:rPr>
          <w:spacing w:val="-3"/>
          <w:sz w:val="24"/>
        </w:rPr>
        <w:t> </w:t>
      </w:r>
      <w:r>
        <w:rPr>
          <w:sz w:val="24"/>
        </w:rPr>
        <w:t>solution</w:t>
      </w:r>
      <w:r>
        <w:rPr>
          <w:spacing w:val="-1"/>
          <w:sz w:val="24"/>
        </w:rPr>
        <w:t> </w:t>
      </w:r>
      <w:r>
        <w:rPr>
          <w:sz w:val="24"/>
        </w:rPr>
        <w:t>(IN</w:t>
      </w:r>
      <w:r>
        <w:rPr>
          <w:spacing w:val="-1"/>
          <w:sz w:val="24"/>
        </w:rPr>
        <w:t> </w:t>
      </w:r>
      <w:r>
        <w:rPr>
          <w:sz w:val="24"/>
        </w:rPr>
        <w:t>HCL)</w:t>
      </w:r>
      <w:r>
        <w:rPr>
          <w:spacing w:val="-1"/>
          <w:sz w:val="24"/>
        </w:rPr>
        <w:t> </w:t>
      </w:r>
      <w:r>
        <w:rPr>
          <w:sz w:val="24"/>
        </w:rPr>
        <w:t>(1</w:t>
      </w:r>
      <w:r>
        <w:rPr>
          <w:spacing w:val="-1"/>
          <w:sz w:val="24"/>
        </w:rPr>
        <w:t> </w:t>
      </w:r>
      <w:r>
        <w:rPr>
          <w:sz w:val="24"/>
        </w:rPr>
        <w:t>bottle, </w:t>
      </w:r>
      <w:r>
        <w:rPr>
          <w:rFonts w:ascii="Cambria Math" w:hAnsi="Cambria Math" w:eastAsia="Cambria Math"/>
          <w:sz w:val="24"/>
        </w:rPr>
        <w:t>𝜇</w:t>
      </w:r>
      <w:r>
        <w:rPr>
          <w:rFonts w:ascii="Cambria Math" w:hAnsi="Cambria Math" w:eastAsia="Cambria Math"/>
          <w:spacing w:val="13"/>
          <w:sz w:val="24"/>
        </w:rPr>
        <w:t> </w:t>
      </w:r>
      <w:r>
        <w:rPr>
          <w:sz w:val="24"/>
        </w:rPr>
        <w:t>ml)</w:t>
      </w:r>
      <w:r>
        <w:rPr>
          <w:spacing w:val="-2"/>
          <w:sz w:val="24"/>
        </w:rPr>
        <w:t> </w:t>
      </w:r>
      <w:r>
        <w:rPr>
          <w:sz w:val="24"/>
        </w:rPr>
        <w:t>–</w:t>
      </w:r>
      <w:r>
        <w:rPr>
          <w:spacing w:val="-1"/>
          <w:sz w:val="24"/>
        </w:rPr>
        <w:t> </w:t>
      </w:r>
      <w:r>
        <w:rPr>
          <w:sz w:val="24"/>
        </w:rPr>
        <w:t>contains</w:t>
      </w:r>
      <w:r>
        <w:rPr>
          <w:spacing w:val="-1"/>
          <w:sz w:val="24"/>
        </w:rPr>
        <w:t> </w:t>
      </w:r>
      <w:r>
        <w:rPr>
          <w:sz w:val="24"/>
        </w:rPr>
        <w:t>diluted</w:t>
      </w:r>
      <w:r>
        <w:rPr>
          <w:spacing w:val="-1"/>
          <w:sz w:val="24"/>
        </w:rPr>
        <w:t> </w:t>
      </w:r>
      <w:r>
        <w:rPr>
          <w:sz w:val="24"/>
        </w:rPr>
        <w:t>hydrochloric</w:t>
      </w:r>
      <w:r>
        <w:rPr>
          <w:spacing w:val="-2"/>
          <w:sz w:val="24"/>
        </w:rPr>
        <w:t> acid.</w:t>
      </w:r>
    </w:p>
    <w:p>
      <w:pPr>
        <w:pStyle w:val="ListParagraph"/>
        <w:numPr>
          <w:ilvl w:val="0"/>
          <w:numId w:val="34"/>
        </w:numPr>
        <w:tabs>
          <w:tab w:pos="1460" w:val="left" w:leader="none"/>
        </w:tabs>
        <w:spacing w:line="240" w:lineRule="auto" w:before="138" w:after="0"/>
        <w:ind w:left="1460" w:right="0" w:hanging="720"/>
        <w:jc w:val="left"/>
        <w:rPr>
          <w:sz w:val="24"/>
        </w:rPr>
      </w:pPr>
      <w:r>
        <w:rPr>
          <w:sz w:val="24"/>
        </w:rPr>
        <w:t>Distilled</w:t>
      </w:r>
      <w:r>
        <w:rPr>
          <w:spacing w:val="-1"/>
          <w:sz w:val="24"/>
        </w:rPr>
        <w:t> </w:t>
      </w:r>
      <w:r>
        <w:rPr>
          <w:sz w:val="24"/>
        </w:rPr>
        <w:t>or</w:t>
      </w:r>
      <w:r>
        <w:rPr>
          <w:spacing w:val="-2"/>
          <w:sz w:val="24"/>
        </w:rPr>
        <w:t> </w:t>
      </w:r>
      <w:r>
        <w:rPr>
          <w:sz w:val="24"/>
        </w:rPr>
        <w:t>deionized </w:t>
      </w:r>
      <w:r>
        <w:rPr>
          <w:spacing w:val="-2"/>
          <w:sz w:val="24"/>
        </w:rPr>
        <w:t>water.</w:t>
      </w:r>
    </w:p>
    <w:p>
      <w:pPr>
        <w:pStyle w:val="ListParagraph"/>
        <w:numPr>
          <w:ilvl w:val="0"/>
          <w:numId w:val="34"/>
        </w:numPr>
        <w:tabs>
          <w:tab w:pos="1460" w:val="left" w:leader="none"/>
        </w:tabs>
        <w:spacing w:line="240" w:lineRule="auto" w:before="139" w:after="0"/>
        <w:ind w:left="1460" w:right="0" w:hanging="720"/>
        <w:jc w:val="left"/>
        <w:rPr>
          <w:sz w:val="24"/>
        </w:rPr>
      </w:pPr>
      <w:r>
        <w:rPr>
          <w:sz w:val="24"/>
        </w:rPr>
        <w:t>Precision</w:t>
      </w:r>
      <w:r>
        <w:rPr>
          <w:spacing w:val="-1"/>
          <w:sz w:val="24"/>
        </w:rPr>
        <w:t> </w:t>
      </w:r>
      <w:r>
        <w:rPr>
          <w:sz w:val="24"/>
        </w:rPr>
        <w:t>pipettes:</w:t>
      </w:r>
      <w:r>
        <w:rPr>
          <w:spacing w:val="-1"/>
          <w:sz w:val="24"/>
        </w:rPr>
        <w:t> </w:t>
      </w:r>
      <w:r>
        <w:rPr>
          <w:sz w:val="24"/>
        </w:rPr>
        <w:t>0.02, 0.05,</w:t>
      </w:r>
      <w:r>
        <w:rPr>
          <w:spacing w:val="-1"/>
          <w:sz w:val="24"/>
        </w:rPr>
        <w:t> </w:t>
      </w:r>
      <w:r>
        <w:rPr>
          <w:sz w:val="24"/>
        </w:rPr>
        <w:t>0.1, 0.2</w:t>
      </w:r>
      <w:r>
        <w:rPr>
          <w:spacing w:val="-1"/>
          <w:sz w:val="24"/>
        </w:rPr>
        <w:t> </w:t>
      </w:r>
      <w:r>
        <w:rPr>
          <w:sz w:val="24"/>
        </w:rPr>
        <w:t>and </w:t>
      </w:r>
      <w:r>
        <w:rPr>
          <w:spacing w:val="-4"/>
          <w:sz w:val="24"/>
        </w:rPr>
        <w:t>1ml.</w:t>
      </w:r>
    </w:p>
    <w:p>
      <w:pPr>
        <w:pStyle w:val="ListParagraph"/>
        <w:numPr>
          <w:ilvl w:val="0"/>
          <w:numId w:val="34"/>
        </w:numPr>
        <w:tabs>
          <w:tab w:pos="1460" w:val="left" w:leader="none"/>
        </w:tabs>
        <w:spacing w:line="240" w:lineRule="auto" w:before="138" w:after="0"/>
        <w:ind w:left="1460" w:right="0" w:hanging="720"/>
        <w:jc w:val="left"/>
        <w:rPr>
          <w:sz w:val="24"/>
        </w:rPr>
      </w:pPr>
      <w:r>
        <w:rPr>
          <w:sz w:val="24"/>
        </w:rPr>
        <w:t>Disposable</w:t>
      </w:r>
      <w:r>
        <w:rPr>
          <w:spacing w:val="-1"/>
          <w:sz w:val="24"/>
        </w:rPr>
        <w:t> </w:t>
      </w:r>
      <w:r>
        <w:rPr>
          <w:sz w:val="24"/>
        </w:rPr>
        <w:t>pipette </w:t>
      </w:r>
      <w:r>
        <w:rPr>
          <w:spacing w:val="-4"/>
          <w:sz w:val="24"/>
        </w:rPr>
        <w:t>tips.</w:t>
      </w:r>
    </w:p>
    <w:p>
      <w:pPr>
        <w:pStyle w:val="ListParagraph"/>
        <w:numPr>
          <w:ilvl w:val="0"/>
          <w:numId w:val="34"/>
        </w:numPr>
        <w:tabs>
          <w:tab w:pos="1460" w:val="left" w:leader="none"/>
        </w:tabs>
        <w:spacing w:line="240" w:lineRule="auto" w:before="139" w:after="0"/>
        <w:ind w:left="1460" w:right="0" w:hanging="720"/>
        <w:jc w:val="left"/>
        <w:rPr>
          <w:sz w:val="24"/>
        </w:rPr>
      </w:pPr>
      <w:r>
        <w:rPr>
          <w:sz w:val="24"/>
        </w:rPr>
        <w:t>Micro</w:t>
      </w:r>
      <w:r>
        <w:rPr>
          <w:spacing w:val="-1"/>
          <w:sz w:val="24"/>
        </w:rPr>
        <w:t> </w:t>
      </w:r>
      <w:r>
        <w:rPr>
          <w:sz w:val="24"/>
        </w:rPr>
        <w:t>titer</w:t>
      </w:r>
      <w:r>
        <w:rPr>
          <w:spacing w:val="-1"/>
          <w:sz w:val="24"/>
        </w:rPr>
        <w:t> </w:t>
      </w:r>
      <w:r>
        <w:rPr>
          <w:sz w:val="24"/>
        </w:rPr>
        <w:t>well</w:t>
      </w:r>
      <w:r>
        <w:rPr>
          <w:spacing w:val="-2"/>
          <w:sz w:val="24"/>
        </w:rPr>
        <w:t> </w:t>
      </w:r>
      <w:r>
        <w:rPr>
          <w:sz w:val="24"/>
        </w:rPr>
        <w:t>reader capable</w:t>
      </w:r>
      <w:r>
        <w:rPr>
          <w:spacing w:val="-1"/>
          <w:sz w:val="24"/>
        </w:rPr>
        <w:t> </w:t>
      </w:r>
      <w:r>
        <w:rPr>
          <w:sz w:val="24"/>
        </w:rPr>
        <w:t>of</w:t>
      </w:r>
      <w:r>
        <w:rPr>
          <w:spacing w:val="-2"/>
          <w:sz w:val="24"/>
        </w:rPr>
        <w:t> </w:t>
      </w:r>
      <w:r>
        <w:rPr>
          <w:sz w:val="24"/>
        </w:rPr>
        <w:t>reading</w:t>
      </w:r>
      <w:r>
        <w:rPr>
          <w:spacing w:val="-1"/>
          <w:sz w:val="24"/>
        </w:rPr>
        <w:t> </w:t>
      </w:r>
      <w:r>
        <w:rPr>
          <w:sz w:val="24"/>
        </w:rPr>
        <w:t>absorbance</w:t>
      </w:r>
      <w:r>
        <w:rPr>
          <w:spacing w:val="-2"/>
          <w:sz w:val="24"/>
        </w:rPr>
        <w:t> </w:t>
      </w:r>
      <w:r>
        <w:rPr>
          <w:sz w:val="24"/>
        </w:rPr>
        <w:t>at</w:t>
      </w:r>
      <w:r>
        <w:rPr>
          <w:spacing w:val="-1"/>
          <w:sz w:val="24"/>
        </w:rPr>
        <w:t> </w:t>
      </w:r>
      <w:r>
        <w:rPr>
          <w:spacing w:val="-2"/>
          <w:sz w:val="24"/>
        </w:rPr>
        <w:t>450nm</w:t>
      </w:r>
    </w:p>
    <w:p>
      <w:pPr>
        <w:pStyle w:val="ListParagraph"/>
        <w:numPr>
          <w:ilvl w:val="0"/>
          <w:numId w:val="34"/>
        </w:numPr>
        <w:tabs>
          <w:tab w:pos="1460" w:val="left" w:leader="none"/>
        </w:tabs>
        <w:spacing w:line="240" w:lineRule="auto" w:before="137" w:after="0"/>
        <w:ind w:left="1460" w:right="0" w:hanging="720"/>
        <w:jc w:val="left"/>
        <w:rPr>
          <w:sz w:val="24"/>
        </w:rPr>
      </w:pPr>
      <w:r>
        <w:rPr>
          <w:sz w:val="24"/>
        </w:rPr>
        <w:t>Voltex</w:t>
      </w:r>
      <w:r>
        <w:rPr>
          <w:spacing w:val="-1"/>
          <w:sz w:val="24"/>
        </w:rPr>
        <w:t> </w:t>
      </w:r>
      <w:r>
        <w:rPr>
          <w:sz w:val="24"/>
        </w:rPr>
        <w:t>mixer,</w:t>
      </w:r>
      <w:r>
        <w:rPr>
          <w:spacing w:val="-1"/>
          <w:sz w:val="24"/>
        </w:rPr>
        <w:t> </w:t>
      </w:r>
      <w:r>
        <w:rPr>
          <w:sz w:val="24"/>
        </w:rPr>
        <w:t>or </w:t>
      </w:r>
      <w:r>
        <w:rPr>
          <w:spacing w:val="-2"/>
          <w:sz w:val="24"/>
        </w:rPr>
        <w:t>equivalent</w:t>
      </w:r>
    </w:p>
    <w:p>
      <w:pPr>
        <w:pStyle w:val="ListParagraph"/>
        <w:numPr>
          <w:ilvl w:val="0"/>
          <w:numId w:val="34"/>
        </w:numPr>
        <w:tabs>
          <w:tab w:pos="1460" w:val="left" w:leader="none"/>
        </w:tabs>
        <w:spacing w:line="240" w:lineRule="auto" w:before="139" w:after="0"/>
        <w:ind w:left="1460" w:right="0" w:hanging="720"/>
        <w:jc w:val="left"/>
        <w:rPr>
          <w:sz w:val="24"/>
        </w:rPr>
      </w:pPr>
      <w:r>
        <w:rPr>
          <w:sz w:val="24"/>
        </w:rPr>
        <w:t>Absorbent</w:t>
      </w:r>
      <w:r>
        <w:rPr>
          <w:spacing w:val="-2"/>
          <w:sz w:val="24"/>
        </w:rPr>
        <w:t> paper</w:t>
      </w:r>
    </w:p>
    <w:p>
      <w:pPr>
        <w:pStyle w:val="ListParagraph"/>
        <w:numPr>
          <w:ilvl w:val="0"/>
          <w:numId w:val="34"/>
        </w:numPr>
        <w:tabs>
          <w:tab w:pos="1460" w:val="left" w:leader="none"/>
        </w:tabs>
        <w:spacing w:line="240" w:lineRule="auto" w:before="137" w:after="0"/>
        <w:ind w:left="1460" w:right="0" w:hanging="720"/>
        <w:jc w:val="left"/>
        <w:rPr>
          <w:sz w:val="24"/>
        </w:rPr>
      </w:pPr>
      <w:r>
        <w:rPr>
          <w:sz w:val="24"/>
        </w:rPr>
        <w:t>Graph</w:t>
      </w:r>
      <w:r>
        <w:rPr>
          <w:spacing w:val="-3"/>
          <w:sz w:val="24"/>
        </w:rPr>
        <w:t> </w:t>
      </w:r>
      <w:r>
        <w:rPr>
          <w:spacing w:val="-2"/>
          <w:sz w:val="24"/>
        </w:rPr>
        <w:t>paper.</w:t>
      </w:r>
    </w:p>
    <w:p>
      <w:pPr>
        <w:pStyle w:val="ListParagraph"/>
        <w:numPr>
          <w:ilvl w:val="0"/>
          <w:numId w:val="34"/>
        </w:numPr>
        <w:tabs>
          <w:tab w:pos="1460" w:val="left" w:leader="none"/>
        </w:tabs>
        <w:spacing w:line="240" w:lineRule="auto" w:before="139" w:after="0"/>
        <w:ind w:left="1460" w:right="0" w:hanging="720"/>
        <w:jc w:val="left"/>
        <w:rPr>
          <w:sz w:val="24"/>
        </w:rPr>
      </w:pPr>
      <w:r>
        <w:rPr>
          <w:sz w:val="24"/>
        </w:rPr>
        <w:t>Quality</w:t>
      </w:r>
      <w:r>
        <w:rPr>
          <w:spacing w:val="-7"/>
          <w:sz w:val="24"/>
        </w:rPr>
        <w:t> </w:t>
      </w:r>
      <w:r>
        <w:rPr>
          <w:sz w:val="24"/>
        </w:rPr>
        <w:t>control</w:t>
      </w:r>
      <w:r>
        <w:rPr>
          <w:spacing w:val="-1"/>
          <w:sz w:val="24"/>
        </w:rPr>
        <w:t> </w:t>
      </w:r>
      <w:r>
        <w:rPr>
          <w:sz w:val="24"/>
        </w:rPr>
        <w:t>material</w:t>
      </w:r>
      <w:r>
        <w:rPr>
          <w:spacing w:val="1"/>
          <w:sz w:val="24"/>
        </w:rPr>
        <w:t> </w:t>
      </w:r>
      <w:r>
        <w:rPr>
          <w:sz w:val="24"/>
        </w:rPr>
        <w:t>e.g.</w:t>
      </w:r>
      <w:r>
        <w:rPr>
          <w:spacing w:val="-1"/>
          <w:sz w:val="24"/>
        </w:rPr>
        <w:t> </w:t>
      </w:r>
      <w:r>
        <w:rPr>
          <w:sz w:val="24"/>
        </w:rPr>
        <w:t>Bio Rad</w:t>
      </w:r>
      <w:r>
        <w:rPr>
          <w:spacing w:val="1"/>
          <w:sz w:val="24"/>
        </w:rPr>
        <w:t> </w:t>
      </w:r>
      <w:r>
        <w:rPr>
          <w:sz w:val="24"/>
        </w:rPr>
        <w:t>Lypho</w:t>
      </w:r>
      <w:r>
        <w:rPr>
          <w:spacing w:val="-1"/>
          <w:sz w:val="24"/>
        </w:rPr>
        <w:t> </w:t>
      </w:r>
      <w:r>
        <w:rPr>
          <w:sz w:val="24"/>
        </w:rPr>
        <w:t>check</w:t>
      </w:r>
      <w:r>
        <w:rPr>
          <w:spacing w:val="-1"/>
          <w:sz w:val="24"/>
        </w:rPr>
        <w:t> </w:t>
      </w:r>
      <w:r>
        <w:rPr>
          <w:sz w:val="24"/>
        </w:rPr>
        <w:t>control</w:t>
      </w:r>
      <w:r>
        <w:rPr>
          <w:spacing w:val="-1"/>
          <w:sz w:val="24"/>
        </w:rPr>
        <w:t> </w:t>
      </w:r>
      <w:r>
        <w:rPr>
          <w:spacing w:val="-2"/>
          <w:sz w:val="24"/>
        </w:rPr>
        <w:t>sera).</w:t>
      </w:r>
    </w:p>
    <w:p>
      <w:pPr>
        <w:pStyle w:val="BodyText"/>
        <w:ind w:left="0"/>
      </w:pPr>
    </w:p>
    <w:p>
      <w:pPr>
        <w:pStyle w:val="BodyText"/>
        <w:ind w:left="0"/>
      </w:pPr>
    </w:p>
    <w:p>
      <w:pPr>
        <w:pStyle w:val="BodyText"/>
        <w:spacing w:before="128"/>
        <w:ind w:left="0"/>
      </w:pPr>
    </w:p>
    <w:p>
      <w:pPr>
        <w:pStyle w:val="Heading1"/>
      </w:pPr>
      <w:r>
        <w:rPr/>
        <w:t>SPECIMEN</w:t>
      </w:r>
      <w:r>
        <w:rPr>
          <w:spacing w:val="-2"/>
        </w:rPr>
        <w:t> </w:t>
      </w:r>
      <w:r>
        <w:rPr/>
        <w:t>COLLECTION</w:t>
      </w:r>
      <w:r>
        <w:rPr>
          <w:spacing w:val="-2"/>
        </w:rPr>
        <w:t> </w:t>
      </w:r>
      <w:r>
        <w:rPr/>
        <w:t>AND</w:t>
      </w:r>
      <w:r>
        <w:rPr>
          <w:spacing w:val="-2"/>
        </w:rPr>
        <w:t> PREPARATION</w:t>
      </w:r>
    </w:p>
    <w:p>
      <w:pPr>
        <w:pStyle w:val="BodyText"/>
        <w:spacing w:before="57"/>
        <w:ind w:left="0"/>
        <w:rPr>
          <w:b/>
        </w:rPr>
      </w:pPr>
    </w:p>
    <w:p>
      <w:pPr>
        <w:pStyle w:val="ListParagraph"/>
        <w:numPr>
          <w:ilvl w:val="0"/>
          <w:numId w:val="35"/>
        </w:numPr>
        <w:tabs>
          <w:tab w:pos="1460" w:val="left" w:leader="none"/>
        </w:tabs>
        <w:spacing w:line="360" w:lineRule="auto" w:before="1" w:after="0"/>
        <w:ind w:left="1460" w:right="1121" w:hanging="720"/>
        <w:jc w:val="both"/>
        <w:rPr>
          <w:sz w:val="24"/>
        </w:rPr>
      </w:pPr>
      <w:r>
        <w:rPr>
          <w:sz w:val="24"/>
        </w:rPr>
        <w:t>Serum should be prepared from a whole blood specimen obtained by acceptable medical techniques. This kit is for use with serum samples without additives only. Avoid grossly hemolytic (bright red), lipenic (milky), or turbid samples.</w:t>
      </w:r>
    </w:p>
    <w:p>
      <w:pPr>
        <w:pStyle w:val="ListParagraph"/>
        <w:numPr>
          <w:ilvl w:val="0"/>
          <w:numId w:val="35"/>
        </w:numPr>
        <w:tabs>
          <w:tab w:pos="1460" w:val="left" w:leader="none"/>
        </w:tabs>
        <w:spacing w:line="360" w:lineRule="auto" w:before="1" w:after="0"/>
        <w:ind w:left="1460" w:right="1120" w:hanging="720"/>
        <w:jc w:val="both"/>
        <w:rPr>
          <w:sz w:val="24"/>
        </w:rPr>
      </w:pPr>
      <w:r>
        <w:rPr>
          <w:sz w:val="24"/>
        </w:rPr>
        <w:t>Specimens should be capped and may be stored for up to 48 hours at 2-8</w:t>
      </w:r>
      <w:r>
        <w:rPr>
          <w:sz w:val="24"/>
          <w:vertAlign w:val="superscript"/>
        </w:rPr>
        <w:t>o</w:t>
      </w:r>
      <w:r>
        <w:rPr>
          <w:sz w:val="24"/>
          <w:vertAlign w:val="baseline"/>
        </w:rPr>
        <w:t>c. Specimens held</w:t>
      </w:r>
      <w:r>
        <w:rPr>
          <w:spacing w:val="-2"/>
          <w:sz w:val="24"/>
          <w:vertAlign w:val="baseline"/>
        </w:rPr>
        <w:t> </w:t>
      </w:r>
      <w:r>
        <w:rPr>
          <w:sz w:val="24"/>
          <w:vertAlign w:val="baseline"/>
        </w:rPr>
        <w:t>for</w:t>
      </w:r>
      <w:r>
        <w:rPr>
          <w:spacing w:val="-1"/>
          <w:sz w:val="24"/>
          <w:vertAlign w:val="baseline"/>
        </w:rPr>
        <w:t> </w:t>
      </w:r>
      <w:r>
        <w:rPr>
          <w:sz w:val="24"/>
          <w:vertAlign w:val="baseline"/>
        </w:rPr>
        <w:t>a</w:t>
      </w:r>
      <w:r>
        <w:rPr>
          <w:spacing w:val="-3"/>
          <w:sz w:val="24"/>
          <w:vertAlign w:val="baseline"/>
        </w:rPr>
        <w:t> </w:t>
      </w:r>
      <w:r>
        <w:rPr>
          <w:sz w:val="24"/>
          <w:vertAlign w:val="baseline"/>
        </w:rPr>
        <w:t>longer</w:t>
      </w:r>
      <w:r>
        <w:rPr>
          <w:spacing w:val="-2"/>
          <w:sz w:val="24"/>
          <w:vertAlign w:val="baseline"/>
        </w:rPr>
        <w:t> </w:t>
      </w:r>
      <w:r>
        <w:rPr>
          <w:sz w:val="24"/>
          <w:vertAlign w:val="baseline"/>
        </w:rPr>
        <w:t>time</w:t>
      </w:r>
      <w:r>
        <w:rPr>
          <w:spacing w:val="-2"/>
          <w:sz w:val="24"/>
          <w:vertAlign w:val="baseline"/>
        </w:rPr>
        <w:t> </w:t>
      </w:r>
      <w:r>
        <w:rPr>
          <w:sz w:val="24"/>
          <w:vertAlign w:val="baseline"/>
        </w:rPr>
        <w:t>should</w:t>
      </w:r>
      <w:r>
        <w:rPr>
          <w:spacing w:val="-2"/>
          <w:sz w:val="24"/>
          <w:vertAlign w:val="baseline"/>
        </w:rPr>
        <w:t> </w:t>
      </w:r>
      <w:r>
        <w:rPr>
          <w:sz w:val="24"/>
          <w:vertAlign w:val="baseline"/>
        </w:rPr>
        <w:t>be</w:t>
      </w:r>
      <w:r>
        <w:rPr>
          <w:spacing w:val="-2"/>
          <w:sz w:val="24"/>
          <w:vertAlign w:val="baseline"/>
        </w:rPr>
        <w:t> </w:t>
      </w:r>
      <w:r>
        <w:rPr>
          <w:sz w:val="24"/>
          <w:vertAlign w:val="baseline"/>
        </w:rPr>
        <w:t>frozen</w:t>
      </w:r>
      <w:r>
        <w:rPr>
          <w:spacing w:val="-2"/>
          <w:sz w:val="24"/>
          <w:vertAlign w:val="baseline"/>
        </w:rPr>
        <w:t> </w:t>
      </w:r>
      <w:r>
        <w:rPr>
          <w:sz w:val="24"/>
          <w:vertAlign w:val="baseline"/>
        </w:rPr>
        <w:t>only</w:t>
      </w:r>
      <w:r>
        <w:rPr>
          <w:spacing w:val="-7"/>
          <w:sz w:val="24"/>
          <w:vertAlign w:val="baseline"/>
        </w:rPr>
        <w:t> </w:t>
      </w:r>
      <w:r>
        <w:rPr>
          <w:sz w:val="24"/>
          <w:vertAlign w:val="baseline"/>
        </w:rPr>
        <w:t>once</w:t>
      </w:r>
      <w:r>
        <w:rPr>
          <w:spacing w:val="-1"/>
          <w:sz w:val="24"/>
          <w:vertAlign w:val="baseline"/>
        </w:rPr>
        <w:t> </w:t>
      </w:r>
      <w:r>
        <w:rPr>
          <w:sz w:val="24"/>
          <w:vertAlign w:val="baseline"/>
        </w:rPr>
        <w:t>at -20</w:t>
      </w:r>
      <w:r>
        <w:rPr>
          <w:sz w:val="24"/>
          <w:vertAlign w:val="superscript"/>
        </w:rPr>
        <w:t>o</w:t>
      </w:r>
      <w:r>
        <w:rPr>
          <w:sz w:val="24"/>
          <w:vertAlign w:val="baseline"/>
        </w:rPr>
        <w:t>c</w:t>
      </w:r>
      <w:r>
        <w:rPr>
          <w:spacing w:val="-1"/>
          <w:sz w:val="24"/>
          <w:vertAlign w:val="baseline"/>
        </w:rPr>
        <w:t> </w:t>
      </w:r>
      <w:r>
        <w:rPr>
          <w:sz w:val="24"/>
          <w:vertAlign w:val="baseline"/>
        </w:rPr>
        <w:t>prior</w:t>
      </w:r>
      <w:r>
        <w:rPr>
          <w:spacing w:val="-3"/>
          <w:sz w:val="24"/>
          <w:vertAlign w:val="baseline"/>
        </w:rPr>
        <w:t> </w:t>
      </w:r>
      <w:r>
        <w:rPr>
          <w:sz w:val="24"/>
          <w:vertAlign w:val="baseline"/>
        </w:rPr>
        <w:t>to assay.</w:t>
      </w:r>
      <w:r>
        <w:rPr>
          <w:spacing w:val="-2"/>
          <w:sz w:val="24"/>
          <w:vertAlign w:val="baseline"/>
        </w:rPr>
        <w:t> </w:t>
      </w:r>
      <w:r>
        <w:rPr>
          <w:sz w:val="24"/>
          <w:vertAlign w:val="baseline"/>
        </w:rPr>
        <w:t>Thawed</w:t>
      </w:r>
      <w:r>
        <w:rPr>
          <w:spacing w:val="-2"/>
          <w:sz w:val="24"/>
          <w:vertAlign w:val="baseline"/>
        </w:rPr>
        <w:t> </w:t>
      </w:r>
      <w:r>
        <w:rPr>
          <w:sz w:val="24"/>
          <w:vertAlign w:val="baseline"/>
        </w:rPr>
        <w:t>samples should be inverted several times prior to testing.</w:t>
      </w:r>
    </w:p>
    <w:p>
      <w:pPr>
        <w:pStyle w:val="ListParagraph"/>
        <w:numPr>
          <w:ilvl w:val="0"/>
          <w:numId w:val="35"/>
        </w:numPr>
        <w:tabs>
          <w:tab w:pos="1460" w:val="left" w:leader="none"/>
        </w:tabs>
        <w:spacing w:line="360" w:lineRule="auto" w:before="0" w:after="0"/>
        <w:ind w:left="1460" w:right="1123" w:hanging="720"/>
        <w:jc w:val="both"/>
        <w:rPr>
          <w:sz w:val="24"/>
        </w:rPr>
      </w:pPr>
      <w:r>
        <w:rPr>
          <w:sz w:val="24"/>
        </w:rPr>
        <w:t>Specimens</w:t>
      </w:r>
      <w:r>
        <w:rPr>
          <w:spacing w:val="-2"/>
          <w:sz w:val="24"/>
        </w:rPr>
        <w:t> </w:t>
      </w:r>
      <w:r>
        <w:rPr>
          <w:sz w:val="24"/>
        </w:rPr>
        <w:t>with</w:t>
      </w:r>
      <w:r>
        <w:rPr>
          <w:spacing w:val="-2"/>
          <w:sz w:val="24"/>
        </w:rPr>
        <w:t> </w:t>
      </w:r>
      <w:r>
        <w:rPr>
          <w:sz w:val="24"/>
        </w:rPr>
        <w:t>expected</w:t>
      </w:r>
      <w:r>
        <w:rPr>
          <w:spacing w:val="-1"/>
          <w:sz w:val="24"/>
        </w:rPr>
        <w:t> </w:t>
      </w:r>
      <w:r>
        <w:rPr>
          <w:sz w:val="24"/>
        </w:rPr>
        <w:t>values</w:t>
      </w:r>
      <w:r>
        <w:rPr>
          <w:spacing w:val="-3"/>
          <w:sz w:val="24"/>
        </w:rPr>
        <w:t> </w:t>
      </w:r>
      <w:r>
        <w:rPr>
          <w:sz w:val="24"/>
        </w:rPr>
        <w:t>greater</w:t>
      </w:r>
      <w:r>
        <w:rPr>
          <w:spacing w:val="-4"/>
          <w:sz w:val="24"/>
        </w:rPr>
        <w:t> </w:t>
      </w:r>
      <w:r>
        <w:rPr>
          <w:sz w:val="24"/>
        </w:rPr>
        <w:t>than</w:t>
      </w:r>
      <w:r>
        <w:rPr>
          <w:spacing w:val="-3"/>
          <w:sz w:val="24"/>
        </w:rPr>
        <w:t> </w:t>
      </w:r>
      <w:r>
        <w:rPr>
          <w:sz w:val="24"/>
        </w:rPr>
        <w:t>1,000ng/ml</w:t>
      </w:r>
      <w:r>
        <w:rPr>
          <w:spacing w:val="-2"/>
          <w:sz w:val="24"/>
        </w:rPr>
        <w:t> </w:t>
      </w:r>
      <w:r>
        <w:rPr>
          <w:sz w:val="24"/>
        </w:rPr>
        <w:t>leng</w:t>
      </w:r>
      <w:r>
        <w:rPr>
          <w:spacing w:val="-3"/>
          <w:sz w:val="24"/>
        </w:rPr>
        <w:t> </w:t>
      </w:r>
      <w:r>
        <w:rPr>
          <w:sz w:val="24"/>
        </w:rPr>
        <w:t>dialysis</w:t>
      </w:r>
      <w:r>
        <w:rPr>
          <w:spacing w:val="-2"/>
          <w:sz w:val="24"/>
        </w:rPr>
        <w:t> </w:t>
      </w:r>
      <w:r>
        <w:rPr>
          <w:sz w:val="24"/>
        </w:rPr>
        <w:t>patients)</w:t>
      </w:r>
      <w:r>
        <w:rPr>
          <w:spacing w:val="-2"/>
          <w:sz w:val="24"/>
        </w:rPr>
        <w:t> </w:t>
      </w:r>
      <w:r>
        <w:rPr>
          <w:sz w:val="24"/>
        </w:rPr>
        <w:t>should</w:t>
      </w:r>
      <w:r>
        <w:rPr>
          <w:spacing w:val="-2"/>
          <w:sz w:val="24"/>
        </w:rPr>
        <w:t> </w:t>
      </w:r>
      <w:r>
        <w:rPr>
          <w:sz w:val="24"/>
        </w:rPr>
        <w:t>be diluted with zero standard prior to assaying. A 1:10 initial dilution is recommended.</w:t>
      </w:r>
    </w:p>
    <w:p>
      <w:pPr>
        <w:spacing w:after="0" w:line="360" w:lineRule="auto"/>
        <w:jc w:val="both"/>
        <w:rPr>
          <w:sz w:val="24"/>
        </w:rPr>
        <w:sectPr>
          <w:pgSz w:w="11910" w:h="16840"/>
          <w:pgMar w:header="0" w:footer="981" w:top="1340" w:bottom="1200" w:left="700" w:right="0"/>
        </w:sectPr>
      </w:pPr>
    </w:p>
    <w:p>
      <w:pPr>
        <w:pStyle w:val="Heading1"/>
        <w:spacing w:before="66"/>
      </w:pPr>
      <w:r>
        <w:rPr>
          <w:spacing w:val="-2"/>
        </w:rPr>
        <w:t>INSTRUMENTATION</w:t>
      </w:r>
    </w:p>
    <w:p>
      <w:pPr>
        <w:pStyle w:val="BodyText"/>
        <w:spacing w:before="57"/>
        <w:ind w:left="0"/>
        <w:rPr>
          <w:b/>
        </w:rPr>
      </w:pPr>
    </w:p>
    <w:p>
      <w:pPr>
        <w:pStyle w:val="BodyText"/>
        <w:spacing w:line="360" w:lineRule="auto"/>
        <w:ind w:right="1120"/>
      </w:pPr>
      <w:r>
        <w:rPr/>
        <w:t>A micro titer</w:t>
      </w:r>
      <w:r>
        <w:rPr>
          <w:spacing w:val="-1"/>
        </w:rPr>
        <w:t> </w:t>
      </w:r>
      <w:r>
        <w:rPr/>
        <w:t>well reader with a band- with of 10nm or less and an optical density</w:t>
      </w:r>
      <w:r>
        <w:rPr>
          <w:spacing w:val="-4"/>
        </w:rPr>
        <w:t> </w:t>
      </w:r>
      <w:r>
        <w:rPr/>
        <w:t>range of 0 to 2 OD or greater at 450nm wave length is acceptable for absorbance measurement.</w:t>
      </w:r>
    </w:p>
    <w:p>
      <w:pPr>
        <w:pStyle w:val="Heading1"/>
        <w:spacing w:before="204"/>
      </w:pPr>
      <w:r>
        <w:rPr/>
        <w:t>REAGENT </w:t>
      </w:r>
      <w:r>
        <w:rPr>
          <w:spacing w:val="-2"/>
        </w:rPr>
        <w:t>PREPARATION</w:t>
      </w:r>
    </w:p>
    <w:p>
      <w:pPr>
        <w:pStyle w:val="BodyText"/>
        <w:spacing w:before="58"/>
        <w:ind w:left="0"/>
        <w:rPr>
          <w:b/>
        </w:rPr>
      </w:pPr>
    </w:p>
    <w:p>
      <w:pPr>
        <w:pStyle w:val="ListParagraph"/>
        <w:numPr>
          <w:ilvl w:val="0"/>
          <w:numId w:val="36"/>
        </w:numPr>
        <w:tabs>
          <w:tab w:pos="1460" w:val="left" w:leader="none"/>
        </w:tabs>
        <w:spacing w:line="240" w:lineRule="auto" w:before="0" w:after="0"/>
        <w:ind w:left="1460" w:right="0" w:hanging="720"/>
        <w:jc w:val="left"/>
        <w:rPr>
          <w:sz w:val="24"/>
        </w:rPr>
      </w:pPr>
      <w:r>
        <w:rPr>
          <w:sz w:val="24"/>
        </w:rPr>
        <w:t>All</w:t>
      </w:r>
      <w:r>
        <w:rPr>
          <w:spacing w:val="-1"/>
          <w:sz w:val="24"/>
        </w:rPr>
        <w:t> </w:t>
      </w:r>
      <w:r>
        <w:rPr>
          <w:sz w:val="24"/>
        </w:rPr>
        <w:t>reagents</w:t>
      </w:r>
      <w:r>
        <w:rPr>
          <w:spacing w:val="-1"/>
          <w:sz w:val="24"/>
        </w:rPr>
        <w:t> </w:t>
      </w:r>
      <w:r>
        <w:rPr>
          <w:sz w:val="24"/>
        </w:rPr>
        <w:t>should</w:t>
      </w:r>
      <w:r>
        <w:rPr>
          <w:spacing w:val="-1"/>
          <w:sz w:val="24"/>
        </w:rPr>
        <w:t> </w:t>
      </w:r>
      <w:r>
        <w:rPr>
          <w:sz w:val="24"/>
        </w:rPr>
        <w:t>be allowed</w:t>
      </w:r>
      <w:r>
        <w:rPr>
          <w:spacing w:val="-1"/>
          <w:sz w:val="24"/>
        </w:rPr>
        <w:t> </w:t>
      </w:r>
      <w:r>
        <w:rPr>
          <w:sz w:val="24"/>
        </w:rPr>
        <w:t>to</w:t>
      </w:r>
      <w:r>
        <w:rPr>
          <w:spacing w:val="-1"/>
          <w:sz w:val="24"/>
        </w:rPr>
        <w:t> </w:t>
      </w:r>
      <w:r>
        <w:rPr>
          <w:sz w:val="24"/>
        </w:rPr>
        <w:t>reach room</w:t>
      </w:r>
      <w:r>
        <w:rPr>
          <w:spacing w:val="-1"/>
          <w:sz w:val="24"/>
        </w:rPr>
        <w:t> </w:t>
      </w:r>
      <w:r>
        <w:rPr>
          <w:sz w:val="24"/>
        </w:rPr>
        <w:t>temperature</w:t>
      </w:r>
      <w:r>
        <w:rPr>
          <w:spacing w:val="-2"/>
          <w:sz w:val="24"/>
        </w:rPr>
        <w:t> </w:t>
      </w:r>
      <w:r>
        <w:rPr>
          <w:sz w:val="24"/>
        </w:rPr>
        <w:t>(18</w:t>
      </w:r>
      <w:r>
        <w:rPr>
          <w:spacing w:val="2"/>
          <w:sz w:val="24"/>
        </w:rPr>
        <w:t> </w:t>
      </w:r>
      <w:r>
        <w:rPr>
          <w:sz w:val="24"/>
        </w:rPr>
        <w:t>– 25</w:t>
      </w:r>
      <w:r>
        <w:rPr>
          <w:sz w:val="24"/>
          <w:vertAlign w:val="superscript"/>
        </w:rPr>
        <w:t>o</w:t>
      </w:r>
      <w:r>
        <w:rPr>
          <w:sz w:val="24"/>
          <w:vertAlign w:val="baseline"/>
        </w:rPr>
        <w:t>c)</w:t>
      </w:r>
      <w:r>
        <w:rPr>
          <w:spacing w:val="-1"/>
          <w:sz w:val="24"/>
          <w:vertAlign w:val="baseline"/>
        </w:rPr>
        <w:t> </w:t>
      </w:r>
      <w:r>
        <w:rPr>
          <w:sz w:val="24"/>
          <w:vertAlign w:val="baseline"/>
        </w:rPr>
        <w:t>before</w:t>
      </w:r>
      <w:r>
        <w:rPr>
          <w:spacing w:val="-2"/>
          <w:sz w:val="24"/>
          <w:vertAlign w:val="baseline"/>
        </w:rPr>
        <w:t> </w:t>
      </w:r>
      <w:r>
        <w:rPr>
          <w:spacing w:val="-4"/>
          <w:sz w:val="24"/>
          <w:vertAlign w:val="baseline"/>
        </w:rPr>
        <w:t>use.</w:t>
      </w:r>
    </w:p>
    <w:p>
      <w:pPr>
        <w:pStyle w:val="ListParagraph"/>
        <w:numPr>
          <w:ilvl w:val="0"/>
          <w:numId w:val="36"/>
        </w:numPr>
        <w:tabs>
          <w:tab w:pos="1460" w:val="left" w:leader="none"/>
        </w:tabs>
        <w:spacing w:line="362" w:lineRule="auto" w:before="137" w:after="0"/>
        <w:ind w:left="1460" w:right="1122" w:hanging="720"/>
        <w:jc w:val="left"/>
        <w:rPr>
          <w:sz w:val="24"/>
        </w:rPr>
      </w:pPr>
      <w:r>
        <w:rPr>
          <w:sz w:val="24"/>
        </w:rPr>
        <w:t>All reagents should be mixed by gentle inversion or swirling prior to use. Do not induce </w:t>
      </w:r>
      <w:r>
        <w:rPr>
          <w:spacing w:val="-2"/>
          <w:sz w:val="24"/>
        </w:rPr>
        <w:t>foaming.</w:t>
      </w:r>
    </w:p>
    <w:p>
      <w:pPr>
        <w:pStyle w:val="ListParagraph"/>
        <w:numPr>
          <w:ilvl w:val="0"/>
          <w:numId w:val="36"/>
        </w:numPr>
        <w:tabs>
          <w:tab w:pos="1460" w:val="left" w:leader="none"/>
        </w:tabs>
        <w:spacing w:line="360" w:lineRule="auto" w:before="0" w:after="0"/>
        <w:ind w:left="1460" w:right="1126" w:hanging="720"/>
        <w:jc w:val="left"/>
        <w:rPr>
          <w:sz w:val="24"/>
        </w:rPr>
      </w:pPr>
      <w:r>
        <w:rPr>
          <w:sz w:val="24"/>
        </w:rPr>
        <w:t>Samples</w:t>
      </w:r>
      <w:r>
        <w:rPr>
          <w:spacing w:val="40"/>
          <w:sz w:val="24"/>
        </w:rPr>
        <w:t> </w:t>
      </w:r>
      <w:r>
        <w:rPr>
          <w:sz w:val="24"/>
        </w:rPr>
        <w:t>with</w:t>
      </w:r>
      <w:r>
        <w:rPr>
          <w:spacing w:val="40"/>
          <w:sz w:val="24"/>
        </w:rPr>
        <w:t> </w:t>
      </w:r>
      <w:r>
        <w:rPr>
          <w:sz w:val="24"/>
        </w:rPr>
        <w:t>expected</w:t>
      </w:r>
      <w:r>
        <w:rPr>
          <w:spacing w:val="68"/>
          <w:sz w:val="24"/>
        </w:rPr>
        <w:t> </w:t>
      </w:r>
      <w:r>
        <w:rPr>
          <w:sz w:val="24"/>
        </w:rPr>
        <w:t>values</w:t>
      </w:r>
      <w:r>
        <w:rPr>
          <w:spacing w:val="40"/>
          <w:sz w:val="24"/>
        </w:rPr>
        <w:t> </w:t>
      </w:r>
      <w:r>
        <w:rPr>
          <w:sz w:val="24"/>
        </w:rPr>
        <w:t>greater</w:t>
      </w:r>
      <w:r>
        <w:rPr>
          <w:spacing w:val="40"/>
          <w:sz w:val="24"/>
        </w:rPr>
        <w:t> </w:t>
      </w:r>
      <w:r>
        <w:rPr>
          <w:sz w:val="24"/>
        </w:rPr>
        <w:t>than</w:t>
      </w:r>
      <w:r>
        <w:rPr>
          <w:spacing w:val="40"/>
          <w:sz w:val="24"/>
        </w:rPr>
        <w:t> </w:t>
      </w:r>
      <w:r>
        <w:rPr>
          <w:sz w:val="24"/>
        </w:rPr>
        <w:t>1000ng/ml</w:t>
      </w:r>
      <w:r>
        <w:rPr>
          <w:spacing w:val="40"/>
          <w:sz w:val="24"/>
        </w:rPr>
        <w:t> </w:t>
      </w:r>
      <w:r>
        <w:rPr>
          <w:sz w:val="24"/>
        </w:rPr>
        <w:t>should</w:t>
      </w:r>
      <w:r>
        <w:rPr>
          <w:spacing w:val="40"/>
          <w:sz w:val="24"/>
        </w:rPr>
        <w:t> </w:t>
      </w:r>
      <w:r>
        <w:rPr>
          <w:sz w:val="24"/>
        </w:rPr>
        <w:t>be</w:t>
      </w:r>
      <w:r>
        <w:rPr>
          <w:spacing w:val="40"/>
          <w:sz w:val="24"/>
        </w:rPr>
        <w:t> </w:t>
      </w:r>
      <w:r>
        <w:rPr>
          <w:sz w:val="24"/>
        </w:rPr>
        <w:t>diluted</w:t>
      </w:r>
      <w:r>
        <w:rPr>
          <w:spacing w:val="40"/>
          <w:sz w:val="24"/>
        </w:rPr>
        <w:t> </w:t>
      </w:r>
      <w:r>
        <w:rPr>
          <w:sz w:val="24"/>
        </w:rPr>
        <w:t>with</w:t>
      </w:r>
      <w:r>
        <w:rPr>
          <w:spacing w:val="40"/>
          <w:sz w:val="24"/>
        </w:rPr>
        <w:t> </w:t>
      </w:r>
      <w:r>
        <w:rPr>
          <w:sz w:val="24"/>
        </w:rPr>
        <w:t>zero</w:t>
      </w:r>
      <w:r>
        <w:rPr>
          <w:spacing w:val="80"/>
          <w:sz w:val="24"/>
        </w:rPr>
        <w:t> </w:t>
      </w:r>
      <w:r>
        <w:rPr>
          <w:sz w:val="24"/>
        </w:rPr>
        <w:t>standard prior to assaying. A 1:10 initial dilution is recommended.</w:t>
      </w:r>
    </w:p>
    <w:p>
      <w:pPr>
        <w:pStyle w:val="BodyText"/>
        <w:ind w:left="0"/>
      </w:pPr>
    </w:p>
    <w:p>
      <w:pPr>
        <w:pStyle w:val="BodyText"/>
        <w:spacing w:before="264"/>
        <w:ind w:left="0"/>
      </w:pPr>
    </w:p>
    <w:p>
      <w:pPr>
        <w:pStyle w:val="Heading1"/>
      </w:pPr>
      <w:r>
        <w:rPr>
          <w:spacing w:val="-2"/>
        </w:rPr>
        <w:t>PRECAUTIONS</w:t>
      </w:r>
    </w:p>
    <w:p>
      <w:pPr>
        <w:pStyle w:val="BodyText"/>
        <w:spacing w:before="55"/>
        <w:ind w:left="0"/>
        <w:rPr>
          <w:b/>
        </w:rPr>
      </w:pPr>
    </w:p>
    <w:p>
      <w:pPr>
        <w:pStyle w:val="ListParagraph"/>
        <w:numPr>
          <w:ilvl w:val="0"/>
          <w:numId w:val="37"/>
        </w:numPr>
        <w:tabs>
          <w:tab w:pos="1460" w:val="left" w:leader="none"/>
        </w:tabs>
        <w:spacing w:line="362" w:lineRule="auto" w:before="0" w:after="0"/>
        <w:ind w:left="1460" w:right="1125" w:hanging="720"/>
        <w:jc w:val="both"/>
        <w:rPr>
          <w:sz w:val="24"/>
        </w:rPr>
      </w:pPr>
      <w:r>
        <w:rPr>
          <w:sz w:val="24"/>
        </w:rPr>
        <w:t>The kit contains human material. The source material used for manufacture of the kit tested negative for HBS A</w:t>
      </w:r>
      <w:r>
        <w:rPr>
          <w:sz w:val="24"/>
          <w:vertAlign w:val="subscript"/>
        </w:rPr>
        <w:t>g</w:t>
      </w:r>
      <w:r>
        <w:rPr>
          <w:sz w:val="24"/>
          <w:vertAlign w:val="baseline"/>
        </w:rPr>
        <w:t>, HIV ½ and HCV by FDA – approved methods.</w:t>
      </w:r>
    </w:p>
    <w:p>
      <w:pPr>
        <w:pStyle w:val="BodyText"/>
        <w:spacing w:line="360" w:lineRule="auto" w:before="197"/>
        <w:ind w:left="1460" w:right="1120"/>
        <w:jc w:val="both"/>
      </w:pPr>
      <w:r>
        <w:rPr/>
        <w:t>However, no method can completely assure absence of these agents. Therefore, all</w:t>
      </w:r>
      <w:r>
        <w:rPr>
          <w:spacing w:val="40"/>
        </w:rPr>
        <w:t> </w:t>
      </w:r>
      <w:r>
        <w:rPr/>
        <w:t>human blood products, including serum samples should be considered </w:t>
      </w:r>
      <w:r>
        <w:rPr/>
        <w:t>potentially infectious, handling and disposal should be as defined by an appropriate national biohazard safety guideline or regulation, where it exists.</w:t>
      </w:r>
    </w:p>
    <w:p>
      <w:pPr>
        <w:pStyle w:val="ListParagraph"/>
        <w:numPr>
          <w:ilvl w:val="0"/>
          <w:numId w:val="37"/>
        </w:numPr>
        <w:tabs>
          <w:tab w:pos="1460" w:val="left" w:leader="none"/>
        </w:tabs>
        <w:spacing w:line="360" w:lineRule="auto" w:before="199" w:after="0"/>
        <w:ind w:left="1460" w:right="1118" w:hanging="720"/>
        <w:jc w:val="both"/>
        <w:rPr>
          <w:sz w:val="24"/>
        </w:rPr>
      </w:pPr>
      <w:r>
        <w:rPr>
          <w:sz w:val="24"/>
        </w:rPr>
        <w:t>Do</w:t>
      </w:r>
      <w:r>
        <w:rPr>
          <w:spacing w:val="-1"/>
          <w:sz w:val="24"/>
        </w:rPr>
        <w:t> </w:t>
      </w:r>
      <w:r>
        <w:rPr>
          <w:sz w:val="24"/>
        </w:rPr>
        <w:t>not use</w:t>
      </w:r>
      <w:r>
        <w:rPr>
          <w:spacing w:val="-1"/>
          <w:sz w:val="24"/>
        </w:rPr>
        <w:t> </w:t>
      </w:r>
      <w:r>
        <w:rPr>
          <w:sz w:val="24"/>
        </w:rPr>
        <w:t>reagents after expiration date and do not mix or</w:t>
      </w:r>
      <w:r>
        <w:rPr>
          <w:spacing w:val="-1"/>
          <w:sz w:val="24"/>
        </w:rPr>
        <w:t> </w:t>
      </w:r>
      <w:r>
        <w:rPr>
          <w:sz w:val="24"/>
        </w:rPr>
        <w:t>use</w:t>
      </w:r>
      <w:r>
        <w:rPr>
          <w:spacing w:val="-1"/>
          <w:sz w:val="24"/>
        </w:rPr>
        <w:t> </w:t>
      </w:r>
      <w:r>
        <w:rPr>
          <w:sz w:val="24"/>
        </w:rPr>
        <w:t>components from kit with different lot numbers.</w:t>
      </w:r>
    </w:p>
    <w:p>
      <w:pPr>
        <w:pStyle w:val="ListParagraph"/>
        <w:numPr>
          <w:ilvl w:val="0"/>
          <w:numId w:val="37"/>
        </w:numPr>
        <w:tabs>
          <w:tab w:pos="1459" w:val="left" w:leader="none"/>
        </w:tabs>
        <w:spacing w:line="240" w:lineRule="auto" w:before="200" w:after="0"/>
        <w:ind w:left="1459" w:right="0" w:hanging="719"/>
        <w:jc w:val="both"/>
        <w:rPr>
          <w:sz w:val="24"/>
        </w:rPr>
      </w:pPr>
      <w:r>
        <w:rPr>
          <w:sz w:val="24"/>
        </w:rPr>
        <w:t>Do</w:t>
      </w:r>
      <w:r>
        <w:rPr>
          <w:spacing w:val="-1"/>
          <w:sz w:val="24"/>
        </w:rPr>
        <w:t> </w:t>
      </w:r>
      <w:r>
        <w:rPr>
          <w:sz w:val="24"/>
        </w:rPr>
        <w:t>not use</w:t>
      </w:r>
      <w:r>
        <w:rPr>
          <w:spacing w:val="-1"/>
          <w:sz w:val="24"/>
        </w:rPr>
        <w:t> </w:t>
      </w:r>
      <w:r>
        <w:rPr>
          <w:sz w:val="24"/>
        </w:rPr>
        <w:t>the reagent when it</w:t>
      </w:r>
      <w:r>
        <w:rPr>
          <w:spacing w:val="-1"/>
          <w:sz w:val="24"/>
        </w:rPr>
        <w:t> </w:t>
      </w:r>
      <w:r>
        <w:rPr>
          <w:sz w:val="24"/>
        </w:rPr>
        <w:t>becomes cloudy</w:t>
      </w:r>
      <w:r>
        <w:rPr>
          <w:spacing w:val="-5"/>
          <w:sz w:val="24"/>
        </w:rPr>
        <w:t> </w:t>
      </w:r>
      <w:r>
        <w:rPr>
          <w:sz w:val="24"/>
        </w:rPr>
        <w:t>or</w:t>
      </w:r>
      <w:r>
        <w:rPr>
          <w:spacing w:val="1"/>
          <w:sz w:val="24"/>
        </w:rPr>
        <w:t> </w:t>
      </w:r>
      <w:r>
        <w:rPr>
          <w:sz w:val="24"/>
        </w:rPr>
        <w:t>contamination is </w:t>
      </w:r>
      <w:r>
        <w:rPr>
          <w:spacing w:val="-2"/>
          <w:sz w:val="24"/>
        </w:rPr>
        <w:t>suspected</w:t>
      </w:r>
    </w:p>
    <w:p>
      <w:pPr>
        <w:pStyle w:val="BodyText"/>
        <w:spacing w:before="62"/>
        <w:ind w:left="0"/>
      </w:pPr>
    </w:p>
    <w:p>
      <w:pPr>
        <w:pStyle w:val="ListParagraph"/>
        <w:numPr>
          <w:ilvl w:val="0"/>
          <w:numId w:val="37"/>
        </w:numPr>
        <w:tabs>
          <w:tab w:pos="1459" w:val="left" w:leader="none"/>
        </w:tabs>
        <w:spacing w:line="240" w:lineRule="auto" w:before="0" w:after="0"/>
        <w:ind w:left="1459" w:right="0" w:hanging="719"/>
        <w:jc w:val="both"/>
        <w:rPr>
          <w:sz w:val="24"/>
        </w:rPr>
      </w:pPr>
      <w:r>
        <w:rPr>
          <w:sz w:val="24"/>
        </w:rPr>
        <w:t>Do</w:t>
      </w:r>
      <w:r>
        <w:rPr>
          <w:spacing w:val="-1"/>
          <w:sz w:val="24"/>
        </w:rPr>
        <w:t> </w:t>
      </w:r>
      <w:r>
        <w:rPr>
          <w:sz w:val="24"/>
        </w:rPr>
        <w:t>not use</w:t>
      </w:r>
      <w:r>
        <w:rPr>
          <w:spacing w:val="-2"/>
          <w:sz w:val="24"/>
        </w:rPr>
        <w:t> </w:t>
      </w:r>
      <w:r>
        <w:rPr>
          <w:sz w:val="24"/>
        </w:rPr>
        <w:t>the reagent</w:t>
      </w:r>
      <w:r>
        <w:rPr>
          <w:spacing w:val="-1"/>
          <w:sz w:val="24"/>
        </w:rPr>
        <w:t> </w:t>
      </w:r>
      <w:r>
        <w:rPr>
          <w:sz w:val="24"/>
        </w:rPr>
        <w:t>if</w:t>
      </w:r>
      <w:r>
        <w:rPr>
          <w:spacing w:val="1"/>
          <w:sz w:val="24"/>
        </w:rPr>
        <w:t> </w:t>
      </w:r>
      <w:r>
        <w:rPr>
          <w:sz w:val="24"/>
        </w:rPr>
        <w:t>the</w:t>
      </w:r>
      <w:r>
        <w:rPr>
          <w:spacing w:val="-1"/>
          <w:sz w:val="24"/>
        </w:rPr>
        <w:t> </w:t>
      </w:r>
      <w:r>
        <w:rPr>
          <w:sz w:val="24"/>
        </w:rPr>
        <w:t>vial is </w:t>
      </w:r>
      <w:r>
        <w:rPr>
          <w:spacing w:val="-2"/>
          <w:sz w:val="24"/>
        </w:rPr>
        <w:t>damaged</w:t>
      </w:r>
    </w:p>
    <w:p>
      <w:pPr>
        <w:pStyle w:val="BodyText"/>
        <w:spacing w:before="63"/>
        <w:ind w:left="0"/>
      </w:pPr>
    </w:p>
    <w:p>
      <w:pPr>
        <w:pStyle w:val="ListParagraph"/>
        <w:numPr>
          <w:ilvl w:val="0"/>
          <w:numId w:val="37"/>
        </w:numPr>
        <w:tabs>
          <w:tab w:pos="1459" w:val="left" w:leader="none"/>
        </w:tabs>
        <w:spacing w:line="240" w:lineRule="auto" w:before="0" w:after="0"/>
        <w:ind w:left="1459" w:right="0" w:hanging="719"/>
        <w:jc w:val="both"/>
        <w:rPr>
          <w:sz w:val="24"/>
        </w:rPr>
      </w:pPr>
      <w:r>
        <w:rPr>
          <w:sz w:val="24"/>
        </w:rPr>
        <w:t>Replace</w:t>
      </w:r>
      <w:r>
        <w:rPr>
          <w:spacing w:val="-2"/>
          <w:sz w:val="24"/>
        </w:rPr>
        <w:t> </w:t>
      </w:r>
      <w:r>
        <w:rPr>
          <w:sz w:val="24"/>
        </w:rPr>
        <w:t>caps</w:t>
      </w:r>
      <w:r>
        <w:rPr>
          <w:spacing w:val="-1"/>
          <w:sz w:val="24"/>
        </w:rPr>
        <w:t> </w:t>
      </w:r>
      <w:r>
        <w:rPr>
          <w:sz w:val="24"/>
        </w:rPr>
        <w:t>on</w:t>
      </w:r>
      <w:r>
        <w:rPr>
          <w:spacing w:val="-1"/>
          <w:sz w:val="24"/>
        </w:rPr>
        <w:t> </w:t>
      </w:r>
      <w:r>
        <w:rPr>
          <w:sz w:val="24"/>
        </w:rPr>
        <w:t>reagents</w:t>
      </w:r>
      <w:r>
        <w:rPr>
          <w:spacing w:val="1"/>
          <w:sz w:val="24"/>
        </w:rPr>
        <w:t> </w:t>
      </w:r>
      <w:r>
        <w:rPr>
          <w:sz w:val="24"/>
        </w:rPr>
        <w:t>immediately.</w:t>
      </w:r>
      <w:r>
        <w:rPr>
          <w:spacing w:val="-1"/>
          <w:sz w:val="24"/>
        </w:rPr>
        <w:t> </w:t>
      </w:r>
      <w:r>
        <w:rPr>
          <w:sz w:val="24"/>
        </w:rPr>
        <w:t>Do</w:t>
      </w:r>
      <w:r>
        <w:rPr>
          <w:spacing w:val="-1"/>
          <w:sz w:val="24"/>
        </w:rPr>
        <w:t> </w:t>
      </w:r>
      <w:r>
        <w:rPr>
          <w:sz w:val="24"/>
        </w:rPr>
        <w:t>not</w:t>
      </w:r>
      <w:r>
        <w:rPr>
          <w:spacing w:val="-1"/>
          <w:sz w:val="24"/>
        </w:rPr>
        <w:t> </w:t>
      </w:r>
      <w:r>
        <w:rPr>
          <w:sz w:val="24"/>
        </w:rPr>
        <w:t>switch </w:t>
      </w:r>
      <w:r>
        <w:rPr>
          <w:spacing w:val="-4"/>
          <w:sz w:val="24"/>
        </w:rPr>
        <w:t>caps</w:t>
      </w:r>
    </w:p>
    <w:p>
      <w:pPr>
        <w:pStyle w:val="BodyText"/>
        <w:spacing w:before="62"/>
        <w:ind w:left="0"/>
      </w:pPr>
    </w:p>
    <w:p>
      <w:pPr>
        <w:pStyle w:val="ListParagraph"/>
        <w:numPr>
          <w:ilvl w:val="0"/>
          <w:numId w:val="37"/>
        </w:numPr>
        <w:tabs>
          <w:tab w:pos="1459" w:val="left" w:leader="none"/>
        </w:tabs>
        <w:spacing w:line="240" w:lineRule="auto" w:before="0" w:after="0"/>
        <w:ind w:left="1459" w:right="0" w:hanging="719"/>
        <w:jc w:val="both"/>
        <w:rPr>
          <w:sz w:val="24"/>
        </w:rPr>
      </w:pPr>
      <w:r>
        <w:rPr>
          <w:sz w:val="24"/>
        </w:rPr>
        <w:t>Each well can be</w:t>
      </w:r>
      <w:r>
        <w:rPr>
          <w:spacing w:val="-1"/>
          <w:sz w:val="24"/>
        </w:rPr>
        <w:t> </w:t>
      </w:r>
      <w:r>
        <w:rPr>
          <w:sz w:val="24"/>
        </w:rPr>
        <w:t>used only</w:t>
      </w:r>
      <w:r>
        <w:rPr>
          <w:spacing w:val="-4"/>
          <w:sz w:val="24"/>
        </w:rPr>
        <w:t> once.</w:t>
      </w:r>
    </w:p>
    <w:p>
      <w:pPr>
        <w:pStyle w:val="BodyText"/>
        <w:spacing w:before="60"/>
        <w:ind w:left="0"/>
      </w:pPr>
    </w:p>
    <w:p>
      <w:pPr>
        <w:pStyle w:val="ListParagraph"/>
        <w:numPr>
          <w:ilvl w:val="0"/>
          <w:numId w:val="37"/>
        </w:numPr>
        <w:tabs>
          <w:tab w:pos="1459" w:val="left" w:leader="none"/>
        </w:tabs>
        <w:spacing w:line="240" w:lineRule="auto" w:before="0" w:after="0"/>
        <w:ind w:left="1459" w:right="0" w:hanging="719"/>
        <w:jc w:val="both"/>
        <w:rPr>
          <w:sz w:val="24"/>
        </w:rPr>
      </w:pPr>
      <w:r>
        <w:rPr>
          <w:sz w:val="24"/>
        </w:rPr>
        <w:t>Do</w:t>
      </w:r>
      <w:r>
        <w:rPr>
          <w:spacing w:val="-1"/>
          <w:sz w:val="24"/>
        </w:rPr>
        <w:t> </w:t>
      </w:r>
      <w:r>
        <w:rPr>
          <w:sz w:val="24"/>
        </w:rPr>
        <w:t>not</w:t>
      </w:r>
      <w:r>
        <w:rPr>
          <w:spacing w:val="-1"/>
          <w:sz w:val="24"/>
        </w:rPr>
        <w:t> </w:t>
      </w:r>
      <w:r>
        <w:rPr>
          <w:sz w:val="24"/>
        </w:rPr>
        <w:t>pipette reagents</w:t>
      </w:r>
      <w:r>
        <w:rPr>
          <w:spacing w:val="-1"/>
          <w:sz w:val="24"/>
        </w:rPr>
        <w:t> </w:t>
      </w:r>
      <w:r>
        <w:rPr>
          <w:sz w:val="24"/>
        </w:rPr>
        <w:t>by</w:t>
      </w:r>
      <w:r>
        <w:rPr>
          <w:spacing w:val="-2"/>
          <w:sz w:val="24"/>
        </w:rPr>
        <w:t> mouth</w:t>
      </w:r>
    </w:p>
    <w:p>
      <w:pPr>
        <w:pStyle w:val="BodyText"/>
        <w:spacing w:before="63"/>
        <w:ind w:left="0"/>
      </w:pPr>
    </w:p>
    <w:p>
      <w:pPr>
        <w:pStyle w:val="ListParagraph"/>
        <w:numPr>
          <w:ilvl w:val="0"/>
          <w:numId w:val="37"/>
        </w:numPr>
        <w:tabs>
          <w:tab w:pos="1460" w:val="left" w:leader="none"/>
        </w:tabs>
        <w:spacing w:line="360" w:lineRule="auto" w:before="0" w:after="0"/>
        <w:ind w:left="1460" w:right="1128" w:hanging="720"/>
        <w:jc w:val="both"/>
        <w:rPr>
          <w:sz w:val="24"/>
        </w:rPr>
      </w:pPr>
      <w:r>
        <w:rPr>
          <w:sz w:val="24"/>
        </w:rPr>
        <w:t>Solutions containing additives or preservatives, such as sodium azide, should not be used in the enzyme reaction.</w:t>
      </w:r>
    </w:p>
    <w:p>
      <w:pPr>
        <w:spacing w:after="0" w:line="360" w:lineRule="auto"/>
        <w:jc w:val="both"/>
        <w:rPr>
          <w:sz w:val="24"/>
        </w:rPr>
        <w:sectPr>
          <w:pgSz w:w="11910" w:h="16840"/>
          <w:pgMar w:header="0" w:footer="981" w:top="1360" w:bottom="1200" w:left="700" w:right="0"/>
        </w:sectPr>
      </w:pPr>
    </w:p>
    <w:p>
      <w:pPr>
        <w:pStyle w:val="ListParagraph"/>
        <w:numPr>
          <w:ilvl w:val="0"/>
          <w:numId w:val="37"/>
        </w:numPr>
        <w:tabs>
          <w:tab w:pos="1460" w:val="left" w:leader="none"/>
        </w:tabs>
        <w:spacing w:line="360" w:lineRule="auto" w:before="61" w:after="0"/>
        <w:ind w:left="1460" w:right="1117" w:hanging="720"/>
        <w:jc w:val="left"/>
        <w:rPr>
          <w:sz w:val="24"/>
        </w:rPr>
      </w:pPr>
      <w:r>
        <w:rPr>
          <w:sz w:val="24"/>
        </w:rPr>
        <w:t>Avoid contact with the IN HCL. It may cause skin irritation and seek medical attention if irritation persists.</w:t>
      </w:r>
    </w:p>
    <w:p>
      <w:pPr>
        <w:pStyle w:val="ListParagraph"/>
        <w:numPr>
          <w:ilvl w:val="0"/>
          <w:numId w:val="37"/>
        </w:numPr>
        <w:tabs>
          <w:tab w:pos="1460" w:val="left" w:leader="none"/>
        </w:tabs>
        <w:spacing w:line="240" w:lineRule="auto" w:before="199" w:after="0"/>
        <w:ind w:left="1460" w:right="0" w:hanging="720"/>
        <w:jc w:val="left"/>
        <w:rPr>
          <w:sz w:val="24"/>
        </w:rPr>
      </w:pPr>
      <w:r>
        <w:rPr>
          <w:sz w:val="24"/>
        </w:rPr>
        <w:t>For</w:t>
      </w:r>
      <w:r>
        <w:rPr>
          <w:spacing w:val="-2"/>
          <w:sz w:val="24"/>
        </w:rPr>
        <w:t> </w:t>
      </w:r>
      <w:r>
        <w:rPr>
          <w:sz w:val="24"/>
        </w:rPr>
        <w:t>in Vitro</w:t>
      </w:r>
      <w:r>
        <w:rPr>
          <w:spacing w:val="-1"/>
          <w:sz w:val="24"/>
        </w:rPr>
        <w:t> </w:t>
      </w:r>
      <w:r>
        <w:rPr>
          <w:sz w:val="24"/>
        </w:rPr>
        <w:t>diagnostic </w:t>
      </w:r>
      <w:r>
        <w:rPr>
          <w:spacing w:val="-5"/>
          <w:sz w:val="24"/>
        </w:rPr>
        <w:t>use</w:t>
      </w:r>
    </w:p>
    <w:p>
      <w:pPr>
        <w:pStyle w:val="BodyText"/>
        <w:ind w:left="0"/>
      </w:pPr>
    </w:p>
    <w:p>
      <w:pPr>
        <w:pStyle w:val="BodyText"/>
        <w:ind w:left="0"/>
      </w:pPr>
    </w:p>
    <w:p>
      <w:pPr>
        <w:pStyle w:val="BodyText"/>
        <w:spacing w:before="130"/>
        <w:ind w:left="0"/>
      </w:pPr>
    </w:p>
    <w:p>
      <w:pPr>
        <w:pStyle w:val="Heading1"/>
      </w:pPr>
      <w:r>
        <w:rPr/>
        <w:t>STORAGE </w:t>
      </w:r>
      <w:r>
        <w:rPr>
          <w:spacing w:val="-2"/>
        </w:rPr>
        <w:t>CONDITIONS</w:t>
      </w:r>
    </w:p>
    <w:p>
      <w:pPr>
        <w:pStyle w:val="BodyText"/>
        <w:spacing w:before="57"/>
        <w:ind w:left="0"/>
        <w:rPr>
          <w:b/>
        </w:rPr>
      </w:pPr>
    </w:p>
    <w:p>
      <w:pPr>
        <w:pStyle w:val="ListParagraph"/>
        <w:numPr>
          <w:ilvl w:val="0"/>
          <w:numId w:val="38"/>
        </w:numPr>
        <w:tabs>
          <w:tab w:pos="1460" w:val="left" w:leader="none"/>
        </w:tabs>
        <w:spacing w:line="360" w:lineRule="auto" w:before="0" w:after="0"/>
        <w:ind w:left="1460" w:right="1123" w:hanging="720"/>
        <w:jc w:val="left"/>
        <w:rPr>
          <w:sz w:val="24"/>
        </w:rPr>
      </w:pPr>
      <w:r>
        <w:rPr>
          <w:sz w:val="24"/>
        </w:rPr>
        <w:t>Store</w:t>
      </w:r>
      <w:r>
        <w:rPr>
          <w:spacing w:val="-5"/>
          <w:sz w:val="24"/>
        </w:rPr>
        <w:t> </w:t>
      </w:r>
      <w:r>
        <w:rPr>
          <w:sz w:val="24"/>
        </w:rPr>
        <w:t>the</w:t>
      </w:r>
      <w:r>
        <w:rPr>
          <w:spacing w:val="-3"/>
          <w:sz w:val="24"/>
        </w:rPr>
        <w:t> </w:t>
      </w:r>
      <w:r>
        <w:rPr>
          <w:sz w:val="24"/>
        </w:rPr>
        <w:t>unopened</w:t>
      </w:r>
      <w:r>
        <w:rPr>
          <w:spacing w:val="-1"/>
          <w:sz w:val="24"/>
        </w:rPr>
        <w:t> </w:t>
      </w:r>
      <w:r>
        <w:rPr>
          <w:sz w:val="24"/>
        </w:rPr>
        <w:t>kit</w:t>
      </w:r>
      <w:r>
        <w:rPr>
          <w:spacing w:val="-3"/>
          <w:sz w:val="24"/>
        </w:rPr>
        <w:t> </w:t>
      </w:r>
      <w:r>
        <w:rPr>
          <w:sz w:val="24"/>
        </w:rPr>
        <w:t>at</w:t>
      </w:r>
      <w:r>
        <w:rPr>
          <w:spacing w:val="-1"/>
          <w:sz w:val="24"/>
        </w:rPr>
        <w:t> </w:t>
      </w:r>
      <w:r>
        <w:rPr>
          <w:sz w:val="24"/>
        </w:rPr>
        <w:t>2</w:t>
      </w:r>
      <w:r>
        <w:rPr>
          <w:spacing w:val="-2"/>
          <w:sz w:val="24"/>
        </w:rPr>
        <w:t> </w:t>
      </w:r>
      <w:r>
        <w:rPr>
          <w:sz w:val="24"/>
        </w:rPr>
        <w:t>-8</w:t>
      </w:r>
      <w:r>
        <w:rPr>
          <w:sz w:val="24"/>
          <w:vertAlign w:val="superscript"/>
        </w:rPr>
        <w:t>o</w:t>
      </w:r>
      <w:r>
        <w:rPr>
          <w:sz w:val="24"/>
          <w:vertAlign w:val="baseline"/>
        </w:rPr>
        <w:t>c</w:t>
      </w:r>
      <w:r>
        <w:rPr>
          <w:spacing w:val="-2"/>
          <w:sz w:val="24"/>
          <w:vertAlign w:val="baseline"/>
        </w:rPr>
        <w:t> </w:t>
      </w:r>
      <w:r>
        <w:rPr>
          <w:sz w:val="24"/>
          <w:vertAlign w:val="baseline"/>
        </w:rPr>
        <w:t>upon</w:t>
      </w:r>
      <w:r>
        <w:rPr>
          <w:spacing w:val="-3"/>
          <w:sz w:val="24"/>
          <w:vertAlign w:val="baseline"/>
        </w:rPr>
        <w:t> </w:t>
      </w:r>
      <w:r>
        <w:rPr>
          <w:sz w:val="24"/>
          <w:vertAlign w:val="baseline"/>
        </w:rPr>
        <w:t>receipt</w:t>
      </w:r>
      <w:r>
        <w:rPr>
          <w:spacing w:val="-3"/>
          <w:sz w:val="24"/>
          <w:vertAlign w:val="baseline"/>
        </w:rPr>
        <w:t> </w:t>
      </w:r>
      <w:r>
        <w:rPr>
          <w:sz w:val="24"/>
          <w:vertAlign w:val="baseline"/>
        </w:rPr>
        <w:t>and when</w:t>
      </w:r>
      <w:r>
        <w:rPr>
          <w:spacing w:val="-3"/>
          <w:sz w:val="24"/>
          <w:vertAlign w:val="baseline"/>
        </w:rPr>
        <w:t> </w:t>
      </w:r>
      <w:r>
        <w:rPr>
          <w:sz w:val="24"/>
          <w:vertAlign w:val="baseline"/>
        </w:rPr>
        <w:t>it</w:t>
      </w:r>
      <w:r>
        <w:rPr>
          <w:spacing w:val="-3"/>
          <w:sz w:val="24"/>
          <w:vertAlign w:val="baseline"/>
        </w:rPr>
        <w:t> </w:t>
      </w:r>
      <w:r>
        <w:rPr>
          <w:sz w:val="24"/>
          <w:vertAlign w:val="baseline"/>
        </w:rPr>
        <w:t>is</w:t>
      </w:r>
      <w:r>
        <w:rPr>
          <w:spacing w:val="-3"/>
          <w:sz w:val="24"/>
          <w:vertAlign w:val="baseline"/>
        </w:rPr>
        <w:t> </w:t>
      </w:r>
      <w:r>
        <w:rPr>
          <w:sz w:val="24"/>
          <w:vertAlign w:val="baseline"/>
        </w:rPr>
        <w:t>not</w:t>
      </w:r>
      <w:r>
        <w:rPr>
          <w:spacing w:val="-3"/>
          <w:sz w:val="24"/>
          <w:vertAlign w:val="baseline"/>
        </w:rPr>
        <w:t> </w:t>
      </w:r>
      <w:r>
        <w:rPr>
          <w:sz w:val="24"/>
          <w:vertAlign w:val="baseline"/>
        </w:rPr>
        <w:t>in</w:t>
      </w:r>
      <w:r>
        <w:rPr>
          <w:spacing w:val="-3"/>
          <w:sz w:val="24"/>
          <w:vertAlign w:val="baseline"/>
        </w:rPr>
        <w:t> </w:t>
      </w:r>
      <w:r>
        <w:rPr>
          <w:sz w:val="24"/>
          <w:vertAlign w:val="baseline"/>
        </w:rPr>
        <w:t>use,</w:t>
      </w:r>
      <w:r>
        <w:rPr>
          <w:spacing w:val="-3"/>
          <w:sz w:val="24"/>
          <w:vertAlign w:val="baseline"/>
        </w:rPr>
        <w:t> </w:t>
      </w:r>
      <w:r>
        <w:rPr>
          <w:sz w:val="24"/>
          <w:vertAlign w:val="baseline"/>
        </w:rPr>
        <w:t>until</w:t>
      </w:r>
      <w:r>
        <w:rPr>
          <w:spacing w:val="-3"/>
          <w:sz w:val="24"/>
          <w:vertAlign w:val="baseline"/>
        </w:rPr>
        <w:t> </w:t>
      </w:r>
      <w:r>
        <w:rPr>
          <w:sz w:val="24"/>
          <w:vertAlign w:val="baseline"/>
        </w:rPr>
        <w:t>the</w:t>
      </w:r>
      <w:r>
        <w:rPr>
          <w:spacing w:val="-4"/>
          <w:sz w:val="24"/>
          <w:vertAlign w:val="baseline"/>
        </w:rPr>
        <w:t> </w:t>
      </w:r>
      <w:r>
        <w:rPr>
          <w:sz w:val="24"/>
          <w:vertAlign w:val="baseline"/>
        </w:rPr>
        <w:t>expiration shown on the kit label.</w:t>
      </w:r>
    </w:p>
    <w:p>
      <w:pPr>
        <w:pStyle w:val="BodyText"/>
        <w:spacing w:before="200"/>
        <w:ind w:left="1460"/>
      </w:pPr>
      <w:r>
        <w:rPr/>
        <w:t>Refer</w:t>
      </w:r>
      <w:r>
        <w:rPr>
          <w:spacing w:val="-1"/>
        </w:rPr>
        <w:t> </w:t>
      </w:r>
      <w:r>
        <w:rPr/>
        <w:t>to</w:t>
      </w:r>
      <w:r>
        <w:rPr>
          <w:spacing w:val="-1"/>
        </w:rPr>
        <w:t> </w:t>
      </w:r>
      <w:r>
        <w:rPr/>
        <w:t>the</w:t>
      </w:r>
      <w:r>
        <w:rPr>
          <w:spacing w:val="-2"/>
        </w:rPr>
        <w:t> </w:t>
      </w:r>
      <w:r>
        <w:rPr/>
        <w:t>package</w:t>
      </w:r>
      <w:r>
        <w:rPr>
          <w:spacing w:val="-1"/>
        </w:rPr>
        <w:t> </w:t>
      </w:r>
      <w:r>
        <w:rPr/>
        <w:t>label</w:t>
      </w:r>
      <w:r>
        <w:rPr>
          <w:spacing w:val="-1"/>
        </w:rPr>
        <w:t> </w:t>
      </w:r>
      <w:r>
        <w:rPr/>
        <w:t>for</w:t>
      </w:r>
      <w:r>
        <w:rPr>
          <w:spacing w:val="-2"/>
        </w:rPr>
        <w:t> </w:t>
      </w:r>
      <w:r>
        <w:rPr/>
        <w:t>the</w:t>
      </w:r>
      <w:r>
        <w:rPr>
          <w:spacing w:val="-1"/>
        </w:rPr>
        <w:t> </w:t>
      </w:r>
      <w:r>
        <w:rPr/>
        <w:t>expiration </w:t>
      </w:r>
      <w:r>
        <w:rPr>
          <w:spacing w:val="-2"/>
        </w:rPr>
        <w:t>date.</w:t>
      </w:r>
    </w:p>
    <w:p>
      <w:pPr>
        <w:pStyle w:val="BodyText"/>
        <w:spacing w:before="63"/>
        <w:ind w:left="0"/>
      </w:pPr>
    </w:p>
    <w:p>
      <w:pPr>
        <w:pStyle w:val="ListParagraph"/>
        <w:numPr>
          <w:ilvl w:val="0"/>
          <w:numId w:val="38"/>
        </w:numPr>
        <w:tabs>
          <w:tab w:pos="1460" w:val="left" w:leader="none"/>
        </w:tabs>
        <w:spacing w:line="240" w:lineRule="auto" w:before="0" w:after="0"/>
        <w:ind w:left="1460" w:right="0" w:hanging="720"/>
        <w:jc w:val="left"/>
        <w:rPr>
          <w:sz w:val="24"/>
        </w:rPr>
      </w:pPr>
      <w:r>
        <w:rPr>
          <w:sz w:val="24"/>
        </w:rPr>
        <w:t>The</w:t>
      </w:r>
      <w:r>
        <w:rPr>
          <w:spacing w:val="-5"/>
          <w:sz w:val="24"/>
        </w:rPr>
        <w:t> </w:t>
      </w:r>
      <w:r>
        <w:rPr>
          <w:sz w:val="24"/>
        </w:rPr>
        <w:t>opened</w:t>
      </w:r>
      <w:r>
        <w:rPr>
          <w:spacing w:val="2"/>
          <w:sz w:val="24"/>
        </w:rPr>
        <w:t> </w:t>
      </w:r>
      <w:r>
        <w:rPr>
          <w:sz w:val="24"/>
        </w:rPr>
        <w:t>and used</w:t>
      </w:r>
      <w:r>
        <w:rPr>
          <w:spacing w:val="-1"/>
          <w:sz w:val="24"/>
        </w:rPr>
        <w:t> </w:t>
      </w:r>
      <w:r>
        <w:rPr>
          <w:sz w:val="24"/>
        </w:rPr>
        <w:t>reagents are</w:t>
      </w:r>
      <w:r>
        <w:rPr>
          <w:spacing w:val="-1"/>
          <w:sz w:val="24"/>
        </w:rPr>
        <w:t> </w:t>
      </w:r>
      <w:r>
        <w:rPr>
          <w:sz w:val="24"/>
        </w:rPr>
        <w:t>stable until</w:t>
      </w:r>
      <w:r>
        <w:rPr>
          <w:spacing w:val="-1"/>
          <w:sz w:val="24"/>
        </w:rPr>
        <w:t> </w:t>
      </w:r>
      <w:r>
        <w:rPr>
          <w:sz w:val="24"/>
        </w:rPr>
        <w:t>the</w:t>
      </w:r>
      <w:r>
        <w:rPr>
          <w:spacing w:val="1"/>
          <w:sz w:val="24"/>
        </w:rPr>
        <w:t> </w:t>
      </w:r>
      <w:r>
        <w:rPr>
          <w:sz w:val="24"/>
        </w:rPr>
        <w:t>expiration date if</w:t>
      </w:r>
      <w:r>
        <w:rPr>
          <w:spacing w:val="-1"/>
          <w:sz w:val="24"/>
        </w:rPr>
        <w:t> </w:t>
      </w:r>
      <w:r>
        <w:rPr>
          <w:sz w:val="24"/>
        </w:rPr>
        <w:t>stored</w:t>
      </w:r>
      <w:r>
        <w:rPr>
          <w:spacing w:val="2"/>
          <w:sz w:val="24"/>
        </w:rPr>
        <w:t> </w:t>
      </w:r>
      <w:r>
        <w:rPr>
          <w:sz w:val="24"/>
        </w:rPr>
        <w:t>properly</w:t>
      </w:r>
      <w:r>
        <w:rPr>
          <w:spacing w:val="-5"/>
          <w:sz w:val="24"/>
        </w:rPr>
        <w:t> </w:t>
      </w:r>
      <w:r>
        <w:rPr>
          <w:sz w:val="24"/>
        </w:rPr>
        <w:t>at 2-</w:t>
      </w:r>
      <w:r>
        <w:rPr>
          <w:spacing w:val="-5"/>
          <w:sz w:val="24"/>
        </w:rPr>
        <w:t>8</w:t>
      </w:r>
      <w:r>
        <w:rPr>
          <w:spacing w:val="-5"/>
          <w:sz w:val="24"/>
          <w:vertAlign w:val="superscript"/>
        </w:rPr>
        <w:t>o</w:t>
      </w:r>
      <w:r>
        <w:rPr>
          <w:spacing w:val="-5"/>
          <w:sz w:val="24"/>
          <w:vertAlign w:val="baseline"/>
        </w:rPr>
        <w:t>c</w:t>
      </w:r>
    </w:p>
    <w:p>
      <w:pPr>
        <w:pStyle w:val="BodyText"/>
        <w:spacing w:before="62"/>
        <w:ind w:left="0"/>
      </w:pPr>
    </w:p>
    <w:p>
      <w:pPr>
        <w:pStyle w:val="ListParagraph"/>
        <w:numPr>
          <w:ilvl w:val="0"/>
          <w:numId w:val="38"/>
        </w:numPr>
        <w:tabs>
          <w:tab w:pos="1460" w:val="left" w:leader="none"/>
        </w:tabs>
        <w:spacing w:line="240" w:lineRule="auto" w:before="0" w:after="0"/>
        <w:ind w:left="1460" w:right="0" w:hanging="720"/>
        <w:jc w:val="left"/>
        <w:rPr>
          <w:sz w:val="24"/>
        </w:rPr>
      </w:pPr>
      <w:r>
        <w:rPr>
          <w:sz w:val="24"/>
        </w:rPr>
        <w:t>Keep</w:t>
      </w:r>
      <w:r>
        <w:rPr>
          <w:spacing w:val="-3"/>
          <w:sz w:val="24"/>
        </w:rPr>
        <w:t> </w:t>
      </w:r>
      <w:r>
        <w:rPr>
          <w:sz w:val="24"/>
        </w:rPr>
        <w:t>micro titer plate in</w:t>
      </w:r>
      <w:r>
        <w:rPr>
          <w:spacing w:val="-1"/>
          <w:sz w:val="24"/>
        </w:rPr>
        <w:t> </w:t>
      </w:r>
      <w:r>
        <w:rPr>
          <w:sz w:val="24"/>
        </w:rPr>
        <w:t>a</w:t>
      </w:r>
      <w:r>
        <w:rPr>
          <w:spacing w:val="-1"/>
          <w:sz w:val="24"/>
        </w:rPr>
        <w:t> </w:t>
      </w:r>
      <w:r>
        <w:rPr>
          <w:sz w:val="24"/>
        </w:rPr>
        <w:t>sealed by</w:t>
      </w:r>
      <w:r>
        <w:rPr>
          <w:spacing w:val="-5"/>
          <w:sz w:val="24"/>
        </w:rPr>
        <w:t> </w:t>
      </w:r>
      <w:r>
        <w:rPr>
          <w:sz w:val="24"/>
        </w:rPr>
        <w:t>with dessicant to</w:t>
      </w:r>
      <w:r>
        <w:rPr>
          <w:spacing w:val="-1"/>
          <w:sz w:val="24"/>
        </w:rPr>
        <w:t> </w:t>
      </w:r>
      <w:r>
        <w:rPr>
          <w:sz w:val="24"/>
        </w:rPr>
        <w:t>minimize</w:t>
      </w:r>
      <w:r>
        <w:rPr>
          <w:spacing w:val="-1"/>
          <w:sz w:val="24"/>
        </w:rPr>
        <w:t> </w:t>
      </w:r>
      <w:r>
        <w:rPr>
          <w:sz w:val="24"/>
        </w:rPr>
        <w:t>exposure</w:t>
      </w:r>
      <w:r>
        <w:rPr>
          <w:spacing w:val="-2"/>
          <w:sz w:val="24"/>
        </w:rPr>
        <w:t> </w:t>
      </w:r>
      <w:r>
        <w:rPr>
          <w:sz w:val="24"/>
        </w:rPr>
        <w:t>to damp </w:t>
      </w:r>
      <w:r>
        <w:rPr>
          <w:spacing w:val="-4"/>
          <w:sz w:val="24"/>
        </w:rPr>
        <w:t>air.</w:t>
      </w:r>
    </w:p>
    <w:p>
      <w:pPr>
        <w:pStyle w:val="BodyText"/>
        <w:ind w:left="0"/>
      </w:pPr>
    </w:p>
    <w:p>
      <w:pPr>
        <w:pStyle w:val="BodyText"/>
        <w:ind w:left="0"/>
      </w:pPr>
    </w:p>
    <w:p>
      <w:pPr>
        <w:pStyle w:val="BodyText"/>
        <w:spacing w:before="127"/>
        <w:ind w:left="0"/>
      </w:pPr>
    </w:p>
    <w:p>
      <w:pPr>
        <w:pStyle w:val="Heading1"/>
        <w:numPr>
          <w:ilvl w:val="1"/>
          <w:numId w:val="38"/>
        </w:numPr>
        <w:tabs>
          <w:tab w:pos="1100" w:val="left" w:leader="none"/>
        </w:tabs>
        <w:spacing w:line="523" w:lineRule="auto" w:before="0" w:after="0"/>
        <w:ind w:left="740" w:right="5672" w:firstLine="0"/>
        <w:jc w:val="left"/>
        <w:rPr>
          <w:b w:val="0"/>
        </w:rPr>
      </w:pPr>
      <w:r>
        <w:rPr/>
        <w:t>SERUM</w:t>
      </w:r>
      <w:r>
        <w:rPr>
          <w:spacing w:val="-13"/>
        </w:rPr>
        <w:t> </w:t>
      </w:r>
      <w:r>
        <w:rPr/>
        <w:t>IRON/</w:t>
      </w:r>
      <w:r>
        <w:rPr>
          <w:spacing w:val="-12"/>
        </w:rPr>
        <w:t> </w:t>
      </w:r>
      <w:r>
        <w:rPr/>
        <w:t>TIBC</w:t>
      </w:r>
      <w:r>
        <w:rPr>
          <w:spacing w:val="-12"/>
        </w:rPr>
        <w:t> </w:t>
      </w:r>
      <w:r>
        <w:rPr/>
        <w:t>DETERMINATION REAGENTS AND MATERIALS</w:t>
      </w:r>
      <w:r>
        <w:rPr>
          <w:spacing w:val="80"/>
        </w:rPr>
        <w:t> </w:t>
      </w:r>
      <w:r>
        <w:rPr/>
        <w:t>REAGENTS </w:t>
      </w:r>
      <w:r>
        <w:rPr>
          <w:b w:val="0"/>
        </w:rPr>
        <w:t>–</w:t>
      </w:r>
    </w:p>
    <w:p>
      <w:pPr>
        <w:pStyle w:val="ListParagraph"/>
        <w:numPr>
          <w:ilvl w:val="0"/>
          <w:numId w:val="39"/>
        </w:numPr>
        <w:tabs>
          <w:tab w:pos="1460" w:val="left" w:leader="none"/>
        </w:tabs>
        <w:spacing w:line="360" w:lineRule="auto" w:before="12" w:after="0"/>
        <w:ind w:left="1460" w:right="1126" w:hanging="720"/>
        <w:jc w:val="left"/>
        <w:rPr>
          <w:sz w:val="24"/>
        </w:rPr>
      </w:pPr>
      <w:r>
        <w:rPr>
          <w:sz w:val="24"/>
        </w:rPr>
        <w:t>Iron</w:t>
      </w:r>
      <w:r>
        <w:rPr>
          <w:spacing w:val="30"/>
          <w:sz w:val="24"/>
        </w:rPr>
        <w:t> </w:t>
      </w:r>
      <w:r>
        <w:rPr>
          <w:sz w:val="24"/>
        </w:rPr>
        <w:t>buffer</w:t>
      </w:r>
      <w:r>
        <w:rPr>
          <w:spacing w:val="30"/>
          <w:sz w:val="24"/>
        </w:rPr>
        <w:t> </w:t>
      </w:r>
      <w:r>
        <w:rPr>
          <w:sz w:val="24"/>
        </w:rPr>
        <w:t>reagent:</w:t>
      </w:r>
      <w:r>
        <w:rPr>
          <w:spacing w:val="31"/>
          <w:sz w:val="24"/>
        </w:rPr>
        <w:t> </w:t>
      </w:r>
      <w:r>
        <w:rPr>
          <w:sz w:val="24"/>
        </w:rPr>
        <w:t>Acetate</w:t>
      </w:r>
      <w:r>
        <w:rPr>
          <w:spacing w:val="29"/>
          <w:sz w:val="24"/>
        </w:rPr>
        <w:t> </w:t>
      </w:r>
      <w:r>
        <w:rPr>
          <w:sz w:val="24"/>
        </w:rPr>
        <w:t>buffer</w:t>
      </w:r>
      <w:r>
        <w:rPr>
          <w:spacing w:val="30"/>
          <w:sz w:val="24"/>
        </w:rPr>
        <w:t> </w:t>
      </w:r>
      <w:r>
        <w:rPr>
          <w:sz w:val="24"/>
        </w:rPr>
        <w:t>containing</w:t>
      </w:r>
      <w:r>
        <w:rPr>
          <w:spacing w:val="31"/>
          <w:sz w:val="24"/>
        </w:rPr>
        <w:t> </w:t>
      </w:r>
      <w:r>
        <w:rPr>
          <w:sz w:val="24"/>
        </w:rPr>
        <w:t>220m</w:t>
      </w:r>
      <w:r>
        <w:rPr>
          <w:spacing w:val="31"/>
          <w:sz w:val="24"/>
        </w:rPr>
        <w:t> </w:t>
      </w:r>
      <w:r>
        <w:rPr>
          <w:sz w:val="24"/>
        </w:rPr>
        <w:t>M</w:t>
      </w:r>
      <w:r>
        <w:rPr>
          <w:spacing w:val="31"/>
          <w:sz w:val="24"/>
        </w:rPr>
        <w:t> </w:t>
      </w:r>
      <w:r>
        <w:rPr>
          <w:sz w:val="24"/>
        </w:rPr>
        <w:t>Hydroxylamine</w:t>
      </w:r>
      <w:r>
        <w:rPr>
          <w:spacing w:val="32"/>
          <w:sz w:val="24"/>
        </w:rPr>
        <w:t> </w:t>
      </w:r>
      <w:r>
        <w:rPr>
          <w:sz w:val="24"/>
        </w:rPr>
        <w:t>hydrochloride, PH 4.5 with surfactant.</w:t>
      </w:r>
    </w:p>
    <w:p>
      <w:pPr>
        <w:pStyle w:val="ListParagraph"/>
        <w:numPr>
          <w:ilvl w:val="0"/>
          <w:numId w:val="39"/>
        </w:numPr>
        <w:tabs>
          <w:tab w:pos="1460" w:val="left" w:leader="none"/>
        </w:tabs>
        <w:spacing w:line="360" w:lineRule="auto" w:before="0" w:after="0"/>
        <w:ind w:left="1460" w:right="1124" w:hanging="720"/>
        <w:jc w:val="left"/>
        <w:rPr>
          <w:sz w:val="24"/>
        </w:rPr>
      </w:pPr>
      <w:r>
        <w:rPr>
          <w:sz w:val="24"/>
        </w:rPr>
        <w:t>UIBC</w:t>
      </w:r>
      <w:r>
        <w:rPr>
          <w:spacing w:val="80"/>
          <w:sz w:val="24"/>
        </w:rPr>
        <w:t> </w:t>
      </w:r>
      <w:r>
        <w:rPr>
          <w:sz w:val="24"/>
        </w:rPr>
        <w:t>buffer</w:t>
      </w:r>
      <w:r>
        <w:rPr>
          <w:spacing w:val="79"/>
          <w:sz w:val="24"/>
        </w:rPr>
        <w:t> </w:t>
      </w:r>
      <w:r>
        <w:rPr>
          <w:sz w:val="24"/>
        </w:rPr>
        <w:t>reagent:</w:t>
      </w:r>
      <w:r>
        <w:rPr>
          <w:spacing w:val="80"/>
          <w:sz w:val="24"/>
        </w:rPr>
        <w:t> </w:t>
      </w:r>
      <w:r>
        <w:rPr>
          <w:sz w:val="24"/>
        </w:rPr>
        <w:t>Tris</w:t>
      </w:r>
      <w:r>
        <w:rPr>
          <w:spacing w:val="80"/>
          <w:sz w:val="24"/>
        </w:rPr>
        <w:t> </w:t>
      </w:r>
      <w:r>
        <w:rPr>
          <w:sz w:val="24"/>
        </w:rPr>
        <w:t>buffer</w:t>
      </w:r>
      <w:r>
        <w:rPr>
          <w:spacing w:val="79"/>
          <w:sz w:val="24"/>
        </w:rPr>
        <w:t> </w:t>
      </w:r>
      <w:r>
        <w:rPr>
          <w:sz w:val="24"/>
        </w:rPr>
        <w:t>0.5m,</w:t>
      </w:r>
      <w:r>
        <w:rPr>
          <w:spacing w:val="80"/>
          <w:sz w:val="24"/>
        </w:rPr>
        <w:t> </w:t>
      </w:r>
      <w:r>
        <w:rPr>
          <w:sz w:val="24"/>
        </w:rPr>
        <w:t>PH</w:t>
      </w:r>
      <w:r>
        <w:rPr>
          <w:spacing w:val="79"/>
          <w:sz w:val="24"/>
        </w:rPr>
        <w:t> </w:t>
      </w:r>
      <w:r>
        <w:rPr>
          <w:sz w:val="24"/>
        </w:rPr>
        <w:t>8.0</w:t>
      </w:r>
      <w:r>
        <w:rPr>
          <w:spacing w:val="79"/>
          <w:sz w:val="24"/>
        </w:rPr>
        <w:t> </w:t>
      </w:r>
      <w:r>
        <w:rPr>
          <w:sz w:val="24"/>
        </w:rPr>
        <w:t>with</w:t>
      </w:r>
      <w:r>
        <w:rPr>
          <w:spacing w:val="80"/>
          <w:sz w:val="24"/>
        </w:rPr>
        <w:t> </w:t>
      </w:r>
      <w:r>
        <w:rPr>
          <w:sz w:val="24"/>
        </w:rPr>
        <w:t>surfactant,</w:t>
      </w:r>
      <w:r>
        <w:rPr>
          <w:spacing w:val="79"/>
          <w:sz w:val="24"/>
        </w:rPr>
        <w:t> </w:t>
      </w:r>
      <w:r>
        <w:rPr>
          <w:sz w:val="24"/>
        </w:rPr>
        <w:t>sodium</w:t>
      </w:r>
      <w:r>
        <w:rPr>
          <w:spacing w:val="80"/>
          <w:sz w:val="24"/>
        </w:rPr>
        <w:t> </w:t>
      </w:r>
      <w:r>
        <w:rPr>
          <w:sz w:val="24"/>
        </w:rPr>
        <w:t>azide</w:t>
      </w:r>
      <w:r>
        <w:rPr>
          <w:spacing w:val="79"/>
          <w:sz w:val="24"/>
        </w:rPr>
        <w:t> </w:t>
      </w:r>
      <w:r>
        <w:rPr>
          <w:sz w:val="24"/>
        </w:rPr>
        <w:t>as </w:t>
      </w:r>
      <w:r>
        <w:rPr>
          <w:spacing w:val="-2"/>
          <w:sz w:val="24"/>
        </w:rPr>
        <w:t>preservative.</w:t>
      </w:r>
    </w:p>
    <w:p>
      <w:pPr>
        <w:pStyle w:val="ListParagraph"/>
        <w:numPr>
          <w:ilvl w:val="0"/>
          <w:numId w:val="39"/>
        </w:numPr>
        <w:tabs>
          <w:tab w:pos="1460" w:val="left" w:leader="none"/>
        </w:tabs>
        <w:spacing w:line="240" w:lineRule="auto" w:before="1" w:after="0"/>
        <w:ind w:left="1460" w:right="0" w:hanging="720"/>
        <w:jc w:val="left"/>
        <w:rPr>
          <w:sz w:val="24"/>
        </w:rPr>
      </w:pPr>
      <w:r>
        <w:rPr>
          <w:sz w:val="24"/>
        </w:rPr>
        <w:t>Iron</w:t>
      </w:r>
      <w:r>
        <w:rPr>
          <w:spacing w:val="-4"/>
          <w:sz w:val="24"/>
        </w:rPr>
        <w:t> </w:t>
      </w:r>
      <w:r>
        <w:rPr>
          <w:sz w:val="24"/>
        </w:rPr>
        <w:t>colour</w:t>
      </w:r>
      <w:r>
        <w:rPr>
          <w:spacing w:val="-2"/>
          <w:sz w:val="24"/>
        </w:rPr>
        <w:t> </w:t>
      </w:r>
      <w:r>
        <w:rPr>
          <w:sz w:val="24"/>
        </w:rPr>
        <w:t>reagent:</w:t>
      </w:r>
      <w:r>
        <w:rPr>
          <w:spacing w:val="-2"/>
          <w:sz w:val="24"/>
        </w:rPr>
        <w:t> </w:t>
      </w:r>
      <w:r>
        <w:rPr>
          <w:sz w:val="24"/>
        </w:rPr>
        <w:t>Ferrozine</w:t>
      </w:r>
      <w:r>
        <w:rPr>
          <w:spacing w:val="-1"/>
          <w:sz w:val="24"/>
        </w:rPr>
        <w:t> </w:t>
      </w:r>
      <w:r>
        <w:rPr>
          <w:sz w:val="24"/>
        </w:rPr>
        <w:t>(16.6mM)</w:t>
      </w:r>
      <w:r>
        <w:rPr>
          <w:spacing w:val="-2"/>
          <w:sz w:val="24"/>
        </w:rPr>
        <w:t> </w:t>
      </w:r>
      <w:r>
        <w:rPr>
          <w:sz w:val="24"/>
        </w:rPr>
        <w:t>in</w:t>
      </w:r>
      <w:r>
        <w:rPr>
          <w:spacing w:val="-2"/>
          <w:sz w:val="24"/>
        </w:rPr>
        <w:t> </w:t>
      </w:r>
      <w:r>
        <w:rPr>
          <w:sz w:val="24"/>
        </w:rPr>
        <w:t>Hydroxylamine</w:t>
      </w:r>
      <w:r>
        <w:rPr>
          <w:spacing w:val="2"/>
          <w:sz w:val="24"/>
        </w:rPr>
        <w:t> </w:t>
      </w:r>
      <w:r>
        <w:rPr>
          <w:spacing w:val="-2"/>
          <w:sz w:val="24"/>
        </w:rPr>
        <w:t>hydrochloride.</w:t>
      </w:r>
    </w:p>
    <w:p>
      <w:pPr>
        <w:pStyle w:val="ListParagraph"/>
        <w:numPr>
          <w:ilvl w:val="0"/>
          <w:numId w:val="39"/>
        </w:numPr>
        <w:tabs>
          <w:tab w:pos="1460" w:val="left" w:leader="none"/>
        </w:tabs>
        <w:spacing w:line="240" w:lineRule="auto" w:before="137" w:after="0"/>
        <w:ind w:left="1460" w:right="0" w:hanging="720"/>
        <w:jc w:val="left"/>
        <w:rPr>
          <w:sz w:val="24"/>
        </w:rPr>
      </w:pPr>
      <w:r>
        <w:rPr>
          <w:sz w:val="24"/>
        </w:rPr>
        <w:t>Iron</w:t>
      </w:r>
      <w:r>
        <w:rPr>
          <w:spacing w:val="-2"/>
          <w:sz w:val="24"/>
        </w:rPr>
        <w:t> </w:t>
      </w:r>
      <w:r>
        <w:rPr>
          <w:sz w:val="24"/>
        </w:rPr>
        <w:t>standard</w:t>
      </w:r>
      <w:r>
        <w:rPr>
          <w:spacing w:val="1"/>
          <w:sz w:val="24"/>
        </w:rPr>
        <w:t> </w:t>
      </w:r>
      <w:r>
        <w:rPr>
          <w:sz w:val="24"/>
        </w:rPr>
        <w:t>(500</w:t>
      </w:r>
      <w:r>
        <w:rPr>
          <w:rFonts w:ascii="Cambria Math" w:eastAsia="Cambria Math"/>
          <w:sz w:val="24"/>
        </w:rPr>
        <w:t>𝜇</w:t>
      </w:r>
      <w:r>
        <w:rPr>
          <w:sz w:val="24"/>
        </w:rPr>
        <w:t>g/dl):</w:t>
      </w:r>
      <w:r>
        <w:rPr>
          <w:spacing w:val="-3"/>
          <w:sz w:val="24"/>
        </w:rPr>
        <w:t> </w:t>
      </w:r>
      <w:r>
        <w:rPr>
          <w:sz w:val="24"/>
        </w:rPr>
        <w:t>500 </w:t>
      </w:r>
      <w:r>
        <w:rPr>
          <w:rFonts w:ascii="Cambria Math" w:eastAsia="Cambria Math"/>
          <w:sz w:val="24"/>
        </w:rPr>
        <w:t>𝜇</w:t>
      </w:r>
      <w:r>
        <w:rPr>
          <w:sz w:val="24"/>
        </w:rPr>
        <w:t>g ferrous</w:t>
      </w:r>
      <w:r>
        <w:rPr>
          <w:spacing w:val="2"/>
          <w:sz w:val="24"/>
        </w:rPr>
        <w:t> </w:t>
      </w:r>
      <w:r>
        <w:rPr>
          <w:sz w:val="24"/>
        </w:rPr>
        <w:t>chloride</w:t>
      </w:r>
      <w:r>
        <w:rPr>
          <w:spacing w:val="-1"/>
          <w:sz w:val="24"/>
        </w:rPr>
        <w:t> </w:t>
      </w:r>
      <w:r>
        <w:rPr>
          <w:sz w:val="24"/>
        </w:rPr>
        <w:t>in</w:t>
      </w:r>
      <w:r>
        <w:rPr>
          <w:spacing w:val="2"/>
          <w:sz w:val="24"/>
        </w:rPr>
        <w:t> </w:t>
      </w:r>
      <w:r>
        <w:rPr>
          <w:sz w:val="24"/>
        </w:rPr>
        <w:t>Hydroxylamine </w:t>
      </w:r>
      <w:r>
        <w:rPr>
          <w:spacing w:val="-2"/>
          <w:sz w:val="24"/>
        </w:rPr>
        <w:t>hydrochloride</w:t>
      </w:r>
    </w:p>
    <w:p>
      <w:pPr>
        <w:pStyle w:val="BodyText"/>
        <w:spacing w:before="66"/>
        <w:ind w:left="0"/>
      </w:pPr>
    </w:p>
    <w:p>
      <w:pPr>
        <w:pStyle w:val="Heading1"/>
        <w:rPr>
          <w:b w:val="0"/>
        </w:rPr>
      </w:pPr>
      <w:r>
        <w:rPr/>
        <w:t>MATERIALS</w:t>
      </w:r>
      <w:r>
        <w:rPr>
          <w:spacing w:val="-1"/>
        </w:rPr>
        <w:t> </w:t>
      </w:r>
      <w:r>
        <w:rPr>
          <w:b w:val="0"/>
          <w:spacing w:val="-10"/>
        </w:rPr>
        <w:t>-</w:t>
      </w:r>
    </w:p>
    <w:p>
      <w:pPr>
        <w:pStyle w:val="BodyText"/>
        <w:spacing w:before="60"/>
        <w:ind w:left="0"/>
      </w:pPr>
    </w:p>
    <w:p>
      <w:pPr>
        <w:pStyle w:val="ListParagraph"/>
        <w:numPr>
          <w:ilvl w:val="0"/>
          <w:numId w:val="40"/>
        </w:numPr>
        <w:tabs>
          <w:tab w:pos="1460" w:val="left" w:leader="none"/>
        </w:tabs>
        <w:spacing w:line="240" w:lineRule="auto" w:before="0" w:after="0"/>
        <w:ind w:left="1460" w:right="0" w:hanging="720"/>
        <w:jc w:val="left"/>
        <w:rPr>
          <w:sz w:val="24"/>
        </w:rPr>
      </w:pPr>
      <w:r>
        <w:rPr>
          <w:sz w:val="24"/>
        </w:rPr>
        <w:t>Spectrophotometer</w:t>
      </w:r>
      <w:r>
        <w:rPr>
          <w:spacing w:val="-3"/>
          <w:sz w:val="24"/>
        </w:rPr>
        <w:t> </w:t>
      </w:r>
      <w:r>
        <w:rPr>
          <w:sz w:val="24"/>
        </w:rPr>
        <w:t>capable</w:t>
      </w:r>
      <w:r>
        <w:rPr>
          <w:spacing w:val="-1"/>
          <w:sz w:val="24"/>
        </w:rPr>
        <w:t> </w:t>
      </w:r>
      <w:r>
        <w:rPr>
          <w:sz w:val="24"/>
        </w:rPr>
        <w:t>of</w:t>
      </w:r>
      <w:r>
        <w:rPr>
          <w:spacing w:val="-2"/>
          <w:sz w:val="24"/>
        </w:rPr>
        <w:t> </w:t>
      </w:r>
      <w:r>
        <w:rPr>
          <w:sz w:val="24"/>
        </w:rPr>
        <w:t>reading</w:t>
      </w:r>
      <w:r>
        <w:rPr>
          <w:spacing w:val="-1"/>
          <w:sz w:val="24"/>
        </w:rPr>
        <w:t> </w:t>
      </w:r>
      <w:r>
        <w:rPr>
          <w:sz w:val="24"/>
        </w:rPr>
        <w:t>at </w:t>
      </w:r>
      <w:r>
        <w:rPr>
          <w:spacing w:val="-2"/>
          <w:sz w:val="24"/>
        </w:rPr>
        <w:t>560nm</w:t>
      </w:r>
    </w:p>
    <w:p>
      <w:pPr>
        <w:pStyle w:val="ListParagraph"/>
        <w:numPr>
          <w:ilvl w:val="0"/>
          <w:numId w:val="40"/>
        </w:numPr>
        <w:tabs>
          <w:tab w:pos="1460" w:val="left" w:leader="none"/>
        </w:tabs>
        <w:spacing w:line="240" w:lineRule="auto" w:before="139" w:after="0"/>
        <w:ind w:left="1460" w:right="0" w:hanging="720"/>
        <w:jc w:val="left"/>
        <w:rPr>
          <w:sz w:val="24"/>
        </w:rPr>
      </w:pPr>
      <w:r>
        <w:rPr>
          <w:sz w:val="24"/>
        </w:rPr>
        <w:t>Iron</w:t>
      </w:r>
      <w:r>
        <w:rPr>
          <w:spacing w:val="-4"/>
          <w:sz w:val="24"/>
        </w:rPr>
        <w:t> </w:t>
      </w:r>
      <w:r>
        <w:rPr>
          <w:sz w:val="24"/>
        </w:rPr>
        <w:t>–</w:t>
      </w:r>
      <w:r>
        <w:rPr>
          <w:spacing w:val="-1"/>
          <w:sz w:val="24"/>
        </w:rPr>
        <w:t> </w:t>
      </w:r>
      <w:r>
        <w:rPr>
          <w:sz w:val="24"/>
        </w:rPr>
        <w:t>free</w:t>
      </w:r>
      <w:r>
        <w:rPr>
          <w:spacing w:val="-2"/>
          <w:sz w:val="24"/>
        </w:rPr>
        <w:t> </w:t>
      </w:r>
      <w:r>
        <w:rPr>
          <w:sz w:val="24"/>
        </w:rPr>
        <w:t>deionized</w:t>
      </w:r>
      <w:r>
        <w:rPr>
          <w:spacing w:val="-1"/>
          <w:sz w:val="24"/>
        </w:rPr>
        <w:t> </w:t>
      </w:r>
      <w:r>
        <w:rPr>
          <w:spacing w:val="-4"/>
          <w:sz w:val="24"/>
        </w:rPr>
        <w:t>water</w:t>
      </w:r>
    </w:p>
    <w:p>
      <w:pPr>
        <w:pStyle w:val="ListParagraph"/>
        <w:numPr>
          <w:ilvl w:val="0"/>
          <w:numId w:val="40"/>
        </w:numPr>
        <w:tabs>
          <w:tab w:pos="1460" w:val="left" w:leader="none"/>
        </w:tabs>
        <w:spacing w:line="240" w:lineRule="auto" w:before="138" w:after="0"/>
        <w:ind w:left="1460" w:right="0" w:hanging="720"/>
        <w:jc w:val="left"/>
        <w:rPr>
          <w:sz w:val="24"/>
        </w:rPr>
      </w:pPr>
      <w:r>
        <w:rPr>
          <w:sz w:val="24"/>
        </w:rPr>
        <w:t>Pipetting </w:t>
      </w:r>
      <w:r>
        <w:rPr>
          <w:spacing w:val="-2"/>
          <w:sz w:val="24"/>
        </w:rPr>
        <w:t>devices</w:t>
      </w:r>
    </w:p>
    <w:p>
      <w:pPr>
        <w:pStyle w:val="ListParagraph"/>
        <w:numPr>
          <w:ilvl w:val="0"/>
          <w:numId w:val="40"/>
        </w:numPr>
        <w:tabs>
          <w:tab w:pos="1460" w:val="left" w:leader="none"/>
        </w:tabs>
        <w:spacing w:line="240" w:lineRule="auto" w:before="139" w:after="0"/>
        <w:ind w:left="1460" w:right="0" w:hanging="720"/>
        <w:jc w:val="left"/>
        <w:rPr>
          <w:sz w:val="24"/>
        </w:rPr>
      </w:pPr>
      <w:r>
        <w:rPr>
          <w:sz w:val="24"/>
        </w:rPr>
        <w:t>Test</w:t>
      </w:r>
      <w:r>
        <w:rPr>
          <w:spacing w:val="-4"/>
          <w:sz w:val="24"/>
        </w:rPr>
        <w:t> </w:t>
      </w:r>
      <w:r>
        <w:rPr>
          <w:sz w:val="24"/>
        </w:rPr>
        <w:t>tubes/</w:t>
      </w:r>
      <w:r>
        <w:rPr>
          <w:spacing w:val="-1"/>
          <w:sz w:val="24"/>
        </w:rPr>
        <w:t> </w:t>
      </w:r>
      <w:r>
        <w:rPr>
          <w:spacing w:val="-4"/>
          <w:sz w:val="24"/>
        </w:rPr>
        <w:t>rack</w:t>
      </w:r>
    </w:p>
    <w:p>
      <w:pPr>
        <w:pStyle w:val="ListParagraph"/>
        <w:numPr>
          <w:ilvl w:val="0"/>
          <w:numId w:val="40"/>
        </w:numPr>
        <w:tabs>
          <w:tab w:pos="1460" w:val="left" w:leader="none"/>
        </w:tabs>
        <w:spacing w:line="240" w:lineRule="auto" w:before="137" w:after="0"/>
        <w:ind w:left="1460" w:right="0" w:hanging="720"/>
        <w:jc w:val="left"/>
        <w:rPr>
          <w:sz w:val="24"/>
        </w:rPr>
      </w:pPr>
      <w:r>
        <w:rPr>
          <w:sz w:val="24"/>
        </w:rPr>
        <w:t>Heating</w:t>
      </w:r>
      <w:r>
        <w:rPr>
          <w:spacing w:val="-3"/>
          <w:sz w:val="24"/>
        </w:rPr>
        <w:t> </w:t>
      </w:r>
      <w:r>
        <w:rPr>
          <w:spacing w:val="-2"/>
          <w:sz w:val="24"/>
        </w:rPr>
        <w:t>bath/block</w:t>
      </w:r>
    </w:p>
    <w:p>
      <w:pPr>
        <w:spacing w:after="0" w:line="240" w:lineRule="auto"/>
        <w:jc w:val="left"/>
        <w:rPr>
          <w:sz w:val="24"/>
        </w:rPr>
        <w:sectPr>
          <w:pgSz w:w="11910" w:h="16840"/>
          <w:pgMar w:header="0" w:footer="981" w:top="1360" w:bottom="1200" w:left="700" w:right="0"/>
        </w:sectPr>
      </w:pPr>
    </w:p>
    <w:p>
      <w:pPr>
        <w:pStyle w:val="Heading1"/>
        <w:spacing w:before="66"/>
      </w:pPr>
      <w:r>
        <w:rPr/>
        <w:t>SPECIMEN</w:t>
      </w:r>
      <w:r>
        <w:rPr>
          <w:spacing w:val="-3"/>
        </w:rPr>
        <w:t> </w:t>
      </w:r>
      <w:r>
        <w:rPr/>
        <w:t>COLLECTION</w:t>
      </w:r>
      <w:r>
        <w:rPr>
          <w:spacing w:val="-2"/>
        </w:rPr>
        <w:t> </w:t>
      </w:r>
      <w:r>
        <w:rPr/>
        <w:t>AND</w:t>
      </w:r>
      <w:r>
        <w:rPr>
          <w:spacing w:val="-1"/>
        </w:rPr>
        <w:t> </w:t>
      </w:r>
      <w:r>
        <w:rPr>
          <w:spacing w:val="-2"/>
        </w:rPr>
        <w:t>STORAGE</w:t>
      </w:r>
    </w:p>
    <w:p>
      <w:pPr>
        <w:pStyle w:val="BodyText"/>
        <w:spacing w:before="57"/>
        <w:ind w:left="0"/>
        <w:rPr>
          <w:b/>
        </w:rPr>
      </w:pPr>
    </w:p>
    <w:p>
      <w:pPr>
        <w:pStyle w:val="ListParagraph"/>
        <w:numPr>
          <w:ilvl w:val="0"/>
          <w:numId w:val="41"/>
        </w:numPr>
        <w:tabs>
          <w:tab w:pos="1460" w:val="left" w:leader="none"/>
        </w:tabs>
        <w:spacing w:line="240" w:lineRule="auto" w:before="0" w:after="0"/>
        <w:ind w:left="1460" w:right="0" w:hanging="720"/>
        <w:jc w:val="left"/>
        <w:rPr>
          <w:sz w:val="24"/>
        </w:rPr>
      </w:pPr>
      <w:r>
        <w:rPr>
          <w:sz w:val="24"/>
        </w:rPr>
        <w:t>Fresh,</w:t>
      </w:r>
      <w:r>
        <w:rPr>
          <w:spacing w:val="-1"/>
          <w:sz w:val="24"/>
        </w:rPr>
        <w:t> </w:t>
      </w:r>
      <w:r>
        <w:rPr>
          <w:sz w:val="24"/>
        </w:rPr>
        <w:t>unhemolyzed</w:t>
      </w:r>
      <w:r>
        <w:rPr>
          <w:spacing w:val="-1"/>
          <w:sz w:val="24"/>
        </w:rPr>
        <w:t> </w:t>
      </w:r>
      <w:r>
        <w:rPr>
          <w:sz w:val="24"/>
        </w:rPr>
        <w:t>serum</w:t>
      </w:r>
      <w:r>
        <w:rPr>
          <w:spacing w:val="-1"/>
          <w:sz w:val="24"/>
        </w:rPr>
        <w:t> </w:t>
      </w:r>
      <w:r>
        <w:rPr>
          <w:sz w:val="24"/>
        </w:rPr>
        <w:t>is</w:t>
      </w:r>
      <w:r>
        <w:rPr>
          <w:spacing w:val="-1"/>
          <w:sz w:val="24"/>
        </w:rPr>
        <w:t> </w:t>
      </w:r>
      <w:r>
        <w:rPr>
          <w:sz w:val="24"/>
        </w:rPr>
        <w:t>the</w:t>
      </w:r>
      <w:r>
        <w:rPr>
          <w:spacing w:val="-1"/>
          <w:sz w:val="24"/>
        </w:rPr>
        <w:t> </w:t>
      </w:r>
      <w:r>
        <w:rPr>
          <w:sz w:val="24"/>
        </w:rPr>
        <w:t>specimen</w:t>
      </w:r>
      <w:r>
        <w:rPr>
          <w:spacing w:val="-1"/>
          <w:sz w:val="24"/>
        </w:rPr>
        <w:t> </w:t>
      </w:r>
      <w:r>
        <w:rPr>
          <w:sz w:val="24"/>
        </w:rPr>
        <w:t>of </w:t>
      </w:r>
      <w:r>
        <w:rPr>
          <w:spacing w:val="-2"/>
          <w:sz w:val="24"/>
        </w:rPr>
        <w:t>choice</w:t>
      </w:r>
    </w:p>
    <w:p>
      <w:pPr>
        <w:pStyle w:val="ListParagraph"/>
        <w:numPr>
          <w:ilvl w:val="0"/>
          <w:numId w:val="41"/>
        </w:numPr>
        <w:tabs>
          <w:tab w:pos="1460" w:val="left" w:leader="none"/>
        </w:tabs>
        <w:spacing w:line="240" w:lineRule="auto" w:before="137" w:after="0"/>
        <w:ind w:left="1460" w:right="0" w:hanging="720"/>
        <w:jc w:val="left"/>
        <w:rPr>
          <w:sz w:val="24"/>
        </w:rPr>
      </w:pPr>
      <w:r>
        <w:rPr>
          <w:sz w:val="24"/>
        </w:rPr>
        <w:t>Serum</w:t>
      </w:r>
      <w:r>
        <w:rPr>
          <w:spacing w:val="-1"/>
          <w:sz w:val="24"/>
        </w:rPr>
        <w:t> </w:t>
      </w:r>
      <w:r>
        <w:rPr>
          <w:sz w:val="24"/>
        </w:rPr>
        <w:t>should</w:t>
      </w:r>
      <w:r>
        <w:rPr>
          <w:spacing w:val="-1"/>
          <w:sz w:val="24"/>
        </w:rPr>
        <w:t> </w:t>
      </w:r>
      <w:r>
        <w:rPr>
          <w:sz w:val="24"/>
        </w:rPr>
        <w:t>be</w:t>
      </w:r>
      <w:r>
        <w:rPr>
          <w:spacing w:val="-1"/>
          <w:sz w:val="24"/>
        </w:rPr>
        <w:t> </w:t>
      </w:r>
      <w:r>
        <w:rPr>
          <w:sz w:val="24"/>
        </w:rPr>
        <w:t>separated</w:t>
      </w:r>
      <w:r>
        <w:rPr>
          <w:spacing w:val="-1"/>
          <w:sz w:val="24"/>
        </w:rPr>
        <w:t> </w:t>
      </w:r>
      <w:r>
        <w:rPr>
          <w:sz w:val="24"/>
        </w:rPr>
        <w:t>as</w:t>
      </w:r>
      <w:r>
        <w:rPr>
          <w:spacing w:val="-1"/>
          <w:sz w:val="24"/>
        </w:rPr>
        <w:t> </w:t>
      </w:r>
      <w:r>
        <w:rPr>
          <w:sz w:val="24"/>
        </w:rPr>
        <w:t>soon</w:t>
      </w:r>
      <w:r>
        <w:rPr>
          <w:spacing w:val="-1"/>
          <w:sz w:val="24"/>
        </w:rPr>
        <w:t> </w:t>
      </w:r>
      <w:r>
        <w:rPr>
          <w:sz w:val="24"/>
        </w:rPr>
        <w:t>as</w:t>
      </w:r>
      <w:r>
        <w:rPr>
          <w:spacing w:val="-1"/>
          <w:sz w:val="24"/>
        </w:rPr>
        <w:t> </w:t>
      </w:r>
      <w:r>
        <w:rPr>
          <w:sz w:val="24"/>
        </w:rPr>
        <w:t>clot</w:t>
      </w:r>
      <w:r>
        <w:rPr>
          <w:spacing w:val="-1"/>
          <w:sz w:val="24"/>
        </w:rPr>
        <w:t> </w:t>
      </w:r>
      <w:r>
        <w:rPr>
          <w:sz w:val="24"/>
        </w:rPr>
        <w:t>has</w:t>
      </w:r>
      <w:r>
        <w:rPr>
          <w:spacing w:val="1"/>
          <w:sz w:val="24"/>
        </w:rPr>
        <w:t> </w:t>
      </w:r>
      <w:r>
        <w:rPr>
          <w:spacing w:val="-2"/>
          <w:sz w:val="24"/>
        </w:rPr>
        <w:t>formed.</w:t>
      </w:r>
    </w:p>
    <w:p>
      <w:pPr>
        <w:pStyle w:val="ListParagraph"/>
        <w:numPr>
          <w:ilvl w:val="0"/>
          <w:numId w:val="41"/>
        </w:numPr>
        <w:tabs>
          <w:tab w:pos="1460" w:val="left" w:leader="none"/>
        </w:tabs>
        <w:spacing w:line="360" w:lineRule="auto" w:before="139" w:after="0"/>
        <w:ind w:left="1460" w:right="1123" w:hanging="720"/>
        <w:jc w:val="left"/>
        <w:rPr>
          <w:sz w:val="24"/>
        </w:rPr>
      </w:pPr>
      <w:r>
        <w:rPr>
          <w:sz w:val="24"/>
        </w:rPr>
        <w:t>Heparimized</w:t>
      </w:r>
      <w:r>
        <w:rPr>
          <w:spacing w:val="23"/>
          <w:sz w:val="24"/>
        </w:rPr>
        <w:t> </w:t>
      </w:r>
      <w:r>
        <w:rPr>
          <w:sz w:val="24"/>
        </w:rPr>
        <w:t>plasma may be used but</w:t>
      </w:r>
      <w:r>
        <w:rPr>
          <w:spacing w:val="23"/>
          <w:sz w:val="24"/>
        </w:rPr>
        <w:t> </w:t>
      </w:r>
      <w:r>
        <w:rPr>
          <w:sz w:val="24"/>
        </w:rPr>
        <w:t>other anticoagulants</w:t>
      </w:r>
      <w:r>
        <w:rPr>
          <w:spacing w:val="23"/>
          <w:sz w:val="24"/>
        </w:rPr>
        <w:t> </w:t>
      </w:r>
      <w:r>
        <w:rPr>
          <w:sz w:val="24"/>
        </w:rPr>
        <w:t>should</w:t>
      </w:r>
      <w:r>
        <w:rPr>
          <w:spacing w:val="23"/>
          <w:sz w:val="24"/>
        </w:rPr>
        <w:t> </w:t>
      </w:r>
      <w:r>
        <w:rPr>
          <w:sz w:val="24"/>
        </w:rPr>
        <w:t>not</w:t>
      </w:r>
      <w:r>
        <w:rPr>
          <w:spacing w:val="23"/>
          <w:sz w:val="24"/>
        </w:rPr>
        <w:t> </w:t>
      </w:r>
      <w:r>
        <w:rPr>
          <w:sz w:val="24"/>
        </w:rPr>
        <w:t>be used to</w:t>
      </w:r>
      <w:r>
        <w:rPr>
          <w:spacing w:val="23"/>
          <w:sz w:val="24"/>
        </w:rPr>
        <w:t> </w:t>
      </w:r>
      <w:r>
        <w:rPr>
          <w:sz w:val="24"/>
        </w:rPr>
        <w:t>avoid possible iron contamination</w:t>
      </w:r>
    </w:p>
    <w:p>
      <w:pPr>
        <w:pStyle w:val="ListParagraph"/>
        <w:numPr>
          <w:ilvl w:val="0"/>
          <w:numId w:val="41"/>
        </w:numPr>
        <w:tabs>
          <w:tab w:pos="1460" w:val="left" w:leader="none"/>
        </w:tabs>
        <w:spacing w:line="360" w:lineRule="auto" w:before="0" w:after="0"/>
        <w:ind w:left="1460" w:right="1122" w:hanging="720"/>
        <w:jc w:val="left"/>
        <w:rPr>
          <w:sz w:val="24"/>
        </w:rPr>
      </w:pPr>
      <w:r>
        <w:rPr>
          <w:sz w:val="24"/>
        </w:rPr>
        <w:t>Serum</w:t>
      </w:r>
      <w:r>
        <w:rPr>
          <w:spacing w:val="-1"/>
          <w:sz w:val="24"/>
        </w:rPr>
        <w:t> </w:t>
      </w:r>
      <w:r>
        <w:rPr>
          <w:sz w:val="24"/>
        </w:rPr>
        <w:t>iron</w:t>
      </w:r>
      <w:r>
        <w:rPr>
          <w:spacing w:val="-1"/>
          <w:sz w:val="24"/>
        </w:rPr>
        <w:t> </w:t>
      </w:r>
      <w:r>
        <w:rPr>
          <w:sz w:val="24"/>
        </w:rPr>
        <w:t>is reported to be</w:t>
      </w:r>
      <w:r>
        <w:rPr>
          <w:spacing w:val="-1"/>
          <w:sz w:val="24"/>
        </w:rPr>
        <w:t> </w:t>
      </w:r>
      <w:r>
        <w:rPr>
          <w:sz w:val="24"/>
        </w:rPr>
        <w:t>stable</w:t>
      </w:r>
      <w:r>
        <w:rPr>
          <w:spacing w:val="-1"/>
          <w:sz w:val="24"/>
        </w:rPr>
        <w:t> </w:t>
      </w:r>
      <w:r>
        <w:rPr>
          <w:sz w:val="24"/>
        </w:rPr>
        <w:t>for four</w:t>
      </w:r>
      <w:r>
        <w:rPr>
          <w:spacing w:val="-2"/>
          <w:sz w:val="24"/>
        </w:rPr>
        <w:t> </w:t>
      </w:r>
      <w:r>
        <w:rPr>
          <w:sz w:val="24"/>
        </w:rPr>
        <w:t>days at room</w:t>
      </w:r>
      <w:r>
        <w:rPr>
          <w:spacing w:val="-1"/>
          <w:sz w:val="24"/>
        </w:rPr>
        <w:t> </w:t>
      </w:r>
      <w:r>
        <w:rPr>
          <w:sz w:val="24"/>
        </w:rPr>
        <w:t>temperature</w:t>
      </w:r>
      <w:r>
        <w:rPr>
          <w:spacing w:val="-1"/>
          <w:sz w:val="24"/>
        </w:rPr>
        <w:t> </w:t>
      </w:r>
      <w:r>
        <w:rPr>
          <w:sz w:val="24"/>
        </w:rPr>
        <w:t>(15-30</w:t>
      </w:r>
      <w:r>
        <w:rPr>
          <w:sz w:val="24"/>
          <w:vertAlign w:val="superscript"/>
        </w:rPr>
        <w:t>o</w:t>
      </w:r>
      <w:r>
        <w:rPr>
          <w:sz w:val="24"/>
          <w:vertAlign w:val="baseline"/>
        </w:rPr>
        <w:t>c)</w:t>
      </w:r>
      <w:r>
        <w:rPr>
          <w:spacing w:val="-1"/>
          <w:sz w:val="24"/>
          <w:vertAlign w:val="baseline"/>
        </w:rPr>
        <w:t> </w:t>
      </w:r>
      <w:r>
        <w:rPr>
          <w:sz w:val="24"/>
          <w:vertAlign w:val="baseline"/>
        </w:rPr>
        <w:t>and seven days at 2-8</w:t>
      </w:r>
      <w:r>
        <w:rPr>
          <w:sz w:val="24"/>
          <w:vertAlign w:val="superscript"/>
        </w:rPr>
        <w:t>o</w:t>
      </w:r>
      <w:r>
        <w:rPr>
          <w:sz w:val="24"/>
          <w:vertAlign w:val="baseline"/>
        </w:rPr>
        <w:t>c</w:t>
      </w:r>
    </w:p>
    <w:p>
      <w:pPr>
        <w:pStyle w:val="Heading1"/>
        <w:spacing w:before="205"/>
      </w:pPr>
      <w:r>
        <w:rPr>
          <w:spacing w:val="-2"/>
        </w:rPr>
        <w:t>PRECAUTIONS</w:t>
      </w:r>
    </w:p>
    <w:p>
      <w:pPr>
        <w:pStyle w:val="BodyText"/>
        <w:spacing w:before="58"/>
        <w:ind w:left="0"/>
        <w:rPr>
          <w:b/>
        </w:rPr>
      </w:pPr>
    </w:p>
    <w:p>
      <w:pPr>
        <w:pStyle w:val="ListParagraph"/>
        <w:numPr>
          <w:ilvl w:val="0"/>
          <w:numId w:val="42"/>
        </w:numPr>
        <w:tabs>
          <w:tab w:pos="1459" w:val="left" w:leader="none"/>
        </w:tabs>
        <w:spacing w:line="240" w:lineRule="auto" w:before="0" w:after="0"/>
        <w:ind w:left="1459" w:right="0" w:hanging="719"/>
        <w:jc w:val="both"/>
        <w:rPr>
          <w:sz w:val="24"/>
        </w:rPr>
      </w:pPr>
      <w:r>
        <w:rPr>
          <w:sz w:val="24"/>
        </w:rPr>
        <w:t>For</w:t>
      </w:r>
      <w:r>
        <w:rPr>
          <w:spacing w:val="-2"/>
          <w:sz w:val="24"/>
        </w:rPr>
        <w:t> </w:t>
      </w:r>
      <w:r>
        <w:rPr>
          <w:sz w:val="24"/>
        </w:rPr>
        <w:t>in vitro diagnostic</w:t>
      </w:r>
      <w:r>
        <w:rPr>
          <w:spacing w:val="-1"/>
          <w:sz w:val="24"/>
        </w:rPr>
        <w:t> </w:t>
      </w:r>
      <w:r>
        <w:rPr>
          <w:spacing w:val="-5"/>
          <w:sz w:val="24"/>
        </w:rPr>
        <w:t>use</w:t>
      </w:r>
    </w:p>
    <w:p>
      <w:pPr>
        <w:pStyle w:val="ListParagraph"/>
        <w:numPr>
          <w:ilvl w:val="0"/>
          <w:numId w:val="42"/>
        </w:numPr>
        <w:tabs>
          <w:tab w:pos="1460" w:val="left" w:leader="none"/>
        </w:tabs>
        <w:spacing w:line="360" w:lineRule="auto" w:before="137" w:after="0"/>
        <w:ind w:left="1460" w:right="1123" w:hanging="720"/>
        <w:jc w:val="both"/>
        <w:rPr>
          <w:sz w:val="24"/>
        </w:rPr>
      </w:pPr>
      <w:r>
        <w:rPr>
          <w:sz w:val="24"/>
        </w:rPr>
        <w:t>UIBC buffer contains sodium azide and may react with lead and copper plumbing to</w:t>
      </w:r>
      <w:r>
        <w:rPr>
          <w:spacing w:val="40"/>
          <w:sz w:val="24"/>
        </w:rPr>
        <w:t> </w:t>
      </w:r>
      <w:r>
        <w:rPr>
          <w:sz w:val="24"/>
        </w:rPr>
        <w:t>form highly explosive metal azides. Oh disposed, flush with a large volume of water to prevent azide accumulation.</w:t>
      </w:r>
    </w:p>
    <w:p>
      <w:pPr>
        <w:pStyle w:val="ListParagraph"/>
        <w:numPr>
          <w:ilvl w:val="0"/>
          <w:numId w:val="42"/>
        </w:numPr>
        <w:tabs>
          <w:tab w:pos="1459" w:val="left" w:leader="none"/>
        </w:tabs>
        <w:spacing w:line="240" w:lineRule="auto" w:before="1" w:after="0"/>
        <w:ind w:left="1459" w:right="0" w:hanging="719"/>
        <w:jc w:val="both"/>
        <w:rPr>
          <w:sz w:val="24"/>
        </w:rPr>
      </w:pPr>
      <w:r>
        <w:rPr>
          <w:sz w:val="24"/>
        </w:rPr>
        <w:t>Avoid</w:t>
      </w:r>
      <w:r>
        <w:rPr>
          <w:spacing w:val="-3"/>
          <w:sz w:val="24"/>
        </w:rPr>
        <w:t> </w:t>
      </w:r>
      <w:r>
        <w:rPr>
          <w:sz w:val="24"/>
        </w:rPr>
        <w:t>ingestion</w:t>
      </w:r>
      <w:r>
        <w:rPr>
          <w:spacing w:val="-1"/>
          <w:sz w:val="24"/>
        </w:rPr>
        <w:t> </w:t>
      </w:r>
      <w:r>
        <w:rPr>
          <w:sz w:val="24"/>
        </w:rPr>
        <w:t>of</w:t>
      </w:r>
      <w:r>
        <w:rPr>
          <w:spacing w:val="-2"/>
          <w:sz w:val="24"/>
        </w:rPr>
        <w:t> </w:t>
      </w:r>
      <w:r>
        <w:rPr>
          <w:sz w:val="24"/>
        </w:rPr>
        <w:t>reagent,</w:t>
      </w:r>
      <w:r>
        <w:rPr>
          <w:spacing w:val="-1"/>
          <w:sz w:val="24"/>
        </w:rPr>
        <w:t> </w:t>
      </w:r>
      <w:r>
        <w:rPr>
          <w:sz w:val="24"/>
        </w:rPr>
        <w:t>as</w:t>
      </w:r>
      <w:r>
        <w:rPr>
          <w:spacing w:val="-1"/>
          <w:sz w:val="24"/>
        </w:rPr>
        <w:t> </w:t>
      </w:r>
      <w:r>
        <w:rPr>
          <w:sz w:val="24"/>
        </w:rPr>
        <w:t>toxicity</w:t>
      </w:r>
      <w:r>
        <w:rPr>
          <w:spacing w:val="-6"/>
          <w:sz w:val="24"/>
        </w:rPr>
        <w:t> </w:t>
      </w:r>
      <w:r>
        <w:rPr>
          <w:sz w:val="24"/>
        </w:rPr>
        <w:t>has</w:t>
      </w:r>
      <w:r>
        <w:rPr>
          <w:spacing w:val="-1"/>
          <w:sz w:val="24"/>
        </w:rPr>
        <w:t> </w:t>
      </w:r>
      <w:r>
        <w:rPr>
          <w:sz w:val="24"/>
        </w:rPr>
        <w:t>not</w:t>
      </w:r>
      <w:r>
        <w:rPr>
          <w:spacing w:val="4"/>
          <w:sz w:val="24"/>
        </w:rPr>
        <w:t> </w:t>
      </w:r>
      <w:r>
        <w:rPr>
          <w:sz w:val="24"/>
        </w:rPr>
        <w:t>yet</w:t>
      </w:r>
      <w:r>
        <w:rPr>
          <w:spacing w:val="1"/>
          <w:sz w:val="24"/>
        </w:rPr>
        <w:t> </w:t>
      </w:r>
      <w:r>
        <w:rPr>
          <w:sz w:val="24"/>
        </w:rPr>
        <w:t>been </w:t>
      </w:r>
      <w:r>
        <w:rPr>
          <w:spacing w:val="-2"/>
          <w:sz w:val="24"/>
        </w:rPr>
        <w:t>determined.</w:t>
      </w:r>
    </w:p>
    <w:p>
      <w:pPr>
        <w:pStyle w:val="ListParagraph"/>
        <w:numPr>
          <w:ilvl w:val="0"/>
          <w:numId w:val="42"/>
        </w:numPr>
        <w:tabs>
          <w:tab w:pos="1459" w:val="left" w:leader="none"/>
        </w:tabs>
        <w:spacing w:line="240" w:lineRule="auto" w:before="137" w:after="0"/>
        <w:ind w:left="1459" w:right="0" w:hanging="719"/>
        <w:jc w:val="both"/>
        <w:rPr>
          <w:sz w:val="24"/>
        </w:rPr>
      </w:pPr>
      <w:r>
        <w:rPr>
          <w:sz w:val="24"/>
        </w:rPr>
        <w:t>Specimens</w:t>
      </w:r>
      <w:r>
        <w:rPr>
          <w:spacing w:val="-3"/>
          <w:sz w:val="24"/>
        </w:rPr>
        <w:t> </w:t>
      </w:r>
      <w:r>
        <w:rPr>
          <w:sz w:val="24"/>
        </w:rPr>
        <w:t>should</w:t>
      </w:r>
      <w:r>
        <w:rPr>
          <w:spacing w:val="-1"/>
          <w:sz w:val="24"/>
        </w:rPr>
        <w:t> </w:t>
      </w:r>
      <w:r>
        <w:rPr>
          <w:sz w:val="24"/>
        </w:rPr>
        <w:t>be</w:t>
      </w:r>
      <w:r>
        <w:rPr>
          <w:spacing w:val="-2"/>
          <w:sz w:val="24"/>
        </w:rPr>
        <w:t> </w:t>
      </w:r>
      <w:r>
        <w:rPr>
          <w:sz w:val="24"/>
        </w:rPr>
        <w:t>considered infectious</w:t>
      </w:r>
      <w:r>
        <w:rPr>
          <w:spacing w:val="-1"/>
          <w:sz w:val="24"/>
        </w:rPr>
        <w:t> </w:t>
      </w:r>
      <w:r>
        <w:rPr>
          <w:sz w:val="24"/>
        </w:rPr>
        <w:t>and</w:t>
      </w:r>
      <w:r>
        <w:rPr>
          <w:spacing w:val="-1"/>
          <w:sz w:val="24"/>
        </w:rPr>
        <w:t> </w:t>
      </w:r>
      <w:r>
        <w:rPr>
          <w:sz w:val="24"/>
        </w:rPr>
        <w:t>handled </w:t>
      </w:r>
      <w:r>
        <w:rPr>
          <w:spacing w:val="-2"/>
          <w:sz w:val="24"/>
        </w:rPr>
        <w:t>appropriately.</w:t>
      </w:r>
    </w:p>
    <w:p>
      <w:pPr>
        <w:pStyle w:val="BodyText"/>
        <w:ind w:left="0"/>
      </w:pPr>
    </w:p>
    <w:p>
      <w:pPr>
        <w:pStyle w:val="BodyText"/>
        <w:spacing w:before="26"/>
        <w:ind w:left="0"/>
      </w:pPr>
    </w:p>
    <w:p>
      <w:pPr>
        <w:pStyle w:val="Heading1"/>
        <w:spacing w:before="1"/>
      </w:pPr>
      <w:r>
        <w:rPr/>
        <w:t>STORAGE</w:t>
      </w:r>
      <w:r>
        <w:rPr>
          <w:spacing w:val="-1"/>
        </w:rPr>
        <w:t> </w:t>
      </w:r>
      <w:r>
        <w:rPr/>
        <w:t>AND </w:t>
      </w:r>
      <w:r>
        <w:rPr>
          <w:spacing w:val="-2"/>
        </w:rPr>
        <w:t>STABILITY</w:t>
      </w:r>
    </w:p>
    <w:p>
      <w:pPr>
        <w:pStyle w:val="BodyText"/>
        <w:spacing w:before="57"/>
        <w:ind w:left="0"/>
        <w:rPr>
          <w:b/>
        </w:rPr>
      </w:pPr>
    </w:p>
    <w:p>
      <w:pPr>
        <w:pStyle w:val="BodyText"/>
      </w:pPr>
      <w:r>
        <w:rPr/>
        <w:t>All</w:t>
      </w:r>
      <w:r>
        <w:rPr>
          <w:spacing w:val="-3"/>
        </w:rPr>
        <w:t> </w:t>
      </w:r>
      <w:r>
        <w:rPr/>
        <w:t>the</w:t>
      </w:r>
      <w:r>
        <w:rPr>
          <w:spacing w:val="-2"/>
        </w:rPr>
        <w:t> </w:t>
      </w:r>
      <w:r>
        <w:rPr/>
        <w:t>reagents</w:t>
      </w:r>
      <w:r>
        <w:rPr>
          <w:spacing w:val="1"/>
        </w:rPr>
        <w:t> </w:t>
      </w:r>
      <w:r>
        <w:rPr/>
        <w:t>and standard</w:t>
      </w:r>
      <w:r>
        <w:rPr>
          <w:spacing w:val="-1"/>
        </w:rPr>
        <w:t> </w:t>
      </w:r>
      <w:r>
        <w:rPr/>
        <w:t>should</w:t>
      </w:r>
      <w:r>
        <w:rPr>
          <w:spacing w:val="-1"/>
        </w:rPr>
        <w:t> </w:t>
      </w:r>
      <w:r>
        <w:rPr/>
        <w:t>be</w:t>
      </w:r>
      <w:r>
        <w:rPr>
          <w:spacing w:val="-1"/>
        </w:rPr>
        <w:t> </w:t>
      </w:r>
      <w:r>
        <w:rPr/>
        <w:t>stored</w:t>
      </w:r>
      <w:r>
        <w:rPr>
          <w:spacing w:val="1"/>
        </w:rPr>
        <w:t> </w:t>
      </w:r>
      <w:r>
        <w:rPr/>
        <w:t>at</w:t>
      </w:r>
      <w:r>
        <w:rPr>
          <w:spacing w:val="-1"/>
        </w:rPr>
        <w:t> </w:t>
      </w:r>
      <w:r>
        <w:rPr/>
        <w:t>room temperature</w:t>
      </w:r>
      <w:r>
        <w:rPr>
          <w:spacing w:val="-1"/>
        </w:rPr>
        <w:t> </w:t>
      </w:r>
      <w:r>
        <w:rPr/>
        <w:t>(15 – </w:t>
      </w:r>
      <w:r>
        <w:rPr>
          <w:spacing w:val="-2"/>
        </w:rPr>
        <w:t>30</w:t>
      </w:r>
      <w:r>
        <w:rPr>
          <w:spacing w:val="-2"/>
          <w:vertAlign w:val="superscript"/>
        </w:rPr>
        <w:t>o</w:t>
      </w:r>
      <w:r>
        <w:rPr>
          <w:spacing w:val="-2"/>
          <w:vertAlign w:val="baseline"/>
        </w:rPr>
        <w:t>c)</w:t>
      </w:r>
    </w:p>
    <w:p>
      <w:pPr>
        <w:pStyle w:val="BodyText"/>
        <w:spacing w:before="65"/>
        <w:ind w:left="0"/>
      </w:pPr>
    </w:p>
    <w:p>
      <w:pPr>
        <w:pStyle w:val="Heading1"/>
      </w:pPr>
      <w:r>
        <w:rPr/>
        <w:t>REAGENTS </w:t>
      </w:r>
      <w:r>
        <w:rPr>
          <w:spacing w:val="-2"/>
        </w:rPr>
        <w:t>DETERIORATION</w:t>
      </w:r>
    </w:p>
    <w:p>
      <w:pPr>
        <w:pStyle w:val="BodyText"/>
        <w:spacing w:before="57"/>
        <w:ind w:left="0"/>
        <w:rPr>
          <w:b/>
        </w:rPr>
      </w:pPr>
    </w:p>
    <w:p>
      <w:pPr>
        <w:pStyle w:val="ListParagraph"/>
        <w:numPr>
          <w:ilvl w:val="0"/>
          <w:numId w:val="43"/>
        </w:numPr>
        <w:tabs>
          <w:tab w:pos="1460" w:val="left" w:leader="none"/>
        </w:tabs>
        <w:spacing w:line="360" w:lineRule="auto" w:before="1" w:after="0"/>
        <w:ind w:left="1460" w:right="1122" w:hanging="720"/>
        <w:jc w:val="left"/>
        <w:rPr>
          <w:sz w:val="24"/>
        </w:rPr>
      </w:pPr>
      <w:r>
        <w:rPr>
          <w:sz w:val="24"/>
        </w:rPr>
        <w:t>Appearances of turbidity, possible mold growth, or crystal formation that will not readily dissolve are signs or reagents deterioration.</w:t>
      </w:r>
    </w:p>
    <w:p>
      <w:pPr>
        <w:pStyle w:val="ListParagraph"/>
        <w:numPr>
          <w:ilvl w:val="0"/>
          <w:numId w:val="43"/>
        </w:numPr>
        <w:tabs>
          <w:tab w:pos="1460" w:val="left" w:leader="none"/>
        </w:tabs>
        <w:spacing w:line="360" w:lineRule="auto" w:before="0" w:after="0"/>
        <w:ind w:left="1460" w:right="1126" w:hanging="720"/>
        <w:jc w:val="left"/>
        <w:rPr>
          <w:sz w:val="24"/>
        </w:rPr>
      </w:pPr>
      <w:r>
        <w:rPr>
          <w:sz w:val="24"/>
        </w:rPr>
        <w:t>Failure to obtain accurate results in the assay of controls materials may indicate reagent </w:t>
      </w:r>
      <w:r>
        <w:rPr>
          <w:spacing w:val="-2"/>
          <w:sz w:val="24"/>
        </w:rPr>
        <w:t>deterioration</w:t>
      </w:r>
    </w:p>
    <w:p>
      <w:pPr>
        <w:pStyle w:val="BodyText"/>
        <w:spacing w:line="360" w:lineRule="auto" w:before="202"/>
        <w:ind w:right="1120"/>
      </w:pPr>
      <w:r>
        <w:rPr>
          <w:b/>
        </w:rPr>
        <w:t>QUALITY</w:t>
      </w:r>
      <w:r>
        <w:rPr>
          <w:b/>
          <w:spacing w:val="-4"/>
        </w:rPr>
        <w:t> </w:t>
      </w:r>
      <w:r>
        <w:rPr>
          <w:b/>
        </w:rPr>
        <w:t>CONTROL:</w:t>
      </w:r>
      <w:r>
        <w:rPr>
          <w:b/>
          <w:spacing w:val="-4"/>
        </w:rPr>
        <w:t> </w:t>
      </w:r>
      <w:r>
        <w:rPr/>
        <w:t>Serum</w:t>
      </w:r>
      <w:r>
        <w:rPr>
          <w:spacing w:val="-4"/>
        </w:rPr>
        <w:t> </w:t>
      </w:r>
      <w:r>
        <w:rPr/>
        <w:t>controls</w:t>
      </w:r>
      <w:r>
        <w:rPr>
          <w:spacing w:val="-4"/>
        </w:rPr>
        <w:t> </w:t>
      </w:r>
      <w:r>
        <w:rPr/>
        <w:t>with</w:t>
      </w:r>
      <w:r>
        <w:rPr>
          <w:spacing w:val="-4"/>
        </w:rPr>
        <w:t> </w:t>
      </w:r>
      <w:r>
        <w:rPr/>
        <w:t>known</w:t>
      </w:r>
      <w:r>
        <w:rPr>
          <w:spacing w:val="-4"/>
        </w:rPr>
        <w:t> </w:t>
      </w:r>
      <w:r>
        <w:rPr/>
        <w:t>normal</w:t>
      </w:r>
      <w:r>
        <w:rPr>
          <w:spacing w:val="-4"/>
        </w:rPr>
        <w:t> </w:t>
      </w:r>
      <w:r>
        <w:rPr/>
        <w:t>and</w:t>
      </w:r>
      <w:r>
        <w:rPr>
          <w:spacing w:val="-4"/>
        </w:rPr>
        <w:t> </w:t>
      </w:r>
      <w:r>
        <w:rPr/>
        <w:t>abnormal</w:t>
      </w:r>
      <w:r>
        <w:rPr>
          <w:spacing w:val="-4"/>
        </w:rPr>
        <w:t> </w:t>
      </w:r>
      <w:r>
        <w:rPr/>
        <w:t>values</w:t>
      </w:r>
      <w:r>
        <w:rPr>
          <w:spacing w:val="-4"/>
        </w:rPr>
        <w:t> </w:t>
      </w:r>
      <w:r>
        <w:rPr/>
        <w:t>should</w:t>
      </w:r>
      <w:r>
        <w:rPr>
          <w:spacing w:val="-4"/>
        </w:rPr>
        <w:t> </w:t>
      </w:r>
      <w:r>
        <w:rPr/>
        <w:t>be</w:t>
      </w:r>
      <w:r>
        <w:rPr>
          <w:spacing w:val="-5"/>
        </w:rPr>
        <w:t> </w:t>
      </w:r>
      <w:r>
        <w:rPr/>
        <w:t>run routinely to monitor the validity of the reaction.</w:t>
      </w:r>
    </w:p>
    <w:p>
      <w:pPr>
        <w:pStyle w:val="Heading1"/>
        <w:numPr>
          <w:ilvl w:val="1"/>
          <w:numId w:val="43"/>
        </w:numPr>
        <w:tabs>
          <w:tab w:pos="1099" w:val="left" w:leader="none"/>
        </w:tabs>
        <w:spacing w:line="240" w:lineRule="auto" w:before="204" w:after="0"/>
        <w:ind w:left="1099" w:right="0" w:hanging="359"/>
        <w:jc w:val="both"/>
      </w:pPr>
      <w:r>
        <w:rPr/>
        <w:t>CD4</w:t>
      </w:r>
      <w:r>
        <w:rPr>
          <w:spacing w:val="-1"/>
        </w:rPr>
        <w:t> </w:t>
      </w:r>
      <w:r>
        <w:rPr/>
        <w:t>COUNT</w:t>
      </w:r>
      <w:r>
        <w:rPr>
          <w:spacing w:val="-1"/>
        </w:rPr>
        <w:t> </w:t>
      </w:r>
      <w:r>
        <w:rPr>
          <w:spacing w:val="-2"/>
        </w:rPr>
        <w:t>ASSAY</w:t>
      </w:r>
    </w:p>
    <w:p>
      <w:pPr>
        <w:pStyle w:val="BodyText"/>
        <w:spacing w:before="62"/>
        <w:ind w:left="0"/>
        <w:rPr>
          <w:b/>
        </w:rPr>
      </w:pPr>
    </w:p>
    <w:p>
      <w:pPr>
        <w:spacing w:before="0"/>
        <w:ind w:left="740" w:right="0" w:firstLine="0"/>
        <w:jc w:val="left"/>
        <w:rPr>
          <w:b/>
          <w:sz w:val="24"/>
        </w:rPr>
      </w:pPr>
      <w:r>
        <w:rPr>
          <w:b/>
          <w:sz w:val="24"/>
        </w:rPr>
        <w:t>RECOMMENDED</w:t>
      </w:r>
      <w:r>
        <w:rPr>
          <w:b/>
          <w:spacing w:val="-2"/>
          <w:sz w:val="24"/>
        </w:rPr>
        <w:t> </w:t>
      </w:r>
      <w:r>
        <w:rPr>
          <w:b/>
          <w:sz w:val="24"/>
        </w:rPr>
        <w:t>AND</w:t>
      </w:r>
      <w:r>
        <w:rPr>
          <w:b/>
          <w:spacing w:val="-1"/>
          <w:sz w:val="24"/>
        </w:rPr>
        <w:t> </w:t>
      </w:r>
      <w:r>
        <w:rPr>
          <w:b/>
          <w:sz w:val="24"/>
        </w:rPr>
        <w:t>REQUIRED</w:t>
      </w:r>
      <w:r>
        <w:rPr>
          <w:b/>
          <w:spacing w:val="-1"/>
          <w:sz w:val="24"/>
        </w:rPr>
        <w:t> </w:t>
      </w:r>
      <w:r>
        <w:rPr>
          <w:b/>
          <w:spacing w:val="-2"/>
          <w:sz w:val="24"/>
        </w:rPr>
        <w:t>MATERIALS</w:t>
      </w:r>
    </w:p>
    <w:p>
      <w:pPr>
        <w:pStyle w:val="BodyText"/>
        <w:spacing w:before="57"/>
        <w:ind w:left="0"/>
        <w:rPr>
          <w:b/>
        </w:rPr>
      </w:pPr>
    </w:p>
    <w:p>
      <w:pPr>
        <w:pStyle w:val="ListParagraph"/>
        <w:numPr>
          <w:ilvl w:val="0"/>
          <w:numId w:val="44"/>
        </w:numPr>
        <w:tabs>
          <w:tab w:pos="1460" w:val="left" w:leader="none"/>
        </w:tabs>
        <w:spacing w:line="360" w:lineRule="auto" w:before="0" w:after="0"/>
        <w:ind w:left="1460" w:right="1120" w:hanging="720"/>
        <w:jc w:val="both"/>
        <w:rPr>
          <w:sz w:val="24"/>
        </w:rPr>
      </w:pPr>
      <w:r>
        <w:rPr>
          <w:sz w:val="24"/>
        </w:rPr>
        <w:t>Partec flow cytometry</w:t>
      </w:r>
      <w:r>
        <w:rPr>
          <w:spacing w:val="-3"/>
          <w:sz w:val="24"/>
        </w:rPr>
        <w:t> </w:t>
      </w:r>
      <w:r>
        <w:rPr>
          <w:sz w:val="24"/>
        </w:rPr>
        <w:t>instrument (e.g. cyFlow counter code No.CY – S- 3022 or cyFlow SL 3 code No. CY- S- 1023).</w:t>
      </w:r>
    </w:p>
    <w:p>
      <w:pPr>
        <w:pStyle w:val="ListParagraph"/>
        <w:numPr>
          <w:ilvl w:val="0"/>
          <w:numId w:val="44"/>
        </w:numPr>
        <w:tabs>
          <w:tab w:pos="1459" w:val="left" w:leader="none"/>
        </w:tabs>
        <w:spacing w:line="240" w:lineRule="auto" w:before="0" w:after="0"/>
        <w:ind w:left="1459" w:right="0" w:hanging="719"/>
        <w:jc w:val="both"/>
        <w:rPr>
          <w:sz w:val="24"/>
        </w:rPr>
      </w:pPr>
      <w:r>
        <w:rPr>
          <w:sz w:val="24"/>
        </w:rPr>
        <w:t>Partec</w:t>
      </w:r>
      <w:r>
        <w:rPr>
          <w:spacing w:val="-2"/>
          <w:sz w:val="24"/>
        </w:rPr>
        <w:t> </w:t>
      </w:r>
      <w:r>
        <w:rPr>
          <w:sz w:val="24"/>
        </w:rPr>
        <w:t>test tubes</w:t>
      </w:r>
      <w:r>
        <w:rPr>
          <w:spacing w:val="-1"/>
          <w:sz w:val="24"/>
        </w:rPr>
        <w:t> </w:t>
      </w:r>
      <w:r>
        <w:rPr>
          <w:sz w:val="24"/>
        </w:rPr>
        <w:t>(code</w:t>
      </w:r>
      <w:r>
        <w:rPr>
          <w:spacing w:val="-1"/>
          <w:sz w:val="24"/>
        </w:rPr>
        <w:t> </w:t>
      </w:r>
      <w:r>
        <w:rPr>
          <w:sz w:val="24"/>
        </w:rPr>
        <w:t>No. 04-</w:t>
      </w:r>
      <w:r>
        <w:rPr>
          <w:spacing w:val="-2"/>
          <w:sz w:val="24"/>
        </w:rPr>
        <w:t>2000).</w:t>
      </w:r>
    </w:p>
    <w:p>
      <w:pPr>
        <w:spacing w:after="0" w:line="240" w:lineRule="auto"/>
        <w:jc w:val="both"/>
        <w:rPr>
          <w:sz w:val="24"/>
        </w:rPr>
        <w:sectPr>
          <w:pgSz w:w="11910" w:h="16840"/>
          <w:pgMar w:header="0" w:footer="981" w:top="1360" w:bottom="1200" w:left="700" w:right="0"/>
        </w:sectPr>
      </w:pPr>
    </w:p>
    <w:p>
      <w:pPr>
        <w:pStyle w:val="ListParagraph"/>
        <w:numPr>
          <w:ilvl w:val="0"/>
          <w:numId w:val="44"/>
        </w:numPr>
        <w:tabs>
          <w:tab w:pos="1460" w:val="left" w:leader="none"/>
        </w:tabs>
        <w:spacing w:line="360" w:lineRule="auto" w:before="61" w:after="0"/>
        <w:ind w:left="1460" w:right="1124" w:hanging="720"/>
        <w:jc w:val="both"/>
        <w:rPr>
          <w:sz w:val="24"/>
        </w:rPr>
      </w:pPr>
      <w:r>
        <w:rPr>
          <w:sz w:val="24"/>
        </w:rPr>
        <w:t>Micro pipettes and pipette tips (e.g. Eppendorf, Code No. 3112000.029 and </w:t>
      </w:r>
      <w:r>
        <w:rPr>
          <w:spacing w:val="-2"/>
          <w:sz w:val="24"/>
        </w:rPr>
        <w:t>3111000.0165).</w:t>
      </w:r>
    </w:p>
    <w:p>
      <w:pPr>
        <w:pStyle w:val="ListParagraph"/>
        <w:numPr>
          <w:ilvl w:val="0"/>
          <w:numId w:val="44"/>
        </w:numPr>
        <w:tabs>
          <w:tab w:pos="1459" w:val="left" w:leader="none"/>
        </w:tabs>
        <w:spacing w:line="240" w:lineRule="auto" w:before="0" w:after="0"/>
        <w:ind w:left="1459" w:right="0" w:hanging="719"/>
        <w:jc w:val="both"/>
        <w:rPr>
          <w:sz w:val="24"/>
        </w:rPr>
      </w:pPr>
      <w:r>
        <w:rPr>
          <w:sz w:val="24"/>
        </w:rPr>
        <w:t>Powder</w:t>
      </w:r>
      <w:r>
        <w:rPr>
          <w:spacing w:val="-2"/>
          <w:sz w:val="24"/>
        </w:rPr>
        <w:t> </w:t>
      </w:r>
      <w:r>
        <w:rPr>
          <w:sz w:val="24"/>
        </w:rPr>
        <w:t>–</w:t>
      </w:r>
      <w:r>
        <w:rPr>
          <w:spacing w:val="-1"/>
          <w:sz w:val="24"/>
        </w:rPr>
        <w:t> </w:t>
      </w:r>
      <w:r>
        <w:rPr>
          <w:sz w:val="24"/>
        </w:rPr>
        <w:t>Free</w:t>
      </w:r>
      <w:r>
        <w:rPr>
          <w:spacing w:val="-2"/>
          <w:sz w:val="24"/>
        </w:rPr>
        <w:t> </w:t>
      </w:r>
      <w:r>
        <w:rPr>
          <w:sz w:val="24"/>
        </w:rPr>
        <w:t>latex gloves</w:t>
      </w:r>
      <w:r>
        <w:rPr>
          <w:spacing w:val="-1"/>
          <w:sz w:val="24"/>
        </w:rPr>
        <w:t> </w:t>
      </w:r>
      <w:r>
        <w:rPr>
          <w:sz w:val="24"/>
        </w:rPr>
        <w:t>(e.g.</w:t>
      </w:r>
      <w:r>
        <w:rPr>
          <w:spacing w:val="-1"/>
          <w:sz w:val="24"/>
        </w:rPr>
        <w:t> </w:t>
      </w:r>
      <w:r>
        <w:rPr>
          <w:sz w:val="24"/>
        </w:rPr>
        <w:t>Sageskin, Code No.545</w:t>
      </w:r>
      <w:r>
        <w:rPr>
          <w:spacing w:val="-1"/>
          <w:sz w:val="24"/>
        </w:rPr>
        <w:t> </w:t>
      </w:r>
      <w:r>
        <w:rPr>
          <w:sz w:val="24"/>
        </w:rPr>
        <w:t>– </w:t>
      </w:r>
      <w:r>
        <w:rPr>
          <w:spacing w:val="-2"/>
          <w:sz w:val="24"/>
        </w:rPr>
        <w:t>95006)</w:t>
      </w:r>
    </w:p>
    <w:p>
      <w:pPr>
        <w:pStyle w:val="ListParagraph"/>
        <w:numPr>
          <w:ilvl w:val="0"/>
          <w:numId w:val="44"/>
        </w:numPr>
        <w:tabs>
          <w:tab w:pos="1460" w:val="left" w:leader="none"/>
        </w:tabs>
        <w:spacing w:line="360" w:lineRule="auto" w:before="137" w:after="0"/>
        <w:ind w:left="1460" w:right="1119" w:hanging="720"/>
        <w:jc w:val="both"/>
        <w:rPr>
          <w:sz w:val="24"/>
        </w:rPr>
      </w:pPr>
      <w:r>
        <w:rPr>
          <w:sz w:val="24"/>
        </w:rPr>
        <w:t>Venous blood collection system with EDTA as anticoagulatant (e.g. Greiner Bio-one: Vacuette EDTA Tubes, K3E/EDTA K3, 3ml, Code No.454217, Vacuette blood</w:t>
      </w:r>
      <w:r>
        <w:rPr>
          <w:spacing w:val="40"/>
          <w:sz w:val="24"/>
        </w:rPr>
        <w:t> </w:t>
      </w:r>
      <w:r>
        <w:rPr>
          <w:sz w:val="24"/>
        </w:rPr>
        <w:t>collection Needles 38 x 0.8mm, code No, 450076, Vacuette Tube holder‟s, Code No. </w:t>
      </w:r>
      <w:r>
        <w:rPr>
          <w:spacing w:val="-2"/>
          <w:sz w:val="24"/>
        </w:rPr>
        <w:t>450201).</w:t>
      </w:r>
    </w:p>
    <w:p>
      <w:pPr>
        <w:pStyle w:val="Heading1"/>
        <w:spacing w:before="207"/>
        <w:jc w:val="both"/>
      </w:pPr>
      <w:r>
        <w:rPr/>
        <w:t>HANDLING</w:t>
      </w:r>
      <w:r>
        <w:rPr>
          <w:spacing w:val="-1"/>
        </w:rPr>
        <w:t> </w:t>
      </w:r>
      <w:r>
        <w:rPr/>
        <w:t>AND</w:t>
      </w:r>
      <w:r>
        <w:rPr>
          <w:spacing w:val="-1"/>
        </w:rPr>
        <w:t> </w:t>
      </w:r>
      <w:r>
        <w:rPr>
          <w:spacing w:val="-2"/>
        </w:rPr>
        <w:t>STORAGE</w:t>
      </w:r>
    </w:p>
    <w:p>
      <w:pPr>
        <w:pStyle w:val="BodyText"/>
        <w:spacing w:before="57"/>
        <w:ind w:left="0"/>
        <w:rPr>
          <w:b/>
        </w:rPr>
      </w:pPr>
    </w:p>
    <w:p>
      <w:pPr>
        <w:pStyle w:val="BodyText"/>
        <w:spacing w:line="360" w:lineRule="auto" w:before="1"/>
        <w:ind w:right="1120"/>
        <w:jc w:val="both"/>
      </w:pPr>
      <w:r>
        <w:rPr/>
        <w:t>CD4 mAB</w:t>
      </w:r>
      <w:r>
        <w:rPr>
          <w:spacing w:val="40"/>
        </w:rPr>
        <w:t> </w:t>
      </w:r>
      <w:r>
        <w:rPr/>
        <w:t>PE is supplied in 2ml of phosphate – buffered saline (PBS), PH 7.4, containing BSA and 0.09% sodium azide, sufficient for 100 tests. 20</w:t>
      </w:r>
      <w:r>
        <w:rPr>
          <w:spacing w:val="-7"/>
        </w:rPr>
        <w:t> </w:t>
      </w:r>
      <w:r>
        <w:rPr>
          <w:rFonts w:ascii="Cambria Math" w:hAnsi="Cambria Math" w:eastAsia="Cambria Math"/>
        </w:rPr>
        <w:t>𝜇</w:t>
      </w:r>
      <w:r>
        <w:rPr/>
        <w:t>l of CD4 mAB PE are sufficient for labeling 1 x 10</w:t>
      </w:r>
      <w:r>
        <w:rPr>
          <w:vertAlign w:val="superscript"/>
        </w:rPr>
        <w:t>6</w:t>
      </w:r>
      <w:r>
        <w:rPr>
          <w:vertAlign w:val="baseline"/>
        </w:rPr>
        <w:t> cells. When stored at 2 – 8</w:t>
      </w:r>
      <w:r>
        <w:rPr>
          <w:vertAlign w:val="superscript"/>
        </w:rPr>
        <w:t>o</w:t>
      </w:r>
      <w:r>
        <w:rPr>
          <w:vertAlign w:val="baseline"/>
        </w:rPr>
        <w:t>c in the dark, the CD4 easy count kit is stable until the expiration date printed on the kit label. Do not freeze or expose to elevated temperatures.</w:t>
      </w:r>
    </w:p>
    <w:p>
      <w:pPr>
        <w:pStyle w:val="Heading2"/>
        <w:numPr>
          <w:ilvl w:val="1"/>
          <w:numId w:val="44"/>
        </w:numPr>
        <w:tabs>
          <w:tab w:pos="1099" w:val="left" w:leader="none"/>
        </w:tabs>
        <w:spacing w:line="240" w:lineRule="auto" w:before="202" w:after="0"/>
        <w:ind w:left="1099" w:right="0" w:hanging="359"/>
        <w:jc w:val="both"/>
      </w:pPr>
      <w:r>
        <w:rPr/>
        <w:t>HEPATITIS-</w:t>
      </w:r>
      <w:r>
        <w:rPr>
          <w:spacing w:val="-2"/>
        </w:rPr>
        <w:t> </w:t>
      </w:r>
      <w:r>
        <w:rPr/>
        <w:t>B</w:t>
      </w:r>
      <w:r>
        <w:rPr>
          <w:spacing w:val="-2"/>
        </w:rPr>
        <w:t> </w:t>
      </w:r>
      <w:r>
        <w:rPr/>
        <w:t>SURFACE</w:t>
      </w:r>
      <w:r>
        <w:rPr>
          <w:spacing w:val="-1"/>
        </w:rPr>
        <w:t> </w:t>
      </w:r>
      <w:r>
        <w:rPr/>
        <w:t>ANTIGEN </w:t>
      </w:r>
      <w:r>
        <w:rPr>
          <w:spacing w:val="-2"/>
        </w:rPr>
        <w:t>(HBsAg)</w:t>
      </w:r>
    </w:p>
    <w:p>
      <w:pPr>
        <w:pStyle w:val="BodyText"/>
        <w:spacing w:before="57"/>
        <w:ind w:left="0"/>
        <w:rPr>
          <w:b/>
        </w:rPr>
      </w:pPr>
    </w:p>
    <w:p>
      <w:pPr>
        <w:pStyle w:val="BodyText"/>
        <w:spacing w:line="360" w:lineRule="auto" w:before="1"/>
        <w:ind w:right="1122"/>
        <w:jc w:val="both"/>
      </w:pPr>
      <w:r>
        <w:rPr>
          <w:b/>
        </w:rPr>
        <w:t>REAGENTS </w:t>
      </w:r>
      <w:r>
        <w:rPr/>
        <w:t>– The strip contains anti HBsAg particles and anti – HbsAg coated on the </w:t>
      </w:r>
      <w:r>
        <w:rPr>
          <w:spacing w:val="-2"/>
        </w:rPr>
        <w:t>membrane.</w:t>
      </w:r>
    </w:p>
    <w:p>
      <w:pPr>
        <w:pStyle w:val="Heading1"/>
        <w:spacing w:before="204"/>
        <w:jc w:val="both"/>
      </w:pPr>
      <w:r>
        <w:rPr/>
        <w:t>SPECIMEN</w:t>
      </w:r>
      <w:r>
        <w:rPr>
          <w:spacing w:val="-2"/>
        </w:rPr>
        <w:t> </w:t>
      </w:r>
      <w:r>
        <w:rPr/>
        <w:t>COLLECTION</w:t>
      </w:r>
      <w:r>
        <w:rPr>
          <w:spacing w:val="-2"/>
        </w:rPr>
        <w:t> </w:t>
      </w:r>
      <w:r>
        <w:rPr/>
        <w:t>AND</w:t>
      </w:r>
      <w:r>
        <w:rPr>
          <w:spacing w:val="-2"/>
        </w:rPr>
        <w:t> PREPARATION</w:t>
      </w:r>
    </w:p>
    <w:p>
      <w:pPr>
        <w:pStyle w:val="BodyText"/>
        <w:spacing w:before="57"/>
        <w:ind w:left="0"/>
        <w:rPr>
          <w:b/>
        </w:rPr>
      </w:pPr>
    </w:p>
    <w:p>
      <w:pPr>
        <w:pStyle w:val="ListParagraph"/>
        <w:numPr>
          <w:ilvl w:val="2"/>
          <w:numId w:val="44"/>
        </w:numPr>
        <w:tabs>
          <w:tab w:pos="1459" w:val="left" w:leader="none"/>
        </w:tabs>
        <w:spacing w:line="240" w:lineRule="auto" w:before="0" w:after="0"/>
        <w:ind w:left="1459" w:right="0" w:hanging="359"/>
        <w:jc w:val="both"/>
        <w:rPr>
          <w:sz w:val="24"/>
        </w:rPr>
      </w:pPr>
      <w:r>
        <w:rPr>
          <w:sz w:val="24"/>
        </w:rPr>
        <w:t>The</w:t>
      </w:r>
      <w:r>
        <w:rPr>
          <w:spacing w:val="-3"/>
          <w:sz w:val="24"/>
        </w:rPr>
        <w:t> </w:t>
      </w:r>
      <w:r>
        <w:rPr>
          <w:sz w:val="24"/>
        </w:rPr>
        <w:t>HBsAg one</w:t>
      </w:r>
      <w:r>
        <w:rPr>
          <w:spacing w:val="-1"/>
          <w:sz w:val="24"/>
        </w:rPr>
        <w:t> </w:t>
      </w:r>
      <w:r>
        <w:rPr>
          <w:sz w:val="24"/>
        </w:rPr>
        <w:t>step</w:t>
      </w:r>
      <w:r>
        <w:rPr>
          <w:spacing w:val="-1"/>
          <w:sz w:val="24"/>
        </w:rPr>
        <w:t> </w:t>
      </w:r>
      <w:r>
        <w:rPr>
          <w:sz w:val="24"/>
        </w:rPr>
        <w:t>HBsAg test strip can</w:t>
      </w:r>
      <w:r>
        <w:rPr>
          <w:spacing w:val="-1"/>
          <w:sz w:val="24"/>
        </w:rPr>
        <w:t> </w:t>
      </w:r>
      <w:r>
        <w:rPr>
          <w:sz w:val="24"/>
        </w:rPr>
        <w:t>be</w:t>
      </w:r>
      <w:r>
        <w:rPr>
          <w:spacing w:val="-1"/>
          <w:sz w:val="24"/>
        </w:rPr>
        <w:t> </w:t>
      </w:r>
      <w:r>
        <w:rPr>
          <w:sz w:val="24"/>
        </w:rPr>
        <w:t>performed using</w:t>
      </w:r>
      <w:r>
        <w:rPr>
          <w:spacing w:val="-1"/>
          <w:sz w:val="24"/>
        </w:rPr>
        <w:t> </w:t>
      </w:r>
      <w:r>
        <w:rPr>
          <w:sz w:val="24"/>
        </w:rPr>
        <w:t>either</w:t>
      </w:r>
      <w:r>
        <w:rPr>
          <w:spacing w:val="-2"/>
          <w:sz w:val="24"/>
        </w:rPr>
        <w:t> </w:t>
      </w:r>
      <w:r>
        <w:rPr>
          <w:sz w:val="24"/>
        </w:rPr>
        <w:t>serum</w:t>
      </w:r>
      <w:r>
        <w:rPr>
          <w:spacing w:val="2"/>
          <w:sz w:val="24"/>
        </w:rPr>
        <w:t> </w:t>
      </w:r>
      <w:r>
        <w:rPr>
          <w:sz w:val="24"/>
        </w:rPr>
        <w:t>or </w:t>
      </w:r>
      <w:r>
        <w:rPr>
          <w:spacing w:val="-2"/>
          <w:sz w:val="24"/>
        </w:rPr>
        <w:t>plasma.</w:t>
      </w:r>
    </w:p>
    <w:p>
      <w:pPr>
        <w:pStyle w:val="ListParagraph"/>
        <w:numPr>
          <w:ilvl w:val="2"/>
          <w:numId w:val="44"/>
        </w:numPr>
        <w:tabs>
          <w:tab w:pos="1460" w:val="left" w:leader="none"/>
        </w:tabs>
        <w:spacing w:line="360" w:lineRule="auto" w:before="140" w:after="0"/>
        <w:ind w:left="1460" w:right="1119" w:hanging="360"/>
        <w:jc w:val="both"/>
        <w:rPr>
          <w:sz w:val="24"/>
        </w:rPr>
      </w:pPr>
      <w:r>
        <w:rPr>
          <w:sz w:val="24"/>
        </w:rPr>
        <w:t>Separate the serum or plasma from blood as soon as possible to avoid hemolysis. Only clear, non- hemolyzed specimens can be used.</w:t>
      </w:r>
    </w:p>
    <w:p>
      <w:pPr>
        <w:pStyle w:val="ListParagraph"/>
        <w:numPr>
          <w:ilvl w:val="2"/>
          <w:numId w:val="44"/>
        </w:numPr>
        <w:tabs>
          <w:tab w:pos="1460" w:val="left" w:leader="none"/>
        </w:tabs>
        <w:spacing w:line="360" w:lineRule="auto" w:before="0" w:after="0"/>
        <w:ind w:left="1460" w:right="1118" w:hanging="360"/>
        <w:jc w:val="both"/>
        <w:rPr>
          <w:sz w:val="24"/>
        </w:rPr>
      </w:pPr>
      <w:r>
        <w:rPr>
          <w:sz w:val="24"/>
        </w:rPr>
        <w:t>Testing should be performed immediately after the specimens have been collected. Do</w:t>
      </w:r>
      <w:r>
        <w:rPr>
          <w:spacing w:val="40"/>
          <w:sz w:val="24"/>
        </w:rPr>
        <w:t> </w:t>
      </w:r>
      <w:r>
        <w:rPr>
          <w:sz w:val="24"/>
        </w:rPr>
        <w:t>not leave the specimens at room temperature for prolonged periods. Specimens may be stored at 2-8</w:t>
      </w:r>
      <w:r>
        <w:rPr>
          <w:sz w:val="24"/>
          <w:vertAlign w:val="superscript"/>
        </w:rPr>
        <w:t>o</w:t>
      </w:r>
      <w:r>
        <w:rPr>
          <w:sz w:val="24"/>
          <w:vertAlign w:val="baseline"/>
        </w:rPr>
        <w:t>c for up to 3 days. For long term storage, specimens should be kept below - </w:t>
      </w:r>
      <w:r>
        <w:rPr>
          <w:spacing w:val="-2"/>
          <w:sz w:val="24"/>
          <w:vertAlign w:val="baseline"/>
        </w:rPr>
        <w:t>20</w:t>
      </w:r>
      <w:r>
        <w:rPr>
          <w:spacing w:val="-2"/>
          <w:sz w:val="24"/>
          <w:vertAlign w:val="superscript"/>
        </w:rPr>
        <w:t>o</w:t>
      </w:r>
      <w:r>
        <w:rPr>
          <w:spacing w:val="-2"/>
          <w:sz w:val="24"/>
          <w:vertAlign w:val="baseline"/>
        </w:rPr>
        <w:t>c.</w:t>
      </w:r>
    </w:p>
    <w:p>
      <w:pPr>
        <w:pStyle w:val="ListParagraph"/>
        <w:numPr>
          <w:ilvl w:val="2"/>
          <w:numId w:val="44"/>
        </w:numPr>
        <w:tabs>
          <w:tab w:pos="1460" w:val="left" w:leader="none"/>
        </w:tabs>
        <w:spacing w:line="360" w:lineRule="auto" w:before="0" w:after="0"/>
        <w:ind w:left="1460" w:right="1125" w:hanging="360"/>
        <w:jc w:val="both"/>
        <w:rPr>
          <w:sz w:val="24"/>
        </w:rPr>
      </w:pPr>
      <w:r>
        <w:rPr>
          <w:sz w:val="24"/>
        </w:rPr>
        <w:t>Bring specimens to room temperature prior to testing. Frozen specimens must be completely thawed and mixed well prior to testing. Specimens should not be frozen and thawed repeatedly.</w:t>
      </w:r>
    </w:p>
    <w:p>
      <w:pPr>
        <w:pStyle w:val="ListParagraph"/>
        <w:numPr>
          <w:ilvl w:val="2"/>
          <w:numId w:val="44"/>
        </w:numPr>
        <w:tabs>
          <w:tab w:pos="1460" w:val="left" w:leader="none"/>
        </w:tabs>
        <w:spacing w:line="362" w:lineRule="auto" w:before="0" w:after="0"/>
        <w:ind w:left="1460" w:right="1126" w:hanging="360"/>
        <w:jc w:val="both"/>
        <w:rPr>
          <w:sz w:val="24"/>
        </w:rPr>
      </w:pPr>
      <w:r>
        <w:rPr>
          <w:sz w:val="24"/>
        </w:rPr>
        <w:t>If specimens are to be slipped, they should be packed in compliance with Federal, State</w:t>
      </w:r>
      <w:r>
        <w:rPr>
          <w:spacing w:val="40"/>
          <w:sz w:val="24"/>
        </w:rPr>
        <w:t> </w:t>
      </w:r>
      <w:r>
        <w:rPr>
          <w:sz w:val="24"/>
        </w:rPr>
        <w:t>or Local regulations for the transportation of etiologic agents.</w:t>
      </w:r>
    </w:p>
    <w:p>
      <w:pPr>
        <w:pStyle w:val="BodyText"/>
        <w:spacing w:before="193"/>
        <w:jc w:val="both"/>
      </w:pPr>
      <w:r>
        <w:rPr>
          <w:b/>
        </w:rPr>
        <w:t>MATERIALS-</w:t>
      </w:r>
      <w:r>
        <w:rPr>
          <w:b/>
          <w:spacing w:val="-3"/>
        </w:rPr>
        <w:t> </w:t>
      </w:r>
      <w:r>
        <w:rPr/>
        <w:t>Test</w:t>
      </w:r>
      <w:r>
        <w:rPr>
          <w:spacing w:val="-1"/>
        </w:rPr>
        <w:t> </w:t>
      </w:r>
      <w:r>
        <w:rPr/>
        <w:t>strips,</w:t>
      </w:r>
      <w:r>
        <w:rPr>
          <w:spacing w:val="-1"/>
        </w:rPr>
        <w:t> </w:t>
      </w:r>
      <w:r>
        <w:rPr/>
        <w:t>specimen</w:t>
      </w:r>
      <w:r>
        <w:rPr>
          <w:spacing w:val="-2"/>
        </w:rPr>
        <w:t> </w:t>
      </w:r>
      <w:r>
        <w:rPr/>
        <w:t>collection</w:t>
      </w:r>
      <w:r>
        <w:rPr>
          <w:spacing w:val="-1"/>
        </w:rPr>
        <w:t> </w:t>
      </w:r>
      <w:r>
        <w:rPr/>
        <w:t>container,</w:t>
      </w:r>
      <w:r>
        <w:rPr>
          <w:spacing w:val="-1"/>
        </w:rPr>
        <w:t> </w:t>
      </w:r>
      <w:r>
        <w:rPr/>
        <w:t>centrifuge</w:t>
      </w:r>
      <w:r>
        <w:rPr>
          <w:spacing w:val="-3"/>
        </w:rPr>
        <w:t> </w:t>
      </w:r>
      <w:r>
        <w:rPr/>
        <w:t>(for</w:t>
      </w:r>
      <w:r>
        <w:rPr>
          <w:spacing w:val="-1"/>
        </w:rPr>
        <w:t> </w:t>
      </w:r>
      <w:r>
        <w:rPr/>
        <w:t>plasma</w:t>
      </w:r>
      <w:r>
        <w:rPr>
          <w:spacing w:val="-2"/>
        </w:rPr>
        <w:t> </w:t>
      </w:r>
      <w:r>
        <w:rPr/>
        <w:t>only)</w:t>
      </w:r>
      <w:r>
        <w:rPr>
          <w:spacing w:val="-1"/>
        </w:rPr>
        <w:t> </w:t>
      </w:r>
      <w:r>
        <w:rPr>
          <w:spacing w:val="-2"/>
        </w:rPr>
        <w:t>Timer.</w:t>
      </w:r>
    </w:p>
    <w:p>
      <w:pPr>
        <w:spacing w:after="0"/>
        <w:jc w:val="both"/>
        <w:sectPr>
          <w:pgSz w:w="11910" w:h="16840"/>
          <w:pgMar w:header="0" w:footer="981" w:top="1360" w:bottom="1200" w:left="700" w:right="0"/>
        </w:sectPr>
      </w:pPr>
    </w:p>
    <w:p>
      <w:pPr>
        <w:pStyle w:val="Heading1"/>
        <w:spacing w:before="66"/>
      </w:pPr>
      <w:r>
        <w:rPr>
          <w:spacing w:val="-2"/>
        </w:rPr>
        <w:t>PRECAUTIONS</w:t>
      </w:r>
    </w:p>
    <w:p>
      <w:pPr>
        <w:pStyle w:val="BodyText"/>
        <w:spacing w:before="57"/>
        <w:ind w:left="0"/>
        <w:rPr>
          <w:b/>
        </w:rPr>
      </w:pPr>
    </w:p>
    <w:p>
      <w:pPr>
        <w:pStyle w:val="ListParagraph"/>
        <w:numPr>
          <w:ilvl w:val="0"/>
          <w:numId w:val="45"/>
        </w:numPr>
        <w:tabs>
          <w:tab w:pos="1459" w:val="left" w:leader="none"/>
        </w:tabs>
        <w:spacing w:line="240" w:lineRule="auto" w:before="0" w:after="0"/>
        <w:ind w:left="1459" w:right="0" w:hanging="719"/>
        <w:jc w:val="both"/>
        <w:rPr>
          <w:sz w:val="24"/>
        </w:rPr>
      </w:pPr>
      <w:r>
        <w:rPr>
          <w:sz w:val="24"/>
        </w:rPr>
        <w:t>For</w:t>
      </w:r>
      <w:r>
        <w:rPr>
          <w:spacing w:val="-5"/>
          <w:sz w:val="24"/>
        </w:rPr>
        <w:t> </w:t>
      </w:r>
      <w:r>
        <w:rPr>
          <w:sz w:val="24"/>
        </w:rPr>
        <w:t>professional</w:t>
      </w:r>
      <w:r>
        <w:rPr>
          <w:spacing w:val="-1"/>
          <w:sz w:val="24"/>
        </w:rPr>
        <w:t> </w:t>
      </w:r>
      <w:r>
        <w:rPr>
          <w:sz w:val="24"/>
        </w:rPr>
        <w:t>in</w:t>
      </w:r>
      <w:r>
        <w:rPr>
          <w:spacing w:val="-1"/>
          <w:sz w:val="24"/>
        </w:rPr>
        <w:t> </w:t>
      </w:r>
      <w:r>
        <w:rPr>
          <w:sz w:val="24"/>
        </w:rPr>
        <w:t>vitro</w:t>
      </w:r>
      <w:r>
        <w:rPr>
          <w:spacing w:val="-1"/>
          <w:sz w:val="24"/>
        </w:rPr>
        <w:t> </w:t>
      </w:r>
      <w:r>
        <w:rPr>
          <w:sz w:val="24"/>
        </w:rPr>
        <w:t>diagnostic</w:t>
      </w:r>
      <w:r>
        <w:rPr>
          <w:spacing w:val="-2"/>
          <w:sz w:val="24"/>
        </w:rPr>
        <w:t> </w:t>
      </w:r>
      <w:r>
        <w:rPr>
          <w:sz w:val="24"/>
        </w:rPr>
        <w:t>use</w:t>
      </w:r>
      <w:r>
        <w:rPr>
          <w:spacing w:val="-3"/>
          <w:sz w:val="24"/>
        </w:rPr>
        <w:t> </w:t>
      </w:r>
      <w:r>
        <w:rPr>
          <w:sz w:val="24"/>
        </w:rPr>
        <w:t>only.</w:t>
      </w:r>
      <w:r>
        <w:rPr>
          <w:spacing w:val="-1"/>
          <w:sz w:val="24"/>
        </w:rPr>
        <w:t> </w:t>
      </w:r>
      <w:r>
        <w:rPr>
          <w:sz w:val="24"/>
        </w:rPr>
        <w:t>Do</w:t>
      </w:r>
      <w:r>
        <w:rPr>
          <w:spacing w:val="-1"/>
          <w:sz w:val="24"/>
        </w:rPr>
        <w:t> </w:t>
      </w:r>
      <w:r>
        <w:rPr>
          <w:sz w:val="24"/>
        </w:rPr>
        <w:t>not</w:t>
      </w:r>
      <w:r>
        <w:rPr>
          <w:spacing w:val="-2"/>
          <w:sz w:val="24"/>
        </w:rPr>
        <w:t> </w:t>
      </w:r>
      <w:r>
        <w:rPr>
          <w:sz w:val="24"/>
        </w:rPr>
        <w:t>use</w:t>
      </w:r>
      <w:r>
        <w:rPr>
          <w:spacing w:val="-1"/>
          <w:sz w:val="24"/>
        </w:rPr>
        <w:t> </w:t>
      </w:r>
      <w:r>
        <w:rPr>
          <w:sz w:val="24"/>
        </w:rPr>
        <w:t>after expiration</w:t>
      </w:r>
      <w:r>
        <w:rPr>
          <w:spacing w:val="-1"/>
          <w:sz w:val="24"/>
        </w:rPr>
        <w:t> </w:t>
      </w:r>
      <w:r>
        <w:rPr>
          <w:spacing w:val="-2"/>
          <w:sz w:val="24"/>
        </w:rPr>
        <w:t>date.</w:t>
      </w:r>
    </w:p>
    <w:p>
      <w:pPr>
        <w:pStyle w:val="ListParagraph"/>
        <w:numPr>
          <w:ilvl w:val="0"/>
          <w:numId w:val="45"/>
        </w:numPr>
        <w:tabs>
          <w:tab w:pos="1459" w:val="left" w:leader="none"/>
        </w:tabs>
        <w:spacing w:line="240" w:lineRule="auto" w:before="137" w:after="0"/>
        <w:ind w:left="1459" w:right="0" w:hanging="719"/>
        <w:jc w:val="both"/>
        <w:rPr>
          <w:sz w:val="24"/>
        </w:rPr>
      </w:pPr>
      <w:r>
        <w:rPr>
          <w:sz w:val="24"/>
        </w:rPr>
        <w:t>Do</w:t>
      </w:r>
      <w:r>
        <w:rPr>
          <w:spacing w:val="-3"/>
          <w:sz w:val="24"/>
        </w:rPr>
        <w:t> </w:t>
      </w:r>
      <w:r>
        <w:rPr>
          <w:sz w:val="24"/>
        </w:rPr>
        <w:t>not eat, drink or smoke</w:t>
      </w:r>
      <w:r>
        <w:rPr>
          <w:spacing w:val="-2"/>
          <w:sz w:val="24"/>
        </w:rPr>
        <w:t> </w:t>
      </w:r>
      <w:r>
        <w:rPr>
          <w:sz w:val="24"/>
        </w:rPr>
        <w:t>in the</w:t>
      </w:r>
      <w:r>
        <w:rPr>
          <w:spacing w:val="-1"/>
          <w:sz w:val="24"/>
        </w:rPr>
        <w:t> </w:t>
      </w:r>
      <w:r>
        <w:rPr>
          <w:sz w:val="24"/>
        </w:rPr>
        <w:t>area</w:t>
      </w:r>
      <w:r>
        <w:rPr>
          <w:spacing w:val="-1"/>
          <w:sz w:val="24"/>
        </w:rPr>
        <w:t> </w:t>
      </w:r>
      <w:r>
        <w:rPr>
          <w:sz w:val="24"/>
        </w:rPr>
        <w:t>where</w:t>
      </w:r>
      <w:r>
        <w:rPr>
          <w:spacing w:val="-2"/>
          <w:sz w:val="24"/>
        </w:rPr>
        <w:t> </w:t>
      </w:r>
      <w:r>
        <w:rPr>
          <w:sz w:val="24"/>
        </w:rPr>
        <w:t>the</w:t>
      </w:r>
      <w:r>
        <w:rPr>
          <w:spacing w:val="-1"/>
          <w:sz w:val="24"/>
        </w:rPr>
        <w:t> </w:t>
      </w:r>
      <w:r>
        <w:rPr>
          <w:sz w:val="24"/>
        </w:rPr>
        <w:t>specimens or kit are</w:t>
      </w:r>
      <w:r>
        <w:rPr>
          <w:spacing w:val="-1"/>
          <w:sz w:val="24"/>
        </w:rPr>
        <w:t> </w:t>
      </w:r>
      <w:r>
        <w:rPr>
          <w:spacing w:val="-2"/>
          <w:sz w:val="24"/>
        </w:rPr>
        <w:t>handled.</w:t>
      </w:r>
    </w:p>
    <w:p>
      <w:pPr>
        <w:pStyle w:val="ListParagraph"/>
        <w:numPr>
          <w:ilvl w:val="0"/>
          <w:numId w:val="45"/>
        </w:numPr>
        <w:tabs>
          <w:tab w:pos="1460" w:val="left" w:leader="none"/>
        </w:tabs>
        <w:spacing w:line="360" w:lineRule="auto" w:before="139" w:after="0"/>
        <w:ind w:left="1460" w:right="1124" w:hanging="720"/>
        <w:jc w:val="both"/>
        <w:rPr>
          <w:sz w:val="24"/>
        </w:rPr>
      </w:pPr>
      <w:r>
        <w:rPr>
          <w:sz w:val="24"/>
        </w:rPr>
        <w:t>Handle all specimens as if they contain infectious agents. Observe established</w:t>
      </w:r>
      <w:r>
        <w:rPr>
          <w:spacing w:val="40"/>
          <w:sz w:val="24"/>
        </w:rPr>
        <w:t> </w:t>
      </w:r>
      <w:r>
        <w:rPr>
          <w:sz w:val="24"/>
        </w:rPr>
        <w:t>precautions against micro biological hazards throughout testing and follow the standard procedures for proper disposal of specimens.</w:t>
      </w:r>
    </w:p>
    <w:p>
      <w:pPr>
        <w:pStyle w:val="ListParagraph"/>
        <w:numPr>
          <w:ilvl w:val="0"/>
          <w:numId w:val="45"/>
        </w:numPr>
        <w:tabs>
          <w:tab w:pos="1460" w:val="left" w:leader="none"/>
        </w:tabs>
        <w:spacing w:line="362" w:lineRule="auto" w:before="0" w:after="0"/>
        <w:ind w:left="1460" w:right="1124" w:hanging="720"/>
        <w:jc w:val="both"/>
        <w:rPr>
          <w:sz w:val="24"/>
        </w:rPr>
      </w:pPr>
      <w:r>
        <w:rPr>
          <w:sz w:val="24"/>
        </w:rPr>
        <w:t>Wear protective clothing such as Laboratory Coat, disposal gloves and eye protection when specimens are being tested.</w:t>
      </w:r>
    </w:p>
    <w:p>
      <w:pPr>
        <w:pStyle w:val="ListParagraph"/>
        <w:numPr>
          <w:ilvl w:val="0"/>
          <w:numId w:val="45"/>
        </w:numPr>
        <w:tabs>
          <w:tab w:pos="1459" w:val="left" w:leader="none"/>
        </w:tabs>
        <w:spacing w:line="271" w:lineRule="exact" w:before="0" w:after="0"/>
        <w:ind w:left="1459" w:right="0" w:hanging="719"/>
        <w:jc w:val="both"/>
        <w:rPr>
          <w:sz w:val="24"/>
        </w:rPr>
      </w:pPr>
      <w:r>
        <w:rPr>
          <w:sz w:val="24"/>
        </w:rPr>
        <w:t>Humidity</w:t>
      </w:r>
      <w:r>
        <w:rPr>
          <w:spacing w:val="-9"/>
          <w:sz w:val="24"/>
        </w:rPr>
        <w:t> </w:t>
      </w:r>
      <w:r>
        <w:rPr>
          <w:sz w:val="24"/>
        </w:rPr>
        <w:t>and temperature</w:t>
      </w:r>
      <w:r>
        <w:rPr>
          <w:spacing w:val="-2"/>
          <w:sz w:val="24"/>
        </w:rPr>
        <w:t> </w:t>
      </w:r>
      <w:r>
        <w:rPr>
          <w:sz w:val="24"/>
        </w:rPr>
        <w:t>cab</w:t>
      </w:r>
      <w:r>
        <w:rPr>
          <w:spacing w:val="2"/>
          <w:sz w:val="24"/>
        </w:rPr>
        <w:t> </w:t>
      </w:r>
      <w:r>
        <w:rPr>
          <w:sz w:val="24"/>
        </w:rPr>
        <w:t>adversely</w:t>
      </w:r>
      <w:r>
        <w:rPr>
          <w:spacing w:val="-4"/>
          <w:sz w:val="24"/>
        </w:rPr>
        <w:t> </w:t>
      </w:r>
      <w:r>
        <w:rPr>
          <w:sz w:val="24"/>
        </w:rPr>
        <w:t>affect </w:t>
      </w:r>
      <w:r>
        <w:rPr>
          <w:spacing w:val="-2"/>
          <w:sz w:val="24"/>
        </w:rPr>
        <w:t>results.</w:t>
      </w:r>
    </w:p>
    <w:p>
      <w:pPr>
        <w:pStyle w:val="BodyText"/>
        <w:spacing w:before="66"/>
        <w:ind w:left="0"/>
      </w:pPr>
    </w:p>
    <w:p>
      <w:pPr>
        <w:pStyle w:val="Heading1"/>
      </w:pPr>
      <w:r>
        <w:rPr/>
        <w:t>STORAGE</w:t>
      </w:r>
      <w:r>
        <w:rPr>
          <w:spacing w:val="-1"/>
        </w:rPr>
        <w:t> </w:t>
      </w:r>
      <w:r>
        <w:rPr/>
        <w:t>AND </w:t>
      </w:r>
      <w:r>
        <w:rPr>
          <w:spacing w:val="-2"/>
        </w:rPr>
        <w:t>STABILITY</w:t>
      </w:r>
    </w:p>
    <w:p>
      <w:pPr>
        <w:pStyle w:val="BodyText"/>
        <w:spacing w:before="58"/>
        <w:ind w:left="0"/>
        <w:rPr>
          <w:b/>
        </w:rPr>
      </w:pPr>
    </w:p>
    <w:p>
      <w:pPr>
        <w:pStyle w:val="BodyText"/>
        <w:spacing w:line="360" w:lineRule="auto"/>
        <w:ind w:right="1117"/>
        <w:jc w:val="both"/>
      </w:pPr>
      <w:r>
        <w:rPr/>
        <w:t>The kit can be stored at room temperature or refrigerated (2 -3</w:t>
      </w:r>
      <w:r>
        <w:rPr>
          <w:vertAlign w:val="superscript"/>
        </w:rPr>
        <w:t>o</w:t>
      </w:r>
      <w:r>
        <w:rPr>
          <w:vertAlign w:val="baseline"/>
        </w:rPr>
        <w:t>c). The test strip is stable through the expiration date printed on the sealed pouch. The test strip must remain in the sealed pouch until use. Do not freeze. Do not use beyond the expiration date.</w:t>
      </w:r>
    </w:p>
    <w:p>
      <w:pPr>
        <w:pStyle w:val="Heading1"/>
        <w:numPr>
          <w:ilvl w:val="1"/>
          <w:numId w:val="45"/>
        </w:numPr>
        <w:tabs>
          <w:tab w:pos="1100" w:val="left" w:leader="none"/>
        </w:tabs>
        <w:spacing w:line="516" w:lineRule="auto" w:before="205" w:after="0"/>
        <w:ind w:left="740" w:right="5468" w:firstLine="0"/>
        <w:jc w:val="left"/>
      </w:pPr>
      <w:r>
        <w:rPr/>
        <w:t>HEPATITIS</w:t>
      </w:r>
      <w:r>
        <w:rPr>
          <w:spacing w:val="-10"/>
        </w:rPr>
        <w:t> </w:t>
      </w:r>
      <w:r>
        <w:rPr/>
        <w:t>–</w:t>
      </w:r>
      <w:r>
        <w:rPr>
          <w:spacing w:val="-10"/>
        </w:rPr>
        <w:t> </w:t>
      </w:r>
      <w:r>
        <w:rPr/>
        <w:t>C</w:t>
      </w:r>
      <w:r>
        <w:rPr>
          <w:spacing w:val="-10"/>
        </w:rPr>
        <w:t> </w:t>
      </w:r>
      <w:r>
        <w:rPr/>
        <w:t>(HCV)</w:t>
      </w:r>
      <w:r>
        <w:rPr>
          <w:spacing w:val="-10"/>
        </w:rPr>
        <w:t> </w:t>
      </w:r>
      <w:r>
        <w:rPr/>
        <w:t>DETERMINATION REAGENTS AND MATERIALS</w:t>
      </w:r>
    </w:p>
    <w:p>
      <w:pPr>
        <w:pStyle w:val="ListParagraph"/>
        <w:numPr>
          <w:ilvl w:val="2"/>
          <w:numId w:val="45"/>
        </w:numPr>
        <w:tabs>
          <w:tab w:pos="1460" w:val="left" w:leader="none"/>
        </w:tabs>
        <w:spacing w:line="240" w:lineRule="auto" w:before="14" w:after="0"/>
        <w:ind w:left="1460" w:right="0" w:hanging="360"/>
        <w:jc w:val="left"/>
        <w:rPr>
          <w:sz w:val="24"/>
        </w:rPr>
      </w:pPr>
      <w:r>
        <w:rPr>
          <w:sz w:val="24"/>
        </w:rPr>
        <w:t>So</w:t>
      </w:r>
      <w:r>
        <w:rPr>
          <w:spacing w:val="-1"/>
          <w:sz w:val="24"/>
        </w:rPr>
        <w:t> </w:t>
      </w:r>
      <w:r>
        <w:rPr>
          <w:sz w:val="24"/>
        </w:rPr>
        <w:t>pouch: One</w:t>
      </w:r>
      <w:r>
        <w:rPr>
          <w:spacing w:val="-2"/>
          <w:sz w:val="24"/>
        </w:rPr>
        <w:t> </w:t>
      </w:r>
      <w:r>
        <w:rPr>
          <w:sz w:val="24"/>
        </w:rPr>
        <w:t>HCV test strip</w:t>
      </w:r>
      <w:r>
        <w:rPr>
          <w:spacing w:val="-1"/>
          <w:sz w:val="24"/>
        </w:rPr>
        <w:t> </w:t>
      </w:r>
      <w:r>
        <w:rPr>
          <w:sz w:val="24"/>
        </w:rPr>
        <w:t>and one</w:t>
      </w:r>
      <w:r>
        <w:rPr>
          <w:spacing w:val="-1"/>
          <w:sz w:val="24"/>
        </w:rPr>
        <w:t> </w:t>
      </w:r>
      <w:r>
        <w:rPr>
          <w:spacing w:val="-2"/>
          <w:sz w:val="24"/>
        </w:rPr>
        <w:t>Desiccant.</w:t>
      </w:r>
    </w:p>
    <w:p>
      <w:pPr>
        <w:pStyle w:val="ListParagraph"/>
        <w:numPr>
          <w:ilvl w:val="2"/>
          <w:numId w:val="45"/>
        </w:numPr>
        <w:tabs>
          <w:tab w:pos="1460" w:val="left" w:leader="none"/>
        </w:tabs>
        <w:spacing w:line="240" w:lineRule="auto" w:before="139" w:after="0"/>
        <w:ind w:left="1460" w:right="0" w:hanging="360"/>
        <w:jc w:val="left"/>
        <w:rPr>
          <w:sz w:val="24"/>
        </w:rPr>
      </w:pPr>
      <w:r>
        <w:rPr>
          <w:sz w:val="24"/>
        </w:rPr>
        <w:t>Clock or</w:t>
      </w:r>
      <w:r>
        <w:rPr>
          <w:spacing w:val="-2"/>
          <w:sz w:val="24"/>
        </w:rPr>
        <w:t> Timer</w:t>
      </w:r>
    </w:p>
    <w:p>
      <w:pPr>
        <w:pStyle w:val="ListParagraph"/>
        <w:numPr>
          <w:ilvl w:val="2"/>
          <w:numId w:val="45"/>
        </w:numPr>
        <w:tabs>
          <w:tab w:pos="1460" w:val="left" w:leader="none"/>
        </w:tabs>
        <w:spacing w:line="240" w:lineRule="auto" w:before="137" w:after="0"/>
        <w:ind w:left="1460" w:right="0" w:hanging="360"/>
        <w:jc w:val="left"/>
        <w:rPr>
          <w:sz w:val="24"/>
        </w:rPr>
      </w:pPr>
      <w:r>
        <w:rPr>
          <w:sz w:val="24"/>
        </w:rPr>
        <w:t>Specimen</w:t>
      </w:r>
      <w:r>
        <w:rPr>
          <w:spacing w:val="-3"/>
          <w:sz w:val="24"/>
        </w:rPr>
        <w:t> </w:t>
      </w:r>
      <w:r>
        <w:rPr>
          <w:sz w:val="24"/>
        </w:rPr>
        <w:t>collection</w:t>
      </w:r>
      <w:r>
        <w:rPr>
          <w:spacing w:val="-3"/>
          <w:sz w:val="24"/>
        </w:rPr>
        <w:t> </w:t>
      </w:r>
      <w:r>
        <w:rPr>
          <w:spacing w:val="-2"/>
          <w:sz w:val="24"/>
        </w:rPr>
        <w:t>containers</w:t>
      </w:r>
    </w:p>
    <w:p>
      <w:pPr>
        <w:pStyle w:val="ListParagraph"/>
        <w:numPr>
          <w:ilvl w:val="2"/>
          <w:numId w:val="45"/>
        </w:numPr>
        <w:tabs>
          <w:tab w:pos="1460" w:val="left" w:leader="none"/>
        </w:tabs>
        <w:spacing w:line="240" w:lineRule="auto" w:before="139" w:after="0"/>
        <w:ind w:left="1460" w:right="0" w:hanging="360"/>
        <w:jc w:val="left"/>
        <w:rPr>
          <w:sz w:val="24"/>
        </w:rPr>
      </w:pPr>
      <w:r>
        <w:rPr>
          <w:spacing w:val="-2"/>
          <w:sz w:val="24"/>
        </w:rPr>
        <w:t>Centrifuge</w:t>
      </w:r>
    </w:p>
    <w:p>
      <w:pPr>
        <w:pStyle w:val="BodyText"/>
        <w:spacing w:before="63"/>
        <w:ind w:left="0"/>
      </w:pPr>
    </w:p>
    <w:p>
      <w:pPr>
        <w:pStyle w:val="BodyText"/>
        <w:spacing w:line="360" w:lineRule="auto"/>
        <w:ind w:right="1126"/>
        <w:jc w:val="both"/>
      </w:pPr>
      <w:r>
        <w:rPr>
          <w:b/>
        </w:rPr>
        <w:t>SPECIMEN COLLECTION </w:t>
      </w:r>
      <w:r>
        <w:rPr/>
        <w:t>– Consider any materials of human origin and infectious and handle them using standard bio safety procedures.</w:t>
      </w:r>
    </w:p>
    <w:p>
      <w:pPr>
        <w:pStyle w:val="Heading1"/>
        <w:numPr>
          <w:ilvl w:val="0"/>
          <w:numId w:val="46"/>
        </w:numPr>
        <w:tabs>
          <w:tab w:pos="1033" w:val="left" w:leader="none"/>
        </w:tabs>
        <w:spacing w:line="240" w:lineRule="auto" w:before="204" w:after="0"/>
        <w:ind w:left="1033" w:right="0" w:hanging="293"/>
        <w:jc w:val="left"/>
      </w:pPr>
      <w:r>
        <w:rPr>
          <w:spacing w:val="-2"/>
        </w:rPr>
        <w:t>PLASMA</w:t>
      </w:r>
    </w:p>
    <w:p>
      <w:pPr>
        <w:pStyle w:val="BodyText"/>
        <w:spacing w:before="58"/>
        <w:ind w:left="0"/>
        <w:rPr>
          <w:b/>
        </w:rPr>
      </w:pPr>
    </w:p>
    <w:p>
      <w:pPr>
        <w:pStyle w:val="ListParagraph"/>
        <w:numPr>
          <w:ilvl w:val="1"/>
          <w:numId w:val="46"/>
        </w:numPr>
        <w:tabs>
          <w:tab w:pos="989" w:val="left" w:leader="none"/>
        </w:tabs>
        <w:spacing w:line="360" w:lineRule="auto" w:before="0" w:after="0"/>
        <w:ind w:left="740" w:right="1127" w:firstLine="0"/>
        <w:jc w:val="both"/>
        <w:rPr>
          <w:sz w:val="24"/>
        </w:rPr>
      </w:pPr>
      <w:r>
        <w:rPr>
          <w:sz w:val="24"/>
        </w:rPr>
        <w:t>Collect blood specimen into a Lavender, blue or green top collection tube (containing EDTA, citrate or heparin, respectively in vacutainer by vein puncture.</w:t>
      </w:r>
    </w:p>
    <w:p>
      <w:pPr>
        <w:pStyle w:val="ListParagraph"/>
        <w:numPr>
          <w:ilvl w:val="1"/>
          <w:numId w:val="46"/>
        </w:numPr>
        <w:tabs>
          <w:tab w:pos="980" w:val="left" w:leader="none"/>
        </w:tabs>
        <w:spacing w:line="240" w:lineRule="auto" w:before="199" w:after="0"/>
        <w:ind w:left="980" w:right="0" w:hanging="240"/>
        <w:jc w:val="both"/>
        <w:rPr>
          <w:sz w:val="24"/>
        </w:rPr>
      </w:pPr>
      <w:r>
        <w:rPr>
          <w:sz w:val="24"/>
        </w:rPr>
        <w:t>Separate</w:t>
      </w:r>
      <w:r>
        <w:rPr>
          <w:spacing w:val="-1"/>
          <w:sz w:val="24"/>
        </w:rPr>
        <w:t> </w:t>
      </w:r>
      <w:r>
        <w:rPr>
          <w:sz w:val="24"/>
        </w:rPr>
        <w:t>the</w:t>
      </w:r>
      <w:r>
        <w:rPr>
          <w:spacing w:val="-1"/>
          <w:sz w:val="24"/>
        </w:rPr>
        <w:t> </w:t>
      </w:r>
      <w:r>
        <w:rPr>
          <w:sz w:val="24"/>
        </w:rPr>
        <w:t>plasma</w:t>
      </w:r>
      <w:r>
        <w:rPr>
          <w:spacing w:val="-1"/>
          <w:sz w:val="24"/>
        </w:rPr>
        <w:t> </w:t>
      </w:r>
      <w:r>
        <w:rPr>
          <w:sz w:val="24"/>
        </w:rPr>
        <w:t>by</w:t>
      </w:r>
      <w:r>
        <w:rPr>
          <w:spacing w:val="-3"/>
          <w:sz w:val="24"/>
        </w:rPr>
        <w:t> </w:t>
      </w:r>
      <w:r>
        <w:rPr>
          <w:spacing w:val="-2"/>
          <w:sz w:val="24"/>
        </w:rPr>
        <w:t>centrifugation</w:t>
      </w:r>
    </w:p>
    <w:p>
      <w:pPr>
        <w:pStyle w:val="BodyText"/>
        <w:spacing w:before="63"/>
        <w:ind w:left="0"/>
      </w:pPr>
    </w:p>
    <w:p>
      <w:pPr>
        <w:pStyle w:val="ListParagraph"/>
        <w:numPr>
          <w:ilvl w:val="1"/>
          <w:numId w:val="46"/>
        </w:numPr>
        <w:tabs>
          <w:tab w:pos="980" w:val="left" w:leader="none"/>
        </w:tabs>
        <w:spacing w:line="240" w:lineRule="auto" w:before="0" w:after="0"/>
        <w:ind w:left="980" w:right="0" w:hanging="240"/>
        <w:jc w:val="both"/>
        <w:rPr>
          <w:sz w:val="24"/>
        </w:rPr>
      </w:pPr>
      <w:r>
        <w:rPr>
          <w:sz w:val="24"/>
        </w:rPr>
        <w:t>Carefully</w:t>
      </w:r>
      <w:r>
        <w:rPr>
          <w:spacing w:val="-5"/>
          <w:sz w:val="24"/>
        </w:rPr>
        <w:t> </w:t>
      </w:r>
      <w:r>
        <w:rPr>
          <w:sz w:val="24"/>
        </w:rPr>
        <w:t>withdraw the</w:t>
      </w:r>
      <w:r>
        <w:rPr>
          <w:spacing w:val="-1"/>
          <w:sz w:val="24"/>
        </w:rPr>
        <w:t> </w:t>
      </w:r>
      <w:r>
        <w:rPr>
          <w:sz w:val="24"/>
        </w:rPr>
        <w:t>plasma</w:t>
      </w:r>
      <w:r>
        <w:rPr>
          <w:spacing w:val="-1"/>
          <w:sz w:val="24"/>
        </w:rPr>
        <w:t> </w:t>
      </w:r>
      <w:r>
        <w:rPr>
          <w:sz w:val="24"/>
        </w:rPr>
        <w:t>into new pre-labelled </w:t>
      </w:r>
      <w:r>
        <w:rPr>
          <w:spacing w:val="-4"/>
          <w:sz w:val="24"/>
        </w:rPr>
        <w:t>tube</w:t>
      </w:r>
    </w:p>
    <w:p>
      <w:pPr>
        <w:spacing w:after="0" w:line="240" w:lineRule="auto"/>
        <w:jc w:val="both"/>
        <w:rPr>
          <w:sz w:val="24"/>
        </w:rPr>
        <w:sectPr>
          <w:pgSz w:w="11910" w:h="16840"/>
          <w:pgMar w:header="0" w:footer="981" w:top="1360" w:bottom="1200" w:left="700" w:right="0"/>
        </w:sectPr>
      </w:pPr>
    </w:p>
    <w:p>
      <w:pPr>
        <w:pStyle w:val="Heading1"/>
        <w:numPr>
          <w:ilvl w:val="0"/>
          <w:numId w:val="46"/>
        </w:numPr>
        <w:tabs>
          <w:tab w:pos="1020" w:val="left" w:leader="none"/>
        </w:tabs>
        <w:spacing w:line="240" w:lineRule="auto" w:before="66" w:after="0"/>
        <w:ind w:left="1020" w:right="0" w:hanging="280"/>
        <w:jc w:val="left"/>
      </w:pPr>
      <w:r>
        <w:rPr>
          <w:spacing w:val="-2"/>
        </w:rPr>
        <w:t>SERUM</w:t>
      </w:r>
    </w:p>
    <w:p>
      <w:pPr>
        <w:pStyle w:val="BodyText"/>
        <w:spacing w:before="57"/>
        <w:ind w:left="0"/>
        <w:rPr>
          <w:b/>
        </w:rPr>
      </w:pPr>
    </w:p>
    <w:p>
      <w:pPr>
        <w:pStyle w:val="ListParagraph"/>
        <w:numPr>
          <w:ilvl w:val="1"/>
          <w:numId w:val="46"/>
        </w:numPr>
        <w:tabs>
          <w:tab w:pos="1460" w:val="left" w:leader="none"/>
        </w:tabs>
        <w:spacing w:line="360" w:lineRule="auto" w:before="0" w:after="0"/>
        <w:ind w:left="1460" w:right="1128" w:hanging="720"/>
        <w:jc w:val="left"/>
        <w:rPr>
          <w:sz w:val="24"/>
        </w:rPr>
      </w:pPr>
      <w:r>
        <w:rPr>
          <w:sz w:val="24"/>
        </w:rPr>
        <w:t>Collect blood specimen into a red top collection tube (containing no anti coagulatants in Vacutainer) by vein puncture.</w:t>
      </w:r>
    </w:p>
    <w:p>
      <w:pPr>
        <w:pStyle w:val="ListParagraph"/>
        <w:numPr>
          <w:ilvl w:val="1"/>
          <w:numId w:val="46"/>
        </w:numPr>
        <w:tabs>
          <w:tab w:pos="1460" w:val="left" w:leader="none"/>
        </w:tabs>
        <w:spacing w:line="240" w:lineRule="auto" w:before="0" w:after="0"/>
        <w:ind w:left="1460" w:right="0" w:hanging="720"/>
        <w:jc w:val="left"/>
        <w:rPr>
          <w:sz w:val="24"/>
        </w:rPr>
      </w:pPr>
      <w:r>
        <w:rPr>
          <w:sz w:val="24"/>
        </w:rPr>
        <w:t>Allow the blood to </w:t>
      </w:r>
      <w:r>
        <w:rPr>
          <w:spacing w:val="-4"/>
          <w:sz w:val="24"/>
        </w:rPr>
        <w:t>clot</w:t>
      </w:r>
    </w:p>
    <w:p>
      <w:pPr>
        <w:pStyle w:val="ListParagraph"/>
        <w:numPr>
          <w:ilvl w:val="1"/>
          <w:numId w:val="46"/>
        </w:numPr>
        <w:tabs>
          <w:tab w:pos="1460" w:val="left" w:leader="none"/>
        </w:tabs>
        <w:spacing w:line="240" w:lineRule="auto" w:before="137" w:after="0"/>
        <w:ind w:left="1460" w:right="0" w:hanging="720"/>
        <w:jc w:val="left"/>
        <w:rPr>
          <w:sz w:val="24"/>
        </w:rPr>
      </w:pPr>
      <w:r>
        <w:rPr>
          <w:sz w:val="24"/>
        </w:rPr>
        <w:t>Separate the</w:t>
      </w:r>
      <w:r>
        <w:rPr>
          <w:spacing w:val="-1"/>
          <w:sz w:val="24"/>
        </w:rPr>
        <w:t> </w:t>
      </w:r>
      <w:r>
        <w:rPr>
          <w:sz w:val="24"/>
        </w:rPr>
        <w:t>serum by</w:t>
      </w:r>
      <w:r>
        <w:rPr>
          <w:spacing w:val="-4"/>
          <w:sz w:val="24"/>
        </w:rPr>
        <w:t> </w:t>
      </w:r>
      <w:r>
        <w:rPr>
          <w:spacing w:val="-2"/>
          <w:sz w:val="24"/>
        </w:rPr>
        <w:t>centrifugation</w:t>
      </w:r>
    </w:p>
    <w:p>
      <w:pPr>
        <w:pStyle w:val="ListParagraph"/>
        <w:numPr>
          <w:ilvl w:val="1"/>
          <w:numId w:val="46"/>
        </w:numPr>
        <w:tabs>
          <w:tab w:pos="1460" w:val="left" w:leader="none"/>
        </w:tabs>
        <w:spacing w:line="240" w:lineRule="auto" w:before="139" w:after="0"/>
        <w:ind w:left="1460" w:right="0" w:hanging="720"/>
        <w:jc w:val="left"/>
        <w:rPr>
          <w:sz w:val="24"/>
        </w:rPr>
      </w:pPr>
      <w:r>
        <w:rPr>
          <w:sz w:val="24"/>
        </w:rPr>
        <w:t>Carefully</w:t>
      </w:r>
      <w:r>
        <w:rPr>
          <w:spacing w:val="-6"/>
          <w:sz w:val="24"/>
        </w:rPr>
        <w:t> </w:t>
      </w:r>
      <w:r>
        <w:rPr>
          <w:sz w:val="24"/>
        </w:rPr>
        <w:t>withdraw the</w:t>
      </w:r>
      <w:r>
        <w:rPr>
          <w:spacing w:val="-1"/>
          <w:sz w:val="24"/>
        </w:rPr>
        <w:t> </w:t>
      </w:r>
      <w:r>
        <w:rPr>
          <w:sz w:val="24"/>
        </w:rPr>
        <w:t>serum into a new pre-labeled </w:t>
      </w:r>
      <w:r>
        <w:rPr>
          <w:spacing w:val="-2"/>
          <w:sz w:val="24"/>
        </w:rPr>
        <w:t>tubes.</w:t>
      </w:r>
    </w:p>
    <w:p>
      <w:pPr>
        <w:pStyle w:val="BodyText"/>
        <w:spacing w:before="63"/>
        <w:ind w:left="0"/>
      </w:pPr>
    </w:p>
    <w:p>
      <w:pPr>
        <w:pStyle w:val="BodyText"/>
        <w:spacing w:line="360" w:lineRule="auto"/>
        <w:ind w:right="1117"/>
        <w:jc w:val="both"/>
      </w:pPr>
      <w:r>
        <w:rPr/>
        <w:t>Test specimens as soon as possible after collecting. Store specimens at 2</w:t>
      </w:r>
      <w:r>
        <w:rPr>
          <w:vertAlign w:val="superscript"/>
        </w:rPr>
        <w:t>o</w:t>
      </w:r>
      <w:r>
        <w:rPr>
          <w:vertAlign w:val="baseline"/>
        </w:rPr>
        <w:t>c to 8</w:t>
      </w:r>
      <w:r>
        <w:rPr>
          <w:vertAlign w:val="superscript"/>
        </w:rPr>
        <w:t>o</w:t>
      </w:r>
      <w:r>
        <w:rPr>
          <w:vertAlign w:val="baseline"/>
        </w:rPr>
        <w:t>c, if not tested immediately. The specimens could be stored at 2</w:t>
      </w:r>
      <w:r>
        <w:rPr>
          <w:vertAlign w:val="superscript"/>
        </w:rPr>
        <w:t>o</w:t>
      </w:r>
      <w:r>
        <w:rPr>
          <w:vertAlign w:val="baseline"/>
        </w:rPr>
        <w:t>c to 8</w:t>
      </w:r>
      <w:r>
        <w:rPr>
          <w:vertAlign w:val="superscript"/>
        </w:rPr>
        <w:t>o</w:t>
      </w:r>
      <w:r>
        <w:rPr>
          <w:vertAlign w:val="baseline"/>
        </w:rPr>
        <w:t>c up to 5 days. The specimens should be frozen at -20</w:t>
      </w:r>
      <w:r>
        <w:rPr>
          <w:vertAlign w:val="superscript"/>
        </w:rPr>
        <w:t>o</w:t>
      </w:r>
      <w:r>
        <w:rPr>
          <w:vertAlign w:val="baseline"/>
        </w:rPr>
        <w:t>c for longer storage. Avoid multiple freeze-thaw cycles. Prior to testing, bring frozen specimens to room temperature showly and mix gently. Specimens containing visible particulate matter should be clarified by centrifugation before testing.</w:t>
      </w:r>
    </w:p>
    <w:p>
      <w:pPr>
        <w:pStyle w:val="BodyText"/>
        <w:spacing w:line="360" w:lineRule="auto" w:before="199"/>
        <w:ind w:right="1124"/>
        <w:jc w:val="both"/>
      </w:pPr>
      <w:r>
        <w:rPr>
          <w:b/>
        </w:rPr>
        <w:t>STORAGE AND STABILITY</w:t>
      </w:r>
      <w:r>
        <w:rPr/>
        <w:t>- All reagents are ready to use as supplied. Store unsured test device unopened at 2</w:t>
      </w:r>
      <w:r>
        <w:rPr>
          <w:vertAlign w:val="superscript"/>
        </w:rPr>
        <w:t>o</w:t>
      </w:r>
      <w:r>
        <w:rPr>
          <w:vertAlign w:val="baseline"/>
        </w:rPr>
        <w:t>c – 30. If stored at 2-8</w:t>
      </w:r>
      <w:r>
        <w:rPr>
          <w:vertAlign w:val="superscript"/>
        </w:rPr>
        <w:t>o</w:t>
      </w:r>
      <w:r>
        <w:rPr>
          <w:vertAlign w:val="baseline"/>
        </w:rPr>
        <w:t>c, ensure that the test device is brought to room temperature before opening. The opening device is stable through the expiration date printed on the sealed pouch. Do not freeze the kit or expose the kit over 30</w:t>
      </w:r>
      <w:r>
        <w:rPr>
          <w:vertAlign w:val="superscript"/>
        </w:rPr>
        <w:t>oc.</w:t>
      </w:r>
    </w:p>
    <w:p>
      <w:pPr>
        <w:pStyle w:val="Heading1"/>
        <w:numPr>
          <w:ilvl w:val="2"/>
          <w:numId w:val="46"/>
        </w:numPr>
        <w:tabs>
          <w:tab w:pos="1100" w:val="left" w:leader="none"/>
        </w:tabs>
        <w:spacing w:line="240" w:lineRule="auto" w:before="206" w:after="0"/>
        <w:ind w:left="1100" w:right="0" w:hanging="360"/>
        <w:jc w:val="left"/>
      </w:pPr>
      <w:r>
        <w:rPr/>
        <w:t>HCG</w:t>
      </w:r>
      <w:r>
        <w:rPr>
          <w:spacing w:val="-1"/>
        </w:rPr>
        <w:t> </w:t>
      </w:r>
      <w:r>
        <w:rPr/>
        <w:t>PREGNANCY RAPID</w:t>
      </w:r>
      <w:r>
        <w:rPr>
          <w:spacing w:val="-1"/>
        </w:rPr>
        <w:t> </w:t>
      </w:r>
      <w:r>
        <w:rPr>
          <w:spacing w:val="-4"/>
        </w:rPr>
        <w:t>TEST</w:t>
      </w:r>
    </w:p>
    <w:p>
      <w:pPr>
        <w:pStyle w:val="BodyText"/>
        <w:spacing w:before="57"/>
        <w:ind w:left="0"/>
        <w:rPr>
          <w:b/>
        </w:rPr>
      </w:pPr>
    </w:p>
    <w:p>
      <w:pPr>
        <w:pStyle w:val="BodyText"/>
        <w:jc w:val="both"/>
      </w:pPr>
      <w:r>
        <w:rPr>
          <w:b/>
        </w:rPr>
        <w:t>REAGENTS:</w:t>
      </w:r>
      <w:r>
        <w:rPr>
          <w:b/>
          <w:spacing w:val="-2"/>
        </w:rPr>
        <w:t> </w:t>
      </w:r>
      <w:r>
        <w:rPr/>
        <w:t>The</w:t>
      </w:r>
      <w:r>
        <w:rPr>
          <w:spacing w:val="-3"/>
        </w:rPr>
        <w:t> </w:t>
      </w:r>
      <w:r>
        <w:rPr/>
        <w:t>test contains</w:t>
      </w:r>
      <w:r>
        <w:rPr>
          <w:spacing w:val="-1"/>
        </w:rPr>
        <w:t> </w:t>
      </w:r>
      <w:r>
        <w:rPr/>
        <w:t>anti-HCG particle</w:t>
      </w:r>
      <w:r>
        <w:rPr>
          <w:spacing w:val="-2"/>
        </w:rPr>
        <w:t> </w:t>
      </w:r>
      <w:r>
        <w:rPr/>
        <w:t>and anti-hcG</w:t>
      </w:r>
      <w:r>
        <w:rPr>
          <w:spacing w:val="-1"/>
        </w:rPr>
        <w:t> </w:t>
      </w:r>
      <w:r>
        <w:rPr/>
        <w:t>coated on</w:t>
      </w:r>
      <w:r>
        <w:rPr>
          <w:spacing w:val="2"/>
        </w:rPr>
        <w:t> </w:t>
      </w:r>
      <w:r>
        <w:rPr/>
        <w:t>the </w:t>
      </w:r>
      <w:r>
        <w:rPr>
          <w:spacing w:val="-2"/>
        </w:rPr>
        <w:t>mwmbrane</w:t>
      </w:r>
    </w:p>
    <w:p>
      <w:pPr>
        <w:pStyle w:val="BodyText"/>
        <w:spacing w:before="60"/>
        <w:ind w:left="0"/>
      </w:pPr>
    </w:p>
    <w:p>
      <w:pPr>
        <w:pStyle w:val="BodyText"/>
        <w:jc w:val="both"/>
      </w:pPr>
      <w:r>
        <w:rPr>
          <w:b/>
        </w:rPr>
        <w:t>MATERIAL:</w:t>
      </w:r>
      <w:r>
        <w:rPr>
          <w:b/>
          <w:spacing w:val="-5"/>
        </w:rPr>
        <w:t> </w:t>
      </w:r>
      <w:r>
        <w:rPr/>
        <w:t>Test</w:t>
      </w:r>
      <w:r>
        <w:rPr>
          <w:spacing w:val="-2"/>
        </w:rPr>
        <w:t> </w:t>
      </w:r>
      <w:r>
        <w:rPr/>
        <w:t>strips</w:t>
      </w:r>
      <w:r>
        <w:rPr>
          <w:spacing w:val="-2"/>
        </w:rPr>
        <w:t> </w:t>
      </w:r>
      <w:r>
        <w:rPr/>
        <w:t>package</w:t>
      </w:r>
      <w:r>
        <w:rPr>
          <w:spacing w:val="-2"/>
        </w:rPr>
        <w:t> </w:t>
      </w:r>
      <w:r>
        <w:rPr/>
        <w:t>insert</w:t>
      </w:r>
      <w:r>
        <w:rPr>
          <w:spacing w:val="-2"/>
        </w:rPr>
        <w:t> </w:t>
      </w:r>
      <w:r>
        <w:rPr/>
        <w:t>specimen collection</w:t>
      </w:r>
      <w:r>
        <w:rPr>
          <w:spacing w:val="-2"/>
        </w:rPr>
        <w:t> </w:t>
      </w:r>
      <w:r>
        <w:rPr/>
        <w:t>container,</w:t>
      </w:r>
      <w:r>
        <w:rPr>
          <w:spacing w:val="-1"/>
        </w:rPr>
        <w:t> </w:t>
      </w:r>
      <w:r>
        <w:rPr>
          <w:spacing w:val="-2"/>
        </w:rPr>
        <w:t>timer.</w:t>
      </w:r>
    </w:p>
    <w:p>
      <w:pPr>
        <w:pStyle w:val="BodyText"/>
        <w:spacing w:before="67"/>
        <w:ind w:left="0"/>
      </w:pPr>
    </w:p>
    <w:p>
      <w:pPr>
        <w:pStyle w:val="Heading1"/>
      </w:pPr>
      <w:r>
        <w:rPr>
          <w:spacing w:val="-2"/>
        </w:rPr>
        <w:t>PRECAUTION:</w:t>
      </w:r>
    </w:p>
    <w:p>
      <w:pPr>
        <w:pStyle w:val="BodyText"/>
        <w:spacing w:before="58"/>
        <w:ind w:left="0"/>
        <w:rPr>
          <w:b/>
        </w:rPr>
      </w:pPr>
    </w:p>
    <w:p>
      <w:pPr>
        <w:pStyle w:val="ListParagraph"/>
        <w:numPr>
          <w:ilvl w:val="0"/>
          <w:numId w:val="47"/>
        </w:numPr>
        <w:tabs>
          <w:tab w:pos="1460" w:val="left" w:leader="none"/>
        </w:tabs>
        <w:spacing w:line="240" w:lineRule="auto" w:before="1" w:after="0"/>
        <w:ind w:left="1460" w:right="0" w:hanging="720"/>
        <w:jc w:val="left"/>
        <w:rPr>
          <w:sz w:val="24"/>
        </w:rPr>
      </w:pPr>
      <w:r>
        <w:rPr>
          <w:sz w:val="24"/>
        </w:rPr>
        <w:t>For</w:t>
      </w:r>
      <w:r>
        <w:rPr>
          <w:spacing w:val="-4"/>
          <w:sz w:val="24"/>
        </w:rPr>
        <w:t> </w:t>
      </w:r>
      <w:r>
        <w:rPr>
          <w:sz w:val="24"/>
        </w:rPr>
        <w:t>profession</w:t>
      </w:r>
      <w:r>
        <w:rPr>
          <w:spacing w:val="-1"/>
          <w:sz w:val="24"/>
        </w:rPr>
        <w:t> </w:t>
      </w:r>
      <w:r>
        <w:rPr>
          <w:sz w:val="24"/>
        </w:rPr>
        <w:t>in</w:t>
      </w:r>
      <w:r>
        <w:rPr>
          <w:spacing w:val="-1"/>
          <w:sz w:val="24"/>
        </w:rPr>
        <w:t> </w:t>
      </w:r>
      <w:r>
        <w:rPr>
          <w:sz w:val="24"/>
        </w:rPr>
        <w:t>vitro</w:t>
      </w:r>
      <w:r>
        <w:rPr>
          <w:spacing w:val="-1"/>
          <w:sz w:val="24"/>
        </w:rPr>
        <w:t> </w:t>
      </w:r>
      <w:r>
        <w:rPr>
          <w:sz w:val="24"/>
        </w:rPr>
        <w:t>diagnostic</w:t>
      </w:r>
      <w:r>
        <w:rPr>
          <w:spacing w:val="-2"/>
          <w:sz w:val="24"/>
        </w:rPr>
        <w:t> </w:t>
      </w:r>
      <w:r>
        <w:rPr>
          <w:sz w:val="24"/>
        </w:rPr>
        <w:t>use</w:t>
      </w:r>
      <w:r>
        <w:rPr>
          <w:spacing w:val="-1"/>
          <w:sz w:val="24"/>
        </w:rPr>
        <w:t> </w:t>
      </w:r>
      <w:r>
        <w:rPr>
          <w:sz w:val="24"/>
        </w:rPr>
        <w:t>only.</w:t>
      </w:r>
      <w:r>
        <w:rPr>
          <w:spacing w:val="2"/>
          <w:sz w:val="24"/>
        </w:rPr>
        <w:t> </w:t>
      </w:r>
      <w:r>
        <w:rPr>
          <w:sz w:val="24"/>
        </w:rPr>
        <w:t>Do</w:t>
      </w:r>
      <w:r>
        <w:rPr>
          <w:spacing w:val="-1"/>
          <w:sz w:val="24"/>
        </w:rPr>
        <w:t> </w:t>
      </w:r>
      <w:r>
        <w:rPr>
          <w:sz w:val="24"/>
        </w:rPr>
        <w:t>not</w:t>
      </w:r>
      <w:r>
        <w:rPr>
          <w:spacing w:val="-1"/>
          <w:sz w:val="24"/>
        </w:rPr>
        <w:t> </w:t>
      </w:r>
      <w:r>
        <w:rPr>
          <w:sz w:val="24"/>
        </w:rPr>
        <w:t>use</w:t>
      </w:r>
      <w:r>
        <w:rPr>
          <w:spacing w:val="-2"/>
          <w:sz w:val="24"/>
        </w:rPr>
        <w:t> </w:t>
      </w:r>
      <w:r>
        <w:rPr>
          <w:sz w:val="24"/>
        </w:rPr>
        <w:t>after</w:t>
      </w:r>
      <w:r>
        <w:rPr>
          <w:spacing w:val="-1"/>
          <w:sz w:val="24"/>
        </w:rPr>
        <w:t> </w:t>
      </w:r>
      <w:r>
        <w:rPr>
          <w:sz w:val="24"/>
        </w:rPr>
        <w:t>the</w:t>
      </w:r>
      <w:r>
        <w:rPr>
          <w:spacing w:val="-2"/>
          <w:sz w:val="24"/>
        </w:rPr>
        <w:t> </w:t>
      </w:r>
      <w:r>
        <w:rPr>
          <w:sz w:val="24"/>
        </w:rPr>
        <w:t>expiration </w:t>
      </w:r>
      <w:r>
        <w:rPr>
          <w:spacing w:val="-2"/>
          <w:sz w:val="24"/>
        </w:rPr>
        <w:t>date.</w:t>
      </w:r>
    </w:p>
    <w:p>
      <w:pPr>
        <w:pStyle w:val="ListParagraph"/>
        <w:numPr>
          <w:ilvl w:val="0"/>
          <w:numId w:val="47"/>
        </w:numPr>
        <w:tabs>
          <w:tab w:pos="1460" w:val="left" w:leader="none"/>
        </w:tabs>
        <w:spacing w:line="240" w:lineRule="auto" w:before="139" w:after="0"/>
        <w:ind w:left="1460" w:right="0" w:hanging="720"/>
        <w:jc w:val="left"/>
        <w:rPr>
          <w:sz w:val="24"/>
        </w:rPr>
      </w:pPr>
      <w:r>
        <w:rPr>
          <w:sz w:val="24"/>
        </w:rPr>
        <w:t>The</w:t>
      </w:r>
      <w:r>
        <w:rPr>
          <w:spacing w:val="-5"/>
          <w:sz w:val="24"/>
        </w:rPr>
        <w:t> </w:t>
      </w:r>
      <w:r>
        <w:rPr>
          <w:sz w:val="24"/>
        </w:rPr>
        <w:t>test should</w:t>
      </w:r>
      <w:r>
        <w:rPr>
          <w:spacing w:val="-1"/>
          <w:sz w:val="24"/>
        </w:rPr>
        <w:t> </w:t>
      </w:r>
      <w:r>
        <w:rPr>
          <w:sz w:val="24"/>
        </w:rPr>
        <w:t>remain in</w:t>
      </w:r>
      <w:r>
        <w:rPr>
          <w:spacing w:val="1"/>
          <w:sz w:val="24"/>
        </w:rPr>
        <w:t> </w:t>
      </w:r>
      <w:r>
        <w:rPr>
          <w:sz w:val="24"/>
        </w:rPr>
        <w:t>the sealed pouch</w:t>
      </w:r>
      <w:r>
        <w:rPr>
          <w:spacing w:val="-1"/>
          <w:sz w:val="24"/>
        </w:rPr>
        <w:t> </w:t>
      </w:r>
      <w:r>
        <w:rPr>
          <w:sz w:val="24"/>
        </w:rPr>
        <w:t>or closed</w:t>
      </w:r>
      <w:r>
        <w:rPr>
          <w:spacing w:val="-1"/>
          <w:sz w:val="24"/>
        </w:rPr>
        <w:t> </w:t>
      </w:r>
      <w:r>
        <w:rPr>
          <w:sz w:val="24"/>
        </w:rPr>
        <w:t>canister until</w:t>
      </w:r>
      <w:r>
        <w:rPr>
          <w:spacing w:val="2"/>
          <w:sz w:val="24"/>
        </w:rPr>
        <w:t> </w:t>
      </w:r>
      <w:r>
        <w:rPr>
          <w:sz w:val="24"/>
        </w:rPr>
        <w:t>ready</w:t>
      </w:r>
      <w:r>
        <w:rPr>
          <w:spacing w:val="-5"/>
          <w:sz w:val="24"/>
        </w:rPr>
        <w:t> </w:t>
      </w:r>
      <w:r>
        <w:rPr>
          <w:sz w:val="24"/>
        </w:rPr>
        <w:t>to</w:t>
      </w:r>
      <w:r>
        <w:rPr>
          <w:spacing w:val="2"/>
          <w:sz w:val="24"/>
        </w:rPr>
        <w:t> </w:t>
      </w:r>
      <w:r>
        <w:rPr>
          <w:spacing w:val="-4"/>
          <w:sz w:val="24"/>
        </w:rPr>
        <w:t>use.</w:t>
      </w:r>
    </w:p>
    <w:p>
      <w:pPr>
        <w:pStyle w:val="ListParagraph"/>
        <w:numPr>
          <w:ilvl w:val="0"/>
          <w:numId w:val="47"/>
        </w:numPr>
        <w:tabs>
          <w:tab w:pos="1460" w:val="left" w:leader="none"/>
          <w:tab w:pos="1520" w:val="left" w:leader="none"/>
        </w:tabs>
        <w:spacing w:line="360" w:lineRule="auto" w:before="137" w:after="0"/>
        <w:ind w:left="1460" w:right="1128" w:hanging="720"/>
        <w:jc w:val="left"/>
        <w:rPr>
          <w:sz w:val="24"/>
        </w:rPr>
      </w:pPr>
      <w:r>
        <w:rPr>
          <w:sz w:val="24"/>
        </w:rPr>
        <w:tab/>
        <w:t>All</w:t>
      </w:r>
      <w:r>
        <w:rPr>
          <w:spacing w:val="40"/>
          <w:sz w:val="24"/>
        </w:rPr>
        <w:t> </w:t>
      </w:r>
      <w:r>
        <w:rPr>
          <w:sz w:val="24"/>
        </w:rPr>
        <w:t>specimens</w:t>
      </w:r>
      <w:r>
        <w:rPr>
          <w:spacing w:val="40"/>
          <w:sz w:val="24"/>
        </w:rPr>
        <w:t> </w:t>
      </w:r>
      <w:r>
        <w:rPr>
          <w:sz w:val="24"/>
        </w:rPr>
        <w:t>should</w:t>
      </w:r>
      <w:r>
        <w:rPr>
          <w:spacing w:val="40"/>
          <w:sz w:val="24"/>
        </w:rPr>
        <w:t> </w:t>
      </w:r>
      <w:r>
        <w:rPr>
          <w:sz w:val="24"/>
        </w:rPr>
        <w:t>be</w:t>
      </w:r>
      <w:r>
        <w:rPr>
          <w:spacing w:val="40"/>
          <w:sz w:val="24"/>
        </w:rPr>
        <w:t> </w:t>
      </w:r>
      <w:r>
        <w:rPr>
          <w:sz w:val="24"/>
        </w:rPr>
        <w:t>considered</w:t>
      </w:r>
      <w:r>
        <w:rPr>
          <w:spacing w:val="40"/>
          <w:sz w:val="24"/>
        </w:rPr>
        <w:t> </w:t>
      </w:r>
      <w:r>
        <w:rPr>
          <w:sz w:val="24"/>
        </w:rPr>
        <w:t>potentially</w:t>
      </w:r>
      <w:r>
        <w:rPr>
          <w:spacing w:val="40"/>
          <w:sz w:val="24"/>
        </w:rPr>
        <w:t> </w:t>
      </w:r>
      <w:r>
        <w:rPr>
          <w:sz w:val="24"/>
        </w:rPr>
        <w:t>hazardous</w:t>
      </w:r>
      <w:r>
        <w:rPr>
          <w:spacing w:val="40"/>
          <w:sz w:val="24"/>
        </w:rPr>
        <w:t> </w:t>
      </w:r>
      <w:r>
        <w:rPr>
          <w:sz w:val="24"/>
        </w:rPr>
        <w:t>and</w:t>
      </w:r>
      <w:r>
        <w:rPr>
          <w:spacing w:val="40"/>
          <w:sz w:val="24"/>
        </w:rPr>
        <w:t> </w:t>
      </w:r>
      <w:r>
        <w:rPr>
          <w:sz w:val="24"/>
        </w:rPr>
        <w:t>handled</w:t>
      </w:r>
      <w:r>
        <w:rPr>
          <w:spacing w:val="40"/>
          <w:sz w:val="24"/>
        </w:rPr>
        <w:t> </w:t>
      </w:r>
      <w:r>
        <w:rPr>
          <w:sz w:val="24"/>
        </w:rPr>
        <w:t>in</w:t>
      </w:r>
      <w:r>
        <w:rPr>
          <w:spacing w:val="40"/>
          <w:sz w:val="24"/>
        </w:rPr>
        <w:t> </w:t>
      </w:r>
      <w:r>
        <w:rPr>
          <w:sz w:val="24"/>
        </w:rPr>
        <w:t>the</w:t>
      </w:r>
      <w:r>
        <w:rPr>
          <w:spacing w:val="40"/>
          <w:sz w:val="24"/>
        </w:rPr>
        <w:t> </w:t>
      </w:r>
      <w:r>
        <w:rPr>
          <w:sz w:val="24"/>
        </w:rPr>
        <w:t>same manner as an infection agent.</w:t>
      </w:r>
    </w:p>
    <w:p>
      <w:pPr>
        <w:pStyle w:val="ListParagraph"/>
        <w:numPr>
          <w:ilvl w:val="0"/>
          <w:numId w:val="47"/>
        </w:numPr>
        <w:tabs>
          <w:tab w:pos="1460" w:val="left" w:leader="none"/>
        </w:tabs>
        <w:spacing w:line="240" w:lineRule="auto" w:before="0" w:after="0"/>
        <w:ind w:left="1460" w:right="0" w:hanging="720"/>
        <w:jc w:val="left"/>
        <w:rPr>
          <w:sz w:val="24"/>
        </w:rPr>
      </w:pPr>
      <w:r>
        <w:rPr>
          <w:sz w:val="24"/>
        </w:rPr>
        <w:t>The</w:t>
      </w:r>
      <w:r>
        <w:rPr>
          <w:spacing w:val="-3"/>
          <w:sz w:val="24"/>
        </w:rPr>
        <w:t> </w:t>
      </w:r>
      <w:r>
        <w:rPr>
          <w:sz w:val="24"/>
        </w:rPr>
        <w:t>used</w:t>
      </w:r>
      <w:r>
        <w:rPr>
          <w:spacing w:val="-2"/>
          <w:sz w:val="24"/>
        </w:rPr>
        <w:t> </w:t>
      </w:r>
      <w:r>
        <w:rPr>
          <w:sz w:val="24"/>
        </w:rPr>
        <w:t>should</w:t>
      </w:r>
      <w:r>
        <w:rPr>
          <w:spacing w:val="-1"/>
          <w:sz w:val="24"/>
        </w:rPr>
        <w:t> </w:t>
      </w:r>
      <w:r>
        <w:rPr>
          <w:sz w:val="24"/>
        </w:rPr>
        <w:t>be</w:t>
      </w:r>
      <w:r>
        <w:rPr>
          <w:spacing w:val="-1"/>
          <w:sz w:val="24"/>
        </w:rPr>
        <w:t> </w:t>
      </w:r>
      <w:r>
        <w:rPr>
          <w:sz w:val="24"/>
        </w:rPr>
        <w:t>discarded</w:t>
      </w:r>
      <w:r>
        <w:rPr>
          <w:spacing w:val="-1"/>
          <w:sz w:val="24"/>
        </w:rPr>
        <w:t> </w:t>
      </w:r>
      <w:r>
        <w:rPr>
          <w:sz w:val="24"/>
        </w:rPr>
        <w:t>according</w:t>
      </w:r>
      <w:r>
        <w:rPr>
          <w:spacing w:val="-1"/>
          <w:sz w:val="24"/>
        </w:rPr>
        <w:t> </w:t>
      </w:r>
      <w:r>
        <w:rPr>
          <w:sz w:val="24"/>
        </w:rPr>
        <w:t>to</w:t>
      </w:r>
      <w:r>
        <w:rPr>
          <w:spacing w:val="-1"/>
          <w:sz w:val="24"/>
        </w:rPr>
        <w:t> </w:t>
      </w:r>
      <w:r>
        <w:rPr>
          <w:sz w:val="24"/>
        </w:rPr>
        <w:t>local </w:t>
      </w:r>
      <w:r>
        <w:rPr>
          <w:spacing w:val="-2"/>
          <w:sz w:val="24"/>
        </w:rPr>
        <w:t>regulations.</w:t>
      </w:r>
    </w:p>
    <w:p>
      <w:pPr>
        <w:pStyle w:val="BodyText"/>
        <w:spacing w:before="67"/>
        <w:ind w:left="0"/>
      </w:pPr>
    </w:p>
    <w:p>
      <w:pPr>
        <w:pStyle w:val="Heading1"/>
      </w:pPr>
      <w:r>
        <w:rPr/>
        <w:t>STORAGE</w:t>
      </w:r>
      <w:r>
        <w:rPr>
          <w:spacing w:val="-1"/>
        </w:rPr>
        <w:t> </w:t>
      </w:r>
      <w:r>
        <w:rPr/>
        <w:t>AND </w:t>
      </w:r>
      <w:r>
        <w:rPr>
          <w:spacing w:val="-2"/>
        </w:rPr>
        <w:t>STABILITY</w:t>
      </w:r>
    </w:p>
    <w:p>
      <w:pPr>
        <w:pStyle w:val="BodyText"/>
        <w:spacing w:before="58"/>
        <w:ind w:left="0"/>
        <w:rPr>
          <w:b/>
        </w:rPr>
      </w:pPr>
    </w:p>
    <w:p>
      <w:pPr>
        <w:pStyle w:val="BodyText"/>
        <w:spacing w:line="360" w:lineRule="auto"/>
        <w:ind w:right="1119"/>
        <w:jc w:val="both"/>
      </w:pPr>
      <w:r>
        <w:rPr/>
        <w:t>Store as package at room temperature or refrigerated (2-30</w:t>
      </w:r>
      <w:r>
        <w:rPr>
          <w:vertAlign w:val="superscript"/>
        </w:rPr>
        <w:t>o</w:t>
      </w:r>
      <w:r>
        <w:rPr>
          <w:vertAlign w:val="baseline"/>
        </w:rPr>
        <w:t>).the test is suitable through the expiration date printed on the sealed pouch or lable of the closed canister until use. Do not use beyond the expiration date.</w:t>
      </w:r>
    </w:p>
    <w:p>
      <w:pPr>
        <w:spacing w:after="0" w:line="360" w:lineRule="auto"/>
        <w:jc w:val="both"/>
        <w:sectPr>
          <w:pgSz w:w="11910" w:h="16840"/>
          <w:pgMar w:header="0" w:footer="981" w:top="1360" w:bottom="1200" w:left="700" w:right="0"/>
        </w:sectPr>
      </w:pPr>
    </w:p>
    <w:p>
      <w:pPr>
        <w:pStyle w:val="Heading1"/>
        <w:numPr>
          <w:ilvl w:val="1"/>
          <w:numId w:val="47"/>
        </w:numPr>
        <w:tabs>
          <w:tab w:pos="800" w:val="left" w:leader="none"/>
          <w:tab w:pos="1100" w:val="left" w:leader="none"/>
        </w:tabs>
        <w:spacing w:line="516" w:lineRule="auto" w:before="85" w:after="0"/>
        <w:ind w:left="800" w:right="6558" w:hanging="60"/>
        <w:jc w:val="left"/>
      </w:pPr>
      <w:r>
        <w:rPr/>
        <w:t>ALERE</w:t>
      </w:r>
      <w:r>
        <w:rPr>
          <w:spacing w:val="-15"/>
        </w:rPr>
        <w:t> </w:t>
      </w:r>
      <w:r>
        <w:rPr/>
        <w:t>DETERMINE</w:t>
      </w:r>
      <w:r>
        <w:rPr>
          <w:spacing w:val="-10"/>
        </w:rPr>
        <w:t> </w:t>
      </w:r>
      <w:r>
        <w:rPr>
          <w:vertAlign w:val="superscript"/>
        </w:rPr>
        <w:t>TM</w:t>
      </w:r>
      <w:r>
        <w:rPr>
          <w:spacing w:val="-20"/>
          <w:vertAlign w:val="baseline"/>
        </w:rPr>
        <w:t> </w:t>
      </w:r>
      <w:r>
        <w:rPr>
          <w:vertAlign w:val="baseline"/>
        </w:rPr>
        <w:t>HIV</w:t>
      </w:r>
      <w:r>
        <w:rPr>
          <w:spacing w:val="-9"/>
          <w:vertAlign w:val="baseline"/>
        </w:rPr>
        <w:t> </w:t>
      </w:r>
      <w:r>
        <w:rPr>
          <w:vertAlign w:val="baseline"/>
        </w:rPr>
        <w:t>1/2 </w:t>
      </w:r>
      <w:r>
        <w:rPr>
          <w:spacing w:val="-2"/>
          <w:vertAlign w:val="baseline"/>
        </w:rPr>
        <w:t>MATERIAL</w:t>
      </w:r>
    </w:p>
    <w:p>
      <w:pPr>
        <w:pStyle w:val="BodyText"/>
        <w:tabs>
          <w:tab w:pos="1100" w:val="left" w:leader="none"/>
        </w:tabs>
        <w:spacing w:line="360" w:lineRule="auto" w:before="16"/>
        <w:ind w:left="1100" w:right="1158" w:hanging="360"/>
      </w:pPr>
      <w:r>
        <w:rPr>
          <w:spacing w:val="-10"/>
        </w:rPr>
        <w:t>-</w:t>
      </w:r>
      <w:r>
        <w:rPr/>
        <w:tab/>
        <w:t>Alere Determine</w:t>
      </w:r>
      <w:r>
        <w:rPr>
          <w:vertAlign w:val="superscript"/>
        </w:rPr>
        <w:t>T</w:t>
      </w:r>
      <w:r>
        <w:rPr>
          <w:vertAlign w:val="superscript"/>
        </w:rPr>
        <w:t>M</w:t>
      </w:r>
      <w:r>
        <w:rPr>
          <w:spacing w:val="40"/>
          <w:vertAlign w:val="baseline"/>
        </w:rPr>
        <w:t> </w:t>
      </w:r>
      <w:r>
        <w:rPr>
          <w:vertAlign w:val="baseline"/>
        </w:rPr>
        <w:t>HIV 1/2 Test card, HIV 1/2 recombinant antigen and synthetic peptide</w:t>
      </w:r>
      <w:r>
        <w:rPr>
          <w:spacing w:val="40"/>
          <w:vertAlign w:val="baseline"/>
        </w:rPr>
        <w:t> </w:t>
      </w:r>
      <w:r>
        <w:rPr>
          <w:spacing w:val="-2"/>
          <w:vertAlign w:val="baseline"/>
        </w:rPr>
        <w:t>coated.</w:t>
      </w:r>
    </w:p>
    <w:p>
      <w:pPr>
        <w:pStyle w:val="BodyText"/>
        <w:spacing w:before="199"/>
        <w:jc w:val="both"/>
      </w:pPr>
      <w:r>
        <w:rPr>
          <w:b/>
        </w:rPr>
        <w:t>ACCESSORIES</w:t>
      </w:r>
      <w:r>
        <w:rPr>
          <w:b/>
          <w:spacing w:val="-3"/>
        </w:rPr>
        <w:t> </w:t>
      </w:r>
      <w:r>
        <w:rPr/>
        <w:t>(required</w:t>
      </w:r>
      <w:r>
        <w:rPr>
          <w:spacing w:val="-1"/>
        </w:rPr>
        <w:t> </w:t>
      </w:r>
      <w:r>
        <w:rPr/>
        <w:t>but</w:t>
      </w:r>
      <w:r>
        <w:rPr>
          <w:spacing w:val="-1"/>
        </w:rPr>
        <w:t> </w:t>
      </w:r>
      <w:r>
        <w:rPr/>
        <w:t>not provided):</w:t>
      </w:r>
      <w:r>
        <w:rPr>
          <w:spacing w:val="-1"/>
        </w:rPr>
        <w:t> </w:t>
      </w:r>
      <w:r>
        <w:rPr/>
        <w:t>for</w:t>
      </w:r>
      <w:r>
        <w:rPr>
          <w:spacing w:val="-1"/>
        </w:rPr>
        <w:t> </w:t>
      </w:r>
      <w:r>
        <w:rPr/>
        <w:t>testing</w:t>
      </w:r>
      <w:r>
        <w:rPr>
          <w:spacing w:val="-1"/>
        </w:rPr>
        <w:t> </w:t>
      </w:r>
      <w:r>
        <w:rPr/>
        <w:t>whole</w:t>
      </w:r>
      <w:r>
        <w:rPr>
          <w:spacing w:val="-1"/>
        </w:rPr>
        <w:t> </w:t>
      </w:r>
      <w:r>
        <w:rPr/>
        <w:t>blood</w:t>
      </w:r>
      <w:r>
        <w:rPr>
          <w:spacing w:val="-1"/>
        </w:rPr>
        <w:t> </w:t>
      </w:r>
      <w:r>
        <w:rPr>
          <w:spacing w:val="-2"/>
        </w:rPr>
        <w:t>samples</w:t>
      </w:r>
    </w:p>
    <w:p>
      <w:pPr>
        <w:pStyle w:val="BodyText"/>
        <w:spacing w:before="62"/>
        <w:ind w:left="0"/>
      </w:pPr>
    </w:p>
    <w:p>
      <w:pPr>
        <w:pStyle w:val="ListParagraph"/>
        <w:numPr>
          <w:ilvl w:val="0"/>
          <w:numId w:val="48"/>
        </w:numPr>
        <w:tabs>
          <w:tab w:pos="1100" w:val="left" w:leader="none"/>
        </w:tabs>
        <w:spacing w:line="360" w:lineRule="auto" w:before="1" w:after="0"/>
        <w:ind w:left="1100" w:right="1126" w:hanging="360"/>
        <w:jc w:val="both"/>
        <w:rPr>
          <w:sz w:val="24"/>
        </w:rPr>
      </w:pPr>
      <w:r>
        <w:rPr>
          <w:sz w:val="24"/>
        </w:rPr>
        <w:t>1 bottle ( 2.5 ml) chase buffer ( 7d2243) prepared in phosphate buffer. Preservatives: Antimicrobial Agent.</w:t>
      </w:r>
    </w:p>
    <w:p>
      <w:pPr>
        <w:pStyle w:val="BodyText"/>
        <w:ind w:left="0" w:right="7035"/>
        <w:jc w:val="right"/>
      </w:pPr>
      <w:r>
        <w:rPr/>
        <w:t>Whole</w:t>
      </w:r>
      <w:r>
        <w:rPr>
          <w:spacing w:val="-1"/>
        </w:rPr>
        <w:t> </w:t>
      </w:r>
      <w:r>
        <w:rPr/>
        <w:t>blood</w:t>
      </w:r>
      <w:r>
        <w:rPr>
          <w:spacing w:val="-1"/>
        </w:rPr>
        <w:t> </w:t>
      </w:r>
      <w:r>
        <w:rPr/>
        <w:t>(fingerstick </w:t>
      </w:r>
      <w:r>
        <w:rPr>
          <w:spacing w:val="-2"/>
        </w:rPr>
        <w:t>assay)</w:t>
      </w:r>
    </w:p>
    <w:p>
      <w:pPr>
        <w:pStyle w:val="ListParagraph"/>
        <w:numPr>
          <w:ilvl w:val="0"/>
          <w:numId w:val="48"/>
        </w:numPr>
        <w:tabs>
          <w:tab w:pos="360" w:val="left" w:leader="none"/>
        </w:tabs>
        <w:spacing w:line="240" w:lineRule="auto" w:before="137" w:after="0"/>
        <w:ind w:left="360" w:right="6954" w:hanging="360"/>
        <w:jc w:val="right"/>
        <w:rPr>
          <w:sz w:val="24"/>
        </w:rPr>
      </w:pPr>
      <w:r>
        <w:rPr>
          <w:sz w:val="24"/>
        </w:rPr>
        <w:t>EDTA Capillary</w:t>
      </w:r>
      <w:r>
        <w:rPr>
          <w:spacing w:val="-5"/>
          <w:sz w:val="24"/>
        </w:rPr>
        <w:t> </w:t>
      </w:r>
      <w:r>
        <w:rPr>
          <w:sz w:val="24"/>
        </w:rPr>
        <w:t>tubes</w:t>
      </w:r>
      <w:r>
        <w:rPr>
          <w:spacing w:val="1"/>
          <w:sz w:val="24"/>
        </w:rPr>
        <w:t> </w:t>
      </w:r>
      <w:r>
        <w:rPr>
          <w:spacing w:val="-2"/>
          <w:sz w:val="24"/>
        </w:rPr>
        <w:t>(7D2222)</w:t>
      </w:r>
    </w:p>
    <w:p>
      <w:pPr>
        <w:pStyle w:val="BodyText"/>
        <w:ind w:left="0"/>
      </w:pPr>
    </w:p>
    <w:p>
      <w:pPr>
        <w:pStyle w:val="BodyText"/>
        <w:spacing w:before="5"/>
        <w:ind w:left="0"/>
      </w:pPr>
    </w:p>
    <w:p>
      <w:pPr>
        <w:pStyle w:val="Heading1"/>
        <w:jc w:val="both"/>
      </w:pPr>
      <w:r>
        <w:rPr/>
        <w:t>SPECIMEN</w:t>
      </w:r>
      <w:r>
        <w:rPr>
          <w:spacing w:val="-1"/>
        </w:rPr>
        <w:t> </w:t>
      </w:r>
      <w:r>
        <w:rPr>
          <w:spacing w:val="-2"/>
        </w:rPr>
        <w:t>COLLECTION</w:t>
      </w:r>
    </w:p>
    <w:p>
      <w:pPr>
        <w:pStyle w:val="BodyText"/>
        <w:spacing w:line="360" w:lineRule="auto" w:before="134"/>
        <w:ind w:right="1128"/>
        <w:jc w:val="both"/>
      </w:pPr>
      <w:r>
        <w:rPr/>
        <w:t>Human serum, plasma and whole blood collection by</w:t>
      </w:r>
      <w:r>
        <w:rPr>
          <w:spacing w:val="-3"/>
        </w:rPr>
        <w:t> </w:t>
      </w:r>
      <w:r>
        <w:rPr/>
        <w:t>venipuncture should be done aseptically</w:t>
      </w:r>
      <w:r>
        <w:rPr>
          <w:spacing w:val="-3"/>
        </w:rPr>
        <w:t> </w:t>
      </w:r>
      <w:r>
        <w:rPr/>
        <w:t>in such a way as to avoid heamolysis NOTE: For whole blood and plasma specimen, EDTA collection tubes must be used.</w:t>
      </w:r>
    </w:p>
    <w:p>
      <w:pPr>
        <w:pStyle w:val="BodyText"/>
        <w:spacing w:before="139"/>
        <w:ind w:left="0"/>
      </w:pPr>
    </w:p>
    <w:p>
      <w:pPr>
        <w:pStyle w:val="BodyText"/>
        <w:jc w:val="both"/>
      </w:pPr>
      <w:r>
        <w:rPr/>
        <w:t>Whole</w:t>
      </w:r>
      <w:r>
        <w:rPr>
          <w:spacing w:val="-1"/>
        </w:rPr>
        <w:t> </w:t>
      </w:r>
      <w:r>
        <w:rPr/>
        <w:t>blood collection</w:t>
      </w:r>
      <w:r>
        <w:rPr>
          <w:spacing w:val="-1"/>
        </w:rPr>
        <w:t> </w:t>
      </w:r>
      <w:r>
        <w:rPr/>
        <w:t>by</w:t>
      </w:r>
      <w:r>
        <w:rPr>
          <w:spacing w:val="-3"/>
        </w:rPr>
        <w:t> </w:t>
      </w:r>
      <w:r>
        <w:rPr/>
        <w:t>finger </w:t>
      </w:r>
      <w:r>
        <w:rPr>
          <w:spacing w:val="-2"/>
        </w:rPr>
        <w:t>stick</w:t>
      </w:r>
    </w:p>
    <w:p>
      <w:pPr>
        <w:pStyle w:val="BodyText"/>
        <w:spacing w:before="137"/>
        <w:jc w:val="both"/>
      </w:pPr>
      <w:r>
        <w:rPr/>
        <w:t>Before</w:t>
      </w:r>
      <w:r>
        <w:rPr>
          <w:spacing w:val="-4"/>
        </w:rPr>
        <w:t> </w:t>
      </w:r>
      <w:r>
        <w:rPr/>
        <w:t>collecting a</w:t>
      </w:r>
      <w:r>
        <w:rPr>
          <w:spacing w:val="-2"/>
        </w:rPr>
        <w:t> </w:t>
      </w:r>
      <w:r>
        <w:rPr/>
        <w:t>fingerstick specimen,</w:t>
      </w:r>
      <w:r>
        <w:rPr>
          <w:spacing w:val="-1"/>
        </w:rPr>
        <w:t> </w:t>
      </w:r>
      <w:r>
        <w:rPr/>
        <w:t>place</w:t>
      </w:r>
      <w:r>
        <w:rPr>
          <w:spacing w:val="-1"/>
        </w:rPr>
        <w:t> </w:t>
      </w:r>
      <w:r>
        <w:rPr/>
        <w:t>an</w:t>
      </w:r>
      <w:r>
        <w:rPr>
          <w:spacing w:val="1"/>
        </w:rPr>
        <w:t> </w:t>
      </w:r>
      <w:r>
        <w:rPr/>
        <w:t>EDTA capillary</w:t>
      </w:r>
      <w:r>
        <w:rPr>
          <w:spacing w:val="-5"/>
        </w:rPr>
        <w:t> </w:t>
      </w:r>
      <w:r>
        <w:rPr/>
        <w:t>tube</w:t>
      </w:r>
      <w:r>
        <w:rPr>
          <w:spacing w:val="-2"/>
        </w:rPr>
        <w:t> </w:t>
      </w:r>
      <w:r>
        <w:rPr/>
        <w:t>on</w:t>
      </w:r>
      <w:r>
        <w:rPr>
          <w:spacing w:val="2"/>
        </w:rPr>
        <w:t> </w:t>
      </w:r>
      <w:r>
        <w:rPr/>
        <w:t>a</w:t>
      </w:r>
      <w:r>
        <w:rPr>
          <w:spacing w:val="-2"/>
        </w:rPr>
        <w:t> </w:t>
      </w:r>
      <w:r>
        <w:rPr/>
        <w:t>clean dry</w:t>
      </w:r>
      <w:r>
        <w:rPr>
          <w:spacing w:val="-5"/>
        </w:rPr>
        <w:t> </w:t>
      </w:r>
      <w:r>
        <w:rPr>
          <w:spacing w:val="-2"/>
        </w:rPr>
        <w:t>surface.</w:t>
      </w:r>
    </w:p>
    <w:p>
      <w:pPr>
        <w:pStyle w:val="ListParagraph"/>
        <w:numPr>
          <w:ilvl w:val="0"/>
          <w:numId w:val="49"/>
        </w:numPr>
        <w:tabs>
          <w:tab w:pos="1100" w:val="left" w:leader="none"/>
        </w:tabs>
        <w:spacing w:line="360" w:lineRule="auto" w:before="139" w:after="0"/>
        <w:ind w:left="1100" w:right="1125" w:hanging="360"/>
        <w:jc w:val="both"/>
        <w:rPr>
          <w:sz w:val="24"/>
        </w:rPr>
      </w:pPr>
      <w:r>
        <w:rPr>
          <w:sz w:val="24"/>
        </w:rPr>
        <w:t>Choose the fingerstick tip of the middle, ring, or index finger ( whichever is the least callused) for adult and children older than one year. Warm the hand as needed with a warm, moist towel or warm water to increase blood flow.</w:t>
      </w:r>
    </w:p>
    <w:p>
      <w:pPr>
        <w:pStyle w:val="ListParagraph"/>
        <w:numPr>
          <w:ilvl w:val="0"/>
          <w:numId w:val="49"/>
        </w:numPr>
        <w:tabs>
          <w:tab w:pos="1100" w:val="left" w:leader="none"/>
        </w:tabs>
        <w:spacing w:line="275" w:lineRule="exact" w:before="0" w:after="0"/>
        <w:ind w:left="1100" w:right="0" w:hanging="360"/>
        <w:jc w:val="both"/>
        <w:rPr>
          <w:sz w:val="24"/>
        </w:rPr>
      </w:pPr>
      <w:r>
        <w:rPr>
          <w:sz w:val="24"/>
        </w:rPr>
        <w:t>Clean</w:t>
      </w:r>
      <w:r>
        <w:rPr>
          <w:spacing w:val="-1"/>
          <w:sz w:val="24"/>
        </w:rPr>
        <w:t> </w:t>
      </w:r>
      <w:r>
        <w:rPr>
          <w:sz w:val="24"/>
        </w:rPr>
        <w:t>fingertip with alcohol</w:t>
      </w:r>
      <w:r>
        <w:rPr>
          <w:spacing w:val="-1"/>
          <w:sz w:val="24"/>
        </w:rPr>
        <w:t> </w:t>
      </w:r>
      <w:r>
        <w:rPr>
          <w:sz w:val="24"/>
        </w:rPr>
        <w:t>allow to air</w:t>
      </w:r>
      <w:r>
        <w:rPr>
          <w:spacing w:val="-1"/>
          <w:sz w:val="24"/>
        </w:rPr>
        <w:t> </w:t>
      </w:r>
      <w:r>
        <w:rPr>
          <w:sz w:val="24"/>
        </w:rPr>
        <w:t>dry</w:t>
      </w:r>
      <w:r>
        <w:rPr>
          <w:spacing w:val="-5"/>
          <w:sz w:val="24"/>
        </w:rPr>
        <w:t> </w:t>
      </w:r>
      <w:r>
        <w:rPr>
          <w:sz w:val="24"/>
        </w:rPr>
        <w:t>position the</w:t>
      </w:r>
      <w:r>
        <w:rPr>
          <w:spacing w:val="-1"/>
          <w:sz w:val="24"/>
        </w:rPr>
        <w:t> </w:t>
      </w:r>
      <w:r>
        <w:rPr>
          <w:sz w:val="24"/>
        </w:rPr>
        <w:t>hand palm side </w:t>
      </w:r>
      <w:r>
        <w:rPr>
          <w:spacing w:val="-5"/>
          <w:sz w:val="24"/>
        </w:rPr>
        <w:t>up</w:t>
      </w:r>
    </w:p>
    <w:p>
      <w:pPr>
        <w:pStyle w:val="ListParagraph"/>
        <w:numPr>
          <w:ilvl w:val="0"/>
          <w:numId w:val="49"/>
        </w:numPr>
        <w:tabs>
          <w:tab w:pos="1100" w:val="left" w:leader="none"/>
        </w:tabs>
        <w:spacing w:line="360" w:lineRule="auto" w:before="140" w:after="0"/>
        <w:ind w:left="1100" w:right="1124" w:hanging="360"/>
        <w:jc w:val="both"/>
        <w:rPr>
          <w:sz w:val="24"/>
        </w:rPr>
      </w:pPr>
      <w:r>
        <w:rPr>
          <w:sz w:val="24"/>
        </w:rPr>
        <w:t>Use a new lancet each, place the lancet off-center on the fingertip. Firmly press the lancet against the finger and puncture the skin. Dispose of the lancet in an appropriate bio hazard sharp container.</w:t>
      </w:r>
    </w:p>
    <w:p>
      <w:pPr>
        <w:pStyle w:val="ListParagraph"/>
        <w:numPr>
          <w:ilvl w:val="0"/>
          <w:numId w:val="49"/>
        </w:numPr>
        <w:tabs>
          <w:tab w:pos="1100" w:val="left" w:leader="none"/>
        </w:tabs>
        <w:spacing w:line="275" w:lineRule="exact" w:before="0" w:after="0"/>
        <w:ind w:left="1100" w:right="0" w:hanging="360"/>
        <w:jc w:val="both"/>
        <w:rPr>
          <w:sz w:val="24"/>
        </w:rPr>
      </w:pPr>
      <w:r>
        <w:rPr>
          <w:sz w:val="24"/>
        </w:rPr>
        <w:t>Wipe</w:t>
      </w:r>
      <w:r>
        <w:rPr>
          <w:spacing w:val="-1"/>
          <w:sz w:val="24"/>
        </w:rPr>
        <w:t> </w:t>
      </w:r>
      <w:r>
        <w:rPr>
          <w:sz w:val="24"/>
        </w:rPr>
        <w:t>away</w:t>
      </w:r>
      <w:r>
        <w:rPr>
          <w:spacing w:val="-5"/>
          <w:sz w:val="24"/>
        </w:rPr>
        <w:t> </w:t>
      </w:r>
      <w:r>
        <w:rPr>
          <w:sz w:val="24"/>
        </w:rPr>
        <w:t>the first drop</w:t>
      </w:r>
      <w:r>
        <w:rPr>
          <w:spacing w:val="1"/>
          <w:sz w:val="24"/>
        </w:rPr>
        <w:t> </w:t>
      </w:r>
      <w:r>
        <w:rPr>
          <w:sz w:val="24"/>
        </w:rPr>
        <w:t>of blood with a</w:t>
      </w:r>
      <w:r>
        <w:rPr>
          <w:spacing w:val="-1"/>
          <w:sz w:val="24"/>
        </w:rPr>
        <w:t> </w:t>
      </w:r>
      <w:r>
        <w:rPr>
          <w:sz w:val="24"/>
        </w:rPr>
        <w:t>sterile</w:t>
      </w:r>
      <w:r>
        <w:rPr>
          <w:spacing w:val="-1"/>
          <w:sz w:val="24"/>
        </w:rPr>
        <w:t> </w:t>
      </w:r>
      <w:r>
        <w:rPr>
          <w:sz w:val="24"/>
        </w:rPr>
        <w:t>gauze </w:t>
      </w:r>
      <w:r>
        <w:rPr>
          <w:spacing w:val="-4"/>
          <w:sz w:val="24"/>
        </w:rPr>
        <w:t>pad.</w:t>
      </w:r>
    </w:p>
    <w:p>
      <w:pPr>
        <w:pStyle w:val="ListParagraph"/>
        <w:numPr>
          <w:ilvl w:val="0"/>
          <w:numId w:val="49"/>
        </w:numPr>
        <w:tabs>
          <w:tab w:pos="1100" w:val="left" w:leader="none"/>
        </w:tabs>
        <w:spacing w:line="360" w:lineRule="auto" w:before="139" w:after="0"/>
        <w:ind w:left="1100" w:right="1121" w:hanging="360"/>
        <w:jc w:val="both"/>
        <w:rPr>
          <w:sz w:val="24"/>
        </w:rPr>
      </w:pPr>
      <w:r>
        <w:rPr>
          <w:sz w:val="24"/>
        </w:rPr>
        <w:t>Hold the finger lower than the elbow and apply gentle, intermillent pressure to the base of</w:t>
      </w:r>
      <w:r>
        <w:rPr>
          <w:spacing w:val="40"/>
          <w:sz w:val="24"/>
        </w:rPr>
        <w:t> </w:t>
      </w:r>
      <w:r>
        <w:rPr>
          <w:sz w:val="24"/>
        </w:rPr>
        <w:t>the puncture finger several times. Touch the tip of the EDTA capillary tube to the drop of blood. Avoid air bubbles.</w:t>
      </w:r>
    </w:p>
    <w:p>
      <w:pPr>
        <w:pStyle w:val="BodyText"/>
        <w:spacing w:before="33"/>
        <w:ind w:left="0"/>
      </w:pPr>
    </w:p>
    <w:p>
      <w:pPr>
        <w:pStyle w:val="Heading1"/>
        <w:jc w:val="both"/>
      </w:pPr>
      <w:r>
        <w:rPr/>
        <w:t>WARNING</w:t>
      </w:r>
      <w:r>
        <w:rPr>
          <w:spacing w:val="-1"/>
        </w:rPr>
        <w:t> </w:t>
      </w:r>
      <w:r>
        <w:rPr/>
        <w:t>AND</w:t>
      </w:r>
      <w:r>
        <w:rPr>
          <w:spacing w:val="-2"/>
        </w:rPr>
        <w:t> PRECAUTIONS</w:t>
      </w:r>
    </w:p>
    <w:p>
      <w:pPr>
        <w:pStyle w:val="BodyText"/>
        <w:spacing w:before="55"/>
        <w:ind w:left="0"/>
        <w:rPr>
          <w:b/>
        </w:rPr>
      </w:pPr>
    </w:p>
    <w:p>
      <w:pPr>
        <w:pStyle w:val="ListParagraph"/>
        <w:numPr>
          <w:ilvl w:val="1"/>
          <w:numId w:val="49"/>
        </w:numPr>
        <w:tabs>
          <w:tab w:pos="1099" w:val="left" w:leader="none"/>
        </w:tabs>
        <w:spacing w:line="240" w:lineRule="auto" w:before="0" w:after="0"/>
        <w:ind w:left="1099" w:right="0" w:hanging="359"/>
        <w:jc w:val="both"/>
        <w:rPr>
          <w:sz w:val="24"/>
        </w:rPr>
      </w:pPr>
      <w:r>
        <w:rPr>
          <w:sz w:val="24"/>
        </w:rPr>
        <w:t>For</w:t>
      </w:r>
      <w:r>
        <w:rPr>
          <w:spacing w:val="-2"/>
          <w:sz w:val="24"/>
        </w:rPr>
        <w:t> </w:t>
      </w:r>
      <w:r>
        <w:rPr>
          <w:sz w:val="24"/>
        </w:rPr>
        <w:t>in vitro diagnostic</w:t>
      </w:r>
      <w:r>
        <w:rPr>
          <w:spacing w:val="-1"/>
          <w:sz w:val="24"/>
        </w:rPr>
        <w:t> </w:t>
      </w:r>
      <w:r>
        <w:rPr>
          <w:spacing w:val="-4"/>
          <w:sz w:val="24"/>
        </w:rPr>
        <w:t>use.</w:t>
      </w:r>
    </w:p>
    <w:p>
      <w:pPr>
        <w:spacing w:after="0" w:line="240" w:lineRule="auto"/>
        <w:jc w:val="both"/>
        <w:rPr>
          <w:sz w:val="24"/>
        </w:rPr>
        <w:sectPr>
          <w:pgSz w:w="11910" w:h="16840"/>
          <w:pgMar w:header="0" w:footer="981" w:top="1340" w:bottom="1200" w:left="700" w:right="0"/>
        </w:sectPr>
      </w:pPr>
    </w:p>
    <w:p>
      <w:pPr>
        <w:pStyle w:val="Heading1"/>
        <w:spacing w:before="120"/>
      </w:pPr>
      <w:r>
        <w:rPr>
          <w:spacing w:val="-2"/>
        </w:rPr>
        <w:t>CAUTION:</w:t>
      </w:r>
    </w:p>
    <w:p>
      <w:pPr>
        <w:pStyle w:val="BodyText"/>
        <w:spacing w:before="57"/>
        <w:ind w:left="0"/>
        <w:rPr>
          <w:b/>
        </w:rPr>
      </w:pPr>
    </w:p>
    <w:p>
      <w:pPr>
        <w:pStyle w:val="BodyText"/>
        <w:spacing w:line="360" w:lineRule="auto" w:before="1"/>
        <w:ind w:left="1100" w:right="1120" w:hanging="360"/>
      </w:pPr>
      <w:r>
        <w:rPr/>
        <w:t>Appropriate</w:t>
      </w:r>
      <w:r>
        <w:rPr>
          <w:spacing w:val="40"/>
        </w:rPr>
        <w:t> </w:t>
      </w:r>
      <w:r>
        <w:rPr/>
        <w:t>bio</w:t>
      </w:r>
      <w:r>
        <w:rPr>
          <w:spacing w:val="40"/>
        </w:rPr>
        <w:t> </w:t>
      </w:r>
      <w:r>
        <w:rPr/>
        <w:t>safety</w:t>
      </w:r>
      <w:r>
        <w:rPr>
          <w:spacing w:val="40"/>
        </w:rPr>
        <w:t> </w:t>
      </w:r>
      <w:r>
        <w:rPr/>
        <w:t>practices</w:t>
      </w:r>
      <w:r>
        <w:rPr>
          <w:spacing w:val="40"/>
        </w:rPr>
        <w:t> </w:t>
      </w:r>
      <w:r>
        <w:rPr/>
        <w:t>should</w:t>
      </w:r>
      <w:r>
        <w:rPr>
          <w:spacing w:val="40"/>
        </w:rPr>
        <w:t> </w:t>
      </w:r>
      <w:r>
        <w:rPr/>
        <w:t>be</w:t>
      </w:r>
      <w:r>
        <w:rPr>
          <w:spacing w:val="40"/>
        </w:rPr>
        <w:t> </w:t>
      </w:r>
      <w:r>
        <w:rPr/>
        <w:t>used</w:t>
      </w:r>
      <w:r>
        <w:rPr>
          <w:spacing w:val="40"/>
        </w:rPr>
        <w:t> </w:t>
      </w:r>
      <w:r>
        <w:rPr/>
        <w:t>when</w:t>
      </w:r>
      <w:r>
        <w:rPr>
          <w:spacing w:val="40"/>
        </w:rPr>
        <w:t> </w:t>
      </w:r>
      <w:r>
        <w:rPr/>
        <w:t>handling</w:t>
      </w:r>
      <w:r>
        <w:rPr>
          <w:spacing w:val="40"/>
        </w:rPr>
        <w:t> </w:t>
      </w:r>
      <w:r>
        <w:rPr/>
        <w:t>specimen</w:t>
      </w:r>
      <w:r>
        <w:rPr>
          <w:spacing w:val="40"/>
        </w:rPr>
        <w:t> </w:t>
      </w:r>
      <w:r>
        <w:rPr/>
        <w:t>and</w:t>
      </w:r>
      <w:r>
        <w:rPr>
          <w:spacing w:val="40"/>
        </w:rPr>
        <w:t> </w:t>
      </w:r>
      <w:r>
        <w:rPr/>
        <w:t>reagent</w:t>
      </w:r>
      <w:r>
        <w:rPr>
          <w:spacing w:val="40"/>
        </w:rPr>
        <w:t> </w:t>
      </w:r>
      <w:r>
        <w:rPr/>
        <w:t>these precautions include, but are not limited to the following:</w:t>
      </w:r>
    </w:p>
    <w:p>
      <w:pPr>
        <w:pStyle w:val="ListParagraph"/>
        <w:numPr>
          <w:ilvl w:val="1"/>
          <w:numId w:val="49"/>
        </w:numPr>
        <w:tabs>
          <w:tab w:pos="1100" w:val="left" w:leader="none"/>
        </w:tabs>
        <w:spacing w:line="240" w:lineRule="auto" w:before="199" w:after="0"/>
        <w:ind w:left="1100" w:right="0" w:hanging="360"/>
        <w:jc w:val="left"/>
        <w:rPr>
          <w:sz w:val="24"/>
        </w:rPr>
      </w:pPr>
      <w:r>
        <w:rPr>
          <w:sz w:val="24"/>
        </w:rPr>
        <w:t>Wear</w:t>
      </w:r>
      <w:r>
        <w:rPr>
          <w:spacing w:val="-1"/>
          <w:sz w:val="24"/>
        </w:rPr>
        <w:t> </w:t>
      </w:r>
      <w:r>
        <w:rPr>
          <w:spacing w:val="-2"/>
          <w:sz w:val="24"/>
        </w:rPr>
        <w:t>gloves</w:t>
      </w:r>
    </w:p>
    <w:p>
      <w:pPr>
        <w:pStyle w:val="ListParagraph"/>
        <w:numPr>
          <w:ilvl w:val="1"/>
          <w:numId w:val="49"/>
        </w:numPr>
        <w:tabs>
          <w:tab w:pos="1100" w:val="left" w:leader="none"/>
        </w:tabs>
        <w:spacing w:line="240" w:lineRule="auto" w:before="137" w:after="0"/>
        <w:ind w:left="1100" w:right="0" w:hanging="360"/>
        <w:jc w:val="left"/>
        <w:rPr>
          <w:sz w:val="24"/>
        </w:rPr>
      </w:pPr>
      <w:r>
        <w:rPr>
          <w:sz w:val="24"/>
        </w:rPr>
        <w:t>Do not pipette by</w:t>
      </w:r>
      <w:r>
        <w:rPr>
          <w:spacing w:val="-4"/>
          <w:sz w:val="24"/>
        </w:rPr>
        <w:t> </w:t>
      </w:r>
      <w:r>
        <w:rPr>
          <w:spacing w:val="-2"/>
          <w:sz w:val="24"/>
        </w:rPr>
        <w:t>mouth</w:t>
      </w:r>
    </w:p>
    <w:p>
      <w:pPr>
        <w:pStyle w:val="ListParagraph"/>
        <w:numPr>
          <w:ilvl w:val="1"/>
          <w:numId w:val="49"/>
        </w:numPr>
        <w:tabs>
          <w:tab w:pos="1100" w:val="left" w:leader="none"/>
        </w:tabs>
        <w:spacing w:line="360" w:lineRule="auto" w:before="140" w:after="0"/>
        <w:ind w:left="1100" w:right="1129" w:hanging="360"/>
        <w:jc w:val="left"/>
        <w:rPr>
          <w:sz w:val="24"/>
        </w:rPr>
      </w:pPr>
      <w:r>
        <w:rPr>
          <w:sz w:val="24"/>
        </w:rPr>
        <w:t>Do</w:t>
      </w:r>
      <w:r>
        <w:rPr>
          <w:spacing w:val="40"/>
          <w:sz w:val="24"/>
        </w:rPr>
        <w:t> </w:t>
      </w:r>
      <w:r>
        <w:rPr>
          <w:sz w:val="24"/>
        </w:rPr>
        <w:t>not</w:t>
      </w:r>
      <w:r>
        <w:rPr>
          <w:spacing w:val="40"/>
          <w:sz w:val="24"/>
        </w:rPr>
        <w:t> </w:t>
      </w:r>
      <w:r>
        <w:rPr>
          <w:sz w:val="24"/>
        </w:rPr>
        <w:t>eat,</w:t>
      </w:r>
      <w:r>
        <w:rPr>
          <w:spacing w:val="40"/>
          <w:sz w:val="24"/>
        </w:rPr>
        <w:t> </w:t>
      </w:r>
      <w:r>
        <w:rPr>
          <w:sz w:val="24"/>
        </w:rPr>
        <w:t>drink,</w:t>
      </w:r>
      <w:r>
        <w:rPr>
          <w:spacing w:val="40"/>
          <w:sz w:val="24"/>
        </w:rPr>
        <w:t> </w:t>
      </w:r>
      <w:r>
        <w:rPr>
          <w:sz w:val="24"/>
        </w:rPr>
        <w:t>smoke,</w:t>
      </w:r>
      <w:r>
        <w:rPr>
          <w:spacing w:val="40"/>
          <w:sz w:val="24"/>
        </w:rPr>
        <w:t> </w:t>
      </w:r>
      <w:r>
        <w:rPr>
          <w:sz w:val="24"/>
        </w:rPr>
        <w:t>apply</w:t>
      </w:r>
      <w:r>
        <w:rPr>
          <w:spacing w:val="40"/>
          <w:sz w:val="24"/>
        </w:rPr>
        <w:t> </w:t>
      </w:r>
      <w:r>
        <w:rPr>
          <w:sz w:val="24"/>
        </w:rPr>
        <w:t>cosmetic,</w:t>
      </w:r>
      <w:r>
        <w:rPr>
          <w:spacing w:val="40"/>
          <w:sz w:val="24"/>
        </w:rPr>
        <w:t> </w:t>
      </w:r>
      <w:r>
        <w:rPr>
          <w:sz w:val="24"/>
        </w:rPr>
        <w:t>or</w:t>
      </w:r>
      <w:r>
        <w:rPr>
          <w:spacing w:val="40"/>
          <w:sz w:val="24"/>
        </w:rPr>
        <w:t> </w:t>
      </w:r>
      <w:r>
        <w:rPr>
          <w:sz w:val="24"/>
        </w:rPr>
        <w:t>handle</w:t>
      </w:r>
      <w:r>
        <w:rPr>
          <w:spacing w:val="40"/>
          <w:sz w:val="24"/>
        </w:rPr>
        <w:t> </w:t>
      </w:r>
      <w:r>
        <w:rPr>
          <w:sz w:val="24"/>
        </w:rPr>
        <w:t>contact</w:t>
      </w:r>
      <w:r>
        <w:rPr>
          <w:spacing w:val="40"/>
          <w:sz w:val="24"/>
        </w:rPr>
        <w:t> </w:t>
      </w:r>
      <w:r>
        <w:rPr>
          <w:sz w:val="24"/>
        </w:rPr>
        <w:t>lenses</w:t>
      </w:r>
      <w:r>
        <w:rPr>
          <w:spacing w:val="40"/>
          <w:sz w:val="24"/>
        </w:rPr>
        <w:t> </w:t>
      </w:r>
      <w:r>
        <w:rPr>
          <w:sz w:val="24"/>
        </w:rPr>
        <w:t>in</w:t>
      </w:r>
      <w:r>
        <w:rPr>
          <w:spacing w:val="40"/>
          <w:sz w:val="24"/>
        </w:rPr>
        <w:t> </w:t>
      </w:r>
      <w:r>
        <w:rPr>
          <w:sz w:val="24"/>
        </w:rPr>
        <w:t>area</w:t>
      </w:r>
      <w:r>
        <w:rPr>
          <w:spacing w:val="40"/>
          <w:sz w:val="24"/>
        </w:rPr>
        <w:t> </w:t>
      </w:r>
      <w:r>
        <w:rPr>
          <w:sz w:val="24"/>
        </w:rPr>
        <w:t>where</w:t>
      </w:r>
      <w:r>
        <w:rPr>
          <w:spacing w:val="40"/>
          <w:sz w:val="24"/>
        </w:rPr>
        <w:t> </w:t>
      </w:r>
      <w:r>
        <w:rPr>
          <w:sz w:val="24"/>
        </w:rPr>
        <w:t>these material are handled.</w:t>
      </w:r>
    </w:p>
    <w:p>
      <w:pPr>
        <w:pStyle w:val="ListParagraph"/>
        <w:numPr>
          <w:ilvl w:val="1"/>
          <w:numId w:val="49"/>
        </w:numPr>
        <w:tabs>
          <w:tab w:pos="1100" w:val="left" w:leader="none"/>
        </w:tabs>
        <w:spacing w:line="360" w:lineRule="auto" w:before="0" w:after="0"/>
        <w:ind w:left="1100" w:right="1127" w:hanging="360"/>
        <w:jc w:val="left"/>
        <w:rPr>
          <w:sz w:val="24"/>
        </w:rPr>
      </w:pPr>
      <w:r>
        <w:rPr>
          <w:sz w:val="24"/>
        </w:rPr>
        <w:t>Clean</w:t>
      </w:r>
      <w:r>
        <w:rPr>
          <w:spacing w:val="30"/>
          <w:sz w:val="24"/>
        </w:rPr>
        <w:t> </w:t>
      </w:r>
      <w:r>
        <w:rPr>
          <w:sz w:val="24"/>
        </w:rPr>
        <w:t>and</w:t>
      </w:r>
      <w:r>
        <w:rPr>
          <w:spacing w:val="30"/>
          <w:sz w:val="24"/>
        </w:rPr>
        <w:t> </w:t>
      </w:r>
      <w:r>
        <w:rPr>
          <w:sz w:val="24"/>
        </w:rPr>
        <w:t>disinfect</w:t>
      </w:r>
      <w:r>
        <w:rPr>
          <w:spacing w:val="30"/>
          <w:sz w:val="24"/>
        </w:rPr>
        <w:t> </w:t>
      </w:r>
      <w:r>
        <w:rPr>
          <w:sz w:val="24"/>
        </w:rPr>
        <w:t>all</w:t>
      </w:r>
      <w:r>
        <w:rPr>
          <w:spacing w:val="31"/>
          <w:sz w:val="24"/>
        </w:rPr>
        <w:t> </w:t>
      </w:r>
      <w:r>
        <w:rPr>
          <w:sz w:val="24"/>
        </w:rPr>
        <w:t>spills</w:t>
      </w:r>
      <w:r>
        <w:rPr>
          <w:spacing w:val="31"/>
          <w:sz w:val="24"/>
        </w:rPr>
        <w:t> </w:t>
      </w:r>
      <w:r>
        <w:rPr>
          <w:sz w:val="24"/>
        </w:rPr>
        <w:t>of</w:t>
      </w:r>
      <w:r>
        <w:rPr>
          <w:spacing w:val="29"/>
          <w:sz w:val="24"/>
        </w:rPr>
        <w:t> </w:t>
      </w:r>
      <w:r>
        <w:rPr>
          <w:sz w:val="24"/>
        </w:rPr>
        <w:t>specimen</w:t>
      </w:r>
      <w:r>
        <w:rPr>
          <w:spacing w:val="30"/>
          <w:sz w:val="24"/>
        </w:rPr>
        <w:t> </w:t>
      </w:r>
      <w:r>
        <w:rPr>
          <w:sz w:val="24"/>
        </w:rPr>
        <w:t>or</w:t>
      </w:r>
      <w:r>
        <w:rPr>
          <w:spacing w:val="29"/>
          <w:sz w:val="24"/>
        </w:rPr>
        <w:t> </w:t>
      </w:r>
      <w:r>
        <w:rPr>
          <w:sz w:val="24"/>
        </w:rPr>
        <w:t>reagent</w:t>
      </w:r>
      <w:r>
        <w:rPr>
          <w:spacing w:val="30"/>
          <w:sz w:val="24"/>
        </w:rPr>
        <w:t> </w:t>
      </w:r>
      <w:r>
        <w:rPr>
          <w:sz w:val="24"/>
        </w:rPr>
        <w:t>using</w:t>
      </w:r>
      <w:r>
        <w:rPr>
          <w:spacing w:val="30"/>
          <w:sz w:val="24"/>
        </w:rPr>
        <w:t> </w:t>
      </w:r>
      <w:r>
        <w:rPr>
          <w:sz w:val="24"/>
        </w:rPr>
        <w:t>a</w:t>
      </w:r>
      <w:r>
        <w:rPr>
          <w:spacing w:val="29"/>
          <w:sz w:val="24"/>
        </w:rPr>
        <w:t> </w:t>
      </w:r>
      <w:r>
        <w:rPr>
          <w:sz w:val="24"/>
        </w:rPr>
        <w:t>suitable</w:t>
      </w:r>
      <w:r>
        <w:rPr>
          <w:spacing w:val="29"/>
          <w:sz w:val="24"/>
        </w:rPr>
        <w:t> </w:t>
      </w:r>
      <w:r>
        <w:rPr>
          <w:sz w:val="24"/>
        </w:rPr>
        <w:t>disinfectant,</w:t>
      </w:r>
      <w:r>
        <w:rPr>
          <w:spacing w:val="30"/>
          <w:sz w:val="24"/>
        </w:rPr>
        <w:t> </w:t>
      </w:r>
      <w:r>
        <w:rPr>
          <w:sz w:val="24"/>
        </w:rPr>
        <w:t>such</w:t>
      </w:r>
      <w:r>
        <w:rPr>
          <w:spacing w:val="29"/>
          <w:sz w:val="24"/>
        </w:rPr>
        <w:t> </w:t>
      </w:r>
      <w:r>
        <w:rPr>
          <w:sz w:val="24"/>
        </w:rPr>
        <w:t>as 0.5</w:t>
      </w:r>
      <w:r>
        <w:rPr>
          <w:sz w:val="24"/>
          <w:vertAlign w:val="superscript"/>
        </w:rPr>
        <w:t>o/o</w:t>
      </w:r>
      <w:r>
        <w:rPr>
          <w:sz w:val="24"/>
          <w:vertAlign w:val="baseline"/>
        </w:rPr>
        <w:t> sodium hypochlorite.</w:t>
      </w:r>
    </w:p>
    <w:p>
      <w:pPr>
        <w:pStyle w:val="ListParagraph"/>
        <w:numPr>
          <w:ilvl w:val="1"/>
          <w:numId w:val="49"/>
        </w:numPr>
        <w:tabs>
          <w:tab w:pos="1100" w:val="left" w:leader="none"/>
        </w:tabs>
        <w:spacing w:line="360" w:lineRule="auto" w:before="0" w:after="0"/>
        <w:ind w:left="1100" w:right="1126" w:hanging="360"/>
        <w:jc w:val="left"/>
        <w:rPr>
          <w:sz w:val="24"/>
        </w:rPr>
      </w:pPr>
      <w:r>
        <w:rPr>
          <w:sz w:val="24"/>
        </w:rPr>
        <w:t>Decontaminate</w:t>
      </w:r>
      <w:r>
        <w:rPr>
          <w:spacing w:val="40"/>
          <w:sz w:val="24"/>
        </w:rPr>
        <w:t> </w:t>
      </w:r>
      <w:r>
        <w:rPr>
          <w:sz w:val="24"/>
        </w:rPr>
        <w:t>and</w:t>
      </w:r>
      <w:r>
        <w:rPr>
          <w:spacing w:val="40"/>
          <w:sz w:val="24"/>
        </w:rPr>
        <w:t> </w:t>
      </w:r>
      <w:r>
        <w:rPr>
          <w:sz w:val="24"/>
        </w:rPr>
        <w:t>dispose</w:t>
      </w:r>
      <w:r>
        <w:rPr>
          <w:spacing w:val="40"/>
          <w:sz w:val="24"/>
        </w:rPr>
        <w:t> </w:t>
      </w:r>
      <w:r>
        <w:rPr>
          <w:sz w:val="24"/>
        </w:rPr>
        <w:t>of</w:t>
      </w:r>
      <w:r>
        <w:rPr>
          <w:spacing w:val="40"/>
          <w:sz w:val="24"/>
        </w:rPr>
        <w:t> </w:t>
      </w:r>
      <w:r>
        <w:rPr>
          <w:sz w:val="24"/>
        </w:rPr>
        <w:t>all</w:t>
      </w:r>
      <w:r>
        <w:rPr>
          <w:spacing w:val="40"/>
          <w:sz w:val="24"/>
        </w:rPr>
        <w:t> </w:t>
      </w:r>
      <w:r>
        <w:rPr>
          <w:sz w:val="24"/>
        </w:rPr>
        <w:t>specimen,</w:t>
      </w:r>
      <w:r>
        <w:rPr>
          <w:spacing w:val="40"/>
          <w:sz w:val="24"/>
        </w:rPr>
        <w:t> </w:t>
      </w:r>
      <w:r>
        <w:rPr>
          <w:sz w:val="24"/>
        </w:rPr>
        <w:t>reagent</w:t>
      </w:r>
      <w:r>
        <w:rPr>
          <w:spacing w:val="40"/>
          <w:sz w:val="24"/>
        </w:rPr>
        <w:t> </w:t>
      </w:r>
      <w:r>
        <w:rPr>
          <w:sz w:val="24"/>
        </w:rPr>
        <w:t>and</w:t>
      </w:r>
      <w:r>
        <w:rPr>
          <w:spacing w:val="40"/>
          <w:sz w:val="24"/>
        </w:rPr>
        <w:t> </w:t>
      </w:r>
      <w:r>
        <w:rPr>
          <w:sz w:val="24"/>
        </w:rPr>
        <w:t>other</w:t>
      </w:r>
      <w:r>
        <w:rPr>
          <w:spacing w:val="40"/>
          <w:sz w:val="24"/>
        </w:rPr>
        <w:t> </w:t>
      </w:r>
      <w:r>
        <w:rPr>
          <w:sz w:val="24"/>
        </w:rPr>
        <w:t>potentially</w:t>
      </w:r>
      <w:r>
        <w:rPr>
          <w:spacing w:val="40"/>
          <w:sz w:val="24"/>
        </w:rPr>
        <w:t> </w:t>
      </w:r>
      <w:r>
        <w:rPr>
          <w:sz w:val="24"/>
        </w:rPr>
        <w:t>contaminant</w:t>
      </w:r>
      <w:r>
        <w:rPr>
          <w:spacing w:val="80"/>
          <w:sz w:val="24"/>
        </w:rPr>
        <w:t> </w:t>
      </w:r>
      <w:r>
        <w:rPr>
          <w:sz w:val="24"/>
        </w:rPr>
        <w:t>material in accordance with local regulations.</w:t>
      </w:r>
    </w:p>
    <w:p>
      <w:pPr>
        <w:pStyle w:val="BodyText"/>
        <w:ind w:left="0"/>
      </w:pPr>
    </w:p>
    <w:p>
      <w:pPr>
        <w:pStyle w:val="BodyText"/>
        <w:spacing w:before="67"/>
        <w:ind w:left="0"/>
      </w:pPr>
    </w:p>
    <w:p>
      <w:pPr>
        <w:pStyle w:val="Heading1"/>
      </w:pPr>
      <w:r>
        <w:rPr/>
        <w:t>ALERE</w:t>
      </w:r>
      <w:r>
        <w:rPr>
          <w:spacing w:val="-1"/>
        </w:rPr>
        <w:t> </w:t>
      </w:r>
      <w:r>
        <w:rPr/>
        <w:t>DETERMINE</w:t>
      </w:r>
      <w:r>
        <w:rPr>
          <w:vertAlign w:val="superscript"/>
        </w:rPr>
        <w:t>TM</w:t>
      </w:r>
      <w:r>
        <w:rPr>
          <w:vertAlign w:val="baseline"/>
        </w:rPr>
        <w:t> HIV 1/2</w:t>
      </w:r>
      <w:r>
        <w:rPr>
          <w:spacing w:val="59"/>
          <w:vertAlign w:val="baseline"/>
        </w:rPr>
        <w:t> </w:t>
      </w:r>
      <w:r>
        <w:rPr>
          <w:spacing w:val="-2"/>
          <w:vertAlign w:val="baseline"/>
        </w:rPr>
        <w:t>MATERIALS</w:t>
      </w:r>
    </w:p>
    <w:p>
      <w:pPr>
        <w:pStyle w:val="BodyText"/>
        <w:spacing w:before="56"/>
        <w:ind w:left="0"/>
        <w:rPr>
          <w:b/>
        </w:rPr>
      </w:pPr>
    </w:p>
    <w:p>
      <w:pPr>
        <w:pStyle w:val="ListParagraph"/>
        <w:numPr>
          <w:ilvl w:val="1"/>
          <w:numId w:val="49"/>
        </w:numPr>
        <w:tabs>
          <w:tab w:pos="1100" w:val="left" w:leader="none"/>
        </w:tabs>
        <w:spacing w:line="360" w:lineRule="auto" w:before="0" w:after="0"/>
        <w:ind w:left="1100" w:right="1124" w:hanging="360"/>
        <w:jc w:val="left"/>
        <w:rPr>
          <w:sz w:val="24"/>
        </w:rPr>
      </w:pPr>
      <w:r>
        <w:rPr>
          <w:sz w:val="24"/>
        </w:rPr>
        <w:t>Alere determine</w:t>
      </w:r>
      <w:r>
        <w:rPr>
          <w:sz w:val="24"/>
          <w:vertAlign w:val="superscript"/>
        </w:rPr>
        <w:t>TM</w:t>
      </w:r>
      <w:r>
        <w:rPr>
          <w:sz w:val="24"/>
          <w:vertAlign w:val="baseline"/>
        </w:rPr>
        <w:t> HIV 1/2 Test cards, HIV 1/2 recombinant antigen and synthetic peptide</w:t>
      </w:r>
      <w:r>
        <w:rPr>
          <w:spacing w:val="40"/>
          <w:sz w:val="24"/>
          <w:vertAlign w:val="baseline"/>
        </w:rPr>
        <w:t> </w:t>
      </w:r>
      <w:r>
        <w:rPr>
          <w:spacing w:val="-2"/>
          <w:sz w:val="24"/>
          <w:vertAlign w:val="baseline"/>
        </w:rPr>
        <w:t>coated.</w:t>
      </w:r>
    </w:p>
    <w:p>
      <w:pPr>
        <w:spacing w:before="201"/>
        <w:ind w:left="740" w:right="0" w:firstLine="0"/>
        <w:jc w:val="left"/>
        <w:rPr>
          <w:sz w:val="24"/>
        </w:rPr>
      </w:pPr>
      <w:r>
        <w:rPr>
          <w:b/>
          <w:sz w:val="24"/>
        </w:rPr>
        <w:t>ACCESSORIES</w:t>
      </w:r>
      <w:r>
        <w:rPr>
          <w:b/>
          <w:spacing w:val="58"/>
          <w:sz w:val="24"/>
        </w:rPr>
        <w:t> </w:t>
      </w:r>
      <w:r>
        <w:rPr>
          <w:sz w:val="24"/>
        </w:rPr>
        <w:t>(required</w:t>
      </w:r>
      <w:r>
        <w:rPr>
          <w:spacing w:val="-1"/>
          <w:sz w:val="24"/>
        </w:rPr>
        <w:t> </w:t>
      </w:r>
      <w:r>
        <w:rPr>
          <w:sz w:val="24"/>
        </w:rPr>
        <w:t>but</w:t>
      </w:r>
      <w:r>
        <w:rPr>
          <w:spacing w:val="-1"/>
          <w:sz w:val="24"/>
        </w:rPr>
        <w:t> </w:t>
      </w:r>
      <w:r>
        <w:rPr>
          <w:sz w:val="24"/>
        </w:rPr>
        <w:t>not</w:t>
      </w:r>
      <w:r>
        <w:rPr>
          <w:spacing w:val="-1"/>
          <w:sz w:val="24"/>
        </w:rPr>
        <w:t> </w:t>
      </w:r>
      <w:r>
        <w:rPr>
          <w:spacing w:val="-2"/>
          <w:sz w:val="24"/>
        </w:rPr>
        <w:t>provided):</w:t>
      </w:r>
    </w:p>
    <w:p>
      <w:pPr>
        <w:pStyle w:val="BodyText"/>
        <w:spacing w:before="63"/>
        <w:ind w:left="0"/>
      </w:pPr>
    </w:p>
    <w:p>
      <w:pPr>
        <w:pStyle w:val="ListParagraph"/>
        <w:numPr>
          <w:ilvl w:val="0"/>
          <w:numId w:val="50"/>
        </w:numPr>
        <w:tabs>
          <w:tab w:pos="1460" w:val="left" w:leader="none"/>
        </w:tabs>
        <w:spacing w:line="360" w:lineRule="auto" w:before="0" w:after="0"/>
        <w:ind w:left="1460" w:right="1120" w:hanging="720"/>
        <w:jc w:val="left"/>
        <w:rPr>
          <w:sz w:val="24"/>
        </w:rPr>
      </w:pPr>
      <w:r>
        <w:rPr>
          <w:sz w:val="24"/>
        </w:rPr>
        <w:t>1</w:t>
      </w:r>
      <w:r>
        <w:rPr>
          <w:spacing w:val="40"/>
          <w:sz w:val="24"/>
        </w:rPr>
        <w:t> </w:t>
      </w:r>
      <w:r>
        <w:rPr>
          <w:sz w:val="24"/>
        </w:rPr>
        <w:t>Bottle</w:t>
      </w:r>
      <w:r>
        <w:rPr>
          <w:spacing w:val="40"/>
          <w:sz w:val="24"/>
        </w:rPr>
        <w:t> </w:t>
      </w:r>
      <w:r>
        <w:rPr>
          <w:sz w:val="24"/>
        </w:rPr>
        <w:t>(2.5ml)</w:t>
      </w:r>
      <w:r>
        <w:rPr>
          <w:spacing w:val="40"/>
          <w:sz w:val="24"/>
        </w:rPr>
        <w:t> </w:t>
      </w:r>
      <w:r>
        <w:rPr>
          <w:sz w:val="24"/>
        </w:rPr>
        <w:t>chase</w:t>
      </w:r>
      <w:r>
        <w:rPr>
          <w:spacing w:val="40"/>
          <w:sz w:val="24"/>
        </w:rPr>
        <w:t> </w:t>
      </w:r>
      <w:r>
        <w:rPr>
          <w:sz w:val="24"/>
        </w:rPr>
        <w:t>Buffer</w:t>
      </w:r>
      <w:r>
        <w:rPr>
          <w:spacing w:val="40"/>
          <w:sz w:val="24"/>
        </w:rPr>
        <w:t> </w:t>
      </w:r>
      <w:r>
        <w:rPr>
          <w:sz w:val="24"/>
        </w:rPr>
        <w:t>(7D2243)</w:t>
      </w:r>
      <w:r>
        <w:rPr>
          <w:spacing w:val="40"/>
          <w:sz w:val="24"/>
        </w:rPr>
        <w:t> </w:t>
      </w:r>
      <w:r>
        <w:rPr>
          <w:sz w:val="24"/>
        </w:rPr>
        <w:t>prepared</w:t>
      </w:r>
      <w:r>
        <w:rPr>
          <w:spacing w:val="40"/>
          <w:sz w:val="24"/>
        </w:rPr>
        <w:t> </w:t>
      </w:r>
      <w:r>
        <w:rPr>
          <w:sz w:val="24"/>
        </w:rPr>
        <w:t>in</w:t>
      </w:r>
      <w:r>
        <w:rPr>
          <w:spacing w:val="40"/>
          <w:sz w:val="24"/>
        </w:rPr>
        <w:t> </w:t>
      </w:r>
      <w:r>
        <w:rPr>
          <w:sz w:val="24"/>
        </w:rPr>
        <w:t>phosphate</w:t>
      </w:r>
      <w:r>
        <w:rPr>
          <w:spacing w:val="40"/>
          <w:sz w:val="24"/>
        </w:rPr>
        <w:t> </w:t>
      </w:r>
      <w:r>
        <w:rPr>
          <w:sz w:val="24"/>
        </w:rPr>
        <w:t>buffer.</w:t>
      </w:r>
      <w:r>
        <w:rPr>
          <w:spacing w:val="40"/>
          <w:sz w:val="24"/>
        </w:rPr>
        <w:t> </w:t>
      </w:r>
      <w:r>
        <w:rPr>
          <w:sz w:val="24"/>
        </w:rPr>
        <w:t>Preservatives: Antimicrobial Agents</w:t>
      </w:r>
    </w:p>
    <w:p>
      <w:pPr>
        <w:pStyle w:val="BodyText"/>
        <w:spacing w:before="200"/>
        <w:ind w:left="1460"/>
      </w:pPr>
      <w:r>
        <w:rPr/>
        <w:t>Whole Blood (Finger</w:t>
      </w:r>
      <w:r>
        <w:rPr>
          <w:spacing w:val="-2"/>
        </w:rPr>
        <w:t> Assay)</w:t>
      </w:r>
    </w:p>
    <w:p>
      <w:pPr>
        <w:pStyle w:val="BodyText"/>
        <w:spacing w:before="62"/>
        <w:ind w:left="0"/>
      </w:pPr>
    </w:p>
    <w:p>
      <w:pPr>
        <w:pStyle w:val="ListParagraph"/>
        <w:numPr>
          <w:ilvl w:val="0"/>
          <w:numId w:val="50"/>
        </w:numPr>
        <w:tabs>
          <w:tab w:pos="1460" w:val="left" w:leader="none"/>
        </w:tabs>
        <w:spacing w:line="240" w:lineRule="auto" w:before="0" w:after="0"/>
        <w:ind w:left="1460" w:right="0" w:hanging="720"/>
        <w:jc w:val="left"/>
        <w:rPr>
          <w:sz w:val="24"/>
        </w:rPr>
      </w:pPr>
      <w:r>
        <w:rPr>
          <w:sz w:val="24"/>
        </w:rPr>
        <w:t>EDTA capillary</w:t>
      </w:r>
      <w:r>
        <w:rPr>
          <w:spacing w:val="-5"/>
          <w:sz w:val="24"/>
        </w:rPr>
        <w:t> </w:t>
      </w:r>
      <w:r>
        <w:rPr>
          <w:sz w:val="24"/>
        </w:rPr>
        <w:t>tubes </w:t>
      </w:r>
      <w:r>
        <w:rPr>
          <w:spacing w:val="-2"/>
          <w:sz w:val="24"/>
        </w:rPr>
        <w:t>(7D2222)</w:t>
      </w:r>
    </w:p>
    <w:p>
      <w:pPr>
        <w:pStyle w:val="BodyText"/>
        <w:spacing w:before="67"/>
        <w:ind w:left="0"/>
      </w:pPr>
    </w:p>
    <w:p>
      <w:pPr>
        <w:pStyle w:val="Heading1"/>
      </w:pPr>
      <w:r>
        <w:rPr/>
        <w:t>SPECIMEN</w:t>
      </w:r>
      <w:r>
        <w:rPr>
          <w:spacing w:val="-1"/>
        </w:rPr>
        <w:t> </w:t>
      </w:r>
      <w:r>
        <w:rPr>
          <w:spacing w:val="-2"/>
        </w:rPr>
        <w:t>COLLECTION</w:t>
      </w:r>
    </w:p>
    <w:p>
      <w:pPr>
        <w:pStyle w:val="BodyText"/>
        <w:spacing w:before="55"/>
        <w:ind w:left="0"/>
        <w:rPr>
          <w:b/>
        </w:rPr>
      </w:pPr>
    </w:p>
    <w:p>
      <w:pPr>
        <w:pStyle w:val="BodyText"/>
        <w:spacing w:line="360" w:lineRule="auto" w:before="1"/>
        <w:ind w:right="1120"/>
      </w:pPr>
      <w:r>
        <w:rPr/>
        <w:t>Human</w:t>
      </w:r>
      <w:r>
        <w:rPr>
          <w:spacing w:val="-3"/>
        </w:rPr>
        <w:t> </w:t>
      </w:r>
      <w:r>
        <w:rPr/>
        <w:t>serum,</w:t>
      </w:r>
      <w:r>
        <w:rPr>
          <w:spacing w:val="-3"/>
        </w:rPr>
        <w:t> </w:t>
      </w:r>
      <w:r>
        <w:rPr/>
        <w:t>plasma,</w:t>
      </w:r>
      <w:r>
        <w:rPr>
          <w:spacing w:val="-3"/>
        </w:rPr>
        <w:t> </w:t>
      </w:r>
      <w:r>
        <w:rPr/>
        <w:t>and</w:t>
      </w:r>
      <w:r>
        <w:rPr>
          <w:spacing w:val="-3"/>
        </w:rPr>
        <w:t> </w:t>
      </w:r>
      <w:r>
        <w:rPr/>
        <w:t>whole</w:t>
      </w:r>
      <w:r>
        <w:rPr>
          <w:spacing w:val="-4"/>
        </w:rPr>
        <w:t> </w:t>
      </w:r>
      <w:r>
        <w:rPr/>
        <w:t>blood</w:t>
      </w:r>
      <w:r>
        <w:rPr>
          <w:spacing w:val="-3"/>
        </w:rPr>
        <w:t> </w:t>
      </w:r>
      <w:r>
        <w:rPr/>
        <w:t>collection</w:t>
      </w:r>
      <w:r>
        <w:rPr>
          <w:spacing w:val="-3"/>
        </w:rPr>
        <w:t> </w:t>
      </w:r>
      <w:r>
        <w:rPr/>
        <w:t>by</w:t>
      </w:r>
      <w:r>
        <w:rPr>
          <w:spacing w:val="-5"/>
        </w:rPr>
        <w:t> </w:t>
      </w:r>
      <w:r>
        <w:rPr/>
        <w:t>venipuncture</w:t>
      </w:r>
      <w:r>
        <w:rPr>
          <w:spacing w:val="-4"/>
        </w:rPr>
        <w:t> </w:t>
      </w:r>
      <w:r>
        <w:rPr/>
        <w:t>should</w:t>
      </w:r>
      <w:r>
        <w:rPr>
          <w:spacing w:val="-1"/>
        </w:rPr>
        <w:t> </w:t>
      </w:r>
      <w:r>
        <w:rPr/>
        <w:t>be</w:t>
      </w:r>
      <w:r>
        <w:rPr>
          <w:spacing w:val="-4"/>
        </w:rPr>
        <w:t> </w:t>
      </w:r>
      <w:r>
        <w:rPr/>
        <w:t>done</w:t>
      </w:r>
      <w:r>
        <w:rPr>
          <w:spacing w:val="-2"/>
        </w:rPr>
        <w:t> </w:t>
      </w:r>
      <w:r>
        <w:rPr/>
        <w:t>aseptically</w:t>
      </w:r>
      <w:r>
        <w:rPr>
          <w:spacing w:val="-7"/>
        </w:rPr>
        <w:t> </w:t>
      </w:r>
      <w:r>
        <w:rPr/>
        <w:t>in such a way as to avoid haemolysis.</w:t>
      </w:r>
    </w:p>
    <w:p>
      <w:pPr>
        <w:pStyle w:val="BodyText"/>
        <w:spacing w:line="532" w:lineRule="auto" w:before="202"/>
        <w:ind w:right="1820"/>
      </w:pPr>
      <w:r>
        <w:rPr/>
        <w:t>NOTE:</w:t>
      </w:r>
      <w:r>
        <w:rPr>
          <w:spacing w:val="-4"/>
        </w:rPr>
        <w:t> </w:t>
      </w:r>
      <w:r>
        <w:rPr/>
        <w:t>For</w:t>
      </w:r>
      <w:r>
        <w:rPr>
          <w:spacing w:val="-4"/>
        </w:rPr>
        <w:t> </w:t>
      </w:r>
      <w:r>
        <w:rPr/>
        <w:t>whole</w:t>
      </w:r>
      <w:r>
        <w:rPr>
          <w:spacing w:val="-4"/>
        </w:rPr>
        <w:t> </w:t>
      </w:r>
      <w:r>
        <w:rPr/>
        <w:t>blood</w:t>
      </w:r>
      <w:r>
        <w:rPr>
          <w:spacing w:val="-2"/>
        </w:rPr>
        <w:t> </w:t>
      </w:r>
      <w:r>
        <w:rPr/>
        <w:t>and</w:t>
      </w:r>
      <w:r>
        <w:rPr>
          <w:spacing w:val="-4"/>
        </w:rPr>
        <w:t> </w:t>
      </w:r>
      <w:r>
        <w:rPr/>
        <w:t>plasma</w:t>
      </w:r>
      <w:r>
        <w:rPr>
          <w:spacing w:val="-4"/>
        </w:rPr>
        <w:t> </w:t>
      </w:r>
      <w:r>
        <w:rPr/>
        <w:t>specimens,</w:t>
      </w:r>
      <w:r>
        <w:rPr>
          <w:spacing w:val="-4"/>
        </w:rPr>
        <w:t> </w:t>
      </w:r>
      <w:r>
        <w:rPr/>
        <w:t>EDTA</w:t>
      </w:r>
      <w:r>
        <w:rPr>
          <w:spacing w:val="-5"/>
        </w:rPr>
        <w:t> </w:t>
      </w:r>
      <w:r>
        <w:rPr/>
        <w:t>collection</w:t>
      </w:r>
      <w:r>
        <w:rPr>
          <w:spacing w:val="-4"/>
        </w:rPr>
        <w:t> </w:t>
      </w:r>
      <w:r>
        <w:rPr/>
        <w:t>tubes</w:t>
      </w:r>
      <w:r>
        <w:rPr>
          <w:spacing w:val="-4"/>
        </w:rPr>
        <w:t> </w:t>
      </w:r>
      <w:r>
        <w:rPr/>
        <w:t>must</w:t>
      </w:r>
      <w:r>
        <w:rPr>
          <w:spacing w:val="-4"/>
        </w:rPr>
        <w:t> </w:t>
      </w:r>
      <w:r>
        <w:rPr/>
        <w:t>be</w:t>
      </w:r>
      <w:r>
        <w:rPr>
          <w:spacing w:val="-4"/>
        </w:rPr>
        <w:t> </w:t>
      </w:r>
      <w:r>
        <w:rPr/>
        <w:t>used. Whole blood collection by Fingerstick:</w:t>
      </w:r>
    </w:p>
    <w:p>
      <w:pPr>
        <w:pStyle w:val="BodyText"/>
        <w:spacing w:before="1"/>
      </w:pPr>
      <w:r>
        <w:rPr/>
        <w:t>Before</w:t>
      </w:r>
      <w:r>
        <w:rPr>
          <w:spacing w:val="-4"/>
        </w:rPr>
        <w:t> </w:t>
      </w:r>
      <w:r>
        <w:rPr/>
        <w:t>collecting a</w:t>
      </w:r>
      <w:r>
        <w:rPr>
          <w:spacing w:val="-2"/>
        </w:rPr>
        <w:t> </w:t>
      </w:r>
      <w:r>
        <w:rPr/>
        <w:t>fingerstick specimen,</w:t>
      </w:r>
      <w:r>
        <w:rPr>
          <w:spacing w:val="-1"/>
        </w:rPr>
        <w:t> </w:t>
      </w:r>
      <w:r>
        <w:rPr/>
        <w:t>place</w:t>
      </w:r>
      <w:r>
        <w:rPr>
          <w:spacing w:val="-1"/>
        </w:rPr>
        <w:t> </w:t>
      </w:r>
      <w:r>
        <w:rPr/>
        <w:t>an</w:t>
      </w:r>
      <w:r>
        <w:rPr>
          <w:spacing w:val="1"/>
        </w:rPr>
        <w:t> </w:t>
      </w:r>
      <w:r>
        <w:rPr/>
        <w:t>EDTA capillary</w:t>
      </w:r>
      <w:r>
        <w:rPr>
          <w:spacing w:val="-6"/>
        </w:rPr>
        <w:t> </w:t>
      </w:r>
      <w:r>
        <w:rPr/>
        <w:t>tube</w:t>
      </w:r>
      <w:r>
        <w:rPr>
          <w:spacing w:val="-1"/>
        </w:rPr>
        <w:t> </w:t>
      </w:r>
      <w:r>
        <w:rPr/>
        <w:t>on</w:t>
      </w:r>
      <w:r>
        <w:rPr>
          <w:spacing w:val="1"/>
        </w:rPr>
        <w:t> </w:t>
      </w:r>
      <w:r>
        <w:rPr/>
        <w:t>a</w:t>
      </w:r>
      <w:r>
        <w:rPr>
          <w:spacing w:val="-1"/>
        </w:rPr>
        <w:t> </w:t>
      </w:r>
      <w:r>
        <w:rPr/>
        <w:t>cleandry</w:t>
      </w:r>
      <w:r>
        <w:rPr>
          <w:spacing w:val="-5"/>
        </w:rPr>
        <w:t> </w:t>
      </w:r>
      <w:r>
        <w:rPr>
          <w:spacing w:val="-2"/>
        </w:rPr>
        <w:t>surface.</w:t>
      </w:r>
    </w:p>
    <w:p>
      <w:pPr>
        <w:spacing w:after="0"/>
        <w:sectPr>
          <w:pgSz w:w="11910" w:h="16840"/>
          <w:pgMar w:header="0" w:footer="981" w:top="1920" w:bottom="1200" w:left="700" w:right="0"/>
        </w:sectPr>
      </w:pPr>
    </w:p>
    <w:p>
      <w:pPr>
        <w:pStyle w:val="ListParagraph"/>
        <w:numPr>
          <w:ilvl w:val="0"/>
          <w:numId w:val="51"/>
        </w:numPr>
        <w:tabs>
          <w:tab w:pos="1460" w:val="left" w:leader="none"/>
        </w:tabs>
        <w:spacing w:line="360" w:lineRule="auto" w:before="61" w:after="0"/>
        <w:ind w:left="1460" w:right="1123" w:hanging="720"/>
        <w:jc w:val="both"/>
        <w:rPr>
          <w:sz w:val="24"/>
        </w:rPr>
      </w:pPr>
      <w:r>
        <w:rPr>
          <w:sz w:val="24"/>
        </w:rPr>
        <w:t>Choose the finger tip of the middle, ring, or index finger (whichever is the least callused) for</w:t>
      </w:r>
      <w:r>
        <w:rPr>
          <w:spacing w:val="-2"/>
          <w:sz w:val="24"/>
        </w:rPr>
        <w:t> </w:t>
      </w:r>
      <w:r>
        <w:rPr>
          <w:sz w:val="24"/>
        </w:rPr>
        <w:t>adults</w:t>
      </w:r>
      <w:r>
        <w:rPr>
          <w:spacing w:val="-1"/>
          <w:sz w:val="24"/>
        </w:rPr>
        <w:t> </w:t>
      </w:r>
      <w:r>
        <w:rPr>
          <w:sz w:val="24"/>
        </w:rPr>
        <w:t>and children</w:t>
      </w:r>
      <w:r>
        <w:rPr>
          <w:spacing w:val="-1"/>
          <w:sz w:val="24"/>
        </w:rPr>
        <w:t> </w:t>
      </w:r>
      <w:r>
        <w:rPr>
          <w:sz w:val="24"/>
        </w:rPr>
        <w:t>older</w:t>
      </w:r>
      <w:r>
        <w:rPr>
          <w:spacing w:val="-2"/>
          <w:sz w:val="24"/>
        </w:rPr>
        <w:t> </w:t>
      </w:r>
      <w:r>
        <w:rPr>
          <w:sz w:val="24"/>
        </w:rPr>
        <w:t>than</w:t>
      </w:r>
      <w:r>
        <w:rPr>
          <w:spacing w:val="-2"/>
          <w:sz w:val="24"/>
        </w:rPr>
        <w:t> </w:t>
      </w:r>
      <w:r>
        <w:rPr>
          <w:sz w:val="24"/>
        </w:rPr>
        <w:t>one year.</w:t>
      </w:r>
      <w:r>
        <w:rPr>
          <w:spacing w:val="-2"/>
          <w:sz w:val="24"/>
        </w:rPr>
        <w:t> </w:t>
      </w:r>
      <w:r>
        <w:rPr>
          <w:sz w:val="24"/>
        </w:rPr>
        <w:t>Warm the</w:t>
      </w:r>
      <w:r>
        <w:rPr>
          <w:spacing w:val="-2"/>
          <w:sz w:val="24"/>
        </w:rPr>
        <w:t> </w:t>
      </w:r>
      <w:r>
        <w:rPr>
          <w:sz w:val="24"/>
        </w:rPr>
        <w:t>hand</w:t>
      </w:r>
      <w:r>
        <w:rPr>
          <w:spacing w:val="-1"/>
          <w:sz w:val="24"/>
        </w:rPr>
        <w:t> </w:t>
      </w:r>
      <w:r>
        <w:rPr>
          <w:sz w:val="24"/>
        </w:rPr>
        <w:t>as</w:t>
      </w:r>
      <w:r>
        <w:rPr>
          <w:spacing w:val="-1"/>
          <w:sz w:val="24"/>
        </w:rPr>
        <w:t> </w:t>
      </w:r>
      <w:r>
        <w:rPr>
          <w:sz w:val="24"/>
        </w:rPr>
        <w:t>needed with</w:t>
      </w:r>
      <w:r>
        <w:rPr>
          <w:spacing w:val="-1"/>
          <w:sz w:val="24"/>
        </w:rPr>
        <w:t> </w:t>
      </w:r>
      <w:r>
        <w:rPr>
          <w:sz w:val="24"/>
        </w:rPr>
        <w:t>a</w:t>
      </w:r>
      <w:r>
        <w:rPr>
          <w:spacing w:val="-2"/>
          <w:sz w:val="24"/>
        </w:rPr>
        <w:t> </w:t>
      </w:r>
      <w:r>
        <w:rPr>
          <w:sz w:val="24"/>
        </w:rPr>
        <w:t>warm,</w:t>
      </w:r>
      <w:r>
        <w:rPr>
          <w:spacing w:val="-2"/>
          <w:sz w:val="24"/>
        </w:rPr>
        <w:t> </w:t>
      </w:r>
      <w:r>
        <w:rPr>
          <w:sz w:val="24"/>
        </w:rPr>
        <w:t>moist towel or warm water to increase blood flow.</w:t>
      </w:r>
    </w:p>
    <w:p>
      <w:pPr>
        <w:pStyle w:val="ListParagraph"/>
        <w:numPr>
          <w:ilvl w:val="0"/>
          <w:numId w:val="51"/>
        </w:numPr>
        <w:tabs>
          <w:tab w:pos="1459" w:val="left" w:leader="none"/>
        </w:tabs>
        <w:spacing w:line="275" w:lineRule="exact" w:before="0" w:after="0"/>
        <w:ind w:left="1459" w:right="0" w:hanging="719"/>
        <w:jc w:val="both"/>
        <w:rPr>
          <w:sz w:val="24"/>
        </w:rPr>
      </w:pPr>
      <w:r>
        <w:rPr>
          <w:sz w:val="24"/>
        </w:rPr>
        <w:t>Clean</w:t>
      </w:r>
      <w:r>
        <w:rPr>
          <w:spacing w:val="-1"/>
          <w:sz w:val="24"/>
        </w:rPr>
        <w:t> </w:t>
      </w:r>
      <w:r>
        <w:rPr>
          <w:sz w:val="24"/>
        </w:rPr>
        <w:t>finger tip</w:t>
      </w:r>
      <w:r>
        <w:rPr>
          <w:spacing w:val="-1"/>
          <w:sz w:val="24"/>
        </w:rPr>
        <w:t> </w:t>
      </w:r>
      <w:r>
        <w:rPr>
          <w:sz w:val="24"/>
        </w:rPr>
        <w:t>with alcohol;</w:t>
      </w:r>
      <w:r>
        <w:rPr>
          <w:spacing w:val="-1"/>
          <w:sz w:val="24"/>
        </w:rPr>
        <w:t> </w:t>
      </w:r>
      <w:r>
        <w:rPr>
          <w:sz w:val="24"/>
        </w:rPr>
        <w:t>allow to air</w:t>
      </w:r>
      <w:r>
        <w:rPr>
          <w:spacing w:val="-1"/>
          <w:sz w:val="24"/>
        </w:rPr>
        <w:t> </w:t>
      </w:r>
      <w:r>
        <w:rPr>
          <w:sz w:val="24"/>
        </w:rPr>
        <w:t>dry. Position</w:t>
      </w:r>
      <w:r>
        <w:rPr>
          <w:spacing w:val="-1"/>
          <w:sz w:val="24"/>
        </w:rPr>
        <w:t> </w:t>
      </w:r>
      <w:r>
        <w:rPr>
          <w:sz w:val="24"/>
        </w:rPr>
        <w:t>the hand</w:t>
      </w:r>
      <w:r>
        <w:rPr>
          <w:spacing w:val="-1"/>
          <w:sz w:val="24"/>
        </w:rPr>
        <w:t> </w:t>
      </w:r>
      <w:r>
        <w:rPr>
          <w:sz w:val="24"/>
        </w:rPr>
        <w:t>palm-</w:t>
      </w:r>
      <w:r>
        <w:rPr>
          <w:spacing w:val="-1"/>
          <w:sz w:val="24"/>
        </w:rPr>
        <w:t> </w:t>
      </w:r>
      <w:r>
        <w:rPr>
          <w:sz w:val="24"/>
        </w:rPr>
        <w:t>side</w:t>
      </w:r>
      <w:r>
        <w:rPr>
          <w:spacing w:val="1"/>
          <w:sz w:val="24"/>
        </w:rPr>
        <w:t> </w:t>
      </w:r>
      <w:r>
        <w:rPr>
          <w:spacing w:val="-5"/>
          <w:sz w:val="24"/>
        </w:rPr>
        <w:t>up.</w:t>
      </w:r>
    </w:p>
    <w:p>
      <w:pPr>
        <w:pStyle w:val="ListParagraph"/>
        <w:numPr>
          <w:ilvl w:val="0"/>
          <w:numId w:val="51"/>
        </w:numPr>
        <w:tabs>
          <w:tab w:pos="1460" w:val="left" w:leader="none"/>
        </w:tabs>
        <w:spacing w:line="360" w:lineRule="auto" w:before="139" w:after="0"/>
        <w:ind w:left="1460" w:right="1125" w:hanging="720"/>
        <w:jc w:val="both"/>
        <w:rPr>
          <w:sz w:val="24"/>
        </w:rPr>
      </w:pPr>
      <w:r>
        <w:rPr>
          <w:sz w:val="24"/>
        </w:rPr>
        <w:t>Use a new lancet each, please the lancet off-center on the finger tip. Firmly press the lancet against the finger.</w:t>
      </w:r>
    </w:p>
    <w:p>
      <w:pPr>
        <w:pStyle w:val="BodyText"/>
        <w:spacing w:line="360" w:lineRule="auto" w:before="199"/>
        <w:ind w:right="1118"/>
        <w:jc w:val="both"/>
      </w:pPr>
      <w:r>
        <w:rPr/>
        <w:t>Storage: The Ablere Determine HIV/12 test cards and chase buffer must be stored at 2 – 30 0 c until expiration date. DO not use kit components beyond expiration date. Immediately reseal all unused tests in the foil pouch containing the disccant by pressing seal from end to end to close.</w:t>
      </w:r>
    </w:p>
    <w:p>
      <w:pPr>
        <w:pStyle w:val="BodyText"/>
        <w:spacing w:before="201"/>
        <w:jc w:val="both"/>
      </w:pPr>
      <w:r>
        <w:rPr/>
        <w:t>Specimen</w:t>
      </w:r>
      <w:r>
        <w:rPr>
          <w:spacing w:val="-3"/>
        </w:rPr>
        <w:t> </w:t>
      </w:r>
      <w:r>
        <w:rPr>
          <w:spacing w:val="-2"/>
        </w:rPr>
        <w:t>Storage</w:t>
      </w:r>
    </w:p>
    <w:p>
      <w:pPr>
        <w:pStyle w:val="BodyText"/>
        <w:spacing w:before="63"/>
        <w:ind w:left="0"/>
      </w:pPr>
    </w:p>
    <w:p>
      <w:pPr>
        <w:pStyle w:val="ListParagraph"/>
        <w:numPr>
          <w:ilvl w:val="0"/>
          <w:numId w:val="52"/>
        </w:numPr>
        <w:tabs>
          <w:tab w:pos="1460" w:val="left" w:leader="none"/>
        </w:tabs>
        <w:spacing w:line="360" w:lineRule="auto" w:before="0" w:after="0"/>
        <w:ind w:left="1460" w:right="1126" w:hanging="720"/>
        <w:jc w:val="left"/>
        <w:rPr>
          <w:sz w:val="24"/>
        </w:rPr>
      </w:pPr>
      <w:r>
        <w:rPr>
          <w:sz w:val="24"/>
        </w:rPr>
        <w:t>Serum and plasma specimens should be stored at 2 – 8 0 c if the test is to e run within 7 days of</w:t>
      </w:r>
      <w:r>
        <w:rPr>
          <w:spacing w:val="1"/>
          <w:sz w:val="24"/>
        </w:rPr>
        <w:t> </w:t>
      </w:r>
      <w:r>
        <w:rPr>
          <w:sz w:val="24"/>
        </w:rPr>
        <w:t>collection.</w:t>
      </w:r>
      <w:r>
        <w:rPr>
          <w:spacing w:val="3"/>
          <w:sz w:val="24"/>
        </w:rPr>
        <w:t> </w:t>
      </w:r>
      <w:r>
        <w:rPr>
          <w:sz w:val="24"/>
        </w:rPr>
        <w:t>If</w:t>
      </w:r>
      <w:r>
        <w:rPr>
          <w:spacing w:val="-1"/>
          <w:sz w:val="24"/>
        </w:rPr>
        <w:t> </w:t>
      </w:r>
      <w:r>
        <w:rPr>
          <w:sz w:val="24"/>
        </w:rPr>
        <w:t>testing</w:t>
      </w:r>
      <w:r>
        <w:rPr>
          <w:spacing w:val="1"/>
          <w:sz w:val="24"/>
        </w:rPr>
        <w:t> </w:t>
      </w:r>
      <w:r>
        <w:rPr>
          <w:sz w:val="24"/>
        </w:rPr>
        <w:t>is delayed</w:t>
      </w:r>
      <w:r>
        <w:rPr>
          <w:spacing w:val="1"/>
          <w:sz w:val="24"/>
        </w:rPr>
        <w:t> </w:t>
      </w:r>
      <w:r>
        <w:rPr>
          <w:sz w:val="24"/>
        </w:rPr>
        <w:t>more</w:t>
      </w:r>
      <w:r>
        <w:rPr>
          <w:spacing w:val="-1"/>
          <w:sz w:val="24"/>
        </w:rPr>
        <w:t> </w:t>
      </w:r>
      <w:r>
        <w:rPr>
          <w:sz w:val="24"/>
        </w:rPr>
        <w:t>than</w:t>
      </w:r>
      <w:r>
        <w:rPr>
          <w:spacing w:val="2"/>
          <w:sz w:val="24"/>
        </w:rPr>
        <w:t> </w:t>
      </w:r>
      <w:r>
        <w:rPr>
          <w:sz w:val="24"/>
        </w:rPr>
        <w:t>7 days,</w:t>
      </w:r>
      <w:r>
        <w:rPr>
          <w:spacing w:val="1"/>
          <w:sz w:val="24"/>
        </w:rPr>
        <w:t> </w:t>
      </w:r>
      <w:r>
        <w:rPr>
          <w:sz w:val="24"/>
        </w:rPr>
        <w:t>the</w:t>
      </w:r>
      <w:r>
        <w:rPr>
          <w:spacing w:val="-1"/>
          <w:sz w:val="24"/>
        </w:rPr>
        <w:t> </w:t>
      </w:r>
      <w:r>
        <w:rPr>
          <w:sz w:val="24"/>
        </w:rPr>
        <w:t>specimen</w:t>
      </w:r>
      <w:r>
        <w:rPr>
          <w:spacing w:val="1"/>
          <w:sz w:val="24"/>
        </w:rPr>
        <w:t> </w:t>
      </w:r>
      <w:r>
        <w:rPr>
          <w:sz w:val="24"/>
        </w:rPr>
        <w:t>should be frozen</w:t>
      </w:r>
      <w:r>
        <w:rPr>
          <w:spacing w:val="1"/>
          <w:sz w:val="24"/>
        </w:rPr>
        <w:t> </w:t>
      </w:r>
      <w:r>
        <w:rPr>
          <w:spacing w:val="-10"/>
          <w:sz w:val="24"/>
        </w:rPr>
        <w:t>(</w:t>
      </w:r>
    </w:p>
    <w:p>
      <w:pPr>
        <w:pStyle w:val="BodyText"/>
        <w:ind w:left="1460"/>
      </w:pPr>
      <w:r>
        <w:rPr/>
        <w:t>-</w:t>
      </w:r>
      <w:r>
        <w:rPr>
          <w:spacing w:val="-1"/>
        </w:rPr>
        <w:t> </w:t>
      </w:r>
      <w:r>
        <w:rPr/>
        <w:t>20 0c</w:t>
      </w:r>
      <w:r>
        <w:rPr>
          <w:spacing w:val="-1"/>
        </w:rPr>
        <w:t> </w:t>
      </w:r>
      <w:r>
        <w:rPr/>
        <w:t>or </w:t>
      </w:r>
      <w:r>
        <w:rPr>
          <w:spacing w:val="-2"/>
        </w:rPr>
        <w:t>colder).</w:t>
      </w:r>
    </w:p>
    <w:p>
      <w:pPr>
        <w:pStyle w:val="ListParagraph"/>
        <w:numPr>
          <w:ilvl w:val="0"/>
          <w:numId w:val="52"/>
        </w:numPr>
        <w:tabs>
          <w:tab w:pos="1460" w:val="left" w:leader="none"/>
        </w:tabs>
        <w:spacing w:line="362" w:lineRule="auto" w:before="137" w:after="0"/>
        <w:ind w:left="1460" w:right="1122" w:hanging="720"/>
        <w:jc w:val="left"/>
        <w:rPr>
          <w:sz w:val="24"/>
        </w:rPr>
      </w:pPr>
      <w:r>
        <w:rPr>
          <w:sz w:val="24"/>
        </w:rPr>
        <w:t>Whole</w:t>
      </w:r>
      <w:r>
        <w:rPr>
          <w:spacing w:val="-2"/>
          <w:sz w:val="24"/>
        </w:rPr>
        <w:t> </w:t>
      </w:r>
      <w:r>
        <w:rPr>
          <w:sz w:val="24"/>
        </w:rPr>
        <w:t>blood</w:t>
      </w:r>
      <w:r>
        <w:rPr>
          <w:spacing w:val="-2"/>
          <w:sz w:val="24"/>
        </w:rPr>
        <w:t> </w:t>
      </w:r>
      <w:r>
        <w:rPr>
          <w:sz w:val="24"/>
        </w:rPr>
        <w:t>collected</w:t>
      </w:r>
      <w:r>
        <w:rPr>
          <w:spacing w:val="-2"/>
          <w:sz w:val="24"/>
        </w:rPr>
        <w:t> </w:t>
      </w:r>
      <w:r>
        <w:rPr>
          <w:sz w:val="24"/>
        </w:rPr>
        <w:t>by</w:t>
      </w:r>
      <w:r>
        <w:rPr>
          <w:spacing w:val="-6"/>
          <w:sz w:val="24"/>
        </w:rPr>
        <w:t> </w:t>
      </w:r>
      <w:r>
        <w:rPr>
          <w:sz w:val="24"/>
        </w:rPr>
        <w:t>venipuncture</w:t>
      </w:r>
      <w:r>
        <w:rPr>
          <w:spacing w:val="-4"/>
          <w:sz w:val="24"/>
        </w:rPr>
        <w:t> </w:t>
      </w:r>
      <w:r>
        <w:rPr>
          <w:sz w:val="24"/>
        </w:rPr>
        <w:t>should</w:t>
      </w:r>
      <w:r>
        <w:rPr>
          <w:spacing w:val="-2"/>
          <w:sz w:val="24"/>
        </w:rPr>
        <w:t> </w:t>
      </w:r>
      <w:r>
        <w:rPr>
          <w:sz w:val="24"/>
        </w:rPr>
        <w:t>be</w:t>
      </w:r>
      <w:r>
        <w:rPr>
          <w:spacing w:val="-1"/>
          <w:sz w:val="24"/>
        </w:rPr>
        <w:t> </w:t>
      </w:r>
      <w:r>
        <w:rPr>
          <w:sz w:val="24"/>
        </w:rPr>
        <w:t>stored</w:t>
      </w:r>
      <w:r>
        <w:rPr>
          <w:spacing w:val="-2"/>
          <w:sz w:val="24"/>
        </w:rPr>
        <w:t> </w:t>
      </w:r>
      <w:r>
        <w:rPr>
          <w:sz w:val="24"/>
        </w:rPr>
        <w:t>at</w:t>
      </w:r>
      <w:r>
        <w:rPr>
          <w:spacing w:val="-2"/>
          <w:sz w:val="24"/>
        </w:rPr>
        <w:t> </w:t>
      </w:r>
      <w:r>
        <w:rPr>
          <w:sz w:val="24"/>
        </w:rPr>
        <w:t>2 –</w:t>
      </w:r>
      <w:r>
        <w:rPr>
          <w:spacing w:val="-2"/>
          <w:sz w:val="24"/>
        </w:rPr>
        <w:t> </w:t>
      </w:r>
      <w:r>
        <w:rPr>
          <w:sz w:val="24"/>
        </w:rPr>
        <w:t>8</w:t>
      </w:r>
      <w:r>
        <w:rPr>
          <w:spacing w:val="-2"/>
          <w:sz w:val="24"/>
        </w:rPr>
        <w:t> </w:t>
      </w:r>
      <w:r>
        <w:rPr>
          <w:sz w:val="24"/>
        </w:rPr>
        <w:t>0</w:t>
      </w:r>
      <w:r>
        <w:rPr>
          <w:spacing w:val="-2"/>
          <w:sz w:val="24"/>
        </w:rPr>
        <w:t> </w:t>
      </w:r>
      <w:r>
        <w:rPr>
          <w:sz w:val="24"/>
        </w:rPr>
        <w:t>c</w:t>
      </w:r>
      <w:r>
        <w:rPr>
          <w:spacing w:val="-3"/>
          <w:sz w:val="24"/>
        </w:rPr>
        <w:t> </w:t>
      </w:r>
      <w:r>
        <w:rPr>
          <w:sz w:val="24"/>
        </w:rPr>
        <w:t>if</w:t>
      </w:r>
      <w:r>
        <w:rPr>
          <w:spacing w:val="-2"/>
          <w:sz w:val="24"/>
        </w:rPr>
        <w:t> </w:t>
      </w:r>
      <w:r>
        <w:rPr>
          <w:sz w:val="24"/>
        </w:rPr>
        <w:t>the</w:t>
      </w:r>
      <w:r>
        <w:rPr>
          <w:spacing w:val="-3"/>
          <w:sz w:val="24"/>
        </w:rPr>
        <w:t> </w:t>
      </w:r>
      <w:r>
        <w:rPr>
          <w:sz w:val="24"/>
        </w:rPr>
        <w:t>test</w:t>
      </w:r>
      <w:r>
        <w:rPr>
          <w:spacing w:val="-2"/>
          <w:sz w:val="24"/>
        </w:rPr>
        <w:t> </w:t>
      </w:r>
      <w:r>
        <w:rPr>
          <w:sz w:val="24"/>
        </w:rPr>
        <w:t>is</w:t>
      </w:r>
      <w:r>
        <w:rPr>
          <w:spacing w:val="-2"/>
          <w:sz w:val="24"/>
        </w:rPr>
        <w:t> </w:t>
      </w:r>
      <w:r>
        <w:rPr>
          <w:sz w:val="24"/>
        </w:rPr>
        <w:t>to</w:t>
      </w:r>
      <w:r>
        <w:rPr>
          <w:spacing w:val="-2"/>
          <w:sz w:val="24"/>
        </w:rPr>
        <w:t> </w:t>
      </w:r>
      <w:r>
        <w:rPr>
          <w:sz w:val="24"/>
        </w:rPr>
        <w:t>be</w:t>
      </w:r>
      <w:r>
        <w:rPr>
          <w:spacing w:val="-2"/>
          <w:sz w:val="24"/>
        </w:rPr>
        <w:t> </w:t>
      </w:r>
      <w:r>
        <w:rPr>
          <w:sz w:val="24"/>
        </w:rPr>
        <w:t>run within 7 days of collection. Do not freeze whole blood specimens.</w:t>
      </w:r>
    </w:p>
    <w:p>
      <w:pPr>
        <w:pStyle w:val="ListParagraph"/>
        <w:numPr>
          <w:ilvl w:val="0"/>
          <w:numId w:val="52"/>
        </w:numPr>
        <w:tabs>
          <w:tab w:pos="1460" w:val="left" w:leader="none"/>
        </w:tabs>
        <w:spacing w:line="271" w:lineRule="exact" w:before="0" w:after="0"/>
        <w:ind w:left="1460" w:right="0" w:hanging="720"/>
        <w:jc w:val="left"/>
        <w:rPr>
          <w:sz w:val="24"/>
        </w:rPr>
      </w:pPr>
      <w:r>
        <w:rPr>
          <w:sz w:val="24"/>
        </w:rPr>
        <w:t>Whole</w:t>
      </w:r>
      <w:r>
        <w:rPr>
          <w:spacing w:val="-3"/>
          <w:sz w:val="24"/>
        </w:rPr>
        <w:t> </w:t>
      </w:r>
      <w:r>
        <w:rPr>
          <w:sz w:val="24"/>
        </w:rPr>
        <w:t>blood collected by</w:t>
      </w:r>
      <w:r>
        <w:rPr>
          <w:spacing w:val="-4"/>
          <w:sz w:val="24"/>
        </w:rPr>
        <w:t> </w:t>
      </w:r>
      <w:r>
        <w:rPr>
          <w:sz w:val="24"/>
        </w:rPr>
        <w:t>fingerstick</w:t>
      </w:r>
      <w:r>
        <w:rPr>
          <w:spacing w:val="-1"/>
          <w:sz w:val="24"/>
        </w:rPr>
        <w:t> </w:t>
      </w:r>
      <w:r>
        <w:rPr>
          <w:sz w:val="24"/>
        </w:rPr>
        <w:t>should be tested </w:t>
      </w:r>
      <w:r>
        <w:rPr>
          <w:spacing w:val="-2"/>
          <w:sz w:val="24"/>
        </w:rPr>
        <w:t>immediately.</w:t>
      </w:r>
    </w:p>
    <w:p>
      <w:pPr>
        <w:pStyle w:val="BodyText"/>
        <w:ind w:left="0"/>
      </w:pPr>
    </w:p>
    <w:p>
      <w:pPr>
        <w:pStyle w:val="BodyText"/>
        <w:spacing w:before="26"/>
        <w:ind w:left="0"/>
      </w:pPr>
    </w:p>
    <w:p>
      <w:pPr>
        <w:pStyle w:val="Heading1"/>
        <w:numPr>
          <w:ilvl w:val="1"/>
          <w:numId w:val="52"/>
        </w:numPr>
        <w:tabs>
          <w:tab w:pos="1100" w:val="left" w:leader="none"/>
        </w:tabs>
        <w:spacing w:line="516" w:lineRule="auto" w:before="0" w:after="0"/>
        <w:ind w:left="740" w:right="6339" w:firstLine="0"/>
        <w:jc w:val="left"/>
      </w:pPr>
      <w:r>
        <w:rPr/>
        <w:t>PROTHROMBIN</w:t>
      </w:r>
      <w:r>
        <w:rPr>
          <w:spacing w:val="-13"/>
        </w:rPr>
        <w:t> </w:t>
      </w:r>
      <w:r>
        <w:rPr/>
        <w:t>TIME</w:t>
      </w:r>
      <w:r>
        <w:rPr>
          <w:spacing w:val="-13"/>
        </w:rPr>
        <w:t> </w:t>
      </w:r>
      <w:r>
        <w:rPr/>
        <w:t>TEST</w:t>
      </w:r>
      <w:r>
        <w:rPr>
          <w:spacing w:val="-13"/>
        </w:rPr>
        <w:t> </w:t>
      </w:r>
      <w:r>
        <w:rPr/>
        <w:t>(PT) PROTHROMBIN TIME REAGENT</w:t>
      </w:r>
    </w:p>
    <w:p>
      <w:pPr>
        <w:pStyle w:val="BodyText"/>
        <w:tabs>
          <w:tab w:pos="5781" w:val="left" w:leader="none"/>
        </w:tabs>
        <w:spacing w:before="16"/>
        <w:jc w:val="both"/>
      </w:pPr>
      <w:r>
        <w:rPr/>
        <w:t>Catalogue</w:t>
      </w:r>
      <w:r>
        <w:rPr>
          <w:spacing w:val="-2"/>
        </w:rPr>
        <w:t> </w:t>
      </w:r>
      <w:r>
        <w:rPr/>
        <w:t>No: </w:t>
      </w:r>
      <w:r>
        <w:rPr>
          <w:spacing w:val="-2"/>
        </w:rPr>
        <w:t>81100</w:t>
      </w:r>
      <w:r>
        <w:rPr/>
        <w:tab/>
        <w:t>10</w:t>
      </w:r>
      <w:r>
        <w:rPr>
          <w:spacing w:val="-2"/>
        </w:rPr>
        <w:t> </w:t>
      </w:r>
      <w:r>
        <w:rPr/>
        <w:t>X </w:t>
      </w:r>
      <w:r>
        <w:rPr>
          <w:spacing w:val="-4"/>
        </w:rPr>
        <w:t>10ml</w:t>
      </w:r>
    </w:p>
    <w:p>
      <w:pPr>
        <w:pStyle w:val="BodyText"/>
        <w:spacing w:before="60"/>
        <w:ind w:left="0"/>
      </w:pPr>
    </w:p>
    <w:p>
      <w:pPr>
        <w:pStyle w:val="BodyText"/>
        <w:tabs>
          <w:tab w:pos="5781" w:val="left" w:leader="none"/>
        </w:tabs>
        <w:jc w:val="both"/>
      </w:pPr>
      <w:r>
        <w:rPr/>
        <w:t>Catalogue</w:t>
      </w:r>
      <w:r>
        <w:rPr>
          <w:spacing w:val="-2"/>
        </w:rPr>
        <w:t> </w:t>
      </w:r>
      <w:r>
        <w:rPr/>
        <w:t>No: </w:t>
      </w:r>
      <w:r>
        <w:rPr>
          <w:spacing w:val="-2"/>
        </w:rPr>
        <w:t>81050</w:t>
      </w:r>
      <w:r>
        <w:rPr/>
        <w:tab/>
        <w:t>10 X </w:t>
      </w:r>
      <w:r>
        <w:rPr>
          <w:spacing w:val="-5"/>
        </w:rPr>
        <w:t>5ml</w:t>
      </w:r>
    </w:p>
    <w:p>
      <w:pPr>
        <w:pStyle w:val="BodyText"/>
        <w:spacing w:before="62"/>
        <w:ind w:left="0"/>
      </w:pPr>
    </w:p>
    <w:p>
      <w:pPr>
        <w:pStyle w:val="BodyText"/>
        <w:tabs>
          <w:tab w:pos="5781" w:val="left" w:leader="none"/>
        </w:tabs>
        <w:spacing w:before="1"/>
        <w:jc w:val="both"/>
      </w:pPr>
      <w:r>
        <w:rPr/>
        <w:t>Catalogue</w:t>
      </w:r>
      <w:r>
        <w:rPr>
          <w:spacing w:val="-2"/>
        </w:rPr>
        <w:t> </w:t>
      </w:r>
      <w:r>
        <w:rPr/>
        <w:t>No: </w:t>
      </w:r>
      <w:r>
        <w:rPr>
          <w:spacing w:val="-2"/>
        </w:rPr>
        <w:t>81025</w:t>
      </w:r>
      <w:r>
        <w:rPr/>
        <w:tab/>
        <w:t>5 X </w:t>
      </w:r>
      <w:r>
        <w:rPr>
          <w:spacing w:val="-5"/>
        </w:rPr>
        <w:t>5ml</w:t>
      </w:r>
    </w:p>
    <w:p>
      <w:pPr>
        <w:pStyle w:val="BodyText"/>
        <w:spacing w:before="62"/>
        <w:ind w:left="0"/>
      </w:pPr>
    </w:p>
    <w:p>
      <w:pPr>
        <w:pStyle w:val="BodyText"/>
        <w:jc w:val="both"/>
      </w:pPr>
      <w:r>
        <w:rPr/>
        <w:t>INTENOID</w:t>
      </w:r>
      <w:r>
        <w:rPr>
          <w:spacing w:val="-8"/>
        </w:rPr>
        <w:t> </w:t>
      </w:r>
      <w:r>
        <w:rPr>
          <w:spacing w:val="-5"/>
        </w:rPr>
        <w:t>USE</w:t>
      </w:r>
    </w:p>
    <w:p>
      <w:pPr>
        <w:pStyle w:val="BodyText"/>
        <w:spacing w:before="62"/>
        <w:ind w:left="0"/>
      </w:pPr>
    </w:p>
    <w:p>
      <w:pPr>
        <w:pStyle w:val="BodyText"/>
        <w:spacing w:before="1"/>
        <w:jc w:val="both"/>
      </w:pPr>
      <w:r>
        <w:rPr/>
        <w:t>For</w:t>
      </w:r>
      <w:r>
        <w:rPr>
          <w:spacing w:val="-2"/>
        </w:rPr>
        <w:t> </w:t>
      </w:r>
      <w:r>
        <w:rPr/>
        <w:t>in Vitro</w:t>
      </w:r>
      <w:r>
        <w:rPr>
          <w:spacing w:val="-1"/>
        </w:rPr>
        <w:t> </w:t>
      </w:r>
      <w:r>
        <w:rPr/>
        <w:t>Diagnostic use</w:t>
      </w:r>
      <w:r>
        <w:rPr>
          <w:spacing w:val="-2"/>
        </w:rPr>
        <w:t> </w:t>
      </w:r>
      <w:r>
        <w:rPr>
          <w:spacing w:val="-4"/>
        </w:rPr>
        <w:t>only.</w:t>
      </w:r>
    </w:p>
    <w:p>
      <w:pPr>
        <w:pStyle w:val="BodyText"/>
        <w:spacing w:before="62"/>
        <w:ind w:left="0"/>
      </w:pPr>
    </w:p>
    <w:p>
      <w:pPr>
        <w:pStyle w:val="BodyText"/>
        <w:jc w:val="both"/>
      </w:pPr>
      <w:r>
        <w:rPr/>
        <w:t>Dia</w:t>
      </w:r>
      <w:r>
        <w:rPr>
          <w:spacing w:val="-4"/>
        </w:rPr>
        <w:t> </w:t>
      </w:r>
      <w:r>
        <w:rPr/>
        <w:t>PT is</w:t>
      </w:r>
      <w:r>
        <w:rPr>
          <w:spacing w:val="-1"/>
        </w:rPr>
        <w:t> </w:t>
      </w:r>
      <w:r>
        <w:rPr/>
        <w:t>a rabbit</w:t>
      </w:r>
      <w:r>
        <w:rPr>
          <w:spacing w:val="-1"/>
        </w:rPr>
        <w:t> </w:t>
      </w:r>
      <w:r>
        <w:rPr/>
        <w:t>brain thromboplastin</w:t>
      </w:r>
      <w:r>
        <w:rPr>
          <w:spacing w:val="-1"/>
        </w:rPr>
        <w:t> </w:t>
      </w:r>
      <w:r>
        <w:rPr/>
        <w:t>with own</w:t>
      </w:r>
      <w:r>
        <w:rPr>
          <w:spacing w:val="-1"/>
        </w:rPr>
        <w:t> </w:t>
      </w:r>
      <w:r>
        <w:rPr/>
        <w:t>solvent for</w:t>
      </w:r>
      <w:r>
        <w:rPr>
          <w:spacing w:val="-2"/>
        </w:rPr>
        <w:t> </w:t>
      </w:r>
      <w:r>
        <w:rPr/>
        <w:t>prothrombin time </w:t>
      </w:r>
      <w:r>
        <w:rPr>
          <w:spacing w:val="-2"/>
        </w:rPr>
        <w:t>determinations.</w:t>
      </w:r>
    </w:p>
    <w:p>
      <w:pPr>
        <w:pStyle w:val="BodyText"/>
        <w:spacing w:before="67"/>
        <w:ind w:left="0"/>
      </w:pPr>
    </w:p>
    <w:p>
      <w:pPr>
        <w:pStyle w:val="Heading1"/>
        <w:spacing w:before="1"/>
        <w:jc w:val="both"/>
      </w:pPr>
      <w:r>
        <w:rPr/>
        <w:t>ACTIVE</w:t>
      </w:r>
      <w:r>
        <w:rPr>
          <w:spacing w:val="-1"/>
        </w:rPr>
        <w:t> </w:t>
      </w:r>
      <w:r>
        <w:rPr>
          <w:spacing w:val="-2"/>
        </w:rPr>
        <w:t>INGREDIENTS</w:t>
      </w:r>
    </w:p>
    <w:p>
      <w:pPr>
        <w:pStyle w:val="BodyText"/>
        <w:spacing w:before="55"/>
        <w:ind w:left="0"/>
        <w:rPr>
          <w:b/>
        </w:rPr>
      </w:pPr>
    </w:p>
    <w:p>
      <w:pPr>
        <w:pStyle w:val="BodyText"/>
        <w:spacing w:line="360" w:lineRule="auto"/>
        <w:ind w:right="1122"/>
        <w:jc w:val="both"/>
      </w:pPr>
      <w:r>
        <w:rPr/>
        <w:t>Dia PT is a freeze-dried, tissue thromboplastin from rabbit brain with stabilizes. Solvent is a buffer, which contains calcium ions and sodium oxide as preservative.</w:t>
      </w:r>
    </w:p>
    <w:p>
      <w:pPr>
        <w:spacing w:after="0" w:line="360" w:lineRule="auto"/>
        <w:jc w:val="both"/>
        <w:sectPr>
          <w:pgSz w:w="11910" w:h="16840"/>
          <w:pgMar w:header="0" w:footer="981" w:top="1360" w:bottom="1200" w:left="700" w:right="0"/>
        </w:sectPr>
      </w:pPr>
    </w:p>
    <w:p>
      <w:pPr>
        <w:pStyle w:val="Heading1"/>
        <w:spacing w:before="66"/>
      </w:pPr>
      <w:r>
        <w:rPr>
          <w:spacing w:val="-2"/>
        </w:rPr>
        <w:t>PRECAUTION</w:t>
      </w:r>
    </w:p>
    <w:p>
      <w:pPr>
        <w:pStyle w:val="BodyText"/>
        <w:spacing w:before="57"/>
        <w:ind w:left="0"/>
        <w:rPr>
          <w:b/>
        </w:rPr>
      </w:pPr>
    </w:p>
    <w:p>
      <w:pPr>
        <w:pStyle w:val="BodyText"/>
        <w:spacing w:line="360" w:lineRule="auto"/>
        <w:ind w:right="1120"/>
      </w:pPr>
      <w:r>
        <w:rPr/>
        <w:t>Dia-PT,</w:t>
      </w:r>
      <w:r>
        <w:rPr>
          <w:spacing w:val="80"/>
        </w:rPr>
        <w:t> </w:t>
      </w:r>
      <w:r>
        <w:rPr/>
        <w:t>due</w:t>
      </w:r>
      <w:r>
        <w:rPr>
          <w:spacing w:val="80"/>
        </w:rPr>
        <w:t> </w:t>
      </w:r>
      <w:r>
        <w:rPr/>
        <w:t>to</w:t>
      </w:r>
      <w:r>
        <w:rPr>
          <w:spacing w:val="80"/>
        </w:rPr>
        <w:t> </w:t>
      </w:r>
      <w:r>
        <w:rPr/>
        <w:t>its</w:t>
      </w:r>
      <w:r>
        <w:rPr>
          <w:spacing w:val="80"/>
        </w:rPr>
        <w:t> </w:t>
      </w:r>
      <w:r>
        <w:rPr/>
        <w:t>ingredients</w:t>
      </w:r>
      <w:r>
        <w:rPr>
          <w:spacing w:val="80"/>
        </w:rPr>
        <w:t> </w:t>
      </w:r>
      <w:r>
        <w:rPr/>
        <w:t>should</w:t>
      </w:r>
      <w:r>
        <w:rPr>
          <w:spacing w:val="80"/>
        </w:rPr>
        <w:t> </w:t>
      </w:r>
      <w:r>
        <w:rPr/>
        <w:t>be</w:t>
      </w:r>
      <w:r>
        <w:rPr>
          <w:spacing w:val="80"/>
        </w:rPr>
        <w:t> </w:t>
      </w:r>
      <w:r>
        <w:rPr/>
        <w:t>handled</w:t>
      </w:r>
      <w:r>
        <w:rPr>
          <w:spacing w:val="80"/>
        </w:rPr>
        <w:t> </w:t>
      </w:r>
      <w:r>
        <w:rPr/>
        <w:t>with</w:t>
      </w:r>
      <w:r>
        <w:rPr>
          <w:spacing w:val="80"/>
        </w:rPr>
        <w:t> </w:t>
      </w:r>
      <w:r>
        <w:rPr/>
        <w:t>care,</w:t>
      </w:r>
      <w:r>
        <w:rPr>
          <w:spacing w:val="80"/>
        </w:rPr>
        <w:t> </w:t>
      </w:r>
      <w:r>
        <w:rPr/>
        <w:t>observing</w:t>
      </w:r>
      <w:r>
        <w:rPr>
          <w:spacing w:val="80"/>
        </w:rPr>
        <w:t> </w:t>
      </w:r>
      <w:r>
        <w:rPr/>
        <w:t>the</w:t>
      </w:r>
      <w:r>
        <w:rPr>
          <w:spacing w:val="80"/>
        </w:rPr>
        <w:t> </w:t>
      </w:r>
      <w:r>
        <w:rPr/>
        <w:t>precautions recommended for bio-hazardous material.</w:t>
      </w:r>
    </w:p>
    <w:p>
      <w:pPr>
        <w:pStyle w:val="ListParagraph"/>
        <w:numPr>
          <w:ilvl w:val="1"/>
          <w:numId w:val="52"/>
        </w:numPr>
        <w:tabs>
          <w:tab w:pos="1460" w:val="left" w:leader="none"/>
        </w:tabs>
        <w:spacing w:line="352" w:lineRule="auto" w:before="199" w:after="0"/>
        <w:ind w:left="1460" w:right="1117" w:hanging="720"/>
        <w:jc w:val="left"/>
        <w:rPr>
          <w:sz w:val="24"/>
        </w:rPr>
      </w:pPr>
      <w:r>
        <w:rPr>
          <w:sz w:val="24"/>
        </w:rPr>
        <w:t>The</w:t>
      </w:r>
      <w:r>
        <w:rPr>
          <w:spacing w:val="-3"/>
          <w:sz w:val="24"/>
        </w:rPr>
        <w:t> </w:t>
      </w:r>
      <w:r>
        <w:rPr>
          <w:sz w:val="24"/>
        </w:rPr>
        <w:t>solvent</w:t>
      </w:r>
      <w:r>
        <w:rPr>
          <w:spacing w:val="-1"/>
          <w:sz w:val="24"/>
        </w:rPr>
        <w:t> </w:t>
      </w:r>
      <w:r>
        <w:rPr>
          <w:sz w:val="24"/>
        </w:rPr>
        <w:t>contains</w:t>
      </w:r>
      <w:r>
        <w:rPr>
          <w:spacing w:val="-1"/>
          <w:sz w:val="24"/>
        </w:rPr>
        <w:t> </w:t>
      </w:r>
      <w:r>
        <w:rPr>
          <w:sz w:val="24"/>
        </w:rPr>
        <w:t>sodium</w:t>
      </w:r>
      <w:r>
        <w:rPr>
          <w:spacing w:val="-1"/>
          <w:sz w:val="24"/>
        </w:rPr>
        <w:t> </w:t>
      </w:r>
      <w:r>
        <w:rPr>
          <w:sz w:val="24"/>
        </w:rPr>
        <w:t>oxide. It</w:t>
      </w:r>
      <w:r>
        <w:rPr>
          <w:spacing w:val="-1"/>
          <w:sz w:val="24"/>
        </w:rPr>
        <w:t> </w:t>
      </w:r>
      <w:r>
        <w:rPr>
          <w:sz w:val="24"/>
        </w:rPr>
        <w:t>can</w:t>
      </w:r>
      <w:r>
        <w:rPr>
          <w:spacing w:val="-1"/>
          <w:sz w:val="24"/>
        </w:rPr>
        <w:t> </w:t>
      </w:r>
      <w:r>
        <w:rPr>
          <w:sz w:val="24"/>
        </w:rPr>
        <w:t>form</w:t>
      </w:r>
      <w:r>
        <w:rPr>
          <w:spacing w:val="-1"/>
          <w:sz w:val="24"/>
        </w:rPr>
        <w:t> </w:t>
      </w:r>
      <w:r>
        <w:rPr>
          <w:sz w:val="24"/>
        </w:rPr>
        <w:t>metallic</w:t>
      </w:r>
      <w:r>
        <w:rPr>
          <w:spacing w:val="-2"/>
          <w:sz w:val="24"/>
        </w:rPr>
        <w:t> </w:t>
      </w:r>
      <w:r>
        <w:rPr>
          <w:sz w:val="24"/>
        </w:rPr>
        <w:t>oxides,</w:t>
      </w:r>
      <w:r>
        <w:rPr>
          <w:spacing w:val="-2"/>
          <w:sz w:val="24"/>
        </w:rPr>
        <w:t> </w:t>
      </w:r>
      <w:r>
        <w:rPr>
          <w:sz w:val="24"/>
        </w:rPr>
        <w:t>which</w:t>
      </w:r>
      <w:r>
        <w:rPr>
          <w:spacing w:val="-1"/>
          <w:sz w:val="24"/>
        </w:rPr>
        <w:t> </w:t>
      </w:r>
      <w:r>
        <w:rPr>
          <w:sz w:val="24"/>
        </w:rPr>
        <w:t>may</w:t>
      </w:r>
      <w:r>
        <w:rPr>
          <w:spacing w:val="-6"/>
          <w:sz w:val="24"/>
        </w:rPr>
        <w:t> </w:t>
      </w:r>
      <w:r>
        <w:rPr>
          <w:sz w:val="24"/>
        </w:rPr>
        <w:t>be potentially explosive in metal plumbing. Execute proper precaution.</w:t>
      </w:r>
    </w:p>
    <w:p>
      <w:pPr>
        <w:pStyle w:val="ListParagraph"/>
        <w:numPr>
          <w:ilvl w:val="1"/>
          <w:numId w:val="52"/>
        </w:numPr>
        <w:tabs>
          <w:tab w:pos="1460" w:val="left" w:leader="none"/>
        </w:tabs>
        <w:spacing w:line="352" w:lineRule="auto" w:before="7" w:after="0"/>
        <w:ind w:left="1460" w:right="1125" w:hanging="720"/>
        <w:jc w:val="left"/>
        <w:rPr>
          <w:sz w:val="24"/>
        </w:rPr>
      </w:pPr>
      <w:r>
        <w:rPr>
          <w:sz w:val="24"/>
        </w:rPr>
        <w:t>Specimens, samples and all materials coming into contact with them should be handled</w:t>
      </w:r>
      <w:r>
        <w:rPr>
          <w:spacing w:val="40"/>
          <w:sz w:val="24"/>
        </w:rPr>
        <w:t> </w:t>
      </w:r>
      <w:r>
        <w:rPr>
          <w:sz w:val="24"/>
        </w:rPr>
        <w:t>as if capable of transmitting infection and disposed of with proper precaution.</w:t>
      </w:r>
    </w:p>
    <w:p>
      <w:pPr>
        <w:pStyle w:val="ListParagraph"/>
        <w:numPr>
          <w:ilvl w:val="1"/>
          <w:numId w:val="52"/>
        </w:numPr>
        <w:tabs>
          <w:tab w:pos="1460" w:val="left" w:leader="none"/>
        </w:tabs>
        <w:spacing w:line="240" w:lineRule="auto" w:before="8" w:after="0"/>
        <w:ind w:left="1460" w:right="0" w:hanging="720"/>
        <w:jc w:val="left"/>
        <w:rPr>
          <w:sz w:val="24"/>
        </w:rPr>
      </w:pPr>
      <w:r>
        <w:rPr>
          <w:sz w:val="24"/>
        </w:rPr>
        <w:t>Do</w:t>
      </w:r>
      <w:r>
        <w:rPr>
          <w:spacing w:val="-1"/>
          <w:sz w:val="24"/>
        </w:rPr>
        <w:t> </w:t>
      </w:r>
      <w:r>
        <w:rPr>
          <w:sz w:val="24"/>
        </w:rPr>
        <w:t>not</w:t>
      </w:r>
      <w:r>
        <w:rPr>
          <w:spacing w:val="-1"/>
          <w:sz w:val="24"/>
        </w:rPr>
        <w:t> </w:t>
      </w:r>
      <w:r>
        <w:rPr>
          <w:sz w:val="24"/>
        </w:rPr>
        <w:t>use</w:t>
      </w:r>
      <w:r>
        <w:rPr>
          <w:spacing w:val="-2"/>
          <w:sz w:val="24"/>
        </w:rPr>
        <w:t> </w:t>
      </w:r>
      <w:r>
        <w:rPr>
          <w:sz w:val="24"/>
        </w:rPr>
        <w:t>the</w:t>
      </w:r>
      <w:r>
        <w:rPr>
          <w:spacing w:val="-1"/>
          <w:sz w:val="24"/>
        </w:rPr>
        <w:t> </w:t>
      </w:r>
      <w:r>
        <w:rPr>
          <w:sz w:val="24"/>
        </w:rPr>
        <w:t>reagent beyond</w:t>
      </w:r>
      <w:r>
        <w:rPr>
          <w:spacing w:val="-1"/>
          <w:sz w:val="24"/>
        </w:rPr>
        <w:t> </w:t>
      </w:r>
      <w:r>
        <w:rPr>
          <w:sz w:val="24"/>
        </w:rPr>
        <w:t>the expiration</w:t>
      </w:r>
      <w:r>
        <w:rPr>
          <w:spacing w:val="-1"/>
          <w:sz w:val="24"/>
        </w:rPr>
        <w:t> </w:t>
      </w:r>
      <w:r>
        <w:rPr>
          <w:sz w:val="24"/>
        </w:rPr>
        <w:t>date printed</w:t>
      </w:r>
      <w:r>
        <w:rPr>
          <w:spacing w:val="-1"/>
          <w:sz w:val="24"/>
        </w:rPr>
        <w:t> </w:t>
      </w:r>
      <w:r>
        <w:rPr>
          <w:sz w:val="24"/>
        </w:rPr>
        <w:t>on</w:t>
      </w:r>
      <w:r>
        <w:rPr>
          <w:spacing w:val="-1"/>
          <w:sz w:val="24"/>
        </w:rPr>
        <w:t> </w:t>
      </w:r>
      <w:r>
        <w:rPr>
          <w:sz w:val="24"/>
        </w:rPr>
        <w:t>the </w:t>
      </w:r>
      <w:r>
        <w:rPr>
          <w:spacing w:val="-2"/>
          <w:sz w:val="24"/>
        </w:rPr>
        <w:t>label.</w:t>
      </w:r>
    </w:p>
    <w:p>
      <w:pPr>
        <w:pStyle w:val="ListParagraph"/>
        <w:numPr>
          <w:ilvl w:val="1"/>
          <w:numId w:val="52"/>
        </w:numPr>
        <w:tabs>
          <w:tab w:pos="1460" w:val="left" w:leader="none"/>
        </w:tabs>
        <w:spacing w:line="240" w:lineRule="auto" w:before="138" w:after="0"/>
        <w:ind w:left="1460" w:right="0" w:hanging="720"/>
        <w:jc w:val="left"/>
        <w:rPr>
          <w:sz w:val="24"/>
        </w:rPr>
      </w:pPr>
      <w:r>
        <w:rPr>
          <w:sz w:val="24"/>
        </w:rPr>
        <w:t>Avoid</w:t>
      </w:r>
      <w:r>
        <w:rPr>
          <w:spacing w:val="-1"/>
          <w:sz w:val="24"/>
        </w:rPr>
        <w:t> </w:t>
      </w:r>
      <w:r>
        <w:rPr>
          <w:sz w:val="24"/>
        </w:rPr>
        <w:t>microbial</w:t>
      </w:r>
      <w:r>
        <w:rPr>
          <w:spacing w:val="-1"/>
          <w:sz w:val="24"/>
        </w:rPr>
        <w:t> </w:t>
      </w:r>
      <w:r>
        <w:rPr>
          <w:sz w:val="24"/>
        </w:rPr>
        <w:t>contamination</w:t>
      </w:r>
      <w:r>
        <w:rPr>
          <w:spacing w:val="-1"/>
          <w:sz w:val="24"/>
        </w:rPr>
        <w:t> </w:t>
      </w:r>
      <w:r>
        <w:rPr>
          <w:sz w:val="24"/>
        </w:rPr>
        <w:t>of</w:t>
      </w:r>
      <w:r>
        <w:rPr>
          <w:spacing w:val="-2"/>
          <w:sz w:val="24"/>
        </w:rPr>
        <w:t> </w:t>
      </w:r>
      <w:r>
        <w:rPr>
          <w:sz w:val="24"/>
        </w:rPr>
        <w:t>the</w:t>
      </w:r>
      <w:r>
        <w:rPr>
          <w:spacing w:val="-1"/>
          <w:sz w:val="24"/>
        </w:rPr>
        <w:t> </w:t>
      </w:r>
      <w:r>
        <w:rPr>
          <w:sz w:val="24"/>
        </w:rPr>
        <w:t>reagent</w:t>
      </w:r>
      <w:r>
        <w:rPr>
          <w:spacing w:val="-1"/>
          <w:sz w:val="24"/>
        </w:rPr>
        <w:t> </w:t>
      </w:r>
      <w:r>
        <w:rPr>
          <w:sz w:val="24"/>
        </w:rPr>
        <w:t>results</w:t>
      </w:r>
      <w:r>
        <w:rPr>
          <w:spacing w:val="-1"/>
          <w:sz w:val="24"/>
        </w:rPr>
        <w:t> </w:t>
      </w:r>
      <w:r>
        <w:rPr>
          <w:sz w:val="24"/>
        </w:rPr>
        <w:t>may</w:t>
      </w:r>
      <w:r>
        <w:rPr>
          <w:spacing w:val="-5"/>
          <w:sz w:val="24"/>
        </w:rPr>
        <w:t> </w:t>
      </w:r>
      <w:r>
        <w:rPr>
          <w:spacing w:val="-2"/>
          <w:sz w:val="24"/>
        </w:rPr>
        <w:t>occur.</w:t>
      </w:r>
    </w:p>
    <w:p>
      <w:pPr>
        <w:pStyle w:val="ListParagraph"/>
        <w:numPr>
          <w:ilvl w:val="1"/>
          <w:numId w:val="52"/>
        </w:numPr>
        <w:tabs>
          <w:tab w:pos="1460" w:val="left" w:leader="none"/>
        </w:tabs>
        <w:spacing w:line="350" w:lineRule="auto" w:before="137" w:after="0"/>
        <w:ind w:left="1460" w:right="1125" w:hanging="720"/>
        <w:jc w:val="both"/>
        <w:rPr>
          <w:sz w:val="24"/>
        </w:rPr>
      </w:pPr>
      <w:r>
        <w:rPr>
          <w:sz w:val="24"/>
        </w:rPr>
        <w:t>According</w:t>
      </w:r>
      <w:r>
        <w:rPr>
          <w:spacing w:val="-2"/>
          <w:sz w:val="24"/>
        </w:rPr>
        <w:t> </w:t>
      </w:r>
      <w:r>
        <w:rPr>
          <w:sz w:val="24"/>
        </w:rPr>
        <w:t>to</w:t>
      </w:r>
      <w:r>
        <w:rPr>
          <w:spacing w:val="-2"/>
          <w:sz w:val="24"/>
        </w:rPr>
        <w:t> </w:t>
      </w:r>
      <w:r>
        <w:rPr>
          <w:sz w:val="24"/>
        </w:rPr>
        <w:t>the</w:t>
      </w:r>
      <w:r>
        <w:rPr>
          <w:spacing w:val="-3"/>
          <w:sz w:val="24"/>
        </w:rPr>
        <w:t> </w:t>
      </w:r>
      <w:r>
        <w:rPr>
          <w:sz w:val="24"/>
        </w:rPr>
        <w:t>present</w:t>
      </w:r>
      <w:r>
        <w:rPr>
          <w:spacing w:val="-2"/>
          <w:sz w:val="24"/>
        </w:rPr>
        <w:t> </w:t>
      </w:r>
      <w:r>
        <w:rPr>
          <w:sz w:val="24"/>
        </w:rPr>
        <w:t>knowledge</w:t>
      </w:r>
      <w:r>
        <w:rPr>
          <w:spacing w:val="-3"/>
          <w:sz w:val="24"/>
        </w:rPr>
        <w:t> </w:t>
      </w:r>
      <w:r>
        <w:rPr>
          <w:sz w:val="24"/>
        </w:rPr>
        <w:t>the</w:t>
      </w:r>
      <w:r>
        <w:rPr>
          <w:spacing w:val="-3"/>
          <w:sz w:val="24"/>
        </w:rPr>
        <w:t> </w:t>
      </w:r>
      <w:r>
        <w:rPr>
          <w:sz w:val="24"/>
        </w:rPr>
        <w:t>reagent</w:t>
      </w:r>
      <w:r>
        <w:rPr>
          <w:spacing w:val="-2"/>
          <w:sz w:val="24"/>
        </w:rPr>
        <w:t> </w:t>
      </w:r>
      <w:r>
        <w:rPr>
          <w:sz w:val="24"/>
        </w:rPr>
        <w:t>does</w:t>
      </w:r>
      <w:r>
        <w:rPr>
          <w:spacing w:val="-2"/>
          <w:sz w:val="24"/>
        </w:rPr>
        <w:t> </w:t>
      </w:r>
      <w:r>
        <w:rPr>
          <w:sz w:val="24"/>
        </w:rPr>
        <w:t>not</w:t>
      </w:r>
      <w:r>
        <w:rPr>
          <w:spacing w:val="-2"/>
          <w:sz w:val="24"/>
        </w:rPr>
        <w:t> </w:t>
      </w:r>
      <w:r>
        <w:rPr>
          <w:sz w:val="24"/>
        </w:rPr>
        <w:t>contain</w:t>
      </w:r>
      <w:r>
        <w:rPr>
          <w:spacing w:val="-2"/>
          <w:sz w:val="24"/>
        </w:rPr>
        <w:t> </w:t>
      </w:r>
      <w:r>
        <w:rPr>
          <w:sz w:val="24"/>
        </w:rPr>
        <w:t>any</w:t>
      </w:r>
      <w:r>
        <w:rPr>
          <w:spacing w:val="-9"/>
          <w:sz w:val="24"/>
        </w:rPr>
        <w:t> </w:t>
      </w:r>
      <w:r>
        <w:rPr>
          <w:sz w:val="24"/>
        </w:rPr>
        <w:t>particles,</w:t>
      </w:r>
      <w:r>
        <w:rPr>
          <w:spacing w:val="-2"/>
          <w:sz w:val="24"/>
        </w:rPr>
        <w:t> </w:t>
      </w:r>
      <w:r>
        <w:rPr>
          <w:sz w:val="24"/>
        </w:rPr>
        <w:t>which</w:t>
      </w:r>
      <w:r>
        <w:rPr>
          <w:spacing w:val="-2"/>
          <w:sz w:val="24"/>
        </w:rPr>
        <w:t> </w:t>
      </w:r>
      <w:r>
        <w:rPr>
          <w:sz w:val="24"/>
        </w:rPr>
        <w:t>can spread from animals to humans.</w:t>
      </w:r>
    </w:p>
    <w:p>
      <w:pPr>
        <w:pStyle w:val="ListParagraph"/>
        <w:numPr>
          <w:ilvl w:val="1"/>
          <w:numId w:val="52"/>
        </w:numPr>
        <w:tabs>
          <w:tab w:pos="1460" w:val="left" w:leader="none"/>
        </w:tabs>
        <w:spacing w:line="355" w:lineRule="auto" w:before="13" w:after="0"/>
        <w:ind w:left="1460" w:right="1124" w:hanging="720"/>
        <w:jc w:val="both"/>
        <w:rPr>
          <w:sz w:val="24"/>
        </w:rPr>
      </w:pPr>
      <w:r>
        <w:rPr>
          <w:sz w:val="24"/>
        </w:rPr>
        <w:t>All reagents, waste and ultilized disposable laboratory equipments should be considered as hazardous waste. Their handling and disposal should be done according to the valid hazardous material processing regulation.</w:t>
      </w:r>
    </w:p>
    <w:p>
      <w:pPr>
        <w:pStyle w:val="BodyText"/>
        <w:spacing w:before="145"/>
        <w:ind w:left="0"/>
      </w:pPr>
    </w:p>
    <w:p>
      <w:pPr>
        <w:pStyle w:val="BodyText"/>
        <w:spacing w:line="360" w:lineRule="auto" w:before="1"/>
        <w:ind w:right="1158"/>
      </w:pPr>
      <w:r>
        <w:rPr>
          <w:b/>
        </w:rPr>
        <w:t>PREPARATION </w:t>
      </w:r>
      <w:r>
        <w:rPr/>
        <w:t>– Dia-PT reagent is dissolved with the entire contents of one vial solvent of</w:t>
      </w:r>
      <w:r>
        <w:rPr>
          <w:spacing w:val="80"/>
        </w:rPr>
        <w:t> </w:t>
      </w:r>
      <w:r>
        <w:rPr/>
        <w:t>the same lot.</w:t>
      </w:r>
    </w:p>
    <w:p>
      <w:pPr>
        <w:pStyle w:val="BodyText"/>
        <w:spacing w:line="360" w:lineRule="auto"/>
        <w:ind w:right="1120"/>
      </w:pPr>
      <w:r>
        <w:rPr/>
        <w:t>Keep the thromboplastin at 18</w:t>
      </w:r>
      <w:r>
        <w:rPr>
          <w:spacing w:val="-9"/>
        </w:rPr>
        <w:t> </w:t>
      </w:r>
      <w:r>
        <w:rPr>
          <w:vertAlign w:val="superscript"/>
        </w:rPr>
        <w:t>o</w:t>
      </w:r>
      <w:r>
        <w:rPr>
          <w:vertAlign w:val="baseline"/>
        </w:rPr>
        <w:t>c to 25</w:t>
      </w:r>
      <w:r>
        <w:rPr>
          <w:spacing w:val="-11"/>
          <w:vertAlign w:val="baseline"/>
        </w:rPr>
        <w:t> </w:t>
      </w:r>
      <w:r>
        <w:rPr>
          <w:vertAlign w:val="superscript"/>
        </w:rPr>
        <w:t>o</w:t>
      </w:r>
      <w:r>
        <w:rPr>
          <w:vertAlign w:val="baseline"/>
        </w:rPr>
        <w:t>c for 30 minutes, swirl the vial gently before use and do not shake. Avoid the contact of fluid with the stopper. Using of stirring bar is necessary.</w:t>
      </w:r>
    </w:p>
    <w:p>
      <w:pPr>
        <w:pStyle w:val="BodyText"/>
        <w:spacing w:before="136"/>
        <w:ind w:left="0"/>
      </w:pPr>
    </w:p>
    <w:p>
      <w:pPr>
        <w:pStyle w:val="BodyText"/>
        <w:spacing w:line="360" w:lineRule="auto" w:before="1"/>
        <w:ind w:right="1122"/>
        <w:jc w:val="both"/>
      </w:pPr>
      <w:r>
        <w:rPr>
          <w:b/>
        </w:rPr>
        <w:t>SPECIMENS</w:t>
      </w:r>
      <w:r>
        <w:rPr/>
        <w:t>- Dia-PT requires freshly, decalcified plasma. To obtain it, mix mine part of freshly drawn various blood with one part trisodium citrate. Mix the blood carefully and centrifuge plasma before testing. Refer to national committee for chemical laboratory standard (NCCLS) guidelines H3-A3 and H21-A3.</w:t>
      </w:r>
    </w:p>
    <w:p>
      <w:pPr>
        <w:pStyle w:val="Heading1"/>
        <w:spacing w:before="214"/>
      </w:pPr>
      <w:r>
        <w:rPr/>
        <w:t>STORAGE</w:t>
      </w:r>
      <w:r>
        <w:rPr>
          <w:spacing w:val="-1"/>
        </w:rPr>
        <w:t> </w:t>
      </w:r>
      <w:r>
        <w:rPr/>
        <w:t>AND </w:t>
      </w:r>
      <w:r>
        <w:rPr>
          <w:spacing w:val="-2"/>
        </w:rPr>
        <w:t>STABILITY</w:t>
      </w:r>
    </w:p>
    <w:p>
      <w:pPr>
        <w:pStyle w:val="BodyText"/>
        <w:spacing w:before="132"/>
        <w:jc w:val="both"/>
      </w:pPr>
      <w:r>
        <w:rPr/>
        <w:t>Dia-PT reagent</w:t>
      </w:r>
      <w:r>
        <w:rPr>
          <w:spacing w:val="4"/>
        </w:rPr>
        <w:t> </w:t>
      </w:r>
      <w:r>
        <w:rPr/>
        <w:t>in</w:t>
      </w:r>
      <w:r>
        <w:rPr>
          <w:spacing w:val="1"/>
        </w:rPr>
        <w:t> </w:t>
      </w:r>
      <w:r>
        <w:rPr/>
        <w:t>intact</w:t>
      </w:r>
      <w:r>
        <w:rPr>
          <w:spacing w:val="5"/>
        </w:rPr>
        <w:t> </w:t>
      </w:r>
      <w:r>
        <w:rPr/>
        <w:t>vial</w:t>
      </w:r>
      <w:r>
        <w:rPr>
          <w:spacing w:val="1"/>
        </w:rPr>
        <w:t> </w:t>
      </w:r>
      <w:r>
        <w:rPr/>
        <w:t>is</w:t>
      </w:r>
      <w:r>
        <w:rPr>
          <w:spacing w:val="2"/>
        </w:rPr>
        <w:t> </w:t>
      </w:r>
      <w:r>
        <w:rPr/>
        <w:t>stable until</w:t>
      </w:r>
      <w:r>
        <w:rPr>
          <w:spacing w:val="2"/>
        </w:rPr>
        <w:t> </w:t>
      </w:r>
      <w:r>
        <w:rPr/>
        <w:t>the</w:t>
      </w:r>
      <w:r>
        <w:rPr>
          <w:spacing w:val="3"/>
        </w:rPr>
        <w:t> </w:t>
      </w:r>
      <w:r>
        <w:rPr/>
        <w:t>expiration</w:t>
      </w:r>
      <w:r>
        <w:rPr>
          <w:spacing w:val="1"/>
        </w:rPr>
        <w:t> </w:t>
      </w:r>
      <w:r>
        <w:rPr/>
        <w:t>date</w:t>
      </w:r>
      <w:r>
        <w:rPr>
          <w:spacing w:val="4"/>
        </w:rPr>
        <w:t> </w:t>
      </w:r>
      <w:r>
        <w:rPr/>
        <w:t>given on</w:t>
      </w:r>
      <w:r>
        <w:rPr>
          <w:spacing w:val="4"/>
        </w:rPr>
        <w:t> </w:t>
      </w:r>
      <w:r>
        <w:rPr/>
        <w:t>the vial,</w:t>
      </w:r>
      <w:r>
        <w:rPr>
          <w:spacing w:val="2"/>
        </w:rPr>
        <w:t> </w:t>
      </w:r>
      <w:r>
        <w:rPr/>
        <w:t>when</w:t>
      </w:r>
      <w:r>
        <w:rPr>
          <w:spacing w:val="1"/>
        </w:rPr>
        <w:t> </w:t>
      </w:r>
      <w:r>
        <w:rPr/>
        <w:t>stored</w:t>
      </w:r>
      <w:r>
        <w:rPr>
          <w:spacing w:val="4"/>
        </w:rPr>
        <w:t> </w:t>
      </w:r>
      <w:r>
        <w:rPr/>
        <w:t>at</w:t>
      </w:r>
      <w:r>
        <w:rPr>
          <w:spacing w:val="2"/>
        </w:rPr>
        <w:t> </w:t>
      </w:r>
      <w:r>
        <w:rPr>
          <w:spacing w:val="-10"/>
        </w:rPr>
        <w:t>2</w:t>
      </w:r>
    </w:p>
    <w:p>
      <w:pPr>
        <w:pStyle w:val="BodyText"/>
        <w:spacing w:line="360" w:lineRule="auto" w:before="139"/>
        <w:ind w:right="1120"/>
        <w:jc w:val="both"/>
      </w:pPr>
      <w:r>
        <w:rPr/>
        <w:t>- 8</w:t>
      </w:r>
      <w:r>
        <w:rPr>
          <w:spacing w:val="-9"/>
        </w:rPr>
        <w:t> </w:t>
      </w:r>
      <w:r>
        <w:rPr>
          <w:vertAlign w:val="superscript"/>
        </w:rPr>
        <w:t>o</w:t>
      </w:r>
      <w:r>
        <w:rPr>
          <w:vertAlign w:val="baseline"/>
        </w:rPr>
        <w:t>c. stability after reconstitution in the original vial: 8 hours at 37</w:t>
      </w:r>
      <w:r>
        <w:rPr>
          <w:spacing w:val="-3"/>
          <w:vertAlign w:val="baseline"/>
        </w:rPr>
        <w:t> </w:t>
      </w:r>
      <w:r>
        <w:rPr>
          <w:vertAlign w:val="superscript"/>
        </w:rPr>
        <w:t>o</w:t>
      </w:r>
      <w:r>
        <w:rPr>
          <w:vertAlign w:val="baseline"/>
        </w:rPr>
        <w:t>c, 1 day at 22</w:t>
      </w:r>
      <w:r>
        <w:rPr>
          <w:spacing w:val="-5"/>
          <w:vertAlign w:val="baseline"/>
        </w:rPr>
        <w:t> </w:t>
      </w:r>
      <w:r>
        <w:rPr>
          <w:vertAlign w:val="superscript"/>
        </w:rPr>
        <w:t>o</w:t>
      </w:r>
      <w:r>
        <w:rPr>
          <w:vertAlign w:val="baseline"/>
        </w:rPr>
        <w:t>c, 2 days at 16</w:t>
      </w:r>
      <w:r>
        <w:rPr>
          <w:spacing w:val="-9"/>
          <w:vertAlign w:val="baseline"/>
        </w:rPr>
        <w:t> </w:t>
      </w:r>
      <w:r>
        <w:rPr>
          <w:vertAlign w:val="superscript"/>
        </w:rPr>
        <w:t>o</w:t>
      </w:r>
      <w:r>
        <w:rPr>
          <w:vertAlign w:val="baseline"/>
        </w:rPr>
        <w:t>c and 12 days at 2-8</w:t>
      </w:r>
      <w:r>
        <w:rPr>
          <w:vertAlign w:val="superscript"/>
        </w:rPr>
        <w:t>o</w:t>
      </w:r>
      <w:r>
        <w:rPr>
          <w:vertAlign w:val="baseline"/>
        </w:rPr>
        <w:t>c. do not freeze.</w:t>
      </w:r>
    </w:p>
    <w:p>
      <w:pPr>
        <w:pStyle w:val="Heading1"/>
        <w:spacing w:before="246"/>
      </w:pPr>
      <w:r>
        <w:rPr/>
        <w:t>EXPECTED </w:t>
      </w:r>
      <w:r>
        <w:rPr>
          <w:spacing w:val="-2"/>
        </w:rPr>
        <w:t>RESULTS</w:t>
      </w:r>
    </w:p>
    <w:p>
      <w:pPr>
        <w:pStyle w:val="BodyText"/>
        <w:spacing w:before="134"/>
        <w:jc w:val="both"/>
      </w:pPr>
      <w:r>
        <w:rPr/>
        <w:t>Dia-PT</w:t>
      </w:r>
      <w:r>
        <w:rPr>
          <w:spacing w:val="-1"/>
        </w:rPr>
        <w:t> </w:t>
      </w:r>
      <w:r>
        <w:rPr/>
        <w:t>test</w:t>
      </w:r>
      <w:r>
        <w:rPr>
          <w:spacing w:val="-1"/>
        </w:rPr>
        <w:t> </w:t>
      </w:r>
      <w:r>
        <w:rPr/>
        <w:t>results</w:t>
      </w:r>
      <w:r>
        <w:rPr>
          <w:spacing w:val="-1"/>
        </w:rPr>
        <w:t> </w:t>
      </w:r>
      <w:r>
        <w:rPr/>
        <w:t>can</w:t>
      </w:r>
      <w:r>
        <w:rPr>
          <w:spacing w:val="-1"/>
        </w:rPr>
        <w:t> </w:t>
      </w:r>
      <w:r>
        <w:rPr/>
        <w:t>be</w:t>
      </w:r>
      <w:r>
        <w:rPr>
          <w:spacing w:val="-1"/>
        </w:rPr>
        <w:t> </w:t>
      </w:r>
      <w:r>
        <w:rPr/>
        <w:t>reported</w:t>
      </w:r>
      <w:r>
        <w:rPr>
          <w:spacing w:val="-1"/>
        </w:rPr>
        <w:t> </w:t>
      </w:r>
      <w:r>
        <w:rPr/>
        <w:t>in</w:t>
      </w:r>
      <w:r>
        <w:rPr>
          <w:spacing w:val="-1"/>
        </w:rPr>
        <w:t> </w:t>
      </w:r>
      <w:r>
        <w:rPr/>
        <w:t>the</w:t>
      </w:r>
      <w:r>
        <w:rPr>
          <w:spacing w:val="-2"/>
        </w:rPr>
        <w:t> </w:t>
      </w:r>
      <w:r>
        <w:rPr/>
        <w:t>following </w:t>
      </w:r>
      <w:r>
        <w:rPr>
          <w:spacing w:val="-2"/>
        </w:rPr>
        <w:t>until</w:t>
      </w:r>
    </w:p>
    <w:p>
      <w:pPr>
        <w:pStyle w:val="ListParagraph"/>
        <w:numPr>
          <w:ilvl w:val="0"/>
          <w:numId w:val="53"/>
        </w:numPr>
        <w:tabs>
          <w:tab w:pos="1460" w:val="left" w:leader="none"/>
        </w:tabs>
        <w:spacing w:line="240" w:lineRule="auto" w:before="137" w:after="0"/>
        <w:ind w:left="1460" w:right="0" w:hanging="720"/>
        <w:jc w:val="left"/>
        <w:rPr>
          <w:sz w:val="24"/>
        </w:rPr>
      </w:pPr>
      <w:r>
        <w:rPr>
          <w:sz w:val="24"/>
        </w:rPr>
        <w:t>Seconds,</w:t>
      </w:r>
      <w:r>
        <w:rPr>
          <w:spacing w:val="-4"/>
          <w:sz w:val="24"/>
        </w:rPr>
        <w:t> </w:t>
      </w:r>
      <w:r>
        <w:rPr>
          <w:sz w:val="24"/>
        </w:rPr>
        <w:t>which</w:t>
      </w:r>
      <w:r>
        <w:rPr>
          <w:spacing w:val="-1"/>
          <w:sz w:val="24"/>
        </w:rPr>
        <w:t> </w:t>
      </w:r>
      <w:r>
        <w:rPr>
          <w:sz w:val="24"/>
        </w:rPr>
        <w:t>means</w:t>
      </w:r>
      <w:r>
        <w:rPr>
          <w:spacing w:val="-1"/>
          <w:sz w:val="24"/>
        </w:rPr>
        <w:t> </w:t>
      </w:r>
      <w:r>
        <w:rPr>
          <w:sz w:val="24"/>
        </w:rPr>
        <w:t>the</w:t>
      </w:r>
      <w:r>
        <w:rPr>
          <w:spacing w:val="-2"/>
          <w:sz w:val="24"/>
        </w:rPr>
        <w:t> </w:t>
      </w:r>
      <w:r>
        <w:rPr>
          <w:sz w:val="24"/>
        </w:rPr>
        <w:t>observed</w:t>
      </w:r>
      <w:r>
        <w:rPr>
          <w:spacing w:val="1"/>
          <w:sz w:val="24"/>
        </w:rPr>
        <w:t> </w:t>
      </w:r>
      <w:r>
        <w:rPr>
          <w:sz w:val="24"/>
        </w:rPr>
        <w:t>clotting</w:t>
      </w:r>
      <w:r>
        <w:rPr>
          <w:spacing w:val="-1"/>
          <w:sz w:val="24"/>
        </w:rPr>
        <w:t> </w:t>
      </w:r>
      <w:r>
        <w:rPr>
          <w:spacing w:val="-2"/>
          <w:sz w:val="24"/>
        </w:rPr>
        <w:t>time.</w:t>
      </w:r>
    </w:p>
    <w:p>
      <w:pPr>
        <w:spacing w:after="0" w:line="240" w:lineRule="auto"/>
        <w:jc w:val="left"/>
        <w:rPr>
          <w:sz w:val="24"/>
        </w:rPr>
        <w:sectPr>
          <w:pgSz w:w="11910" w:h="16840"/>
          <w:pgMar w:header="0" w:footer="981" w:top="1360" w:bottom="1200" w:left="700" w:right="0"/>
        </w:sectPr>
      </w:pPr>
    </w:p>
    <w:p>
      <w:pPr>
        <w:pStyle w:val="ListParagraph"/>
        <w:numPr>
          <w:ilvl w:val="0"/>
          <w:numId w:val="53"/>
        </w:numPr>
        <w:tabs>
          <w:tab w:pos="1460" w:val="left" w:leader="none"/>
        </w:tabs>
        <w:spacing w:line="360" w:lineRule="auto" w:before="61" w:after="0"/>
        <w:ind w:left="1460" w:right="1119" w:hanging="720"/>
        <w:jc w:val="both"/>
        <w:rPr>
          <w:sz w:val="24"/>
        </w:rPr>
      </w:pPr>
      <w:r>
        <w:rPr>
          <w:sz w:val="24"/>
        </w:rPr>
        <w:t>Ratio, which means the clotting time of the sample divided by the</w:t>
      </w:r>
      <w:r>
        <w:rPr>
          <w:spacing w:val="40"/>
          <w:sz w:val="24"/>
        </w:rPr>
        <w:t> </w:t>
      </w:r>
      <w:r>
        <w:rPr>
          <w:sz w:val="24"/>
        </w:rPr>
        <w:t>clotting time of the normal plasma pool.</w:t>
      </w:r>
    </w:p>
    <w:p>
      <w:pPr>
        <w:pStyle w:val="ListParagraph"/>
        <w:numPr>
          <w:ilvl w:val="0"/>
          <w:numId w:val="53"/>
        </w:numPr>
        <w:tabs>
          <w:tab w:pos="1460" w:val="left" w:leader="none"/>
        </w:tabs>
        <w:spacing w:line="360" w:lineRule="auto" w:before="0" w:after="0"/>
        <w:ind w:left="1460" w:right="1127" w:hanging="720"/>
        <w:jc w:val="both"/>
        <w:rPr>
          <w:sz w:val="24"/>
        </w:rPr>
      </w:pPr>
      <w:r>
        <w:rPr>
          <w:sz w:val="24"/>
        </w:rPr>
        <w:t>Percentage, which means the proportional part of the normal PT activity, which is calculable from</w:t>
      </w:r>
      <w:r>
        <w:rPr>
          <w:spacing w:val="-1"/>
          <w:sz w:val="24"/>
        </w:rPr>
        <w:t> </w:t>
      </w:r>
      <w:r>
        <w:rPr>
          <w:sz w:val="24"/>
        </w:rPr>
        <w:t>the</w:t>
      </w:r>
      <w:r>
        <w:rPr>
          <w:spacing w:val="-2"/>
          <w:sz w:val="24"/>
        </w:rPr>
        <w:t> </w:t>
      </w:r>
      <w:r>
        <w:rPr>
          <w:sz w:val="24"/>
        </w:rPr>
        <w:t>calibration</w:t>
      </w:r>
      <w:r>
        <w:rPr>
          <w:spacing w:val="-1"/>
          <w:sz w:val="24"/>
        </w:rPr>
        <w:t> </w:t>
      </w:r>
      <w:r>
        <w:rPr>
          <w:sz w:val="24"/>
        </w:rPr>
        <w:t>curve.</w:t>
      </w:r>
      <w:r>
        <w:rPr>
          <w:spacing w:val="-1"/>
          <w:sz w:val="24"/>
        </w:rPr>
        <w:t> </w:t>
      </w:r>
      <w:r>
        <w:rPr>
          <w:sz w:val="24"/>
        </w:rPr>
        <w:t>We</w:t>
      </w:r>
      <w:r>
        <w:rPr>
          <w:spacing w:val="-2"/>
          <w:sz w:val="24"/>
        </w:rPr>
        <w:t> </w:t>
      </w:r>
      <w:r>
        <w:rPr>
          <w:sz w:val="24"/>
        </w:rPr>
        <w:t>recommend</w:t>
      </w:r>
      <w:r>
        <w:rPr>
          <w:spacing w:val="-2"/>
          <w:sz w:val="24"/>
        </w:rPr>
        <w:t> </w:t>
      </w:r>
      <w:r>
        <w:rPr>
          <w:sz w:val="24"/>
        </w:rPr>
        <w:t>to</w:t>
      </w:r>
      <w:r>
        <w:rPr>
          <w:spacing w:val="-1"/>
          <w:sz w:val="24"/>
        </w:rPr>
        <w:t> </w:t>
      </w:r>
      <w:r>
        <w:rPr>
          <w:sz w:val="24"/>
        </w:rPr>
        <w:t>use</w:t>
      </w:r>
      <w:r>
        <w:rPr>
          <w:spacing w:val="-2"/>
          <w:sz w:val="24"/>
        </w:rPr>
        <w:t> </w:t>
      </w:r>
      <w:r>
        <w:rPr>
          <w:sz w:val="24"/>
        </w:rPr>
        <w:t>the</w:t>
      </w:r>
      <w:r>
        <w:rPr>
          <w:spacing w:val="-2"/>
          <w:sz w:val="24"/>
        </w:rPr>
        <w:t> </w:t>
      </w:r>
      <w:r>
        <w:rPr>
          <w:sz w:val="24"/>
        </w:rPr>
        <w:t>master</w:t>
      </w:r>
      <w:r>
        <w:rPr>
          <w:spacing w:val="-2"/>
          <w:sz w:val="24"/>
        </w:rPr>
        <w:t> </w:t>
      </w:r>
      <w:r>
        <w:rPr>
          <w:sz w:val="24"/>
        </w:rPr>
        <w:t>curve</w:t>
      </w:r>
      <w:r>
        <w:rPr>
          <w:spacing w:val="-2"/>
          <w:sz w:val="24"/>
        </w:rPr>
        <w:t> </w:t>
      </w:r>
      <w:r>
        <w:rPr>
          <w:sz w:val="24"/>
        </w:rPr>
        <w:t>enclosed</w:t>
      </w:r>
      <w:r>
        <w:rPr>
          <w:spacing w:val="-1"/>
          <w:sz w:val="24"/>
        </w:rPr>
        <w:t> </w:t>
      </w:r>
      <w:r>
        <w:rPr>
          <w:sz w:val="24"/>
        </w:rPr>
        <w:t>in the box.</w:t>
      </w:r>
    </w:p>
    <w:p>
      <w:pPr>
        <w:pStyle w:val="ListParagraph"/>
        <w:numPr>
          <w:ilvl w:val="0"/>
          <w:numId w:val="53"/>
        </w:numPr>
        <w:tabs>
          <w:tab w:pos="1460" w:val="left" w:leader="none"/>
        </w:tabs>
        <w:spacing w:line="360" w:lineRule="auto" w:before="0" w:after="0"/>
        <w:ind w:left="1460" w:right="1124" w:hanging="720"/>
        <w:jc w:val="both"/>
        <w:rPr>
          <w:sz w:val="24"/>
        </w:rPr>
      </w:pPr>
      <w:r>
        <w:rPr>
          <w:sz w:val="24"/>
        </w:rPr>
        <w:t>International Normalized Ratio (INR), which means the ratio raised to the power of international sensitivity index (ISI).</w:t>
      </w:r>
    </w:p>
    <w:p>
      <w:pPr>
        <w:pStyle w:val="BodyText"/>
        <w:jc w:val="both"/>
      </w:pPr>
      <w:r>
        <w:rPr/>
        <w:t>The</w:t>
      </w:r>
      <w:r>
        <w:rPr>
          <w:spacing w:val="-5"/>
        </w:rPr>
        <w:t> </w:t>
      </w:r>
      <w:r>
        <w:rPr/>
        <w:t>lot and</w:t>
      </w:r>
      <w:r>
        <w:rPr>
          <w:spacing w:val="-1"/>
        </w:rPr>
        <w:t> </w:t>
      </w:r>
      <w:r>
        <w:rPr/>
        <w:t>method dependent on</w:t>
      </w:r>
      <w:r>
        <w:rPr>
          <w:spacing w:val="1"/>
        </w:rPr>
        <w:t> </w:t>
      </w:r>
      <w:r>
        <w:rPr/>
        <w:t>ISI</w:t>
      </w:r>
      <w:r>
        <w:rPr>
          <w:spacing w:val="-4"/>
        </w:rPr>
        <w:t> </w:t>
      </w:r>
      <w:r>
        <w:rPr/>
        <w:t>value</w:t>
      </w:r>
      <w:r>
        <w:rPr>
          <w:spacing w:val="-1"/>
        </w:rPr>
        <w:t> </w:t>
      </w:r>
      <w:r>
        <w:rPr/>
        <w:t>is provided on</w:t>
      </w:r>
      <w:r>
        <w:rPr>
          <w:spacing w:val="-1"/>
        </w:rPr>
        <w:t> </w:t>
      </w:r>
      <w:r>
        <w:rPr/>
        <w:t>the</w:t>
      </w:r>
      <w:r>
        <w:rPr>
          <w:spacing w:val="-1"/>
        </w:rPr>
        <w:t> </w:t>
      </w:r>
      <w:r>
        <w:rPr/>
        <w:t>separated </w:t>
      </w:r>
      <w:r>
        <w:rPr>
          <w:spacing w:val="-2"/>
        </w:rPr>
        <w:t>sheet.</w:t>
      </w:r>
    </w:p>
    <w:p>
      <w:pPr>
        <w:pStyle w:val="BodyText"/>
        <w:spacing w:line="360" w:lineRule="auto" w:before="139"/>
        <w:ind w:right="1126"/>
        <w:jc w:val="both"/>
      </w:pPr>
      <w:r>
        <w:rPr/>
        <w:t>The international committee on thrombosis haemostatis (ICTH) and the international committee for standardization in Haematology (ICSH) have recommended the INR as a comparable dimension of PT results.</w:t>
      </w:r>
    </w:p>
    <w:p>
      <w:pPr>
        <w:pStyle w:val="BodyText"/>
        <w:spacing w:line="360" w:lineRule="auto"/>
        <w:ind w:right="1128"/>
        <w:jc w:val="both"/>
      </w:pPr>
      <w:r>
        <w:rPr/>
        <w:t>The normal range that is as second of the prothrombin time at healthy factors (age, gender, </w:t>
      </w:r>
      <w:r>
        <w:rPr>
          <w:spacing w:val="-2"/>
        </w:rPr>
        <w:t>hematocint).</w:t>
      </w:r>
    </w:p>
    <w:p>
      <w:pPr>
        <w:pStyle w:val="BodyText"/>
        <w:spacing w:line="360" w:lineRule="auto"/>
        <w:ind w:right="1122"/>
        <w:jc w:val="both"/>
      </w:pPr>
      <w:r>
        <w:rPr/>
        <w:t>In</w:t>
      </w:r>
      <w:r>
        <w:rPr>
          <w:spacing w:val="-1"/>
        </w:rPr>
        <w:t> </w:t>
      </w:r>
      <w:r>
        <w:rPr/>
        <w:t>general,</w:t>
      </w:r>
      <w:r>
        <w:rPr>
          <w:spacing w:val="-1"/>
        </w:rPr>
        <w:t> </w:t>
      </w:r>
      <w:r>
        <w:rPr/>
        <w:t>the INR</w:t>
      </w:r>
      <w:r>
        <w:rPr>
          <w:spacing w:val="-1"/>
        </w:rPr>
        <w:t> </w:t>
      </w:r>
      <w:r>
        <w:rPr/>
        <w:t>is</w:t>
      </w:r>
      <w:r>
        <w:rPr>
          <w:spacing w:val="-1"/>
        </w:rPr>
        <w:t> </w:t>
      </w:r>
      <w:r>
        <w:rPr/>
        <w:t>considered</w:t>
      </w:r>
      <w:r>
        <w:rPr>
          <w:spacing w:val="-1"/>
        </w:rPr>
        <w:t> </w:t>
      </w:r>
      <w:r>
        <w:rPr/>
        <w:t>as</w:t>
      </w:r>
      <w:r>
        <w:rPr>
          <w:spacing w:val="-1"/>
        </w:rPr>
        <w:t> </w:t>
      </w:r>
      <w:r>
        <w:rPr/>
        <w:t>normal</w:t>
      </w:r>
      <w:r>
        <w:rPr>
          <w:spacing w:val="-1"/>
        </w:rPr>
        <w:t> </w:t>
      </w:r>
      <w:r>
        <w:rPr/>
        <w:t>between</w:t>
      </w:r>
      <w:r>
        <w:rPr>
          <w:spacing w:val="-1"/>
        </w:rPr>
        <w:t> </w:t>
      </w:r>
      <w:r>
        <w:rPr/>
        <w:t>0.9-1.3.</w:t>
      </w:r>
      <w:r>
        <w:rPr>
          <w:spacing w:val="-1"/>
        </w:rPr>
        <w:t> </w:t>
      </w:r>
      <w:r>
        <w:rPr/>
        <w:t>the</w:t>
      </w:r>
      <w:r>
        <w:rPr>
          <w:spacing w:val="-2"/>
        </w:rPr>
        <w:t> </w:t>
      </w:r>
      <w:r>
        <w:rPr/>
        <w:t>pathological</w:t>
      </w:r>
      <w:r>
        <w:rPr>
          <w:spacing w:val="-1"/>
        </w:rPr>
        <w:t> </w:t>
      </w:r>
      <w:r>
        <w:rPr/>
        <w:t>range</w:t>
      </w:r>
      <w:r>
        <w:rPr>
          <w:spacing w:val="-2"/>
        </w:rPr>
        <w:t> </w:t>
      </w:r>
      <w:r>
        <w:rPr/>
        <w:t>begins at</w:t>
      </w:r>
      <w:r>
        <w:rPr>
          <w:spacing w:val="-1"/>
        </w:rPr>
        <w:t> </w:t>
      </w:r>
      <w:r>
        <w:rPr/>
        <w:t>1.6 </w:t>
      </w:r>
      <w:r>
        <w:rPr>
          <w:spacing w:val="-4"/>
        </w:rPr>
        <w:t>INR.</w:t>
      </w:r>
    </w:p>
    <w:p>
      <w:pPr>
        <w:pStyle w:val="BodyText"/>
        <w:spacing w:before="143"/>
        <w:ind w:left="0"/>
      </w:pPr>
    </w:p>
    <w:p>
      <w:pPr>
        <w:pStyle w:val="Heading1"/>
        <w:jc w:val="both"/>
      </w:pPr>
      <w:r>
        <w:rPr/>
        <w:t>MATERIALS</w:t>
      </w:r>
      <w:r>
        <w:rPr>
          <w:spacing w:val="-2"/>
        </w:rPr>
        <w:t> REQUIRED</w:t>
      </w:r>
    </w:p>
    <w:p>
      <w:pPr>
        <w:pStyle w:val="ListParagraph"/>
        <w:numPr>
          <w:ilvl w:val="1"/>
          <w:numId w:val="53"/>
        </w:numPr>
        <w:tabs>
          <w:tab w:pos="1460" w:val="left" w:leader="none"/>
        </w:tabs>
        <w:spacing w:line="240" w:lineRule="auto" w:before="132" w:after="0"/>
        <w:ind w:left="1460" w:right="0" w:hanging="720"/>
        <w:jc w:val="left"/>
        <w:rPr>
          <w:sz w:val="24"/>
        </w:rPr>
      </w:pPr>
      <w:r>
        <w:rPr>
          <w:sz w:val="24"/>
        </w:rPr>
        <w:t>Normal</w:t>
      </w:r>
      <w:r>
        <w:rPr>
          <w:spacing w:val="-1"/>
          <w:sz w:val="24"/>
        </w:rPr>
        <w:t> </w:t>
      </w:r>
      <w:r>
        <w:rPr>
          <w:sz w:val="24"/>
        </w:rPr>
        <w:t>and pathological</w:t>
      </w:r>
      <w:r>
        <w:rPr>
          <w:spacing w:val="1"/>
          <w:sz w:val="24"/>
        </w:rPr>
        <w:t> </w:t>
      </w:r>
      <w:r>
        <w:rPr>
          <w:sz w:val="24"/>
        </w:rPr>
        <w:t>controls</w:t>
      </w:r>
      <w:r>
        <w:rPr>
          <w:spacing w:val="-1"/>
          <w:sz w:val="24"/>
        </w:rPr>
        <w:t> </w:t>
      </w:r>
      <w:r>
        <w:rPr>
          <w:sz w:val="24"/>
        </w:rPr>
        <w:t>for</w:t>
      </w:r>
      <w:r>
        <w:rPr>
          <w:spacing w:val="-1"/>
          <w:sz w:val="24"/>
        </w:rPr>
        <w:t> </w:t>
      </w:r>
      <w:r>
        <w:rPr>
          <w:sz w:val="24"/>
        </w:rPr>
        <w:t>quality</w:t>
      </w:r>
      <w:r>
        <w:rPr>
          <w:spacing w:val="-5"/>
          <w:sz w:val="24"/>
        </w:rPr>
        <w:t> </w:t>
      </w:r>
      <w:r>
        <w:rPr>
          <w:sz w:val="24"/>
        </w:rPr>
        <w:t>control</w:t>
      </w:r>
      <w:r>
        <w:rPr>
          <w:spacing w:val="-1"/>
          <w:sz w:val="24"/>
        </w:rPr>
        <w:t> </w:t>
      </w:r>
      <w:r>
        <w:rPr>
          <w:sz w:val="24"/>
        </w:rPr>
        <w:t>(Dia-cont; 1-11;</w:t>
      </w:r>
      <w:r>
        <w:rPr>
          <w:spacing w:val="-1"/>
          <w:sz w:val="24"/>
        </w:rPr>
        <w:t> </w:t>
      </w:r>
      <w:r>
        <w:rPr>
          <w:sz w:val="24"/>
        </w:rPr>
        <w:t>cat. </w:t>
      </w:r>
      <w:r>
        <w:rPr>
          <w:spacing w:val="-2"/>
          <w:sz w:val="24"/>
        </w:rPr>
        <w:t>No;91020).</w:t>
      </w:r>
    </w:p>
    <w:p>
      <w:pPr>
        <w:pStyle w:val="ListParagraph"/>
        <w:numPr>
          <w:ilvl w:val="1"/>
          <w:numId w:val="53"/>
        </w:numPr>
        <w:tabs>
          <w:tab w:pos="1460" w:val="left" w:leader="none"/>
        </w:tabs>
        <w:spacing w:line="240" w:lineRule="auto" w:before="138" w:after="0"/>
        <w:ind w:left="1460" w:right="0" w:hanging="720"/>
        <w:jc w:val="left"/>
        <w:rPr>
          <w:sz w:val="24"/>
        </w:rPr>
      </w:pPr>
      <w:r>
        <w:rPr>
          <w:sz w:val="24"/>
        </w:rPr>
        <w:t>Optical</w:t>
      </w:r>
      <w:r>
        <w:rPr>
          <w:spacing w:val="-2"/>
          <w:sz w:val="24"/>
        </w:rPr>
        <w:t> </w:t>
      </w:r>
      <w:r>
        <w:rPr>
          <w:sz w:val="24"/>
        </w:rPr>
        <w:t>or</w:t>
      </w:r>
      <w:r>
        <w:rPr>
          <w:spacing w:val="-2"/>
          <w:sz w:val="24"/>
        </w:rPr>
        <w:t> </w:t>
      </w:r>
      <w:r>
        <w:rPr>
          <w:sz w:val="24"/>
        </w:rPr>
        <w:t>mechanical</w:t>
      </w:r>
      <w:r>
        <w:rPr>
          <w:spacing w:val="-2"/>
          <w:sz w:val="24"/>
        </w:rPr>
        <w:t> </w:t>
      </w:r>
      <w:r>
        <w:rPr>
          <w:sz w:val="24"/>
        </w:rPr>
        <w:t>coagulation</w:t>
      </w:r>
      <w:r>
        <w:rPr>
          <w:spacing w:val="-1"/>
          <w:sz w:val="24"/>
        </w:rPr>
        <w:t> </w:t>
      </w:r>
      <w:r>
        <w:rPr>
          <w:sz w:val="24"/>
        </w:rPr>
        <w:t>analyzer</w:t>
      </w:r>
      <w:r>
        <w:rPr>
          <w:spacing w:val="-2"/>
          <w:sz w:val="24"/>
        </w:rPr>
        <w:t> </w:t>
      </w:r>
      <w:r>
        <w:rPr>
          <w:sz w:val="24"/>
        </w:rPr>
        <w:t>for</w:t>
      </w:r>
      <w:r>
        <w:rPr>
          <w:spacing w:val="-2"/>
          <w:sz w:val="24"/>
        </w:rPr>
        <w:t> measuring.</w:t>
      </w:r>
    </w:p>
    <w:p>
      <w:pPr>
        <w:pStyle w:val="BodyText"/>
        <w:ind w:left="0"/>
      </w:pPr>
    </w:p>
    <w:p>
      <w:pPr>
        <w:pStyle w:val="BodyText"/>
        <w:spacing w:before="3"/>
        <w:ind w:left="0"/>
      </w:pPr>
    </w:p>
    <w:p>
      <w:pPr>
        <w:pStyle w:val="Heading1"/>
        <w:numPr>
          <w:ilvl w:val="1"/>
          <w:numId w:val="53"/>
        </w:numPr>
        <w:tabs>
          <w:tab w:pos="1100" w:val="left" w:leader="none"/>
        </w:tabs>
        <w:spacing w:line="240" w:lineRule="auto" w:before="0" w:after="0"/>
        <w:ind w:left="1100" w:right="0" w:hanging="360"/>
        <w:jc w:val="left"/>
      </w:pPr>
      <w:r>
        <w:rPr/>
        <w:t>ACTIVATED</w:t>
      </w:r>
      <w:r>
        <w:rPr>
          <w:spacing w:val="-3"/>
        </w:rPr>
        <w:t> </w:t>
      </w:r>
      <w:r>
        <w:rPr/>
        <w:t>PARTIAL</w:t>
      </w:r>
      <w:r>
        <w:rPr>
          <w:spacing w:val="-2"/>
        </w:rPr>
        <w:t> </w:t>
      </w:r>
      <w:r>
        <w:rPr/>
        <w:t>THROMBOPLASTIN</w:t>
      </w:r>
      <w:r>
        <w:rPr>
          <w:spacing w:val="-2"/>
        </w:rPr>
        <w:t> </w:t>
      </w:r>
      <w:r>
        <w:rPr>
          <w:spacing w:val="-4"/>
        </w:rPr>
        <w:t>TIME</w:t>
      </w:r>
    </w:p>
    <w:p>
      <w:pPr>
        <w:pStyle w:val="BodyText"/>
        <w:spacing w:before="134"/>
        <w:ind w:left="1100"/>
      </w:pPr>
      <w:r>
        <w:rPr/>
        <w:t>(APTT)</w:t>
      </w:r>
      <w:r>
        <w:rPr>
          <w:spacing w:val="-4"/>
        </w:rPr>
        <w:t> </w:t>
      </w:r>
      <w:r>
        <w:rPr>
          <w:spacing w:val="-2"/>
        </w:rPr>
        <w:t>REAGENT</w:t>
      </w:r>
    </w:p>
    <w:p>
      <w:pPr>
        <w:pStyle w:val="BodyText"/>
        <w:spacing w:before="9" w:after="1"/>
        <w:ind w:left="0"/>
        <w:rPr>
          <w:sz w:val="12"/>
        </w:rPr>
      </w:pPr>
    </w:p>
    <w:tbl>
      <w:tblPr>
        <w:tblW w:w="0" w:type="auto"/>
        <w:jc w:val="left"/>
        <w:tblInd w:w="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87"/>
        <w:gridCol w:w="2264"/>
        <w:gridCol w:w="1737"/>
      </w:tblGrid>
      <w:tr>
        <w:trPr>
          <w:trHeight w:val="340" w:hRule="atLeast"/>
        </w:trPr>
        <w:tc>
          <w:tcPr>
            <w:tcW w:w="1687" w:type="dxa"/>
          </w:tcPr>
          <w:p>
            <w:pPr>
              <w:pStyle w:val="TableParagraph"/>
              <w:spacing w:line="266" w:lineRule="exact"/>
              <w:ind w:left="50"/>
              <w:rPr>
                <w:sz w:val="24"/>
              </w:rPr>
            </w:pPr>
            <w:r>
              <w:rPr>
                <w:sz w:val="24"/>
              </w:rPr>
              <w:t>Cat</w:t>
            </w:r>
            <w:r>
              <w:rPr>
                <w:spacing w:val="-1"/>
                <w:sz w:val="24"/>
              </w:rPr>
              <w:t> </w:t>
            </w:r>
            <w:r>
              <w:rPr>
                <w:spacing w:val="-5"/>
                <w:sz w:val="24"/>
              </w:rPr>
              <w:t>No:</w:t>
            </w:r>
          </w:p>
        </w:tc>
        <w:tc>
          <w:tcPr>
            <w:tcW w:w="2264" w:type="dxa"/>
          </w:tcPr>
          <w:p>
            <w:pPr>
              <w:pStyle w:val="TableParagraph"/>
              <w:spacing w:line="266" w:lineRule="exact"/>
              <w:ind w:right="778"/>
              <w:jc w:val="right"/>
              <w:rPr>
                <w:sz w:val="24"/>
              </w:rPr>
            </w:pPr>
            <w:r>
              <w:rPr>
                <w:spacing w:val="-2"/>
                <w:sz w:val="24"/>
              </w:rPr>
              <w:t>71048</w:t>
            </w:r>
          </w:p>
        </w:tc>
        <w:tc>
          <w:tcPr>
            <w:tcW w:w="1737" w:type="dxa"/>
          </w:tcPr>
          <w:p>
            <w:pPr>
              <w:pStyle w:val="TableParagraph"/>
              <w:spacing w:line="266" w:lineRule="exact"/>
              <w:ind w:right="48"/>
              <w:jc w:val="right"/>
              <w:rPr>
                <w:sz w:val="24"/>
              </w:rPr>
            </w:pPr>
            <w:r>
              <w:rPr>
                <w:sz w:val="24"/>
              </w:rPr>
              <w:t>12 X </w:t>
            </w:r>
            <w:r>
              <w:rPr>
                <w:spacing w:val="-5"/>
                <w:sz w:val="24"/>
              </w:rPr>
              <w:t>4ml</w:t>
            </w:r>
          </w:p>
        </w:tc>
      </w:tr>
      <w:tr>
        <w:trPr>
          <w:trHeight w:val="414" w:hRule="atLeast"/>
        </w:trPr>
        <w:tc>
          <w:tcPr>
            <w:tcW w:w="1687" w:type="dxa"/>
          </w:tcPr>
          <w:p>
            <w:pPr>
              <w:pStyle w:val="TableParagraph"/>
              <w:spacing w:before="64"/>
              <w:ind w:left="50"/>
              <w:rPr>
                <w:sz w:val="24"/>
              </w:rPr>
            </w:pPr>
            <w:r>
              <w:rPr>
                <w:sz w:val="24"/>
              </w:rPr>
              <w:t>Cat</w:t>
            </w:r>
            <w:r>
              <w:rPr>
                <w:spacing w:val="-1"/>
                <w:sz w:val="24"/>
              </w:rPr>
              <w:t> </w:t>
            </w:r>
            <w:r>
              <w:rPr>
                <w:spacing w:val="-5"/>
                <w:sz w:val="24"/>
              </w:rPr>
              <w:t>No:</w:t>
            </w:r>
          </w:p>
        </w:tc>
        <w:tc>
          <w:tcPr>
            <w:tcW w:w="2264" w:type="dxa"/>
          </w:tcPr>
          <w:p>
            <w:pPr>
              <w:pStyle w:val="TableParagraph"/>
              <w:spacing w:before="64"/>
              <w:ind w:right="778"/>
              <w:jc w:val="right"/>
              <w:rPr>
                <w:sz w:val="24"/>
              </w:rPr>
            </w:pPr>
            <w:r>
              <w:rPr>
                <w:spacing w:val="-2"/>
                <w:sz w:val="24"/>
              </w:rPr>
              <w:t>71024</w:t>
            </w:r>
          </w:p>
        </w:tc>
        <w:tc>
          <w:tcPr>
            <w:tcW w:w="1737" w:type="dxa"/>
          </w:tcPr>
          <w:p>
            <w:pPr>
              <w:pStyle w:val="TableParagraph"/>
              <w:spacing w:before="64"/>
              <w:ind w:right="48"/>
              <w:jc w:val="right"/>
              <w:rPr>
                <w:sz w:val="24"/>
              </w:rPr>
            </w:pPr>
            <w:r>
              <w:rPr>
                <w:sz w:val="24"/>
              </w:rPr>
              <w:t>12 X </w:t>
            </w:r>
            <w:r>
              <w:rPr>
                <w:spacing w:val="-5"/>
                <w:sz w:val="24"/>
              </w:rPr>
              <w:t>2ml</w:t>
            </w:r>
          </w:p>
        </w:tc>
      </w:tr>
      <w:tr>
        <w:trPr>
          <w:trHeight w:val="339" w:hRule="atLeast"/>
        </w:trPr>
        <w:tc>
          <w:tcPr>
            <w:tcW w:w="1687" w:type="dxa"/>
          </w:tcPr>
          <w:p>
            <w:pPr>
              <w:pStyle w:val="TableParagraph"/>
              <w:spacing w:line="256" w:lineRule="exact" w:before="63"/>
              <w:ind w:left="50"/>
              <w:rPr>
                <w:sz w:val="24"/>
              </w:rPr>
            </w:pPr>
            <w:r>
              <w:rPr>
                <w:sz w:val="24"/>
              </w:rPr>
              <w:t>Cat</w:t>
            </w:r>
            <w:r>
              <w:rPr>
                <w:spacing w:val="-1"/>
                <w:sz w:val="24"/>
              </w:rPr>
              <w:t> </w:t>
            </w:r>
            <w:r>
              <w:rPr>
                <w:spacing w:val="-5"/>
                <w:sz w:val="24"/>
              </w:rPr>
              <w:t>No:</w:t>
            </w:r>
          </w:p>
        </w:tc>
        <w:tc>
          <w:tcPr>
            <w:tcW w:w="2264" w:type="dxa"/>
          </w:tcPr>
          <w:p>
            <w:pPr>
              <w:pStyle w:val="TableParagraph"/>
              <w:spacing w:line="256" w:lineRule="exact" w:before="63"/>
              <w:ind w:right="778"/>
              <w:jc w:val="right"/>
              <w:rPr>
                <w:sz w:val="24"/>
              </w:rPr>
            </w:pPr>
            <w:r>
              <w:rPr>
                <w:spacing w:val="-2"/>
                <w:sz w:val="24"/>
              </w:rPr>
              <w:t>71030</w:t>
            </w:r>
          </w:p>
        </w:tc>
        <w:tc>
          <w:tcPr>
            <w:tcW w:w="1737" w:type="dxa"/>
          </w:tcPr>
          <w:p>
            <w:pPr>
              <w:pStyle w:val="TableParagraph"/>
              <w:spacing w:line="256" w:lineRule="exact" w:before="63"/>
              <w:ind w:right="168"/>
              <w:jc w:val="right"/>
              <w:rPr>
                <w:sz w:val="24"/>
              </w:rPr>
            </w:pPr>
            <w:r>
              <w:rPr>
                <w:sz w:val="24"/>
              </w:rPr>
              <w:t>6 X </w:t>
            </w:r>
            <w:r>
              <w:rPr>
                <w:spacing w:val="-5"/>
                <w:sz w:val="24"/>
              </w:rPr>
              <w:t>4ml</w:t>
            </w:r>
          </w:p>
        </w:tc>
      </w:tr>
    </w:tbl>
    <w:p>
      <w:pPr>
        <w:pStyle w:val="BodyText"/>
        <w:ind w:left="0"/>
      </w:pPr>
    </w:p>
    <w:p>
      <w:pPr>
        <w:pStyle w:val="BodyText"/>
        <w:spacing w:before="5"/>
        <w:ind w:left="0"/>
      </w:pPr>
    </w:p>
    <w:p>
      <w:pPr>
        <w:pStyle w:val="Heading1"/>
        <w:jc w:val="both"/>
      </w:pPr>
      <w:r>
        <w:rPr/>
        <w:t>INTENDED</w:t>
      </w:r>
      <w:r>
        <w:rPr>
          <w:spacing w:val="-1"/>
        </w:rPr>
        <w:t> </w:t>
      </w:r>
      <w:r>
        <w:rPr>
          <w:spacing w:val="-5"/>
        </w:rPr>
        <w:t>USE</w:t>
      </w:r>
    </w:p>
    <w:p>
      <w:pPr>
        <w:pStyle w:val="ListParagraph"/>
        <w:numPr>
          <w:ilvl w:val="1"/>
          <w:numId w:val="53"/>
        </w:numPr>
        <w:tabs>
          <w:tab w:pos="1460" w:val="left" w:leader="none"/>
        </w:tabs>
        <w:spacing w:line="240" w:lineRule="auto" w:before="134" w:after="0"/>
        <w:ind w:left="1460" w:right="0" w:hanging="720"/>
        <w:jc w:val="left"/>
        <w:rPr>
          <w:sz w:val="24"/>
        </w:rPr>
      </w:pPr>
      <w:r>
        <w:rPr>
          <w:sz w:val="24"/>
        </w:rPr>
        <w:t>For</w:t>
      </w:r>
      <w:r>
        <w:rPr>
          <w:spacing w:val="-2"/>
          <w:sz w:val="24"/>
        </w:rPr>
        <w:t> </w:t>
      </w:r>
      <w:r>
        <w:rPr>
          <w:sz w:val="24"/>
        </w:rPr>
        <w:t>in vitro diagnostic</w:t>
      </w:r>
      <w:r>
        <w:rPr>
          <w:spacing w:val="-1"/>
          <w:sz w:val="24"/>
        </w:rPr>
        <w:t> </w:t>
      </w:r>
      <w:r>
        <w:rPr>
          <w:sz w:val="24"/>
        </w:rPr>
        <w:t>use </w:t>
      </w:r>
      <w:r>
        <w:rPr>
          <w:spacing w:val="-4"/>
          <w:sz w:val="24"/>
        </w:rPr>
        <w:t>only.</w:t>
      </w:r>
    </w:p>
    <w:p>
      <w:pPr>
        <w:pStyle w:val="BodyText"/>
        <w:spacing w:before="136"/>
        <w:jc w:val="both"/>
      </w:pPr>
      <w:r>
        <w:rPr/>
        <w:t>Dia-PTT</w:t>
      </w:r>
      <w:r>
        <w:rPr>
          <w:spacing w:val="-4"/>
        </w:rPr>
        <w:t> </w:t>
      </w:r>
      <w:r>
        <w:rPr/>
        <w:t>is</w:t>
      </w:r>
      <w:r>
        <w:rPr>
          <w:spacing w:val="-1"/>
        </w:rPr>
        <w:t> </w:t>
      </w:r>
      <w:r>
        <w:rPr/>
        <w:t>a</w:t>
      </w:r>
      <w:r>
        <w:rPr>
          <w:spacing w:val="-2"/>
        </w:rPr>
        <w:t> </w:t>
      </w:r>
      <w:r>
        <w:rPr/>
        <w:t>rabbit</w:t>
      </w:r>
      <w:r>
        <w:rPr>
          <w:spacing w:val="-1"/>
        </w:rPr>
        <w:t> </w:t>
      </w:r>
      <w:r>
        <w:rPr/>
        <w:t>brain</w:t>
      </w:r>
      <w:r>
        <w:rPr>
          <w:spacing w:val="-1"/>
        </w:rPr>
        <w:t> </w:t>
      </w:r>
      <w:r>
        <w:rPr/>
        <w:t>cephalin</w:t>
      </w:r>
      <w:r>
        <w:rPr>
          <w:spacing w:val="-1"/>
        </w:rPr>
        <w:t> </w:t>
      </w:r>
      <w:r>
        <w:rPr/>
        <w:t>for</w:t>
      </w:r>
      <w:r>
        <w:rPr>
          <w:spacing w:val="-1"/>
        </w:rPr>
        <w:t> </w:t>
      </w:r>
      <w:r>
        <w:rPr/>
        <w:t>Activated</w:t>
      </w:r>
      <w:r>
        <w:rPr>
          <w:spacing w:val="-1"/>
        </w:rPr>
        <w:t> </w:t>
      </w:r>
      <w:r>
        <w:rPr/>
        <w:t>partial</w:t>
      </w:r>
      <w:r>
        <w:rPr>
          <w:spacing w:val="-1"/>
        </w:rPr>
        <w:t> </w:t>
      </w:r>
      <w:r>
        <w:rPr/>
        <w:t>thromboplstin</w:t>
      </w:r>
      <w:r>
        <w:rPr>
          <w:spacing w:val="-1"/>
        </w:rPr>
        <w:t> </w:t>
      </w:r>
      <w:r>
        <w:rPr/>
        <w:t>Time</w:t>
      </w:r>
      <w:r>
        <w:rPr>
          <w:spacing w:val="-2"/>
        </w:rPr>
        <w:t> determination.</w:t>
      </w:r>
    </w:p>
    <w:p>
      <w:pPr>
        <w:pStyle w:val="BodyText"/>
        <w:spacing w:before="140"/>
        <w:ind w:left="0"/>
      </w:pPr>
    </w:p>
    <w:p>
      <w:pPr>
        <w:pStyle w:val="BodyText"/>
        <w:spacing w:line="360" w:lineRule="auto"/>
        <w:ind w:left="1460" w:right="1120" w:hanging="720"/>
      </w:pPr>
      <w:r>
        <w:rPr>
          <w:b/>
        </w:rPr>
        <w:t>ACTIVE INGREDIENTS </w:t>
      </w:r>
      <w:r>
        <w:rPr/>
        <w:t>- Dia-PTT is a freeze-dried, rabbit brain cephalin and micromized</w:t>
      </w:r>
      <w:r>
        <w:rPr>
          <w:spacing w:val="80"/>
        </w:rPr>
        <w:t> </w:t>
      </w:r>
      <w:r>
        <w:rPr/>
        <w:t>silica in buffered medium with stabilizer.</w:t>
      </w:r>
    </w:p>
    <w:p>
      <w:pPr>
        <w:spacing w:after="0" w:line="360" w:lineRule="auto"/>
        <w:sectPr>
          <w:pgSz w:w="11910" w:h="16840"/>
          <w:pgMar w:header="0" w:footer="981" w:top="1360" w:bottom="1200" w:left="700" w:right="0"/>
        </w:sectPr>
      </w:pPr>
    </w:p>
    <w:p>
      <w:pPr>
        <w:pStyle w:val="Heading1"/>
        <w:spacing w:before="78"/>
      </w:pPr>
      <w:r>
        <w:rPr>
          <w:spacing w:val="-2"/>
        </w:rPr>
        <w:t>PRECAUTION</w:t>
      </w:r>
    </w:p>
    <w:p>
      <w:pPr>
        <w:pStyle w:val="ListParagraph"/>
        <w:numPr>
          <w:ilvl w:val="1"/>
          <w:numId w:val="53"/>
        </w:numPr>
        <w:tabs>
          <w:tab w:pos="1460" w:val="left" w:leader="none"/>
        </w:tabs>
        <w:spacing w:line="352" w:lineRule="auto" w:before="134" w:after="0"/>
        <w:ind w:left="1460" w:right="1127" w:hanging="720"/>
        <w:jc w:val="left"/>
        <w:rPr>
          <w:sz w:val="24"/>
        </w:rPr>
      </w:pPr>
      <w:r>
        <w:rPr>
          <w:sz w:val="24"/>
        </w:rPr>
        <w:t>Dia-PTT, due to its ingredients should be handled with care, observing the precautions</w:t>
      </w:r>
      <w:r>
        <w:rPr>
          <w:spacing w:val="80"/>
          <w:sz w:val="24"/>
        </w:rPr>
        <w:t> </w:t>
      </w:r>
      <w:r>
        <w:rPr>
          <w:sz w:val="24"/>
        </w:rPr>
        <w:t>recommendations recommended for biohazardour material.</w:t>
      </w:r>
    </w:p>
    <w:p>
      <w:pPr>
        <w:pStyle w:val="ListParagraph"/>
        <w:numPr>
          <w:ilvl w:val="1"/>
          <w:numId w:val="53"/>
        </w:numPr>
        <w:tabs>
          <w:tab w:pos="1460" w:val="left" w:leader="none"/>
        </w:tabs>
        <w:spacing w:line="352" w:lineRule="auto" w:before="7" w:after="0"/>
        <w:ind w:left="1460" w:right="1125" w:hanging="720"/>
        <w:jc w:val="left"/>
        <w:rPr>
          <w:sz w:val="24"/>
        </w:rPr>
      </w:pPr>
      <w:r>
        <w:rPr>
          <w:sz w:val="24"/>
        </w:rPr>
        <w:t>Specimens, samples and all materials coming into contact with them should be handled</w:t>
      </w:r>
      <w:r>
        <w:rPr>
          <w:spacing w:val="40"/>
          <w:sz w:val="24"/>
        </w:rPr>
        <w:t> </w:t>
      </w:r>
      <w:r>
        <w:rPr>
          <w:sz w:val="24"/>
        </w:rPr>
        <w:t>as if capable of transmitting infection and disposed of with proper precautions.</w:t>
      </w:r>
    </w:p>
    <w:p>
      <w:pPr>
        <w:pStyle w:val="ListParagraph"/>
        <w:numPr>
          <w:ilvl w:val="1"/>
          <w:numId w:val="53"/>
        </w:numPr>
        <w:tabs>
          <w:tab w:pos="1460" w:val="left" w:leader="none"/>
        </w:tabs>
        <w:spacing w:line="240" w:lineRule="auto" w:before="7" w:after="0"/>
        <w:ind w:left="1460" w:right="0" w:hanging="720"/>
        <w:jc w:val="left"/>
        <w:rPr>
          <w:sz w:val="24"/>
        </w:rPr>
      </w:pPr>
      <w:r>
        <w:rPr>
          <w:sz w:val="24"/>
        </w:rPr>
        <w:t>Do</w:t>
      </w:r>
      <w:r>
        <w:rPr>
          <w:spacing w:val="-3"/>
          <w:sz w:val="24"/>
        </w:rPr>
        <w:t> </w:t>
      </w:r>
      <w:r>
        <w:rPr>
          <w:sz w:val="24"/>
        </w:rPr>
        <w:t>not</w:t>
      </w:r>
      <w:r>
        <w:rPr>
          <w:spacing w:val="-1"/>
          <w:sz w:val="24"/>
        </w:rPr>
        <w:t> </w:t>
      </w:r>
      <w:r>
        <w:rPr>
          <w:sz w:val="24"/>
        </w:rPr>
        <w:t>use</w:t>
      </w:r>
      <w:r>
        <w:rPr>
          <w:spacing w:val="-2"/>
          <w:sz w:val="24"/>
        </w:rPr>
        <w:t> </w:t>
      </w:r>
      <w:r>
        <w:rPr>
          <w:sz w:val="24"/>
        </w:rPr>
        <w:t>the</w:t>
      </w:r>
      <w:r>
        <w:rPr>
          <w:spacing w:val="-1"/>
          <w:sz w:val="24"/>
        </w:rPr>
        <w:t> </w:t>
      </w:r>
      <w:r>
        <w:rPr>
          <w:sz w:val="24"/>
        </w:rPr>
        <w:t>reagent</w:t>
      </w:r>
      <w:r>
        <w:rPr>
          <w:spacing w:val="-1"/>
          <w:sz w:val="24"/>
        </w:rPr>
        <w:t> </w:t>
      </w:r>
      <w:r>
        <w:rPr>
          <w:sz w:val="24"/>
        </w:rPr>
        <w:t>beyond</w:t>
      </w:r>
      <w:r>
        <w:rPr>
          <w:spacing w:val="-1"/>
          <w:sz w:val="24"/>
        </w:rPr>
        <w:t> </w:t>
      </w:r>
      <w:r>
        <w:rPr>
          <w:sz w:val="24"/>
        </w:rPr>
        <w:t>the expiration</w:t>
      </w:r>
      <w:r>
        <w:rPr>
          <w:spacing w:val="-1"/>
          <w:sz w:val="24"/>
        </w:rPr>
        <w:t> </w:t>
      </w:r>
      <w:r>
        <w:rPr>
          <w:sz w:val="24"/>
        </w:rPr>
        <w:t>date printed</w:t>
      </w:r>
      <w:r>
        <w:rPr>
          <w:spacing w:val="-1"/>
          <w:sz w:val="24"/>
        </w:rPr>
        <w:t> </w:t>
      </w:r>
      <w:r>
        <w:rPr>
          <w:sz w:val="24"/>
        </w:rPr>
        <w:t>on</w:t>
      </w:r>
      <w:r>
        <w:rPr>
          <w:spacing w:val="-1"/>
          <w:sz w:val="24"/>
        </w:rPr>
        <w:t> </w:t>
      </w:r>
      <w:r>
        <w:rPr>
          <w:sz w:val="24"/>
        </w:rPr>
        <w:t>the </w:t>
      </w:r>
      <w:r>
        <w:rPr>
          <w:spacing w:val="-2"/>
          <w:sz w:val="24"/>
        </w:rPr>
        <w:t>label.</w:t>
      </w:r>
    </w:p>
    <w:p>
      <w:pPr>
        <w:pStyle w:val="ListParagraph"/>
        <w:numPr>
          <w:ilvl w:val="1"/>
          <w:numId w:val="53"/>
        </w:numPr>
        <w:tabs>
          <w:tab w:pos="1460" w:val="left" w:leader="none"/>
        </w:tabs>
        <w:spacing w:line="240" w:lineRule="auto" w:before="139" w:after="0"/>
        <w:ind w:left="1460" w:right="0" w:hanging="720"/>
        <w:jc w:val="left"/>
        <w:rPr>
          <w:sz w:val="24"/>
        </w:rPr>
      </w:pPr>
      <w:r>
        <w:rPr>
          <w:sz w:val="24"/>
        </w:rPr>
        <w:t>Avoid</w:t>
      </w:r>
      <w:r>
        <w:rPr>
          <w:spacing w:val="-3"/>
          <w:sz w:val="24"/>
        </w:rPr>
        <w:t> </w:t>
      </w:r>
      <w:r>
        <w:rPr>
          <w:sz w:val="24"/>
        </w:rPr>
        <w:t>microbial</w:t>
      </w:r>
      <w:r>
        <w:rPr>
          <w:spacing w:val="-1"/>
          <w:sz w:val="24"/>
        </w:rPr>
        <w:t> </w:t>
      </w:r>
      <w:r>
        <w:rPr>
          <w:sz w:val="24"/>
        </w:rPr>
        <w:t>contamination</w:t>
      </w:r>
      <w:r>
        <w:rPr>
          <w:spacing w:val="-1"/>
          <w:sz w:val="24"/>
        </w:rPr>
        <w:t> </w:t>
      </w:r>
      <w:r>
        <w:rPr>
          <w:sz w:val="24"/>
        </w:rPr>
        <w:t>of the</w:t>
      </w:r>
      <w:r>
        <w:rPr>
          <w:spacing w:val="-2"/>
          <w:sz w:val="24"/>
        </w:rPr>
        <w:t> </w:t>
      </w:r>
      <w:r>
        <w:rPr>
          <w:sz w:val="24"/>
        </w:rPr>
        <w:t>reagents</w:t>
      </w:r>
      <w:r>
        <w:rPr>
          <w:spacing w:val="-1"/>
          <w:sz w:val="24"/>
        </w:rPr>
        <w:t> </w:t>
      </w:r>
      <w:r>
        <w:rPr>
          <w:sz w:val="24"/>
        </w:rPr>
        <w:t>or</w:t>
      </w:r>
      <w:r>
        <w:rPr>
          <w:spacing w:val="2"/>
          <w:sz w:val="24"/>
        </w:rPr>
        <w:t> </w:t>
      </w:r>
      <w:r>
        <w:rPr>
          <w:sz w:val="24"/>
        </w:rPr>
        <w:t>erroneous</w:t>
      </w:r>
      <w:r>
        <w:rPr>
          <w:spacing w:val="1"/>
          <w:sz w:val="24"/>
        </w:rPr>
        <w:t> </w:t>
      </w:r>
      <w:r>
        <w:rPr>
          <w:sz w:val="24"/>
        </w:rPr>
        <w:t>results</w:t>
      </w:r>
      <w:r>
        <w:rPr>
          <w:spacing w:val="-1"/>
          <w:sz w:val="24"/>
        </w:rPr>
        <w:t> </w:t>
      </w:r>
      <w:r>
        <w:rPr>
          <w:sz w:val="24"/>
        </w:rPr>
        <w:t>may</w:t>
      </w:r>
      <w:r>
        <w:rPr>
          <w:spacing w:val="-5"/>
          <w:sz w:val="24"/>
        </w:rPr>
        <w:t> </w:t>
      </w:r>
      <w:r>
        <w:rPr>
          <w:spacing w:val="-2"/>
          <w:sz w:val="24"/>
        </w:rPr>
        <w:t>occur.</w:t>
      </w:r>
    </w:p>
    <w:p>
      <w:pPr>
        <w:pStyle w:val="ListParagraph"/>
        <w:numPr>
          <w:ilvl w:val="1"/>
          <w:numId w:val="53"/>
        </w:numPr>
        <w:tabs>
          <w:tab w:pos="1460" w:val="left" w:leader="none"/>
        </w:tabs>
        <w:spacing w:line="350" w:lineRule="auto" w:before="138" w:after="0"/>
        <w:ind w:left="1460" w:right="1125" w:hanging="720"/>
        <w:jc w:val="both"/>
        <w:rPr>
          <w:sz w:val="24"/>
        </w:rPr>
      </w:pPr>
      <w:r>
        <w:rPr>
          <w:sz w:val="24"/>
        </w:rPr>
        <w:t>According to the present knowledge the reagent does not contain particles, which can spread from animal to human.</w:t>
      </w:r>
    </w:p>
    <w:p>
      <w:pPr>
        <w:pStyle w:val="ListParagraph"/>
        <w:numPr>
          <w:ilvl w:val="1"/>
          <w:numId w:val="53"/>
        </w:numPr>
        <w:tabs>
          <w:tab w:pos="1460" w:val="left" w:leader="none"/>
        </w:tabs>
        <w:spacing w:line="355" w:lineRule="auto" w:before="12" w:after="0"/>
        <w:ind w:left="1460" w:right="1119" w:hanging="720"/>
        <w:jc w:val="both"/>
        <w:rPr>
          <w:sz w:val="24"/>
        </w:rPr>
      </w:pPr>
      <w:r>
        <w:rPr>
          <w:sz w:val="24"/>
        </w:rPr>
        <w:t>All reagents, waste</w:t>
      </w:r>
      <w:r>
        <w:rPr>
          <w:spacing w:val="-1"/>
          <w:sz w:val="24"/>
        </w:rPr>
        <w:t> </w:t>
      </w:r>
      <w:r>
        <w:rPr>
          <w:sz w:val="24"/>
        </w:rPr>
        <w:t>and utililized displosable</w:t>
      </w:r>
      <w:r>
        <w:rPr>
          <w:spacing w:val="-2"/>
          <w:sz w:val="24"/>
        </w:rPr>
        <w:t> </w:t>
      </w:r>
      <w:r>
        <w:rPr>
          <w:sz w:val="24"/>
        </w:rPr>
        <w:t>laboratory</w:t>
      </w:r>
      <w:r>
        <w:rPr>
          <w:spacing w:val="-3"/>
          <w:sz w:val="24"/>
        </w:rPr>
        <w:t> </w:t>
      </w:r>
      <w:r>
        <w:rPr>
          <w:sz w:val="24"/>
        </w:rPr>
        <w:t>equipments should be</w:t>
      </w:r>
      <w:r>
        <w:rPr>
          <w:spacing w:val="-1"/>
          <w:sz w:val="24"/>
        </w:rPr>
        <w:t> </w:t>
      </w:r>
      <w:r>
        <w:rPr>
          <w:sz w:val="24"/>
        </w:rPr>
        <w:t>considered as hazardour waste. Their handling and disposal should be done according to the valid hazardour material processing regulation.</w:t>
      </w:r>
    </w:p>
    <w:p>
      <w:pPr>
        <w:pStyle w:val="BodyText"/>
        <w:spacing w:before="150"/>
        <w:ind w:left="0"/>
      </w:pPr>
    </w:p>
    <w:p>
      <w:pPr>
        <w:pStyle w:val="Heading1"/>
      </w:pPr>
      <w:r>
        <w:rPr>
          <w:spacing w:val="-2"/>
        </w:rPr>
        <w:t>PREPARATION</w:t>
      </w:r>
    </w:p>
    <w:p>
      <w:pPr>
        <w:pStyle w:val="BodyText"/>
        <w:spacing w:line="360" w:lineRule="auto" w:before="133"/>
        <w:ind w:right="1125"/>
        <w:jc w:val="both"/>
      </w:pPr>
      <w:r>
        <w:rPr/>
        <w:t>Dia-PTT reagent is dissolved with distilled water. The amount is on the label. Keep the reagent after</w:t>
      </w:r>
      <w:r>
        <w:rPr>
          <w:spacing w:val="-1"/>
        </w:rPr>
        <w:t> </w:t>
      </w:r>
      <w:r>
        <w:rPr/>
        <w:t>reconstitution at 18- 25</w:t>
      </w:r>
      <w:r>
        <w:rPr>
          <w:spacing w:val="-15"/>
        </w:rPr>
        <w:t> </w:t>
      </w:r>
      <w:r>
        <w:rPr>
          <w:vertAlign w:val="superscript"/>
        </w:rPr>
        <w:t>o</w:t>
      </w:r>
      <w:r>
        <w:rPr>
          <w:vertAlign w:val="baseline"/>
        </w:rPr>
        <w:t>c</w:t>
      </w:r>
      <w:r>
        <w:rPr>
          <w:spacing w:val="-1"/>
          <w:vertAlign w:val="baseline"/>
        </w:rPr>
        <w:t> </w:t>
      </w:r>
      <w:r>
        <w:rPr>
          <w:vertAlign w:val="baseline"/>
        </w:rPr>
        <w:t>for</w:t>
      </w:r>
      <w:r>
        <w:rPr>
          <w:spacing w:val="-2"/>
          <w:vertAlign w:val="baseline"/>
        </w:rPr>
        <w:t> </w:t>
      </w:r>
      <w:r>
        <w:rPr>
          <w:vertAlign w:val="baseline"/>
        </w:rPr>
        <w:t>30 minutes.</w:t>
      </w:r>
      <w:r>
        <w:rPr>
          <w:spacing w:val="-1"/>
          <w:vertAlign w:val="baseline"/>
        </w:rPr>
        <w:t> </w:t>
      </w:r>
      <w:r>
        <w:rPr>
          <w:vertAlign w:val="baseline"/>
        </w:rPr>
        <w:t>Sirvil the</w:t>
      </w:r>
      <w:r>
        <w:rPr>
          <w:spacing w:val="-1"/>
          <w:vertAlign w:val="baseline"/>
        </w:rPr>
        <w:t> </w:t>
      </w:r>
      <w:r>
        <w:rPr>
          <w:vertAlign w:val="baseline"/>
        </w:rPr>
        <w:t>vial gently</w:t>
      </w:r>
      <w:r>
        <w:rPr>
          <w:spacing w:val="-5"/>
          <w:vertAlign w:val="baseline"/>
        </w:rPr>
        <w:t> </w:t>
      </w:r>
      <w:r>
        <w:rPr>
          <w:vertAlign w:val="baseline"/>
        </w:rPr>
        <w:t>before use</w:t>
      </w:r>
      <w:r>
        <w:rPr>
          <w:spacing w:val="-1"/>
          <w:vertAlign w:val="baseline"/>
        </w:rPr>
        <w:t> </w:t>
      </w:r>
      <w:r>
        <w:rPr>
          <w:vertAlign w:val="baseline"/>
        </w:rPr>
        <w:t>and do not shake. Avoid the contact of fluid with the stopper. Using of stirring bar is necessary.</w:t>
      </w:r>
    </w:p>
    <w:p>
      <w:pPr>
        <w:pStyle w:val="Heading1"/>
        <w:spacing w:before="6"/>
      </w:pPr>
      <w:r>
        <w:rPr>
          <w:spacing w:val="-2"/>
        </w:rPr>
        <w:t>SPECIMENS</w:t>
      </w:r>
    </w:p>
    <w:p>
      <w:pPr>
        <w:pStyle w:val="BodyText"/>
        <w:spacing w:line="360" w:lineRule="auto" w:before="132"/>
        <w:ind w:right="1122"/>
        <w:jc w:val="both"/>
      </w:pPr>
      <w:r>
        <w:rPr/>
        <w:t>Dia-PTT requires freshly, decalcified plasma. To obtain it, mix nine parts of freshly drawn various blood carefully and centrifuge plasma before testing.</w:t>
      </w:r>
    </w:p>
    <w:p>
      <w:pPr>
        <w:pStyle w:val="Heading1"/>
        <w:spacing w:before="5"/>
      </w:pPr>
      <w:r>
        <w:rPr/>
        <w:t>STORAGE</w:t>
      </w:r>
      <w:r>
        <w:rPr>
          <w:spacing w:val="-1"/>
        </w:rPr>
        <w:t> </w:t>
      </w:r>
      <w:r>
        <w:rPr/>
        <w:t>AND </w:t>
      </w:r>
      <w:r>
        <w:rPr>
          <w:spacing w:val="-2"/>
        </w:rPr>
        <w:t>STABILITY</w:t>
      </w:r>
    </w:p>
    <w:p>
      <w:pPr>
        <w:pStyle w:val="BodyText"/>
        <w:spacing w:line="360" w:lineRule="auto" w:before="135"/>
        <w:ind w:right="1119"/>
        <w:jc w:val="both"/>
      </w:pPr>
      <w:r>
        <w:rPr/>
        <w:t>Dia-PTT reagent in intact vial is stable until the expiration date given on the bial, when stored at 2-8 </w:t>
      </w:r>
      <w:r>
        <w:rPr>
          <w:vertAlign w:val="superscript"/>
        </w:rPr>
        <w:t>o</w:t>
      </w:r>
      <w:r>
        <w:rPr>
          <w:vertAlign w:val="baseline"/>
        </w:rPr>
        <w:t>c, stability after reconstitution in the original vial: one day at 22 </w:t>
      </w:r>
      <w:r>
        <w:rPr>
          <w:vertAlign w:val="superscript"/>
        </w:rPr>
        <w:t>o</w:t>
      </w:r>
      <w:r>
        <w:rPr>
          <w:vertAlign w:val="baseline"/>
        </w:rPr>
        <w:t>c, two days at 16 </w:t>
      </w:r>
      <w:r>
        <w:rPr>
          <w:vertAlign w:val="superscript"/>
        </w:rPr>
        <w:t>o</w:t>
      </w:r>
      <w:r>
        <w:rPr>
          <w:vertAlign w:val="baseline"/>
        </w:rPr>
        <w:t>c and five days at 280</w:t>
      </w:r>
      <w:r>
        <w:rPr>
          <w:spacing w:val="-5"/>
          <w:vertAlign w:val="baseline"/>
        </w:rPr>
        <w:t> </w:t>
      </w:r>
      <w:r>
        <w:rPr>
          <w:vertAlign w:val="superscript"/>
        </w:rPr>
        <w:t>o</w:t>
      </w:r>
      <w:r>
        <w:rPr>
          <w:vertAlign w:val="baseline"/>
        </w:rPr>
        <w:t>c. do not freeze.</w:t>
      </w:r>
    </w:p>
    <w:p>
      <w:pPr>
        <w:pStyle w:val="Heading1"/>
        <w:spacing w:before="4"/>
      </w:pPr>
      <w:r>
        <w:rPr/>
        <w:t>EXPECTED </w:t>
      </w:r>
      <w:r>
        <w:rPr>
          <w:spacing w:val="-2"/>
        </w:rPr>
        <w:t>RESULTS</w:t>
      </w:r>
    </w:p>
    <w:p>
      <w:pPr>
        <w:pStyle w:val="BodyText"/>
        <w:spacing w:before="134"/>
        <w:jc w:val="both"/>
      </w:pPr>
      <w:r>
        <w:rPr/>
        <w:t>Dia-PTT</w:t>
      </w:r>
      <w:r>
        <w:rPr>
          <w:spacing w:val="-3"/>
        </w:rPr>
        <w:t> </w:t>
      </w:r>
      <w:r>
        <w:rPr/>
        <w:t>test</w:t>
      </w:r>
      <w:r>
        <w:rPr>
          <w:spacing w:val="-1"/>
        </w:rPr>
        <w:t> </w:t>
      </w:r>
      <w:r>
        <w:rPr/>
        <w:t>results</w:t>
      </w:r>
      <w:r>
        <w:rPr>
          <w:spacing w:val="-1"/>
        </w:rPr>
        <w:t> </w:t>
      </w:r>
      <w:r>
        <w:rPr/>
        <w:t>can be</w:t>
      </w:r>
      <w:r>
        <w:rPr>
          <w:spacing w:val="-2"/>
        </w:rPr>
        <w:t> </w:t>
      </w:r>
      <w:r>
        <w:rPr/>
        <w:t>reported</w:t>
      </w:r>
      <w:r>
        <w:rPr>
          <w:spacing w:val="-1"/>
        </w:rPr>
        <w:t> </w:t>
      </w:r>
      <w:r>
        <w:rPr/>
        <w:t>in</w:t>
      </w:r>
      <w:r>
        <w:rPr>
          <w:spacing w:val="-1"/>
        </w:rPr>
        <w:t> </w:t>
      </w:r>
      <w:r>
        <w:rPr/>
        <w:t>the</w:t>
      </w:r>
      <w:r>
        <w:rPr>
          <w:spacing w:val="-1"/>
        </w:rPr>
        <w:t> </w:t>
      </w:r>
      <w:r>
        <w:rPr/>
        <w:t>following</w:t>
      </w:r>
      <w:r>
        <w:rPr>
          <w:spacing w:val="-1"/>
        </w:rPr>
        <w:t> </w:t>
      </w:r>
      <w:r>
        <w:rPr>
          <w:spacing w:val="-2"/>
        </w:rPr>
        <w:t>units:</w:t>
      </w:r>
    </w:p>
    <w:p>
      <w:pPr>
        <w:pStyle w:val="ListParagraph"/>
        <w:numPr>
          <w:ilvl w:val="0"/>
          <w:numId w:val="54"/>
        </w:numPr>
        <w:tabs>
          <w:tab w:pos="1459" w:val="left" w:leader="none"/>
        </w:tabs>
        <w:spacing w:line="240" w:lineRule="auto" w:before="137" w:after="0"/>
        <w:ind w:left="1459" w:right="0" w:hanging="719"/>
        <w:jc w:val="both"/>
        <w:rPr>
          <w:sz w:val="24"/>
        </w:rPr>
      </w:pPr>
      <w:r>
        <w:rPr>
          <w:sz w:val="24"/>
        </w:rPr>
        <w:t>Seconds,</w:t>
      </w:r>
      <w:r>
        <w:rPr>
          <w:spacing w:val="-3"/>
          <w:sz w:val="24"/>
        </w:rPr>
        <w:t> </w:t>
      </w:r>
      <w:r>
        <w:rPr>
          <w:sz w:val="24"/>
        </w:rPr>
        <w:t>which</w:t>
      </w:r>
      <w:r>
        <w:rPr>
          <w:spacing w:val="-1"/>
          <w:sz w:val="24"/>
        </w:rPr>
        <w:t> </w:t>
      </w:r>
      <w:r>
        <w:rPr>
          <w:sz w:val="24"/>
        </w:rPr>
        <w:t>means the</w:t>
      </w:r>
      <w:r>
        <w:rPr>
          <w:spacing w:val="-2"/>
          <w:sz w:val="24"/>
        </w:rPr>
        <w:t> </w:t>
      </w:r>
      <w:r>
        <w:rPr>
          <w:sz w:val="24"/>
        </w:rPr>
        <w:t>clotting</w:t>
      </w:r>
      <w:r>
        <w:rPr>
          <w:spacing w:val="-1"/>
          <w:sz w:val="24"/>
        </w:rPr>
        <w:t> </w:t>
      </w:r>
      <w:r>
        <w:rPr>
          <w:sz w:val="24"/>
        </w:rPr>
        <w:t>time of</w:t>
      </w:r>
      <w:r>
        <w:rPr>
          <w:spacing w:val="-3"/>
          <w:sz w:val="24"/>
        </w:rPr>
        <w:t> </w:t>
      </w:r>
      <w:r>
        <w:rPr>
          <w:sz w:val="24"/>
        </w:rPr>
        <w:t>clotting </w:t>
      </w:r>
      <w:r>
        <w:rPr>
          <w:spacing w:val="-2"/>
          <w:sz w:val="24"/>
        </w:rPr>
        <w:t>time.</w:t>
      </w:r>
    </w:p>
    <w:p>
      <w:pPr>
        <w:pStyle w:val="ListParagraph"/>
        <w:numPr>
          <w:ilvl w:val="0"/>
          <w:numId w:val="54"/>
        </w:numPr>
        <w:tabs>
          <w:tab w:pos="1460" w:val="left" w:leader="none"/>
        </w:tabs>
        <w:spacing w:line="360" w:lineRule="auto" w:before="139" w:after="0"/>
        <w:ind w:left="1460" w:right="1124" w:hanging="720"/>
        <w:jc w:val="both"/>
        <w:rPr>
          <w:sz w:val="24"/>
        </w:rPr>
      </w:pPr>
      <w:r>
        <w:rPr>
          <w:sz w:val="24"/>
        </w:rPr>
        <w:t>Ratio, which means the clotting time of the sample, divided by the clotting time of the normal plasma pool.</w:t>
      </w:r>
    </w:p>
    <w:p>
      <w:pPr>
        <w:pStyle w:val="BodyText"/>
        <w:spacing w:line="360" w:lineRule="auto"/>
        <w:ind w:right="1119"/>
        <w:jc w:val="both"/>
      </w:pPr>
      <w:r>
        <w:rPr/>
        <w:t>The normal range that is the second of the activated partial thromboplastin time of healthy persons is influenced by several factors (age, gender, hematorit). In general, the range is considered as normal, between 25-43 secs.</w:t>
      </w:r>
    </w:p>
    <w:p>
      <w:pPr>
        <w:spacing w:after="0" w:line="360" w:lineRule="auto"/>
        <w:jc w:val="both"/>
        <w:sectPr>
          <w:pgSz w:w="11910" w:h="16840"/>
          <w:pgMar w:header="0" w:footer="981" w:top="1760" w:bottom="1200" w:left="700" w:right="0"/>
        </w:sectPr>
      </w:pPr>
    </w:p>
    <w:p>
      <w:pPr>
        <w:pStyle w:val="Heading1"/>
        <w:spacing w:before="66"/>
      </w:pPr>
      <w:r>
        <w:rPr/>
        <w:t>MATERIALS</w:t>
      </w:r>
      <w:r>
        <w:rPr>
          <w:spacing w:val="-2"/>
        </w:rPr>
        <w:t> REQUIRED</w:t>
      </w:r>
    </w:p>
    <w:p>
      <w:pPr>
        <w:pStyle w:val="ListParagraph"/>
        <w:numPr>
          <w:ilvl w:val="1"/>
          <w:numId w:val="54"/>
        </w:numPr>
        <w:tabs>
          <w:tab w:pos="1460" w:val="left" w:leader="none"/>
        </w:tabs>
        <w:spacing w:line="240" w:lineRule="auto" w:before="131" w:after="0"/>
        <w:ind w:left="1460" w:right="0" w:hanging="720"/>
        <w:jc w:val="left"/>
        <w:rPr>
          <w:sz w:val="24"/>
        </w:rPr>
      </w:pPr>
      <w:r>
        <w:rPr>
          <w:sz w:val="24"/>
        </w:rPr>
        <w:t>Cacl2</w:t>
      </w:r>
      <w:r>
        <w:rPr>
          <w:spacing w:val="-1"/>
          <w:sz w:val="24"/>
        </w:rPr>
        <w:t> </w:t>
      </w:r>
      <w:r>
        <w:rPr>
          <w:sz w:val="24"/>
        </w:rPr>
        <w:t>for</w:t>
      </w:r>
      <w:r>
        <w:rPr>
          <w:spacing w:val="-2"/>
          <w:sz w:val="24"/>
        </w:rPr>
        <w:t> </w:t>
      </w:r>
      <w:r>
        <w:rPr>
          <w:sz w:val="24"/>
        </w:rPr>
        <w:t>measuring</w:t>
      </w:r>
      <w:r>
        <w:rPr>
          <w:spacing w:val="-1"/>
          <w:sz w:val="24"/>
        </w:rPr>
        <w:t> </w:t>
      </w:r>
      <w:r>
        <w:rPr>
          <w:sz w:val="24"/>
        </w:rPr>
        <w:t>(Dia-cacl2;</w:t>
      </w:r>
      <w:r>
        <w:rPr>
          <w:spacing w:val="-1"/>
          <w:sz w:val="24"/>
        </w:rPr>
        <w:t> </w:t>
      </w:r>
      <w:r>
        <w:rPr>
          <w:sz w:val="24"/>
        </w:rPr>
        <w:t>cat.</w:t>
      </w:r>
      <w:r>
        <w:rPr>
          <w:spacing w:val="-1"/>
          <w:sz w:val="24"/>
        </w:rPr>
        <w:t> </w:t>
      </w:r>
      <w:r>
        <w:rPr>
          <w:sz w:val="24"/>
        </w:rPr>
        <w:t>No. </w:t>
      </w:r>
      <w:r>
        <w:rPr>
          <w:spacing w:val="-2"/>
          <w:sz w:val="24"/>
        </w:rPr>
        <w:t>41192).</w:t>
      </w:r>
    </w:p>
    <w:p>
      <w:pPr>
        <w:pStyle w:val="ListParagraph"/>
        <w:numPr>
          <w:ilvl w:val="1"/>
          <w:numId w:val="54"/>
        </w:numPr>
        <w:tabs>
          <w:tab w:pos="1460" w:val="left" w:leader="none"/>
        </w:tabs>
        <w:spacing w:line="240" w:lineRule="auto" w:before="138" w:after="0"/>
        <w:ind w:left="1460" w:right="0" w:hanging="720"/>
        <w:jc w:val="left"/>
        <w:rPr>
          <w:sz w:val="24"/>
        </w:rPr>
      </w:pPr>
      <w:r>
        <w:rPr>
          <w:sz w:val="24"/>
        </w:rPr>
        <w:t>Normal</w:t>
      </w:r>
      <w:r>
        <w:rPr>
          <w:spacing w:val="-1"/>
          <w:sz w:val="24"/>
        </w:rPr>
        <w:t> </w:t>
      </w:r>
      <w:r>
        <w:rPr>
          <w:sz w:val="24"/>
        </w:rPr>
        <w:t>and pathological</w:t>
      </w:r>
      <w:r>
        <w:rPr>
          <w:spacing w:val="2"/>
          <w:sz w:val="24"/>
        </w:rPr>
        <w:t> </w:t>
      </w:r>
      <w:r>
        <w:rPr>
          <w:sz w:val="24"/>
        </w:rPr>
        <w:t>controls for</w:t>
      </w:r>
      <w:r>
        <w:rPr>
          <w:spacing w:val="-1"/>
          <w:sz w:val="24"/>
        </w:rPr>
        <w:t> </w:t>
      </w:r>
      <w:r>
        <w:rPr>
          <w:sz w:val="24"/>
        </w:rPr>
        <w:t>quality</w:t>
      </w:r>
      <w:r>
        <w:rPr>
          <w:spacing w:val="-5"/>
          <w:sz w:val="24"/>
        </w:rPr>
        <w:t> </w:t>
      </w:r>
      <w:r>
        <w:rPr>
          <w:sz w:val="24"/>
        </w:rPr>
        <w:t>control</w:t>
      </w:r>
      <w:r>
        <w:rPr>
          <w:spacing w:val="-1"/>
          <w:sz w:val="24"/>
        </w:rPr>
        <w:t> </w:t>
      </w:r>
      <w:r>
        <w:rPr>
          <w:sz w:val="24"/>
        </w:rPr>
        <w:t>(Dia-cont 1-</w:t>
      </w:r>
      <w:r>
        <w:rPr>
          <w:spacing w:val="-1"/>
          <w:sz w:val="24"/>
        </w:rPr>
        <w:t> </w:t>
      </w:r>
      <w:r>
        <w:rPr>
          <w:sz w:val="24"/>
        </w:rPr>
        <w:t>11; cat No: </w:t>
      </w:r>
      <w:r>
        <w:rPr>
          <w:spacing w:val="-2"/>
          <w:sz w:val="24"/>
        </w:rPr>
        <w:t>91020)</w:t>
      </w:r>
    </w:p>
    <w:p>
      <w:pPr>
        <w:pStyle w:val="ListParagraph"/>
        <w:numPr>
          <w:ilvl w:val="1"/>
          <w:numId w:val="54"/>
        </w:numPr>
        <w:tabs>
          <w:tab w:pos="1460" w:val="left" w:leader="none"/>
        </w:tabs>
        <w:spacing w:line="240" w:lineRule="auto" w:before="138" w:after="0"/>
        <w:ind w:left="1460" w:right="0" w:hanging="720"/>
        <w:jc w:val="left"/>
        <w:rPr>
          <w:sz w:val="24"/>
        </w:rPr>
      </w:pPr>
      <w:r>
        <w:rPr>
          <w:sz w:val="24"/>
        </w:rPr>
        <w:t>Optical</w:t>
      </w:r>
      <w:r>
        <w:rPr>
          <w:spacing w:val="-2"/>
          <w:sz w:val="24"/>
        </w:rPr>
        <w:t> </w:t>
      </w:r>
      <w:r>
        <w:rPr>
          <w:sz w:val="24"/>
        </w:rPr>
        <w:t>or</w:t>
      </w:r>
      <w:r>
        <w:rPr>
          <w:spacing w:val="-2"/>
          <w:sz w:val="24"/>
        </w:rPr>
        <w:t> </w:t>
      </w:r>
      <w:r>
        <w:rPr>
          <w:sz w:val="24"/>
        </w:rPr>
        <w:t>mechanical</w:t>
      </w:r>
      <w:r>
        <w:rPr>
          <w:spacing w:val="-2"/>
          <w:sz w:val="24"/>
        </w:rPr>
        <w:t> </w:t>
      </w:r>
      <w:r>
        <w:rPr>
          <w:sz w:val="24"/>
        </w:rPr>
        <w:t>coagulation</w:t>
      </w:r>
      <w:r>
        <w:rPr>
          <w:spacing w:val="-1"/>
          <w:sz w:val="24"/>
        </w:rPr>
        <w:t> </w:t>
      </w:r>
      <w:r>
        <w:rPr>
          <w:sz w:val="24"/>
        </w:rPr>
        <w:t>analyzer</w:t>
      </w:r>
      <w:r>
        <w:rPr>
          <w:spacing w:val="-2"/>
          <w:sz w:val="24"/>
        </w:rPr>
        <w:t> </w:t>
      </w:r>
      <w:r>
        <w:rPr>
          <w:sz w:val="24"/>
        </w:rPr>
        <w:t>for</w:t>
      </w:r>
      <w:r>
        <w:rPr>
          <w:spacing w:val="-2"/>
          <w:sz w:val="24"/>
        </w:rPr>
        <w:t> measuring.</w:t>
      </w:r>
    </w:p>
    <w:p>
      <w:pPr>
        <w:pStyle w:val="ListParagraph"/>
        <w:numPr>
          <w:ilvl w:val="1"/>
          <w:numId w:val="54"/>
        </w:numPr>
        <w:tabs>
          <w:tab w:pos="1460" w:val="left" w:leader="none"/>
        </w:tabs>
        <w:spacing w:line="240" w:lineRule="auto" w:before="136" w:after="0"/>
        <w:ind w:left="1460" w:right="0" w:hanging="720"/>
        <w:jc w:val="left"/>
        <w:rPr>
          <w:sz w:val="24"/>
        </w:rPr>
      </w:pPr>
      <w:r>
        <w:rPr>
          <w:sz w:val="24"/>
        </w:rPr>
        <w:t>Replace</w:t>
      </w:r>
      <w:r>
        <w:rPr>
          <w:spacing w:val="-5"/>
          <w:sz w:val="24"/>
        </w:rPr>
        <w:t> </w:t>
      </w:r>
      <w:r>
        <w:rPr>
          <w:sz w:val="24"/>
        </w:rPr>
        <w:t>this</w:t>
      </w:r>
      <w:r>
        <w:rPr>
          <w:spacing w:val="57"/>
          <w:sz w:val="24"/>
        </w:rPr>
        <w:t> </w:t>
      </w:r>
      <w:r>
        <w:rPr>
          <w:sz w:val="24"/>
        </w:rPr>
        <w:t>with</w:t>
      </w:r>
      <w:r>
        <w:rPr>
          <w:spacing w:val="-2"/>
          <w:sz w:val="24"/>
        </w:rPr>
        <w:t> </w:t>
      </w:r>
      <w:r>
        <w:rPr>
          <w:sz w:val="24"/>
        </w:rPr>
        <w:t>the</w:t>
      </w:r>
      <w:r>
        <w:rPr>
          <w:spacing w:val="-1"/>
          <w:sz w:val="24"/>
        </w:rPr>
        <w:t> </w:t>
      </w:r>
      <w:r>
        <w:rPr>
          <w:sz w:val="24"/>
        </w:rPr>
        <w:t>CD4</w:t>
      </w:r>
      <w:r>
        <w:rPr>
          <w:spacing w:val="-2"/>
          <w:sz w:val="24"/>
        </w:rPr>
        <w:t> </w:t>
      </w:r>
      <w:r>
        <w:rPr>
          <w:sz w:val="24"/>
        </w:rPr>
        <w:t>determination,</w:t>
      </w:r>
      <w:r>
        <w:rPr>
          <w:spacing w:val="2"/>
          <w:sz w:val="24"/>
        </w:rPr>
        <w:t> </w:t>
      </w:r>
      <w:r>
        <w:rPr>
          <w:sz w:val="24"/>
        </w:rPr>
        <w:t>you</w:t>
      </w:r>
      <w:r>
        <w:rPr>
          <w:spacing w:val="-1"/>
          <w:sz w:val="24"/>
        </w:rPr>
        <w:t> </w:t>
      </w:r>
      <w:r>
        <w:rPr>
          <w:sz w:val="24"/>
        </w:rPr>
        <w:t>typed</w:t>
      </w:r>
      <w:r>
        <w:rPr>
          <w:spacing w:val="-2"/>
          <w:sz w:val="24"/>
        </w:rPr>
        <w:t> </w:t>
      </w:r>
      <w:r>
        <w:rPr>
          <w:sz w:val="24"/>
        </w:rPr>
        <w:t>under</w:t>
      </w:r>
      <w:r>
        <w:rPr>
          <w:spacing w:val="-1"/>
          <w:sz w:val="24"/>
        </w:rPr>
        <w:t> </w:t>
      </w:r>
      <w:r>
        <w:rPr>
          <w:spacing w:val="-2"/>
          <w:sz w:val="24"/>
        </w:rPr>
        <w:t>method.</w:t>
      </w:r>
    </w:p>
    <w:p>
      <w:pPr>
        <w:pStyle w:val="BodyText"/>
        <w:ind w:left="0"/>
      </w:pPr>
    </w:p>
    <w:p>
      <w:pPr>
        <w:pStyle w:val="BodyText"/>
        <w:spacing w:before="6"/>
        <w:ind w:left="0"/>
      </w:pPr>
    </w:p>
    <w:p>
      <w:pPr>
        <w:pStyle w:val="Heading1"/>
        <w:numPr>
          <w:ilvl w:val="1"/>
          <w:numId w:val="54"/>
        </w:numPr>
        <w:tabs>
          <w:tab w:pos="1100" w:val="left" w:leader="none"/>
        </w:tabs>
        <w:spacing w:line="240" w:lineRule="auto" w:before="0" w:after="0"/>
        <w:ind w:left="1100" w:right="0" w:hanging="360"/>
        <w:jc w:val="left"/>
      </w:pPr>
      <w:r>
        <w:rPr/>
        <w:t>CD4</w:t>
      </w:r>
      <w:r>
        <w:rPr>
          <w:spacing w:val="-1"/>
        </w:rPr>
        <w:t> </w:t>
      </w:r>
      <w:r>
        <w:rPr/>
        <w:t>COUNT</w:t>
      </w:r>
      <w:r>
        <w:rPr>
          <w:spacing w:val="-1"/>
        </w:rPr>
        <w:t> </w:t>
      </w:r>
      <w:r>
        <w:rPr>
          <w:spacing w:val="-2"/>
        </w:rPr>
        <w:t>DETERMINATION</w:t>
      </w:r>
    </w:p>
    <w:p>
      <w:pPr>
        <w:pStyle w:val="BodyText"/>
        <w:spacing w:before="132"/>
        <w:jc w:val="both"/>
      </w:pPr>
      <w:r>
        <w:rPr/>
        <w:t>The</w:t>
      </w:r>
      <w:r>
        <w:rPr>
          <w:spacing w:val="-5"/>
        </w:rPr>
        <w:t> </w:t>
      </w:r>
      <w:r>
        <w:rPr/>
        <w:t>CD4 count</w:t>
      </w:r>
      <w:r>
        <w:rPr>
          <w:spacing w:val="-1"/>
        </w:rPr>
        <w:t> </w:t>
      </w:r>
      <w:r>
        <w:rPr/>
        <w:t>was performed</w:t>
      </w:r>
      <w:r>
        <w:rPr>
          <w:spacing w:val="-1"/>
        </w:rPr>
        <w:t> </w:t>
      </w:r>
      <w:r>
        <w:rPr/>
        <w:t>using the</w:t>
      </w:r>
      <w:r>
        <w:rPr>
          <w:spacing w:val="-2"/>
        </w:rPr>
        <w:t> </w:t>
      </w:r>
      <w:r>
        <w:rPr/>
        <w:t>CD4 easy</w:t>
      </w:r>
      <w:r>
        <w:rPr>
          <w:spacing w:val="-4"/>
        </w:rPr>
        <w:t> </w:t>
      </w:r>
      <w:r>
        <w:rPr/>
        <w:t>count kit </w:t>
      </w:r>
      <w:r>
        <w:rPr>
          <w:spacing w:val="-2"/>
        </w:rPr>
        <w:t>(1504301)</w:t>
      </w:r>
    </w:p>
    <w:p>
      <w:pPr>
        <w:spacing w:before="139"/>
        <w:ind w:left="740" w:right="0" w:firstLine="0"/>
        <w:jc w:val="left"/>
        <w:rPr>
          <w:sz w:val="24"/>
        </w:rPr>
      </w:pPr>
      <w:r>
        <w:rPr>
          <w:b/>
          <w:sz w:val="24"/>
        </w:rPr>
        <w:t>SPECIFICITY</w:t>
      </w:r>
      <w:r>
        <w:rPr>
          <w:b/>
          <w:spacing w:val="34"/>
          <w:sz w:val="24"/>
        </w:rPr>
        <w:t> </w:t>
      </w:r>
      <w:r>
        <w:rPr>
          <w:b/>
          <w:sz w:val="24"/>
        </w:rPr>
        <w:t>AND</w:t>
      </w:r>
      <w:r>
        <w:rPr>
          <w:b/>
          <w:spacing w:val="34"/>
          <w:sz w:val="24"/>
        </w:rPr>
        <w:t> </w:t>
      </w:r>
      <w:r>
        <w:rPr>
          <w:b/>
          <w:sz w:val="24"/>
        </w:rPr>
        <w:t>ANTIGEN</w:t>
      </w:r>
      <w:r>
        <w:rPr>
          <w:b/>
          <w:spacing w:val="34"/>
          <w:sz w:val="24"/>
        </w:rPr>
        <w:t> </w:t>
      </w:r>
      <w:r>
        <w:rPr>
          <w:b/>
          <w:sz w:val="24"/>
        </w:rPr>
        <w:t>DISTRIBUTION:</w:t>
      </w:r>
      <w:r>
        <w:rPr>
          <w:b/>
          <w:spacing w:val="36"/>
          <w:sz w:val="24"/>
        </w:rPr>
        <w:t> </w:t>
      </w:r>
      <w:r>
        <w:rPr>
          <w:sz w:val="24"/>
        </w:rPr>
        <w:t>The</w:t>
      </w:r>
      <w:r>
        <w:rPr>
          <w:spacing w:val="33"/>
          <w:sz w:val="24"/>
        </w:rPr>
        <w:t> </w:t>
      </w:r>
      <w:r>
        <w:rPr>
          <w:sz w:val="24"/>
        </w:rPr>
        <w:t>mouse</w:t>
      </w:r>
      <w:r>
        <w:rPr>
          <w:spacing w:val="33"/>
          <w:sz w:val="24"/>
        </w:rPr>
        <w:t> </w:t>
      </w:r>
      <w:r>
        <w:rPr>
          <w:sz w:val="24"/>
        </w:rPr>
        <w:t>monoclonal</w:t>
      </w:r>
      <w:r>
        <w:rPr>
          <w:spacing w:val="35"/>
          <w:sz w:val="24"/>
        </w:rPr>
        <w:t> </w:t>
      </w:r>
      <w:r>
        <w:rPr>
          <w:sz w:val="24"/>
        </w:rPr>
        <w:t>antibody</w:t>
      </w:r>
      <w:r>
        <w:rPr>
          <w:spacing w:val="28"/>
          <w:sz w:val="24"/>
        </w:rPr>
        <w:t> </w:t>
      </w:r>
      <w:r>
        <w:rPr>
          <w:spacing w:val="-5"/>
          <w:sz w:val="24"/>
        </w:rPr>
        <w:t>MEM</w:t>
      </w:r>
    </w:p>
    <w:p>
      <w:pPr>
        <w:pStyle w:val="BodyText"/>
        <w:spacing w:line="360" w:lineRule="auto" w:before="137"/>
        <w:ind w:right="1118"/>
        <w:jc w:val="both"/>
      </w:pPr>
      <w:r>
        <w:rPr/>
        <w:t>241 Recognizes the human CD4 antigen, a transmembrane glycoprotein (55KDa) of the immunoglobulin supergene family, present on, a subset of T-lymphocytes (“helper/inducer T- cells) and also expressed at a lower level on monocytes, tissue macrophages and granulate. Approximately</w:t>
      </w:r>
      <w:r>
        <w:rPr>
          <w:spacing w:val="-5"/>
        </w:rPr>
        <w:t> </w:t>
      </w:r>
      <w:r>
        <w:rPr/>
        <w:t>20-60%</w:t>
      </w:r>
      <w:r>
        <w:rPr>
          <w:spacing w:val="-2"/>
        </w:rPr>
        <w:t> </w:t>
      </w:r>
      <w:r>
        <w:rPr/>
        <w:t>of</w:t>
      </w:r>
      <w:r>
        <w:rPr>
          <w:spacing w:val="-3"/>
        </w:rPr>
        <w:t> </w:t>
      </w:r>
      <w:r>
        <w:rPr/>
        <w:t>human</w:t>
      </w:r>
      <w:r>
        <w:rPr>
          <w:spacing w:val="-3"/>
        </w:rPr>
        <w:t> </w:t>
      </w:r>
      <w:r>
        <w:rPr/>
        <w:t>peripheral</w:t>
      </w:r>
      <w:r>
        <w:rPr>
          <w:spacing w:val="-3"/>
        </w:rPr>
        <w:t> </w:t>
      </w:r>
      <w:r>
        <w:rPr/>
        <w:t>blood</w:t>
      </w:r>
      <w:r>
        <w:rPr>
          <w:spacing w:val="-3"/>
        </w:rPr>
        <w:t> </w:t>
      </w:r>
      <w:r>
        <w:rPr/>
        <w:t>mononuclear</w:t>
      </w:r>
      <w:r>
        <w:rPr>
          <w:spacing w:val="-2"/>
        </w:rPr>
        <w:t> </w:t>
      </w:r>
      <w:r>
        <w:rPr/>
        <w:t>cells</w:t>
      </w:r>
      <w:r>
        <w:rPr>
          <w:spacing w:val="-1"/>
        </w:rPr>
        <w:t> </w:t>
      </w:r>
      <w:r>
        <w:rPr/>
        <w:t>as</w:t>
      </w:r>
      <w:r>
        <w:rPr>
          <w:spacing w:val="-3"/>
        </w:rPr>
        <w:t> </w:t>
      </w:r>
      <w:r>
        <w:rPr/>
        <w:t>well</w:t>
      </w:r>
      <w:r>
        <w:rPr>
          <w:spacing w:val="-3"/>
        </w:rPr>
        <w:t> </w:t>
      </w:r>
      <w:r>
        <w:rPr/>
        <w:t>as</w:t>
      </w:r>
      <w:r>
        <w:rPr>
          <w:spacing w:val="-3"/>
        </w:rPr>
        <w:t> </w:t>
      </w:r>
      <w:r>
        <w:rPr/>
        <w:t>a</w:t>
      </w:r>
      <w:r>
        <w:rPr>
          <w:spacing w:val="-3"/>
        </w:rPr>
        <w:t> </w:t>
      </w:r>
      <w:r>
        <w:rPr/>
        <w:t>sub</w:t>
      </w:r>
      <w:r>
        <w:rPr>
          <w:spacing w:val="-3"/>
        </w:rPr>
        <w:t> </w:t>
      </w:r>
      <w:r>
        <w:rPr/>
        <w:t>population of monocytes but with a weaker signal are stained.</w:t>
      </w:r>
    </w:p>
    <w:p>
      <w:pPr>
        <w:pStyle w:val="Heading1"/>
        <w:spacing w:before="6"/>
      </w:pPr>
      <w:r>
        <w:rPr>
          <w:spacing w:val="-2"/>
        </w:rPr>
        <w:t>METHOD</w:t>
      </w:r>
    </w:p>
    <w:p>
      <w:pPr>
        <w:pStyle w:val="BodyText"/>
        <w:spacing w:line="360" w:lineRule="auto" w:before="132"/>
        <w:ind w:right="1121"/>
        <w:jc w:val="both"/>
      </w:pPr>
      <w:r>
        <w:rPr/>
        <w:t>20ml white blood (EDTA) was added to a partec test tube. 20ml of CD4mAb PE was added, mixed gently and incubated for 15 minutes at room temperature protected from light. Then 800ml of no lyse buffer was added and shaken gently. Blood samples were then analyzed on a partec device.</w:t>
      </w:r>
    </w:p>
    <w:p>
      <w:pPr>
        <w:pStyle w:val="BodyText"/>
        <w:spacing w:line="360" w:lineRule="auto"/>
        <w:ind w:right="1124"/>
        <w:jc w:val="both"/>
      </w:pPr>
      <w:r>
        <w:rPr>
          <w:b/>
        </w:rPr>
        <w:t>FLOW CYTOMETRIC ANALYSIS- CD4</w:t>
      </w:r>
      <w:r>
        <w:rPr/>
        <w:t>-</w:t>
      </w:r>
      <w:r>
        <w:rPr>
          <w:b/>
        </w:rPr>
        <w:t>PE </w:t>
      </w:r>
      <w:r>
        <w:rPr/>
        <w:t>fluorescence was analyzed on a partec flow cytometer with an excitation light source of 488mm or 532nm (blue or green solid state laser).</w:t>
      </w:r>
      <w:r>
        <w:rPr>
          <w:spacing w:val="40"/>
        </w:rPr>
        <w:t> </w:t>
      </w:r>
      <w:r>
        <w:rPr/>
        <w:t>To count CD4-T cells the test tube with 840ml of the ready prepared blood sample were transferred to the partec flow cytometerand a count analysis carried out.</w:t>
      </w:r>
    </w:p>
    <w:p>
      <w:pPr>
        <w:pStyle w:val="BodyText"/>
        <w:spacing w:before="145"/>
        <w:ind w:left="0"/>
      </w:pPr>
    </w:p>
    <w:p>
      <w:pPr>
        <w:pStyle w:val="Heading1"/>
        <w:numPr>
          <w:ilvl w:val="1"/>
          <w:numId w:val="54"/>
        </w:numPr>
        <w:tabs>
          <w:tab w:pos="1099" w:val="left" w:leader="none"/>
        </w:tabs>
        <w:spacing w:line="240" w:lineRule="auto" w:before="0" w:after="0"/>
        <w:ind w:left="1099" w:right="0" w:hanging="359"/>
        <w:jc w:val="both"/>
      </w:pPr>
      <w:r>
        <w:rPr/>
        <w:t>VDRL(SYPHILIS</w:t>
      </w:r>
      <w:r>
        <w:rPr>
          <w:spacing w:val="-1"/>
        </w:rPr>
        <w:t> </w:t>
      </w:r>
      <w:r>
        <w:rPr/>
        <w:t>AB) RAPID</w:t>
      </w:r>
      <w:r>
        <w:rPr>
          <w:spacing w:val="-2"/>
        </w:rPr>
        <w:t> </w:t>
      </w:r>
      <w:r>
        <w:rPr/>
        <w:t>TEST </w:t>
      </w:r>
      <w:r>
        <w:rPr>
          <w:spacing w:val="-2"/>
        </w:rPr>
        <w:t>STRIP</w:t>
      </w:r>
    </w:p>
    <w:p>
      <w:pPr>
        <w:pStyle w:val="BodyText"/>
        <w:spacing w:before="56"/>
        <w:ind w:left="0"/>
        <w:rPr>
          <w:b/>
        </w:rPr>
      </w:pPr>
    </w:p>
    <w:p>
      <w:pPr>
        <w:pStyle w:val="BodyText"/>
        <w:spacing w:line="360" w:lineRule="auto" w:before="1"/>
        <w:ind w:right="1126"/>
        <w:jc w:val="both"/>
      </w:pPr>
      <w:r>
        <w:rPr/>
        <w:t>Materials Supplied: Test strip, desiccant package insert, clock / timer, specimen containers, centrifuge ( for plasma only).</w:t>
      </w:r>
    </w:p>
    <w:p>
      <w:pPr>
        <w:pStyle w:val="Heading1"/>
        <w:spacing w:before="204"/>
      </w:pPr>
      <w:r>
        <w:rPr/>
        <w:t>SPECIMEN</w:t>
      </w:r>
      <w:r>
        <w:rPr>
          <w:spacing w:val="-1"/>
        </w:rPr>
        <w:t> </w:t>
      </w:r>
      <w:r>
        <w:rPr>
          <w:spacing w:val="-2"/>
        </w:rPr>
        <w:t>COLLECTION</w:t>
      </w:r>
    </w:p>
    <w:p>
      <w:pPr>
        <w:pStyle w:val="ListParagraph"/>
        <w:numPr>
          <w:ilvl w:val="0"/>
          <w:numId w:val="55"/>
        </w:numPr>
        <w:tabs>
          <w:tab w:pos="1460" w:val="left" w:leader="none"/>
        </w:tabs>
        <w:spacing w:line="362" w:lineRule="auto" w:before="132" w:after="0"/>
        <w:ind w:left="1460" w:right="1122" w:hanging="720"/>
        <w:jc w:val="left"/>
        <w:rPr>
          <w:sz w:val="24"/>
        </w:rPr>
      </w:pPr>
      <w:r>
        <w:rPr>
          <w:sz w:val="24"/>
        </w:rPr>
        <w:t>Syphilis</w:t>
      </w:r>
      <w:r>
        <w:rPr>
          <w:spacing w:val="31"/>
          <w:sz w:val="24"/>
        </w:rPr>
        <w:t> </w:t>
      </w:r>
      <w:r>
        <w:rPr>
          <w:sz w:val="24"/>
        </w:rPr>
        <w:t>Ab</w:t>
      </w:r>
      <w:r>
        <w:rPr>
          <w:spacing w:val="29"/>
          <w:sz w:val="24"/>
        </w:rPr>
        <w:t> </w:t>
      </w:r>
      <w:r>
        <w:rPr>
          <w:sz w:val="24"/>
        </w:rPr>
        <w:t>Rapid</w:t>
      </w:r>
      <w:r>
        <w:rPr>
          <w:spacing w:val="28"/>
          <w:sz w:val="24"/>
        </w:rPr>
        <w:t> </w:t>
      </w:r>
      <w:r>
        <w:rPr>
          <w:sz w:val="24"/>
        </w:rPr>
        <w:t>test</w:t>
      </w:r>
      <w:r>
        <w:rPr>
          <w:spacing w:val="30"/>
          <w:sz w:val="24"/>
        </w:rPr>
        <w:t> </w:t>
      </w:r>
      <w:r>
        <w:rPr>
          <w:sz w:val="24"/>
        </w:rPr>
        <w:t>strip</w:t>
      </w:r>
      <w:r>
        <w:rPr>
          <w:spacing w:val="30"/>
          <w:sz w:val="24"/>
        </w:rPr>
        <w:t> </w:t>
      </w:r>
      <w:r>
        <w:rPr>
          <w:sz w:val="24"/>
        </w:rPr>
        <w:t>(serum</w:t>
      </w:r>
      <w:r>
        <w:rPr>
          <w:spacing w:val="30"/>
          <w:sz w:val="24"/>
        </w:rPr>
        <w:t> </w:t>
      </w:r>
      <w:r>
        <w:rPr>
          <w:sz w:val="24"/>
        </w:rPr>
        <w:t>/</w:t>
      </w:r>
      <w:r>
        <w:rPr>
          <w:spacing w:val="30"/>
          <w:sz w:val="24"/>
        </w:rPr>
        <w:t> </w:t>
      </w:r>
      <w:r>
        <w:rPr>
          <w:sz w:val="24"/>
        </w:rPr>
        <w:t>Plasma)</w:t>
      </w:r>
      <w:r>
        <w:rPr>
          <w:spacing w:val="29"/>
          <w:sz w:val="24"/>
        </w:rPr>
        <w:t> </w:t>
      </w:r>
      <w:r>
        <w:rPr>
          <w:sz w:val="24"/>
        </w:rPr>
        <w:t>can</w:t>
      </w:r>
      <w:r>
        <w:rPr>
          <w:spacing w:val="30"/>
          <w:sz w:val="24"/>
        </w:rPr>
        <w:t> </w:t>
      </w:r>
      <w:r>
        <w:rPr>
          <w:sz w:val="24"/>
        </w:rPr>
        <w:t>be</w:t>
      </w:r>
      <w:r>
        <w:rPr>
          <w:spacing w:val="29"/>
          <w:sz w:val="24"/>
        </w:rPr>
        <w:t> </w:t>
      </w:r>
      <w:r>
        <w:rPr>
          <w:sz w:val="24"/>
        </w:rPr>
        <w:t>performed</w:t>
      </w:r>
      <w:r>
        <w:rPr>
          <w:spacing w:val="29"/>
          <w:sz w:val="24"/>
        </w:rPr>
        <w:t> </w:t>
      </w:r>
      <w:r>
        <w:rPr>
          <w:sz w:val="24"/>
        </w:rPr>
        <w:t>using</w:t>
      </w:r>
      <w:r>
        <w:rPr>
          <w:spacing w:val="30"/>
          <w:sz w:val="24"/>
        </w:rPr>
        <w:t> </w:t>
      </w:r>
      <w:r>
        <w:rPr>
          <w:sz w:val="24"/>
        </w:rPr>
        <w:t>either</w:t>
      </w:r>
      <w:r>
        <w:rPr>
          <w:spacing w:val="29"/>
          <w:sz w:val="24"/>
        </w:rPr>
        <w:t> </w:t>
      </w:r>
      <w:r>
        <w:rPr>
          <w:sz w:val="24"/>
        </w:rPr>
        <w:t>serum</w:t>
      </w:r>
      <w:r>
        <w:rPr>
          <w:spacing w:val="30"/>
          <w:sz w:val="24"/>
        </w:rPr>
        <w:t> </w:t>
      </w:r>
      <w:r>
        <w:rPr>
          <w:sz w:val="24"/>
        </w:rPr>
        <w:t>or </w:t>
      </w:r>
      <w:r>
        <w:rPr>
          <w:spacing w:val="-2"/>
          <w:sz w:val="24"/>
        </w:rPr>
        <w:t>plasma.</w:t>
      </w:r>
    </w:p>
    <w:p>
      <w:pPr>
        <w:pStyle w:val="ListParagraph"/>
        <w:numPr>
          <w:ilvl w:val="0"/>
          <w:numId w:val="55"/>
        </w:numPr>
        <w:tabs>
          <w:tab w:pos="1460" w:val="left" w:leader="none"/>
        </w:tabs>
        <w:spacing w:line="360" w:lineRule="auto" w:before="0" w:after="0"/>
        <w:ind w:left="1460" w:right="1126" w:hanging="720"/>
        <w:jc w:val="left"/>
        <w:rPr>
          <w:sz w:val="24"/>
        </w:rPr>
      </w:pPr>
      <w:r>
        <w:rPr>
          <w:sz w:val="24"/>
        </w:rPr>
        <w:t>Separate</w:t>
      </w:r>
      <w:r>
        <w:rPr>
          <w:spacing w:val="73"/>
          <w:sz w:val="24"/>
        </w:rPr>
        <w:t> </w:t>
      </w:r>
      <w:r>
        <w:rPr>
          <w:sz w:val="24"/>
        </w:rPr>
        <w:t>the</w:t>
      </w:r>
      <w:r>
        <w:rPr>
          <w:spacing w:val="72"/>
          <w:sz w:val="24"/>
        </w:rPr>
        <w:t> </w:t>
      </w:r>
      <w:r>
        <w:rPr>
          <w:sz w:val="24"/>
        </w:rPr>
        <w:t>serum</w:t>
      </w:r>
      <w:r>
        <w:rPr>
          <w:spacing w:val="73"/>
          <w:sz w:val="24"/>
        </w:rPr>
        <w:t> </w:t>
      </w:r>
      <w:r>
        <w:rPr>
          <w:sz w:val="24"/>
        </w:rPr>
        <w:t>or</w:t>
      </w:r>
      <w:r>
        <w:rPr>
          <w:spacing w:val="76"/>
          <w:sz w:val="24"/>
        </w:rPr>
        <w:t> </w:t>
      </w:r>
      <w:r>
        <w:rPr>
          <w:sz w:val="24"/>
        </w:rPr>
        <w:t>plasma</w:t>
      </w:r>
      <w:r>
        <w:rPr>
          <w:spacing w:val="72"/>
          <w:sz w:val="24"/>
        </w:rPr>
        <w:t> </w:t>
      </w:r>
      <w:r>
        <w:rPr>
          <w:sz w:val="24"/>
        </w:rPr>
        <w:t>from</w:t>
      </w:r>
      <w:r>
        <w:rPr>
          <w:spacing w:val="74"/>
          <w:sz w:val="24"/>
        </w:rPr>
        <w:t> </w:t>
      </w:r>
      <w:r>
        <w:rPr>
          <w:sz w:val="24"/>
        </w:rPr>
        <w:t>blood</w:t>
      </w:r>
      <w:r>
        <w:rPr>
          <w:spacing w:val="74"/>
          <w:sz w:val="24"/>
        </w:rPr>
        <w:t> </w:t>
      </w:r>
      <w:r>
        <w:rPr>
          <w:sz w:val="24"/>
        </w:rPr>
        <w:t>as</w:t>
      </w:r>
      <w:r>
        <w:rPr>
          <w:spacing w:val="76"/>
          <w:sz w:val="24"/>
        </w:rPr>
        <w:t> </w:t>
      </w:r>
      <w:r>
        <w:rPr>
          <w:sz w:val="24"/>
        </w:rPr>
        <w:t>soon</w:t>
      </w:r>
      <w:r>
        <w:rPr>
          <w:spacing w:val="73"/>
          <w:sz w:val="24"/>
        </w:rPr>
        <w:t> </w:t>
      </w:r>
      <w:r>
        <w:rPr>
          <w:sz w:val="24"/>
        </w:rPr>
        <w:t>as</w:t>
      </w:r>
      <w:r>
        <w:rPr>
          <w:spacing w:val="73"/>
          <w:sz w:val="24"/>
        </w:rPr>
        <w:t> </w:t>
      </w:r>
      <w:r>
        <w:rPr>
          <w:sz w:val="24"/>
        </w:rPr>
        <w:t>possible</w:t>
      </w:r>
      <w:r>
        <w:rPr>
          <w:spacing w:val="73"/>
          <w:sz w:val="24"/>
        </w:rPr>
        <w:t> </w:t>
      </w:r>
      <w:r>
        <w:rPr>
          <w:sz w:val="24"/>
        </w:rPr>
        <w:t>to</w:t>
      </w:r>
      <w:r>
        <w:rPr>
          <w:spacing w:val="74"/>
          <w:sz w:val="24"/>
        </w:rPr>
        <w:t> </w:t>
      </w:r>
      <w:r>
        <w:rPr>
          <w:sz w:val="24"/>
        </w:rPr>
        <w:t>avoid</w:t>
      </w:r>
      <w:r>
        <w:rPr>
          <w:spacing w:val="74"/>
          <w:sz w:val="24"/>
        </w:rPr>
        <w:t> </w:t>
      </w:r>
      <w:r>
        <w:rPr>
          <w:sz w:val="24"/>
        </w:rPr>
        <w:t>haemoly. Specimen can be used.</w:t>
      </w:r>
    </w:p>
    <w:p>
      <w:pPr>
        <w:spacing w:after="0" w:line="360" w:lineRule="auto"/>
        <w:jc w:val="left"/>
        <w:rPr>
          <w:sz w:val="24"/>
        </w:rPr>
        <w:sectPr>
          <w:pgSz w:w="11910" w:h="16840"/>
          <w:pgMar w:header="0" w:footer="981" w:top="1360" w:bottom="1200" w:left="700" w:right="0"/>
        </w:sectPr>
      </w:pPr>
    </w:p>
    <w:p>
      <w:pPr>
        <w:pStyle w:val="ListParagraph"/>
        <w:numPr>
          <w:ilvl w:val="0"/>
          <w:numId w:val="55"/>
        </w:numPr>
        <w:tabs>
          <w:tab w:pos="1460" w:val="left" w:leader="none"/>
        </w:tabs>
        <w:spacing w:line="360" w:lineRule="auto" w:before="61" w:after="0"/>
        <w:ind w:left="1460" w:right="1120" w:hanging="720"/>
        <w:jc w:val="both"/>
        <w:rPr>
          <w:sz w:val="24"/>
        </w:rPr>
      </w:pPr>
      <w:r>
        <w:rPr>
          <w:sz w:val="24"/>
        </w:rPr>
        <w:t>Testing should be performed immediately after the specimens have been at room temperature for prolonged periods. Specimens may be stored at room temperature for prolonged periods. Specimens may be stored at 2 – 8 0 c for up to 3 days for long term storage, specimens should be kept below – 20 0 c.</w:t>
      </w:r>
    </w:p>
    <w:p>
      <w:pPr>
        <w:pStyle w:val="ListParagraph"/>
        <w:numPr>
          <w:ilvl w:val="0"/>
          <w:numId w:val="55"/>
        </w:numPr>
        <w:tabs>
          <w:tab w:pos="1460" w:val="left" w:leader="none"/>
        </w:tabs>
        <w:spacing w:line="360" w:lineRule="auto" w:before="0" w:after="0"/>
        <w:ind w:left="1460" w:right="1125" w:hanging="720"/>
        <w:jc w:val="both"/>
        <w:rPr>
          <w:sz w:val="24"/>
        </w:rPr>
      </w:pPr>
      <w:r>
        <w:rPr>
          <w:sz w:val="24"/>
        </w:rPr>
        <w:t>Bring specimens to room temperature prior to testing, frozen specimens must be completely thawed and mixed well prior to testing. Specimens should not be frozen and thawed repeatedly.</w:t>
      </w:r>
    </w:p>
    <w:p>
      <w:pPr>
        <w:pStyle w:val="ListParagraph"/>
        <w:numPr>
          <w:ilvl w:val="0"/>
          <w:numId w:val="55"/>
        </w:numPr>
        <w:tabs>
          <w:tab w:pos="1460" w:val="left" w:leader="none"/>
        </w:tabs>
        <w:spacing w:line="362" w:lineRule="auto" w:before="0" w:after="0"/>
        <w:ind w:left="1460" w:right="1116" w:hanging="720"/>
        <w:jc w:val="both"/>
        <w:rPr>
          <w:sz w:val="24"/>
        </w:rPr>
      </w:pPr>
      <w:r>
        <w:rPr>
          <w:sz w:val="24"/>
        </w:rPr>
        <w:t>If specimens are to be shipped, they should be packed in compliance with usual regulations for transportation of actiological agents.</w:t>
      </w:r>
    </w:p>
    <w:p>
      <w:pPr>
        <w:pStyle w:val="Heading2"/>
        <w:spacing w:before="160"/>
        <w:jc w:val="both"/>
      </w:pPr>
      <w:r>
        <w:rPr/>
        <w:t>Warnings and</w:t>
      </w:r>
      <w:r>
        <w:rPr>
          <w:spacing w:val="-2"/>
        </w:rPr>
        <w:t> precautions</w:t>
      </w:r>
    </w:p>
    <w:p>
      <w:pPr>
        <w:pStyle w:val="BodyText"/>
        <w:spacing w:before="57"/>
        <w:ind w:left="0"/>
        <w:rPr>
          <w:b/>
        </w:rPr>
      </w:pPr>
    </w:p>
    <w:p>
      <w:pPr>
        <w:pStyle w:val="ListParagraph"/>
        <w:numPr>
          <w:ilvl w:val="0"/>
          <w:numId w:val="56"/>
        </w:numPr>
        <w:tabs>
          <w:tab w:pos="1459" w:val="left" w:leader="none"/>
        </w:tabs>
        <w:spacing w:line="240" w:lineRule="auto" w:before="0" w:after="0"/>
        <w:ind w:left="1459" w:right="0" w:hanging="719"/>
        <w:jc w:val="both"/>
        <w:rPr>
          <w:sz w:val="24"/>
        </w:rPr>
      </w:pPr>
      <w:r>
        <w:rPr>
          <w:sz w:val="24"/>
        </w:rPr>
        <w:t>For</w:t>
      </w:r>
      <w:r>
        <w:rPr>
          <w:spacing w:val="-5"/>
          <w:sz w:val="24"/>
        </w:rPr>
        <w:t> </w:t>
      </w:r>
      <w:r>
        <w:rPr>
          <w:sz w:val="24"/>
        </w:rPr>
        <w:t>professional</w:t>
      </w:r>
      <w:r>
        <w:rPr>
          <w:spacing w:val="-1"/>
          <w:sz w:val="24"/>
        </w:rPr>
        <w:t> </w:t>
      </w:r>
      <w:r>
        <w:rPr>
          <w:sz w:val="24"/>
        </w:rPr>
        <w:t>in</w:t>
      </w:r>
      <w:r>
        <w:rPr>
          <w:spacing w:val="-1"/>
          <w:sz w:val="24"/>
        </w:rPr>
        <w:t> </w:t>
      </w:r>
      <w:r>
        <w:rPr>
          <w:sz w:val="24"/>
        </w:rPr>
        <w:t>vitro</w:t>
      </w:r>
      <w:r>
        <w:rPr>
          <w:spacing w:val="-1"/>
          <w:sz w:val="24"/>
        </w:rPr>
        <w:t> </w:t>
      </w:r>
      <w:r>
        <w:rPr>
          <w:sz w:val="24"/>
        </w:rPr>
        <w:t>diagnostic</w:t>
      </w:r>
      <w:r>
        <w:rPr>
          <w:spacing w:val="-2"/>
          <w:sz w:val="24"/>
        </w:rPr>
        <w:t> </w:t>
      </w:r>
      <w:r>
        <w:rPr>
          <w:sz w:val="24"/>
        </w:rPr>
        <w:t>use</w:t>
      </w:r>
      <w:r>
        <w:rPr>
          <w:spacing w:val="-3"/>
          <w:sz w:val="24"/>
        </w:rPr>
        <w:t> </w:t>
      </w:r>
      <w:r>
        <w:rPr>
          <w:sz w:val="24"/>
        </w:rPr>
        <w:t>only.</w:t>
      </w:r>
      <w:r>
        <w:rPr>
          <w:spacing w:val="-1"/>
          <w:sz w:val="24"/>
        </w:rPr>
        <w:t> </w:t>
      </w:r>
      <w:r>
        <w:rPr>
          <w:sz w:val="24"/>
        </w:rPr>
        <w:t>Do</w:t>
      </w:r>
      <w:r>
        <w:rPr>
          <w:spacing w:val="-1"/>
          <w:sz w:val="24"/>
        </w:rPr>
        <w:t> </w:t>
      </w:r>
      <w:r>
        <w:rPr>
          <w:sz w:val="24"/>
        </w:rPr>
        <w:t>not</w:t>
      </w:r>
      <w:r>
        <w:rPr>
          <w:spacing w:val="-2"/>
          <w:sz w:val="24"/>
        </w:rPr>
        <w:t> </w:t>
      </w:r>
      <w:r>
        <w:rPr>
          <w:sz w:val="24"/>
        </w:rPr>
        <w:t>use</w:t>
      </w:r>
      <w:r>
        <w:rPr>
          <w:spacing w:val="-1"/>
          <w:sz w:val="24"/>
        </w:rPr>
        <w:t> </w:t>
      </w:r>
      <w:r>
        <w:rPr>
          <w:sz w:val="24"/>
        </w:rPr>
        <w:t>after expiration</w:t>
      </w:r>
      <w:r>
        <w:rPr>
          <w:spacing w:val="-1"/>
          <w:sz w:val="24"/>
        </w:rPr>
        <w:t> </w:t>
      </w:r>
      <w:r>
        <w:rPr>
          <w:spacing w:val="-2"/>
          <w:sz w:val="24"/>
        </w:rPr>
        <w:t>date.</w:t>
      </w:r>
    </w:p>
    <w:p>
      <w:pPr>
        <w:pStyle w:val="ListParagraph"/>
        <w:numPr>
          <w:ilvl w:val="0"/>
          <w:numId w:val="56"/>
        </w:numPr>
        <w:tabs>
          <w:tab w:pos="1460" w:val="left" w:leader="none"/>
        </w:tabs>
        <w:spacing w:line="360" w:lineRule="auto" w:before="137" w:after="0"/>
        <w:ind w:left="1460" w:right="1122" w:hanging="720"/>
        <w:jc w:val="both"/>
        <w:rPr>
          <w:sz w:val="24"/>
        </w:rPr>
      </w:pPr>
      <w:r>
        <w:rPr>
          <w:sz w:val="24"/>
        </w:rPr>
        <w:t>Warning: The reagents in the kit contain sodium azide which may react with lead or copper plumbing to form proteins partially explosive metal azides. When disposing of such reagents, always flush with large volumes of water to prevent azide build – up.</w:t>
      </w:r>
    </w:p>
    <w:p>
      <w:pPr>
        <w:pStyle w:val="ListParagraph"/>
        <w:numPr>
          <w:ilvl w:val="0"/>
          <w:numId w:val="56"/>
        </w:numPr>
        <w:tabs>
          <w:tab w:pos="1459" w:val="left" w:leader="none"/>
        </w:tabs>
        <w:spacing w:line="240" w:lineRule="auto" w:before="2" w:after="0"/>
        <w:ind w:left="1459" w:right="0" w:hanging="719"/>
        <w:jc w:val="both"/>
        <w:rPr>
          <w:sz w:val="24"/>
        </w:rPr>
      </w:pPr>
      <w:r>
        <w:rPr>
          <w:sz w:val="24"/>
        </w:rPr>
        <w:t>Do</w:t>
      </w:r>
      <w:r>
        <w:rPr>
          <w:spacing w:val="-1"/>
          <w:sz w:val="24"/>
        </w:rPr>
        <w:t> </w:t>
      </w:r>
      <w:r>
        <w:rPr>
          <w:sz w:val="24"/>
        </w:rPr>
        <w:t>not use</w:t>
      </w:r>
      <w:r>
        <w:rPr>
          <w:spacing w:val="-2"/>
          <w:sz w:val="24"/>
        </w:rPr>
        <w:t> </w:t>
      </w:r>
      <w:r>
        <w:rPr>
          <w:sz w:val="24"/>
        </w:rPr>
        <w:t>it if the</w:t>
      </w:r>
      <w:r>
        <w:rPr>
          <w:spacing w:val="-2"/>
          <w:sz w:val="24"/>
        </w:rPr>
        <w:t> </w:t>
      </w:r>
      <w:r>
        <w:rPr>
          <w:sz w:val="24"/>
        </w:rPr>
        <w:t>tube/ pouch is</w:t>
      </w:r>
      <w:r>
        <w:rPr>
          <w:spacing w:val="-1"/>
          <w:sz w:val="24"/>
        </w:rPr>
        <w:t> </w:t>
      </w:r>
      <w:r>
        <w:rPr>
          <w:sz w:val="24"/>
        </w:rPr>
        <w:t>damaged or </w:t>
      </w:r>
      <w:r>
        <w:rPr>
          <w:spacing w:val="-2"/>
          <w:sz w:val="24"/>
        </w:rPr>
        <w:t>broken.</w:t>
      </w:r>
    </w:p>
    <w:p>
      <w:pPr>
        <w:pStyle w:val="ListParagraph"/>
        <w:numPr>
          <w:ilvl w:val="0"/>
          <w:numId w:val="56"/>
        </w:numPr>
        <w:tabs>
          <w:tab w:pos="1459" w:val="left" w:leader="none"/>
        </w:tabs>
        <w:spacing w:line="240" w:lineRule="auto" w:before="137" w:after="0"/>
        <w:ind w:left="1459" w:right="0" w:hanging="719"/>
        <w:jc w:val="both"/>
        <w:rPr>
          <w:sz w:val="24"/>
        </w:rPr>
      </w:pPr>
      <w:r>
        <w:rPr>
          <w:sz w:val="24"/>
        </w:rPr>
        <w:t>Test</w:t>
      </w:r>
      <w:r>
        <w:rPr>
          <w:spacing w:val="-1"/>
          <w:sz w:val="24"/>
        </w:rPr>
        <w:t> </w:t>
      </w:r>
      <w:r>
        <w:rPr>
          <w:sz w:val="24"/>
        </w:rPr>
        <w:t>is for</w:t>
      </w:r>
      <w:r>
        <w:rPr>
          <w:spacing w:val="-3"/>
          <w:sz w:val="24"/>
        </w:rPr>
        <w:t> </w:t>
      </w:r>
      <w:r>
        <w:rPr>
          <w:sz w:val="24"/>
        </w:rPr>
        <w:t>single</w:t>
      </w:r>
      <w:r>
        <w:rPr>
          <w:spacing w:val="-1"/>
          <w:sz w:val="24"/>
        </w:rPr>
        <w:t> </w:t>
      </w:r>
      <w:r>
        <w:rPr>
          <w:sz w:val="24"/>
        </w:rPr>
        <w:t>use only.</w:t>
      </w:r>
      <w:r>
        <w:rPr>
          <w:spacing w:val="1"/>
          <w:sz w:val="24"/>
        </w:rPr>
        <w:t> </w:t>
      </w:r>
      <w:r>
        <w:rPr>
          <w:sz w:val="24"/>
        </w:rPr>
        <w:t>Do not</w:t>
      </w:r>
      <w:r>
        <w:rPr>
          <w:spacing w:val="-1"/>
          <w:sz w:val="24"/>
        </w:rPr>
        <w:t> </w:t>
      </w:r>
      <w:r>
        <w:rPr>
          <w:sz w:val="24"/>
        </w:rPr>
        <w:t>re</w:t>
      </w:r>
      <w:r>
        <w:rPr>
          <w:spacing w:val="-1"/>
          <w:sz w:val="24"/>
        </w:rPr>
        <w:t> </w:t>
      </w:r>
      <w:r>
        <w:rPr>
          <w:sz w:val="24"/>
        </w:rPr>
        <w:t>– use</w:t>
      </w:r>
      <w:r>
        <w:rPr>
          <w:spacing w:val="-1"/>
          <w:sz w:val="24"/>
        </w:rPr>
        <w:t> </w:t>
      </w:r>
      <w:r>
        <w:rPr>
          <w:sz w:val="24"/>
        </w:rPr>
        <w:t>under</w:t>
      </w:r>
      <w:r>
        <w:rPr>
          <w:spacing w:val="1"/>
          <w:sz w:val="24"/>
        </w:rPr>
        <w:t> </w:t>
      </w:r>
      <w:r>
        <w:rPr>
          <w:sz w:val="24"/>
        </w:rPr>
        <w:t>any</w:t>
      </w:r>
      <w:r>
        <w:rPr>
          <w:spacing w:val="-3"/>
          <w:sz w:val="24"/>
        </w:rPr>
        <w:t> </w:t>
      </w:r>
      <w:r>
        <w:rPr>
          <w:spacing w:val="-2"/>
          <w:sz w:val="24"/>
        </w:rPr>
        <w:t>circumstances.</w:t>
      </w:r>
    </w:p>
    <w:p>
      <w:pPr>
        <w:pStyle w:val="ListParagraph"/>
        <w:numPr>
          <w:ilvl w:val="0"/>
          <w:numId w:val="56"/>
        </w:numPr>
        <w:tabs>
          <w:tab w:pos="1460" w:val="left" w:leader="none"/>
        </w:tabs>
        <w:spacing w:line="360" w:lineRule="auto" w:before="139" w:after="0"/>
        <w:ind w:left="1460" w:right="1123" w:hanging="720"/>
        <w:jc w:val="both"/>
        <w:rPr>
          <w:sz w:val="24"/>
        </w:rPr>
      </w:pPr>
      <w:r>
        <w:rPr>
          <w:sz w:val="24"/>
        </w:rPr>
        <w:t>Handle all specimens as if they contain infections agents. Observe established</w:t>
      </w:r>
      <w:r>
        <w:rPr>
          <w:spacing w:val="40"/>
          <w:sz w:val="24"/>
        </w:rPr>
        <w:t> </w:t>
      </w:r>
      <w:r>
        <w:rPr>
          <w:sz w:val="24"/>
        </w:rPr>
        <w:t>precautions against microbiological hazards throughout testing and follow</w:t>
      </w:r>
      <w:r>
        <w:rPr>
          <w:spacing w:val="-3"/>
          <w:sz w:val="24"/>
        </w:rPr>
        <w:t> </w:t>
      </w:r>
      <w:r>
        <w:rPr>
          <w:sz w:val="24"/>
        </w:rPr>
        <w:t>the disposal of </w:t>
      </w:r>
      <w:r>
        <w:rPr>
          <w:spacing w:val="-2"/>
          <w:sz w:val="24"/>
        </w:rPr>
        <w:t>specimens.</w:t>
      </w:r>
    </w:p>
    <w:p>
      <w:pPr>
        <w:pStyle w:val="ListParagraph"/>
        <w:numPr>
          <w:ilvl w:val="0"/>
          <w:numId w:val="56"/>
        </w:numPr>
        <w:tabs>
          <w:tab w:pos="1460" w:val="left" w:leader="none"/>
        </w:tabs>
        <w:spacing w:line="360" w:lineRule="auto" w:before="0" w:after="0"/>
        <w:ind w:left="1460" w:right="1124" w:hanging="720"/>
        <w:jc w:val="both"/>
        <w:rPr>
          <w:sz w:val="24"/>
        </w:rPr>
      </w:pPr>
      <w:r>
        <w:rPr>
          <w:sz w:val="24"/>
        </w:rPr>
        <w:t>Wear Protective clothing such as laboratory coats, disposable gloves and eye protection when specimens are assayed.</w:t>
      </w:r>
    </w:p>
    <w:p>
      <w:pPr>
        <w:pStyle w:val="ListParagraph"/>
        <w:numPr>
          <w:ilvl w:val="0"/>
          <w:numId w:val="56"/>
        </w:numPr>
        <w:tabs>
          <w:tab w:pos="1459" w:val="left" w:leader="none"/>
        </w:tabs>
        <w:spacing w:line="240" w:lineRule="auto" w:before="0" w:after="0"/>
        <w:ind w:left="1459" w:right="0" w:hanging="719"/>
        <w:jc w:val="both"/>
        <w:rPr>
          <w:sz w:val="24"/>
        </w:rPr>
      </w:pPr>
      <w:r>
        <w:rPr>
          <w:sz w:val="24"/>
        </w:rPr>
        <w:t>Humidity</w:t>
      </w:r>
      <w:r>
        <w:rPr>
          <w:spacing w:val="-9"/>
          <w:sz w:val="24"/>
        </w:rPr>
        <w:t> </w:t>
      </w:r>
      <w:r>
        <w:rPr>
          <w:sz w:val="24"/>
        </w:rPr>
        <w:t>and</w:t>
      </w:r>
      <w:r>
        <w:rPr>
          <w:spacing w:val="-1"/>
          <w:sz w:val="24"/>
        </w:rPr>
        <w:t> </w:t>
      </w:r>
      <w:r>
        <w:rPr>
          <w:sz w:val="24"/>
        </w:rPr>
        <w:t>temperature</w:t>
      </w:r>
      <w:r>
        <w:rPr>
          <w:spacing w:val="-1"/>
          <w:sz w:val="24"/>
        </w:rPr>
        <w:t> </w:t>
      </w:r>
      <w:r>
        <w:rPr>
          <w:sz w:val="24"/>
        </w:rPr>
        <w:t>can</w:t>
      </w:r>
      <w:r>
        <w:rPr>
          <w:spacing w:val="1"/>
          <w:sz w:val="24"/>
        </w:rPr>
        <w:t> </w:t>
      </w:r>
      <w:r>
        <w:rPr>
          <w:sz w:val="24"/>
        </w:rPr>
        <w:t>adversely</w:t>
      </w:r>
      <w:r>
        <w:rPr>
          <w:spacing w:val="-4"/>
          <w:sz w:val="24"/>
        </w:rPr>
        <w:t> </w:t>
      </w:r>
      <w:r>
        <w:rPr>
          <w:sz w:val="24"/>
        </w:rPr>
        <w:t>affect </w:t>
      </w:r>
      <w:r>
        <w:rPr>
          <w:spacing w:val="-2"/>
          <w:sz w:val="24"/>
        </w:rPr>
        <w:t>result.</w:t>
      </w:r>
    </w:p>
    <w:p>
      <w:pPr>
        <w:pStyle w:val="ListParagraph"/>
        <w:numPr>
          <w:ilvl w:val="0"/>
          <w:numId w:val="56"/>
        </w:numPr>
        <w:tabs>
          <w:tab w:pos="1460" w:val="left" w:leader="none"/>
        </w:tabs>
        <w:spacing w:line="360" w:lineRule="auto" w:before="139" w:after="0"/>
        <w:ind w:left="1460" w:right="1128" w:hanging="720"/>
        <w:jc w:val="both"/>
        <w:rPr>
          <w:sz w:val="24"/>
        </w:rPr>
      </w:pPr>
      <w:r>
        <w:rPr>
          <w:sz w:val="24"/>
        </w:rPr>
        <w:t>Do not perform the test in a room with strong air flow, i.e. an electric fan or strong air </w:t>
      </w:r>
      <w:r>
        <w:rPr>
          <w:spacing w:val="-2"/>
          <w:sz w:val="24"/>
        </w:rPr>
        <w:t>conditioning.</w:t>
      </w:r>
    </w:p>
    <w:p>
      <w:pPr>
        <w:pStyle w:val="Heading2"/>
        <w:spacing w:before="163"/>
        <w:jc w:val="both"/>
      </w:pPr>
      <w:r>
        <w:rPr/>
        <w:t>Storage</w:t>
      </w:r>
      <w:r>
        <w:rPr>
          <w:spacing w:val="-2"/>
        </w:rPr>
        <w:t> </w:t>
      </w:r>
      <w:r>
        <w:rPr/>
        <w:t>and</w:t>
      </w:r>
      <w:r>
        <w:rPr>
          <w:spacing w:val="-1"/>
        </w:rPr>
        <w:t> </w:t>
      </w:r>
      <w:r>
        <w:rPr>
          <w:spacing w:val="-2"/>
        </w:rPr>
        <w:t>stability</w:t>
      </w:r>
    </w:p>
    <w:p>
      <w:pPr>
        <w:pStyle w:val="BodyText"/>
        <w:spacing w:before="57"/>
        <w:ind w:left="0"/>
        <w:rPr>
          <w:b/>
        </w:rPr>
      </w:pPr>
    </w:p>
    <w:p>
      <w:pPr>
        <w:pStyle w:val="BodyText"/>
        <w:spacing w:line="360" w:lineRule="auto" w:before="1"/>
        <w:ind w:right="1121"/>
        <w:jc w:val="both"/>
      </w:pPr>
      <w:r>
        <w:rPr/>
        <w:t>All reagents are ready to use as supplied store unused test device unopened at 2 0 c – 30 0 c. If stored at 2 – 8 0 c, ensure that the test device is brought to room temperature before opening.</w:t>
      </w:r>
      <w:r>
        <w:rPr>
          <w:spacing w:val="40"/>
        </w:rPr>
        <w:t> </w:t>
      </w:r>
      <w:r>
        <w:rPr/>
        <w:t>The test device printed on the sealed pouch. DO not freeze the kit or expose the kit over 30 0 c.</w:t>
      </w:r>
    </w:p>
    <w:p>
      <w:pPr>
        <w:spacing w:after="0" w:line="360" w:lineRule="auto"/>
        <w:jc w:val="both"/>
        <w:sectPr>
          <w:pgSz w:w="11910" w:h="16840"/>
          <w:pgMar w:header="0" w:footer="981" w:top="1360" w:bottom="1200" w:left="700" w:right="0"/>
        </w:sectPr>
      </w:pPr>
    </w:p>
    <w:p>
      <w:pPr>
        <w:pStyle w:val="Heading1"/>
        <w:spacing w:before="66"/>
        <w:jc w:val="both"/>
      </w:pPr>
      <w:r>
        <w:rPr/>
        <w:t>QUALITY </w:t>
      </w:r>
      <w:r>
        <w:rPr>
          <w:spacing w:val="-2"/>
        </w:rPr>
        <w:t>CONTROL</w:t>
      </w:r>
    </w:p>
    <w:p>
      <w:pPr>
        <w:pStyle w:val="BodyText"/>
        <w:spacing w:before="57"/>
        <w:ind w:left="0"/>
        <w:rPr>
          <w:b/>
        </w:rPr>
      </w:pPr>
    </w:p>
    <w:p>
      <w:pPr>
        <w:pStyle w:val="BodyText"/>
        <w:spacing w:line="360" w:lineRule="auto"/>
        <w:ind w:right="1120"/>
        <w:jc w:val="both"/>
      </w:pPr>
      <w:r>
        <w:rPr/>
        <w:t>A procedural control is included in the test. A red line appearing in the control region (c) is the internal procedural control. It confirms sufficient specimen volume and correct procedural technique. Control standards are not supplied with this kit, however it is recommended hat positive and negative controls be tested as a good laboratory practice to confirm the test procedure</w:t>
      </w:r>
      <w:r>
        <w:rPr>
          <w:spacing w:val="40"/>
        </w:rPr>
        <w:t> </w:t>
      </w:r>
      <w:r>
        <w:rPr/>
        <w:t>and to verify proper test performance.</w:t>
      </w:r>
    </w:p>
    <w:sectPr>
      <w:pgSz w:w="11910" w:h="16840"/>
      <w:pgMar w:header="0" w:footer="981" w:top="1360" w:bottom="1200" w:left="7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ambria Math">
    <w:altName w:val="Cambria Math"/>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19"/>
      </w:rPr>
    </w:pPr>
    <w:r>
      <w:rPr/>
      <mc:AlternateContent>
        <mc:Choice Requires="wps">
          <w:drawing>
            <wp:anchor distT="0" distB="0" distL="0" distR="0" allowOverlap="1" layoutInCell="1" locked="0" behindDoc="1" simplePos="0" relativeHeight="484061184">
              <wp:simplePos x="0" y="0"/>
              <wp:positionH relativeFrom="page">
                <wp:posOffset>6600190</wp:posOffset>
              </wp:positionH>
              <wp:positionV relativeFrom="page">
                <wp:posOffset>9905492</wp:posOffset>
              </wp:positionV>
              <wp:extent cx="30162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9.700012pt;margin-top:779.960022pt;width:23.75pt;height:13.05pt;mso-position-horizontal-relative:page;mso-position-vertical-relative:page;z-index:-19255296"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
    <w:multiLevelType w:val="hybridMultilevel"/>
    <w:lvl w:ilvl="0">
      <w:start w:val="1"/>
      <w:numFmt w:val="decimal"/>
      <w:lvlText w:val="%1."/>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34" w:hanging="720"/>
      </w:pPr>
      <w:rPr>
        <w:rFonts w:hint="default"/>
        <w:lang w:val="en-US" w:eastAsia="en-US" w:bidi="ar-SA"/>
      </w:rPr>
    </w:lvl>
    <w:lvl w:ilvl="2">
      <w:start w:val="0"/>
      <w:numFmt w:val="bullet"/>
      <w:lvlText w:val="•"/>
      <w:lvlJc w:val="left"/>
      <w:pPr>
        <w:ind w:left="3409" w:hanging="720"/>
      </w:pPr>
      <w:rPr>
        <w:rFonts w:hint="default"/>
        <w:lang w:val="en-US" w:eastAsia="en-US" w:bidi="ar-SA"/>
      </w:rPr>
    </w:lvl>
    <w:lvl w:ilvl="3">
      <w:start w:val="0"/>
      <w:numFmt w:val="bullet"/>
      <w:lvlText w:val="•"/>
      <w:lvlJc w:val="left"/>
      <w:pPr>
        <w:ind w:left="4384" w:hanging="720"/>
      </w:pPr>
      <w:rPr>
        <w:rFonts w:hint="default"/>
        <w:lang w:val="en-US" w:eastAsia="en-US" w:bidi="ar-SA"/>
      </w:rPr>
    </w:lvl>
    <w:lvl w:ilvl="4">
      <w:start w:val="0"/>
      <w:numFmt w:val="bullet"/>
      <w:lvlText w:val="•"/>
      <w:lvlJc w:val="left"/>
      <w:pPr>
        <w:ind w:left="5359" w:hanging="720"/>
      </w:pPr>
      <w:rPr>
        <w:rFonts w:hint="default"/>
        <w:lang w:val="en-US" w:eastAsia="en-US" w:bidi="ar-SA"/>
      </w:rPr>
    </w:lvl>
    <w:lvl w:ilvl="5">
      <w:start w:val="0"/>
      <w:numFmt w:val="bullet"/>
      <w:lvlText w:val="•"/>
      <w:lvlJc w:val="left"/>
      <w:pPr>
        <w:ind w:left="6334" w:hanging="720"/>
      </w:pPr>
      <w:rPr>
        <w:rFonts w:hint="default"/>
        <w:lang w:val="en-US" w:eastAsia="en-US" w:bidi="ar-SA"/>
      </w:rPr>
    </w:lvl>
    <w:lvl w:ilvl="6">
      <w:start w:val="0"/>
      <w:numFmt w:val="bullet"/>
      <w:lvlText w:val="•"/>
      <w:lvlJc w:val="left"/>
      <w:pPr>
        <w:ind w:left="7309" w:hanging="720"/>
      </w:pPr>
      <w:rPr>
        <w:rFonts w:hint="default"/>
        <w:lang w:val="en-US" w:eastAsia="en-US" w:bidi="ar-SA"/>
      </w:rPr>
    </w:lvl>
    <w:lvl w:ilvl="7">
      <w:start w:val="0"/>
      <w:numFmt w:val="bullet"/>
      <w:lvlText w:val="•"/>
      <w:lvlJc w:val="left"/>
      <w:pPr>
        <w:ind w:left="8284" w:hanging="720"/>
      </w:pPr>
      <w:rPr>
        <w:rFonts w:hint="default"/>
        <w:lang w:val="en-US" w:eastAsia="en-US" w:bidi="ar-SA"/>
      </w:rPr>
    </w:lvl>
    <w:lvl w:ilvl="8">
      <w:start w:val="0"/>
      <w:numFmt w:val="bullet"/>
      <w:lvlText w:val="•"/>
      <w:lvlJc w:val="left"/>
      <w:pPr>
        <w:ind w:left="9259" w:hanging="720"/>
      </w:pPr>
      <w:rPr>
        <w:rFonts w:hint="default"/>
        <w:lang w:val="en-US" w:eastAsia="en-US" w:bidi="ar-SA"/>
      </w:rPr>
    </w:lvl>
  </w:abstractNum>
  <w:abstractNum w:abstractNumId="54">
    <w:multiLevelType w:val="hybridMultilevel"/>
    <w:lvl w:ilvl="0">
      <w:start w:val="1"/>
      <w:numFmt w:val="decimal"/>
      <w:lvlText w:val="%1."/>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34" w:hanging="720"/>
      </w:pPr>
      <w:rPr>
        <w:rFonts w:hint="default"/>
        <w:lang w:val="en-US" w:eastAsia="en-US" w:bidi="ar-SA"/>
      </w:rPr>
    </w:lvl>
    <w:lvl w:ilvl="2">
      <w:start w:val="0"/>
      <w:numFmt w:val="bullet"/>
      <w:lvlText w:val="•"/>
      <w:lvlJc w:val="left"/>
      <w:pPr>
        <w:ind w:left="3409" w:hanging="720"/>
      </w:pPr>
      <w:rPr>
        <w:rFonts w:hint="default"/>
        <w:lang w:val="en-US" w:eastAsia="en-US" w:bidi="ar-SA"/>
      </w:rPr>
    </w:lvl>
    <w:lvl w:ilvl="3">
      <w:start w:val="0"/>
      <w:numFmt w:val="bullet"/>
      <w:lvlText w:val="•"/>
      <w:lvlJc w:val="left"/>
      <w:pPr>
        <w:ind w:left="4384" w:hanging="720"/>
      </w:pPr>
      <w:rPr>
        <w:rFonts w:hint="default"/>
        <w:lang w:val="en-US" w:eastAsia="en-US" w:bidi="ar-SA"/>
      </w:rPr>
    </w:lvl>
    <w:lvl w:ilvl="4">
      <w:start w:val="0"/>
      <w:numFmt w:val="bullet"/>
      <w:lvlText w:val="•"/>
      <w:lvlJc w:val="left"/>
      <w:pPr>
        <w:ind w:left="5359" w:hanging="720"/>
      </w:pPr>
      <w:rPr>
        <w:rFonts w:hint="default"/>
        <w:lang w:val="en-US" w:eastAsia="en-US" w:bidi="ar-SA"/>
      </w:rPr>
    </w:lvl>
    <w:lvl w:ilvl="5">
      <w:start w:val="0"/>
      <w:numFmt w:val="bullet"/>
      <w:lvlText w:val="•"/>
      <w:lvlJc w:val="left"/>
      <w:pPr>
        <w:ind w:left="6334" w:hanging="720"/>
      </w:pPr>
      <w:rPr>
        <w:rFonts w:hint="default"/>
        <w:lang w:val="en-US" w:eastAsia="en-US" w:bidi="ar-SA"/>
      </w:rPr>
    </w:lvl>
    <w:lvl w:ilvl="6">
      <w:start w:val="0"/>
      <w:numFmt w:val="bullet"/>
      <w:lvlText w:val="•"/>
      <w:lvlJc w:val="left"/>
      <w:pPr>
        <w:ind w:left="7309" w:hanging="720"/>
      </w:pPr>
      <w:rPr>
        <w:rFonts w:hint="default"/>
        <w:lang w:val="en-US" w:eastAsia="en-US" w:bidi="ar-SA"/>
      </w:rPr>
    </w:lvl>
    <w:lvl w:ilvl="7">
      <w:start w:val="0"/>
      <w:numFmt w:val="bullet"/>
      <w:lvlText w:val="•"/>
      <w:lvlJc w:val="left"/>
      <w:pPr>
        <w:ind w:left="8284" w:hanging="720"/>
      </w:pPr>
      <w:rPr>
        <w:rFonts w:hint="default"/>
        <w:lang w:val="en-US" w:eastAsia="en-US" w:bidi="ar-SA"/>
      </w:rPr>
    </w:lvl>
    <w:lvl w:ilvl="8">
      <w:start w:val="0"/>
      <w:numFmt w:val="bullet"/>
      <w:lvlText w:val="•"/>
      <w:lvlJc w:val="left"/>
      <w:pPr>
        <w:ind w:left="9259" w:hanging="720"/>
      </w:pPr>
      <w:rPr>
        <w:rFonts w:hint="default"/>
        <w:lang w:val="en-US" w:eastAsia="en-US" w:bidi="ar-SA"/>
      </w:rPr>
    </w:lvl>
  </w:abstractNum>
  <w:abstractNum w:abstractNumId="53">
    <w:multiLevelType w:val="hybridMultilevel"/>
    <w:lvl w:ilvl="0">
      <w:start w:val="1"/>
      <w:numFmt w:val="decimal"/>
      <w:lvlText w:val="%1."/>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60" w:hanging="72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3409" w:hanging="720"/>
      </w:pPr>
      <w:rPr>
        <w:rFonts w:hint="default"/>
        <w:lang w:val="en-US" w:eastAsia="en-US" w:bidi="ar-SA"/>
      </w:rPr>
    </w:lvl>
    <w:lvl w:ilvl="3">
      <w:start w:val="0"/>
      <w:numFmt w:val="bullet"/>
      <w:lvlText w:val="•"/>
      <w:lvlJc w:val="left"/>
      <w:pPr>
        <w:ind w:left="4384" w:hanging="720"/>
      </w:pPr>
      <w:rPr>
        <w:rFonts w:hint="default"/>
        <w:lang w:val="en-US" w:eastAsia="en-US" w:bidi="ar-SA"/>
      </w:rPr>
    </w:lvl>
    <w:lvl w:ilvl="4">
      <w:start w:val="0"/>
      <w:numFmt w:val="bullet"/>
      <w:lvlText w:val="•"/>
      <w:lvlJc w:val="left"/>
      <w:pPr>
        <w:ind w:left="5359" w:hanging="720"/>
      </w:pPr>
      <w:rPr>
        <w:rFonts w:hint="default"/>
        <w:lang w:val="en-US" w:eastAsia="en-US" w:bidi="ar-SA"/>
      </w:rPr>
    </w:lvl>
    <w:lvl w:ilvl="5">
      <w:start w:val="0"/>
      <w:numFmt w:val="bullet"/>
      <w:lvlText w:val="•"/>
      <w:lvlJc w:val="left"/>
      <w:pPr>
        <w:ind w:left="6334" w:hanging="720"/>
      </w:pPr>
      <w:rPr>
        <w:rFonts w:hint="default"/>
        <w:lang w:val="en-US" w:eastAsia="en-US" w:bidi="ar-SA"/>
      </w:rPr>
    </w:lvl>
    <w:lvl w:ilvl="6">
      <w:start w:val="0"/>
      <w:numFmt w:val="bullet"/>
      <w:lvlText w:val="•"/>
      <w:lvlJc w:val="left"/>
      <w:pPr>
        <w:ind w:left="7309" w:hanging="720"/>
      </w:pPr>
      <w:rPr>
        <w:rFonts w:hint="default"/>
        <w:lang w:val="en-US" w:eastAsia="en-US" w:bidi="ar-SA"/>
      </w:rPr>
    </w:lvl>
    <w:lvl w:ilvl="7">
      <w:start w:val="0"/>
      <w:numFmt w:val="bullet"/>
      <w:lvlText w:val="•"/>
      <w:lvlJc w:val="left"/>
      <w:pPr>
        <w:ind w:left="8284" w:hanging="720"/>
      </w:pPr>
      <w:rPr>
        <w:rFonts w:hint="default"/>
        <w:lang w:val="en-US" w:eastAsia="en-US" w:bidi="ar-SA"/>
      </w:rPr>
    </w:lvl>
    <w:lvl w:ilvl="8">
      <w:start w:val="0"/>
      <w:numFmt w:val="bullet"/>
      <w:lvlText w:val="•"/>
      <w:lvlJc w:val="left"/>
      <w:pPr>
        <w:ind w:left="9259" w:hanging="720"/>
      </w:pPr>
      <w:rPr>
        <w:rFonts w:hint="default"/>
        <w:lang w:val="en-US" w:eastAsia="en-US" w:bidi="ar-SA"/>
      </w:rPr>
    </w:lvl>
  </w:abstractNum>
  <w:abstractNum w:abstractNumId="52">
    <w:multiLevelType w:val="hybridMultilevel"/>
    <w:lvl w:ilvl="0">
      <w:start w:val="1"/>
      <w:numFmt w:val="decimal"/>
      <w:lvlText w:val="%1."/>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60" w:hanging="72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3409" w:hanging="720"/>
      </w:pPr>
      <w:rPr>
        <w:rFonts w:hint="default"/>
        <w:lang w:val="en-US" w:eastAsia="en-US" w:bidi="ar-SA"/>
      </w:rPr>
    </w:lvl>
    <w:lvl w:ilvl="3">
      <w:start w:val="0"/>
      <w:numFmt w:val="bullet"/>
      <w:lvlText w:val="•"/>
      <w:lvlJc w:val="left"/>
      <w:pPr>
        <w:ind w:left="4384" w:hanging="720"/>
      </w:pPr>
      <w:rPr>
        <w:rFonts w:hint="default"/>
        <w:lang w:val="en-US" w:eastAsia="en-US" w:bidi="ar-SA"/>
      </w:rPr>
    </w:lvl>
    <w:lvl w:ilvl="4">
      <w:start w:val="0"/>
      <w:numFmt w:val="bullet"/>
      <w:lvlText w:val="•"/>
      <w:lvlJc w:val="left"/>
      <w:pPr>
        <w:ind w:left="5359" w:hanging="720"/>
      </w:pPr>
      <w:rPr>
        <w:rFonts w:hint="default"/>
        <w:lang w:val="en-US" w:eastAsia="en-US" w:bidi="ar-SA"/>
      </w:rPr>
    </w:lvl>
    <w:lvl w:ilvl="5">
      <w:start w:val="0"/>
      <w:numFmt w:val="bullet"/>
      <w:lvlText w:val="•"/>
      <w:lvlJc w:val="left"/>
      <w:pPr>
        <w:ind w:left="6334" w:hanging="720"/>
      </w:pPr>
      <w:rPr>
        <w:rFonts w:hint="default"/>
        <w:lang w:val="en-US" w:eastAsia="en-US" w:bidi="ar-SA"/>
      </w:rPr>
    </w:lvl>
    <w:lvl w:ilvl="6">
      <w:start w:val="0"/>
      <w:numFmt w:val="bullet"/>
      <w:lvlText w:val="•"/>
      <w:lvlJc w:val="left"/>
      <w:pPr>
        <w:ind w:left="7309" w:hanging="720"/>
      </w:pPr>
      <w:rPr>
        <w:rFonts w:hint="default"/>
        <w:lang w:val="en-US" w:eastAsia="en-US" w:bidi="ar-SA"/>
      </w:rPr>
    </w:lvl>
    <w:lvl w:ilvl="7">
      <w:start w:val="0"/>
      <w:numFmt w:val="bullet"/>
      <w:lvlText w:val="•"/>
      <w:lvlJc w:val="left"/>
      <w:pPr>
        <w:ind w:left="8284" w:hanging="720"/>
      </w:pPr>
      <w:rPr>
        <w:rFonts w:hint="default"/>
        <w:lang w:val="en-US" w:eastAsia="en-US" w:bidi="ar-SA"/>
      </w:rPr>
    </w:lvl>
    <w:lvl w:ilvl="8">
      <w:start w:val="0"/>
      <w:numFmt w:val="bullet"/>
      <w:lvlText w:val="•"/>
      <w:lvlJc w:val="left"/>
      <w:pPr>
        <w:ind w:left="9259" w:hanging="720"/>
      </w:pPr>
      <w:rPr>
        <w:rFonts w:hint="default"/>
        <w:lang w:val="en-US" w:eastAsia="en-US" w:bidi="ar-SA"/>
      </w:rPr>
    </w:lvl>
  </w:abstractNum>
  <w:abstractNum w:abstractNumId="51">
    <w:multiLevelType w:val="hybridMultilevel"/>
    <w:lvl w:ilvl="0">
      <w:start w:val="1"/>
      <w:numFmt w:val="decimal"/>
      <w:lvlText w:val="%1."/>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74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543" w:hanging="360"/>
      </w:pPr>
      <w:rPr>
        <w:rFonts w:hint="default"/>
        <w:lang w:val="en-US" w:eastAsia="en-US" w:bidi="ar-SA"/>
      </w:rPr>
    </w:lvl>
    <w:lvl w:ilvl="3">
      <w:start w:val="0"/>
      <w:numFmt w:val="bullet"/>
      <w:lvlText w:val="•"/>
      <w:lvlJc w:val="left"/>
      <w:pPr>
        <w:ind w:left="3626" w:hanging="360"/>
      </w:pPr>
      <w:rPr>
        <w:rFonts w:hint="default"/>
        <w:lang w:val="en-US" w:eastAsia="en-US" w:bidi="ar-SA"/>
      </w:rPr>
    </w:lvl>
    <w:lvl w:ilvl="4">
      <w:start w:val="0"/>
      <w:numFmt w:val="bullet"/>
      <w:lvlText w:val="•"/>
      <w:lvlJc w:val="left"/>
      <w:pPr>
        <w:ind w:left="4709" w:hanging="360"/>
      </w:pPr>
      <w:rPr>
        <w:rFonts w:hint="default"/>
        <w:lang w:val="en-US" w:eastAsia="en-US" w:bidi="ar-SA"/>
      </w:rPr>
    </w:lvl>
    <w:lvl w:ilvl="5">
      <w:start w:val="0"/>
      <w:numFmt w:val="bullet"/>
      <w:lvlText w:val="•"/>
      <w:lvlJc w:val="left"/>
      <w:pPr>
        <w:ind w:left="5792" w:hanging="360"/>
      </w:pPr>
      <w:rPr>
        <w:rFonts w:hint="default"/>
        <w:lang w:val="en-US" w:eastAsia="en-US" w:bidi="ar-SA"/>
      </w:rPr>
    </w:lvl>
    <w:lvl w:ilvl="6">
      <w:start w:val="0"/>
      <w:numFmt w:val="bullet"/>
      <w:lvlText w:val="•"/>
      <w:lvlJc w:val="left"/>
      <w:pPr>
        <w:ind w:left="6876" w:hanging="360"/>
      </w:pPr>
      <w:rPr>
        <w:rFonts w:hint="default"/>
        <w:lang w:val="en-US" w:eastAsia="en-US" w:bidi="ar-SA"/>
      </w:rPr>
    </w:lvl>
    <w:lvl w:ilvl="7">
      <w:start w:val="0"/>
      <w:numFmt w:val="bullet"/>
      <w:lvlText w:val="•"/>
      <w:lvlJc w:val="left"/>
      <w:pPr>
        <w:ind w:left="7959" w:hanging="360"/>
      </w:pPr>
      <w:rPr>
        <w:rFonts w:hint="default"/>
        <w:lang w:val="en-US" w:eastAsia="en-US" w:bidi="ar-SA"/>
      </w:rPr>
    </w:lvl>
    <w:lvl w:ilvl="8">
      <w:start w:val="0"/>
      <w:numFmt w:val="bullet"/>
      <w:lvlText w:val="•"/>
      <w:lvlJc w:val="left"/>
      <w:pPr>
        <w:ind w:left="9042" w:hanging="360"/>
      </w:pPr>
      <w:rPr>
        <w:rFonts w:hint="default"/>
        <w:lang w:val="en-US" w:eastAsia="en-US" w:bidi="ar-SA"/>
      </w:rPr>
    </w:lvl>
  </w:abstractNum>
  <w:abstractNum w:abstractNumId="50">
    <w:multiLevelType w:val="hybridMultilevel"/>
    <w:lvl w:ilvl="0">
      <w:start w:val="1"/>
      <w:numFmt w:val="decimal"/>
      <w:lvlText w:val="%1."/>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34" w:hanging="720"/>
      </w:pPr>
      <w:rPr>
        <w:rFonts w:hint="default"/>
        <w:lang w:val="en-US" w:eastAsia="en-US" w:bidi="ar-SA"/>
      </w:rPr>
    </w:lvl>
    <w:lvl w:ilvl="2">
      <w:start w:val="0"/>
      <w:numFmt w:val="bullet"/>
      <w:lvlText w:val="•"/>
      <w:lvlJc w:val="left"/>
      <w:pPr>
        <w:ind w:left="3409" w:hanging="720"/>
      </w:pPr>
      <w:rPr>
        <w:rFonts w:hint="default"/>
        <w:lang w:val="en-US" w:eastAsia="en-US" w:bidi="ar-SA"/>
      </w:rPr>
    </w:lvl>
    <w:lvl w:ilvl="3">
      <w:start w:val="0"/>
      <w:numFmt w:val="bullet"/>
      <w:lvlText w:val="•"/>
      <w:lvlJc w:val="left"/>
      <w:pPr>
        <w:ind w:left="4384" w:hanging="720"/>
      </w:pPr>
      <w:rPr>
        <w:rFonts w:hint="default"/>
        <w:lang w:val="en-US" w:eastAsia="en-US" w:bidi="ar-SA"/>
      </w:rPr>
    </w:lvl>
    <w:lvl w:ilvl="4">
      <w:start w:val="0"/>
      <w:numFmt w:val="bullet"/>
      <w:lvlText w:val="•"/>
      <w:lvlJc w:val="left"/>
      <w:pPr>
        <w:ind w:left="5359" w:hanging="720"/>
      </w:pPr>
      <w:rPr>
        <w:rFonts w:hint="default"/>
        <w:lang w:val="en-US" w:eastAsia="en-US" w:bidi="ar-SA"/>
      </w:rPr>
    </w:lvl>
    <w:lvl w:ilvl="5">
      <w:start w:val="0"/>
      <w:numFmt w:val="bullet"/>
      <w:lvlText w:val="•"/>
      <w:lvlJc w:val="left"/>
      <w:pPr>
        <w:ind w:left="6334" w:hanging="720"/>
      </w:pPr>
      <w:rPr>
        <w:rFonts w:hint="default"/>
        <w:lang w:val="en-US" w:eastAsia="en-US" w:bidi="ar-SA"/>
      </w:rPr>
    </w:lvl>
    <w:lvl w:ilvl="6">
      <w:start w:val="0"/>
      <w:numFmt w:val="bullet"/>
      <w:lvlText w:val="•"/>
      <w:lvlJc w:val="left"/>
      <w:pPr>
        <w:ind w:left="7309" w:hanging="720"/>
      </w:pPr>
      <w:rPr>
        <w:rFonts w:hint="default"/>
        <w:lang w:val="en-US" w:eastAsia="en-US" w:bidi="ar-SA"/>
      </w:rPr>
    </w:lvl>
    <w:lvl w:ilvl="7">
      <w:start w:val="0"/>
      <w:numFmt w:val="bullet"/>
      <w:lvlText w:val="•"/>
      <w:lvlJc w:val="left"/>
      <w:pPr>
        <w:ind w:left="8284" w:hanging="720"/>
      </w:pPr>
      <w:rPr>
        <w:rFonts w:hint="default"/>
        <w:lang w:val="en-US" w:eastAsia="en-US" w:bidi="ar-SA"/>
      </w:rPr>
    </w:lvl>
    <w:lvl w:ilvl="8">
      <w:start w:val="0"/>
      <w:numFmt w:val="bullet"/>
      <w:lvlText w:val="•"/>
      <w:lvlJc w:val="left"/>
      <w:pPr>
        <w:ind w:left="9259" w:hanging="720"/>
      </w:pPr>
      <w:rPr>
        <w:rFonts w:hint="default"/>
        <w:lang w:val="en-US" w:eastAsia="en-US" w:bidi="ar-SA"/>
      </w:rPr>
    </w:lvl>
  </w:abstractNum>
  <w:abstractNum w:abstractNumId="49">
    <w:multiLevelType w:val="hybridMultilevel"/>
    <w:lvl w:ilvl="0">
      <w:start w:val="1"/>
      <w:numFmt w:val="decimal"/>
      <w:lvlText w:val="%1."/>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34" w:hanging="720"/>
      </w:pPr>
      <w:rPr>
        <w:rFonts w:hint="default"/>
        <w:lang w:val="en-US" w:eastAsia="en-US" w:bidi="ar-SA"/>
      </w:rPr>
    </w:lvl>
    <w:lvl w:ilvl="2">
      <w:start w:val="0"/>
      <w:numFmt w:val="bullet"/>
      <w:lvlText w:val="•"/>
      <w:lvlJc w:val="left"/>
      <w:pPr>
        <w:ind w:left="3409" w:hanging="720"/>
      </w:pPr>
      <w:rPr>
        <w:rFonts w:hint="default"/>
        <w:lang w:val="en-US" w:eastAsia="en-US" w:bidi="ar-SA"/>
      </w:rPr>
    </w:lvl>
    <w:lvl w:ilvl="3">
      <w:start w:val="0"/>
      <w:numFmt w:val="bullet"/>
      <w:lvlText w:val="•"/>
      <w:lvlJc w:val="left"/>
      <w:pPr>
        <w:ind w:left="4384" w:hanging="720"/>
      </w:pPr>
      <w:rPr>
        <w:rFonts w:hint="default"/>
        <w:lang w:val="en-US" w:eastAsia="en-US" w:bidi="ar-SA"/>
      </w:rPr>
    </w:lvl>
    <w:lvl w:ilvl="4">
      <w:start w:val="0"/>
      <w:numFmt w:val="bullet"/>
      <w:lvlText w:val="•"/>
      <w:lvlJc w:val="left"/>
      <w:pPr>
        <w:ind w:left="5359" w:hanging="720"/>
      </w:pPr>
      <w:rPr>
        <w:rFonts w:hint="default"/>
        <w:lang w:val="en-US" w:eastAsia="en-US" w:bidi="ar-SA"/>
      </w:rPr>
    </w:lvl>
    <w:lvl w:ilvl="5">
      <w:start w:val="0"/>
      <w:numFmt w:val="bullet"/>
      <w:lvlText w:val="•"/>
      <w:lvlJc w:val="left"/>
      <w:pPr>
        <w:ind w:left="6334" w:hanging="720"/>
      </w:pPr>
      <w:rPr>
        <w:rFonts w:hint="default"/>
        <w:lang w:val="en-US" w:eastAsia="en-US" w:bidi="ar-SA"/>
      </w:rPr>
    </w:lvl>
    <w:lvl w:ilvl="6">
      <w:start w:val="0"/>
      <w:numFmt w:val="bullet"/>
      <w:lvlText w:val="•"/>
      <w:lvlJc w:val="left"/>
      <w:pPr>
        <w:ind w:left="7309" w:hanging="720"/>
      </w:pPr>
      <w:rPr>
        <w:rFonts w:hint="default"/>
        <w:lang w:val="en-US" w:eastAsia="en-US" w:bidi="ar-SA"/>
      </w:rPr>
    </w:lvl>
    <w:lvl w:ilvl="7">
      <w:start w:val="0"/>
      <w:numFmt w:val="bullet"/>
      <w:lvlText w:val="•"/>
      <w:lvlJc w:val="left"/>
      <w:pPr>
        <w:ind w:left="8284" w:hanging="720"/>
      </w:pPr>
      <w:rPr>
        <w:rFonts w:hint="default"/>
        <w:lang w:val="en-US" w:eastAsia="en-US" w:bidi="ar-SA"/>
      </w:rPr>
    </w:lvl>
    <w:lvl w:ilvl="8">
      <w:start w:val="0"/>
      <w:numFmt w:val="bullet"/>
      <w:lvlText w:val="•"/>
      <w:lvlJc w:val="left"/>
      <w:pPr>
        <w:ind w:left="9259" w:hanging="720"/>
      </w:pPr>
      <w:rPr>
        <w:rFonts w:hint="default"/>
        <w:lang w:val="en-US" w:eastAsia="en-US" w:bidi="ar-SA"/>
      </w:rPr>
    </w:lvl>
  </w:abstractNum>
  <w:abstractNum w:abstractNumId="48">
    <w:multiLevelType w:val="hybridMultilevel"/>
    <w:lvl w:ilvl="0">
      <w:start w:val="1"/>
      <w:numFmt w:val="decimal"/>
      <w:lvlText w:val="%1."/>
      <w:lvlJc w:val="left"/>
      <w:pPr>
        <w:ind w:left="11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0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121" w:hanging="360"/>
      </w:pPr>
      <w:rPr>
        <w:rFonts w:hint="default"/>
        <w:lang w:val="en-US" w:eastAsia="en-US" w:bidi="ar-SA"/>
      </w:rPr>
    </w:lvl>
    <w:lvl w:ilvl="3">
      <w:start w:val="0"/>
      <w:numFmt w:val="bullet"/>
      <w:lvlText w:val="•"/>
      <w:lvlJc w:val="left"/>
      <w:pPr>
        <w:ind w:left="4132" w:hanging="360"/>
      </w:pPr>
      <w:rPr>
        <w:rFonts w:hint="default"/>
        <w:lang w:val="en-US" w:eastAsia="en-US" w:bidi="ar-SA"/>
      </w:rPr>
    </w:lvl>
    <w:lvl w:ilvl="4">
      <w:start w:val="0"/>
      <w:numFmt w:val="bullet"/>
      <w:lvlText w:val="•"/>
      <w:lvlJc w:val="left"/>
      <w:pPr>
        <w:ind w:left="5143" w:hanging="360"/>
      </w:pPr>
      <w:rPr>
        <w:rFonts w:hint="default"/>
        <w:lang w:val="en-US" w:eastAsia="en-US" w:bidi="ar-SA"/>
      </w:rPr>
    </w:lvl>
    <w:lvl w:ilvl="5">
      <w:start w:val="0"/>
      <w:numFmt w:val="bullet"/>
      <w:lvlText w:val="•"/>
      <w:lvlJc w:val="left"/>
      <w:pPr>
        <w:ind w:left="6154" w:hanging="360"/>
      </w:pPr>
      <w:rPr>
        <w:rFonts w:hint="default"/>
        <w:lang w:val="en-US" w:eastAsia="en-US" w:bidi="ar-SA"/>
      </w:rPr>
    </w:lvl>
    <w:lvl w:ilvl="6">
      <w:start w:val="0"/>
      <w:numFmt w:val="bullet"/>
      <w:lvlText w:val="•"/>
      <w:lvlJc w:val="left"/>
      <w:pPr>
        <w:ind w:left="7165" w:hanging="360"/>
      </w:pPr>
      <w:rPr>
        <w:rFonts w:hint="default"/>
        <w:lang w:val="en-US" w:eastAsia="en-US" w:bidi="ar-SA"/>
      </w:rPr>
    </w:lvl>
    <w:lvl w:ilvl="7">
      <w:start w:val="0"/>
      <w:numFmt w:val="bullet"/>
      <w:lvlText w:val="•"/>
      <w:lvlJc w:val="left"/>
      <w:pPr>
        <w:ind w:left="8176" w:hanging="360"/>
      </w:pPr>
      <w:rPr>
        <w:rFonts w:hint="default"/>
        <w:lang w:val="en-US" w:eastAsia="en-US" w:bidi="ar-SA"/>
      </w:rPr>
    </w:lvl>
    <w:lvl w:ilvl="8">
      <w:start w:val="0"/>
      <w:numFmt w:val="bullet"/>
      <w:lvlText w:val="•"/>
      <w:lvlJc w:val="left"/>
      <w:pPr>
        <w:ind w:left="9187" w:hanging="360"/>
      </w:pPr>
      <w:rPr>
        <w:rFonts w:hint="default"/>
        <w:lang w:val="en-US" w:eastAsia="en-US" w:bidi="ar-SA"/>
      </w:rPr>
    </w:lvl>
  </w:abstractNum>
  <w:abstractNum w:abstractNumId="47">
    <w:multiLevelType w:val="hybridMultilevel"/>
    <w:lvl w:ilvl="0">
      <w:start w:val="1"/>
      <w:numFmt w:val="decimal"/>
      <w:lvlText w:val="%1."/>
      <w:lvlJc w:val="left"/>
      <w:pPr>
        <w:ind w:left="11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10" w:hanging="360"/>
      </w:pPr>
      <w:rPr>
        <w:rFonts w:hint="default"/>
        <w:lang w:val="en-US" w:eastAsia="en-US" w:bidi="ar-SA"/>
      </w:rPr>
    </w:lvl>
    <w:lvl w:ilvl="2">
      <w:start w:val="0"/>
      <w:numFmt w:val="bullet"/>
      <w:lvlText w:val="•"/>
      <w:lvlJc w:val="left"/>
      <w:pPr>
        <w:ind w:left="3121" w:hanging="360"/>
      </w:pPr>
      <w:rPr>
        <w:rFonts w:hint="default"/>
        <w:lang w:val="en-US" w:eastAsia="en-US" w:bidi="ar-SA"/>
      </w:rPr>
    </w:lvl>
    <w:lvl w:ilvl="3">
      <w:start w:val="0"/>
      <w:numFmt w:val="bullet"/>
      <w:lvlText w:val="•"/>
      <w:lvlJc w:val="left"/>
      <w:pPr>
        <w:ind w:left="4132" w:hanging="360"/>
      </w:pPr>
      <w:rPr>
        <w:rFonts w:hint="default"/>
        <w:lang w:val="en-US" w:eastAsia="en-US" w:bidi="ar-SA"/>
      </w:rPr>
    </w:lvl>
    <w:lvl w:ilvl="4">
      <w:start w:val="0"/>
      <w:numFmt w:val="bullet"/>
      <w:lvlText w:val="•"/>
      <w:lvlJc w:val="left"/>
      <w:pPr>
        <w:ind w:left="5143" w:hanging="360"/>
      </w:pPr>
      <w:rPr>
        <w:rFonts w:hint="default"/>
        <w:lang w:val="en-US" w:eastAsia="en-US" w:bidi="ar-SA"/>
      </w:rPr>
    </w:lvl>
    <w:lvl w:ilvl="5">
      <w:start w:val="0"/>
      <w:numFmt w:val="bullet"/>
      <w:lvlText w:val="•"/>
      <w:lvlJc w:val="left"/>
      <w:pPr>
        <w:ind w:left="6154" w:hanging="360"/>
      </w:pPr>
      <w:rPr>
        <w:rFonts w:hint="default"/>
        <w:lang w:val="en-US" w:eastAsia="en-US" w:bidi="ar-SA"/>
      </w:rPr>
    </w:lvl>
    <w:lvl w:ilvl="6">
      <w:start w:val="0"/>
      <w:numFmt w:val="bullet"/>
      <w:lvlText w:val="•"/>
      <w:lvlJc w:val="left"/>
      <w:pPr>
        <w:ind w:left="7165" w:hanging="360"/>
      </w:pPr>
      <w:rPr>
        <w:rFonts w:hint="default"/>
        <w:lang w:val="en-US" w:eastAsia="en-US" w:bidi="ar-SA"/>
      </w:rPr>
    </w:lvl>
    <w:lvl w:ilvl="7">
      <w:start w:val="0"/>
      <w:numFmt w:val="bullet"/>
      <w:lvlText w:val="•"/>
      <w:lvlJc w:val="left"/>
      <w:pPr>
        <w:ind w:left="8176" w:hanging="360"/>
      </w:pPr>
      <w:rPr>
        <w:rFonts w:hint="default"/>
        <w:lang w:val="en-US" w:eastAsia="en-US" w:bidi="ar-SA"/>
      </w:rPr>
    </w:lvl>
    <w:lvl w:ilvl="8">
      <w:start w:val="0"/>
      <w:numFmt w:val="bullet"/>
      <w:lvlText w:val="•"/>
      <w:lvlJc w:val="left"/>
      <w:pPr>
        <w:ind w:left="9187" w:hanging="360"/>
      </w:pPr>
      <w:rPr>
        <w:rFonts w:hint="default"/>
        <w:lang w:val="en-US" w:eastAsia="en-US" w:bidi="ar-SA"/>
      </w:rPr>
    </w:lvl>
  </w:abstractNum>
  <w:abstractNum w:abstractNumId="46">
    <w:multiLevelType w:val="hybridMultilevel"/>
    <w:lvl w:ilvl="0">
      <w:start w:val="1"/>
      <w:numFmt w:val="decimal"/>
      <w:lvlText w:val="%1."/>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0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543" w:hanging="360"/>
      </w:pPr>
      <w:rPr>
        <w:rFonts w:hint="default"/>
        <w:lang w:val="en-US" w:eastAsia="en-US" w:bidi="ar-SA"/>
      </w:rPr>
    </w:lvl>
    <w:lvl w:ilvl="3">
      <w:start w:val="0"/>
      <w:numFmt w:val="bullet"/>
      <w:lvlText w:val="•"/>
      <w:lvlJc w:val="left"/>
      <w:pPr>
        <w:ind w:left="3626" w:hanging="360"/>
      </w:pPr>
      <w:rPr>
        <w:rFonts w:hint="default"/>
        <w:lang w:val="en-US" w:eastAsia="en-US" w:bidi="ar-SA"/>
      </w:rPr>
    </w:lvl>
    <w:lvl w:ilvl="4">
      <w:start w:val="0"/>
      <w:numFmt w:val="bullet"/>
      <w:lvlText w:val="•"/>
      <w:lvlJc w:val="left"/>
      <w:pPr>
        <w:ind w:left="4709" w:hanging="360"/>
      </w:pPr>
      <w:rPr>
        <w:rFonts w:hint="default"/>
        <w:lang w:val="en-US" w:eastAsia="en-US" w:bidi="ar-SA"/>
      </w:rPr>
    </w:lvl>
    <w:lvl w:ilvl="5">
      <w:start w:val="0"/>
      <w:numFmt w:val="bullet"/>
      <w:lvlText w:val="•"/>
      <w:lvlJc w:val="left"/>
      <w:pPr>
        <w:ind w:left="5792" w:hanging="360"/>
      </w:pPr>
      <w:rPr>
        <w:rFonts w:hint="default"/>
        <w:lang w:val="en-US" w:eastAsia="en-US" w:bidi="ar-SA"/>
      </w:rPr>
    </w:lvl>
    <w:lvl w:ilvl="6">
      <w:start w:val="0"/>
      <w:numFmt w:val="bullet"/>
      <w:lvlText w:val="•"/>
      <w:lvlJc w:val="left"/>
      <w:pPr>
        <w:ind w:left="6876" w:hanging="360"/>
      </w:pPr>
      <w:rPr>
        <w:rFonts w:hint="default"/>
        <w:lang w:val="en-US" w:eastAsia="en-US" w:bidi="ar-SA"/>
      </w:rPr>
    </w:lvl>
    <w:lvl w:ilvl="7">
      <w:start w:val="0"/>
      <w:numFmt w:val="bullet"/>
      <w:lvlText w:val="•"/>
      <w:lvlJc w:val="left"/>
      <w:pPr>
        <w:ind w:left="7959" w:hanging="360"/>
      </w:pPr>
      <w:rPr>
        <w:rFonts w:hint="default"/>
        <w:lang w:val="en-US" w:eastAsia="en-US" w:bidi="ar-SA"/>
      </w:rPr>
    </w:lvl>
    <w:lvl w:ilvl="8">
      <w:start w:val="0"/>
      <w:numFmt w:val="bullet"/>
      <w:lvlText w:val="•"/>
      <w:lvlJc w:val="left"/>
      <w:pPr>
        <w:ind w:left="9042" w:hanging="360"/>
      </w:pPr>
      <w:rPr>
        <w:rFonts w:hint="default"/>
        <w:lang w:val="en-US" w:eastAsia="en-US" w:bidi="ar-SA"/>
      </w:rPr>
    </w:lvl>
  </w:abstractNum>
  <w:abstractNum w:abstractNumId="45">
    <w:multiLevelType w:val="hybridMultilevel"/>
    <w:lvl w:ilvl="0">
      <w:start w:val="1"/>
      <w:numFmt w:val="upperLetter"/>
      <w:lvlText w:val="%1."/>
      <w:lvlJc w:val="left"/>
      <w:pPr>
        <w:ind w:left="1033" w:hanging="294"/>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decimal"/>
      <w:lvlText w:val="%2."/>
      <w:lvlJc w:val="left"/>
      <w:pPr>
        <w:ind w:left="740" w:hanging="25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100" w:hanging="360"/>
      </w:pPr>
      <w:rPr>
        <w:rFonts w:hint="default" w:ascii="Symbol" w:hAnsi="Symbol" w:eastAsia="Symbol" w:cs="Symbol"/>
        <w:b w:val="0"/>
        <w:bCs w:val="0"/>
        <w:i w:val="0"/>
        <w:iCs w:val="0"/>
        <w:spacing w:val="0"/>
        <w:w w:val="100"/>
        <w:sz w:val="24"/>
        <w:szCs w:val="24"/>
        <w:lang w:val="en-US" w:eastAsia="en-US" w:bidi="ar-SA"/>
      </w:rPr>
    </w:lvl>
    <w:lvl w:ilvl="3">
      <w:start w:val="0"/>
      <w:numFmt w:val="bullet"/>
      <w:lvlText w:val="•"/>
      <w:lvlJc w:val="left"/>
      <w:pPr>
        <w:ind w:left="1460" w:hanging="360"/>
      </w:pPr>
      <w:rPr>
        <w:rFonts w:hint="default"/>
        <w:lang w:val="en-US" w:eastAsia="en-US" w:bidi="ar-SA"/>
      </w:rPr>
    </w:lvl>
    <w:lvl w:ilvl="4">
      <w:start w:val="0"/>
      <w:numFmt w:val="bullet"/>
      <w:lvlText w:val="•"/>
      <w:lvlJc w:val="left"/>
      <w:pPr>
        <w:ind w:left="2852" w:hanging="360"/>
      </w:pPr>
      <w:rPr>
        <w:rFonts w:hint="default"/>
        <w:lang w:val="en-US" w:eastAsia="en-US" w:bidi="ar-SA"/>
      </w:rPr>
    </w:lvl>
    <w:lvl w:ilvl="5">
      <w:start w:val="0"/>
      <w:numFmt w:val="bullet"/>
      <w:lvlText w:val="•"/>
      <w:lvlJc w:val="left"/>
      <w:pPr>
        <w:ind w:left="4245" w:hanging="360"/>
      </w:pPr>
      <w:rPr>
        <w:rFonts w:hint="default"/>
        <w:lang w:val="en-US" w:eastAsia="en-US" w:bidi="ar-SA"/>
      </w:rPr>
    </w:lvl>
    <w:lvl w:ilvl="6">
      <w:start w:val="0"/>
      <w:numFmt w:val="bullet"/>
      <w:lvlText w:val="•"/>
      <w:lvlJc w:val="left"/>
      <w:pPr>
        <w:ind w:left="5638" w:hanging="360"/>
      </w:pPr>
      <w:rPr>
        <w:rFonts w:hint="default"/>
        <w:lang w:val="en-US" w:eastAsia="en-US" w:bidi="ar-SA"/>
      </w:rPr>
    </w:lvl>
    <w:lvl w:ilvl="7">
      <w:start w:val="0"/>
      <w:numFmt w:val="bullet"/>
      <w:lvlText w:val="•"/>
      <w:lvlJc w:val="left"/>
      <w:pPr>
        <w:ind w:left="7030" w:hanging="360"/>
      </w:pPr>
      <w:rPr>
        <w:rFonts w:hint="default"/>
        <w:lang w:val="en-US" w:eastAsia="en-US" w:bidi="ar-SA"/>
      </w:rPr>
    </w:lvl>
    <w:lvl w:ilvl="8">
      <w:start w:val="0"/>
      <w:numFmt w:val="bullet"/>
      <w:lvlText w:val="•"/>
      <w:lvlJc w:val="left"/>
      <w:pPr>
        <w:ind w:left="8423" w:hanging="360"/>
      </w:pPr>
      <w:rPr>
        <w:rFonts w:hint="default"/>
        <w:lang w:val="en-US" w:eastAsia="en-US" w:bidi="ar-SA"/>
      </w:rPr>
    </w:lvl>
  </w:abstractNum>
  <w:abstractNum w:abstractNumId="44">
    <w:multiLevelType w:val="hybridMultilevel"/>
    <w:lvl w:ilvl="0">
      <w:start w:val="1"/>
      <w:numFmt w:val="decimal"/>
      <w:lvlText w:val="%1."/>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74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146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626" w:hanging="360"/>
      </w:pPr>
      <w:rPr>
        <w:rFonts w:hint="default"/>
        <w:lang w:val="en-US" w:eastAsia="en-US" w:bidi="ar-SA"/>
      </w:rPr>
    </w:lvl>
    <w:lvl w:ilvl="4">
      <w:start w:val="0"/>
      <w:numFmt w:val="bullet"/>
      <w:lvlText w:val="•"/>
      <w:lvlJc w:val="left"/>
      <w:pPr>
        <w:ind w:left="4709" w:hanging="360"/>
      </w:pPr>
      <w:rPr>
        <w:rFonts w:hint="default"/>
        <w:lang w:val="en-US" w:eastAsia="en-US" w:bidi="ar-SA"/>
      </w:rPr>
    </w:lvl>
    <w:lvl w:ilvl="5">
      <w:start w:val="0"/>
      <w:numFmt w:val="bullet"/>
      <w:lvlText w:val="•"/>
      <w:lvlJc w:val="left"/>
      <w:pPr>
        <w:ind w:left="5792" w:hanging="360"/>
      </w:pPr>
      <w:rPr>
        <w:rFonts w:hint="default"/>
        <w:lang w:val="en-US" w:eastAsia="en-US" w:bidi="ar-SA"/>
      </w:rPr>
    </w:lvl>
    <w:lvl w:ilvl="6">
      <w:start w:val="0"/>
      <w:numFmt w:val="bullet"/>
      <w:lvlText w:val="•"/>
      <w:lvlJc w:val="left"/>
      <w:pPr>
        <w:ind w:left="6876" w:hanging="360"/>
      </w:pPr>
      <w:rPr>
        <w:rFonts w:hint="default"/>
        <w:lang w:val="en-US" w:eastAsia="en-US" w:bidi="ar-SA"/>
      </w:rPr>
    </w:lvl>
    <w:lvl w:ilvl="7">
      <w:start w:val="0"/>
      <w:numFmt w:val="bullet"/>
      <w:lvlText w:val="•"/>
      <w:lvlJc w:val="left"/>
      <w:pPr>
        <w:ind w:left="7959" w:hanging="360"/>
      </w:pPr>
      <w:rPr>
        <w:rFonts w:hint="default"/>
        <w:lang w:val="en-US" w:eastAsia="en-US" w:bidi="ar-SA"/>
      </w:rPr>
    </w:lvl>
    <w:lvl w:ilvl="8">
      <w:start w:val="0"/>
      <w:numFmt w:val="bullet"/>
      <w:lvlText w:val="•"/>
      <w:lvlJc w:val="left"/>
      <w:pPr>
        <w:ind w:left="9042" w:hanging="360"/>
      </w:pPr>
      <w:rPr>
        <w:rFonts w:hint="default"/>
        <w:lang w:val="en-US" w:eastAsia="en-US" w:bidi="ar-SA"/>
      </w:rPr>
    </w:lvl>
  </w:abstractNum>
  <w:abstractNum w:abstractNumId="43">
    <w:multiLevelType w:val="hybridMultilevel"/>
    <w:lvl w:ilvl="0">
      <w:start w:val="1"/>
      <w:numFmt w:val="decimal"/>
      <w:lvlText w:val="%1."/>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0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146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626" w:hanging="360"/>
      </w:pPr>
      <w:rPr>
        <w:rFonts w:hint="default"/>
        <w:lang w:val="en-US" w:eastAsia="en-US" w:bidi="ar-SA"/>
      </w:rPr>
    </w:lvl>
    <w:lvl w:ilvl="4">
      <w:start w:val="0"/>
      <w:numFmt w:val="bullet"/>
      <w:lvlText w:val="•"/>
      <w:lvlJc w:val="left"/>
      <w:pPr>
        <w:ind w:left="4709" w:hanging="360"/>
      </w:pPr>
      <w:rPr>
        <w:rFonts w:hint="default"/>
        <w:lang w:val="en-US" w:eastAsia="en-US" w:bidi="ar-SA"/>
      </w:rPr>
    </w:lvl>
    <w:lvl w:ilvl="5">
      <w:start w:val="0"/>
      <w:numFmt w:val="bullet"/>
      <w:lvlText w:val="•"/>
      <w:lvlJc w:val="left"/>
      <w:pPr>
        <w:ind w:left="5792" w:hanging="360"/>
      </w:pPr>
      <w:rPr>
        <w:rFonts w:hint="default"/>
        <w:lang w:val="en-US" w:eastAsia="en-US" w:bidi="ar-SA"/>
      </w:rPr>
    </w:lvl>
    <w:lvl w:ilvl="6">
      <w:start w:val="0"/>
      <w:numFmt w:val="bullet"/>
      <w:lvlText w:val="•"/>
      <w:lvlJc w:val="left"/>
      <w:pPr>
        <w:ind w:left="6876" w:hanging="360"/>
      </w:pPr>
      <w:rPr>
        <w:rFonts w:hint="default"/>
        <w:lang w:val="en-US" w:eastAsia="en-US" w:bidi="ar-SA"/>
      </w:rPr>
    </w:lvl>
    <w:lvl w:ilvl="7">
      <w:start w:val="0"/>
      <w:numFmt w:val="bullet"/>
      <w:lvlText w:val="•"/>
      <w:lvlJc w:val="left"/>
      <w:pPr>
        <w:ind w:left="7959" w:hanging="360"/>
      </w:pPr>
      <w:rPr>
        <w:rFonts w:hint="default"/>
        <w:lang w:val="en-US" w:eastAsia="en-US" w:bidi="ar-SA"/>
      </w:rPr>
    </w:lvl>
    <w:lvl w:ilvl="8">
      <w:start w:val="0"/>
      <w:numFmt w:val="bullet"/>
      <w:lvlText w:val="•"/>
      <w:lvlJc w:val="left"/>
      <w:pPr>
        <w:ind w:left="9042" w:hanging="360"/>
      </w:pPr>
      <w:rPr>
        <w:rFonts w:hint="default"/>
        <w:lang w:val="en-US" w:eastAsia="en-US" w:bidi="ar-SA"/>
      </w:rPr>
    </w:lvl>
  </w:abstractNum>
  <w:abstractNum w:abstractNumId="42">
    <w:multiLevelType w:val="hybridMultilevel"/>
    <w:lvl w:ilvl="0">
      <w:start w:val="1"/>
      <w:numFmt w:val="decimal"/>
      <w:lvlText w:val="%1."/>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0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543" w:hanging="360"/>
      </w:pPr>
      <w:rPr>
        <w:rFonts w:hint="default"/>
        <w:lang w:val="en-US" w:eastAsia="en-US" w:bidi="ar-SA"/>
      </w:rPr>
    </w:lvl>
    <w:lvl w:ilvl="3">
      <w:start w:val="0"/>
      <w:numFmt w:val="bullet"/>
      <w:lvlText w:val="•"/>
      <w:lvlJc w:val="left"/>
      <w:pPr>
        <w:ind w:left="3626" w:hanging="360"/>
      </w:pPr>
      <w:rPr>
        <w:rFonts w:hint="default"/>
        <w:lang w:val="en-US" w:eastAsia="en-US" w:bidi="ar-SA"/>
      </w:rPr>
    </w:lvl>
    <w:lvl w:ilvl="4">
      <w:start w:val="0"/>
      <w:numFmt w:val="bullet"/>
      <w:lvlText w:val="•"/>
      <w:lvlJc w:val="left"/>
      <w:pPr>
        <w:ind w:left="4709" w:hanging="360"/>
      </w:pPr>
      <w:rPr>
        <w:rFonts w:hint="default"/>
        <w:lang w:val="en-US" w:eastAsia="en-US" w:bidi="ar-SA"/>
      </w:rPr>
    </w:lvl>
    <w:lvl w:ilvl="5">
      <w:start w:val="0"/>
      <w:numFmt w:val="bullet"/>
      <w:lvlText w:val="•"/>
      <w:lvlJc w:val="left"/>
      <w:pPr>
        <w:ind w:left="5792" w:hanging="360"/>
      </w:pPr>
      <w:rPr>
        <w:rFonts w:hint="default"/>
        <w:lang w:val="en-US" w:eastAsia="en-US" w:bidi="ar-SA"/>
      </w:rPr>
    </w:lvl>
    <w:lvl w:ilvl="6">
      <w:start w:val="0"/>
      <w:numFmt w:val="bullet"/>
      <w:lvlText w:val="•"/>
      <w:lvlJc w:val="left"/>
      <w:pPr>
        <w:ind w:left="6876" w:hanging="360"/>
      </w:pPr>
      <w:rPr>
        <w:rFonts w:hint="default"/>
        <w:lang w:val="en-US" w:eastAsia="en-US" w:bidi="ar-SA"/>
      </w:rPr>
    </w:lvl>
    <w:lvl w:ilvl="7">
      <w:start w:val="0"/>
      <w:numFmt w:val="bullet"/>
      <w:lvlText w:val="•"/>
      <w:lvlJc w:val="left"/>
      <w:pPr>
        <w:ind w:left="7959" w:hanging="360"/>
      </w:pPr>
      <w:rPr>
        <w:rFonts w:hint="default"/>
        <w:lang w:val="en-US" w:eastAsia="en-US" w:bidi="ar-SA"/>
      </w:rPr>
    </w:lvl>
    <w:lvl w:ilvl="8">
      <w:start w:val="0"/>
      <w:numFmt w:val="bullet"/>
      <w:lvlText w:val="•"/>
      <w:lvlJc w:val="left"/>
      <w:pPr>
        <w:ind w:left="9042" w:hanging="360"/>
      </w:pPr>
      <w:rPr>
        <w:rFonts w:hint="default"/>
        <w:lang w:val="en-US" w:eastAsia="en-US" w:bidi="ar-SA"/>
      </w:rPr>
    </w:lvl>
  </w:abstractNum>
  <w:abstractNum w:abstractNumId="41">
    <w:multiLevelType w:val="hybridMultilevel"/>
    <w:lvl w:ilvl="0">
      <w:start w:val="1"/>
      <w:numFmt w:val="decimal"/>
      <w:lvlText w:val="%1."/>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34" w:hanging="720"/>
      </w:pPr>
      <w:rPr>
        <w:rFonts w:hint="default"/>
        <w:lang w:val="en-US" w:eastAsia="en-US" w:bidi="ar-SA"/>
      </w:rPr>
    </w:lvl>
    <w:lvl w:ilvl="2">
      <w:start w:val="0"/>
      <w:numFmt w:val="bullet"/>
      <w:lvlText w:val="•"/>
      <w:lvlJc w:val="left"/>
      <w:pPr>
        <w:ind w:left="3409" w:hanging="720"/>
      </w:pPr>
      <w:rPr>
        <w:rFonts w:hint="default"/>
        <w:lang w:val="en-US" w:eastAsia="en-US" w:bidi="ar-SA"/>
      </w:rPr>
    </w:lvl>
    <w:lvl w:ilvl="3">
      <w:start w:val="0"/>
      <w:numFmt w:val="bullet"/>
      <w:lvlText w:val="•"/>
      <w:lvlJc w:val="left"/>
      <w:pPr>
        <w:ind w:left="4384" w:hanging="720"/>
      </w:pPr>
      <w:rPr>
        <w:rFonts w:hint="default"/>
        <w:lang w:val="en-US" w:eastAsia="en-US" w:bidi="ar-SA"/>
      </w:rPr>
    </w:lvl>
    <w:lvl w:ilvl="4">
      <w:start w:val="0"/>
      <w:numFmt w:val="bullet"/>
      <w:lvlText w:val="•"/>
      <w:lvlJc w:val="left"/>
      <w:pPr>
        <w:ind w:left="5359" w:hanging="720"/>
      </w:pPr>
      <w:rPr>
        <w:rFonts w:hint="default"/>
        <w:lang w:val="en-US" w:eastAsia="en-US" w:bidi="ar-SA"/>
      </w:rPr>
    </w:lvl>
    <w:lvl w:ilvl="5">
      <w:start w:val="0"/>
      <w:numFmt w:val="bullet"/>
      <w:lvlText w:val="•"/>
      <w:lvlJc w:val="left"/>
      <w:pPr>
        <w:ind w:left="6334" w:hanging="720"/>
      </w:pPr>
      <w:rPr>
        <w:rFonts w:hint="default"/>
        <w:lang w:val="en-US" w:eastAsia="en-US" w:bidi="ar-SA"/>
      </w:rPr>
    </w:lvl>
    <w:lvl w:ilvl="6">
      <w:start w:val="0"/>
      <w:numFmt w:val="bullet"/>
      <w:lvlText w:val="•"/>
      <w:lvlJc w:val="left"/>
      <w:pPr>
        <w:ind w:left="7309" w:hanging="720"/>
      </w:pPr>
      <w:rPr>
        <w:rFonts w:hint="default"/>
        <w:lang w:val="en-US" w:eastAsia="en-US" w:bidi="ar-SA"/>
      </w:rPr>
    </w:lvl>
    <w:lvl w:ilvl="7">
      <w:start w:val="0"/>
      <w:numFmt w:val="bullet"/>
      <w:lvlText w:val="•"/>
      <w:lvlJc w:val="left"/>
      <w:pPr>
        <w:ind w:left="8284" w:hanging="720"/>
      </w:pPr>
      <w:rPr>
        <w:rFonts w:hint="default"/>
        <w:lang w:val="en-US" w:eastAsia="en-US" w:bidi="ar-SA"/>
      </w:rPr>
    </w:lvl>
    <w:lvl w:ilvl="8">
      <w:start w:val="0"/>
      <w:numFmt w:val="bullet"/>
      <w:lvlText w:val="•"/>
      <w:lvlJc w:val="left"/>
      <w:pPr>
        <w:ind w:left="9259" w:hanging="720"/>
      </w:pPr>
      <w:rPr>
        <w:rFonts w:hint="default"/>
        <w:lang w:val="en-US" w:eastAsia="en-US" w:bidi="ar-SA"/>
      </w:rPr>
    </w:lvl>
  </w:abstractNum>
  <w:abstractNum w:abstractNumId="40">
    <w:multiLevelType w:val="hybridMultilevel"/>
    <w:lvl w:ilvl="0">
      <w:start w:val="1"/>
      <w:numFmt w:val="decimal"/>
      <w:lvlText w:val="%1."/>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34" w:hanging="720"/>
      </w:pPr>
      <w:rPr>
        <w:rFonts w:hint="default"/>
        <w:lang w:val="en-US" w:eastAsia="en-US" w:bidi="ar-SA"/>
      </w:rPr>
    </w:lvl>
    <w:lvl w:ilvl="2">
      <w:start w:val="0"/>
      <w:numFmt w:val="bullet"/>
      <w:lvlText w:val="•"/>
      <w:lvlJc w:val="left"/>
      <w:pPr>
        <w:ind w:left="3409" w:hanging="720"/>
      </w:pPr>
      <w:rPr>
        <w:rFonts w:hint="default"/>
        <w:lang w:val="en-US" w:eastAsia="en-US" w:bidi="ar-SA"/>
      </w:rPr>
    </w:lvl>
    <w:lvl w:ilvl="3">
      <w:start w:val="0"/>
      <w:numFmt w:val="bullet"/>
      <w:lvlText w:val="•"/>
      <w:lvlJc w:val="left"/>
      <w:pPr>
        <w:ind w:left="4384" w:hanging="720"/>
      </w:pPr>
      <w:rPr>
        <w:rFonts w:hint="default"/>
        <w:lang w:val="en-US" w:eastAsia="en-US" w:bidi="ar-SA"/>
      </w:rPr>
    </w:lvl>
    <w:lvl w:ilvl="4">
      <w:start w:val="0"/>
      <w:numFmt w:val="bullet"/>
      <w:lvlText w:val="•"/>
      <w:lvlJc w:val="left"/>
      <w:pPr>
        <w:ind w:left="5359" w:hanging="720"/>
      </w:pPr>
      <w:rPr>
        <w:rFonts w:hint="default"/>
        <w:lang w:val="en-US" w:eastAsia="en-US" w:bidi="ar-SA"/>
      </w:rPr>
    </w:lvl>
    <w:lvl w:ilvl="5">
      <w:start w:val="0"/>
      <w:numFmt w:val="bullet"/>
      <w:lvlText w:val="•"/>
      <w:lvlJc w:val="left"/>
      <w:pPr>
        <w:ind w:left="6334" w:hanging="720"/>
      </w:pPr>
      <w:rPr>
        <w:rFonts w:hint="default"/>
        <w:lang w:val="en-US" w:eastAsia="en-US" w:bidi="ar-SA"/>
      </w:rPr>
    </w:lvl>
    <w:lvl w:ilvl="6">
      <w:start w:val="0"/>
      <w:numFmt w:val="bullet"/>
      <w:lvlText w:val="•"/>
      <w:lvlJc w:val="left"/>
      <w:pPr>
        <w:ind w:left="7309" w:hanging="720"/>
      </w:pPr>
      <w:rPr>
        <w:rFonts w:hint="default"/>
        <w:lang w:val="en-US" w:eastAsia="en-US" w:bidi="ar-SA"/>
      </w:rPr>
    </w:lvl>
    <w:lvl w:ilvl="7">
      <w:start w:val="0"/>
      <w:numFmt w:val="bullet"/>
      <w:lvlText w:val="•"/>
      <w:lvlJc w:val="left"/>
      <w:pPr>
        <w:ind w:left="8284" w:hanging="720"/>
      </w:pPr>
      <w:rPr>
        <w:rFonts w:hint="default"/>
        <w:lang w:val="en-US" w:eastAsia="en-US" w:bidi="ar-SA"/>
      </w:rPr>
    </w:lvl>
    <w:lvl w:ilvl="8">
      <w:start w:val="0"/>
      <w:numFmt w:val="bullet"/>
      <w:lvlText w:val="•"/>
      <w:lvlJc w:val="left"/>
      <w:pPr>
        <w:ind w:left="9259" w:hanging="720"/>
      </w:pPr>
      <w:rPr>
        <w:rFonts w:hint="default"/>
        <w:lang w:val="en-US" w:eastAsia="en-US" w:bidi="ar-SA"/>
      </w:rPr>
    </w:lvl>
  </w:abstractNum>
  <w:abstractNum w:abstractNumId="39">
    <w:multiLevelType w:val="hybridMultilevel"/>
    <w:lvl w:ilvl="0">
      <w:start w:val="1"/>
      <w:numFmt w:val="decimal"/>
      <w:lvlText w:val="%1."/>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34" w:hanging="720"/>
      </w:pPr>
      <w:rPr>
        <w:rFonts w:hint="default"/>
        <w:lang w:val="en-US" w:eastAsia="en-US" w:bidi="ar-SA"/>
      </w:rPr>
    </w:lvl>
    <w:lvl w:ilvl="2">
      <w:start w:val="0"/>
      <w:numFmt w:val="bullet"/>
      <w:lvlText w:val="•"/>
      <w:lvlJc w:val="left"/>
      <w:pPr>
        <w:ind w:left="3409" w:hanging="720"/>
      </w:pPr>
      <w:rPr>
        <w:rFonts w:hint="default"/>
        <w:lang w:val="en-US" w:eastAsia="en-US" w:bidi="ar-SA"/>
      </w:rPr>
    </w:lvl>
    <w:lvl w:ilvl="3">
      <w:start w:val="0"/>
      <w:numFmt w:val="bullet"/>
      <w:lvlText w:val="•"/>
      <w:lvlJc w:val="left"/>
      <w:pPr>
        <w:ind w:left="4384" w:hanging="720"/>
      </w:pPr>
      <w:rPr>
        <w:rFonts w:hint="default"/>
        <w:lang w:val="en-US" w:eastAsia="en-US" w:bidi="ar-SA"/>
      </w:rPr>
    </w:lvl>
    <w:lvl w:ilvl="4">
      <w:start w:val="0"/>
      <w:numFmt w:val="bullet"/>
      <w:lvlText w:val="•"/>
      <w:lvlJc w:val="left"/>
      <w:pPr>
        <w:ind w:left="5359" w:hanging="720"/>
      </w:pPr>
      <w:rPr>
        <w:rFonts w:hint="default"/>
        <w:lang w:val="en-US" w:eastAsia="en-US" w:bidi="ar-SA"/>
      </w:rPr>
    </w:lvl>
    <w:lvl w:ilvl="5">
      <w:start w:val="0"/>
      <w:numFmt w:val="bullet"/>
      <w:lvlText w:val="•"/>
      <w:lvlJc w:val="left"/>
      <w:pPr>
        <w:ind w:left="6334" w:hanging="720"/>
      </w:pPr>
      <w:rPr>
        <w:rFonts w:hint="default"/>
        <w:lang w:val="en-US" w:eastAsia="en-US" w:bidi="ar-SA"/>
      </w:rPr>
    </w:lvl>
    <w:lvl w:ilvl="6">
      <w:start w:val="0"/>
      <w:numFmt w:val="bullet"/>
      <w:lvlText w:val="•"/>
      <w:lvlJc w:val="left"/>
      <w:pPr>
        <w:ind w:left="7309" w:hanging="720"/>
      </w:pPr>
      <w:rPr>
        <w:rFonts w:hint="default"/>
        <w:lang w:val="en-US" w:eastAsia="en-US" w:bidi="ar-SA"/>
      </w:rPr>
    </w:lvl>
    <w:lvl w:ilvl="7">
      <w:start w:val="0"/>
      <w:numFmt w:val="bullet"/>
      <w:lvlText w:val="•"/>
      <w:lvlJc w:val="left"/>
      <w:pPr>
        <w:ind w:left="8284" w:hanging="720"/>
      </w:pPr>
      <w:rPr>
        <w:rFonts w:hint="default"/>
        <w:lang w:val="en-US" w:eastAsia="en-US" w:bidi="ar-SA"/>
      </w:rPr>
    </w:lvl>
    <w:lvl w:ilvl="8">
      <w:start w:val="0"/>
      <w:numFmt w:val="bullet"/>
      <w:lvlText w:val="•"/>
      <w:lvlJc w:val="left"/>
      <w:pPr>
        <w:ind w:left="9259" w:hanging="720"/>
      </w:pPr>
      <w:rPr>
        <w:rFonts w:hint="default"/>
        <w:lang w:val="en-US" w:eastAsia="en-US" w:bidi="ar-SA"/>
      </w:rPr>
    </w:lvl>
  </w:abstractNum>
  <w:abstractNum w:abstractNumId="38">
    <w:multiLevelType w:val="hybridMultilevel"/>
    <w:lvl w:ilvl="0">
      <w:start w:val="1"/>
      <w:numFmt w:val="decimal"/>
      <w:lvlText w:val="%1."/>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34" w:hanging="720"/>
      </w:pPr>
      <w:rPr>
        <w:rFonts w:hint="default"/>
        <w:lang w:val="en-US" w:eastAsia="en-US" w:bidi="ar-SA"/>
      </w:rPr>
    </w:lvl>
    <w:lvl w:ilvl="2">
      <w:start w:val="0"/>
      <w:numFmt w:val="bullet"/>
      <w:lvlText w:val="•"/>
      <w:lvlJc w:val="left"/>
      <w:pPr>
        <w:ind w:left="3409" w:hanging="720"/>
      </w:pPr>
      <w:rPr>
        <w:rFonts w:hint="default"/>
        <w:lang w:val="en-US" w:eastAsia="en-US" w:bidi="ar-SA"/>
      </w:rPr>
    </w:lvl>
    <w:lvl w:ilvl="3">
      <w:start w:val="0"/>
      <w:numFmt w:val="bullet"/>
      <w:lvlText w:val="•"/>
      <w:lvlJc w:val="left"/>
      <w:pPr>
        <w:ind w:left="4384" w:hanging="720"/>
      </w:pPr>
      <w:rPr>
        <w:rFonts w:hint="default"/>
        <w:lang w:val="en-US" w:eastAsia="en-US" w:bidi="ar-SA"/>
      </w:rPr>
    </w:lvl>
    <w:lvl w:ilvl="4">
      <w:start w:val="0"/>
      <w:numFmt w:val="bullet"/>
      <w:lvlText w:val="•"/>
      <w:lvlJc w:val="left"/>
      <w:pPr>
        <w:ind w:left="5359" w:hanging="720"/>
      </w:pPr>
      <w:rPr>
        <w:rFonts w:hint="default"/>
        <w:lang w:val="en-US" w:eastAsia="en-US" w:bidi="ar-SA"/>
      </w:rPr>
    </w:lvl>
    <w:lvl w:ilvl="5">
      <w:start w:val="0"/>
      <w:numFmt w:val="bullet"/>
      <w:lvlText w:val="•"/>
      <w:lvlJc w:val="left"/>
      <w:pPr>
        <w:ind w:left="6334" w:hanging="720"/>
      </w:pPr>
      <w:rPr>
        <w:rFonts w:hint="default"/>
        <w:lang w:val="en-US" w:eastAsia="en-US" w:bidi="ar-SA"/>
      </w:rPr>
    </w:lvl>
    <w:lvl w:ilvl="6">
      <w:start w:val="0"/>
      <w:numFmt w:val="bullet"/>
      <w:lvlText w:val="•"/>
      <w:lvlJc w:val="left"/>
      <w:pPr>
        <w:ind w:left="7309" w:hanging="720"/>
      </w:pPr>
      <w:rPr>
        <w:rFonts w:hint="default"/>
        <w:lang w:val="en-US" w:eastAsia="en-US" w:bidi="ar-SA"/>
      </w:rPr>
    </w:lvl>
    <w:lvl w:ilvl="7">
      <w:start w:val="0"/>
      <w:numFmt w:val="bullet"/>
      <w:lvlText w:val="•"/>
      <w:lvlJc w:val="left"/>
      <w:pPr>
        <w:ind w:left="8284" w:hanging="720"/>
      </w:pPr>
      <w:rPr>
        <w:rFonts w:hint="default"/>
        <w:lang w:val="en-US" w:eastAsia="en-US" w:bidi="ar-SA"/>
      </w:rPr>
    </w:lvl>
    <w:lvl w:ilvl="8">
      <w:start w:val="0"/>
      <w:numFmt w:val="bullet"/>
      <w:lvlText w:val="•"/>
      <w:lvlJc w:val="left"/>
      <w:pPr>
        <w:ind w:left="9259" w:hanging="720"/>
      </w:pPr>
      <w:rPr>
        <w:rFonts w:hint="default"/>
        <w:lang w:val="en-US" w:eastAsia="en-US" w:bidi="ar-SA"/>
      </w:rPr>
    </w:lvl>
  </w:abstractNum>
  <w:abstractNum w:abstractNumId="37">
    <w:multiLevelType w:val="hybridMultilevel"/>
    <w:lvl w:ilvl="0">
      <w:start w:val="1"/>
      <w:numFmt w:val="decimal"/>
      <w:lvlText w:val="%1."/>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74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543" w:hanging="360"/>
      </w:pPr>
      <w:rPr>
        <w:rFonts w:hint="default"/>
        <w:lang w:val="en-US" w:eastAsia="en-US" w:bidi="ar-SA"/>
      </w:rPr>
    </w:lvl>
    <w:lvl w:ilvl="3">
      <w:start w:val="0"/>
      <w:numFmt w:val="bullet"/>
      <w:lvlText w:val="•"/>
      <w:lvlJc w:val="left"/>
      <w:pPr>
        <w:ind w:left="3626" w:hanging="360"/>
      </w:pPr>
      <w:rPr>
        <w:rFonts w:hint="default"/>
        <w:lang w:val="en-US" w:eastAsia="en-US" w:bidi="ar-SA"/>
      </w:rPr>
    </w:lvl>
    <w:lvl w:ilvl="4">
      <w:start w:val="0"/>
      <w:numFmt w:val="bullet"/>
      <w:lvlText w:val="•"/>
      <w:lvlJc w:val="left"/>
      <w:pPr>
        <w:ind w:left="4709" w:hanging="360"/>
      </w:pPr>
      <w:rPr>
        <w:rFonts w:hint="default"/>
        <w:lang w:val="en-US" w:eastAsia="en-US" w:bidi="ar-SA"/>
      </w:rPr>
    </w:lvl>
    <w:lvl w:ilvl="5">
      <w:start w:val="0"/>
      <w:numFmt w:val="bullet"/>
      <w:lvlText w:val="•"/>
      <w:lvlJc w:val="left"/>
      <w:pPr>
        <w:ind w:left="5792" w:hanging="360"/>
      </w:pPr>
      <w:rPr>
        <w:rFonts w:hint="default"/>
        <w:lang w:val="en-US" w:eastAsia="en-US" w:bidi="ar-SA"/>
      </w:rPr>
    </w:lvl>
    <w:lvl w:ilvl="6">
      <w:start w:val="0"/>
      <w:numFmt w:val="bullet"/>
      <w:lvlText w:val="•"/>
      <w:lvlJc w:val="left"/>
      <w:pPr>
        <w:ind w:left="6876" w:hanging="360"/>
      </w:pPr>
      <w:rPr>
        <w:rFonts w:hint="default"/>
        <w:lang w:val="en-US" w:eastAsia="en-US" w:bidi="ar-SA"/>
      </w:rPr>
    </w:lvl>
    <w:lvl w:ilvl="7">
      <w:start w:val="0"/>
      <w:numFmt w:val="bullet"/>
      <w:lvlText w:val="•"/>
      <w:lvlJc w:val="left"/>
      <w:pPr>
        <w:ind w:left="7959" w:hanging="360"/>
      </w:pPr>
      <w:rPr>
        <w:rFonts w:hint="default"/>
        <w:lang w:val="en-US" w:eastAsia="en-US" w:bidi="ar-SA"/>
      </w:rPr>
    </w:lvl>
    <w:lvl w:ilvl="8">
      <w:start w:val="0"/>
      <w:numFmt w:val="bullet"/>
      <w:lvlText w:val="•"/>
      <w:lvlJc w:val="left"/>
      <w:pPr>
        <w:ind w:left="9042" w:hanging="360"/>
      </w:pPr>
      <w:rPr>
        <w:rFonts w:hint="default"/>
        <w:lang w:val="en-US" w:eastAsia="en-US" w:bidi="ar-SA"/>
      </w:rPr>
    </w:lvl>
  </w:abstractNum>
  <w:abstractNum w:abstractNumId="36">
    <w:multiLevelType w:val="hybridMultilevel"/>
    <w:lvl w:ilvl="0">
      <w:start w:val="1"/>
      <w:numFmt w:val="decimal"/>
      <w:lvlText w:val="%1."/>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34" w:hanging="720"/>
      </w:pPr>
      <w:rPr>
        <w:rFonts w:hint="default"/>
        <w:lang w:val="en-US" w:eastAsia="en-US" w:bidi="ar-SA"/>
      </w:rPr>
    </w:lvl>
    <w:lvl w:ilvl="2">
      <w:start w:val="0"/>
      <w:numFmt w:val="bullet"/>
      <w:lvlText w:val="•"/>
      <w:lvlJc w:val="left"/>
      <w:pPr>
        <w:ind w:left="3409" w:hanging="720"/>
      </w:pPr>
      <w:rPr>
        <w:rFonts w:hint="default"/>
        <w:lang w:val="en-US" w:eastAsia="en-US" w:bidi="ar-SA"/>
      </w:rPr>
    </w:lvl>
    <w:lvl w:ilvl="3">
      <w:start w:val="0"/>
      <w:numFmt w:val="bullet"/>
      <w:lvlText w:val="•"/>
      <w:lvlJc w:val="left"/>
      <w:pPr>
        <w:ind w:left="4384" w:hanging="720"/>
      </w:pPr>
      <w:rPr>
        <w:rFonts w:hint="default"/>
        <w:lang w:val="en-US" w:eastAsia="en-US" w:bidi="ar-SA"/>
      </w:rPr>
    </w:lvl>
    <w:lvl w:ilvl="4">
      <w:start w:val="0"/>
      <w:numFmt w:val="bullet"/>
      <w:lvlText w:val="•"/>
      <w:lvlJc w:val="left"/>
      <w:pPr>
        <w:ind w:left="5359" w:hanging="720"/>
      </w:pPr>
      <w:rPr>
        <w:rFonts w:hint="default"/>
        <w:lang w:val="en-US" w:eastAsia="en-US" w:bidi="ar-SA"/>
      </w:rPr>
    </w:lvl>
    <w:lvl w:ilvl="5">
      <w:start w:val="0"/>
      <w:numFmt w:val="bullet"/>
      <w:lvlText w:val="•"/>
      <w:lvlJc w:val="left"/>
      <w:pPr>
        <w:ind w:left="6334" w:hanging="720"/>
      </w:pPr>
      <w:rPr>
        <w:rFonts w:hint="default"/>
        <w:lang w:val="en-US" w:eastAsia="en-US" w:bidi="ar-SA"/>
      </w:rPr>
    </w:lvl>
    <w:lvl w:ilvl="6">
      <w:start w:val="0"/>
      <w:numFmt w:val="bullet"/>
      <w:lvlText w:val="•"/>
      <w:lvlJc w:val="left"/>
      <w:pPr>
        <w:ind w:left="7309" w:hanging="720"/>
      </w:pPr>
      <w:rPr>
        <w:rFonts w:hint="default"/>
        <w:lang w:val="en-US" w:eastAsia="en-US" w:bidi="ar-SA"/>
      </w:rPr>
    </w:lvl>
    <w:lvl w:ilvl="7">
      <w:start w:val="0"/>
      <w:numFmt w:val="bullet"/>
      <w:lvlText w:val="•"/>
      <w:lvlJc w:val="left"/>
      <w:pPr>
        <w:ind w:left="8284" w:hanging="720"/>
      </w:pPr>
      <w:rPr>
        <w:rFonts w:hint="default"/>
        <w:lang w:val="en-US" w:eastAsia="en-US" w:bidi="ar-SA"/>
      </w:rPr>
    </w:lvl>
    <w:lvl w:ilvl="8">
      <w:start w:val="0"/>
      <w:numFmt w:val="bullet"/>
      <w:lvlText w:val="•"/>
      <w:lvlJc w:val="left"/>
      <w:pPr>
        <w:ind w:left="9259" w:hanging="720"/>
      </w:pPr>
      <w:rPr>
        <w:rFonts w:hint="default"/>
        <w:lang w:val="en-US" w:eastAsia="en-US" w:bidi="ar-SA"/>
      </w:rPr>
    </w:lvl>
  </w:abstractNum>
  <w:abstractNum w:abstractNumId="35">
    <w:multiLevelType w:val="hybridMultilevel"/>
    <w:lvl w:ilvl="0">
      <w:start w:val="1"/>
      <w:numFmt w:val="decimal"/>
      <w:lvlText w:val="%1."/>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34" w:hanging="720"/>
      </w:pPr>
      <w:rPr>
        <w:rFonts w:hint="default"/>
        <w:lang w:val="en-US" w:eastAsia="en-US" w:bidi="ar-SA"/>
      </w:rPr>
    </w:lvl>
    <w:lvl w:ilvl="2">
      <w:start w:val="0"/>
      <w:numFmt w:val="bullet"/>
      <w:lvlText w:val="•"/>
      <w:lvlJc w:val="left"/>
      <w:pPr>
        <w:ind w:left="3409" w:hanging="720"/>
      </w:pPr>
      <w:rPr>
        <w:rFonts w:hint="default"/>
        <w:lang w:val="en-US" w:eastAsia="en-US" w:bidi="ar-SA"/>
      </w:rPr>
    </w:lvl>
    <w:lvl w:ilvl="3">
      <w:start w:val="0"/>
      <w:numFmt w:val="bullet"/>
      <w:lvlText w:val="•"/>
      <w:lvlJc w:val="left"/>
      <w:pPr>
        <w:ind w:left="4384" w:hanging="720"/>
      </w:pPr>
      <w:rPr>
        <w:rFonts w:hint="default"/>
        <w:lang w:val="en-US" w:eastAsia="en-US" w:bidi="ar-SA"/>
      </w:rPr>
    </w:lvl>
    <w:lvl w:ilvl="4">
      <w:start w:val="0"/>
      <w:numFmt w:val="bullet"/>
      <w:lvlText w:val="•"/>
      <w:lvlJc w:val="left"/>
      <w:pPr>
        <w:ind w:left="5359" w:hanging="720"/>
      </w:pPr>
      <w:rPr>
        <w:rFonts w:hint="default"/>
        <w:lang w:val="en-US" w:eastAsia="en-US" w:bidi="ar-SA"/>
      </w:rPr>
    </w:lvl>
    <w:lvl w:ilvl="5">
      <w:start w:val="0"/>
      <w:numFmt w:val="bullet"/>
      <w:lvlText w:val="•"/>
      <w:lvlJc w:val="left"/>
      <w:pPr>
        <w:ind w:left="6334" w:hanging="720"/>
      </w:pPr>
      <w:rPr>
        <w:rFonts w:hint="default"/>
        <w:lang w:val="en-US" w:eastAsia="en-US" w:bidi="ar-SA"/>
      </w:rPr>
    </w:lvl>
    <w:lvl w:ilvl="6">
      <w:start w:val="0"/>
      <w:numFmt w:val="bullet"/>
      <w:lvlText w:val="•"/>
      <w:lvlJc w:val="left"/>
      <w:pPr>
        <w:ind w:left="7309" w:hanging="720"/>
      </w:pPr>
      <w:rPr>
        <w:rFonts w:hint="default"/>
        <w:lang w:val="en-US" w:eastAsia="en-US" w:bidi="ar-SA"/>
      </w:rPr>
    </w:lvl>
    <w:lvl w:ilvl="7">
      <w:start w:val="0"/>
      <w:numFmt w:val="bullet"/>
      <w:lvlText w:val="•"/>
      <w:lvlJc w:val="left"/>
      <w:pPr>
        <w:ind w:left="8284" w:hanging="720"/>
      </w:pPr>
      <w:rPr>
        <w:rFonts w:hint="default"/>
        <w:lang w:val="en-US" w:eastAsia="en-US" w:bidi="ar-SA"/>
      </w:rPr>
    </w:lvl>
    <w:lvl w:ilvl="8">
      <w:start w:val="0"/>
      <w:numFmt w:val="bullet"/>
      <w:lvlText w:val="•"/>
      <w:lvlJc w:val="left"/>
      <w:pPr>
        <w:ind w:left="9259" w:hanging="720"/>
      </w:pPr>
      <w:rPr>
        <w:rFonts w:hint="default"/>
        <w:lang w:val="en-US" w:eastAsia="en-US" w:bidi="ar-SA"/>
      </w:rPr>
    </w:lvl>
  </w:abstractNum>
  <w:abstractNum w:abstractNumId="34">
    <w:multiLevelType w:val="hybridMultilevel"/>
    <w:lvl w:ilvl="0">
      <w:start w:val="1"/>
      <w:numFmt w:val="decimal"/>
      <w:lvlText w:val="%1."/>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34" w:hanging="720"/>
      </w:pPr>
      <w:rPr>
        <w:rFonts w:hint="default"/>
        <w:lang w:val="en-US" w:eastAsia="en-US" w:bidi="ar-SA"/>
      </w:rPr>
    </w:lvl>
    <w:lvl w:ilvl="2">
      <w:start w:val="0"/>
      <w:numFmt w:val="bullet"/>
      <w:lvlText w:val="•"/>
      <w:lvlJc w:val="left"/>
      <w:pPr>
        <w:ind w:left="3409" w:hanging="720"/>
      </w:pPr>
      <w:rPr>
        <w:rFonts w:hint="default"/>
        <w:lang w:val="en-US" w:eastAsia="en-US" w:bidi="ar-SA"/>
      </w:rPr>
    </w:lvl>
    <w:lvl w:ilvl="3">
      <w:start w:val="0"/>
      <w:numFmt w:val="bullet"/>
      <w:lvlText w:val="•"/>
      <w:lvlJc w:val="left"/>
      <w:pPr>
        <w:ind w:left="4384" w:hanging="720"/>
      </w:pPr>
      <w:rPr>
        <w:rFonts w:hint="default"/>
        <w:lang w:val="en-US" w:eastAsia="en-US" w:bidi="ar-SA"/>
      </w:rPr>
    </w:lvl>
    <w:lvl w:ilvl="4">
      <w:start w:val="0"/>
      <w:numFmt w:val="bullet"/>
      <w:lvlText w:val="•"/>
      <w:lvlJc w:val="left"/>
      <w:pPr>
        <w:ind w:left="5359" w:hanging="720"/>
      </w:pPr>
      <w:rPr>
        <w:rFonts w:hint="default"/>
        <w:lang w:val="en-US" w:eastAsia="en-US" w:bidi="ar-SA"/>
      </w:rPr>
    </w:lvl>
    <w:lvl w:ilvl="5">
      <w:start w:val="0"/>
      <w:numFmt w:val="bullet"/>
      <w:lvlText w:val="•"/>
      <w:lvlJc w:val="left"/>
      <w:pPr>
        <w:ind w:left="6334" w:hanging="720"/>
      </w:pPr>
      <w:rPr>
        <w:rFonts w:hint="default"/>
        <w:lang w:val="en-US" w:eastAsia="en-US" w:bidi="ar-SA"/>
      </w:rPr>
    </w:lvl>
    <w:lvl w:ilvl="6">
      <w:start w:val="0"/>
      <w:numFmt w:val="bullet"/>
      <w:lvlText w:val="•"/>
      <w:lvlJc w:val="left"/>
      <w:pPr>
        <w:ind w:left="7309" w:hanging="720"/>
      </w:pPr>
      <w:rPr>
        <w:rFonts w:hint="default"/>
        <w:lang w:val="en-US" w:eastAsia="en-US" w:bidi="ar-SA"/>
      </w:rPr>
    </w:lvl>
    <w:lvl w:ilvl="7">
      <w:start w:val="0"/>
      <w:numFmt w:val="bullet"/>
      <w:lvlText w:val="•"/>
      <w:lvlJc w:val="left"/>
      <w:pPr>
        <w:ind w:left="8284" w:hanging="720"/>
      </w:pPr>
      <w:rPr>
        <w:rFonts w:hint="default"/>
        <w:lang w:val="en-US" w:eastAsia="en-US" w:bidi="ar-SA"/>
      </w:rPr>
    </w:lvl>
    <w:lvl w:ilvl="8">
      <w:start w:val="0"/>
      <w:numFmt w:val="bullet"/>
      <w:lvlText w:val="•"/>
      <w:lvlJc w:val="left"/>
      <w:pPr>
        <w:ind w:left="9259" w:hanging="720"/>
      </w:pPr>
      <w:rPr>
        <w:rFonts w:hint="default"/>
        <w:lang w:val="en-US" w:eastAsia="en-US" w:bidi="ar-SA"/>
      </w:rPr>
    </w:lvl>
  </w:abstractNum>
  <w:abstractNum w:abstractNumId="33">
    <w:multiLevelType w:val="hybridMultilevel"/>
    <w:lvl w:ilvl="0">
      <w:start w:val="1"/>
      <w:numFmt w:val="decimal"/>
      <w:lvlText w:val="%1."/>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34" w:hanging="720"/>
      </w:pPr>
      <w:rPr>
        <w:rFonts w:hint="default"/>
        <w:lang w:val="en-US" w:eastAsia="en-US" w:bidi="ar-SA"/>
      </w:rPr>
    </w:lvl>
    <w:lvl w:ilvl="2">
      <w:start w:val="0"/>
      <w:numFmt w:val="bullet"/>
      <w:lvlText w:val="•"/>
      <w:lvlJc w:val="left"/>
      <w:pPr>
        <w:ind w:left="3409" w:hanging="720"/>
      </w:pPr>
      <w:rPr>
        <w:rFonts w:hint="default"/>
        <w:lang w:val="en-US" w:eastAsia="en-US" w:bidi="ar-SA"/>
      </w:rPr>
    </w:lvl>
    <w:lvl w:ilvl="3">
      <w:start w:val="0"/>
      <w:numFmt w:val="bullet"/>
      <w:lvlText w:val="•"/>
      <w:lvlJc w:val="left"/>
      <w:pPr>
        <w:ind w:left="4384" w:hanging="720"/>
      </w:pPr>
      <w:rPr>
        <w:rFonts w:hint="default"/>
        <w:lang w:val="en-US" w:eastAsia="en-US" w:bidi="ar-SA"/>
      </w:rPr>
    </w:lvl>
    <w:lvl w:ilvl="4">
      <w:start w:val="0"/>
      <w:numFmt w:val="bullet"/>
      <w:lvlText w:val="•"/>
      <w:lvlJc w:val="left"/>
      <w:pPr>
        <w:ind w:left="5359" w:hanging="720"/>
      </w:pPr>
      <w:rPr>
        <w:rFonts w:hint="default"/>
        <w:lang w:val="en-US" w:eastAsia="en-US" w:bidi="ar-SA"/>
      </w:rPr>
    </w:lvl>
    <w:lvl w:ilvl="5">
      <w:start w:val="0"/>
      <w:numFmt w:val="bullet"/>
      <w:lvlText w:val="•"/>
      <w:lvlJc w:val="left"/>
      <w:pPr>
        <w:ind w:left="6334" w:hanging="720"/>
      </w:pPr>
      <w:rPr>
        <w:rFonts w:hint="default"/>
        <w:lang w:val="en-US" w:eastAsia="en-US" w:bidi="ar-SA"/>
      </w:rPr>
    </w:lvl>
    <w:lvl w:ilvl="6">
      <w:start w:val="0"/>
      <w:numFmt w:val="bullet"/>
      <w:lvlText w:val="•"/>
      <w:lvlJc w:val="left"/>
      <w:pPr>
        <w:ind w:left="7309" w:hanging="720"/>
      </w:pPr>
      <w:rPr>
        <w:rFonts w:hint="default"/>
        <w:lang w:val="en-US" w:eastAsia="en-US" w:bidi="ar-SA"/>
      </w:rPr>
    </w:lvl>
    <w:lvl w:ilvl="7">
      <w:start w:val="0"/>
      <w:numFmt w:val="bullet"/>
      <w:lvlText w:val="•"/>
      <w:lvlJc w:val="left"/>
      <w:pPr>
        <w:ind w:left="8284" w:hanging="720"/>
      </w:pPr>
      <w:rPr>
        <w:rFonts w:hint="default"/>
        <w:lang w:val="en-US" w:eastAsia="en-US" w:bidi="ar-SA"/>
      </w:rPr>
    </w:lvl>
    <w:lvl w:ilvl="8">
      <w:start w:val="0"/>
      <w:numFmt w:val="bullet"/>
      <w:lvlText w:val="•"/>
      <w:lvlJc w:val="left"/>
      <w:pPr>
        <w:ind w:left="9259" w:hanging="720"/>
      </w:pPr>
      <w:rPr>
        <w:rFonts w:hint="default"/>
        <w:lang w:val="en-US" w:eastAsia="en-US" w:bidi="ar-SA"/>
      </w:rPr>
    </w:lvl>
  </w:abstractNum>
  <w:abstractNum w:abstractNumId="32">
    <w:multiLevelType w:val="hybridMultilevel"/>
    <w:lvl w:ilvl="0">
      <w:start w:val="1"/>
      <w:numFmt w:val="decimal"/>
      <w:lvlText w:val="%1."/>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74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543" w:hanging="360"/>
      </w:pPr>
      <w:rPr>
        <w:rFonts w:hint="default"/>
        <w:lang w:val="en-US" w:eastAsia="en-US" w:bidi="ar-SA"/>
      </w:rPr>
    </w:lvl>
    <w:lvl w:ilvl="3">
      <w:start w:val="0"/>
      <w:numFmt w:val="bullet"/>
      <w:lvlText w:val="•"/>
      <w:lvlJc w:val="left"/>
      <w:pPr>
        <w:ind w:left="3626" w:hanging="360"/>
      </w:pPr>
      <w:rPr>
        <w:rFonts w:hint="default"/>
        <w:lang w:val="en-US" w:eastAsia="en-US" w:bidi="ar-SA"/>
      </w:rPr>
    </w:lvl>
    <w:lvl w:ilvl="4">
      <w:start w:val="0"/>
      <w:numFmt w:val="bullet"/>
      <w:lvlText w:val="•"/>
      <w:lvlJc w:val="left"/>
      <w:pPr>
        <w:ind w:left="4709" w:hanging="360"/>
      </w:pPr>
      <w:rPr>
        <w:rFonts w:hint="default"/>
        <w:lang w:val="en-US" w:eastAsia="en-US" w:bidi="ar-SA"/>
      </w:rPr>
    </w:lvl>
    <w:lvl w:ilvl="5">
      <w:start w:val="0"/>
      <w:numFmt w:val="bullet"/>
      <w:lvlText w:val="•"/>
      <w:lvlJc w:val="left"/>
      <w:pPr>
        <w:ind w:left="5792" w:hanging="360"/>
      </w:pPr>
      <w:rPr>
        <w:rFonts w:hint="default"/>
        <w:lang w:val="en-US" w:eastAsia="en-US" w:bidi="ar-SA"/>
      </w:rPr>
    </w:lvl>
    <w:lvl w:ilvl="6">
      <w:start w:val="0"/>
      <w:numFmt w:val="bullet"/>
      <w:lvlText w:val="•"/>
      <w:lvlJc w:val="left"/>
      <w:pPr>
        <w:ind w:left="6876" w:hanging="360"/>
      </w:pPr>
      <w:rPr>
        <w:rFonts w:hint="default"/>
        <w:lang w:val="en-US" w:eastAsia="en-US" w:bidi="ar-SA"/>
      </w:rPr>
    </w:lvl>
    <w:lvl w:ilvl="7">
      <w:start w:val="0"/>
      <w:numFmt w:val="bullet"/>
      <w:lvlText w:val="•"/>
      <w:lvlJc w:val="left"/>
      <w:pPr>
        <w:ind w:left="7959" w:hanging="360"/>
      </w:pPr>
      <w:rPr>
        <w:rFonts w:hint="default"/>
        <w:lang w:val="en-US" w:eastAsia="en-US" w:bidi="ar-SA"/>
      </w:rPr>
    </w:lvl>
    <w:lvl w:ilvl="8">
      <w:start w:val="0"/>
      <w:numFmt w:val="bullet"/>
      <w:lvlText w:val="•"/>
      <w:lvlJc w:val="left"/>
      <w:pPr>
        <w:ind w:left="9042" w:hanging="360"/>
      </w:pPr>
      <w:rPr>
        <w:rFonts w:hint="default"/>
        <w:lang w:val="en-US" w:eastAsia="en-US" w:bidi="ar-SA"/>
      </w:rPr>
    </w:lvl>
  </w:abstractNum>
  <w:abstractNum w:abstractNumId="31">
    <w:multiLevelType w:val="hybridMultilevel"/>
    <w:lvl w:ilvl="0">
      <w:start w:val="1"/>
      <w:numFmt w:val="decimal"/>
      <w:lvlText w:val="%1."/>
      <w:lvlJc w:val="left"/>
      <w:pPr>
        <w:ind w:left="740" w:hanging="264"/>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786" w:hanging="264"/>
      </w:pPr>
      <w:rPr>
        <w:rFonts w:hint="default"/>
        <w:lang w:val="en-US" w:eastAsia="en-US" w:bidi="ar-SA"/>
      </w:rPr>
    </w:lvl>
    <w:lvl w:ilvl="2">
      <w:start w:val="0"/>
      <w:numFmt w:val="bullet"/>
      <w:lvlText w:val="•"/>
      <w:lvlJc w:val="left"/>
      <w:pPr>
        <w:ind w:left="2833" w:hanging="264"/>
      </w:pPr>
      <w:rPr>
        <w:rFonts w:hint="default"/>
        <w:lang w:val="en-US" w:eastAsia="en-US" w:bidi="ar-SA"/>
      </w:rPr>
    </w:lvl>
    <w:lvl w:ilvl="3">
      <w:start w:val="0"/>
      <w:numFmt w:val="bullet"/>
      <w:lvlText w:val="•"/>
      <w:lvlJc w:val="left"/>
      <w:pPr>
        <w:ind w:left="3880" w:hanging="264"/>
      </w:pPr>
      <w:rPr>
        <w:rFonts w:hint="default"/>
        <w:lang w:val="en-US" w:eastAsia="en-US" w:bidi="ar-SA"/>
      </w:rPr>
    </w:lvl>
    <w:lvl w:ilvl="4">
      <w:start w:val="0"/>
      <w:numFmt w:val="bullet"/>
      <w:lvlText w:val="•"/>
      <w:lvlJc w:val="left"/>
      <w:pPr>
        <w:ind w:left="4927" w:hanging="264"/>
      </w:pPr>
      <w:rPr>
        <w:rFonts w:hint="default"/>
        <w:lang w:val="en-US" w:eastAsia="en-US" w:bidi="ar-SA"/>
      </w:rPr>
    </w:lvl>
    <w:lvl w:ilvl="5">
      <w:start w:val="0"/>
      <w:numFmt w:val="bullet"/>
      <w:lvlText w:val="•"/>
      <w:lvlJc w:val="left"/>
      <w:pPr>
        <w:ind w:left="5974" w:hanging="264"/>
      </w:pPr>
      <w:rPr>
        <w:rFonts w:hint="default"/>
        <w:lang w:val="en-US" w:eastAsia="en-US" w:bidi="ar-SA"/>
      </w:rPr>
    </w:lvl>
    <w:lvl w:ilvl="6">
      <w:start w:val="0"/>
      <w:numFmt w:val="bullet"/>
      <w:lvlText w:val="•"/>
      <w:lvlJc w:val="left"/>
      <w:pPr>
        <w:ind w:left="7021" w:hanging="264"/>
      </w:pPr>
      <w:rPr>
        <w:rFonts w:hint="default"/>
        <w:lang w:val="en-US" w:eastAsia="en-US" w:bidi="ar-SA"/>
      </w:rPr>
    </w:lvl>
    <w:lvl w:ilvl="7">
      <w:start w:val="0"/>
      <w:numFmt w:val="bullet"/>
      <w:lvlText w:val="•"/>
      <w:lvlJc w:val="left"/>
      <w:pPr>
        <w:ind w:left="8068" w:hanging="264"/>
      </w:pPr>
      <w:rPr>
        <w:rFonts w:hint="default"/>
        <w:lang w:val="en-US" w:eastAsia="en-US" w:bidi="ar-SA"/>
      </w:rPr>
    </w:lvl>
    <w:lvl w:ilvl="8">
      <w:start w:val="0"/>
      <w:numFmt w:val="bullet"/>
      <w:lvlText w:val="•"/>
      <w:lvlJc w:val="left"/>
      <w:pPr>
        <w:ind w:left="9115" w:hanging="264"/>
      </w:pPr>
      <w:rPr>
        <w:rFonts w:hint="default"/>
        <w:lang w:val="en-US" w:eastAsia="en-US" w:bidi="ar-SA"/>
      </w:rPr>
    </w:lvl>
  </w:abstractNum>
  <w:abstractNum w:abstractNumId="30">
    <w:multiLevelType w:val="hybridMultilevel"/>
    <w:lvl w:ilvl="0">
      <w:start w:val="0"/>
      <w:numFmt w:val="bullet"/>
      <w:lvlText w:val=""/>
      <w:lvlJc w:val="left"/>
      <w:pPr>
        <w:ind w:left="110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110" w:hanging="360"/>
      </w:pPr>
      <w:rPr>
        <w:rFonts w:hint="default"/>
        <w:lang w:val="en-US" w:eastAsia="en-US" w:bidi="ar-SA"/>
      </w:rPr>
    </w:lvl>
    <w:lvl w:ilvl="2">
      <w:start w:val="0"/>
      <w:numFmt w:val="bullet"/>
      <w:lvlText w:val="•"/>
      <w:lvlJc w:val="left"/>
      <w:pPr>
        <w:ind w:left="3121" w:hanging="360"/>
      </w:pPr>
      <w:rPr>
        <w:rFonts w:hint="default"/>
        <w:lang w:val="en-US" w:eastAsia="en-US" w:bidi="ar-SA"/>
      </w:rPr>
    </w:lvl>
    <w:lvl w:ilvl="3">
      <w:start w:val="0"/>
      <w:numFmt w:val="bullet"/>
      <w:lvlText w:val="•"/>
      <w:lvlJc w:val="left"/>
      <w:pPr>
        <w:ind w:left="4132" w:hanging="360"/>
      </w:pPr>
      <w:rPr>
        <w:rFonts w:hint="default"/>
        <w:lang w:val="en-US" w:eastAsia="en-US" w:bidi="ar-SA"/>
      </w:rPr>
    </w:lvl>
    <w:lvl w:ilvl="4">
      <w:start w:val="0"/>
      <w:numFmt w:val="bullet"/>
      <w:lvlText w:val="•"/>
      <w:lvlJc w:val="left"/>
      <w:pPr>
        <w:ind w:left="5143" w:hanging="360"/>
      </w:pPr>
      <w:rPr>
        <w:rFonts w:hint="default"/>
        <w:lang w:val="en-US" w:eastAsia="en-US" w:bidi="ar-SA"/>
      </w:rPr>
    </w:lvl>
    <w:lvl w:ilvl="5">
      <w:start w:val="0"/>
      <w:numFmt w:val="bullet"/>
      <w:lvlText w:val="•"/>
      <w:lvlJc w:val="left"/>
      <w:pPr>
        <w:ind w:left="6154" w:hanging="360"/>
      </w:pPr>
      <w:rPr>
        <w:rFonts w:hint="default"/>
        <w:lang w:val="en-US" w:eastAsia="en-US" w:bidi="ar-SA"/>
      </w:rPr>
    </w:lvl>
    <w:lvl w:ilvl="6">
      <w:start w:val="0"/>
      <w:numFmt w:val="bullet"/>
      <w:lvlText w:val="•"/>
      <w:lvlJc w:val="left"/>
      <w:pPr>
        <w:ind w:left="7165" w:hanging="360"/>
      </w:pPr>
      <w:rPr>
        <w:rFonts w:hint="default"/>
        <w:lang w:val="en-US" w:eastAsia="en-US" w:bidi="ar-SA"/>
      </w:rPr>
    </w:lvl>
    <w:lvl w:ilvl="7">
      <w:start w:val="0"/>
      <w:numFmt w:val="bullet"/>
      <w:lvlText w:val="•"/>
      <w:lvlJc w:val="left"/>
      <w:pPr>
        <w:ind w:left="8176" w:hanging="360"/>
      </w:pPr>
      <w:rPr>
        <w:rFonts w:hint="default"/>
        <w:lang w:val="en-US" w:eastAsia="en-US" w:bidi="ar-SA"/>
      </w:rPr>
    </w:lvl>
    <w:lvl w:ilvl="8">
      <w:start w:val="0"/>
      <w:numFmt w:val="bullet"/>
      <w:lvlText w:val="•"/>
      <w:lvlJc w:val="left"/>
      <w:pPr>
        <w:ind w:left="9187" w:hanging="360"/>
      </w:pPr>
      <w:rPr>
        <w:rFonts w:hint="default"/>
        <w:lang w:val="en-US" w:eastAsia="en-US" w:bidi="ar-SA"/>
      </w:rPr>
    </w:lvl>
  </w:abstractNum>
  <w:abstractNum w:abstractNumId="29">
    <w:multiLevelType w:val="hybridMultilevel"/>
    <w:lvl w:ilvl="0">
      <w:start w:val="1"/>
      <w:numFmt w:val="decimal"/>
      <w:lvlText w:val="%1."/>
      <w:lvlJc w:val="left"/>
      <w:pPr>
        <w:ind w:left="98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74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116" w:hanging="360"/>
      </w:pPr>
      <w:rPr>
        <w:rFonts w:hint="default"/>
        <w:lang w:val="en-US" w:eastAsia="en-US" w:bidi="ar-SA"/>
      </w:rPr>
    </w:lvl>
    <w:lvl w:ilvl="3">
      <w:start w:val="0"/>
      <w:numFmt w:val="bullet"/>
      <w:lvlText w:val="•"/>
      <w:lvlJc w:val="left"/>
      <w:pPr>
        <w:ind w:left="3253" w:hanging="360"/>
      </w:pPr>
      <w:rPr>
        <w:rFonts w:hint="default"/>
        <w:lang w:val="en-US" w:eastAsia="en-US" w:bidi="ar-SA"/>
      </w:rPr>
    </w:lvl>
    <w:lvl w:ilvl="4">
      <w:start w:val="0"/>
      <w:numFmt w:val="bullet"/>
      <w:lvlText w:val="•"/>
      <w:lvlJc w:val="left"/>
      <w:pPr>
        <w:ind w:left="4389" w:hanging="360"/>
      </w:pPr>
      <w:rPr>
        <w:rFonts w:hint="default"/>
        <w:lang w:val="en-US" w:eastAsia="en-US" w:bidi="ar-SA"/>
      </w:rPr>
    </w:lvl>
    <w:lvl w:ilvl="5">
      <w:start w:val="0"/>
      <w:numFmt w:val="bullet"/>
      <w:lvlText w:val="•"/>
      <w:lvlJc w:val="left"/>
      <w:pPr>
        <w:ind w:left="5526" w:hanging="360"/>
      </w:pPr>
      <w:rPr>
        <w:rFonts w:hint="default"/>
        <w:lang w:val="en-US" w:eastAsia="en-US" w:bidi="ar-SA"/>
      </w:rPr>
    </w:lvl>
    <w:lvl w:ilvl="6">
      <w:start w:val="0"/>
      <w:numFmt w:val="bullet"/>
      <w:lvlText w:val="•"/>
      <w:lvlJc w:val="left"/>
      <w:pPr>
        <w:ind w:left="6662" w:hanging="360"/>
      </w:pPr>
      <w:rPr>
        <w:rFonts w:hint="default"/>
        <w:lang w:val="en-US" w:eastAsia="en-US" w:bidi="ar-SA"/>
      </w:rPr>
    </w:lvl>
    <w:lvl w:ilvl="7">
      <w:start w:val="0"/>
      <w:numFmt w:val="bullet"/>
      <w:lvlText w:val="•"/>
      <w:lvlJc w:val="left"/>
      <w:pPr>
        <w:ind w:left="7799" w:hanging="360"/>
      </w:pPr>
      <w:rPr>
        <w:rFonts w:hint="default"/>
        <w:lang w:val="en-US" w:eastAsia="en-US" w:bidi="ar-SA"/>
      </w:rPr>
    </w:lvl>
    <w:lvl w:ilvl="8">
      <w:start w:val="0"/>
      <w:numFmt w:val="bullet"/>
      <w:lvlText w:val="•"/>
      <w:lvlJc w:val="left"/>
      <w:pPr>
        <w:ind w:left="8935" w:hanging="360"/>
      </w:pPr>
      <w:rPr>
        <w:rFonts w:hint="default"/>
        <w:lang w:val="en-US" w:eastAsia="en-US" w:bidi="ar-SA"/>
      </w:rPr>
    </w:lvl>
  </w:abstractNum>
  <w:abstractNum w:abstractNumId="28">
    <w:multiLevelType w:val="hybridMultilevel"/>
    <w:lvl w:ilvl="0">
      <w:start w:val="1"/>
      <w:numFmt w:val="decimal"/>
      <w:lvlText w:val="%1."/>
      <w:lvlJc w:val="left"/>
      <w:pPr>
        <w:ind w:left="740" w:hanging="24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86" w:hanging="247"/>
      </w:pPr>
      <w:rPr>
        <w:rFonts w:hint="default"/>
        <w:lang w:val="en-US" w:eastAsia="en-US" w:bidi="ar-SA"/>
      </w:rPr>
    </w:lvl>
    <w:lvl w:ilvl="2">
      <w:start w:val="0"/>
      <w:numFmt w:val="bullet"/>
      <w:lvlText w:val="•"/>
      <w:lvlJc w:val="left"/>
      <w:pPr>
        <w:ind w:left="2833" w:hanging="247"/>
      </w:pPr>
      <w:rPr>
        <w:rFonts w:hint="default"/>
        <w:lang w:val="en-US" w:eastAsia="en-US" w:bidi="ar-SA"/>
      </w:rPr>
    </w:lvl>
    <w:lvl w:ilvl="3">
      <w:start w:val="0"/>
      <w:numFmt w:val="bullet"/>
      <w:lvlText w:val="•"/>
      <w:lvlJc w:val="left"/>
      <w:pPr>
        <w:ind w:left="3880" w:hanging="247"/>
      </w:pPr>
      <w:rPr>
        <w:rFonts w:hint="default"/>
        <w:lang w:val="en-US" w:eastAsia="en-US" w:bidi="ar-SA"/>
      </w:rPr>
    </w:lvl>
    <w:lvl w:ilvl="4">
      <w:start w:val="0"/>
      <w:numFmt w:val="bullet"/>
      <w:lvlText w:val="•"/>
      <w:lvlJc w:val="left"/>
      <w:pPr>
        <w:ind w:left="4927" w:hanging="247"/>
      </w:pPr>
      <w:rPr>
        <w:rFonts w:hint="default"/>
        <w:lang w:val="en-US" w:eastAsia="en-US" w:bidi="ar-SA"/>
      </w:rPr>
    </w:lvl>
    <w:lvl w:ilvl="5">
      <w:start w:val="0"/>
      <w:numFmt w:val="bullet"/>
      <w:lvlText w:val="•"/>
      <w:lvlJc w:val="left"/>
      <w:pPr>
        <w:ind w:left="5974" w:hanging="247"/>
      </w:pPr>
      <w:rPr>
        <w:rFonts w:hint="default"/>
        <w:lang w:val="en-US" w:eastAsia="en-US" w:bidi="ar-SA"/>
      </w:rPr>
    </w:lvl>
    <w:lvl w:ilvl="6">
      <w:start w:val="0"/>
      <w:numFmt w:val="bullet"/>
      <w:lvlText w:val="•"/>
      <w:lvlJc w:val="left"/>
      <w:pPr>
        <w:ind w:left="7021" w:hanging="247"/>
      </w:pPr>
      <w:rPr>
        <w:rFonts w:hint="default"/>
        <w:lang w:val="en-US" w:eastAsia="en-US" w:bidi="ar-SA"/>
      </w:rPr>
    </w:lvl>
    <w:lvl w:ilvl="7">
      <w:start w:val="0"/>
      <w:numFmt w:val="bullet"/>
      <w:lvlText w:val="•"/>
      <w:lvlJc w:val="left"/>
      <w:pPr>
        <w:ind w:left="8068" w:hanging="247"/>
      </w:pPr>
      <w:rPr>
        <w:rFonts w:hint="default"/>
        <w:lang w:val="en-US" w:eastAsia="en-US" w:bidi="ar-SA"/>
      </w:rPr>
    </w:lvl>
    <w:lvl w:ilvl="8">
      <w:start w:val="0"/>
      <w:numFmt w:val="bullet"/>
      <w:lvlText w:val="•"/>
      <w:lvlJc w:val="left"/>
      <w:pPr>
        <w:ind w:left="9115" w:hanging="247"/>
      </w:pPr>
      <w:rPr>
        <w:rFonts w:hint="default"/>
        <w:lang w:val="en-US" w:eastAsia="en-US" w:bidi="ar-SA"/>
      </w:rPr>
    </w:lvl>
  </w:abstractNum>
  <w:abstractNum w:abstractNumId="27">
    <w:multiLevelType w:val="hybridMultilevel"/>
    <w:lvl w:ilvl="0">
      <w:start w:val="0"/>
      <w:numFmt w:val="bullet"/>
      <w:lvlText w:val=""/>
      <w:lvlJc w:val="left"/>
      <w:pPr>
        <w:ind w:left="110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110" w:hanging="360"/>
      </w:pPr>
      <w:rPr>
        <w:rFonts w:hint="default"/>
        <w:lang w:val="en-US" w:eastAsia="en-US" w:bidi="ar-SA"/>
      </w:rPr>
    </w:lvl>
    <w:lvl w:ilvl="2">
      <w:start w:val="0"/>
      <w:numFmt w:val="bullet"/>
      <w:lvlText w:val="•"/>
      <w:lvlJc w:val="left"/>
      <w:pPr>
        <w:ind w:left="3121" w:hanging="360"/>
      </w:pPr>
      <w:rPr>
        <w:rFonts w:hint="default"/>
        <w:lang w:val="en-US" w:eastAsia="en-US" w:bidi="ar-SA"/>
      </w:rPr>
    </w:lvl>
    <w:lvl w:ilvl="3">
      <w:start w:val="0"/>
      <w:numFmt w:val="bullet"/>
      <w:lvlText w:val="•"/>
      <w:lvlJc w:val="left"/>
      <w:pPr>
        <w:ind w:left="4132" w:hanging="360"/>
      </w:pPr>
      <w:rPr>
        <w:rFonts w:hint="default"/>
        <w:lang w:val="en-US" w:eastAsia="en-US" w:bidi="ar-SA"/>
      </w:rPr>
    </w:lvl>
    <w:lvl w:ilvl="4">
      <w:start w:val="0"/>
      <w:numFmt w:val="bullet"/>
      <w:lvlText w:val="•"/>
      <w:lvlJc w:val="left"/>
      <w:pPr>
        <w:ind w:left="5143" w:hanging="360"/>
      </w:pPr>
      <w:rPr>
        <w:rFonts w:hint="default"/>
        <w:lang w:val="en-US" w:eastAsia="en-US" w:bidi="ar-SA"/>
      </w:rPr>
    </w:lvl>
    <w:lvl w:ilvl="5">
      <w:start w:val="0"/>
      <w:numFmt w:val="bullet"/>
      <w:lvlText w:val="•"/>
      <w:lvlJc w:val="left"/>
      <w:pPr>
        <w:ind w:left="6154" w:hanging="360"/>
      </w:pPr>
      <w:rPr>
        <w:rFonts w:hint="default"/>
        <w:lang w:val="en-US" w:eastAsia="en-US" w:bidi="ar-SA"/>
      </w:rPr>
    </w:lvl>
    <w:lvl w:ilvl="6">
      <w:start w:val="0"/>
      <w:numFmt w:val="bullet"/>
      <w:lvlText w:val="•"/>
      <w:lvlJc w:val="left"/>
      <w:pPr>
        <w:ind w:left="7165" w:hanging="360"/>
      </w:pPr>
      <w:rPr>
        <w:rFonts w:hint="default"/>
        <w:lang w:val="en-US" w:eastAsia="en-US" w:bidi="ar-SA"/>
      </w:rPr>
    </w:lvl>
    <w:lvl w:ilvl="7">
      <w:start w:val="0"/>
      <w:numFmt w:val="bullet"/>
      <w:lvlText w:val="•"/>
      <w:lvlJc w:val="left"/>
      <w:pPr>
        <w:ind w:left="8176" w:hanging="360"/>
      </w:pPr>
      <w:rPr>
        <w:rFonts w:hint="default"/>
        <w:lang w:val="en-US" w:eastAsia="en-US" w:bidi="ar-SA"/>
      </w:rPr>
    </w:lvl>
    <w:lvl w:ilvl="8">
      <w:start w:val="0"/>
      <w:numFmt w:val="bullet"/>
      <w:lvlText w:val="•"/>
      <w:lvlJc w:val="left"/>
      <w:pPr>
        <w:ind w:left="9187" w:hanging="360"/>
      </w:pPr>
      <w:rPr>
        <w:rFonts w:hint="default"/>
        <w:lang w:val="en-US" w:eastAsia="en-US" w:bidi="ar-SA"/>
      </w:rPr>
    </w:lvl>
  </w:abstractNum>
  <w:abstractNum w:abstractNumId="26">
    <w:multiLevelType w:val="hybridMultilevel"/>
    <w:lvl w:ilvl="0">
      <w:start w:val="1"/>
      <w:numFmt w:val="decimal"/>
      <w:lvlText w:val="%1."/>
      <w:lvlJc w:val="left"/>
      <w:pPr>
        <w:ind w:left="128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72" w:hanging="540"/>
      </w:pPr>
      <w:rPr>
        <w:rFonts w:hint="default"/>
        <w:lang w:val="en-US" w:eastAsia="en-US" w:bidi="ar-SA"/>
      </w:rPr>
    </w:lvl>
    <w:lvl w:ilvl="2">
      <w:start w:val="0"/>
      <w:numFmt w:val="bullet"/>
      <w:lvlText w:val="•"/>
      <w:lvlJc w:val="left"/>
      <w:pPr>
        <w:ind w:left="3265" w:hanging="540"/>
      </w:pPr>
      <w:rPr>
        <w:rFonts w:hint="default"/>
        <w:lang w:val="en-US" w:eastAsia="en-US" w:bidi="ar-SA"/>
      </w:rPr>
    </w:lvl>
    <w:lvl w:ilvl="3">
      <w:start w:val="0"/>
      <w:numFmt w:val="bullet"/>
      <w:lvlText w:val="•"/>
      <w:lvlJc w:val="left"/>
      <w:pPr>
        <w:ind w:left="4258" w:hanging="540"/>
      </w:pPr>
      <w:rPr>
        <w:rFonts w:hint="default"/>
        <w:lang w:val="en-US" w:eastAsia="en-US" w:bidi="ar-SA"/>
      </w:rPr>
    </w:lvl>
    <w:lvl w:ilvl="4">
      <w:start w:val="0"/>
      <w:numFmt w:val="bullet"/>
      <w:lvlText w:val="•"/>
      <w:lvlJc w:val="left"/>
      <w:pPr>
        <w:ind w:left="5251" w:hanging="540"/>
      </w:pPr>
      <w:rPr>
        <w:rFonts w:hint="default"/>
        <w:lang w:val="en-US" w:eastAsia="en-US" w:bidi="ar-SA"/>
      </w:rPr>
    </w:lvl>
    <w:lvl w:ilvl="5">
      <w:start w:val="0"/>
      <w:numFmt w:val="bullet"/>
      <w:lvlText w:val="•"/>
      <w:lvlJc w:val="left"/>
      <w:pPr>
        <w:ind w:left="6244" w:hanging="540"/>
      </w:pPr>
      <w:rPr>
        <w:rFonts w:hint="default"/>
        <w:lang w:val="en-US" w:eastAsia="en-US" w:bidi="ar-SA"/>
      </w:rPr>
    </w:lvl>
    <w:lvl w:ilvl="6">
      <w:start w:val="0"/>
      <w:numFmt w:val="bullet"/>
      <w:lvlText w:val="•"/>
      <w:lvlJc w:val="left"/>
      <w:pPr>
        <w:ind w:left="7237" w:hanging="540"/>
      </w:pPr>
      <w:rPr>
        <w:rFonts w:hint="default"/>
        <w:lang w:val="en-US" w:eastAsia="en-US" w:bidi="ar-SA"/>
      </w:rPr>
    </w:lvl>
    <w:lvl w:ilvl="7">
      <w:start w:val="0"/>
      <w:numFmt w:val="bullet"/>
      <w:lvlText w:val="•"/>
      <w:lvlJc w:val="left"/>
      <w:pPr>
        <w:ind w:left="8230" w:hanging="540"/>
      </w:pPr>
      <w:rPr>
        <w:rFonts w:hint="default"/>
        <w:lang w:val="en-US" w:eastAsia="en-US" w:bidi="ar-SA"/>
      </w:rPr>
    </w:lvl>
    <w:lvl w:ilvl="8">
      <w:start w:val="0"/>
      <w:numFmt w:val="bullet"/>
      <w:lvlText w:val="•"/>
      <w:lvlJc w:val="left"/>
      <w:pPr>
        <w:ind w:left="9223" w:hanging="540"/>
      </w:pPr>
      <w:rPr>
        <w:rFonts w:hint="default"/>
        <w:lang w:val="en-US" w:eastAsia="en-US" w:bidi="ar-SA"/>
      </w:rPr>
    </w:lvl>
  </w:abstractNum>
  <w:abstractNum w:abstractNumId="25">
    <w:multiLevelType w:val="hybridMultilevel"/>
    <w:lvl w:ilvl="0">
      <w:start w:val="1"/>
      <w:numFmt w:val="decimal"/>
      <w:lvlText w:val="%1."/>
      <w:lvlJc w:val="left"/>
      <w:pPr>
        <w:ind w:left="128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72" w:hanging="540"/>
      </w:pPr>
      <w:rPr>
        <w:rFonts w:hint="default"/>
        <w:lang w:val="en-US" w:eastAsia="en-US" w:bidi="ar-SA"/>
      </w:rPr>
    </w:lvl>
    <w:lvl w:ilvl="2">
      <w:start w:val="0"/>
      <w:numFmt w:val="bullet"/>
      <w:lvlText w:val="•"/>
      <w:lvlJc w:val="left"/>
      <w:pPr>
        <w:ind w:left="3265" w:hanging="540"/>
      </w:pPr>
      <w:rPr>
        <w:rFonts w:hint="default"/>
        <w:lang w:val="en-US" w:eastAsia="en-US" w:bidi="ar-SA"/>
      </w:rPr>
    </w:lvl>
    <w:lvl w:ilvl="3">
      <w:start w:val="0"/>
      <w:numFmt w:val="bullet"/>
      <w:lvlText w:val="•"/>
      <w:lvlJc w:val="left"/>
      <w:pPr>
        <w:ind w:left="4258" w:hanging="540"/>
      </w:pPr>
      <w:rPr>
        <w:rFonts w:hint="default"/>
        <w:lang w:val="en-US" w:eastAsia="en-US" w:bidi="ar-SA"/>
      </w:rPr>
    </w:lvl>
    <w:lvl w:ilvl="4">
      <w:start w:val="0"/>
      <w:numFmt w:val="bullet"/>
      <w:lvlText w:val="•"/>
      <w:lvlJc w:val="left"/>
      <w:pPr>
        <w:ind w:left="5251" w:hanging="540"/>
      </w:pPr>
      <w:rPr>
        <w:rFonts w:hint="default"/>
        <w:lang w:val="en-US" w:eastAsia="en-US" w:bidi="ar-SA"/>
      </w:rPr>
    </w:lvl>
    <w:lvl w:ilvl="5">
      <w:start w:val="0"/>
      <w:numFmt w:val="bullet"/>
      <w:lvlText w:val="•"/>
      <w:lvlJc w:val="left"/>
      <w:pPr>
        <w:ind w:left="6244" w:hanging="540"/>
      </w:pPr>
      <w:rPr>
        <w:rFonts w:hint="default"/>
        <w:lang w:val="en-US" w:eastAsia="en-US" w:bidi="ar-SA"/>
      </w:rPr>
    </w:lvl>
    <w:lvl w:ilvl="6">
      <w:start w:val="0"/>
      <w:numFmt w:val="bullet"/>
      <w:lvlText w:val="•"/>
      <w:lvlJc w:val="left"/>
      <w:pPr>
        <w:ind w:left="7237" w:hanging="540"/>
      </w:pPr>
      <w:rPr>
        <w:rFonts w:hint="default"/>
        <w:lang w:val="en-US" w:eastAsia="en-US" w:bidi="ar-SA"/>
      </w:rPr>
    </w:lvl>
    <w:lvl w:ilvl="7">
      <w:start w:val="0"/>
      <w:numFmt w:val="bullet"/>
      <w:lvlText w:val="•"/>
      <w:lvlJc w:val="left"/>
      <w:pPr>
        <w:ind w:left="8230" w:hanging="540"/>
      </w:pPr>
      <w:rPr>
        <w:rFonts w:hint="default"/>
        <w:lang w:val="en-US" w:eastAsia="en-US" w:bidi="ar-SA"/>
      </w:rPr>
    </w:lvl>
    <w:lvl w:ilvl="8">
      <w:start w:val="0"/>
      <w:numFmt w:val="bullet"/>
      <w:lvlText w:val="•"/>
      <w:lvlJc w:val="left"/>
      <w:pPr>
        <w:ind w:left="9223" w:hanging="540"/>
      </w:pPr>
      <w:rPr>
        <w:rFonts w:hint="default"/>
        <w:lang w:val="en-US" w:eastAsia="en-US" w:bidi="ar-SA"/>
      </w:rPr>
    </w:lvl>
  </w:abstractNum>
  <w:abstractNum w:abstractNumId="24">
    <w:multiLevelType w:val="hybridMultilevel"/>
    <w:lvl w:ilvl="0">
      <w:start w:val="1"/>
      <w:numFmt w:val="decimal"/>
      <w:lvlText w:val="%1."/>
      <w:lvlJc w:val="left"/>
      <w:pPr>
        <w:ind w:left="128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72" w:hanging="540"/>
      </w:pPr>
      <w:rPr>
        <w:rFonts w:hint="default"/>
        <w:lang w:val="en-US" w:eastAsia="en-US" w:bidi="ar-SA"/>
      </w:rPr>
    </w:lvl>
    <w:lvl w:ilvl="2">
      <w:start w:val="0"/>
      <w:numFmt w:val="bullet"/>
      <w:lvlText w:val="•"/>
      <w:lvlJc w:val="left"/>
      <w:pPr>
        <w:ind w:left="3265" w:hanging="540"/>
      </w:pPr>
      <w:rPr>
        <w:rFonts w:hint="default"/>
        <w:lang w:val="en-US" w:eastAsia="en-US" w:bidi="ar-SA"/>
      </w:rPr>
    </w:lvl>
    <w:lvl w:ilvl="3">
      <w:start w:val="0"/>
      <w:numFmt w:val="bullet"/>
      <w:lvlText w:val="•"/>
      <w:lvlJc w:val="left"/>
      <w:pPr>
        <w:ind w:left="4258" w:hanging="540"/>
      </w:pPr>
      <w:rPr>
        <w:rFonts w:hint="default"/>
        <w:lang w:val="en-US" w:eastAsia="en-US" w:bidi="ar-SA"/>
      </w:rPr>
    </w:lvl>
    <w:lvl w:ilvl="4">
      <w:start w:val="0"/>
      <w:numFmt w:val="bullet"/>
      <w:lvlText w:val="•"/>
      <w:lvlJc w:val="left"/>
      <w:pPr>
        <w:ind w:left="5251" w:hanging="540"/>
      </w:pPr>
      <w:rPr>
        <w:rFonts w:hint="default"/>
        <w:lang w:val="en-US" w:eastAsia="en-US" w:bidi="ar-SA"/>
      </w:rPr>
    </w:lvl>
    <w:lvl w:ilvl="5">
      <w:start w:val="0"/>
      <w:numFmt w:val="bullet"/>
      <w:lvlText w:val="•"/>
      <w:lvlJc w:val="left"/>
      <w:pPr>
        <w:ind w:left="6244" w:hanging="540"/>
      </w:pPr>
      <w:rPr>
        <w:rFonts w:hint="default"/>
        <w:lang w:val="en-US" w:eastAsia="en-US" w:bidi="ar-SA"/>
      </w:rPr>
    </w:lvl>
    <w:lvl w:ilvl="6">
      <w:start w:val="0"/>
      <w:numFmt w:val="bullet"/>
      <w:lvlText w:val="•"/>
      <w:lvlJc w:val="left"/>
      <w:pPr>
        <w:ind w:left="7237" w:hanging="540"/>
      </w:pPr>
      <w:rPr>
        <w:rFonts w:hint="default"/>
        <w:lang w:val="en-US" w:eastAsia="en-US" w:bidi="ar-SA"/>
      </w:rPr>
    </w:lvl>
    <w:lvl w:ilvl="7">
      <w:start w:val="0"/>
      <w:numFmt w:val="bullet"/>
      <w:lvlText w:val="•"/>
      <w:lvlJc w:val="left"/>
      <w:pPr>
        <w:ind w:left="8230" w:hanging="540"/>
      </w:pPr>
      <w:rPr>
        <w:rFonts w:hint="default"/>
        <w:lang w:val="en-US" w:eastAsia="en-US" w:bidi="ar-SA"/>
      </w:rPr>
    </w:lvl>
    <w:lvl w:ilvl="8">
      <w:start w:val="0"/>
      <w:numFmt w:val="bullet"/>
      <w:lvlText w:val="•"/>
      <w:lvlJc w:val="left"/>
      <w:pPr>
        <w:ind w:left="9223" w:hanging="540"/>
      </w:pPr>
      <w:rPr>
        <w:rFonts w:hint="default"/>
        <w:lang w:val="en-US" w:eastAsia="en-US" w:bidi="ar-SA"/>
      </w:rPr>
    </w:lvl>
  </w:abstractNum>
  <w:abstractNum w:abstractNumId="23">
    <w:multiLevelType w:val="hybridMultilevel"/>
    <w:lvl w:ilvl="0">
      <w:start w:val="1"/>
      <w:numFmt w:val="upperLetter"/>
      <w:lvlText w:val="%1."/>
      <w:lvlJc w:val="left"/>
      <w:pPr>
        <w:ind w:left="3777" w:hanging="721"/>
        <w:jc w:val="righ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decimal"/>
      <w:lvlText w:val="%2."/>
      <w:lvlJc w:val="left"/>
      <w:pPr>
        <w:ind w:left="128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4605" w:hanging="540"/>
      </w:pPr>
      <w:rPr>
        <w:rFonts w:hint="default"/>
        <w:lang w:val="en-US" w:eastAsia="en-US" w:bidi="ar-SA"/>
      </w:rPr>
    </w:lvl>
    <w:lvl w:ilvl="3">
      <w:start w:val="0"/>
      <w:numFmt w:val="bullet"/>
      <w:lvlText w:val="•"/>
      <w:lvlJc w:val="left"/>
      <w:pPr>
        <w:ind w:left="5430" w:hanging="540"/>
      </w:pPr>
      <w:rPr>
        <w:rFonts w:hint="default"/>
        <w:lang w:val="en-US" w:eastAsia="en-US" w:bidi="ar-SA"/>
      </w:rPr>
    </w:lvl>
    <w:lvl w:ilvl="4">
      <w:start w:val="0"/>
      <w:numFmt w:val="bullet"/>
      <w:lvlText w:val="•"/>
      <w:lvlJc w:val="left"/>
      <w:pPr>
        <w:ind w:left="6256" w:hanging="540"/>
      </w:pPr>
      <w:rPr>
        <w:rFonts w:hint="default"/>
        <w:lang w:val="en-US" w:eastAsia="en-US" w:bidi="ar-SA"/>
      </w:rPr>
    </w:lvl>
    <w:lvl w:ilvl="5">
      <w:start w:val="0"/>
      <w:numFmt w:val="bullet"/>
      <w:lvlText w:val="•"/>
      <w:lvlJc w:val="left"/>
      <w:pPr>
        <w:ind w:left="7081" w:hanging="540"/>
      </w:pPr>
      <w:rPr>
        <w:rFonts w:hint="default"/>
        <w:lang w:val="en-US" w:eastAsia="en-US" w:bidi="ar-SA"/>
      </w:rPr>
    </w:lvl>
    <w:lvl w:ilvl="6">
      <w:start w:val="0"/>
      <w:numFmt w:val="bullet"/>
      <w:lvlText w:val="•"/>
      <w:lvlJc w:val="left"/>
      <w:pPr>
        <w:ind w:left="7907" w:hanging="540"/>
      </w:pPr>
      <w:rPr>
        <w:rFonts w:hint="default"/>
        <w:lang w:val="en-US" w:eastAsia="en-US" w:bidi="ar-SA"/>
      </w:rPr>
    </w:lvl>
    <w:lvl w:ilvl="7">
      <w:start w:val="0"/>
      <w:numFmt w:val="bullet"/>
      <w:lvlText w:val="•"/>
      <w:lvlJc w:val="left"/>
      <w:pPr>
        <w:ind w:left="8732" w:hanging="540"/>
      </w:pPr>
      <w:rPr>
        <w:rFonts w:hint="default"/>
        <w:lang w:val="en-US" w:eastAsia="en-US" w:bidi="ar-SA"/>
      </w:rPr>
    </w:lvl>
    <w:lvl w:ilvl="8">
      <w:start w:val="0"/>
      <w:numFmt w:val="bullet"/>
      <w:lvlText w:val="•"/>
      <w:lvlJc w:val="left"/>
      <w:pPr>
        <w:ind w:left="9557" w:hanging="540"/>
      </w:pPr>
      <w:rPr>
        <w:rFonts w:hint="default"/>
        <w:lang w:val="en-US" w:eastAsia="en-US" w:bidi="ar-SA"/>
      </w:rPr>
    </w:lvl>
  </w:abstractNum>
  <w:abstractNum w:abstractNumId="22">
    <w:multiLevelType w:val="hybridMultilevel"/>
    <w:lvl w:ilvl="0">
      <w:start w:val="1"/>
      <w:numFmt w:val="lowerRoman"/>
      <w:lvlText w:val="(%1)"/>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34" w:hanging="720"/>
      </w:pPr>
      <w:rPr>
        <w:rFonts w:hint="default"/>
        <w:lang w:val="en-US" w:eastAsia="en-US" w:bidi="ar-SA"/>
      </w:rPr>
    </w:lvl>
    <w:lvl w:ilvl="2">
      <w:start w:val="0"/>
      <w:numFmt w:val="bullet"/>
      <w:lvlText w:val="•"/>
      <w:lvlJc w:val="left"/>
      <w:pPr>
        <w:ind w:left="3409" w:hanging="720"/>
      </w:pPr>
      <w:rPr>
        <w:rFonts w:hint="default"/>
        <w:lang w:val="en-US" w:eastAsia="en-US" w:bidi="ar-SA"/>
      </w:rPr>
    </w:lvl>
    <w:lvl w:ilvl="3">
      <w:start w:val="0"/>
      <w:numFmt w:val="bullet"/>
      <w:lvlText w:val="•"/>
      <w:lvlJc w:val="left"/>
      <w:pPr>
        <w:ind w:left="4384" w:hanging="720"/>
      </w:pPr>
      <w:rPr>
        <w:rFonts w:hint="default"/>
        <w:lang w:val="en-US" w:eastAsia="en-US" w:bidi="ar-SA"/>
      </w:rPr>
    </w:lvl>
    <w:lvl w:ilvl="4">
      <w:start w:val="0"/>
      <w:numFmt w:val="bullet"/>
      <w:lvlText w:val="•"/>
      <w:lvlJc w:val="left"/>
      <w:pPr>
        <w:ind w:left="5359" w:hanging="720"/>
      </w:pPr>
      <w:rPr>
        <w:rFonts w:hint="default"/>
        <w:lang w:val="en-US" w:eastAsia="en-US" w:bidi="ar-SA"/>
      </w:rPr>
    </w:lvl>
    <w:lvl w:ilvl="5">
      <w:start w:val="0"/>
      <w:numFmt w:val="bullet"/>
      <w:lvlText w:val="•"/>
      <w:lvlJc w:val="left"/>
      <w:pPr>
        <w:ind w:left="6334" w:hanging="720"/>
      </w:pPr>
      <w:rPr>
        <w:rFonts w:hint="default"/>
        <w:lang w:val="en-US" w:eastAsia="en-US" w:bidi="ar-SA"/>
      </w:rPr>
    </w:lvl>
    <w:lvl w:ilvl="6">
      <w:start w:val="0"/>
      <w:numFmt w:val="bullet"/>
      <w:lvlText w:val="•"/>
      <w:lvlJc w:val="left"/>
      <w:pPr>
        <w:ind w:left="7309" w:hanging="720"/>
      </w:pPr>
      <w:rPr>
        <w:rFonts w:hint="default"/>
        <w:lang w:val="en-US" w:eastAsia="en-US" w:bidi="ar-SA"/>
      </w:rPr>
    </w:lvl>
    <w:lvl w:ilvl="7">
      <w:start w:val="0"/>
      <w:numFmt w:val="bullet"/>
      <w:lvlText w:val="•"/>
      <w:lvlJc w:val="left"/>
      <w:pPr>
        <w:ind w:left="8284" w:hanging="720"/>
      </w:pPr>
      <w:rPr>
        <w:rFonts w:hint="default"/>
        <w:lang w:val="en-US" w:eastAsia="en-US" w:bidi="ar-SA"/>
      </w:rPr>
    </w:lvl>
    <w:lvl w:ilvl="8">
      <w:start w:val="0"/>
      <w:numFmt w:val="bullet"/>
      <w:lvlText w:val="•"/>
      <w:lvlJc w:val="left"/>
      <w:pPr>
        <w:ind w:left="9259" w:hanging="720"/>
      </w:pPr>
      <w:rPr>
        <w:rFonts w:hint="default"/>
        <w:lang w:val="en-US" w:eastAsia="en-US" w:bidi="ar-SA"/>
      </w:rPr>
    </w:lvl>
  </w:abstractNum>
  <w:abstractNum w:abstractNumId="21">
    <w:multiLevelType w:val="hybridMultilevel"/>
    <w:lvl w:ilvl="0">
      <w:start w:val="1"/>
      <w:numFmt w:val="lowerRoman"/>
      <w:lvlText w:val="(%1)"/>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34" w:hanging="720"/>
      </w:pPr>
      <w:rPr>
        <w:rFonts w:hint="default"/>
        <w:lang w:val="en-US" w:eastAsia="en-US" w:bidi="ar-SA"/>
      </w:rPr>
    </w:lvl>
    <w:lvl w:ilvl="2">
      <w:start w:val="0"/>
      <w:numFmt w:val="bullet"/>
      <w:lvlText w:val="•"/>
      <w:lvlJc w:val="left"/>
      <w:pPr>
        <w:ind w:left="3409" w:hanging="720"/>
      </w:pPr>
      <w:rPr>
        <w:rFonts w:hint="default"/>
        <w:lang w:val="en-US" w:eastAsia="en-US" w:bidi="ar-SA"/>
      </w:rPr>
    </w:lvl>
    <w:lvl w:ilvl="3">
      <w:start w:val="0"/>
      <w:numFmt w:val="bullet"/>
      <w:lvlText w:val="•"/>
      <w:lvlJc w:val="left"/>
      <w:pPr>
        <w:ind w:left="4384" w:hanging="720"/>
      </w:pPr>
      <w:rPr>
        <w:rFonts w:hint="default"/>
        <w:lang w:val="en-US" w:eastAsia="en-US" w:bidi="ar-SA"/>
      </w:rPr>
    </w:lvl>
    <w:lvl w:ilvl="4">
      <w:start w:val="0"/>
      <w:numFmt w:val="bullet"/>
      <w:lvlText w:val="•"/>
      <w:lvlJc w:val="left"/>
      <w:pPr>
        <w:ind w:left="5359" w:hanging="720"/>
      </w:pPr>
      <w:rPr>
        <w:rFonts w:hint="default"/>
        <w:lang w:val="en-US" w:eastAsia="en-US" w:bidi="ar-SA"/>
      </w:rPr>
    </w:lvl>
    <w:lvl w:ilvl="5">
      <w:start w:val="0"/>
      <w:numFmt w:val="bullet"/>
      <w:lvlText w:val="•"/>
      <w:lvlJc w:val="left"/>
      <w:pPr>
        <w:ind w:left="6334" w:hanging="720"/>
      </w:pPr>
      <w:rPr>
        <w:rFonts w:hint="default"/>
        <w:lang w:val="en-US" w:eastAsia="en-US" w:bidi="ar-SA"/>
      </w:rPr>
    </w:lvl>
    <w:lvl w:ilvl="6">
      <w:start w:val="0"/>
      <w:numFmt w:val="bullet"/>
      <w:lvlText w:val="•"/>
      <w:lvlJc w:val="left"/>
      <w:pPr>
        <w:ind w:left="7309" w:hanging="720"/>
      </w:pPr>
      <w:rPr>
        <w:rFonts w:hint="default"/>
        <w:lang w:val="en-US" w:eastAsia="en-US" w:bidi="ar-SA"/>
      </w:rPr>
    </w:lvl>
    <w:lvl w:ilvl="7">
      <w:start w:val="0"/>
      <w:numFmt w:val="bullet"/>
      <w:lvlText w:val="•"/>
      <w:lvlJc w:val="left"/>
      <w:pPr>
        <w:ind w:left="8284" w:hanging="720"/>
      </w:pPr>
      <w:rPr>
        <w:rFonts w:hint="default"/>
        <w:lang w:val="en-US" w:eastAsia="en-US" w:bidi="ar-SA"/>
      </w:rPr>
    </w:lvl>
    <w:lvl w:ilvl="8">
      <w:start w:val="0"/>
      <w:numFmt w:val="bullet"/>
      <w:lvlText w:val="•"/>
      <w:lvlJc w:val="left"/>
      <w:pPr>
        <w:ind w:left="9259" w:hanging="720"/>
      </w:pPr>
      <w:rPr>
        <w:rFonts w:hint="default"/>
        <w:lang w:val="en-US" w:eastAsia="en-US" w:bidi="ar-SA"/>
      </w:rPr>
    </w:lvl>
  </w:abstractNum>
  <w:abstractNum w:abstractNumId="20">
    <w:multiLevelType w:val="hybridMultilevel"/>
    <w:lvl w:ilvl="0">
      <w:start w:val="5"/>
      <w:numFmt w:val="decimal"/>
      <w:lvlText w:val="%1"/>
      <w:lvlJc w:val="left"/>
      <w:pPr>
        <w:ind w:left="1460" w:hanging="720"/>
        <w:jc w:val="left"/>
      </w:pPr>
      <w:rPr>
        <w:rFonts w:hint="default"/>
        <w:lang w:val="en-US" w:eastAsia="en-US" w:bidi="ar-SA"/>
      </w:rPr>
    </w:lvl>
    <w:lvl w:ilvl="1">
      <w:start w:val="3"/>
      <w:numFmt w:val="decimal"/>
      <w:lvlText w:val="%1.%2"/>
      <w:lvlJc w:val="left"/>
      <w:pPr>
        <w:ind w:left="1460" w:hanging="720"/>
        <w:jc w:val="left"/>
      </w:pPr>
      <w:rPr>
        <w:rFonts w:hint="default"/>
        <w:lang w:val="en-US" w:eastAsia="en-US" w:bidi="ar-SA"/>
      </w:rPr>
    </w:lvl>
    <w:lvl w:ilvl="2">
      <w:start w:val="1"/>
      <w:numFmt w:val="decimal"/>
      <w:lvlText w:val="%1.%2.%3"/>
      <w:lvlJc w:val="left"/>
      <w:pPr>
        <w:ind w:left="14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384" w:hanging="720"/>
      </w:pPr>
      <w:rPr>
        <w:rFonts w:hint="default"/>
        <w:lang w:val="en-US" w:eastAsia="en-US" w:bidi="ar-SA"/>
      </w:rPr>
    </w:lvl>
    <w:lvl w:ilvl="4">
      <w:start w:val="0"/>
      <w:numFmt w:val="bullet"/>
      <w:lvlText w:val="•"/>
      <w:lvlJc w:val="left"/>
      <w:pPr>
        <w:ind w:left="5359" w:hanging="720"/>
      </w:pPr>
      <w:rPr>
        <w:rFonts w:hint="default"/>
        <w:lang w:val="en-US" w:eastAsia="en-US" w:bidi="ar-SA"/>
      </w:rPr>
    </w:lvl>
    <w:lvl w:ilvl="5">
      <w:start w:val="0"/>
      <w:numFmt w:val="bullet"/>
      <w:lvlText w:val="•"/>
      <w:lvlJc w:val="left"/>
      <w:pPr>
        <w:ind w:left="6334" w:hanging="720"/>
      </w:pPr>
      <w:rPr>
        <w:rFonts w:hint="default"/>
        <w:lang w:val="en-US" w:eastAsia="en-US" w:bidi="ar-SA"/>
      </w:rPr>
    </w:lvl>
    <w:lvl w:ilvl="6">
      <w:start w:val="0"/>
      <w:numFmt w:val="bullet"/>
      <w:lvlText w:val="•"/>
      <w:lvlJc w:val="left"/>
      <w:pPr>
        <w:ind w:left="7309" w:hanging="720"/>
      </w:pPr>
      <w:rPr>
        <w:rFonts w:hint="default"/>
        <w:lang w:val="en-US" w:eastAsia="en-US" w:bidi="ar-SA"/>
      </w:rPr>
    </w:lvl>
    <w:lvl w:ilvl="7">
      <w:start w:val="0"/>
      <w:numFmt w:val="bullet"/>
      <w:lvlText w:val="•"/>
      <w:lvlJc w:val="left"/>
      <w:pPr>
        <w:ind w:left="8284" w:hanging="720"/>
      </w:pPr>
      <w:rPr>
        <w:rFonts w:hint="default"/>
        <w:lang w:val="en-US" w:eastAsia="en-US" w:bidi="ar-SA"/>
      </w:rPr>
    </w:lvl>
    <w:lvl w:ilvl="8">
      <w:start w:val="0"/>
      <w:numFmt w:val="bullet"/>
      <w:lvlText w:val="•"/>
      <w:lvlJc w:val="left"/>
      <w:pPr>
        <w:ind w:left="9259" w:hanging="720"/>
      </w:pPr>
      <w:rPr>
        <w:rFonts w:hint="default"/>
        <w:lang w:val="en-US" w:eastAsia="en-US" w:bidi="ar-SA"/>
      </w:rPr>
    </w:lvl>
  </w:abstractNum>
  <w:abstractNum w:abstractNumId="19">
    <w:multiLevelType w:val="hybridMultilevel"/>
    <w:lvl w:ilvl="0">
      <w:start w:val="5"/>
      <w:numFmt w:val="decimal"/>
      <w:lvlText w:val="%1"/>
      <w:lvlJc w:val="left"/>
      <w:pPr>
        <w:ind w:left="1220" w:hanging="480"/>
        <w:jc w:val="left"/>
      </w:pPr>
      <w:rPr>
        <w:rFonts w:hint="default"/>
        <w:lang w:val="en-US" w:eastAsia="en-US" w:bidi="ar-SA"/>
      </w:rPr>
    </w:lvl>
    <w:lvl w:ilvl="1">
      <w:start w:val="1"/>
      <w:numFmt w:val="decimal"/>
      <w:lvlText w:val="%1.%2"/>
      <w:lvlJc w:val="left"/>
      <w:pPr>
        <w:ind w:left="1220" w:hanging="48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217" w:hanging="480"/>
      </w:pPr>
      <w:rPr>
        <w:rFonts w:hint="default"/>
        <w:lang w:val="en-US" w:eastAsia="en-US" w:bidi="ar-SA"/>
      </w:rPr>
    </w:lvl>
    <w:lvl w:ilvl="3">
      <w:start w:val="0"/>
      <w:numFmt w:val="bullet"/>
      <w:lvlText w:val="•"/>
      <w:lvlJc w:val="left"/>
      <w:pPr>
        <w:ind w:left="4216" w:hanging="480"/>
      </w:pPr>
      <w:rPr>
        <w:rFonts w:hint="default"/>
        <w:lang w:val="en-US" w:eastAsia="en-US" w:bidi="ar-SA"/>
      </w:rPr>
    </w:lvl>
    <w:lvl w:ilvl="4">
      <w:start w:val="0"/>
      <w:numFmt w:val="bullet"/>
      <w:lvlText w:val="•"/>
      <w:lvlJc w:val="left"/>
      <w:pPr>
        <w:ind w:left="5215" w:hanging="480"/>
      </w:pPr>
      <w:rPr>
        <w:rFonts w:hint="default"/>
        <w:lang w:val="en-US" w:eastAsia="en-US" w:bidi="ar-SA"/>
      </w:rPr>
    </w:lvl>
    <w:lvl w:ilvl="5">
      <w:start w:val="0"/>
      <w:numFmt w:val="bullet"/>
      <w:lvlText w:val="•"/>
      <w:lvlJc w:val="left"/>
      <w:pPr>
        <w:ind w:left="6214" w:hanging="480"/>
      </w:pPr>
      <w:rPr>
        <w:rFonts w:hint="default"/>
        <w:lang w:val="en-US" w:eastAsia="en-US" w:bidi="ar-SA"/>
      </w:rPr>
    </w:lvl>
    <w:lvl w:ilvl="6">
      <w:start w:val="0"/>
      <w:numFmt w:val="bullet"/>
      <w:lvlText w:val="•"/>
      <w:lvlJc w:val="left"/>
      <w:pPr>
        <w:ind w:left="7213" w:hanging="480"/>
      </w:pPr>
      <w:rPr>
        <w:rFonts w:hint="default"/>
        <w:lang w:val="en-US" w:eastAsia="en-US" w:bidi="ar-SA"/>
      </w:rPr>
    </w:lvl>
    <w:lvl w:ilvl="7">
      <w:start w:val="0"/>
      <w:numFmt w:val="bullet"/>
      <w:lvlText w:val="•"/>
      <w:lvlJc w:val="left"/>
      <w:pPr>
        <w:ind w:left="8212" w:hanging="480"/>
      </w:pPr>
      <w:rPr>
        <w:rFonts w:hint="default"/>
        <w:lang w:val="en-US" w:eastAsia="en-US" w:bidi="ar-SA"/>
      </w:rPr>
    </w:lvl>
    <w:lvl w:ilvl="8">
      <w:start w:val="0"/>
      <w:numFmt w:val="bullet"/>
      <w:lvlText w:val="•"/>
      <w:lvlJc w:val="left"/>
      <w:pPr>
        <w:ind w:left="9211" w:hanging="480"/>
      </w:pPr>
      <w:rPr>
        <w:rFonts w:hint="default"/>
        <w:lang w:val="en-US" w:eastAsia="en-US" w:bidi="ar-SA"/>
      </w:rPr>
    </w:lvl>
  </w:abstractNum>
  <w:abstractNum w:abstractNumId="18">
    <w:multiLevelType w:val="hybridMultilevel"/>
    <w:lvl w:ilvl="0">
      <w:start w:val="4"/>
      <w:numFmt w:val="decimal"/>
      <w:lvlText w:val="%1"/>
      <w:lvlJc w:val="left"/>
      <w:pPr>
        <w:ind w:left="1460" w:hanging="301"/>
        <w:jc w:val="left"/>
      </w:pPr>
      <w:rPr>
        <w:rFonts w:hint="default"/>
        <w:lang w:val="en-US" w:eastAsia="en-US" w:bidi="ar-SA"/>
      </w:rPr>
    </w:lvl>
    <w:lvl w:ilvl="1">
      <w:start w:val="6"/>
      <w:numFmt w:val="decimal"/>
      <w:lvlText w:val="%1.%2"/>
      <w:lvlJc w:val="left"/>
      <w:pPr>
        <w:ind w:left="1460" w:hanging="301"/>
        <w:jc w:val="left"/>
      </w:pPr>
      <w:rPr>
        <w:rFonts w:hint="default" w:ascii="Times New Roman" w:hAnsi="Times New Roman" w:eastAsia="Times New Roman" w:cs="Times New Roman"/>
        <w:b/>
        <w:bCs/>
        <w:i w:val="0"/>
        <w:iCs w:val="0"/>
        <w:spacing w:val="0"/>
        <w:w w:val="100"/>
        <w:sz w:val="22"/>
        <w:szCs w:val="22"/>
        <w:lang w:val="en-US" w:eastAsia="en-US" w:bidi="ar-SA"/>
      </w:rPr>
    </w:lvl>
    <w:lvl w:ilvl="2">
      <w:start w:val="0"/>
      <w:numFmt w:val="bullet"/>
      <w:lvlText w:val="*"/>
      <w:lvlJc w:val="left"/>
      <w:pPr>
        <w:ind w:left="1460" w:hanging="180"/>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719" w:hanging="180"/>
      </w:pPr>
      <w:rPr>
        <w:rFonts w:hint="default"/>
        <w:lang w:val="en-US" w:eastAsia="en-US" w:bidi="ar-SA"/>
      </w:rPr>
    </w:lvl>
    <w:lvl w:ilvl="4">
      <w:start w:val="0"/>
      <w:numFmt w:val="bullet"/>
      <w:lvlText w:val="•"/>
      <w:lvlJc w:val="left"/>
      <w:pPr>
        <w:ind w:left="4789" w:hanging="180"/>
      </w:pPr>
      <w:rPr>
        <w:rFonts w:hint="default"/>
        <w:lang w:val="en-US" w:eastAsia="en-US" w:bidi="ar-SA"/>
      </w:rPr>
    </w:lvl>
    <w:lvl w:ilvl="5">
      <w:start w:val="0"/>
      <w:numFmt w:val="bullet"/>
      <w:lvlText w:val="•"/>
      <w:lvlJc w:val="left"/>
      <w:pPr>
        <w:ind w:left="5859" w:hanging="180"/>
      </w:pPr>
      <w:rPr>
        <w:rFonts w:hint="default"/>
        <w:lang w:val="en-US" w:eastAsia="en-US" w:bidi="ar-SA"/>
      </w:rPr>
    </w:lvl>
    <w:lvl w:ilvl="6">
      <w:start w:val="0"/>
      <w:numFmt w:val="bullet"/>
      <w:lvlText w:val="•"/>
      <w:lvlJc w:val="left"/>
      <w:pPr>
        <w:ind w:left="6929" w:hanging="180"/>
      </w:pPr>
      <w:rPr>
        <w:rFonts w:hint="default"/>
        <w:lang w:val="en-US" w:eastAsia="en-US" w:bidi="ar-SA"/>
      </w:rPr>
    </w:lvl>
    <w:lvl w:ilvl="7">
      <w:start w:val="0"/>
      <w:numFmt w:val="bullet"/>
      <w:lvlText w:val="•"/>
      <w:lvlJc w:val="left"/>
      <w:pPr>
        <w:ind w:left="7999" w:hanging="180"/>
      </w:pPr>
      <w:rPr>
        <w:rFonts w:hint="default"/>
        <w:lang w:val="en-US" w:eastAsia="en-US" w:bidi="ar-SA"/>
      </w:rPr>
    </w:lvl>
    <w:lvl w:ilvl="8">
      <w:start w:val="0"/>
      <w:numFmt w:val="bullet"/>
      <w:lvlText w:val="•"/>
      <w:lvlJc w:val="left"/>
      <w:pPr>
        <w:ind w:left="9069" w:hanging="180"/>
      </w:pPr>
      <w:rPr>
        <w:rFonts w:hint="default"/>
        <w:lang w:val="en-US" w:eastAsia="en-US" w:bidi="ar-SA"/>
      </w:rPr>
    </w:lvl>
  </w:abstractNum>
  <w:abstractNum w:abstractNumId="17">
    <w:multiLevelType w:val="hybridMultilevel"/>
    <w:lvl w:ilvl="0">
      <w:start w:val="4"/>
      <w:numFmt w:val="decimal"/>
      <w:lvlText w:val="%1"/>
      <w:lvlJc w:val="left"/>
      <w:pPr>
        <w:ind w:left="1041" w:hanging="301"/>
        <w:jc w:val="left"/>
      </w:pPr>
      <w:rPr>
        <w:rFonts w:hint="default"/>
        <w:lang w:val="en-US" w:eastAsia="en-US" w:bidi="ar-SA"/>
      </w:rPr>
    </w:lvl>
    <w:lvl w:ilvl="1">
      <w:start w:val="1"/>
      <w:numFmt w:val="decimal"/>
      <w:lvlText w:val="%1.%2"/>
      <w:lvlJc w:val="left"/>
      <w:pPr>
        <w:ind w:left="1041" w:hanging="301"/>
        <w:jc w:val="left"/>
      </w:pPr>
      <w:rPr>
        <w:rFonts w:hint="default" w:ascii="Times New Roman" w:hAnsi="Times New Roman" w:eastAsia="Times New Roman" w:cs="Times New Roman"/>
        <w:b/>
        <w:bCs/>
        <w:i w:val="0"/>
        <w:iCs w:val="0"/>
        <w:spacing w:val="0"/>
        <w:w w:val="100"/>
        <w:sz w:val="22"/>
        <w:szCs w:val="22"/>
        <w:lang w:val="en-US" w:eastAsia="en-US" w:bidi="ar-SA"/>
      </w:rPr>
    </w:lvl>
    <w:lvl w:ilvl="2">
      <w:start w:val="0"/>
      <w:numFmt w:val="bullet"/>
      <w:lvlText w:val="•"/>
      <w:lvlJc w:val="left"/>
      <w:pPr>
        <w:ind w:left="3073" w:hanging="301"/>
      </w:pPr>
      <w:rPr>
        <w:rFonts w:hint="default"/>
        <w:lang w:val="en-US" w:eastAsia="en-US" w:bidi="ar-SA"/>
      </w:rPr>
    </w:lvl>
    <w:lvl w:ilvl="3">
      <w:start w:val="0"/>
      <w:numFmt w:val="bullet"/>
      <w:lvlText w:val="•"/>
      <w:lvlJc w:val="left"/>
      <w:pPr>
        <w:ind w:left="4090" w:hanging="301"/>
      </w:pPr>
      <w:rPr>
        <w:rFonts w:hint="default"/>
        <w:lang w:val="en-US" w:eastAsia="en-US" w:bidi="ar-SA"/>
      </w:rPr>
    </w:lvl>
    <w:lvl w:ilvl="4">
      <w:start w:val="0"/>
      <w:numFmt w:val="bullet"/>
      <w:lvlText w:val="•"/>
      <w:lvlJc w:val="left"/>
      <w:pPr>
        <w:ind w:left="5107" w:hanging="301"/>
      </w:pPr>
      <w:rPr>
        <w:rFonts w:hint="default"/>
        <w:lang w:val="en-US" w:eastAsia="en-US" w:bidi="ar-SA"/>
      </w:rPr>
    </w:lvl>
    <w:lvl w:ilvl="5">
      <w:start w:val="0"/>
      <w:numFmt w:val="bullet"/>
      <w:lvlText w:val="•"/>
      <w:lvlJc w:val="left"/>
      <w:pPr>
        <w:ind w:left="6124" w:hanging="301"/>
      </w:pPr>
      <w:rPr>
        <w:rFonts w:hint="default"/>
        <w:lang w:val="en-US" w:eastAsia="en-US" w:bidi="ar-SA"/>
      </w:rPr>
    </w:lvl>
    <w:lvl w:ilvl="6">
      <w:start w:val="0"/>
      <w:numFmt w:val="bullet"/>
      <w:lvlText w:val="•"/>
      <w:lvlJc w:val="left"/>
      <w:pPr>
        <w:ind w:left="7141" w:hanging="301"/>
      </w:pPr>
      <w:rPr>
        <w:rFonts w:hint="default"/>
        <w:lang w:val="en-US" w:eastAsia="en-US" w:bidi="ar-SA"/>
      </w:rPr>
    </w:lvl>
    <w:lvl w:ilvl="7">
      <w:start w:val="0"/>
      <w:numFmt w:val="bullet"/>
      <w:lvlText w:val="•"/>
      <w:lvlJc w:val="left"/>
      <w:pPr>
        <w:ind w:left="8158" w:hanging="301"/>
      </w:pPr>
      <w:rPr>
        <w:rFonts w:hint="default"/>
        <w:lang w:val="en-US" w:eastAsia="en-US" w:bidi="ar-SA"/>
      </w:rPr>
    </w:lvl>
    <w:lvl w:ilvl="8">
      <w:start w:val="0"/>
      <w:numFmt w:val="bullet"/>
      <w:lvlText w:val="•"/>
      <w:lvlJc w:val="left"/>
      <w:pPr>
        <w:ind w:left="9175" w:hanging="301"/>
      </w:pPr>
      <w:rPr>
        <w:rFonts w:hint="default"/>
        <w:lang w:val="en-US" w:eastAsia="en-US" w:bidi="ar-SA"/>
      </w:rPr>
    </w:lvl>
  </w:abstractNum>
  <w:abstractNum w:abstractNumId="16">
    <w:multiLevelType w:val="hybridMultilevel"/>
    <w:lvl w:ilvl="0">
      <w:start w:val="5"/>
      <w:numFmt w:val="lowerRoman"/>
      <w:lvlText w:val="(%1)"/>
      <w:lvlJc w:val="left"/>
      <w:pPr>
        <w:ind w:left="1460" w:hanging="645"/>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34" w:hanging="645"/>
      </w:pPr>
      <w:rPr>
        <w:rFonts w:hint="default"/>
        <w:lang w:val="en-US" w:eastAsia="en-US" w:bidi="ar-SA"/>
      </w:rPr>
    </w:lvl>
    <w:lvl w:ilvl="2">
      <w:start w:val="0"/>
      <w:numFmt w:val="bullet"/>
      <w:lvlText w:val="•"/>
      <w:lvlJc w:val="left"/>
      <w:pPr>
        <w:ind w:left="3409" w:hanging="645"/>
      </w:pPr>
      <w:rPr>
        <w:rFonts w:hint="default"/>
        <w:lang w:val="en-US" w:eastAsia="en-US" w:bidi="ar-SA"/>
      </w:rPr>
    </w:lvl>
    <w:lvl w:ilvl="3">
      <w:start w:val="0"/>
      <w:numFmt w:val="bullet"/>
      <w:lvlText w:val="•"/>
      <w:lvlJc w:val="left"/>
      <w:pPr>
        <w:ind w:left="4384" w:hanging="645"/>
      </w:pPr>
      <w:rPr>
        <w:rFonts w:hint="default"/>
        <w:lang w:val="en-US" w:eastAsia="en-US" w:bidi="ar-SA"/>
      </w:rPr>
    </w:lvl>
    <w:lvl w:ilvl="4">
      <w:start w:val="0"/>
      <w:numFmt w:val="bullet"/>
      <w:lvlText w:val="•"/>
      <w:lvlJc w:val="left"/>
      <w:pPr>
        <w:ind w:left="5359" w:hanging="645"/>
      </w:pPr>
      <w:rPr>
        <w:rFonts w:hint="default"/>
        <w:lang w:val="en-US" w:eastAsia="en-US" w:bidi="ar-SA"/>
      </w:rPr>
    </w:lvl>
    <w:lvl w:ilvl="5">
      <w:start w:val="0"/>
      <w:numFmt w:val="bullet"/>
      <w:lvlText w:val="•"/>
      <w:lvlJc w:val="left"/>
      <w:pPr>
        <w:ind w:left="6334" w:hanging="645"/>
      </w:pPr>
      <w:rPr>
        <w:rFonts w:hint="default"/>
        <w:lang w:val="en-US" w:eastAsia="en-US" w:bidi="ar-SA"/>
      </w:rPr>
    </w:lvl>
    <w:lvl w:ilvl="6">
      <w:start w:val="0"/>
      <w:numFmt w:val="bullet"/>
      <w:lvlText w:val="•"/>
      <w:lvlJc w:val="left"/>
      <w:pPr>
        <w:ind w:left="7309" w:hanging="645"/>
      </w:pPr>
      <w:rPr>
        <w:rFonts w:hint="default"/>
        <w:lang w:val="en-US" w:eastAsia="en-US" w:bidi="ar-SA"/>
      </w:rPr>
    </w:lvl>
    <w:lvl w:ilvl="7">
      <w:start w:val="0"/>
      <w:numFmt w:val="bullet"/>
      <w:lvlText w:val="•"/>
      <w:lvlJc w:val="left"/>
      <w:pPr>
        <w:ind w:left="8284" w:hanging="645"/>
      </w:pPr>
      <w:rPr>
        <w:rFonts w:hint="default"/>
        <w:lang w:val="en-US" w:eastAsia="en-US" w:bidi="ar-SA"/>
      </w:rPr>
    </w:lvl>
    <w:lvl w:ilvl="8">
      <w:start w:val="0"/>
      <w:numFmt w:val="bullet"/>
      <w:lvlText w:val="•"/>
      <w:lvlJc w:val="left"/>
      <w:pPr>
        <w:ind w:left="9259" w:hanging="645"/>
      </w:pPr>
      <w:rPr>
        <w:rFonts w:hint="default"/>
        <w:lang w:val="en-US" w:eastAsia="en-US" w:bidi="ar-SA"/>
      </w:rPr>
    </w:lvl>
  </w:abstractNum>
  <w:abstractNum w:abstractNumId="15">
    <w:multiLevelType w:val="hybridMultilevel"/>
    <w:lvl w:ilvl="0">
      <w:start w:val="1"/>
      <w:numFmt w:val="lowerRoman"/>
      <w:lvlText w:val="%1)"/>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34" w:hanging="720"/>
      </w:pPr>
      <w:rPr>
        <w:rFonts w:hint="default"/>
        <w:lang w:val="en-US" w:eastAsia="en-US" w:bidi="ar-SA"/>
      </w:rPr>
    </w:lvl>
    <w:lvl w:ilvl="2">
      <w:start w:val="0"/>
      <w:numFmt w:val="bullet"/>
      <w:lvlText w:val="•"/>
      <w:lvlJc w:val="left"/>
      <w:pPr>
        <w:ind w:left="3409" w:hanging="720"/>
      </w:pPr>
      <w:rPr>
        <w:rFonts w:hint="default"/>
        <w:lang w:val="en-US" w:eastAsia="en-US" w:bidi="ar-SA"/>
      </w:rPr>
    </w:lvl>
    <w:lvl w:ilvl="3">
      <w:start w:val="0"/>
      <w:numFmt w:val="bullet"/>
      <w:lvlText w:val="•"/>
      <w:lvlJc w:val="left"/>
      <w:pPr>
        <w:ind w:left="4384" w:hanging="720"/>
      </w:pPr>
      <w:rPr>
        <w:rFonts w:hint="default"/>
        <w:lang w:val="en-US" w:eastAsia="en-US" w:bidi="ar-SA"/>
      </w:rPr>
    </w:lvl>
    <w:lvl w:ilvl="4">
      <w:start w:val="0"/>
      <w:numFmt w:val="bullet"/>
      <w:lvlText w:val="•"/>
      <w:lvlJc w:val="left"/>
      <w:pPr>
        <w:ind w:left="5359" w:hanging="720"/>
      </w:pPr>
      <w:rPr>
        <w:rFonts w:hint="default"/>
        <w:lang w:val="en-US" w:eastAsia="en-US" w:bidi="ar-SA"/>
      </w:rPr>
    </w:lvl>
    <w:lvl w:ilvl="5">
      <w:start w:val="0"/>
      <w:numFmt w:val="bullet"/>
      <w:lvlText w:val="•"/>
      <w:lvlJc w:val="left"/>
      <w:pPr>
        <w:ind w:left="6334" w:hanging="720"/>
      </w:pPr>
      <w:rPr>
        <w:rFonts w:hint="default"/>
        <w:lang w:val="en-US" w:eastAsia="en-US" w:bidi="ar-SA"/>
      </w:rPr>
    </w:lvl>
    <w:lvl w:ilvl="6">
      <w:start w:val="0"/>
      <w:numFmt w:val="bullet"/>
      <w:lvlText w:val="•"/>
      <w:lvlJc w:val="left"/>
      <w:pPr>
        <w:ind w:left="7309" w:hanging="720"/>
      </w:pPr>
      <w:rPr>
        <w:rFonts w:hint="default"/>
        <w:lang w:val="en-US" w:eastAsia="en-US" w:bidi="ar-SA"/>
      </w:rPr>
    </w:lvl>
    <w:lvl w:ilvl="7">
      <w:start w:val="0"/>
      <w:numFmt w:val="bullet"/>
      <w:lvlText w:val="•"/>
      <w:lvlJc w:val="left"/>
      <w:pPr>
        <w:ind w:left="8284" w:hanging="720"/>
      </w:pPr>
      <w:rPr>
        <w:rFonts w:hint="default"/>
        <w:lang w:val="en-US" w:eastAsia="en-US" w:bidi="ar-SA"/>
      </w:rPr>
    </w:lvl>
    <w:lvl w:ilvl="8">
      <w:start w:val="0"/>
      <w:numFmt w:val="bullet"/>
      <w:lvlText w:val="•"/>
      <w:lvlJc w:val="left"/>
      <w:pPr>
        <w:ind w:left="9259" w:hanging="720"/>
      </w:pPr>
      <w:rPr>
        <w:rFonts w:hint="default"/>
        <w:lang w:val="en-US" w:eastAsia="en-US" w:bidi="ar-SA"/>
      </w:rPr>
    </w:lvl>
  </w:abstractNum>
  <w:abstractNum w:abstractNumId="14">
    <w:multiLevelType w:val="hybridMultilevel"/>
    <w:lvl w:ilvl="0">
      <w:start w:val="3"/>
      <w:numFmt w:val="decimal"/>
      <w:lvlText w:val="%1"/>
      <w:lvlJc w:val="left"/>
      <w:pPr>
        <w:ind w:left="1220" w:hanging="480"/>
        <w:jc w:val="left"/>
      </w:pPr>
      <w:rPr>
        <w:rFonts w:hint="default"/>
        <w:lang w:val="en-US" w:eastAsia="en-US" w:bidi="ar-SA"/>
      </w:rPr>
    </w:lvl>
    <w:lvl w:ilvl="1">
      <w:start w:val="9"/>
      <w:numFmt w:val="decimal"/>
      <w:lvlText w:val="%1.%2"/>
      <w:lvlJc w:val="left"/>
      <w:pPr>
        <w:ind w:left="1220" w:hanging="48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217" w:hanging="480"/>
      </w:pPr>
      <w:rPr>
        <w:rFonts w:hint="default"/>
        <w:lang w:val="en-US" w:eastAsia="en-US" w:bidi="ar-SA"/>
      </w:rPr>
    </w:lvl>
    <w:lvl w:ilvl="3">
      <w:start w:val="0"/>
      <w:numFmt w:val="bullet"/>
      <w:lvlText w:val="•"/>
      <w:lvlJc w:val="left"/>
      <w:pPr>
        <w:ind w:left="4216" w:hanging="480"/>
      </w:pPr>
      <w:rPr>
        <w:rFonts w:hint="default"/>
        <w:lang w:val="en-US" w:eastAsia="en-US" w:bidi="ar-SA"/>
      </w:rPr>
    </w:lvl>
    <w:lvl w:ilvl="4">
      <w:start w:val="0"/>
      <w:numFmt w:val="bullet"/>
      <w:lvlText w:val="•"/>
      <w:lvlJc w:val="left"/>
      <w:pPr>
        <w:ind w:left="5215" w:hanging="480"/>
      </w:pPr>
      <w:rPr>
        <w:rFonts w:hint="default"/>
        <w:lang w:val="en-US" w:eastAsia="en-US" w:bidi="ar-SA"/>
      </w:rPr>
    </w:lvl>
    <w:lvl w:ilvl="5">
      <w:start w:val="0"/>
      <w:numFmt w:val="bullet"/>
      <w:lvlText w:val="•"/>
      <w:lvlJc w:val="left"/>
      <w:pPr>
        <w:ind w:left="6214" w:hanging="480"/>
      </w:pPr>
      <w:rPr>
        <w:rFonts w:hint="default"/>
        <w:lang w:val="en-US" w:eastAsia="en-US" w:bidi="ar-SA"/>
      </w:rPr>
    </w:lvl>
    <w:lvl w:ilvl="6">
      <w:start w:val="0"/>
      <w:numFmt w:val="bullet"/>
      <w:lvlText w:val="•"/>
      <w:lvlJc w:val="left"/>
      <w:pPr>
        <w:ind w:left="7213" w:hanging="480"/>
      </w:pPr>
      <w:rPr>
        <w:rFonts w:hint="default"/>
        <w:lang w:val="en-US" w:eastAsia="en-US" w:bidi="ar-SA"/>
      </w:rPr>
    </w:lvl>
    <w:lvl w:ilvl="7">
      <w:start w:val="0"/>
      <w:numFmt w:val="bullet"/>
      <w:lvlText w:val="•"/>
      <w:lvlJc w:val="left"/>
      <w:pPr>
        <w:ind w:left="8212" w:hanging="480"/>
      </w:pPr>
      <w:rPr>
        <w:rFonts w:hint="default"/>
        <w:lang w:val="en-US" w:eastAsia="en-US" w:bidi="ar-SA"/>
      </w:rPr>
    </w:lvl>
    <w:lvl w:ilvl="8">
      <w:start w:val="0"/>
      <w:numFmt w:val="bullet"/>
      <w:lvlText w:val="•"/>
      <w:lvlJc w:val="left"/>
      <w:pPr>
        <w:ind w:left="9211" w:hanging="480"/>
      </w:pPr>
      <w:rPr>
        <w:rFonts w:hint="default"/>
        <w:lang w:val="en-US" w:eastAsia="en-US" w:bidi="ar-SA"/>
      </w:rPr>
    </w:lvl>
  </w:abstractNum>
  <w:abstractNum w:abstractNumId="13">
    <w:multiLevelType w:val="hybridMultilevel"/>
    <w:lvl w:ilvl="0">
      <w:start w:val="0"/>
      <w:numFmt w:val="bullet"/>
      <w:lvlText w:val="-"/>
      <w:lvlJc w:val="left"/>
      <w:pPr>
        <w:ind w:left="1100" w:hanging="14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10" w:hanging="140"/>
      </w:pPr>
      <w:rPr>
        <w:rFonts w:hint="default"/>
        <w:lang w:val="en-US" w:eastAsia="en-US" w:bidi="ar-SA"/>
      </w:rPr>
    </w:lvl>
    <w:lvl w:ilvl="2">
      <w:start w:val="0"/>
      <w:numFmt w:val="bullet"/>
      <w:lvlText w:val="•"/>
      <w:lvlJc w:val="left"/>
      <w:pPr>
        <w:ind w:left="3121" w:hanging="140"/>
      </w:pPr>
      <w:rPr>
        <w:rFonts w:hint="default"/>
        <w:lang w:val="en-US" w:eastAsia="en-US" w:bidi="ar-SA"/>
      </w:rPr>
    </w:lvl>
    <w:lvl w:ilvl="3">
      <w:start w:val="0"/>
      <w:numFmt w:val="bullet"/>
      <w:lvlText w:val="•"/>
      <w:lvlJc w:val="left"/>
      <w:pPr>
        <w:ind w:left="4132" w:hanging="140"/>
      </w:pPr>
      <w:rPr>
        <w:rFonts w:hint="default"/>
        <w:lang w:val="en-US" w:eastAsia="en-US" w:bidi="ar-SA"/>
      </w:rPr>
    </w:lvl>
    <w:lvl w:ilvl="4">
      <w:start w:val="0"/>
      <w:numFmt w:val="bullet"/>
      <w:lvlText w:val="•"/>
      <w:lvlJc w:val="left"/>
      <w:pPr>
        <w:ind w:left="5143" w:hanging="140"/>
      </w:pPr>
      <w:rPr>
        <w:rFonts w:hint="default"/>
        <w:lang w:val="en-US" w:eastAsia="en-US" w:bidi="ar-SA"/>
      </w:rPr>
    </w:lvl>
    <w:lvl w:ilvl="5">
      <w:start w:val="0"/>
      <w:numFmt w:val="bullet"/>
      <w:lvlText w:val="•"/>
      <w:lvlJc w:val="left"/>
      <w:pPr>
        <w:ind w:left="6154" w:hanging="140"/>
      </w:pPr>
      <w:rPr>
        <w:rFonts w:hint="default"/>
        <w:lang w:val="en-US" w:eastAsia="en-US" w:bidi="ar-SA"/>
      </w:rPr>
    </w:lvl>
    <w:lvl w:ilvl="6">
      <w:start w:val="0"/>
      <w:numFmt w:val="bullet"/>
      <w:lvlText w:val="•"/>
      <w:lvlJc w:val="left"/>
      <w:pPr>
        <w:ind w:left="7165" w:hanging="140"/>
      </w:pPr>
      <w:rPr>
        <w:rFonts w:hint="default"/>
        <w:lang w:val="en-US" w:eastAsia="en-US" w:bidi="ar-SA"/>
      </w:rPr>
    </w:lvl>
    <w:lvl w:ilvl="7">
      <w:start w:val="0"/>
      <w:numFmt w:val="bullet"/>
      <w:lvlText w:val="•"/>
      <w:lvlJc w:val="left"/>
      <w:pPr>
        <w:ind w:left="8176" w:hanging="140"/>
      </w:pPr>
      <w:rPr>
        <w:rFonts w:hint="default"/>
        <w:lang w:val="en-US" w:eastAsia="en-US" w:bidi="ar-SA"/>
      </w:rPr>
    </w:lvl>
    <w:lvl w:ilvl="8">
      <w:start w:val="0"/>
      <w:numFmt w:val="bullet"/>
      <w:lvlText w:val="•"/>
      <w:lvlJc w:val="left"/>
      <w:pPr>
        <w:ind w:left="9187" w:hanging="140"/>
      </w:pPr>
      <w:rPr>
        <w:rFonts w:hint="default"/>
        <w:lang w:val="en-US" w:eastAsia="en-US" w:bidi="ar-SA"/>
      </w:rPr>
    </w:lvl>
  </w:abstractNum>
  <w:abstractNum w:abstractNumId="12">
    <w:multiLevelType w:val="hybridMultilevel"/>
    <w:lvl w:ilvl="0">
      <w:start w:val="0"/>
      <w:numFmt w:val="bullet"/>
      <w:lvlText w:val="-"/>
      <w:lvlJc w:val="left"/>
      <w:pPr>
        <w:ind w:left="110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10" w:hanging="360"/>
      </w:pPr>
      <w:rPr>
        <w:rFonts w:hint="default"/>
        <w:lang w:val="en-US" w:eastAsia="en-US" w:bidi="ar-SA"/>
      </w:rPr>
    </w:lvl>
    <w:lvl w:ilvl="2">
      <w:start w:val="0"/>
      <w:numFmt w:val="bullet"/>
      <w:lvlText w:val="•"/>
      <w:lvlJc w:val="left"/>
      <w:pPr>
        <w:ind w:left="3121" w:hanging="360"/>
      </w:pPr>
      <w:rPr>
        <w:rFonts w:hint="default"/>
        <w:lang w:val="en-US" w:eastAsia="en-US" w:bidi="ar-SA"/>
      </w:rPr>
    </w:lvl>
    <w:lvl w:ilvl="3">
      <w:start w:val="0"/>
      <w:numFmt w:val="bullet"/>
      <w:lvlText w:val="•"/>
      <w:lvlJc w:val="left"/>
      <w:pPr>
        <w:ind w:left="4132" w:hanging="360"/>
      </w:pPr>
      <w:rPr>
        <w:rFonts w:hint="default"/>
        <w:lang w:val="en-US" w:eastAsia="en-US" w:bidi="ar-SA"/>
      </w:rPr>
    </w:lvl>
    <w:lvl w:ilvl="4">
      <w:start w:val="0"/>
      <w:numFmt w:val="bullet"/>
      <w:lvlText w:val="•"/>
      <w:lvlJc w:val="left"/>
      <w:pPr>
        <w:ind w:left="5143" w:hanging="360"/>
      </w:pPr>
      <w:rPr>
        <w:rFonts w:hint="default"/>
        <w:lang w:val="en-US" w:eastAsia="en-US" w:bidi="ar-SA"/>
      </w:rPr>
    </w:lvl>
    <w:lvl w:ilvl="5">
      <w:start w:val="0"/>
      <w:numFmt w:val="bullet"/>
      <w:lvlText w:val="•"/>
      <w:lvlJc w:val="left"/>
      <w:pPr>
        <w:ind w:left="6154" w:hanging="360"/>
      </w:pPr>
      <w:rPr>
        <w:rFonts w:hint="default"/>
        <w:lang w:val="en-US" w:eastAsia="en-US" w:bidi="ar-SA"/>
      </w:rPr>
    </w:lvl>
    <w:lvl w:ilvl="6">
      <w:start w:val="0"/>
      <w:numFmt w:val="bullet"/>
      <w:lvlText w:val="•"/>
      <w:lvlJc w:val="left"/>
      <w:pPr>
        <w:ind w:left="7165" w:hanging="360"/>
      </w:pPr>
      <w:rPr>
        <w:rFonts w:hint="default"/>
        <w:lang w:val="en-US" w:eastAsia="en-US" w:bidi="ar-SA"/>
      </w:rPr>
    </w:lvl>
    <w:lvl w:ilvl="7">
      <w:start w:val="0"/>
      <w:numFmt w:val="bullet"/>
      <w:lvlText w:val="•"/>
      <w:lvlJc w:val="left"/>
      <w:pPr>
        <w:ind w:left="8176" w:hanging="360"/>
      </w:pPr>
      <w:rPr>
        <w:rFonts w:hint="default"/>
        <w:lang w:val="en-US" w:eastAsia="en-US" w:bidi="ar-SA"/>
      </w:rPr>
    </w:lvl>
    <w:lvl w:ilvl="8">
      <w:start w:val="0"/>
      <w:numFmt w:val="bullet"/>
      <w:lvlText w:val="•"/>
      <w:lvlJc w:val="left"/>
      <w:pPr>
        <w:ind w:left="9187" w:hanging="360"/>
      </w:pPr>
      <w:rPr>
        <w:rFonts w:hint="default"/>
        <w:lang w:val="en-US" w:eastAsia="en-US" w:bidi="ar-SA"/>
      </w:rPr>
    </w:lvl>
  </w:abstractNum>
  <w:abstractNum w:abstractNumId="11">
    <w:multiLevelType w:val="hybridMultilevel"/>
    <w:lvl w:ilvl="0">
      <w:start w:val="0"/>
      <w:numFmt w:val="bullet"/>
      <w:lvlText w:val="-"/>
      <w:lvlJc w:val="left"/>
      <w:pPr>
        <w:ind w:left="110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10" w:hanging="360"/>
      </w:pPr>
      <w:rPr>
        <w:rFonts w:hint="default"/>
        <w:lang w:val="en-US" w:eastAsia="en-US" w:bidi="ar-SA"/>
      </w:rPr>
    </w:lvl>
    <w:lvl w:ilvl="2">
      <w:start w:val="0"/>
      <w:numFmt w:val="bullet"/>
      <w:lvlText w:val="•"/>
      <w:lvlJc w:val="left"/>
      <w:pPr>
        <w:ind w:left="3121" w:hanging="360"/>
      </w:pPr>
      <w:rPr>
        <w:rFonts w:hint="default"/>
        <w:lang w:val="en-US" w:eastAsia="en-US" w:bidi="ar-SA"/>
      </w:rPr>
    </w:lvl>
    <w:lvl w:ilvl="3">
      <w:start w:val="0"/>
      <w:numFmt w:val="bullet"/>
      <w:lvlText w:val="•"/>
      <w:lvlJc w:val="left"/>
      <w:pPr>
        <w:ind w:left="4132" w:hanging="360"/>
      </w:pPr>
      <w:rPr>
        <w:rFonts w:hint="default"/>
        <w:lang w:val="en-US" w:eastAsia="en-US" w:bidi="ar-SA"/>
      </w:rPr>
    </w:lvl>
    <w:lvl w:ilvl="4">
      <w:start w:val="0"/>
      <w:numFmt w:val="bullet"/>
      <w:lvlText w:val="•"/>
      <w:lvlJc w:val="left"/>
      <w:pPr>
        <w:ind w:left="5143" w:hanging="360"/>
      </w:pPr>
      <w:rPr>
        <w:rFonts w:hint="default"/>
        <w:lang w:val="en-US" w:eastAsia="en-US" w:bidi="ar-SA"/>
      </w:rPr>
    </w:lvl>
    <w:lvl w:ilvl="5">
      <w:start w:val="0"/>
      <w:numFmt w:val="bullet"/>
      <w:lvlText w:val="•"/>
      <w:lvlJc w:val="left"/>
      <w:pPr>
        <w:ind w:left="6154" w:hanging="360"/>
      </w:pPr>
      <w:rPr>
        <w:rFonts w:hint="default"/>
        <w:lang w:val="en-US" w:eastAsia="en-US" w:bidi="ar-SA"/>
      </w:rPr>
    </w:lvl>
    <w:lvl w:ilvl="6">
      <w:start w:val="0"/>
      <w:numFmt w:val="bullet"/>
      <w:lvlText w:val="•"/>
      <w:lvlJc w:val="left"/>
      <w:pPr>
        <w:ind w:left="7165" w:hanging="360"/>
      </w:pPr>
      <w:rPr>
        <w:rFonts w:hint="default"/>
        <w:lang w:val="en-US" w:eastAsia="en-US" w:bidi="ar-SA"/>
      </w:rPr>
    </w:lvl>
    <w:lvl w:ilvl="7">
      <w:start w:val="0"/>
      <w:numFmt w:val="bullet"/>
      <w:lvlText w:val="•"/>
      <w:lvlJc w:val="left"/>
      <w:pPr>
        <w:ind w:left="8176" w:hanging="360"/>
      </w:pPr>
      <w:rPr>
        <w:rFonts w:hint="default"/>
        <w:lang w:val="en-US" w:eastAsia="en-US" w:bidi="ar-SA"/>
      </w:rPr>
    </w:lvl>
    <w:lvl w:ilvl="8">
      <w:start w:val="0"/>
      <w:numFmt w:val="bullet"/>
      <w:lvlText w:val="•"/>
      <w:lvlJc w:val="left"/>
      <w:pPr>
        <w:ind w:left="9187" w:hanging="360"/>
      </w:pPr>
      <w:rPr>
        <w:rFonts w:hint="default"/>
        <w:lang w:val="en-US" w:eastAsia="en-US" w:bidi="ar-SA"/>
      </w:rPr>
    </w:lvl>
  </w:abstractNum>
  <w:abstractNum w:abstractNumId="10">
    <w:multiLevelType w:val="hybridMultilevel"/>
    <w:lvl w:ilvl="0">
      <w:start w:val="0"/>
      <w:numFmt w:val="bullet"/>
      <w:lvlText w:val="-"/>
      <w:lvlJc w:val="left"/>
      <w:pPr>
        <w:ind w:left="110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10" w:hanging="360"/>
      </w:pPr>
      <w:rPr>
        <w:rFonts w:hint="default"/>
        <w:lang w:val="en-US" w:eastAsia="en-US" w:bidi="ar-SA"/>
      </w:rPr>
    </w:lvl>
    <w:lvl w:ilvl="2">
      <w:start w:val="0"/>
      <w:numFmt w:val="bullet"/>
      <w:lvlText w:val="•"/>
      <w:lvlJc w:val="left"/>
      <w:pPr>
        <w:ind w:left="3121" w:hanging="360"/>
      </w:pPr>
      <w:rPr>
        <w:rFonts w:hint="default"/>
        <w:lang w:val="en-US" w:eastAsia="en-US" w:bidi="ar-SA"/>
      </w:rPr>
    </w:lvl>
    <w:lvl w:ilvl="3">
      <w:start w:val="0"/>
      <w:numFmt w:val="bullet"/>
      <w:lvlText w:val="•"/>
      <w:lvlJc w:val="left"/>
      <w:pPr>
        <w:ind w:left="4132" w:hanging="360"/>
      </w:pPr>
      <w:rPr>
        <w:rFonts w:hint="default"/>
        <w:lang w:val="en-US" w:eastAsia="en-US" w:bidi="ar-SA"/>
      </w:rPr>
    </w:lvl>
    <w:lvl w:ilvl="4">
      <w:start w:val="0"/>
      <w:numFmt w:val="bullet"/>
      <w:lvlText w:val="•"/>
      <w:lvlJc w:val="left"/>
      <w:pPr>
        <w:ind w:left="5143" w:hanging="360"/>
      </w:pPr>
      <w:rPr>
        <w:rFonts w:hint="default"/>
        <w:lang w:val="en-US" w:eastAsia="en-US" w:bidi="ar-SA"/>
      </w:rPr>
    </w:lvl>
    <w:lvl w:ilvl="5">
      <w:start w:val="0"/>
      <w:numFmt w:val="bullet"/>
      <w:lvlText w:val="•"/>
      <w:lvlJc w:val="left"/>
      <w:pPr>
        <w:ind w:left="6154" w:hanging="360"/>
      </w:pPr>
      <w:rPr>
        <w:rFonts w:hint="default"/>
        <w:lang w:val="en-US" w:eastAsia="en-US" w:bidi="ar-SA"/>
      </w:rPr>
    </w:lvl>
    <w:lvl w:ilvl="6">
      <w:start w:val="0"/>
      <w:numFmt w:val="bullet"/>
      <w:lvlText w:val="•"/>
      <w:lvlJc w:val="left"/>
      <w:pPr>
        <w:ind w:left="7165" w:hanging="360"/>
      </w:pPr>
      <w:rPr>
        <w:rFonts w:hint="default"/>
        <w:lang w:val="en-US" w:eastAsia="en-US" w:bidi="ar-SA"/>
      </w:rPr>
    </w:lvl>
    <w:lvl w:ilvl="7">
      <w:start w:val="0"/>
      <w:numFmt w:val="bullet"/>
      <w:lvlText w:val="•"/>
      <w:lvlJc w:val="left"/>
      <w:pPr>
        <w:ind w:left="8176" w:hanging="360"/>
      </w:pPr>
      <w:rPr>
        <w:rFonts w:hint="default"/>
        <w:lang w:val="en-US" w:eastAsia="en-US" w:bidi="ar-SA"/>
      </w:rPr>
    </w:lvl>
    <w:lvl w:ilvl="8">
      <w:start w:val="0"/>
      <w:numFmt w:val="bullet"/>
      <w:lvlText w:val="•"/>
      <w:lvlJc w:val="left"/>
      <w:pPr>
        <w:ind w:left="9187" w:hanging="360"/>
      </w:pPr>
      <w:rPr>
        <w:rFonts w:hint="default"/>
        <w:lang w:val="en-US" w:eastAsia="en-US" w:bidi="ar-SA"/>
      </w:rPr>
    </w:lvl>
  </w:abstractNum>
  <w:abstractNum w:abstractNumId="9">
    <w:multiLevelType w:val="hybridMultilevel"/>
    <w:lvl w:ilvl="0">
      <w:start w:val="3"/>
      <w:numFmt w:val="decimal"/>
      <w:lvlText w:val="%1"/>
      <w:lvlJc w:val="left"/>
      <w:pPr>
        <w:ind w:left="1460" w:hanging="720"/>
        <w:jc w:val="left"/>
      </w:pPr>
      <w:rPr>
        <w:rFonts w:hint="default"/>
        <w:lang w:val="en-US" w:eastAsia="en-US" w:bidi="ar-SA"/>
      </w:rPr>
    </w:lvl>
    <w:lvl w:ilvl="1">
      <w:start w:val="8"/>
      <w:numFmt w:val="decimal"/>
      <w:lvlText w:val="%1.%2"/>
      <w:lvlJc w:val="left"/>
      <w:pPr>
        <w:ind w:left="1460" w:hanging="720"/>
        <w:jc w:val="left"/>
      </w:pPr>
      <w:rPr>
        <w:rFonts w:hint="default"/>
        <w:lang w:val="en-US" w:eastAsia="en-US" w:bidi="ar-SA"/>
      </w:rPr>
    </w:lvl>
    <w:lvl w:ilvl="2">
      <w:start w:val="1"/>
      <w:numFmt w:val="decimal"/>
      <w:lvlText w:val="%1.%2.%3"/>
      <w:lvlJc w:val="left"/>
      <w:pPr>
        <w:ind w:left="14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4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5359" w:hanging="720"/>
      </w:pPr>
      <w:rPr>
        <w:rFonts w:hint="default"/>
        <w:lang w:val="en-US" w:eastAsia="en-US" w:bidi="ar-SA"/>
      </w:rPr>
    </w:lvl>
    <w:lvl w:ilvl="5">
      <w:start w:val="0"/>
      <w:numFmt w:val="bullet"/>
      <w:lvlText w:val="•"/>
      <w:lvlJc w:val="left"/>
      <w:pPr>
        <w:ind w:left="6334" w:hanging="720"/>
      </w:pPr>
      <w:rPr>
        <w:rFonts w:hint="default"/>
        <w:lang w:val="en-US" w:eastAsia="en-US" w:bidi="ar-SA"/>
      </w:rPr>
    </w:lvl>
    <w:lvl w:ilvl="6">
      <w:start w:val="0"/>
      <w:numFmt w:val="bullet"/>
      <w:lvlText w:val="•"/>
      <w:lvlJc w:val="left"/>
      <w:pPr>
        <w:ind w:left="7309" w:hanging="720"/>
      </w:pPr>
      <w:rPr>
        <w:rFonts w:hint="default"/>
        <w:lang w:val="en-US" w:eastAsia="en-US" w:bidi="ar-SA"/>
      </w:rPr>
    </w:lvl>
    <w:lvl w:ilvl="7">
      <w:start w:val="0"/>
      <w:numFmt w:val="bullet"/>
      <w:lvlText w:val="•"/>
      <w:lvlJc w:val="left"/>
      <w:pPr>
        <w:ind w:left="8284" w:hanging="720"/>
      </w:pPr>
      <w:rPr>
        <w:rFonts w:hint="default"/>
        <w:lang w:val="en-US" w:eastAsia="en-US" w:bidi="ar-SA"/>
      </w:rPr>
    </w:lvl>
    <w:lvl w:ilvl="8">
      <w:start w:val="0"/>
      <w:numFmt w:val="bullet"/>
      <w:lvlText w:val="•"/>
      <w:lvlJc w:val="left"/>
      <w:pPr>
        <w:ind w:left="9259" w:hanging="720"/>
      </w:pPr>
      <w:rPr>
        <w:rFonts w:hint="default"/>
        <w:lang w:val="en-US" w:eastAsia="en-US" w:bidi="ar-SA"/>
      </w:rPr>
    </w:lvl>
  </w:abstractNum>
  <w:abstractNum w:abstractNumId="8">
    <w:multiLevelType w:val="hybridMultilevel"/>
    <w:lvl w:ilvl="0">
      <w:start w:val="0"/>
      <w:numFmt w:val="bullet"/>
      <w:lvlText w:val="-"/>
      <w:lvlJc w:val="left"/>
      <w:pPr>
        <w:ind w:left="1460" w:hanging="72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34" w:hanging="720"/>
      </w:pPr>
      <w:rPr>
        <w:rFonts w:hint="default"/>
        <w:lang w:val="en-US" w:eastAsia="en-US" w:bidi="ar-SA"/>
      </w:rPr>
    </w:lvl>
    <w:lvl w:ilvl="2">
      <w:start w:val="0"/>
      <w:numFmt w:val="bullet"/>
      <w:lvlText w:val="•"/>
      <w:lvlJc w:val="left"/>
      <w:pPr>
        <w:ind w:left="3409" w:hanging="720"/>
      </w:pPr>
      <w:rPr>
        <w:rFonts w:hint="default"/>
        <w:lang w:val="en-US" w:eastAsia="en-US" w:bidi="ar-SA"/>
      </w:rPr>
    </w:lvl>
    <w:lvl w:ilvl="3">
      <w:start w:val="0"/>
      <w:numFmt w:val="bullet"/>
      <w:lvlText w:val="•"/>
      <w:lvlJc w:val="left"/>
      <w:pPr>
        <w:ind w:left="4384" w:hanging="720"/>
      </w:pPr>
      <w:rPr>
        <w:rFonts w:hint="default"/>
        <w:lang w:val="en-US" w:eastAsia="en-US" w:bidi="ar-SA"/>
      </w:rPr>
    </w:lvl>
    <w:lvl w:ilvl="4">
      <w:start w:val="0"/>
      <w:numFmt w:val="bullet"/>
      <w:lvlText w:val="•"/>
      <w:lvlJc w:val="left"/>
      <w:pPr>
        <w:ind w:left="5359" w:hanging="720"/>
      </w:pPr>
      <w:rPr>
        <w:rFonts w:hint="default"/>
        <w:lang w:val="en-US" w:eastAsia="en-US" w:bidi="ar-SA"/>
      </w:rPr>
    </w:lvl>
    <w:lvl w:ilvl="5">
      <w:start w:val="0"/>
      <w:numFmt w:val="bullet"/>
      <w:lvlText w:val="•"/>
      <w:lvlJc w:val="left"/>
      <w:pPr>
        <w:ind w:left="6334" w:hanging="720"/>
      </w:pPr>
      <w:rPr>
        <w:rFonts w:hint="default"/>
        <w:lang w:val="en-US" w:eastAsia="en-US" w:bidi="ar-SA"/>
      </w:rPr>
    </w:lvl>
    <w:lvl w:ilvl="6">
      <w:start w:val="0"/>
      <w:numFmt w:val="bullet"/>
      <w:lvlText w:val="•"/>
      <w:lvlJc w:val="left"/>
      <w:pPr>
        <w:ind w:left="7309" w:hanging="720"/>
      </w:pPr>
      <w:rPr>
        <w:rFonts w:hint="default"/>
        <w:lang w:val="en-US" w:eastAsia="en-US" w:bidi="ar-SA"/>
      </w:rPr>
    </w:lvl>
    <w:lvl w:ilvl="7">
      <w:start w:val="0"/>
      <w:numFmt w:val="bullet"/>
      <w:lvlText w:val="•"/>
      <w:lvlJc w:val="left"/>
      <w:pPr>
        <w:ind w:left="8284" w:hanging="720"/>
      </w:pPr>
      <w:rPr>
        <w:rFonts w:hint="default"/>
        <w:lang w:val="en-US" w:eastAsia="en-US" w:bidi="ar-SA"/>
      </w:rPr>
    </w:lvl>
    <w:lvl w:ilvl="8">
      <w:start w:val="0"/>
      <w:numFmt w:val="bullet"/>
      <w:lvlText w:val="•"/>
      <w:lvlJc w:val="left"/>
      <w:pPr>
        <w:ind w:left="9259" w:hanging="720"/>
      </w:pPr>
      <w:rPr>
        <w:rFonts w:hint="default"/>
        <w:lang w:val="en-US" w:eastAsia="en-US" w:bidi="ar-SA"/>
      </w:rPr>
    </w:lvl>
  </w:abstractNum>
  <w:abstractNum w:abstractNumId="7">
    <w:multiLevelType w:val="hybridMultilevel"/>
    <w:lvl w:ilvl="0">
      <w:start w:val="0"/>
      <w:numFmt w:val="bullet"/>
      <w:lvlText w:val="-"/>
      <w:lvlJc w:val="left"/>
      <w:pPr>
        <w:ind w:left="1460" w:hanging="72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34" w:hanging="720"/>
      </w:pPr>
      <w:rPr>
        <w:rFonts w:hint="default"/>
        <w:lang w:val="en-US" w:eastAsia="en-US" w:bidi="ar-SA"/>
      </w:rPr>
    </w:lvl>
    <w:lvl w:ilvl="2">
      <w:start w:val="0"/>
      <w:numFmt w:val="bullet"/>
      <w:lvlText w:val="•"/>
      <w:lvlJc w:val="left"/>
      <w:pPr>
        <w:ind w:left="3409" w:hanging="720"/>
      </w:pPr>
      <w:rPr>
        <w:rFonts w:hint="default"/>
        <w:lang w:val="en-US" w:eastAsia="en-US" w:bidi="ar-SA"/>
      </w:rPr>
    </w:lvl>
    <w:lvl w:ilvl="3">
      <w:start w:val="0"/>
      <w:numFmt w:val="bullet"/>
      <w:lvlText w:val="•"/>
      <w:lvlJc w:val="left"/>
      <w:pPr>
        <w:ind w:left="4384" w:hanging="720"/>
      </w:pPr>
      <w:rPr>
        <w:rFonts w:hint="default"/>
        <w:lang w:val="en-US" w:eastAsia="en-US" w:bidi="ar-SA"/>
      </w:rPr>
    </w:lvl>
    <w:lvl w:ilvl="4">
      <w:start w:val="0"/>
      <w:numFmt w:val="bullet"/>
      <w:lvlText w:val="•"/>
      <w:lvlJc w:val="left"/>
      <w:pPr>
        <w:ind w:left="5359" w:hanging="720"/>
      </w:pPr>
      <w:rPr>
        <w:rFonts w:hint="default"/>
        <w:lang w:val="en-US" w:eastAsia="en-US" w:bidi="ar-SA"/>
      </w:rPr>
    </w:lvl>
    <w:lvl w:ilvl="5">
      <w:start w:val="0"/>
      <w:numFmt w:val="bullet"/>
      <w:lvlText w:val="•"/>
      <w:lvlJc w:val="left"/>
      <w:pPr>
        <w:ind w:left="6334" w:hanging="720"/>
      </w:pPr>
      <w:rPr>
        <w:rFonts w:hint="default"/>
        <w:lang w:val="en-US" w:eastAsia="en-US" w:bidi="ar-SA"/>
      </w:rPr>
    </w:lvl>
    <w:lvl w:ilvl="6">
      <w:start w:val="0"/>
      <w:numFmt w:val="bullet"/>
      <w:lvlText w:val="•"/>
      <w:lvlJc w:val="left"/>
      <w:pPr>
        <w:ind w:left="7309" w:hanging="720"/>
      </w:pPr>
      <w:rPr>
        <w:rFonts w:hint="default"/>
        <w:lang w:val="en-US" w:eastAsia="en-US" w:bidi="ar-SA"/>
      </w:rPr>
    </w:lvl>
    <w:lvl w:ilvl="7">
      <w:start w:val="0"/>
      <w:numFmt w:val="bullet"/>
      <w:lvlText w:val="•"/>
      <w:lvlJc w:val="left"/>
      <w:pPr>
        <w:ind w:left="8284" w:hanging="720"/>
      </w:pPr>
      <w:rPr>
        <w:rFonts w:hint="default"/>
        <w:lang w:val="en-US" w:eastAsia="en-US" w:bidi="ar-SA"/>
      </w:rPr>
    </w:lvl>
    <w:lvl w:ilvl="8">
      <w:start w:val="0"/>
      <w:numFmt w:val="bullet"/>
      <w:lvlText w:val="•"/>
      <w:lvlJc w:val="left"/>
      <w:pPr>
        <w:ind w:left="9259" w:hanging="720"/>
      </w:pPr>
      <w:rPr>
        <w:rFonts w:hint="default"/>
        <w:lang w:val="en-US" w:eastAsia="en-US" w:bidi="ar-SA"/>
      </w:rPr>
    </w:lvl>
  </w:abstractNum>
  <w:abstractNum w:abstractNumId="6">
    <w:multiLevelType w:val="hybridMultilevel"/>
    <w:lvl w:ilvl="0">
      <w:start w:val="3"/>
      <w:numFmt w:val="decimal"/>
      <w:lvlText w:val="%1"/>
      <w:lvlJc w:val="left"/>
      <w:pPr>
        <w:ind w:left="1460" w:hanging="720"/>
        <w:jc w:val="left"/>
      </w:pPr>
      <w:rPr>
        <w:rFonts w:hint="default"/>
        <w:lang w:val="en-US" w:eastAsia="en-US" w:bidi="ar-SA"/>
      </w:rPr>
    </w:lvl>
    <w:lvl w:ilvl="1">
      <w:start w:val="1"/>
      <w:numFmt w:val="decimal"/>
      <w:lvlText w:val="%1.%2"/>
      <w:lvlJc w:val="left"/>
      <w:pPr>
        <w:ind w:left="14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4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580" w:hanging="84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4789" w:hanging="840"/>
      </w:pPr>
      <w:rPr>
        <w:rFonts w:hint="default"/>
        <w:lang w:val="en-US" w:eastAsia="en-US" w:bidi="ar-SA"/>
      </w:rPr>
    </w:lvl>
    <w:lvl w:ilvl="5">
      <w:start w:val="0"/>
      <w:numFmt w:val="bullet"/>
      <w:lvlText w:val="•"/>
      <w:lvlJc w:val="left"/>
      <w:pPr>
        <w:ind w:left="5859" w:hanging="840"/>
      </w:pPr>
      <w:rPr>
        <w:rFonts w:hint="default"/>
        <w:lang w:val="en-US" w:eastAsia="en-US" w:bidi="ar-SA"/>
      </w:rPr>
    </w:lvl>
    <w:lvl w:ilvl="6">
      <w:start w:val="0"/>
      <w:numFmt w:val="bullet"/>
      <w:lvlText w:val="•"/>
      <w:lvlJc w:val="left"/>
      <w:pPr>
        <w:ind w:left="6929" w:hanging="840"/>
      </w:pPr>
      <w:rPr>
        <w:rFonts w:hint="default"/>
        <w:lang w:val="en-US" w:eastAsia="en-US" w:bidi="ar-SA"/>
      </w:rPr>
    </w:lvl>
    <w:lvl w:ilvl="7">
      <w:start w:val="0"/>
      <w:numFmt w:val="bullet"/>
      <w:lvlText w:val="•"/>
      <w:lvlJc w:val="left"/>
      <w:pPr>
        <w:ind w:left="7999" w:hanging="840"/>
      </w:pPr>
      <w:rPr>
        <w:rFonts w:hint="default"/>
        <w:lang w:val="en-US" w:eastAsia="en-US" w:bidi="ar-SA"/>
      </w:rPr>
    </w:lvl>
    <w:lvl w:ilvl="8">
      <w:start w:val="0"/>
      <w:numFmt w:val="bullet"/>
      <w:lvlText w:val="•"/>
      <w:lvlJc w:val="left"/>
      <w:pPr>
        <w:ind w:left="9069" w:hanging="840"/>
      </w:pPr>
      <w:rPr>
        <w:rFonts w:hint="default"/>
        <w:lang w:val="en-US" w:eastAsia="en-US" w:bidi="ar-SA"/>
      </w:rPr>
    </w:lvl>
  </w:abstractNum>
  <w:abstractNum w:abstractNumId="5">
    <w:multiLevelType w:val="hybridMultilevel"/>
    <w:lvl w:ilvl="0">
      <w:start w:val="0"/>
      <w:numFmt w:val="bullet"/>
      <w:lvlText w:val="-"/>
      <w:lvlJc w:val="left"/>
      <w:pPr>
        <w:ind w:left="740" w:hanging="706"/>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86" w:hanging="706"/>
      </w:pPr>
      <w:rPr>
        <w:rFonts w:hint="default"/>
        <w:lang w:val="en-US" w:eastAsia="en-US" w:bidi="ar-SA"/>
      </w:rPr>
    </w:lvl>
    <w:lvl w:ilvl="2">
      <w:start w:val="0"/>
      <w:numFmt w:val="bullet"/>
      <w:lvlText w:val="•"/>
      <w:lvlJc w:val="left"/>
      <w:pPr>
        <w:ind w:left="2833" w:hanging="706"/>
      </w:pPr>
      <w:rPr>
        <w:rFonts w:hint="default"/>
        <w:lang w:val="en-US" w:eastAsia="en-US" w:bidi="ar-SA"/>
      </w:rPr>
    </w:lvl>
    <w:lvl w:ilvl="3">
      <w:start w:val="0"/>
      <w:numFmt w:val="bullet"/>
      <w:lvlText w:val="•"/>
      <w:lvlJc w:val="left"/>
      <w:pPr>
        <w:ind w:left="3880" w:hanging="706"/>
      </w:pPr>
      <w:rPr>
        <w:rFonts w:hint="default"/>
        <w:lang w:val="en-US" w:eastAsia="en-US" w:bidi="ar-SA"/>
      </w:rPr>
    </w:lvl>
    <w:lvl w:ilvl="4">
      <w:start w:val="0"/>
      <w:numFmt w:val="bullet"/>
      <w:lvlText w:val="•"/>
      <w:lvlJc w:val="left"/>
      <w:pPr>
        <w:ind w:left="4927" w:hanging="706"/>
      </w:pPr>
      <w:rPr>
        <w:rFonts w:hint="default"/>
        <w:lang w:val="en-US" w:eastAsia="en-US" w:bidi="ar-SA"/>
      </w:rPr>
    </w:lvl>
    <w:lvl w:ilvl="5">
      <w:start w:val="0"/>
      <w:numFmt w:val="bullet"/>
      <w:lvlText w:val="•"/>
      <w:lvlJc w:val="left"/>
      <w:pPr>
        <w:ind w:left="5974" w:hanging="706"/>
      </w:pPr>
      <w:rPr>
        <w:rFonts w:hint="default"/>
        <w:lang w:val="en-US" w:eastAsia="en-US" w:bidi="ar-SA"/>
      </w:rPr>
    </w:lvl>
    <w:lvl w:ilvl="6">
      <w:start w:val="0"/>
      <w:numFmt w:val="bullet"/>
      <w:lvlText w:val="•"/>
      <w:lvlJc w:val="left"/>
      <w:pPr>
        <w:ind w:left="7021" w:hanging="706"/>
      </w:pPr>
      <w:rPr>
        <w:rFonts w:hint="default"/>
        <w:lang w:val="en-US" w:eastAsia="en-US" w:bidi="ar-SA"/>
      </w:rPr>
    </w:lvl>
    <w:lvl w:ilvl="7">
      <w:start w:val="0"/>
      <w:numFmt w:val="bullet"/>
      <w:lvlText w:val="•"/>
      <w:lvlJc w:val="left"/>
      <w:pPr>
        <w:ind w:left="8068" w:hanging="706"/>
      </w:pPr>
      <w:rPr>
        <w:rFonts w:hint="default"/>
        <w:lang w:val="en-US" w:eastAsia="en-US" w:bidi="ar-SA"/>
      </w:rPr>
    </w:lvl>
    <w:lvl w:ilvl="8">
      <w:start w:val="0"/>
      <w:numFmt w:val="bullet"/>
      <w:lvlText w:val="•"/>
      <w:lvlJc w:val="left"/>
      <w:pPr>
        <w:ind w:left="9115" w:hanging="706"/>
      </w:pPr>
      <w:rPr>
        <w:rFonts w:hint="default"/>
        <w:lang w:val="en-US" w:eastAsia="en-US" w:bidi="ar-SA"/>
      </w:rPr>
    </w:lvl>
  </w:abstractNum>
  <w:abstractNum w:abstractNumId="4">
    <w:multiLevelType w:val="hybridMultilevel"/>
    <w:lvl w:ilvl="0">
      <w:start w:val="1"/>
      <w:numFmt w:val="decimal"/>
      <w:lvlText w:val="%1."/>
      <w:lvlJc w:val="left"/>
      <w:pPr>
        <w:ind w:left="11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46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543" w:hanging="360"/>
      </w:pPr>
      <w:rPr>
        <w:rFonts w:hint="default"/>
        <w:lang w:val="en-US" w:eastAsia="en-US" w:bidi="ar-SA"/>
      </w:rPr>
    </w:lvl>
    <w:lvl w:ilvl="3">
      <w:start w:val="0"/>
      <w:numFmt w:val="bullet"/>
      <w:lvlText w:val="•"/>
      <w:lvlJc w:val="left"/>
      <w:pPr>
        <w:ind w:left="3626" w:hanging="360"/>
      </w:pPr>
      <w:rPr>
        <w:rFonts w:hint="default"/>
        <w:lang w:val="en-US" w:eastAsia="en-US" w:bidi="ar-SA"/>
      </w:rPr>
    </w:lvl>
    <w:lvl w:ilvl="4">
      <w:start w:val="0"/>
      <w:numFmt w:val="bullet"/>
      <w:lvlText w:val="•"/>
      <w:lvlJc w:val="left"/>
      <w:pPr>
        <w:ind w:left="4709" w:hanging="360"/>
      </w:pPr>
      <w:rPr>
        <w:rFonts w:hint="default"/>
        <w:lang w:val="en-US" w:eastAsia="en-US" w:bidi="ar-SA"/>
      </w:rPr>
    </w:lvl>
    <w:lvl w:ilvl="5">
      <w:start w:val="0"/>
      <w:numFmt w:val="bullet"/>
      <w:lvlText w:val="•"/>
      <w:lvlJc w:val="left"/>
      <w:pPr>
        <w:ind w:left="5792" w:hanging="360"/>
      </w:pPr>
      <w:rPr>
        <w:rFonts w:hint="default"/>
        <w:lang w:val="en-US" w:eastAsia="en-US" w:bidi="ar-SA"/>
      </w:rPr>
    </w:lvl>
    <w:lvl w:ilvl="6">
      <w:start w:val="0"/>
      <w:numFmt w:val="bullet"/>
      <w:lvlText w:val="•"/>
      <w:lvlJc w:val="left"/>
      <w:pPr>
        <w:ind w:left="6876" w:hanging="360"/>
      </w:pPr>
      <w:rPr>
        <w:rFonts w:hint="default"/>
        <w:lang w:val="en-US" w:eastAsia="en-US" w:bidi="ar-SA"/>
      </w:rPr>
    </w:lvl>
    <w:lvl w:ilvl="7">
      <w:start w:val="0"/>
      <w:numFmt w:val="bullet"/>
      <w:lvlText w:val="•"/>
      <w:lvlJc w:val="left"/>
      <w:pPr>
        <w:ind w:left="7959" w:hanging="360"/>
      </w:pPr>
      <w:rPr>
        <w:rFonts w:hint="default"/>
        <w:lang w:val="en-US" w:eastAsia="en-US" w:bidi="ar-SA"/>
      </w:rPr>
    </w:lvl>
    <w:lvl w:ilvl="8">
      <w:start w:val="0"/>
      <w:numFmt w:val="bullet"/>
      <w:lvlText w:val="•"/>
      <w:lvlJc w:val="left"/>
      <w:pPr>
        <w:ind w:left="9042" w:hanging="360"/>
      </w:pPr>
      <w:rPr>
        <w:rFonts w:hint="default"/>
        <w:lang w:val="en-US" w:eastAsia="en-US" w:bidi="ar-SA"/>
      </w:rPr>
    </w:lvl>
  </w:abstractNum>
  <w:abstractNum w:abstractNumId="3">
    <w:multiLevelType w:val="hybridMultilevel"/>
    <w:lvl w:ilvl="0">
      <w:start w:val="0"/>
      <w:numFmt w:val="bullet"/>
      <w:lvlText w:val="-"/>
      <w:lvlJc w:val="left"/>
      <w:pPr>
        <w:ind w:left="110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10" w:hanging="360"/>
      </w:pPr>
      <w:rPr>
        <w:rFonts w:hint="default"/>
        <w:lang w:val="en-US" w:eastAsia="en-US" w:bidi="ar-SA"/>
      </w:rPr>
    </w:lvl>
    <w:lvl w:ilvl="2">
      <w:start w:val="0"/>
      <w:numFmt w:val="bullet"/>
      <w:lvlText w:val="•"/>
      <w:lvlJc w:val="left"/>
      <w:pPr>
        <w:ind w:left="3121" w:hanging="360"/>
      </w:pPr>
      <w:rPr>
        <w:rFonts w:hint="default"/>
        <w:lang w:val="en-US" w:eastAsia="en-US" w:bidi="ar-SA"/>
      </w:rPr>
    </w:lvl>
    <w:lvl w:ilvl="3">
      <w:start w:val="0"/>
      <w:numFmt w:val="bullet"/>
      <w:lvlText w:val="•"/>
      <w:lvlJc w:val="left"/>
      <w:pPr>
        <w:ind w:left="4132" w:hanging="360"/>
      </w:pPr>
      <w:rPr>
        <w:rFonts w:hint="default"/>
        <w:lang w:val="en-US" w:eastAsia="en-US" w:bidi="ar-SA"/>
      </w:rPr>
    </w:lvl>
    <w:lvl w:ilvl="4">
      <w:start w:val="0"/>
      <w:numFmt w:val="bullet"/>
      <w:lvlText w:val="•"/>
      <w:lvlJc w:val="left"/>
      <w:pPr>
        <w:ind w:left="5143" w:hanging="360"/>
      </w:pPr>
      <w:rPr>
        <w:rFonts w:hint="default"/>
        <w:lang w:val="en-US" w:eastAsia="en-US" w:bidi="ar-SA"/>
      </w:rPr>
    </w:lvl>
    <w:lvl w:ilvl="5">
      <w:start w:val="0"/>
      <w:numFmt w:val="bullet"/>
      <w:lvlText w:val="•"/>
      <w:lvlJc w:val="left"/>
      <w:pPr>
        <w:ind w:left="6154" w:hanging="360"/>
      </w:pPr>
      <w:rPr>
        <w:rFonts w:hint="default"/>
        <w:lang w:val="en-US" w:eastAsia="en-US" w:bidi="ar-SA"/>
      </w:rPr>
    </w:lvl>
    <w:lvl w:ilvl="6">
      <w:start w:val="0"/>
      <w:numFmt w:val="bullet"/>
      <w:lvlText w:val="•"/>
      <w:lvlJc w:val="left"/>
      <w:pPr>
        <w:ind w:left="7165" w:hanging="360"/>
      </w:pPr>
      <w:rPr>
        <w:rFonts w:hint="default"/>
        <w:lang w:val="en-US" w:eastAsia="en-US" w:bidi="ar-SA"/>
      </w:rPr>
    </w:lvl>
    <w:lvl w:ilvl="7">
      <w:start w:val="0"/>
      <w:numFmt w:val="bullet"/>
      <w:lvlText w:val="•"/>
      <w:lvlJc w:val="left"/>
      <w:pPr>
        <w:ind w:left="8176" w:hanging="360"/>
      </w:pPr>
      <w:rPr>
        <w:rFonts w:hint="default"/>
        <w:lang w:val="en-US" w:eastAsia="en-US" w:bidi="ar-SA"/>
      </w:rPr>
    </w:lvl>
    <w:lvl w:ilvl="8">
      <w:start w:val="0"/>
      <w:numFmt w:val="bullet"/>
      <w:lvlText w:val="•"/>
      <w:lvlJc w:val="left"/>
      <w:pPr>
        <w:ind w:left="9187" w:hanging="360"/>
      </w:pPr>
      <w:rPr>
        <w:rFonts w:hint="default"/>
        <w:lang w:val="en-US" w:eastAsia="en-US" w:bidi="ar-SA"/>
      </w:rPr>
    </w:lvl>
  </w:abstractNum>
  <w:abstractNum w:abstractNumId="2">
    <w:multiLevelType w:val="hybridMultilevel"/>
    <w:lvl w:ilvl="0">
      <w:start w:val="1"/>
      <w:numFmt w:val="decimal"/>
      <w:lvlText w:val="%1."/>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1.%2"/>
      <w:lvlJc w:val="left"/>
      <w:pPr>
        <w:ind w:left="1220" w:hanging="48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4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640" w:hanging="90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1640" w:hanging="900"/>
      </w:pPr>
      <w:rPr>
        <w:rFonts w:hint="default"/>
        <w:lang w:val="en-US" w:eastAsia="en-US" w:bidi="ar-SA"/>
      </w:rPr>
    </w:lvl>
    <w:lvl w:ilvl="5">
      <w:start w:val="0"/>
      <w:numFmt w:val="bullet"/>
      <w:lvlText w:val="•"/>
      <w:lvlJc w:val="left"/>
      <w:pPr>
        <w:ind w:left="3234" w:hanging="900"/>
      </w:pPr>
      <w:rPr>
        <w:rFonts w:hint="default"/>
        <w:lang w:val="en-US" w:eastAsia="en-US" w:bidi="ar-SA"/>
      </w:rPr>
    </w:lvl>
    <w:lvl w:ilvl="6">
      <w:start w:val="0"/>
      <w:numFmt w:val="bullet"/>
      <w:lvlText w:val="•"/>
      <w:lvlJc w:val="left"/>
      <w:pPr>
        <w:ind w:left="4829" w:hanging="900"/>
      </w:pPr>
      <w:rPr>
        <w:rFonts w:hint="default"/>
        <w:lang w:val="en-US" w:eastAsia="en-US" w:bidi="ar-SA"/>
      </w:rPr>
    </w:lvl>
    <w:lvl w:ilvl="7">
      <w:start w:val="0"/>
      <w:numFmt w:val="bullet"/>
      <w:lvlText w:val="•"/>
      <w:lvlJc w:val="left"/>
      <w:pPr>
        <w:ind w:left="6424" w:hanging="900"/>
      </w:pPr>
      <w:rPr>
        <w:rFonts w:hint="default"/>
        <w:lang w:val="en-US" w:eastAsia="en-US" w:bidi="ar-SA"/>
      </w:rPr>
    </w:lvl>
    <w:lvl w:ilvl="8">
      <w:start w:val="0"/>
      <w:numFmt w:val="bullet"/>
      <w:lvlText w:val="•"/>
      <w:lvlJc w:val="left"/>
      <w:pPr>
        <w:ind w:left="8019" w:hanging="900"/>
      </w:pPr>
      <w:rPr>
        <w:rFonts w:hint="default"/>
        <w:lang w:val="en-US" w:eastAsia="en-US" w:bidi="ar-SA"/>
      </w:rPr>
    </w:lvl>
  </w:abstractNum>
  <w:abstractNum w:abstractNumId="1">
    <w:multiLevelType w:val="hybridMultilevel"/>
    <w:lvl w:ilvl="0">
      <w:start w:val="1"/>
      <w:numFmt w:val="decimal"/>
      <w:lvlText w:val="%1."/>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34" w:hanging="720"/>
      </w:pPr>
      <w:rPr>
        <w:rFonts w:hint="default"/>
        <w:lang w:val="en-US" w:eastAsia="en-US" w:bidi="ar-SA"/>
      </w:rPr>
    </w:lvl>
    <w:lvl w:ilvl="2">
      <w:start w:val="0"/>
      <w:numFmt w:val="bullet"/>
      <w:lvlText w:val="•"/>
      <w:lvlJc w:val="left"/>
      <w:pPr>
        <w:ind w:left="3409" w:hanging="720"/>
      </w:pPr>
      <w:rPr>
        <w:rFonts w:hint="default"/>
        <w:lang w:val="en-US" w:eastAsia="en-US" w:bidi="ar-SA"/>
      </w:rPr>
    </w:lvl>
    <w:lvl w:ilvl="3">
      <w:start w:val="0"/>
      <w:numFmt w:val="bullet"/>
      <w:lvlText w:val="•"/>
      <w:lvlJc w:val="left"/>
      <w:pPr>
        <w:ind w:left="4384" w:hanging="720"/>
      </w:pPr>
      <w:rPr>
        <w:rFonts w:hint="default"/>
        <w:lang w:val="en-US" w:eastAsia="en-US" w:bidi="ar-SA"/>
      </w:rPr>
    </w:lvl>
    <w:lvl w:ilvl="4">
      <w:start w:val="0"/>
      <w:numFmt w:val="bullet"/>
      <w:lvlText w:val="•"/>
      <w:lvlJc w:val="left"/>
      <w:pPr>
        <w:ind w:left="5359" w:hanging="720"/>
      </w:pPr>
      <w:rPr>
        <w:rFonts w:hint="default"/>
        <w:lang w:val="en-US" w:eastAsia="en-US" w:bidi="ar-SA"/>
      </w:rPr>
    </w:lvl>
    <w:lvl w:ilvl="5">
      <w:start w:val="0"/>
      <w:numFmt w:val="bullet"/>
      <w:lvlText w:val="•"/>
      <w:lvlJc w:val="left"/>
      <w:pPr>
        <w:ind w:left="6334" w:hanging="720"/>
      </w:pPr>
      <w:rPr>
        <w:rFonts w:hint="default"/>
        <w:lang w:val="en-US" w:eastAsia="en-US" w:bidi="ar-SA"/>
      </w:rPr>
    </w:lvl>
    <w:lvl w:ilvl="6">
      <w:start w:val="0"/>
      <w:numFmt w:val="bullet"/>
      <w:lvlText w:val="•"/>
      <w:lvlJc w:val="left"/>
      <w:pPr>
        <w:ind w:left="7309" w:hanging="720"/>
      </w:pPr>
      <w:rPr>
        <w:rFonts w:hint="default"/>
        <w:lang w:val="en-US" w:eastAsia="en-US" w:bidi="ar-SA"/>
      </w:rPr>
    </w:lvl>
    <w:lvl w:ilvl="7">
      <w:start w:val="0"/>
      <w:numFmt w:val="bullet"/>
      <w:lvlText w:val="•"/>
      <w:lvlJc w:val="left"/>
      <w:pPr>
        <w:ind w:left="8284" w:hanging="720"/>
      </w:pPr>
      <w:rPr>
        <w:rFonts w:hint="default"/>
        <w:lang w:val="en-US" w:eastAsia="en-US" w:bidi="ar-SA"/>
      </w:rPr>
    </w:lvl>
    <w:lvl w:ilvl="8">
      <w:start w:val="0"/>
      <w:numFmt w:val="bullet"/>
      <w:lvlText w:val="•"/>
      <w:lvlJc w:val="left"/>
      <w:pPr>
        <w:ind w:left="9259" w:hanging="720"/>
      </w:pPr>
      <w:rPr>
        <w:rFonts w:hint="default"/>
        <w:lang w:val="en-US" w:eastAsia="en-US" w:bidi="ar-SA"/>
      </w:rPr>
    </w:lvl>
  </w:abstractNum>
  <w:abstractNum w:abstractNumId="0">
    <w:multiLevelType w:val="hybridMultilevel"/>
    <w:lvl w:ilvl="0">
      <w:start w:val="1"/>
      <w:numFmt w:val="decimal"/>
      <w:lvlText w:val="%1"/>
      <w:lvlJc w:val="left"/>
      <w:pPr>
        <w:ind w:left="1220" w:hanging="480"/>
        <w:jc w:val="left"/>
      </w:pPr>
      <w:rPr>
        <w:rFonts w:hint="default"/>
        <w:lang w:val="en-US" w:eastAsia="en-US" w:bidi="ar-SA"/>
      </w:rPr>
    </w:lvl>
    <w:lvl w:ilvl="1">
      <w:start w:val="1"/>
      <w:numFmt w:val="decimal"/>
      <w:lvlText w:val="%1.%2"/>
      <w:lvlJc w:val="left"/>
      <w:pPr>
        <w:ind w:left="1220" w:hanging="48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4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626" w:hanging="720"/>
      </w:pPr>
      <w:rPr>
        <w:rFonts w:hint="default"/>
        <w:lang w:val="en-US" w:eastAsia="en-US" w:bidi="ar-SA"/>
      </w:rPr>
    </w:lvl>
    <w:lvl w:ilvl="4">
      <w:start w:val="0"/>
      <w:numFmt w:val="bullet"/>
      <w:lvlText w:val="•"/>
      <w:lvlJc w:val="left"/>
      <w:pPr>
        <w:ind w:left="4709" w:hanging="720"/>
      </w:pPr>
      <w:rPr>
        <w:rFonts w:hint="default"/>
        <w:lang w:val="en-US" w:eastAsia="en-US" w:bidi="ar-SA"/>
      </w:rPr>
    </w:lvl>
    <w:lvl w:ilvl="5">
      <w:start w:val="0"/>
      <w:numFmt w:val="bullet"/>
      <w:lvlText w:val="•"/>
      <w:lvlJc w:val="left"/>
      <w:pPr>
        <w:ind w:left="5792" w:hanging="720"/>
      </w:pPr>
      <w:rPr>
        <w:rFonts w:hint="default"/>
        <w:lang w:val="en-US" w:eastAsia="en-US" w:bidi="ar-SA"/>
      </w:rPr>
    </w:lvl>
    <w:lvl w:ilvl="6">
      <w:start w:val="0"/>
      <w:numFmt w:val="bullet"/>
      <w:lvlText w:val="•"/>
      <w:lvlJc w:val="left"/>
      <w:pPr>
        <w:ind w:left="6876" w:hanging="720"/>
      </w:pPr>
      <w:rPr>
        <w:rFonts w:hint="default"/>
        <w:lang w:val="en-US" w:eastAsia="en-US" w:bidi="ar-SA"/>
      </w:rPr>
    </w:lvl>
    <w:lvl w:ilvl="7">
      <w:start w:val="0"/>
      <w:numFmt w:val="bullet"/>
      <w:lvlText w:val="•"/>
      <w:lvlJc w:val="left"/>
      <w:pPr>
        <w:ind w:left="7959" w:hanging="720"/>
      </w:pPr>
      <w:rPr>
        <w:rFonts w:hint="default"/>
        <w:lang w:val="en-US" w:eastAsia="en-US" w:bidi="ar-SA"/>
      </w:rPr>
    </w:lvl>
    <w:lvl w:ilvl="8">
      <w:start w:val="0"/>
      <w:numFmt w:val="bullet"/>
      <w:lvlText w:val="•"/>
      <w:lvlJc w:val="left"/>
      <w:pPr>
        <w:ind w:left="9042" w:hanging="720"/>
      </w:pPr>
      <w:rPr>
        <w:rFonts w:hint="default"/>
        <w:lang w:val="en-US" w:eastAsia="en-US" w:bidi="ar-SA"/>
      </w:rPr>
    </w:lvl>
  </w:abstract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74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74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74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46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http://www.alere.com/" TargetMode="External"/><Relationship Id="rId10" Type="http://schemas.openxmlformats.org/officeDocument/2006/relationships/hyperlink" Target="http://www.aegis.com/aidsline/1992/dec/M92CA967.html" TargetMode="External"/><Relationship Id="rId11" Type="http://schemas.openxmlformats.org/officeDocument/2006/relationships/hyperlink" Target="mailto:diagon@diagon.com" TargetMode="External"/><Relationship Id="rId12" Type="http://schemas.openxmlformats.org/officeDocument/2006/relationships/hyperlink" Target="http://www.bjease.com/" TargetMode="External"/><Relationship Id="rId13" Type="http://schemas.openxmlformats.org/officeDocument/2006/relationships/hyperlink" Target="http://www.sysmex.com/us/en/Brochures/Brochure" TargetMode="External"/><Relationship Id="rId14" Type="http://schemas.openxmlformats.org/officeDocument/2006/relationships/hyperlink" Target="http://www.emedicinemedscape.com/article" TargetMode="External"/><Relationship Id="rId15" Type="http://schemas.openxmlformats.org/officeDocument/2006/relationships/hyperlink" Target="https://www.who.int/nutrition/publications/en/ida_assessment_prevention_control.pdf" TargetMode="External"/><Relationship Id="rId16" Type="http://schemas.openxmlformats.org/officeDocument/2006/relationships/hyperlink" Target="http://pdf.usaid.gov/pdf-docs/pnada621.pdf" TargetMode="External"/><Relationship Id="rId17" Type="http://schemas.openxmlformats.org/officeDocument/2006/relationships/image" Target="media/image4.jpeg"/><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2023-11-04T07:11:27Z</dcterms:created>
  <dcterms:modified xsi:type="dcterms:W3CDTF">2023-11-04T07:11:27Z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2021-06-11T00:00:00Z</vt:filetime>
  </property>
  <property fmtid="{D5CDD505-2E9C-101B-9397-08002B2CF9AE}" pid="3" name="Creator">
    <vt:lpwstr>Microsoft® Office Word 2007</vt:lpwstr>
  </property>
  <property fmtid="{D5CDD505-2E9C-101B-9397-08002B2CF9AE}" pid="4" name="LastSaved">
    <vt:filetime>2023-11-04T00:00:00Z</vt:filetime>
  </property>
  <property fmtid="{D5CDD505-2E9C-101B-9397-08002B2CF9AE}" pid="5" name="Producer">
    <vt:lpwstr>Microsoft® Office Word 2007</vt:lpwstr>
  </property>
</Properties>
</file>