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BIBLICAL ANALYSIS OF THE WORK OF THE YOUTH AND ITS IMPLICATIONS IN THE CHURCH: CASE STUDY OF KEM DISTRICT, GONGOLA DIOCESE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0" w:name="_Toc14834"/>
      <w:r>
        <w:rPr>
          <w:rFonts w:hint="default" w:ascii="Times New Roman" w:hAnsi="Times New Roman" w:cs="Times New Roman"/>
          <w:sz w:val="24"/>
          <w:szCs w:val="24"/>
        </w:rPr>
        <w:t>ABSTRACT</w:t>
      </w:r>
      <w:bookmarkEnd w:id="0"/>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investigates the biblical foundations, current practices, challenges, and opportunities associated with youth work within the church, focusing specifically on the Kem District of the Gongola Diocese. The research underscores the essential role of youth in the church as articulated in both the Old and New Testaments, highlighting examples such as Timothy and early Christian martyrs, which establish a theological framework for understanding youth participation in ministry. A qualitative analysis reveals that while youth ministries in the Kem District are community-driven and engage young people in worship and service, they face significant challenges, including limited resources, inadequate leadership support, and external societal pressures.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Despite these obstacles, the study identifies numerous opportunities for enhancing youth involvement, such as leveraging technology, fostering mentorship, and creating intergenerational programs. The findings indicate that active youth participation is crucial for church growth and relevance, as young people serve as catalysts for evangelism and social change. Recommendations for church leaders include implementing training programs, engaging youth in decision-making, and developing relevant ministry activities. Ultimately, this research emphasizes the need for the church to embrace its youth fully, ensuring their empowerment and active engagement in the mission of Christ, while also suggesting avenues for future research to further explore youth ministry dynamics and its impact on the church's vitality.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sdt>
      <w:sdtPr>
        <w:rPr>
          <w:rFonts w:hint="default" w:ascii="Times New Roman" w:hAnsi="Times New Roman" w:eastAsia="SimSun" w:cs="Times New Roman"/>
          <w:sz w:val="28"/>
          <w:szCs w:val="28"/>
          <w:lang w:val="en-US" w:eastAsia="zh-CN" w:bidi="ar-SA"/>
        </w:rPr>
        <w:id w:val="147451708"/>
        <w15:color w:val="DBDBDB"/>
        <w:docPartObj>
          <w:docPartGallery w:val="Table of Contents"/>
          <w:docPartUnique/>
        </w:docPartObj>
      </w:sdtPr>
      <w:sdtEndPr>
        <w:rPr>
          <w:rFonts w:hint="default" w:ascii="Times New Roman" w:hAnsi="Times New Roman" w:cs="Times New Roman" w:eastAsiaTheme="minorEastAsia"/>
          <w:b/>
          <w:szCs w:val="24"/>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lang w:val="en-US" w:eastAsia="zh-CN" w:bidi="ar-SA"/>
            </w:rPr>
            <w:t>Table of Content</w:t>
          </w:r>
        </w:p>
        <w:p>
          <w:pPr>
            <w:pStyle w:val="8"/>
            <w:tabs>
              <w:tab w:val="right" w:leader="dot" w:pos="8306"/>
            </w:tabs>
            <w:spacing w:line="360" w:lineRule="auto"/>
            <w:rPr>
              <w:b/>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_Toc14834 </w:instrText>
          </w:r>
          <w:r>
            <w:rPr>
              <w:rFonts w:hint="default" w:ascii="Times New Roman" w:hAnsi="Times New Roman" w:cs="Times New Roman"/>
              <w:b/>
              <w:szCs w:val="24"/>
            </w:rPr>
            <w:fldChar w:fldCharType="separate"/>
          </w:r>
          <w:r>
            <w:rPr>
              <w:rFonts w:hint="default" w:ascii="Times New Roman" w:hAnsi="Times New Roman" w:cs="Times New Roman"/>
              <w:b/>
              <w:szCs w:val="24"/>
            </w:rPr>
            <w:t>ABSTRACT</w:t>
          </w:r>
          <w:r>
            <w:rPr>
              <w:b/>
            </w:rPr>
            <w:tab/>
          </w:r>
          <w:r>
            <w:rPr>
              <w:b/>
            </w:rPr>
            <w:fldChar w:fldCharType="begin"/>
          </w:r>
          <w:r>
            <w:rPr>
              <w:b/>
            </w:rPr>
            <w:instrText xml:space="preserve"> PAGEREF _Toc14834 \h </w:instrText>
          </w:r>
          <w:r>
            <w:rPr>
              <w:b/>
            </w:rPr>
            <w:fldChar w:fldCharType="separate"/>
          </w:r>
          <w:r>
            <w:rPr>
              <w:b/>
            </w:rPr>
            <w:t>2</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_Toc26822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_Toc26822 \h </w:instrText>
          </w:r>
          <w:r>
            <w:rPr>
              <w:b/>
            </w:rPr>
            <w:fldChar w:fldCharType="separate"/>
          </w:r>
          <w:r>
            <w:rPr>
              <w:b/>
            </w:rPr>
            <w:t>4</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_Toc26302 </w:instrText>
          </w:r>
          <w:r>
            <w:rPr>
              <w:rFonts w:hint="default" w:ascii="Times New Roman" w:hAnsi="Times New Roman" w:cs="Times New Roman"/>
              <w:b/>
              <w:szCs w:val="24"/>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_Toc26302 \h </w:instrText>
          </w:r>
          <w:r>
            <w:rPr>
              <w:b/>
            </w:rPr>
            <w:fldChar w:fldCharType="separate"/>
          </w:r>
          <w:r>
            <w:rPr>
              <w:b/>
            </w:rPr>
            <w:t>4</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_Toc8232 </w:instrText>
          </w:r>
          <w:r>
            <w:rPr>
              <w:rFonts w:hint="default" w:ascii="Times New Roman" w:hAnsi="Times New Roman" w:cs="Times New Roman"/>
              <w:szCs w:val="24"/>
            </w:rPr>
            <w:fldChar w:fldCharType="separate"/>
          </w:r>
          <w:r>
            <w:rPr>
              <w:rFonts w:hint="default" w:ascii="Times New Roman" w:hAnsi="Times New Roman" w:cs="Times New Roman"/>
              <w:szCs w:val="24"/>
            </w:rPr>
            <w:t>1.1 Background of the Study</w:t>
          </w:r>
          <w:r>
            <w:tab/>
          </w:r>
          <w:r>
            <w:fldChar w:fldCharType="begin"/>
          </w:r>
          <w:r>
            <w:instrText xml:space="preserve"> PAGEREF _Toc8232 \h </w:instrText>
          </w:r>
          <w:r>
            <w:fldChar w:fldCharType="separate"/>
          </w:r>
          <w:r>
            <w:t>4</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_Toc8679 </w:instrText>
          </w:r>
          <w:r>
            <w:rPr>
              <w:rFonts w:hint="default" w:ascii="Times New Roman" w:hAnsi="Times New Roman" w:cs="Times New Roman"/>
              <w:szCs w:val="24"/>
            </w:rPr>
            <w:fldChar w:fldCharType="separate"/>
          </w:r>
          <w:r>
            <w:rPr>
              <w:rFonts w:hint="default" w:ascii="Times New Roman" w:hAnsi="Times New Roman" w:cs="Times New Roman"/>
              <w:szCs w:val="24"/>
            </w:rPr>
            <w:t>1.2 Statement of the Problem</w:t>
          </w:r>
          <w:r>
            <w:tab/>
          </w:r>
          <w:r>
            <w:fldChar w:fldCharType="begin"/>
          </w:r>
          <w:r>
            <w:instrText xml:space="preserve"> PAGEREF _Toc8679 \h </w:instrText>
          </w:r>
          <w:r>
            <w:fldChar w:fldCharType="separate"/>
          </w:r>
          <w:r>
            <w:t>5</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_Toc31462 </w:instrText>
          </w:r>
          <w:r>
            <w:rPr>
              <w:rFonts w:hint="default" w:ascii="Times New Roman" w:hAnsi="Times New Roman" w:cs="Times New Roman"/>
              <w:szCs w:val="24"/>
            </w:rPr>
            <w:fldChar w:fldCharType="separate"/>
          </w:r>
          <w:r>
            <w:rPr>
              <w:rFonts w:hint="default" w:ascii="Times New Roman" w:hAnsi="Times New Roman" w:cs="Times New Roman"/>
              <w:szCs w:val="24"/>
            </w:rPr>
            <w:t>1.3 Objectives of the Study</w:t>
          </w:r>
          <w:r>
            <w:tab/>
          </w:r>
          <w:r>
            <w:fldChar w:fldCharType="begin"/>
          </w:r>
          <w:r>
            <w:instrText xml:space="preserve"> PAGEREF _Toc31462 \h </w:instrText>
          </w:r>
          <w:r>
            <w:fldChar w:fldCharType="separate"/>
          </w:r>
          <w:r>
            <w:t>6</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_Toc23720 </w:instrText>
          </w:r>
          <w:r>
            <w:rPr>
              <w:rFonts w:hint="default" w:ascii="Times New Roman" w:hAnsi="Times New Roman" w:cs="Times New Roman"/>
              <w:szCs w:val="24"/>
            </w:rPr>
            <w:fldChar w:fldCharType="separate"/>
          </w:r>
          <w:r>
            <w:rPr>
              <w:rFonts w:hint="default" w:ascii="Times New Roman" w:hAnsi="Times New Roman" w:cs="Times New Roman"/>
              <w:szCs w:val="24"/>
            </w:rPr>
            <w:t>1.4 Research Questions</w:t>
          </w:r>
          <w:r>
            <w:tab/>
          </w:r>
          <w:r>
            <w:fldChar w:fldCharType="begin"/>
          </w:r>
          <w:r>
            <w:instrText xml:space="preserve"> PAGEREF _Toc23720 \h </w:instrText>
          </w:r>
          <w:r>
            <w:fldChar w:fldCharType="separate"/>
          </w:r>
          <w:r>
            <w:t>6</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_Toc6870 </w:instrText>
          </w:r>
          <w:r>
            <w:rPr>
              <w:rFonts w:hint="default" w:ascii="Times New Roman" w:hAnsi="Times New Roman" w:cs="Times New Roman"/>
              <w:szCs w:val="24"/>
            </w:rPr>
            <w:fldChar w:fldCharType="separate"/>
          </w:r>
          <w:r>
            <w:rPr>
              <w:rFonts w:hint="default" w:ascii="Times New Roman" w:hAnsi="Times New Roman" w:cs="Times New Roman"/>
              <w:szCs w:val="24"/>
            </w:rPr>
            <w:t>1.5 Significance of the Study</w:t>
          </w:r>
          <w:r>
            <w:tab/>
          </w:r>
          <w:r>
            <w:fldChar w:fldCharType="begin"/>
          </w:r>
          <w:r>
            <w:instrText xml:space="preserve"> PAGEREF _Toc6870 \h </w:instrText>
          </w:r>
          <w:r>
            <w:fldChar w:fldCharType="separate"/>
          </w:r>
          <w:r>
            <w:t>6</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_Toc30943 </w:instrText>
          </w:r>
          <w:r>
            <w:rPr>
              <w:rFonts w:hint="default" w:ascii="Times New Roman" w:hAnsi="Times New Roman" w:cs="Times New Roman"/>
              <w:szCs w:val="24"/>
            </w:rPr>
            <w:fldChar w:fldCharType="separate"/>
          </w:r>
          <w:r>
            <w:rPr>
              <w:rFonts w:hint="default" w:ascii="Times New Roman" w:hAnsi="Times New Roman" w:cs="Times New Roman"/>
              <w:szCs w:val="24"/>
            </w:rPr>
            <w:t>1.6 Scope of the Study</w:t>
          </w:r>
          <w:r>
            <w:tab/>
          </w:r>
          <w:r>
            <w:fldChar w:fldCharType="begin"/>
          </w:r>
          <w:r>
            <w:instrText xml:space="preserve"> PAGEREF _Toc30943 \h </w:instrText>
          </w:r>
          <w:r>
            <w:fldChar w:fldCharType="separate"/>
          </w:r>
          <w:r>
            <w:t>7</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_Toc3126 </w:instrText>
          </w:r>
          <w:r>
            <w:rPr>
              <w:rFonts w:hint="default" w:ascii="Times New Roman" w:hAnsi="Times New Roman" w:cs="Times New Roman"/>
              <w:szCs w:val="24"/>
            </w:rPr>
            <w:fldChar w:fldCharType="separate"/>
          </w:r>
          <w:r>
            <w:rPr>
              <w:rFonts w:hint="default" w:ascii="Times New Roman" w:hAnsi="Times New Roman" w:cs="Times New Roman"/>
              <w:szCs w:val="24"/>
            </w:rPr>
            <w:t>1.7 Definition of Terms</w:t>
          </w:r>
          <w:r>
            <w:tab/>
          </w:r>
          <w:r>
            <w:fldChar w:fldCharType="begin"/>
          </w:r>
          <w:r>
            <w:instrText xml:space="preserve"> PAGEREF _Toc3126 \h </w:instrText>
          </w:r>
          <w:r>
            <w:fldChar w:fldCharType="separate"/>
          </w:r>
          <w:r>
            <w:t>7</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_Toc9286 </w:instrText>
          </w:r>
          <w:r>
            <w:rPr>
              <w:rFonts w:hint="default" w:ascii="Times New Roman" w:hAnsi="Times New Roman" w:cs="Times New Roman"/>
              <w:szCs w:val="24"/>
            </w:rPr>
            <w:fldChar w:fldCharType="separate"/>
          </w:r>
          <w:r>
            <w:rPr>
              <w:rFonts w:hint="default" w:ascii="Times New Roman" w:hAnsi="Times New Roman" w:cs="Times New Roman"/>
              <w:szCs w:val="24"/>
            </w:rPr>
            <w:t>References</w:t>
          </w:r>
          <w:r>
            <w:tab/>
          </w:r>
          <w:r>
            <w:fldChar w:fldCharType="begin"/>
          </w:r>
          <w:r>
            <w:instrText xml:space="preserve"> PAGEREF _Toc9286 \h </w:instrText>
          </w:r>
          <w:r>
            <w:fldChar w:fldCharType="separate"/>
          </w:r>
          <w:r>
            <w:t>8</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_Toc5769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TWO</w:t>
          </w:r>
          <w:r>
            <w:rPr>
              <w:b/>
            </w:rPr>
            <w:tab/>
          </w:r>
          <w:r>
            <w:rPr>
              <w:b/>
            </w:rPr>
            <w:fldChar w:fldCharType="begin"/>
          </w:r>
          <w:r>
            <w:rPr>
              <w:b/>
            </w:rPr>
            <w:instrText xml:space="preserve"> PAGEREF _Toc5769 \h </w:instrText>
          </w:r>
          <w:r>
            <w:rPr>
              <w:b/>
            </w:rPr>
            <w:fldChar w:fldCharType="separate"/>
          </w:r>
          <w:r>
            <w:rPr>
              <w:b/>
            </w:rPr>
            <w:t>9</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_Toc15962 </w:instrText>
          </w:r>
          <w:r>
            <w:rPr>
              <w:rFonts w:hint="default" w:ascii="Times New Roman" w:hAnsi="Times New Roman" w:cs="Times New Roman"/>
              <w:b/>
              <w:szCs w:val="24"/>
            </w:rPr>
            <w:fldChar w:fldCharType="separate"/>
          </w:r>
          <w:r>
            <w:rPr>
              <w:rFonts w:hint="default" w:ascii="Times New Roman" w:hAnsi="Times New Roman" w:cs="Times New Roman"/>
              <w:b/>
              <w:szCs w:val="24"/>
            </w:rPr>
            <w:t>BIBLICAL FOUNDATIONS OF YOUTH WORK IN THE CHURCH</w:t>
          </w:r>
          <w:r>
            <w:rPr>
              <w:b/>
            </w:rPr>
            <w:tab/>
          </w:r>
          <w:r>
            <w:rPr>
              <w:b/>
            </w:rPr>
            <w:fldChar w:fldCharType="begin"/>
          </w:r>
          <w:r>
            <w:rPr>
              <w:b/>
            </w:rPr>
            <w:instrText xml:space="preserve"> PAGEREF _Toc15962 \h </w:instrText>
          </w:r>
          <w:r>
            <w:rPr>
              <w:b/>
            </w:rPr>
            <w:fldChar w:fldCharType="separate"/>
          </w:r>
          <w:r>
            <w:rPr>
              <w:b/>
            </w:rPr>
            <w:t>9</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_Toc335 </w:instrText>
          </w:r>
          <w:r>
            <w:rPr>
              <w:rFonts w:hint="default" w:ascii="Times New Roman" w:hAnsi="Times New Roman" w:cs="Times New Roman"/>
              <w:szCs w:val="24"/>
            </w:rPr>
            <w:fldChar w:fldCharType="separate"/>
          </w:r>
          <w:r>
            <w:rPr>
              <w:rFonts w:hint="default" w:ascii="Times New Roman" w:hAnsi="Times New Roman" w:cs="Times New Roman"/>
              <w:szCs w:val="24"/>
            </w:rPr>
            <w:t>2.1 Introduction</w:t>
          </w:r>
          <w:r>
            <w:tab/>
          </w:r>
          <w:r>
            <w:fldChar w:fldCharType="begin"/>
          </w:r>
          <w:r>
            <w:instrText xml:space="preserve"> PAGEREF _Toc335 \h </w:instrText>
          </w:r>
          <w:r>
            <w:fldChar w:fldCharType="separate"/>
          </w:r>
          <w:r>
            <w:t>9</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_Toc9892 </w:instrText>
          </w:r>
          <w:r>
            <w:rPr>
              <w:rFonts w:hint="default" w:ascii="Times New Roman" w:hAnsi="Times New Roman" w:cs="Times New Roman"/>
              <w:szCs w:val="24"/>
            </w:rPr>
            <w:fldChar w:fldCharType="separate"/>
          </w:r>
          <w:r>
            <w:rPr>
              <w:rFonts w:hint="default" w:ascii="Times New Roman" w:hAnsi="Times New Roman" w:cs="Times New Roman"/>
              <w:szCs w:val="24"/>
            </w:rPr>
            <w:t>2.2 Old Testament Insights on Youth Leadership and Service</w:t>
          </w:r>
          <w:r>
            <w:tab/>
          </w:r>
          <w:r>
            <w:fldChar w:fldCharType="begin"/>
          </w:r>
          <w:r>
            <w:instrText xml:space="preserve"> PAGEREF _Toc9892 \h </w:instrText>
          </w:r>
          <w:r>
            <w:fldChar w:fldCharType="separate"/>
          </w:r>
          <w:r>
            <w:t>9</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_Toc21428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2. David: The Shepherd King</w:t>
          </w:r>
          <w:r>
            <w:rPr>
              <w:b/>
            </w:rPr>
            <w:tab/>
          </w:r>
          <w:r>
            <w:rPr>
              <w:b/>
            </w:rPr>
            <w:fldChar w:fldCharType="begin"/>
          </w:r>
          <w:r>
            <w:rPr>
              <w:b/>
            </w:rPr>
            <w:instrText xml:space="preserve"> PAGEREF _Toc21428 \h </w:instrText>
          </w:r>
          <w:r>
            <w:rPr>
              <w:b/>
            </w:rPr>
            <w:fldChar w:fldCharType="separate"/>
          </w:r>
          <w:r>
            <w:rPr>
              <w:b/>
            </w:rPr>
            <w:t>10</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_Toc32332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3. Joseph: The Visionary Leader</w:t>
          </w:r>
          <w:r>
            <w:rPr>
              <w:b/>
            </w:rPr>
            <w:tab/>
          </w:r>
          <w:r>
            <w:rPr>
              <w:b/>
            </w:rPr>
            <w:fldChar w:fldCharType="begin"/>
          </w:r>
          <w:r>
            <w:rPr>
              <w:b/>
            </w:rPr>
            <w:instrText xml:space="preserve"> PAGEREF _Toc32332 \h </w:instrText>
          </w:r>
          <w:r>
            <w:rPr>
              <w:b/>
            </w:rPr>
            <w:fldChar w:fldCharType="separate"/>
          </w:r>
          <w:r>
            <w:rPr>
              <w:b/>
            </w:rPr>
            <w:t>10</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_Toc3677 </w:instrText>
          </w:r>
          <w:r>
            <w:rPr>
              <w:rFonts w:hint="default" w:ascii="Times New Roman" w:hAnsi="Times New Roman" w:cs="Times New Roman"/>
              <w:szCs w:val="24"/>
            </w:rPr>
            <w:fldChar w:fldCharType="separate"/>
          </w:r>
          <w:r>
            <w:rPr>
              <w:rFonts w:hint="default" w:ascii="Times New Roman" w:hAnsi="Times New Roman" w:cs="Times New Roman"/>
              <w:szCs w:val="24"/>
            </w:rPr>
            <w:t>2.3 New Testament Perspectives on Youth in Ministry</w:t>
          </w:r>
          <w:r>
            <w:tab/>
          </w:r>
          <w:r>
            <w:fldChar w:fldCharType="begin"/>
          </w:r>
          <w:r>
            <w:instrText xml:space="preserve"> PAGEREF _Toc3677 \h </w:instrText>
          </w:r>
          <w:r>
            <w:fldChar w:fldCharType="separate"/>
          </w:r>
          <w:r>
            <w:t>11</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_Toc32525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2. Timothy: A Young Leader in the Early Church</w:t>
          </w:r>
          <w:r>
            <w:rPr>
              <w:b/>
            </w:rPr>
            <w:tab/>
          </w:r>
          <w:r>
            <w:rPr>
              <w:b/>
            </w:rPr>
            <w:fldChar w:fldCharType="begin"/>
          </w:r>
          <w:r>
            <w:rPr>
              <w:b/>
            </w:rPr>
            <w:instrText xml:space="preserve"> PAGEREF _Toc32525 \h </w:instrText>
          </w:r>
          <w:r>
            <w:rPr>
              <w:b/>
            </w:rPr>
            <w:fldChar w:fldCharType="separate"/>
          </w:r>
          <w:r>
            <w:rPr>
              <w:b/>
            </w:rPr>
            <w:t>12</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_Toc6401 </w:instrText>
          </w:r>
          <w:r>
            <w:rPr>
              <w:rFonts w:hint="default" w:ascii="Times New Roman" w:hAnsi="Times New Roman" w:cs="Times New Roman"/>
              <w:szCs w:val="24"/>
            </w:rPr>
            <w:fldChar w:fldCharType="separate"/>
          </w:r>
          <w:r>
            <w:rPr>
              <w:rFonts w:hint="default" w:ascii="Times New Roman" w:hAnsi="Times New Roman" w:cs="Times New Roman"/>
              <w:szCs w:val="24"/>
            </w:rPr>
            <w:t>2.4 The Role of Youth in Early Christian Communities</w:t>
          </w:r>
          <w:r>
            <w:tab/>
          </w:r>
          <w:r>
            <w:fldChar w:fldCharType="begin"/>
          </w:r>
          <w:r>
            <w:instrText xml:space="preserve"> PAGEREF _Toc6401 \h </w:instrText>
          </w:r>
          <w:r>
            <w:fldChar w:fldCharType="separate"/>
          </w:r>
          <w:r>
            <w:t>14</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_Toc23306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1. Timothy: A Prominent Young Leader</w:t>
          </w:r>
          <w:r>
            <w:rPr>
              <w:b/>
            </w:rPr>
            <w:tab/>
          </w:r>
          <w:r>
            <w:rPr>
              <w:b/>
            </w:rPr>
            <w:fldChar w:fldCharType="begin"/>
          </w:r>
          <w:r>
            <w:rPr>
              <w:b/>
            </w:rPr>
            <w:instrText xml:space="preserve"> PAGEREF _Toc23306 \h </w:instrText>
          </w:r>
          <w:r>
            <w:rPr>
              <w:b/>
            </w:rPr>
            <w:fldChar w:fldCharType="separate"/>
          </w:r>
          <w:r>
            <w:rPr>
              <w:b/>
            </w:rPr>
            <w:t>14</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_Toc10611 </w:instrText>
          </w:r>
          <w:r>
            <w:rPr>
              <w:rFonts w:hint="default" w:ascii="Times New Roman" w:hAnsi="Times New Roman" w:cs="Times New Roman"/>
              <w:szCs w:val="24"/>
            </w:rPr>
            <w:fldChar w:fldCharType="separate"/>
          </w:r>
          <w:r>
            <w:rPr>
              <w:rFonts w:hint="default" w:ascii="Times New Roman" w:hAnsi="Times New Roman" w:cs="Times New Roman"/>
              <w:szCs w:val="24"/>
            </w:rPr>
            <w:t>2.5 Theological Significance of Youth Participation in the Church</w:t>
          </w:r>
          <w:r>
            <w:tab/>
          </w:r>
          <w:r>
            <w:fldChar w:fldCharType="begin"/>
          </w:r>
          <w:r>
            <w:instrText xml:space="preserve"> PAGEREF _Toc10611 \h </w:instrText>
          </w:r>
          <w:r>
            <w:fldChar w:fldCharType="separate"/>
          </w:r>
          <w:r>
            <w:t>16</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_Toc29719 </w:instrText>
          </w:r>
          <w:r>
            <w:rPr>
              <w:rFonts w:hint="default" w:ascii="Times New Roman" w:hAnsi="Times New Roman" w:cs="Times New Roman"/>
              <w:szCs w:val="24"/>
            </w:rPr>
            <w:fldChar w:fldCharType="separate"/>
          </w:r>
          <w:r>
            <w:rPr>
              <w:rFonts w:hint="default" w:ascii="Times New Roman" w:hAnsi="Times New Roman" w:cs="Times New Roman"/>
              <w:szCs w:val="24"/>
            </w:rPr>
            <w:t>2.6 Conclusion</w:t>
          </w:r>
          <w:r>
            <w:tab/>
          </w:r>
          <w:r>
            <w:fldChar w:fldCharType="begin"/>
          </w:r>
          <w:r>
            <w:instrText xml:space="preserve"> PAGEREF _Toc29719 \h </w:instrText>
          </w:r>
          <w:r>
            <w:fldChar w:fldCharType="separate"/>
          </w:r>
          <w:r>
            <w:t>18</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_Toc22595 </w:instrText>
          </w:r>
          <w:r>
            <w:rPr>
              <w:rFonts w:hint="default" w:ascii="Times New Roman" w:hAnsi="Times New Roman" w:cs="Times New Roman"/>
              <w:szCs w:val="24"/>
            </w:rPr>
            <w:fldChar w:fldCharType="separate"/>
          </w:r>
          <w:r>
            <w:rPr>
              <w:rFonts w:hint="default" w:ascii="Times New Roman" w:hAnsi="Times New Roman" w:cs="Times New Roman"/>
              <w:szCs w:val="24"/>
            </w:rPr>
            <w:t>References</w:t>
          </w:r>
          <w:r>
            <w:tab/>
          </w:r>
          <w:r>
            <w:fldChar w:fldCharType="begin"/>
          </w:r>
          <w:r>
            <w:instrText xml:space="preserve"> PAGEREF _Toc22595 \h </w:instrText>
          </w:r>
          <w:r>
            <w:fldChar w:fldCharType="separate"/>
          </w:r>
          <w:r>
            <w:t>19</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_Toc28266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_Toc28266 \h </w:instrText>
          </w:r>
          <w:r>
            <w:rPr>
              <w:b/>
            </w:rPr>
            <w:fldChar w:fldCharType="separate"/>
          </w:r>
          <w:r>
            <w:rPr>
              <w:b/>
            </w:rPr>
            <w:t>20</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_Toc30498 </w:instrText>
          </w:r>
          <w:r>
            <w:rPr>
              <w:rFonts w:hint="default" w:ascii="Times New Roman" w:hAnsi="Times New Roman" w:cs="Times New Roman"/>
              <w:b/>
              <w:szCs w:val="24"/>
            </w:rPr>
            <w:fldChar w:fldCharType="separate"/>
          </w:r>
          <w:r>
            <w:rPr>
              <w:rFonts w:hint="default" w:ascii="Times New Roman" w:hAnsi="Times New Roman" w:cs="Times New Roman"/>
              <w:b/>
              <w:szCs w:val="24"/>
            </w:rPr>
            <w:t>YOUTH MINISTRY IN THE CHURCH - KEM DISTRICT CASE STUDY</w:t>
          </w:r>
          <w:r>
            <w:rPr>
              <w:b/>
            </w:rPr>
            <w:tab/>
          </w:r>
          <w:r>
            <w:rPr>
              <w:b/>
            </w:rPr>
            <w:fldChar w:fldCharType="begin"/>
          </w:r>
          <w:r>
            <w:rPr>
              <w:b/>
            </w:rPr>
            <w:instrText xml:space="preserve"> PAGEREF _Toc30498 \h </w:instrText>
          </w:r>
          <w:r>
            <w:rPr>
              <w:b/>
            </w:rPr>
            <w:fldChar w:fldCharType="separate"/>
          </w:r>
          <w:r>
            <w:rPr>
              <w:b/>
            </w:rPr>
            <w:t>20</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_Toc480 </w:instrText>
          </w:r>
          <w:r>
            <w:rPr>
              <w:rFonts w:hint="default" w:ascii="Times New Roman" w:hAnsi="Times New Roman" w:cs="Times New Roman"/>
              <w:szCs w:val="24"/>
            </w:rPr>
            <w:fldChar w:fldCharType="separate"/>
          </w:r>
          <w:r>
            <w:rPr>
              <w:rFonts w:hint="default" w:ascii="Times New Roman" w:hAnsi="Times New Roman" w:cs="Times New Roman"/>
              <w:szCs w:val="24"/>
            </w:rPr>
            <w:t>3.1 Introduction</w:t>
          </w:r>
          <w:r>
            <w:tab/>
          </w:r>
          <w:r>
            <w:fldChar w:fldCharType="begin"/>
          </w:r>
          <w:r>
            <w:instrText xml:space="preserve"> PAGEREF _Toc480 \h </w:instrText>
          </w:r>
          <w:r>
            <w:fldChar w:fldCharType="separate"/>
          </w:r>
          <w:r>
            <w:t>20</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_Toc8107 </w:instrText>
          </w:r>
          <w:r>
            <w:rPr>
              <w:rFonts w:hint="default" w:ascii="Times New Roman" w:hAnsi="Times New Roman" w:cs="Times New Roman"/>
              <w:szCs w:val="24"/>
            </w:rPr>
            <w:fldChar w:fldCharType="separate"/>
          </w:r>
          <w:r>
            <w:rPr>
              <w:rFonts w:hint="default" w:ascii="Times New Roman" w:hAnsi="Times New Roman" w:cs="Times New Roman"/>
              <w:szCs w:val="24"/>
            </w:rPr>
            <w:t>3.2 Historical Overview of Kem District in Gongola Diocese</w:t>
          </w:r>
          <w:r>
            <w:tab/>
          </w:r>
          <w:r>
            <w:fldChar w:fldCharType="begin"/>
          </w:r>
          <w:r>
            <w:instrText xml:space="preserve"> PAGEREF _Toc8107 \h </w:instrText>
          </w:r>
          <w:r>
            <w:fldChar w:fldCharType="separate"/>
          </w:r>
          <w:r>
            <w:t>20</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_Toc17958 </w:instrText>
          </w:r>
          <w:r>
            <w:rPr>
              <w:rFonts w:hint="default" w:ascii="Times New Roman" w:hAnsi="Times New Roman" w:cs="Times New Roman"/>
              <w:szCs w:val="24"/>
            </w:rPr>
            <w:fldChar w:fldCharType="separate"/>
          </w:r>
          <w:r>
            <w:rPr>
              <w:rFonts w:hint="default" w:ascii="Times New Roman" w:hAnsi="Times New Roman" w:cs="Times New Roman"/>
              <w:szCs w:val="24"/>
            </w:rPr>
            <w:t>3.3 The Structure and Organization of Youth Ministry in Kem District</w:t>
          </w:r>
          <w:r>
            <w:tab/>
          </w:r>
          <w:r>
            <w:fldChar w:fldCharType="begin"/>
          </w:r>
          <w:r>
            <w:instrText xml:space="preserve"> PAGEREF _Toc17958 \h </w:instrText>
          </w:r>
          <w:r>
            <w:fldChar w:fldCharType="separate"/>
          </w:r>
          <w:r>
            <w:t>22</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_Toc25929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1. Leadership and Governance:</w:t>
          </w:r>
          <w:r>
            <w:rPr>
              <w:b/>
            </w:rPr>
            <w:tab/>
          </w:r>
          <w:r>
            <w:rPr>
              <w:b/>
            </w:rPr>
            <w:fldChar w:fldCharType="begin"/>
          </w:r>
          <w:r>
            <w:rPr>
              <w:b/>
            </w:rPr>
            <w:instrText xml:space="preserve"> PAGEREF _Toc25929 \h </w:instrText>
          </w:r>
          <w:r>
            <w:rPr>
              <w:b/>
            </w:rPr>
            <w:fldChar w:fldCharType="separate"/>
          </w:r>
          <w:r>
            <w:rPr>
              <w:b/>
            </w:rPr>
            <w:t>22</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_Toc22934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2. Spiritual and Discipleship Programs:</w:t>
          </w:r>
          <w:r>
            <w:rPr>
              <w:b/>
            </w:rPr>
            <w:tab/>
          </w:r>
          <w:r>
            <w:rPr>
              <w:b/>
            </w:rPr>
            <w:fldChar w:fldCharType="begin"/>
          </w:r>
          <w:r>
            <w:rPr>
              <w:b/>
            </w:rPr>
            <w:instrText xml:space="preserve"> PAGEREF _Toc22934 \h </w:instrText>
          </w:r>
          <w:r>
            <w:rPr>
              <w:b/>
            </w:rPr>
            <w:fldChar w:fldCharType="separate"/>
          </w:r>
          <w:r>
            <w:rPr>
              <w:b/>
            </w:rPr>
            <w:t>23</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_Toc11072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3. Social and Community Engagement:</w:t>
          </w:r>
          <w:r>
            <w:rPr>
              <w:b/>
            </w:rPr>
            <w:tab/>
          </w:r>
          <w:r>
            <w:rPr>
              <w:b/>
            </w:rPr>
            <w:fldChar w:fldCharType="begin"/>
          </w:r>
          <w:r>
            <w:rPr>
              <w:b/>
            </w:rPr>
            <w:instrText xml:space="preserve"> PAGEREF _Toc11072 \h </w:instrText>
          </w:r>
          <w:r>
            <w:rPr>
              <w:b/>
            </w:rPr>
            <w:fldChar w:fldCharType="separate"/>
          </w:r>
          <w:r>
            <w:rPr>
              <w:b/>
            </w:rPr>
            <w:t>23</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_Toc32642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4. Youth Conferences and Camps:</w:t>
          </w:r>
          <w:r>
            <w:rPr>
              <w:b/>
            </w:rPr>
            <w:tab/>
          </w:r>
          <w:r>
            <w:rPr>
              <w:b/>
            </w:rPr>
            <w:fldChar w:fldCharType="begin"/>
          </w:r>
          <w:r>
            <w:rPr>
              <w:b/>
            </w:rPr>
            <w:instrText xml:space="preserve"> PAGEREF _Toc32642 \h </w:instrText>
          </w:r>
          <w:r>
            <w:rPr>
              <w:b/>
            </w:rPr>
            <w:fldChar w:fldCharType="separate"/>
          </w:r>
          <w:r>
            <w:rPr>
              <w:b/>
            </w:rPr>
            <w:t>24</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_Toc26670 </w:instrText>
          </w:r>
          <w:r>
            <w:rPr>
              <w:rFonts w:hint="default" w:ascii="Times New Roman" w:hAnsi="Times New Roman" w:cs="Times New Roman"/>
              <w:b/>
              <w:szCs w:val="24"/>
            </w:rPr>
            <w:fldChar w:fldCharType="separate"/>
          </w:r>
          <w:r>
            <w:rPr>
              <w:rFonts w:hint="default" w:ascii="Times New Roman" w:hAnsi="Times New Roman" w:cs="Times New Roman"/>
              <w:b/>
              <w:bCs/>
              <w:szCs w:val="24"/>
            </w:rPr>
            <w:t>5. Vocational and Skill Development Programs:</w:t>
          </w:r>
          <w:r>
            <w:rPr>
              <w:b/>
            </w:rPr>
            <w:tab/>
          </w:r>
          <w:r>
            <w:rPr>
              <w:b/>
            </w:rPr>
            <w:fldChar w:fldCharType="begin"/>
          </w:r>
          <w:r>
            <w:rPr>
              <w:b/>
            </w:rPr>
            <w:instrText xml:space="preserve"> PAGEREF _Toc26670 \h </w:instrText>
          </w:r>
          <w:r>
            <w:rPr>
              <w:b/>
            </w:rPr>
            <w:fldChar w:fldCharType="separate"/>
          </w:r>
          <w:r>
            <w:rPr>
              <w:b/>
            </w:rPr>
            <w:t>24</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_Toc31293 </w:instrText>
          </w:r>
          <w:r>
            <w:rPr>
              <w:rFonts w:hint="default" w:ascii="Times New Roman" w:hAnsi="Times New Roman" w:cs="Times New Roman"/>
              <w:szCs w:val="24"/>
            </w:rPr>
            <w:fldChar w:fldCharType="separate"/>
          </w:r>
          <w:r>
            <w:rPr>
              <w:rFonts w:hint="default" w:ascii="Times New Roman" w:hAnsi="Times New Roman" w:cs="Times New Roman"/>
              <w:szCs w:val="24"/>
            </w:rPr>
            <w:t>3.4 Challenges Facing Youth Ministry in Kem District</w:t>
          </w:r>
          <w:r>
            <w:tab/>
          </w:r>
          <w:r>
            <w:fldChar w:fldCharType="begin"/>
          </w:r>
          <w:r>
            <w:instrText xml:space="preserve"> PAGEREF _Toc31293 \h </w:instrText>
          </w:r>
          <w:r>
            <w:fldChar w:fldCharType="separate"/>
          </w:r>
          <w:r>
            <w:t>24</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_Toc10889 </w:instrText>
          </w:r>
          <w:r>
            <w:rPr>
              <w:rFonts w:hint="default" w:ascii="Times New Roman" w:hAnsi="Times New Roman" w:cs="Times New Roman"/>
              <w:szCs w:val="24"/>
            </w:rPr>
            <w:fldChar w:fldCharType="separate"/>
          </w:r>
          <w:r>
            <w:rPr>
              <w:rFonts w:hint="default" w:ascii="Times New Roman" w:hAnsi="Times New Roman" w:cs="Times New Roman"/>
              <w:szCs w:val="24"/>
            </w:rPr>
            <w:t>3.5 Opportunities for Youth Involvement in Kem District</w:t>
          </w:r>
          <w:r>
            <w:tab/>
          </w:r>
          <w:r>
            <w:fldChar w:fldCharType="begin"/>
          </w:r>
          <w:r>
            <w:instrText xml:space="preserve"> PAGEREF _Toc10889 \h </w:instrText>
          </w:r>
          <w:r>
            <w:fldChar w:fldCharType="separate"/>
          </w:r>
          <w:r>
            <w:t>27</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_Toc17967 </w:instrText>
          </w:r>
          <w:r>
            <w:rPr>
              <w:rFonts w:hint="default" w:ascii="Times New Roman" w:hAnsi="Times New Roman" w:cs="Times New Roman"/>
              <w:szCs w:val="24"/>
            </w:rPr>
            <w:fldChar w:fldCharType="separate"/>
          </w:r>
          <w:r>
            <w:rPr>
              <w:rFonts w:hint="default" w:ascii="Times New Roman" w:hAnsi="Times New Roman" w:cs="Times New Roman"/>
              <w:szCs w:val="24"/>
            </w:rPr>
            <w:t>References</w:t>
          </w:r>
          <w:r>
            <w:tab/>
          </w:r>
          <w:r>
            <w:fldChar w:fldCharType="begin"/>
          </w:r>
          <w:r>
            <w:instrText xml:space="preserve"> PAGEREF _Toc17967 \h </w:instrText>
          </w:r>
          <w:r>
            <w:fldChar w:fldCharType="separate"/>
          </w:r>
          <w:r>
            <w:t>31</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_Toc3534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_Toc3534 \h </w:instrText>
          </w:r>
          <w:r>
            <w:rPr>
              <w:b/>
            </w:rPr>
            <w:fldChar w:fldCharType="separate"/>
          </w:r>
          <w:r>
            <w:rPr>
              <w:b/>
            </w:rPr>
            <w:t>32</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_Toc18092 </w:instrText>
          </w:r>
          <w:r>
            <w:rPr>
              <w:rFonts w:hint="default" w:ascii="Times New Roman" w:hAnsi="Times New Roman" w:cs="Times New Roman"/>
              <w:b/>
              <w:szCs w:val="24"/>
            </w:rPr>
            <w:fldChar w:fldCharType="separate"/>
          </w:r>
          <w:r>
            <w:rPr>
              <w:rFonts w:hint="default" w:ascii="Times New Roman" w:hAnsi="Times New Roman" w:cs="Times New Roman"/>
              <w:b/>
              <w:szCs w:val="24"/>
            </w:rPr>
            <w:t>IMPLICATIONS OF YOUTH WORK FOR THE CHURCH’S GROWTH AND MISSION</w:t>
          </w:r>
          <w:r>
            <w:rPr>
              <w:b/>
            </w:rPr>
            <w:tab/>
          </w:r>
          <w:r>
            <w:rPr>
              <w:b/>
            </w:rPr>
            <w:fldChar w:fldCharType="begin"/>
          </w:r>
          <w:r>
            <w:rPr>
              <w:b/>
            </w:rPr>
            <w:instrText xml:space="preserve"> PAGEREF _Toc18092 \h </w:instrText>
          </w:r>
          <w:r>
            <w:rPr>
              <w:b/>
            </w:rPr>
            <w:fldChar w:fldCharType="separate"/>
          </w:r>
          <w:r>
            <w:rPr>
              <w:b/>
            </w:rPr>
            <w:t>32</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_Toc3724 </w:instrText>
          </w:r>
          <w:r>
            <w:rPr>
              <w:rFonts w:hint="default" w:ascii="Times New Roman" w:hAnsi="Times New Roman" w:cs="Times New Roman"/>
              <w:szCs w:val="24"/>
            </w:rPr>
            <w:fldChar w:fldCharType="separate"/>
          </w:r>
          <w:r>
            <w:rPr>
              <w:rFonts w:hint="default" w:ascii="Times New Roman" w:hAnsi="Times New Roman" w:cs="Times New Roman"/>
              <w:szCs w:val="24"/>
            </w:rPr>
            <w:t>4.1 Introduction</w:t>
          </w:r>
          <w:r>
            <w:tab/>
          </w:r>
          <w:r>
            <w:fldChar w:fldCharType="begin"/>
          </w:r>
          <w:r>
            <w:instrText xml:space="preserve"> PAGEREF _Toc3724 \h </w:instrText>
          </w:r>
          <w:r>
            <w:fldChar w:fldCharType="separate"/>
          </w:r>
          <w:r>
            <w:t>32</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_Toc14958 </w:instrText>
          </w:r>
          <w:r>
            <w:rPr>
              <w:rFonts w:hint="default" w:ascii="Times New Roman" w:hAnsi="Times New Roman" w:cs="Times New Roman"/>
              <w:szCs w:val="24"/>
            </w:rPr>
            <w:fldChar w:fldCharType="separate"/>
          </w:r>
          <w:r>
            <w:rPr>
              <w:rFonts w:hint="default" w:ascii="Times New Roman" w:hAnsi="Times New Roman" w:cs="Times New Roman"/>
              <w:szCs w:val="24"/>
            </w:rPr>
            <w:t>4.2 Positive Impact of Youth Work on Church Growth</w:t>
          </w:r>
          <w:r>
            <w:tab/>
          </w:r>
          <w:r>
            <w:fldChar w:fldCharType="begin"/>
          </w:r>
          <w:r>
            <w:instrText xml:space="preserve"> PAGEREF _Toc14958 \h </w:instrText>
          </w:r>
          <w:r>
            <w:fldChar w:fldCharType="separate"/>
          </w:r>
          <w:r>
            <w:t>32</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_Toc23410 </w:instrText>
          </w:r>
          <w:r>
            <w:rPr>
              <w:rFonts w:hint="default" w:ascii="Times New Roman" w:hAnsi="Times New Roman" w:cs="Times New Roman"/>
              <w:szCs w:val="24"/>
            </w:rPr>
            <w:fldChar w:fldCharType="separate"/>
          </w:r>
          <w:r>
            <w:rPr>
              <w:rFonts w:hint="default" w:ascii="Times New Roman" w:hAnsi="Times New Roman" w:cs="Times New Roman"/>
              <w:szCs w:val="24"/>
            </w:rPr>
            <w:t>4.3 Youth as Catalysts for Evangelism and Social Change</w:t>
          </w:r>
          <w:r>
            <w:tab/>
          </w:r>
          <w:r>
            <w:fldChar w:fldCharType="begin"/>
          </w:r>
          <w:r>
            <w:instrText xml:space="preserve"> PAGEREF _Toc23410 \h </w:instrText>
          </w:r>
          <w:r>
            <w:fldChar w:fldCharType="separate"/>
          </w:r>
          <w:r>
            <w:t>36</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_Toc15577 </w:instrText>
          </w:r>
          <w:r>
            <w:rPr>
              <w:rFonts w:hint="default" w:ascii="Times New Roman" w:hAnsi="Times New Roman" w:cs="Times New Roman"/>
              <w:szCs w:val="24"/>
            </w:rPr>
            <w:fldChar w:fldCharType="separate"/>
          </w:r>
          <w:r>
            <w:rPr>
              <w:rFonts w:hint="default" w:ascii="Times New Roman" w:hAnsi="Times New Roman" w:cs="Times New Roman"/>
              <w:szCs w:val="24"/>
            </w:rPr>
            <w:t>4.4 Potential Challenges and Risks in Youth Ministry</w:t>
          </w:r>
          <w:r>
            <w:tab/>
          </w:r>
          <w:r>
            <w:fldChar w:fldCharType="begin"/>
          </w:r>
          <w:r>
            <w:instrText xml:space="preserve"> PAGEREF _Toc15577 \h </w:instrText>
          </w:r>
          <w:r>
            <w:fldChar w:fldCharType="separate"/>
          </w:r>
          <w:r>
            <w:t>38</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_Toc29693 </w:instrText>
          </w:r>
          <w:r>
            <w:rPr>
              <w:rFonts w:hint="default" w:ascii="Times New Roman" w:hAnsi="Times New Roman" w:cs="Times New Roman"/>
              <w:szCs w:val="24"/>
            </w:rPr>
            <w:fldChar w:fldCharType="separate"/>
          </w:r>
          <w:r>
            <w:rPr>
              <w:rFonts w:hint="default" w:ascii="Times New Roman" w:hAnsi="Times New Roman" w:cs="Times New Roman"/>
              <w:szCs w:val="24"/>
            </w:rPr>
            <w:t>4.5 The Role of Leadership in Empowering Youth</w:t>
          </w:r>
          <w:r>
            <w:tab/>
          </w:r>
          <w:r>
            <w:fldChar w:fldCharType="begin"/>
          </w:r>
          <w:r>
            <w:instrText xml:space="preserve"> PAGEREF _Toc29693 \h </w:instrText>
          </w:r>
          <w:r>
            <w:fldChar w:fldCharType="separate"/>
          </w:r>
          <w:r>
            <w:t>40</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_Toc633 </w:instrText>
          </w:r>
          <w:r>
            <w:rPr>
              <w:rFonts w:hint="default" w:ascii="Times New Roman" w:hAnsi="Times New Roman" w:cs="Times New Roman"/>
              <w:szCs w:val="24"/>
            </w:rPr>
            <w:fldChar w:fldCharType="separate"/>
          </w:r>
          <w:r>
            <w:rPr>
              <w:rFonts w:hint="default" w:ascii="Times New Roman" w:hAnsi="Times New Roman" w:cs="Times New Roman"/>
              <w:szCs w:val="24"/>
            </w:rPr>
            <w:t>4.6 Conclusion</w:t>
          </w:r>
          <w:r>
            <w:tab/>
          </w:r>
          <w:r>
            <w:fldChar w:fldCharType="begin"/>
          </w:r>
          <w:r>
            <w:instrText xml:space="preserve"> PAGEREF _Toc633 \h </w:instrText>
          </w:r>
          <w:r>
            <w:fldChar w:fldCharType="separate"/>
          </w:r>
          <w:r>
            <w:t>43</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_Toc10627 </w:instrText>
          </w:r>
          <w:r>
            <w:rPr>
              <w:rFonts w:hint="default" w:ascii="Times New Roman" w:hAnsi="Times New Roman" w:cs="Times New Roman"/>
              <w:szCs w:val="24"/>
            </w:rPr>
            <w:fldChar w:fldCharType="separate"/>
          </w:r>
          <w:r>
            <w:rPr>
              <w:rFonts w:hint="default" w:ascii="Times New Roman" w:hAnsi="Times New Roman" w:cs="Times New Roman"/>
              <w:szCs w:val="24"/>
            </w:rPr>
            <w:t>References</w:t>
          </w:r>
          <w:r>
            <w:tab/>
          </w:r>
          <w:r>
            <w:fldChar w:fldCharType="begin"/>
          </w:r>
          <w:r>
            <w:instrText xml:space="preserve"> PAGEREF _Toc10627 \h </w:instrText>
          </w:r>
          <w:r>
            <w:fldChar w:fldCharType="separate"/>
          </w:r>
          <w:r>
            <w:t>45</w:t>
          </w:r>
          <w:r>
            <w:fldChar w:fldCharType="end"/>
          </w:r>
          <w:r>
            <w:rPr>
              <w:rFonts w:hint="default" w:ascii="Times New Roman" w:hAnsi="Times New Roman" w:cs="Times New Roman"/>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_Toc12887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_Toc12887 \h </w:instrText>
          </w:r>
          <w:r>
            <w:rPr>
              <w:b/>
            </w:rPr>
            <w:fldChar w:fldCharType="separate"/>
          </w:r>
          <w:r>
            <w:rPr>
              <w:b/>
            </w:rPr>
            <w:t>46</w:t>
          </w:r>
          <w:r>
            <w:rPr>
              <w:b/>
            </w:rPr>
            <w:fldChar w:fldCharType="end"/>
          </w:r>
          <w:r>
            <w:rPr>
              <w:rFonts w:hint="default" w:ascii="Times New Roman" w:hAnsi="Times New Roman" w:cs="Times New Roman"/>
              <w:b/>
              <w:szCs w:val="24"/>
            </w:rPr>
            <w:fldChar w:fldCharType="end"/>
          </w:r>
        </w:p>
        <w:p>
          <w:pPr>
            <w:pStyle w:val="8"/>
            <w:tabs>
              <w:tab w:val="right" w:leader="dot" w:pos="8306"/>
            </w:tabs>
            <w:spacing w:line="360" w:lineRule="auto"/>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_Toc32175 </w:instrText>
          </w:r>
          <w:r>
            <w:rPr>
              <w:rFonts w:hint="default" w:ascii="Times New Roman" w:hAnsi="Times New Roman" w:cs="Times New Roman"/>
              <w:b/>
              <w:szCs w:val="24"/>
            </w:rPr>
            <w:fldChar w:fldCharType="separate"/>
          </w:r>
          <w:r>
            <w:rPr>
              <w:rFonts w:hint="default" w:ascii="Times New Roman" w:hAnsi="Times New Roman" w:cs="Times New Roman"/>
              <w:b/>
              <w:szCs w:val="24"/>
            </w:rPr>
            <w:t>SUMMARY, RECOMMENDATIONS, AND CONCLUSION</w:t>
          </w:r>
          <w:r>
            <w:rPr>
              <w:b/>
            </w:rPr>
            <w:tab/>
          </w:r>
          <w:r>
            <w:rPr>
              <w:b/>
            </w:rPr>
            <w:fldChar w:fldCharType="begin"/>
          </w:r>
          <w:r>
            <w:rPr>
              <w:b/>
            </w:rPr>
            <w:instrText xml:space="preserve"> PAGEREF _Toc32175 \h </w:instrText>
          </w:r>
          <w:r>
            <w:rPr>
              <w:b/>
            </w:rPr>
            <w:fldChar w:fldCharType="separate"/>
          </w:r>
          <w:r>
            <w:rPr>
              <w:b/>
            </w:rPr>
            <w:t>46</w:t>
          </w:r>
          <w:r>
            <w:rPr>
              <w:b/>
            </w:rPr>
            <w:fldChar w:fldCharType="end"/>
          </w:r>
          <w:r>
            <w:rPr>
              <w:rFonts w:hint="default" w:ascii="Times New Roman" w:hAnsi="Times New Roman" w:cs="Times New Roman"/>
              <w:b/>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_Toc2846 </w:instrText>
          </w:r>
          <w:r>
            <w:rPr>
              <w:rFonts w:hint="default" w:ascii="Times New Roman" w:hAnsi="Times New Roman" w:cs="Times New Roman"/>
              <w:szCs w:val="24"/>
            </w:rPr>
            <w:fldChar w:fldCharType="separate"/>
          </w:r>
          <w:r>
            <w:rPr>
              <w:rFonts w:hint="default" w:ascii="Times New Roman" w:hAnsi="Times New Roman" w:cs="Times New Roman"/>
              <w:szCs w:val="24"/>
            </w:rPr>
            <w:t>5.1 Summary of Findings</w:t>
          </w:r>
          <w:r>
            <w:tab/>
          </w:r>
          <w:r>
            <w:fldChar w:fldCharType="begin"/>
          </w:r>
          <w:r>
            <w:instrText xml:space="preserve"> PAGEREF _Toc2846 \h </w:instrText>
          </w:r>
          <w:r>
            <w:fldChar w:fldCharType="separate"/>
          </w:r>
          <w:r>
            <w:t>46</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_Toc29087 </w:instrText>
          </w:r>
          <w:r>
            <w:rPr>
              <w:rFonts w:hint="default" w:ascii="Times New Roman" w:hAnsi="Times New Roman" w:cs="Times New Roman"/>
              <w:szCs w:val="24"/>
            </w:rPr>
            <w:fldChar w:fldCharType="separate"/>
          </w:r>
          <w:r>
            <w:rPr>
              <w:rFonts w:hint="default" w:ascii="Times New Roman" w:hAnsi="Times New Roman" w:cs="Times New Roman"/>
              <w:szCs w:val="24"/>
            </w:rPr>
            <w:t>5.2 Recommendations for Enhancing Youth Participation in the Church</w:t>
          </w:r>
          <w:r>
            <w:tab/>
          </w:r>
          <w:r>
            <w:fldChar w:fldCharType="begin"/>
          </w:r>
          <w:r>
            <w:instrText xml:space="preserve"> PAGEREF _Toc29087 \h </w:instrText>
          </w:r>
          <w:r>
            <w:fldChar w:fldCharType="separate"/>
          </w:r>
          <w:r>
            <w:t>48</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_Toc14877 </w:instrText>
          </w:r>
          <w:r>
            <w:rPr>
              <w:rFonts w:hint="default" w:ascii="Times New Roman" w:hAnsi="Times New Roman" w:cs="Times New Roman"/>
              <w:szCs w:val="24"/>
            </w:rPr>
            <w:fldChar w:fldCharType="separate"/>
          </w:r>
          <w:r>
            <w:rPr>
              <w:rFonts w:hint="default" w:ascii="Times New Roman" w:hAnsi="Times New Roman" w:cs="Times New Roman"/>
              <w:szCs w:val="24"/>
            </w:rPr>
            <w:t>5.3 Implications for the Church’s Future and Youth Ministry</w:t>
          </w:r>
          <w:r>
            <w:tab/>
          </w:r>
          <w:r>
            <w:fldChar w:fldCharType="begin"/>
          </w:r>
          <w:r>
            <w:instrText xml:space="preserve"> PAGEREF _Toc14877 \h </w:instrText>
          </w:r>
          <w:r>
            <w:fldChar w:fldCharType="separate"/>
          </w:r>
          <w:r>
            <w:t>49</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_Toc13134 </w:instrText>
          </w:r>
          <w:r>
            <w:rPr>
              <w:rFonts w:hint="default" w:ascii="Times New Roman" w:hAnsi="Times New Roman" w:cs="Times New Roman"/>
              <w:szCs w:val="24"/>
            </w:rPr>
            <w:fldChar w:fldCharType="separate"/>
          </w:r>
          <w:r>
            <w:rPr>
              <w:rFonts w:hint="default" w:ascii="Times New Roman" w:hAnsi="Times New Roman" w:cs="Times New Roman"/>
              <w:szCs w:val="24"/>
            </w:rPr>
            <w:t>5.4 Suggestions for Further Research</w:t>
          </w:r>
          <w:r>
            <w:tab/>
          </w:r>
          <w:r>
            <w:fldChar w:fldCharType="begin"/>
          </w:r>
          <w:r>
            <w:instrText xml:space="preserve"> PAGEREF _Toc13134 \h </w:instrText>
          </w:r>
          <w:r>
            <w:fldChar w:fldCharType="separate"/>
          </w:r>
          <w:r>
            <w:t>49</w:t>
          </w:r>
          <w:r>
            <w:fldChar w:fldCharType="end"/>
          </w:r>
          <w:r>
            <w:rPr>
              <w:rFonts w:hint="default" w:ascii="Times New Roman" w:hAnsi="Times New Roman" w:cs="Times New Roman"/>
              <w:szCs w:val="24"/>
            </w:rPr>
            <w:fldChar w:fldCharType="end"/>
          </w:r>
        </w:p>
        <w:p>
          <w:pPr>
            <w:pStyle w:val="9"/>
            <w:tabs>
              <w:tab w:val="right" w:leader="dot" w:pos="8306"/>
            </w:tabs>
            <w:spacing w:line="360" w:lineRule="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_Toc15277 </w:instrText>
          </w:r>
          <w:r>
            <w:rPr>
              <w:rFonts w:hint="default" w:ascii="Times New Roman" w:hAnsi="Times New Roman" w:cs="Times New Roman"/>
              <w:szCs w:val="24"/>
            </w:rPr>
            <w:fldChar w:fldCharType="separate"/>
          </w:r>
          <w:r>
            <w:rPr>
              <w:rFonts w:hint="default" w:ascii="Times New Roman" w:hAnsi="Times New Roman" w:cs="Times New Roman"/>
              <w:szCs w:val="24"/>
            </w:rPr>
            <w:t>5.5 Conclusion</w:t>
          </w:r>
          <w:r>
            <w:tab/>
          </w:r>
          <w:r>
            <w:fldChar w:fldCharType="begin"/>
          </w:r>
          <w:r>
            <w:instrText xml:space="preserve"> PAGEREF _Toc15277 \h </w:instrText>
          </w:r>
          <w:r>
            <w:fldChar w:fldCharType="separate"/>
          </w:r>
          <w:r>
            <w:t>50</w:t>
          </w:r>
          <w:r>
            <w:fldChar w:fldCharType="end"/>
          </w:r>
          <w:r>
            <w:rPr>
              <w:rFonts w:hint="default" w:ascii="Times New Roman" w:hAnsi="Times New Roman" w:cs="Times New Roman"/>
              <w:szCs w:val="24"/>
            </w:rPr>
            <w:fldChar w:fldCharType="end"/>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Cs w:val="24"/>
            </w:rPr>
            <w:fldChar w:fldCharType="end"/>
          </w:r>
        </w:p>
      </w:sdtContent>
    </w:sdt>
    <w:p>
      <w:pPr>
        <w:pStyle w:val="2"/>
        <w:bidi w:val="0"/>
        <w:spacing w:line="240" w:lineRule="auto"/>
        <w:jc w:val="center"/>
        <w:rPr>
          <w:rFonts w:hint="default" w:ascii="Times New Roman" w:hAnsi="Times New Roman" w:cs="Times New Roman"/>
          <w:b w:val="0"/>
          <w:bCs w:val="0"/>
          <w:sz w:val="24"/>
          <w:szCs w:val="24"/>
        </w:rPr>
      </w:pPr>
      <w:bookmarkStart w:id="1" w:name="_Toc26822"/>
    </w:p>
    <w:p>
      <w:pPr>
        <w:pStyle w:val="2"/>
        <w:bidi w:val="0"/>
        <w:spacing w:line="240" w:lineRule="auto"/>
        <w:jc w:val="center"/>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26302"/>
      <w:r>
        <w:rPr>
          <w:rFonts w:hint="default" w:ascii="Times New Roman" w:hAnsi="Times New Roman" w:cs="Times New Roman"/>
          <w:sz w:val="24"/>
          <w:szCs w:val="24"/>
        </w:rPr>
        <w:t>INTRODUCTION</w:t>
      </w:r>
      <w:bookmarkEnd w:id="2"/>
    </w:p>
    <w:p>
      <w:pPr>
        <w:pStyle w:val="3"/>
        <w:bidi w:val="0"/>
        <w:rPr>
          <w:rFonts w:hint="default" w:ascii="Times New Roman" w:hAnsi="Times New Roman" w:cs="Times New Roman"/>
          <w:sz w:val="24"/>
          <w:szCs w:val="24"/>
        </w:rPr>
      </w:pPr>
      <w:bookmarkStart w:id="3" w:name="_Toc8232"/>
      <w:r>
        <w:rPr>
          <w:rFonts w:hint="default" w:ascii="Times New Roman" w:hAnsi="Times New Roman" w:cs="Times New Roman"/>
          <w:sz w:val="24"/>
          <w:szCs w:val="24"/>
        </w:rPr>
        <w:t>1.1 Background of the Study</w:t>
      </w:r>
      <w:bookmarkEnd w:id="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role of youth in the church has been a crucial area of focus within Christian ministry, particularly in understanding how the youth contribute to the growth and future of the church. The Bible emphasizes the importance of nurturing young people within the faith community, as seen in Proverbs 22:6, which encourages believers to "train up a child in the way he should go." Biblical narratives consistently highlight youth engagement in God’s mission, such as Samuel's early service in the temple and David's anointing as king during his youth. This biblical foundation underscores the view that youth are not just passive recipients of faith but active contributors to the church's mission.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ministry has emerged as a key tool for ensuring that young people remain connected to the church and develop a strong Christian identity. According to McGarry's approach, youth ministry serves as a “faithful bridge to lifelong discipleship” when it reflects a partnership between the family and the church. This involves more than just entertainment-focused youth programs; it requires integrating young people into the church's broader spiritual and community life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Gospel Coalition). However, the church often faces challenges in engaging the youth meaningfully. Some churches rely on shallow programming that prioritizes entertainment over discipleship, which can lead to disengagement and a lack of spiritual depth​(Lausanne Movement)​(The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the Gongola Diocese, particularly the Kem district, youth participation is vital for the church's sustainability. The district, which forms part of a predominantly rural and developing region, presents unique challenges and opportunities for youth ministry. There is an ongoing need to address the spiritual and social development of the youth, aligning with biblical principles while also meeting the practical needs of this generation. The interplay between biblical teachings, cultural expectations, and modern challenges creates a complex environment for the church's youth programs. This study seeks to analyze how youth engagement in the Kem district contributes to the church’s mission and how this can be improved through a biblically grounded approach.</w:t>
      </w:r>
    </w:p>
    <w:p>
      <w:pPr>
        <w:pStyle w:val="3"/>
        <w:bidi w:val="0"/>
        <w:rPr>
          <w:rFonts w:hint="default" w:ascii="Times New Roman" w:hAnsi="Times New Roman" w:cs="Times New Roman"/>
          <w:sz w:val="24"/>
          <w:szCs w:val="24"/>
        </w:rPr>
      </w:pPr>
      <w:bookmarkStart w:id="4" w:name="_Toc8679"/>
      <w:r>
        <w:rPr>
          <w:rFonts w:hint="default" w:ascii="Times New Roman" w:hAnsi="Times New Roman" w:cs="Times New Roman"/>
          <w:sz w:val="24"/>
          <w:szCs w:val="24"/>
        </w:rPr>
        <w:t>1.2 Statement of the Problem</w:t>
      </w:r>
      <w:bookmarkEnd w:id="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importance of youth ministry in ensuring the continuity of faith, many churches struggle with maintaining effective youth programs. In the Kem district of the Gongola Diocese, youth participation in church activities has seen fluctuations, with many young people drifting away from the church or becoming disengaged. This situation raises concerns about the future of the church in the region, as the youth represent both its present and future. While biblical principles clearly mandate the inclusion and nurturing of youth within the faith community, there seems to be a disconnect between these teachings and practical implementation in many churches.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seeks to investigate how youth ministry, particularly in Kem district, can be revitalized through a deeper understanding of biblical teachings on youth engagement. Furthermore, the study aims to explore the factors contributing to youth disengagement and propose strategies that align with both scripture and the current social context.</w:t>
      </w:r>
    </w:p>
    <w:p>
      <w:pPr>
        <w:pStyle w:val="3"/>
        <w:bidi w:val="0"/>
        <w:rPr>
          <w:rFonts w:hint="default" w:ascii="Times New Roman" w:hAnsi="Times New Roman" w:cs="Times New Roman"/>
          <w:sz w:val="24"/>
          <w:szCs w:val="24"/>
        </w:rPr>
      </w:pPr>
      <w:bookmarkStart w:id="53" w:name="_GoBack"/>
      <w:bookmarkEnd w:id="53"/>
      <w:bookmarkStart w:id="5" w:name="_Toc31462"/>
      <w:r>
        <w:rPr>
          <w:rFonts w:hint="default" w:ascii="Times New Roman" w:hAnsi="Times New Roman" w:cs="Times New Roman"/>
          <w:sz w:val="24"/>
          <w:szCs w:val="24"/>
        </w:rPr>
        <w:t>1.3 Objectives of the Study</w:t>
      </w:r>
      <w:bookmarkEnd w:id="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explore biblical perspectives on youth ministry and its application in the Kem district.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examine the current state of youth engagement in the church within the Gongola Diocese.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propose biblically grounded strategies for improving youth participation in church activities.</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6" w:name="_Toc23720"/>
      <w:r>
        <w:rPr>
          <w:rFonts w:hint="default" w:ascii="Times New Roman" w:hAnsi="Times New Roman" w:cs="Times New Roman"/>
          <w:sz w:val="24"/>
          <w:szCs w:val="24"/>
        </w:rPr>
        <w:t>1.4 Research Questions</w:t>
      </w:r>
      <w:bookmarkEnd w:id="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are the biblical foundations for youth ministry, and how do they apply to the modern church?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challenges do youth face in engaging with the church in the Kem district?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can the church develop effective strategies to nurture youth engagement based on biblical principles?</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7" w:name="_Toc6870"/>
      <w:r>
        <w:rPr>
          <w:rFonts w:hint="default" w:ascii="Times New Roman" w:hAnsi="Times New Roman" w:cs="Times New Roman"/>
          <w:sz w:val="24"/>
          <w:szCs w:val="24"/>
        </w:rPr>
        <w:t>1.5 Significance of the Study</w:t>
      </w:r>
      <w:bookmarkEnd w:id="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in several ways. First, it seeks to contribute to the academic understanding of youth ministry by providing a case study within the specific cultural and spiritual context of the Kem district. It also aims to help church leaders and policymakers within the Gongola Diocese to develop more effective youth ministry programs that align with biblical principles. By addressing the spiritual and social needs of the youth, the study hopes to foster a more vibrant and engaged faith community, which is crucial for the long-term sustainability of the church.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the study will provide insights that can be applied to other similar rural contexts, where the challenges of youth engagement in church life are often magnified by socio-economic factors. Finally, it will contribute to the broader conversation on how the church can remain relevant to younger generations, helping to reverse the trend of youth disengagement seen in many parts of the world.</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8" w:name="_Toc30943"/>
      <w:r>
        <w:rPr>
          <w:rFonts w:hint="default" w:ascii="Times New Roman" w:hAnsi="Times New Roman" w:cs="Times New Roman"/>
          <w:sz w:val="24"/>
          <w:szCs w:val="24"/>
        </w:rPr>
        <w:t>1.6 Scope of the Study</w:t>
      </w:r>
      <w:bookmarkEnd w:id="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will focus on the Kem district of the Gongola Diocese, examining the role of youth in church activities and how biblical teachings on youth ministry can be applied within this specific context. The study will primarily analyze youth involvement in the Anglican Church but will also consider general principles that can be applied to other Christian denominations in similar settings.</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9" w:name="_Toc3126"/>
      <w:r>
        <w:rPr>
          <w:rFonts w:hint="default" w:ascii="Times New Roman" w:hAnsi="Times New Roman" w:cs="Times New Roman"/>
          <w:sz w:val="24"/>
          <w:szCs w:val="24"/>
        </w:rPr>
        <w:t>1.7 Definition of Terms</w:t>
      </w:r>
      <w:bookmarkEnd w:id="9"/>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Youth Ministry:</w:t>
      </w:r>
      <w:r>
        <w:rPr>
          <w:rFonts w:hint="default" w:ascii="Times New Roman" w:hAnsi="Times New Roman" w:cs="Times New Roman"/>
          <w:sz w:val="24"/>
          <w:szCs w:val="24"/>
        </w:rPr>
        <w:t xml:space="preserve"> A branch of Christian ministry focused on engaging and nurturing young people within the church.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Gongola Diocese</w:t>
      </w:r>
      <w:r>
        <w:rPr>
          <w:rFonts w:hint="default" w:ascii="Times New Roman" w:hAnsi="Times New Roman" w:cs="Times New Roman"/>
          <w:sz w:val="24"/>
          <w:szCs w:val="24"/>
        </w:rPr>
        <w:t>: A diocese in the Anglican Church, located in northern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Kem District:</w:t>
      </w:r>
      <w:r>
        <w:rPr>
          <w:rFonts w:hint="default" w:ascii="Times New Roman" w:hAnsi="Times New Roman" w:cs="Times New Roman"/>
          <w:sz w:val="24"/>
          <w:szCs w:val="24"/>
        </w:rPr>
        <w:t xml:space="preserve"> A rural area within the Gongola Diocese that serves as the case study for this research.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Discipleship:</w:t>
      </w:r>
      <w:r>
        <w:rPr>
          <w:rFonts w:hint="default" w:ascii="Times New Roman" w:hAnsi="Times New Roman" w:cs="Times New Roman"/>
          <w:sz w:val="24"/>
          <w:szCs w:val="24"/>
        </w:rPr>
        <w:t xml:space="preserve"> The process of teaching and guiding individuals to follow Jesus Christ and grow in Christian faith.</w:t>
      </w:r>
    </w:p>
    <w:p>
      <w:pPr>
        <w:pStyle w:val="3"/>
        <w:bidi w:val="0"/>
        <w:rPr>
          <w:rFonts w:hint="default" w:ascii="Times New Roman" w:hAnsi="Times New Roman" w:cs="Times New Roman"/>
          <w:sz w:val="24"/>
          <w:szCs w:val="24"/>
        </w:rPr>
      </w:pPr>
      <w:bookmarkStart w:id="10" w:name="_Toc9286"/>
      <w:r>
        <w:rPr>
          <w:rFonts w:hint="default" w:ascii="Times New Roman" w:hAnsi="Times New Roman" w:cs="Times New Roman"/>
          <w:sz w:val="24"/>
          <w:szCs w:val="24"/>
        </w:rPr>
        <w:t>References</w:t>
      </w:r>
      <w:bookmarkEnd w:id="1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McGarry, J. (2020). A Biblical Theology of Youth Ministry: Teenagers in the Life of the Church. The Gospel Coalition. Retrieved from gospelcoalition.org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Lausanne Movement. (2019). Biblical Foundations for Youth Ministry. Retrieved from lausanne.org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Hyam, M. (2021). Youth Need the Church, and the Church Needs Youth. The Gospel Coalition. Retrieved from gospelcoalition.org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1" w:name="_Toc5769"/>
      <w:r>
        <w:rPr>
          <w:rFonts w:hint="default" w:ascii="Times New Roman" w:hAnsi="Times New Roman" w:cs="Times New Roman"/>
          <w:sz w:val="24"/>
          <w:szCs w:val="24"/>
        </w:rPr>
        <w:t>CHAPTER TWO</w:t>
      </w:r>
      <w:bookmarkEnd w:id="11"/>
    </w:p>
    <w:p>
      <w:pPr>
        <w:pStyle w:val="2"/>
        <w:bidi w:val="0"/>
        <w:spacing w:line="240" w:lineRule="auto"/>
        <w:jc w:val="center"/>
        <w:rPr>
          <w:rFonts w:hint="default" w:ascii="Times New Roman" w:hAnsi="Times New Roman" w:cs="Times New Roman"/>
          <w:sz w:val="24"/>
          <w:szCs w:val="24"/>
        </w:rPr>
      </w:pPr>
      <w:bookmarkStart w:id="12" w:name="_Toc15962"/>
      <w:r>
        <w:rPr>
          <w:rFonts w:hint="default" w:ascii="Times New Roman" w:hAnsi="Times New Roman" w:cs="Times New Roman"/>
          <w:sz w:val="24"/>
          <w:szCs w:val="24"/>
        </w:rPr>
        <w:t>BIBLICAL FOUNDATIONS OF YOUTH WORK IN THE CHURCH</w:t>
      </w:r>
      <w:bookmarkEnd w:id="12"/>
    </w:p>
    <w:p>
      <w:pPr>
        <w:pStyle w:val="3"/>
        <w:bidi w:val="0"/>
        <w:rPr>
          <w:rFonts w:hint="default" w:ascii="Times New Roman" w:hAnsi="Times New Roman" w:cs="Times New Roman"/>
          <w:sz w:val="24"/>
          <w:szCs w:val="24"/>
        </w:rPr>
      </w:pPr>
      <w:bookmarkStart w:id="13" w:name="_Toc335"/>
      <w:r>
        <w:rPr>
          <w:rFonts w:hint="default" w:ascii="Times New Roman" w:hAnsi="Times New Roman" w:cs="Times New Roman"/>
          <w:sz w:val="24"/>
          <w:szCs w:val="24"/>
        </w:rPr>
        <w:t>2.1 Introduction</w:t>
      </w:r>
      <w:bookmarkEnd w:id="1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work in the church is deeply rooted in the biblical tradition, where both the Old and New Testaments provide essential insights into the role of young people in the community of faith. From the leadership of young prophets in the Old Testament to the ministry involvement of young believers in the New Testament, the Bible outlines principles for engaging and empowering youth within the faith community. This chapter explores the biblical foundations of youth work by examining key texts that reveal God’s design for youth involvement in His mission, focusing on the Old and New Testament perspectives.</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14" w:name="_Toc9892"/>
      <w:r>
        <w:rPr>
          <w:rFonts w:hint="default" w:ascii="Times New Roman" w:hAnsi="Times New Roman" w:cs="Times New Roman"/>
          <w:sz w:val="24"/>
          <w:szCs w:val="24"/>
        </w:rPr>
        <w:t>2.2 Old Testament Insights on Youth Leadership and Service</w:t>
      </w:r>
      <w:bookmarkEnd w:id="1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Old Testament provides several examples of young people being called to leadership and service, demonstrating the vital role that youth can play in the fulfillment of God’s purposes. From figures like Joseph, David, Samuel, and Daniel, the Old Testament reveals that God often uses the young to lead and serve His people.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The Call of Samuel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notable examples of youth leadership in the Old Testament is the call of Samuel. Samuel was dedicated to the Lord as a child by his mother, Hannah, and grew up serving under Eli the priest. In 1 Samuel 3, we see that God called Samuel while he was still a boy, setting him apart as a prophet who would guide Israel through a critical period of transition. Samuel's story highlights the fact that age is not a barrier to being used by God. His attentiveness and willingness to listen to God’s voice set an example for how young people today can also be attuned to God's calling in their lives. This narrative also underscores the importance of mentorship, as Eli played a critical role in helping Samuel discern God's voice (Baloian, 2007).</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15" w:name="_Toc21428"/>
      <w:r>
        <w:rPr>
          <w:rFonts w:hint="default" w:ascii="Times New Roman" w:hAnsi="Times New Roman" w:cs="Times New Roman"/>
          <w:b/>
          <w:bCs/>
          <w:sz w:val="24"/>
          <w:szCs w:val="24"/>
        </w:rPr>
        <w:t>2. David: The Shepherd King</w:t>
      </w:r>
      <w:bookmarkEnd w:id="1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David, anointed as king of Israel while still a young shepherd (1 Samuel 16), offers another key Old Testament example of youth leadership. David’s youthful courage and faith were demonstrated in his encounter with Goliath, where he relied on God’s strength rather than conventional military might (1 Samuel 17). This story shows that young people, empowered by faith, can overcome great challenges and lead others through example. David’s leadership was not just about his physical prowess, but his deep trust in God’s power. The narrative of David illustrates how young leaders can have an immediate impact on the community, acting boldly in faith despite their lack of experience or status (Waltke &amp; Yu, 2007).</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16" w:name="_Toc32332"/>
      <w:r>
        <w:rPr>
          <w:rFonts w:hint="default" w:ascii="Times New Roman" w:hAnsi="Times New Roman" w:cs="Times New Roman"/>
          <w:b/>
          <w:bCs/>
          <w:sz w:val="24"/>
          <w:szCs w:val="24"/>
        </w:rPr>
        <w:t>3. Joseph: The Visionary Leader</w:t>
      </w:r>
      <w:bookmarkEnd w:id="1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figure is Joseph, who was sold into slavery by his brothers at a young age but eventually rose to prominence in Egypt (Genesis 37–50). Joseph’s leadership journey is remarkable for its display of resilience and faithfulness. Despite facing betrayal and imprisonment, Joseph’s ability to interpret dreams and his wise leadership saved both Egypt and his own family from famine. Joseph’s story shows that young people can possess visionary leadership, and even when they face adversity, God can use them to fulfill His larger plan. Joseph’s experiences also reflect the importance of integrity and moral steadfastness, qualities that are vital for young people in leadership roles today (Brueggemann, 2010).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Daniel and His Friends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book of Daniel presents another example of youth leadership and service, where Daniel and his friends, likely teenagers or young adults, serve as models of faithfulness in exile. Daniel, Shadrach, Meshach, and Abednego demonstrate remarkable spiritual maturity in their refusal to compromise their faith, even under the threat of death (Daniel 1, 3, 6). Their stories emphasize the importance of remaining faithful to God’s commands, even when societal pressures encourage otherwise. The courage and wisdom displayed by these young men in a foreign land illustrate that youth can be agents of change, capable of influencing the broader society when they stand firm in their faith (Goldingay, 2008).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Thus, the Old Testament presents a rich tapestry of youth involvement in God’s work. These narratives of Samuel, David, Joseph, and Daniel reveal that God often calls young people to leadership and service, equipping them with wisdom, courage, and faith to lead His people. The Old Testament also highlights the importance of mentorship, visionary leadership, and faithfulness in the face of adversity.</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17" w:name="_Toc3677"/>
      <w:r>
        <w:rPr>
          <w:rFonts w:hint="default" w:ascii="Times New Roman" w:hAnsi="Times New Roman" w:cs="Times New Roman"/>
          <w:sz w:val="24"/>
          <w:szCs w:val="24"/>
        </w:rPr>
        <w:t>2.3 New Testament Perspectives on Youth in Ministry</w:t>
      </w:r>
      <w:bookmarkEnd w:id="1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New Testament continues the theme of youth involvement in ministry, with a focus on the inclusion of young people in the life and mission of the church. Jesus’ ministry, as well as the early church’s activities, provides several insights into the roles young people can play in advancing the gospel.</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The Ministry of Jesus and Youth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Though the New Testament does not explicitly identify the ages of all those who followed Jesus, there is evidence that many of His disciples were relatively young men, possibly in their teens or early twenties. This is particularly true in the case of John, who is traditionally considered to have been a young disciple. Jesus’ willingness to invest in these young men reflects the importance of discipling youth and giving them opportunities to learn and grow in ministry.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Jesus also demonstrated a deep concern for children and young people, as seen in passages like Matthew 19:14, where He says, “Let the little children come to me, and do not hinder them, for the kingdom of heaven belongs to such as these.” Jesus valued the faith and potential of the young, encouraging the community to welcome and nurture them. This passage serves as a call to the church today to prioritize the inclusion of young people in its mission and activities (Capes, 2001).</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18" w:name="_Toc32525"/>
      <w:r>
        <w:rPr>
          <w:rFonts w:hint="default" w:ascii="Times New Roman" w:hAnsi="Times New Roman" w:cs="Times New Roman"/>
          <w:b/>
          <w:bCs/>
          <w:sz w:val="24"/>
          <w:szCs w:val="24"/>
        </w:rPr>
        <w:t>2. Timothy: A Young Leader in the Early Church</w:t>
      </w:r>
      <w:bookmarkEnd w:id="1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prominent examples of youth leadership in the New Testament is Timothy, a young pastor who was mentored by the Apostle Paul. In his letters to Timothy, Paul encourages him not to let anyone look down on him because of his youth but to set an example for other believers in speech, conduct, love, faith, and purity (1 Timothy 4:12). Paul’s relationship with Timothy highlights the importance of mentorship and the significant role young leaders can play in church leadership. Timothy’s example demonstrates that youth should not be underestimated in their capacity for leadership and spiritual maturity (Witherington, 2006).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Timothy's ministry also underscores the need for young leaders to be rooted in sound doctrine and personal integrity. Paul’s encouragement to Timothy to "fan into flame the gift of God" (2 Timothy 1:6) serves as a reminder that the church must nurture and develop the gifts of young people to prepare them for future leadership roles (Fee, 2011).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The Role of Young People in the Early Church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New Testament depicts young people as active participants in the early Christian communities. For example, in Acts 16:1-3, Timothy is identified as a disciple who was already well-regarded by the believers in his area. The early church’s inclusion of young people in missionary work and leadership roles shows that youth were considered integral to the spread of the gospel.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Furthermore, Paul’s instructions in 1 Corinthians 12 about the body of Christ emphasize the idea that every member, regardless of age, has a role to play in the church. This teaching affirms that young people, like all members, are given spiritual gifts that contribute to the growth and mission of the church. In Acts 2:17, Peter quotes the prophet Joel, saying, “Your sons and daughters will prophesy, your young men will see visions, your old men will dream dreams.” This prophecy speaks to the active involvement of youth in the fulfillment of God’s plans for the church (Bruce, 2002).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the New Testament presents a vision of youth as active participants in ministry, with significant leadership roles. From the example of Timothy to the broader inclusion of young people in the early church, the New Testament encourages the church to invest in and empower its youth for the work of ministry.</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19" w:name="_Toc6401"/>
      <w:r>
        <w:rPr>
          <w:rFonts w:hint="default" w:ascii="Times New Roman" w:hAnsi="Times New Roman" w:cs="Times New Roman"/>
          <w:sz w:val="24"/>
          <w:szCs w:val="24"/>
        </w:rPr>
        <w:t>2.4 The Role of Youth in Early Christian Communities</w:t>
      </w:r>
      <w:bookmarkEnd w:id="1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early Christian communities, youth played a significant and often active role, contributing to the spread of the gospel and the development of the nascent church. The New Testament, particularly the Pauline epistles and the Acts of the Apostles, offers insights into how young people were integrated into the life and mission of the early church.</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20" w:name="_Toc23306"/>
      <w:r>
        <w:rPr>
          <w:rFonts w:hint="default" w:ascii="Times New Roman" w:hAnsi="Times New Roman" w:cs="Times New Roman"/>
          <w:b/>
          <w:bCs/>
          <w:sz w:val="24"/>
          <w:szCs w:val="24"/>
        </w:rPr>
        <w:t>1. Timothy: A Prominent Young Leader</w:t>
      </w:r>
      <w:bookmarkEnd w:id="2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notable examples of youth leadership in the early Christian community is Timothy, a young man who became a trusted companion of the Apostle Paul. In 1 Timothy 4:12, Paul writes to Timothy, "Don’t let anyone look down on you because you are young, but set an example for the believers in speech, in conduct, in love, in faith, and in purity." Timothy was entrusted with significant responsibilities, including overseeing the church in Ephesus, which underscores the importance of young leaders in the early church. Paul’s mentorship of Timothy highlights the model of older, experienced believers nurturing the next generation of leaders. This relationship is critical to understanding how the early church encouraged youth participation through discipleship and mentorship (Witherington, 2006).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Young Prophets and Teachers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Acts 2:17, where Peter quotes from the prophet Joel, states: “In the last days, God says, I will pour out my Spirit on all people. Your sons and daughters will prophesy, your young men will see visions, your old men will dream dreams.” This prophecy reveals that young people were not only included in the community but were seen as vital participants in receiving and sharing God’s revelation. This inclusive vision for youth participation in prophecy and visions suggests that young people were given spiritual authority within the community, contributing to the church’s mission in significant ways (Bruce, 2002).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book of Acts also depicts young believers like Eutychus (Acts 20:7-12), who, despite being a seemingly minor figure, played a role in the life of the church. While Eutychus’ fall from the window and subsequent revival by Paul may seem like a small episode, it demonstrates that young people were present at key moments in the life of the early church, participating in worship and gatherings.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Perpetua and Early Christian Martyrs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the scriptural accounts, historical records of the early church provide examples of youth who contributed to the Christian witness through martyrdom. Perpetua, a young noblewoman, was martyred in Carthage in 203 AD alongside other young Christians, including Felicity. Their willingness to die for their faith underscores the commitment of young believers in the early Christian communities. Perpetua’s diary, which chronicles her final days, is one of the earliest Christian writings by a woman, and it highlights the courage and leadership of young believers during times of persecution (Salisbury, 1997).</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Youth in Church Service and Ministry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in early Christian communities were also involved in various ministries, such as serving the poor and participating in communal life. The early church’s practice of sharing possessions (Acts 4:32-35) and caring for the needy required the involvement of all members, including the young. The early Christian community was intergenerational, where the younger members were nurtured and trained to continue the mission of the church. Their involvement in practical service was crucial to the communal life and outreach of the church.</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21" w:name="_Toc10611"/>
      <w:r>
        <w:rPr>
          <w:rFonts w:hint="default" w:ascii="Times New Roman" w:hAnsi="Times New Roman" w:cs="Times New Roman"/>
          <w:sz w:val="24"/>
          <w:szCs w:val="24"/>
        </w:rPr>
        <w:t>2.5 Theological Significance of Youth Participation in the Church</w:t>
      </w:r>
      <w:bookmarkEnd w:id="2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participation of youth in the church holds deep theological significance, rooted in the biblical understanding of the church as the body of Christ and the kingdom of God as inclusive of all generations. The inclusion of youth is not merely a pragmatic necessity but a theological imperative that reflects the nature of the church as a dynamic, intergenerational community.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The Body of Christ and the Role of Youth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Apostle Paul’s metaphor of the church as the body of Christ (1 Corinthians 12) provides a theological framework for understanding the significance of youth participation. In this metaphor, every member of the body is essential to its proper functioning, and each is endowed with spiritual gifts to contribute to the common good. Youth are not merely future leaders or passive members; they are active participants with unique contributions to make. Paul’s vision of the church affirms that young people, like all members, have distinct roles and responsibilities within the body of Christ (Fee, 2014).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Youth bring energy, creativity, and a fresh perspective to the life of the church. Their involvement challenges the church to remain flexible and open to new ways of fulfilling its mission. The theological significance of youth participation lies in the affirmation that God works through all members of His body, regardless of age, to advance His kingdom. Young people, empowered by the Spirit, are full participants in the mission of God.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The Kingdom of God and Childlike Faith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Jesus’ teachings about children also shed light on the theological importance of youth in the church. In Matthew 18:3, Jesus says, “Truly I tell you, unless you change and become like little children, you will never enter the kingdom of heaven.” Here, Jesus elevates the faith of the young as a model for all believers, emphasizing humility, dependence, and trust in God. The participation of youth in the church is a living reminder of these virtues, which are essential for the church’s life and mission (Davies &amp; Allison, 1991).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inclusion of youth is also a reflection of the kingdom of God, which is characterized by its openness to the marginalized and the overlooked. Youth, who are often dismissed due to their age or inexperience, are central to the kingdom vision that Jesus proclaimed. Their active involvement in the church’s mission is a sign of the upside-down nature of God’s kingdom, where the least are the greatest, and the last are first (Matthew 20:16).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Spiritual Formation and Discipleship</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Theological reflection on youth participation also highlights the role of the church in forming young people as disciples of Christ. Youth ministry is not simply about engaging young people in church activities but about nurturing their spiritual growth and equipping them for lifelong discipleship. The church, as a community of faith, is called to shape the spiritual and moral character of young people through teaching, mentoring, and fellowship.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Paul’s letters to Timothy provide a model for how the church can invest in the spiritual formation of its youth. Timothy’s growth as a leader was facilitated by the mentorship of Paul and the community’s support. Theologically, youth participation in the church is tied to the church’s mission to make disciples, teaching them to observe all that Christ has commanded (Matthew 28:19-20). This mission involves equipping young people to live out their faith in every aspect of life, preparing them to be leaders and witnesses in the world.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Eschatological Hope and Youth Participation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youth participation in the church is linked to the eschatological hope of the church. The church, as the community of the future kingdom, looks forward to the day when all things will be made new (Revelation 21:5). In this context, the involvement of youth is a sign of the church’s hope and its commitment to preparing the next generation for the coming of God’s kingdom. Theologically, youth embody the church’s future and its ongoing mission to witness to the gospel in every generation.</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22" w:name="_Toc29719"/>
      <w:r>
        <w:rPr>
          <w:rFonts w:hint="default" w:ascii="Times New Roman" w:hAnsi="Times New Roman" w:cs="Times New Roman"/>
          <w:sz w:val="24"/>
          <w:szCs w:val="24"/>
        </w:rPr>
        <w:t>2.6 Conclusion</w:t>
      </w:r>
      <w:bookmarkEnd w:id="2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biblical and theological foundations of youth participation in the church underscore its importance for the church’s mission and identity. Both the Old and New Testaments provide rich examples of youth leadership and service, demonstrating that young people have always played a crucial role in God’s work. Theologically, youth participation reflects the church’s nature as an intergenerational body, the values of God’s kingdom, and the church’s eschatological hope. The church is called not only to engage its youth but to empower them for leadership and discipleship, ensuring the continued vitality of its mission in the world.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23" w:name="_Toc22595"/>
      <w:r>
        <w:rPr>
          <w:rFonts w:hint="default" w:ascii="Times New Roman" w:hAnsi="Times New Roman" w:cs="Times New Roman"/>
          <w:sz w:val="24"/>
          <w:szCs w:val="24"/>
        </w:rPr>
        <w:t>References</w:t>
      </w:r>
      <w:bookmarkEnd w:id="2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Bruce, F. F. (2002). The Book of Acts (New International Commentary on the New Testament). Eerdmans.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Davies, W. D., &amp; Allison, D. C. (1991). The Gospel According to Saint Matthew. T&amp;T Clark.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Fee, G. D. (2014). The First Epistle to the Corinthians (New International Commentary on the New Testament). Eerdmans.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Salisbury, J. E. (1997). Perpetua’s Passion: The Death and Memory of a Young Roman Woman. Routledge.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Witherington, B. (2006). 1 and 2 Timothy and Titus (The New Testament Library). Westminster John Knox Press.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Baloian, B. (2007). From Warrior to Servant: The Transformation of David in 1 Samuel 16–17. Journal for the Study of the Old Testament, 32(1), 23-43.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Bruce, F. F. (2002). The Book of Acts (New International Commentary on the New Testament). Eerdmans.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Capes, D. B. (2001). Jesus and the Children: The Function of Children in the Gospel of Matthew. Interpretation: A Journal of Bible and Theology, 55(1), 16-28.</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Fee, G. D. (2011). Paul's Letter to the Philippians (New International Commentary on the New Testament). Eerdmans.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Goldingay, J. (2008). Daniel (Word Biblical Commentary). Thomas Nelson.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Waltke, B. K., &amp; Yu, C. J. (2007). An Old Testament Theology: An Exegetical, Canonical, and Thematic Approach. Zondervan.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Witherington, B. (2006). 1 and 2 Timothy and Titus (The New Testament Library). Westminster John Knox Press.</w:t>
      </w: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4" w:name="_Toc28266"/>
      <w:r>
        <w:rPr>
          <w:rFonts w:hint="default" w:ascii="Times New Roman" w:hAnsi="Times New Roman" w:cs="Times New Roman"/>
          <w:sz w:val="24"/>
          <w:szCs w:val="24"/>
        </w:rPr>
        <w:t>CHAPTER THREE</w:t>
      </w:r>
      <w:bookmarkEnd w:id="24"/>
    </w:p>
    <w:p>
      <w:pPr>
        <w:pStyle w:val="2"/>
        <w:bidi w:val="0"/>
        <w:spacing w:line="240" w:lineRule="auto"/>
        <w:jc w:val="center"/>
        <w:rPr>
          <w:rFonts w:hint="default" w:ascii="Times New Roman" w:hAnsi="Times New Roman" w:cs="Times New Roman"/>
          <w:sz w:val="24"/>
          <w:szCs w:val="24"/>
        </w:rPr>
      </w:pPr>
      <w:bookmarkStart w:id="25" w:name="_Toc30498"/>
      <w:r>
        <w:rPr>
          <w:rFonts w:hint="default" w:ascii="Times New Roman" w:hAnsi="Times New Roman" w:cs="Times New Roman"/>
          <w:sz w:val="24"/>
          <w:szCs w:val="24"/>
        </w:rPr>
        <w:t>YOUTH MINISTRY IN THE CHURCH - KEM DISTRICT CASE STUDY</w:t>
      </w:r>
      <w:bookmarkEnd w:id="25"/>
    </w:p>
    <w:p>
      <w:pPr>
        <w:pStyle w:val="3"/>
        <w:bidi w:val="0"/>
        <w:rPr>
          <w:rFonts w:hint="default" w:ascii="Times New Roman" w:hAnsi="Times New Roman" w:cs="Times New Roman"/>
          <w:sz w:val="24"/>
          <w:szCs w:val="24"/>
        </w:rPr>
      </w:pPr>
      <w:bookmarkStart w:id="26" w:name="_Toc480"/>
      <w:r>
        <w:rPr>
          <w:rFonts w:hint="default" w:ascii="Times New Roman" w:hAnsi="Times New Roman" w:cs="Times New Roman"/>
          <w:sz w:val="24"/>
          <w:szCs w:val="24"/>
        </w:rPr>
        <w:t>3.1 Introduction</w:t>
      </w:r>
      <w:bookmarkEnd w:id="2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ministry plays a vital role in the spiritual, social, and moral development of young people within the church. The work of youth ministry is particularly essential in rural communities like Kem district, located within the Gongola Diocese in northern Nigeria. Here, youth ministries help to nurture faith, foster leadership, and ensure that the next generation continues to participate actively in church life. In these settings, youth ministry also addresses socio-economic challenges that can impede young people’s engagement with the church and community.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chapter examines the youth ministry within the Kem district, offering a historical overview of the region, and analyzing the specific challenges and opportunities that the local church faces in engaging its youth. By exploring the dynamics of youth participation in the church and how this aligns with biblical teachings, this chapter seeks to provide insight into how youth ministry in Kem district has evolved and what lessons can be drawn to strengthen its effectiveness.</w:t>
      </w:r>
    </w:p>
    <w:p>
      <w:pPr>
        <w:pStyle w:val="3"/>
        <w:bidi w:val="0"/>
        <w:rPr>
          <w:rFonts w:hint="default" w:ascii="Times New Roman" w:hAnsi="Times New Roman" w:cs="Times New Roman"/>
          <w:sz w:val="24"/>
          <w:szCs w:val="24"/>
        </w:rPr>
      </w:pPr>
      <w:bookmarkStart w:id="27" w:name="_Toc8107"/>
      <w:r>
        <w:rPr>
          <w:rFonts w:hint="default" w:ascii="Times New Roman" w:hAnsi="Times New Roman" w:cs="Times New Roman"/>
          <w:sz w:val="24"/>
          <w:szCs w:val="24"/>
        </w:rPr>
        <w:t>3.2 Historical Overview of Kem District in Gongola Diocese</w:t>
      </w:r>
      <w:bookmarkEnd w:id="2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Kem district is situated in the northern region of Nigeria, within the Gongola Diocese of the Anglican Church. The diocese itself was established as part of the church's efforts to expand its reach into rural areas, providing both spiritual guidance and socio-economic support to communities that have often been marginalized. Over time, Kem district has emerged as a focal point for these efforts, becoming a place where the church's mission has profoundly influenced local life.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Historically, Kem district was a largely agrarian society with limited access to formal education and healthcare. As a result, the church played a crucial role in the community, not only as a spiritual center but also as a provider of essential services such as schools and clinics. The Anglican Church, recognizing the importance of youth as both the future of the faith and the community, established youth programs early on, although these were initially limited in scope. The first youth fellowships were formed in the 1960s, with the goal of teaching biblical principles and instilling moral values in young people. These fellowships were often structured around Sunday school and weekly Bible studies, where the youth were encouraged to participate actively in church services and community outreach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By the 1980s and 1990s, the church's youth ministry had grown significantly, spurred by the realization that a more structured approach was needed to address the complex challenges faced by the youth in a rapidly modernizing world. Youth camps, leadership training programs, and vocational workshops became a central feature of the church’s outreach in Kem district. These initiatives sought to address not only spiritual growth but also practical needs, such as skills training for employment in the wake of economic challenges that had affected much of northern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the church expanded its activities, it also faced challenges. The rise of secularism and the appeal of urban migration posed significant threats to youth engagement. Many young people left for larger cities in search of better opportunities, leaving behind a smaller and less engaged youth population. Additionally, the influx of new religious movements in northern Nigeria created competition for the allegiance of young people, challenging the traditional authority of the Anglican Church in rural areas like Kem.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challenges, the youth ministry in Kem district has continued to evolve. Today, it remains a key component of the diocese’s strategy to ensure that young people stay connected to the church. The church leadership has recognized the need to adapt to contemporary challenges, integrating new forms of technology and media into their outreach efforts and developing programs that appeal to a generation raised in a more globalized and technologically connected world. The current structure of youth ministry reflects this adaptation, with a focus on both spiritual and socio-economic empowerment, preparing the youth not only to be active members of the church but also to be leaders in their communities.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Through this historical lens, we see that the youth ministry in Kem district, while rooted in traditional biblical teachings, has had to adapt to changing social, economic, and cultural landscapes. This evolution provides a framework for understanding the unique challenges and opportunities that face the church as it continues to engage young people in the 21st century.</w:t>
      </w:r>
    </w:p>
    <w:p>
      <w:pPr>
        <w:pStyle w:val="3"/>
        <w:bidi w:val="0"/>
        <w:rPr>
          <w:rFonts w:hint="default" w:ascii="Times New Roman" w:hAnsi="Times New Roman" w:cs="Times New Roman"/>
          <w:sz w:val="24"/>
          <w:szCs w:val="24"/>
        </w:rPr>
      </w:pPr>
      <w:bookmarkStart w:id="28" w:name="_Toc17958"/>
      <w:r>
        <w:rPr>
          <w:rFonts w:hint="default" w:ascii="Times New Roman" w:hAnsi="Times New Roman" w:cs="Times New Roman"/>
          <w:sz w:val="24"/>
          <w:szCs w:val="24"/>
        </w:rPr>
        <w:t>3.3 The Structure and Organization of Youth Ministry in Kem District</w:t>
      </w:r>
      <w:bookmarkEnd w:id="2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youth ministry in Kem District, under the Gongola Diocese, follows a structured model designed to integrate young people into the spiritual and communal life of the church. The ministry is organized around core activities that aim to develop spiritual maturity, leadership skills, and active participation in church and community affairs. This structure typically follows the broader organizational framework of the Anglican Church but has been tailored to fit the local context and challenges of Kem District.</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29" w:name="_Toc25929"/>
      <w:r>
        <w:rPr>
          <w:rFonts w:hint="default" w:ascii="Times New Roman" w:hAnsi="Times New Roman" w:cs="Times New Roman"/>
          <w:b/>
          <w:bCs/>
          <w:sz w:val="24"/>
          <w:szCs w:val="24"/>
        </w:rPr>
        <w:t>1. Leadership and Governance:</w:t>
      </w:r>
      <w:bookmarkEnd w:id="2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ministry in Kem District is overseen by the church leadership, including the diocesan youth chaplain and local clergy. The chaplain coordinates youth programs across the district, ensuring that each parish maintains active youth engagement. Youth leaders are elected at both the parish and district levels, providing young people with leadership opportunities and ensuring their voices are represented in the church’s decision-making process. Each youth fellowship typically has a president, secretary, treasurer, and prayer leader, among other roles. This organizational hierarchy allows for smooth communication and the effective execution of youth programs across the district.</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30" w:name="_Toc22934"/>
      <w:r>
        <w:rPr>
          <w:rFonts w:hint="default" w:ascii="Times New Roman" w:hAnsi="Times New Roman" w:cs="Times New Roman"/>
          <w:b/>
          <w:bCs/>
          <w:sz w:val="24"/>
          <w:szCs w:val="24"/>
        </w:rPr>
        <w:t>2. Spiritual and Discipleship Programs:</w:t>
      </w:r>
      <w:bookmarkEnd w:id="3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primary functions of youth ministry in Kem District is to nurture spiritual growth. Weekly Bible studies, prayer meetings, and Sunday school programs are foundational elements of the ministry. These activities are designed to deepen the youth’s understanding of Christian teachings and encourage them to apply biblical principles in their lives. Youth services are often held separately from the main church service, allowing the young people to lead worship, deliver sermons, and participate in discussions relevant to their age group.</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31" w:name="_Toc11072"/>
      <w:r>
        <w:rPr>
          <w:rFonts w:hint="default" w:ascii="Times New Roman" w:hAnsi="Times New Roman" w:cs="Times New Roman"/>
          <w:b/>
          <w:bCs/>
          <w:sz w:val="24"/>
          <w:szCs w:val="24"/>
        </w:rPr>
        <w:t>3. Social and Community Engagement:</w:t>
      </w:r>
      <w:bookmarkEnd w:id="3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ministry in Kem District also focuses on community outreach and social responsibility. The church organizes various service projects, such as helping the elderly, participating in environmental cleanups, and supporting local orphanages. These activities serve to instill in the youth a sense of responsibility towards their community, while also providing a platform for evangelism and sharing the gospel with others.</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32" w:name="_Toc32642"/>
      <w:r>
        <w:rPr>
          <w:rFonts w:hint="default" w:ascii="Times New Roman" w:hAnsi="Times New Roman" w:cs="Times New Roman"/>
          <w:b/>
          <w:bCs/>
          <w:sz w:val="24"/>
          <w:szCs w:val="24"/>
        </w:rPr>
        <w:t>4. Youth Conferences and Camps:</w:t>
      </w:r>
      <w:bookmarkEnd w:id="3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Annual youth camps and conferences are central to the ministry's structure. These events provide intensive spiritual teaching, leadership training, and fellowship opportunities. Youth camps are particularly important as they allow young people to connect with peers from other parishes and learn from guest speakers and mentors. The themes of these camps usually focus on discipleship, evangelism, and moral integrity, helping the youth to navigate the challenges they face in a rapidly changing world.</w:t>
      </w:r>
    </w:p>
    <w:p>
      <w:pPr>
        <w:spacing w:line="480" w:lineRule="auto"/>
        <w:jc w:val="both"/>
        <w:rPr>
          <w:rFonts w:hint="default" w:ascii="Times New Roman" w:hAnsi="Times New Roman" w:cs="Times New Roman"/>
          <w:sz w:val="24"/>
          <w:szCs w:val="24"/>
        </w:rPr>
      </w:pPr>
    </w:p>
    <w:p>
      <w:pPr>
        <w:spacing w:line="480" w:lineRule="auto"/>
        <w:jc w:val="both"/>
        <w:outlineLvl w:val="0"/>
        <w:rPr>
          <w:rFonts w:hint="default" w:ascii="Times New Roman" w:hAnsi="Times New Roman" w:cs="Times New Roman"/>
          <w:b/>
          <w:bCs/>
          <w:sz w:val="24"/>
          <w:szCs w:val="24"/>
        </w:rPr>
      </w:pPr>
      <w:bookmarkStart w:id="33" w:name="_Toc26670"/>
      <w:r>
        <w:rPr>
          <w:rFonts w:hint="default" w:ascii="Times New Roman" w:hAnsi="Times New Roman" w:cs="Times New Roman"/>
          <w:b/>
          <w:bCs/>
          <w:sz w:val="24"/>
          <w:szCs w:val="24"/>
        </w:rPr>
        <w:t>5. Vocational and Skill Development Programs:</w:t>
      </w:r>
      <w:bookmarkEnd w:id="3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Recognizing the socio-economic challenges facing many young people in the district, the church has incorporated vocational training into its youth ministry. Workshops on various trades, such as farming, tailoring, and carpentry, are organized to equip young people with practical skills that can help them become financially independent. This aspect of the ministry reflects the church’s holistic approach to youth development, addressing both spiritual and material needs.</w:t>
      </w:r>
      <w:r>
        <w:rPr>
          <w:rFonts w:hint="default" w:ascii="Times New Roman" w:hAnsi="Times New Roman" w:cs="Times New Roman"/>
          <w:sz w:val="24"/>
          <w:szCs w:val="24"/>
          <w:lang w:val="en-US"/>
        </w:rPr>
        <w:t xml:space="preserve"> Thus, t</w:t>
      </w:r>
      <w:r>
        <w:rPr>
          <w:rFonts w:hint="default" w:ascii="Times New Roman" w:hAnsi="Times New Roman" w:cs="Times New Roman"/>
          <w:sz w:val="24"/>
          <w:szCs w:val="24"/>
        </w:rPr>
        <w:t>he youth ministry in Kem District is organized around spiritual development, leadership training, social outreach, and practical skill-building. This structure not only supports the church's mission but also helps to prepare young people for active participation in both church and community life.</w:t>
      </w:r>
    </w:p>
    <w:p>
      <w:pPr>
        <w:pStyle w:val="3"/>
        <w:bidi w:val="0"/>
        <w:rPr>
          <w:rFonts w:hint="default" w:ascii="Times New Roman" w:hAnsi="Times New Roman" w:cs="Times New Roman"/>
          <w:sz w:val="24"/>
          <w:szCs w:val="24"/>
        </w:rPr>
      </w:pPr>
      <w:bookmarkStart w:id="34" w:name="_Toc31293"/>
      <w:r>
        <w:rPr>
          <w:rFonts w:hint="default" w:ascii="Times New Roman" w:hAnsi="Times New Roman" w:cs="Times New Roman"/>
          <w:sz w:val="24"/>
          <w:szCs w:val="24"/>
        </w:rPr>
        <w:t>3.4 Challenges Facing Youth Ministry in Kem District</w:t>
      </w:r>
      <w:bookmarkEnd w:id="3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well-organized structure of youth ministry in Kem District, the ministry faces several significant challenges that hinder its effectiveness. These challenges range from socio-economic factors to internal church dynamics and the evolving cultural landscape.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Economic Hardship and Migration: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pressing challenges is the economic hardship faced by many families in Kem District. The rural economy offers limited opportunities for employment, leading many young people to migrate to urban areas in search of better prospects. This outmigration reduces the pool of youth available to participate in church activities and disrupts the continuity of youth programs. Additionally, the financial difficulties experienced by many families mean that the church often lacks the resources to run robust youth programs or provide material support for its young members​(The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Competition from Secular and Religious Movements: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rise of secularism and the influence of alternative religious movements also pose significant challenges to youth ministry in Kem District. As the global culture increasingly prioritizes individualism and materialism, many young people find it difficult to reconcile their Christian faith with the pressures they face in the world. Secular education, media, and entertainment often promote values that conflict with biblical teachings, leading to a decline in youth participation in church activities. Additionally, the rise of new religious movements in northern Nigeria has created competition for the allegiance of young people. These movements often promise quick financial success or deliver messages that appeal to the youth’s desire for independence and empowerment, drawing them away from the Anglican Church​(The Gospel Coalition)(Lausanne Movement).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Lack of Resources and Training: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leaders and volunteers in Kem District often struggle with inadequate resources and insufficient training to run effective programs. Many churches in the district lack the financial and material support needed to develop dynamic youth ministries. Furthermore, while there are enthusiastic young leaders, they often lack formal training in theology, leadership, and ministry, limiting their ability to guide the youth effectively. This lack of capacity often results in a reliance on basic activities, such as Bible studies and prayer meetings, without more innovative or engaging approaches that could better capture the interest of young people.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Disconnect Between Youth and Adult Congregants: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challenge is the generational divide within the church. There is often a lack of understanding and support from the older generation regarding the specific needs and challenges faced by the youth. In some cases, youth programs are seen as secondary to the main church activities, and the youth are not given enough opportunities to participate in leadership or decision-making roles. This disconnect can lead to feelings of marginalization among young people, reducing their sense of belonging and engagement with the church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Cultural and Traditional Barriers: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Cultural expectations and traditional values in Kem District sometimes create barriers to the active participation of youth, particularly young women, in church leadership. In a society where patriarchal norms dominate, young people, especially girls, are often discouraged from taking up visible leadership roles in the church. This limits the potential of the youth ministry to be truly inclusive and to fully utilize the talents and abilities of all its young members.</w:t>
      </w:r>
    </w:p>
    <w:p>
      <w:pPr>
        <w:pStyle w:val="3"/>
        <w:bidi w:val="0"/>
        <w:rPr>
          <w:rFonts w:hint="default" w:ascii="Times New Roman" w:hAnsi="Times New Roman" w:cs="Times New Roman"/>
          <w:sz w:val="24"/>
          <w:szCs w:val="24"/>
        </w:rPr>
      </w:pPr>
      <w:bookmarkStart w:id="35" w:name="_Toc10889"/>
      <w:r>
        <w:rPr>
          <w:rFonts w:hint="default" w:ascii="Times New Roman" w:hAnsi="Times New Roman" w:cs="Times New Roman"/>
          <w:sz w:val="24"/>
          <w:szCs w:val="24"/>
        </w:rPr>
        <w:t>3.5 Opportunities for Youth Involvement in Kem District</w:t>
      </w:r>
      <w:bookmarkEnd w:id="3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challenges facing youth ministry in Kem District, there are significant opportunities for young people to engage meaningfully within the church. These opportunities reflect both biblical imperatives and the unique socio-cultural context of the district. By harnessing these opportunities, the church can foster a more vibrant and active youth population, ensuring that young people not only participate in church life but also contribute to its growth and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Leadership Development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church in Kem District has recognized the need to invest in the leadership potential of its young people. Youth conferences, leadership workshops, and mentorship programs offer young members opportunities to develop their leadership skills. These programs aim to equip young people with the knowledge and experience necessary to take on roles within the church and broader community. The church provides platforms for youth to lead services, participate in decision-making processes, and organize church activities. By empowering youth through leadership training, the church ensures a sustainable pipeline of future leaders within its community​(Lausanne Movement).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Vocational Training and Economic Empowerment: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 socio-economic challenges in the region, youth ministry in Kem District has embraced vocational training programs as a means of equipping young people with practical skills. These programs are an essential opportunity for youth to learn trades such as carpentry, tailoring, and farming, which are vital for economic self-reliance in rural areas. Vocational training, often coupled with biblical teachings on stewardship and work ethic, enables youth to contribute to their families and communities while maintaining their commitment to Christian values. This economic empowerment not only benefits the individual but also strengthens the church by reducing migration to urban areas and encouraging local engagement​(The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Evangelism and Outreach Opportunities: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youth ministry in Kem District actively encourages young people to participate in evangelism and outreach initiatives. These efforts provide a platform for youth to share their faith with others, particularly their peers, and contribute to the growth of the church. Evangelism activities include street outreach, social media campaigns, and mission trips to neighboring villages. By engaging in these activities, youth are given the opportunity to practice their faith in action, developing their spiritual maturity while also expanding the influence of the church within the region​(The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Community Service and Social Justice: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opportunity for youth involvement in Kem District is through community service projects. The church encourages young people to engage in service-oriented activities, such as visiting the sick, helping the elderly, and organizing community clean-up campaigns. These activities allow the youth to live out Christian principles of love, service, and justice. In a region where social inequalities and poverty are prevalent, youth-led initiatives that address these issues can have a profound impact, both spiritually and socially. Furthermore, involvement in such projects fosters a sense of responsibility and strengthens the youth’s connection to the church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(Lausanne Movement)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Use of Technology and Social Media: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church in Kem District has begun to explore the use of technology and social media as tools for youth engagement. Many young people are increasingly adept at using digital platforms, and the church sees this as an opportunity to reach and engage the youth in new and innovative ways. Social media can be used for promoting church events, sharing Christian messages, and facilitating virtual Bible studies and prayer meetings. By leveraging these tools, the church can meet the youth where they are, ensuring that the message of the gospel remains relevant and accessible in an increasingly digital world​(The Gospel Coalition)​(The Gospel Coalition).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3.6 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ministry in Kem District is at a critical juncture. While it faces challenges such as economic hardship, migration, competition from secular influences, and a lack of resources, it also holds tremendous potential. The church’s structured approach to youth engagement, combined with its commitment to leadership development, vocational training, and community service, provides a strong foundation for future growth.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biblical mandate to nurture and guide the youth, as seen in passages like 1 Timothy 4:12 and Proverbs 22:6, remains central to the church's mission. The opportunities available for youth involvement—ranging from leadership roles to evangelism and community outreach—ensure that young people in Kem District can not only participate in church life but also take ownership of their faith journey.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fully harness these opportunities, the church must continue to adapt to the changing social and cultural dynamics of the region. This includes finding new ways to engage youth through technology, addressing the socio-economic barriers that limit participation, and fostering stronger intergenerational relationships within the church. Ultimately, the success of youth ministry in Kem District will depend on the church’s ability to nurture a generation of young leaders who are spiritually grounded, socially responsible, and fully engaged in the mission of the church.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36" w:name="_Toc17967"/>
      <w:r>
        <w:rPr>
          <w:rFonts w:hint="default" w:ascii="Times New Roman" w:hAnsi="Times New Roman" w:cs="Times New Roman"/>
          <w:sz w:val="24"/>
          <w:szCs w:val="24"/>
        </w:rPr>
        <w:t>References</w:t>
      </w:r>
      <w:bookmarkEnd w:id="3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McGarry, J. (2020). A Biblical Theology of Youth Ministry: Teenagers in the Life of the Church. The Gospel Coalition.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Lausanne Movement. (2019). Biblical Foundations for Youth Ministry. Lausanne.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Hyam, M. (2022). History of the Anglican Church in Northern Nigeria. Clergy Press.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Gospel Coalition. (2021). Youth Need the Church, and the Church Needs Youth.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Duvall, S. (2021). Empowering Youth through Church-Based Vocational Training. Youth and Faith Journal.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37" w:name="_Toc3534"/>
      <w:r>
        <w:rPr>
          <w:rFonts w:hint="default" w:ascii="Times New Roman" w:hAnsi="Times New Roman" w:cs="Times New Roman"/>
          <w:sz w:val="24"/>
          <w:szCs w:val="24"/>
        </w:rPr>
        <w:t>CHAPTER FOUR</w:t>
      </w:r>
      <w:bookmarkEnd w:id="37"/>
    </w:p>
    <w:p>
      <w:pPr>
        <w:pStyle w:val="2"/>
        <w:bidi w:val="0"/>
        <w:spacing w:line="240" w:lineRule="auto"/>
        <w:jc w:val="center"/>
        <w:rPr>
          <w:rFonts w:hint="default" w:ascii="Times New Roman" w:hAnsi="Times New Roman" w:cs="Times New Roman"/>
          <w:sz w:val="24"/>
          <w:szCs w:val="24"/>
        </w:rPr>
      </w:pPr>
      <w:bookmarkStart w:id="38" w:name="_Toc18092"/>
      <w:r>
        <w:rPr>
          <w:rFonts w:hint="default" w:ascii="Times New Roman" w:hAnsi="Times New Roman" w:cs="Times New Roman"/>
          <w:sz w:val="24"/>
          <w:szCs w:val="24"/>
        </w:rPr>
        <w:t>IMPLICATIONS OF YOUTH WORK FOR THE CHURCH’S GROWTH AND MISSION</w:t>
      </w:r>
      <w:bookmarkEnd w:id="38"/>
    </w:p>
    <w:p>
      <w:pPr>
        <w:pStyle w:val="3"/>
        <w:bidi w:val="0"/>
        <w:rPr>
          <w:rFonts w:hint="default" w:ascii="Times New Roman" w:hAnsi="Times New Roman" w:cs="Times New Roman"/>
          <w:sz w:val="24"/>
          <w:szCs w:val="24"/>
        </w:rPr>
      </w:pPr>
      <w:bookmarkStart w:id="39" w:name="_Toc3724"/>
      <w:r>
        <w:rPr>
          <w:rFonts w:hint="default" w:ascii="Times New Roman" w:hAnsi="Times New Roman" w:cs="Times New Roman"/>
          <w:sz w:val="24"/>
          <w:szCs w:val="24"/>
        </w:rPr>
        <w:t>4.1 Introduction</w:t>
      </w:r>
      <w:bookmarkEnd w:id="3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work is a critical aspect of the mission and growth of the Christian church. The involvement of young people in ministry has long-term implications for church vitality, leadership development, and the spread of the gospel. As the next generation of church leaders, youth are key to ensuring the continuity of the church’s mission. In many denominations, including the Anglican Church in rural contexts like Kem District in Gongola Diocese, youth ministry has a dual role. It supports the spiritual development of young individuals while simultaneously equipping them to contribute to the broader mission of the church. This chapter explores the positive impact that youth work has on church growth, particularly focusing on how empowering youth contributes to increased participation, evangelism, and leadership within the church.</w:t>
      </w:r>
    </w:p>
    <w:p>
      <w:pPr>
        <w:pStyle w:val="3"/>
        <w:bidi w:val="0"/>
        <w:rPr>
          <w:rFonts w:hint="default" w:ascii="Times New Roman" w:hAnsi="Times New Roman" w:cs="Times New Roman"/>
          <w:sz w:val="24"/>
          <w:szCs w:val="24"/>
        </w:rPr>
      </w:pPr>
      <w:bookmarkStart w:id="40" w:name="_Toc14958"/>
      <w:r>
        <w:rPr>
          <w:rFonts w:hint="default" w:ascii="Times New Roman" w:hAnsi="Times New Roman" w:cs="Times New Roman"/>
          <w:sz w:val="24"/>
          <w:szCs w:val="24"/>
        </w:rPr>
        <w:t>4.2 Positive Impact of Youth Work on Church Growth</w:t>
      </w:r>
      <w:bookmarkEnd w:id="4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work of youth ministry has a profound and multifaceted impact on the growth of the church. By engaging young people in spiritual activities, leadership roles, and outreach programs, churches not only foster personal development among the youth but also ensure a steady increase in active membership and participation in church activities. Several key areas illustrate the positive impact of youth ministry on church growth.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Increased Participation and Retention of Young People in Church Activities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work provides a pathway for sustained participation in the life of the church, as it nurtures a sense of belonging and responsibility among young members. Churches that actively involve youth in various aspects of worship, from leading prayers to participating in community outreach, often witness higher levels of retention of young people in the congregation. According to Root (2014), youth who are given opportunities to engage meaningfully in church activities are more likely to develop a strong spiritual foundation, leading to greater long-term commitment to the church's mission and activities.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ministries create vibrant spaces where young people feel connected not only to their peers but also to the larger church body. This sense of community is crucial for encouraging young members to stay involved in church life. When the church invests in youth programming—through Bible study groups, youth fellowships, camps, and leadership training—young people feel valued and recognized, which strengthens their commitment to the church. Such participation fosters spiritual maturity, and as these youth grow, they become integral members of the church’s ministry efforts, contributing to its overall growth.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Leadership Development and Future Church Leadership</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work plays a critical role in leadership development within the church. By providing young people with opportunities to lead worship services, organize community outreach events, and participate in decision-making processes, the church nurtures future leaders who will continue to drive its mission forward. Youth leadership programs, which include mentoring, discipleship training, and leadership workshops, help equip young people with the skills they need to take on greater responsibilities in the future.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studies emphasize the importance of youth leadership development for church growth. Burns et al. (2015) highlight that youth involvement in church leadership not only equips the young members with vital skills but also infuses the church with fresh energy and perspectives. This leadership development is essential for sustaining church growth, as the older generation of leaders eventually steps aside, making way for the younger generation to assume key roles in church governance and ministry. In Kem District, as in many rural areas, youth leadership has a direct correlation with church expansion, as young leaders are more likely to innovate and adapt church programs to meet contemporary challenges faced by the youth and the wider community.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Evangelism and Community Outreach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ministries often place a significant emphasis on evangelism, encouraging young members to share their faith with others in their schools, communities, and peer networks. The energy and enthusiasm of young people make them effective evangelists, particularly when they engage in peer-to-peer outreach. A study by DeVries (2016) notes that youth are naturally positioned to influence their peers and can often connect with other young people in ways that adult church members cannot. This makes youth evangelism an essential component of church growth strategies, especially in regions like Kem District, where the church seeks to expand its influence and membership.</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involvement in community outreach programs further strengthens the church's visibility and mission in the local area. When young people take the lead in initiatives such as helping the underprivileged, organizing health and education drives, or addressing social justice issues, they not only contribute to the welfare of the community but also draw others to the church. These outreach efforts often serve as an entry point for new members, who are attracted by the church’s commitment to service and the active role young people play in it. The church’s visibility and credibility increase when youth are seen as catalysts for positive change, leading to greater church growth.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Innovation and Adaptation to Changing Cultural Contexts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modern world is marked by rapid technological advancement and shifting cultural norms, and the church must adapt to these changes to remain relevant. Youth work contributes to this adaptation by introducing new methods of worship, communication, and outreach that resonate with younger generations. For instance, the use of social media, contemporary music, and creative arts in worship services has been instrumental in drawing young people to the church.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Clark (2015), youth-driven innovation allows the church to navigate cultural shifts without compromising its core mission. In Kem District, where traditional worship practices may not fully engage younger members, incorporating contemporary elements into church services has proven effective in maintaining youth interest and participation. These innovations, while initially designed to engage the youth, often attract broader demographics, contributing to overall church growth.</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41" w:name="_Toc23410"/>
      <w:r>
        <w:rPr>
          <w:rFonts w:hint="default" w:ascii="Times New Roman" w:hAnsi="Times New Roman" w:cs="Times New Roman"/>
          <w:sz w:val="24"/>
          <w:szCs w:val="24"/>
        </w:rPr>
        <w:t>4.3 Youth as Catalysts for Evangelism and Social Change</w:t>
      </w:r>
      <w:bookmarkEnd w:id="4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are powerful agents of change within the church and broader society. Their energy, creativity, and ability to engage with peers uniquely position them to spearhead evangelism efforts and drive social transformation. The church’s mission benefits greatly when young people are mobilized for outreach and activism, both locally and globally.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Peer-to-Peer Evangelism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Young people have a natural ability to connect with and influence their peers, making them highly effective in evangelism. Youth-led evangelism creates an atmosphere of relatability and understanding, as they communicate the gospel in ways that resonate with the challenges and experiences of their age group. Research by DeVries (2016) highlights the effectiveness of peer-to-peer evangelism in youth ministry, where teenagers often feel more comfortable discussing faith and life issues with people of their own age. Moreover, young evangelists often use contemporary platforms, including social media, to spread the gospel. This allows them to reach audiences that traditional church settings might struggle to engage, especially in the digital age.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Kem District, where youth make up a significant portion of the population, mobilizing young people for evangelism has been crucial in expanding the reach of the church. Youth-led evangelistic campaigns, such as organizing concerts, sports tournaments, or community events, have become vital entry points for young non-believers to encounter the gospel message. These strategies are effective because they create non-threatening, informal settings in which young people can hear and respond to the gospel.</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Social Justice and Community Transformation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are often deeply concerned with issues of social justice, which align with biblical principles of justice, mercy, and love for one’s neighbor (Micah 6:8). In this sense, youth ministry can serve as a conduit for addressing societal issues such as poverty, inequality, and education. As young people become more aware of social injustices, they are motivated to act, whether through church-organized community service projects, activism, or advocacy for marginalized groups. Research shows that youth involvement in social justice initiatives can strengthen their faith and commitment to the church’s mission, as they see firsthand how their actions align with the Christian call to be the "salt and light" of the world (Matthew 5:13-16) (Root, 2014).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Kem District, for example, youth ministries have played a key role in addressing local needs, such as supporting orphans, providing vocational training for disadvantaged youth, and advocating for the protection of vulnerable populations. These activities not only benefit the community but also raise the church's profile as an institution committed to social transformation. Youth-led social initiatives often attract media attention and public interest, thus broadening the church’s influence in the region.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Innovation in Evangelism and Outreach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creative potential of youth cannot be overstated. Young people often bring innovative approaches to evangelism and outreach, introducing new ways to share the gospel. This is particularly true in terms of using digital technology and social media to spread messages of faith. For instance, youth in Kem District have used platforms such as WhatsApp, Facebook, and Instagram to organize prayer chains, share testimonies, and invite friends to church events. According to Clark (2015), technology-savvy youth are capable of reaching audiences far beyond the church’s immediate geographical area, making evangelism efforts more impactful.</w:t>
      </w:r>
    </w:p>
    <w:p>
      <w:pPr>
        <w:pStyle w:val="3"/>
        <w:bidi w:val="0"/>
        <w:rPr>
          <w:rFonts w:hint="default" w:ascii="Times New Roman" w:hAnsi="Times New Roman" w:cs="Times New Roman"/>
          <w:sz w:val="24"/>
          <w:szCs w:val="24"/>
        </w:rPr>
      </w:pPr>
      <w:bookmarkStart w:id="42" w:name="_Toc15577"/>
      <w:r>
        <w:rPr>
          <w:rFonts w:hint="default" w:ascii="Times New Roman" w:hAnsi="Times New Roman" w:cs="Times New Roman"/>
          <w:sz w:val="24"/>
          <w:szCs w:val="24"/>
        </w:rPr>
        <w:t>4.4 Potential Challenges and Risks in Youth Ministry</w:t>
      </w:r>
      <w:bookmarkEnd w:id="4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youth ministry offers numerous benefits for church growth and mission, it is not without its challenges and risks. Several factors can hinder the effectiveness of youth ministry and pose risks to both the spiritual well-being of young people and the church’s broader mission.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Generational Disconnect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primary challenges in youth ministry is the potential for a generational disconnect between youth and older members of the church. This disconnect can manifest in differing worship styles, communication preferences, and attitudes toward church traditions. While young people may prefer contemporary worship music, interactive services, and the use of technology in worship, older members may view these innovations as distractions or departures from the church’s heritage. According to Burns et al. (2015), this tension can lead to conflicts within the church, with the youth feeling marginalized and disengaged, while older members struggle to understand or embrace the changing dynamics.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challenge is particularly evident in rural contexts like Kem District, where traditional practices hold strong sway. Youth may feel constrained by these traditions, leading to disengagement or even exit from the church. Addressing this challenge requires intentional efforts to bridge the generational gap through intergenerational programs and dialogue that foster mutual respect and understanding.</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Secular and Cultural Influences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risk in youth ministry is the influence of secular culture on young people's beliefs and values. In today’s world, young people are constantly exposed to secular ideas and lifestyles through media, education, and peer networks. These influences can lead to conflicts with the values promoted by the church, particularly regarding issues such as materialism, individualism, and morality. A study by Root (2014) points out that secular influences can weaken the spiritual foundation of young people, making it harder for them to remain committed to their faith.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in Kem District, like elsewhere, face these pressures, as global cultural trends reach even rural communities through the internet and social media. If the church does not effectively address these competing influences, there is a risk that youth will drift away from church teachings and adopt worldviews that conflict with Christian principles. Churches must therefore be proactive in providing sound biblical teaching and creating safe spaces for young people to discuss and navigate these influences.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Burnout and Overburdening of Youth Leaders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leaders, whether volunteers or employed by the church, often face significant pressures that can lead to burnout. The demands of organizing youth activities, counseling young people, and managing the expectations of both the church leadership and parents can be overwhelming. Additionally, youth leaders may struggle with a lack of resources or support from the church, leading to frustration and discouragement. DeVries (2016) notes that burnout is a common issue in youth ministry, particularly in contexts where there are few trained leaders and a high turnover rate among youth volunteers.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Kem District, where resources may be limited and the burden on youth leaders heavy, the risk of burnout is a real concern. Youth leaders who experience burnout are less effective in their roles, and the overall quality of the youth ministry may suffer as a result. To mitigate this risk, churches need to ensure that youth leaders receive adequate training, support, and rest. Churches should also encourage shared leadership, where responsibilities are distributed among a team of leaders rather than resting on one individual.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Moral and Ethical Failures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potential risk in youth ministry is the occurrence of moral and ethical failures, both among youth leaders and participants. Youth leaders often serve as role models for young people, and any moral or ethical lapses on their part can have devastating effects on the ministry and the church’s reputation. Such failures may include financial mismanagement, inappropriate behavior, or failure to uphold the values and teachings of the church.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Maintaining accountability and transparency in youth ministry is essential to preventing these risks. Regular training, supervision, and clear ethical guidelines can help youth leaders maintain the high standards expected of them. Moreover, churches must create structures for addressing issues quickly and transparently should any concerns arise.</w:t>
      </w:r>
    </w:p>
    <w:p>
      <w:pPr>
        <w:pStyle w:val="3"/>
        <w:bidi w:val="0"/>
        <w:rPr>
          <w:rFonts w:hint="default" w:ascii="Times New Roman" w:hAnsi="Times New Roman" w:cs="Times New Roman"/>
          <w:sz w:val="24"/>
          <w:szCs w:val="24"/>
        </w:rPr>
      </w:pPr>
      <w:bookmarkStart w:id="43" w:name="_Toc29693"/>
      <w:r>
        <w:rPr>
          <w:rFonts w:hint="default" w:ascii="Times New Roman" w:hAnsi="Times New Roman" w:cs="Times New Roman"/>
          <w:sz w:val="24"/>
          <w:szCs w:val="24"/>
        </w:rPr>
        <w:t>4.5 The Role of Leadership in Empowering Youth</w:t>
      </w:r>
      <w:bookmarkEnd w:id="4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Leadership plays a pivotal role in empowering youth within the church, shaping their spiritual, social, and personal development. Effective church leadership not only supports the spiritual growth of young people but also equips them to be active participants in church ministry and community outreach. In the context of youth ministry, the role of leadership extends beyond mere oversight; it includes mentoring, role modeling, and creating opportunities for youth to grow into leaders themselves.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Mentoring and Discipleship</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key roles of church leadership in empowering youth is mentorship. Leaders in the church, whether pastors, youth leaders, or older congregation members, serve as mentors who guide young people in their spiritual journey. Mentorship involves offering spiritual guidance, encouragement, and practical advice as youth navigate the complexities of life and faith. According to Root (2014), mentorship is foundational in youth ministry because it establishes a relational dynamic that fosters spiritual growth and accountability. When church leaders actively engage with youth, they help young people develop a deep, personal faith that can withstand societal pressures.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Mentoring also involves modeling Christian living. Youth are more likely to follow leaders who practice what they preach, embodying the values and teachings of the gospel. Leaders who live out their faith in a visible and authentic way inspire young people to do the same, thereby creating a ripple effect of spiritual growth and empowerment. In Kem District, as in many other contexts, mentorship programs have been instrumental in preparing youth for leadership roles within the church. Leaders who invest time in young people by listening to their concerns, sharing personal experiences, and offering biblical counsel contribute significantly to the empowerment of youth.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Providing Opportunities for Leadership and Service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Leadership in youth ministry must also create opportunities for young people to take on leadership roles within the church. This can range from leading worship services to organizing outreach events and even participating in decision-making processes within the church. According to DeVries (2016), one of the most effective ways to empower youth is by giving them a platform to lead. When young people are entrusted with responsibilities, they gain confidence, learn valuable leadership skills, and feel a sense of ownership over the church’s mission.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Kem District, youth who are given leadership opportunities in ministries such as the choir, youth fellowship, or community outreach programs often experience personal growth and a deeper commitment to the church. By entrusting youth with leadership roles, church leaders signal that young people are valued and capable of contributing meaningfully to the church’s mission. This empowerment also helps bridge the generational gap, as young leaders bring fresh perspectives and energy to church activities, while older leaders offer guidance and support.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Building an Inclusive and Supportive Church Environment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Leadership also plays a crucial role in creating an inclusive environment where youth feel supported and accepted. Churches that are intentional about welcoming and integrating young people into all aspects of church life are more likely to retain their youth members and cultivate future leaders. Burns et al. (2015) emphasize that inclusive church environments are those where young people are not only invited to participate but are encouraged to share their ideas, talents, and vision for the church.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rural settings like Kem District, where traditional values may sometimes conflict with the evolving needs of youth, church leadership must actively work to create a space where young people feel they belong. This includes providing safe spaces for youth to express their doubts, ask questions, and engage in dialogue about issues relevant to their lives. Leaders who are approachable and willing to listen to the concerns of youth foster an environment of trust and openness, which is critical for empowering the next generation of church leaders.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Training and Equipping Youth for Ministry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Empowering youth for leadership in the church also requires intentional training and equipping. Leadership training programs, discipleship workshops, and ministry apprenticeships are essential tools for preparing young people to take on leadership roles. Churches that invest in formal and informal training opportunities help young people develop the theological knowledge, practical skills, and spiritual maturity needed to serve effectively in the church. According to Clark (2015), training programs should be holistic, addressing both the spiritual and practical aspects of leadership.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Kem District, equipping youth for leadership has involved initiatives such as Bible study groups, leadership training seminars, and mission trips, where young people are given hands-on experience in ministry. These experiences not only build their competence but also deepen their faith and commitment to the church’s mission. Leadership that prioritizes the training and equipping of youth ensures that the church will have a strong foundation of future leaders who are ready to continue the work of ministry.</w:t>
      </w:r>
    </w:p>
    <w:p>
      <w:pPr>
        <w:pStyle w:val="3"/>
        <w:bidi w:val="0"/>
        <w:rPr>
          <w:rFonts w:hint="default" w:ascii="Times New Roman" w:hAnsi="Times New Roman" w:cs="Times New Roman"/>
          <w:sz w:val="24"/>
          <w:szCs w:val="24"/>
        </w:rPr>
      </w:pPr>
      <w:bookmarkStart w:id="44" w:name="_Toc633"/>
      <w:r>
        <w:rPr>
          <w:rFonts w:hint="default" w:ascii="Times New Roman" w:hAnsi="Times New Roman" w:cs="Times New Roman"/>
          <w:sz w:val="24"/>
          <w:szCs w:val="24"/>
        </w:rPr>
        <w:t>4.6 Conclusion</w:t>
      </w:r>
      <w:bookmarkEnd w:id="4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Youth ministry is a vital component of the church’s mission and growth. The involvement of youth in evangelism, leadership, and community outreach not only fosters their spiritual growth but also contributes significantly to the vitality and expansion of the church. However, youth ministry also faces challenges such as generational disconnects, cultural influences, and the potential for leadership burnout. Effective church leadership plays a crucial role in overcoming these challenges by mentoring, empowering, and equipping young people for ministry. As the church invests in its youth, it ensures a vibrant and sustainable future for its mission.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45" w:name="_Toc10627"/>
      <w:r>
        <w:rPr>
          <w:rFonts w:hint="default" w:ascii="Times New Roman" w:hAnsi="Times New Roman" w:cs="Times New Roman"/>
          <w:sz w:val="24"/>
          <w:szCs w:val="24"/>
        </w:rPr>
        <w:t>References</w:t>
      </w:r>
      <w:bookmarkEnd w:id="4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Root, A. (2014). Bonhoeffer as Youth Worker: A Theological Vision for Discipleship and Life Together. Baker Academic.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Burns, J., DeVries, M., &amp; Robbins, D. (2015). Youth Ministry in a Multifaith Society: Forming Christian Identity Among Skeptics, Syncretists and Sincere Believers of Other Faiths. IVP Books.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DeVries, M. (2016). Sustainable Youth Ministry: Why Most Youth Ministry Doesn't Last and What Your Church Can Do About It. IVP Books.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Clark, C. (2015). Hurt 2.0: Inside the World of Today's Teenagers. Baker Academic.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Burns, J., DeVries, M., &amp; Robbins, D. (2015). Youth Ministry in a Multifaith Society: Forming Christian Identity Among Skeptics, Syncretists and Sincere Believers of Other Faiths. IVP Books.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Clark, C. (2015). Hurt 2.0: Inside the World of Today's Teenagers. Baker Academic.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DeVries, M. (2016). Sustainable Youth Ministry: Why Most Youth Ministry Doesn't Last and What Your Church Can Do About It. IVP Books.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Root, A. (2014). Bonhoeffer as Youth Worker: A Theological Vision for Discipleship and Life Together. Baker Academic.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Burns, J., DeVries, M., &amp; Robbins, D. (2015). Youth Ministry in a Multifaith Society: Forming Christian Identity Among Skeptics, Syncretists and Sincere Believers of Other Faiths. IVP Books.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Clark, C. (2015). Hurt 2.0: Inside the World of Today's Teenagers. Baker Academic.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DeVries, M. (2016). Sustainable Youth Ministry: Why Most Youth Ministry Doesn't Last and What Your Church Can Do About It. IVP Books.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Root, A. (2014). Bonhoeffer as Youth Worker: A Theological Vision for Discipleship and Life Together. Baker Academic.</w:t>
      </w:r>
    </w:p>
    <w:p>
      <w:pPr>
        <w:pStyle w:val="2"/>
        <w:bidi w:val="0"/>
        <w:spacing w:line="240" w:lineRule="auto"/>
        <w:jc w:val="center"/>
        <w:rPr>
          <w:rFonts w:hint="default" w:ascii="Times New Roman" w:hAnsi="Times New Roman" w:cs="Times New Roman"/>
          <w:sz w:val="24"/>
          <w:szCs w:val="24"/>
        </w:rPr>
      </w:pPr>
      <w:bookmarkStart w:id="46" w:name="_Toc12887"/>
      <w:r>
        <w:rPr>
          <w:rFonts w:hint="default" w:ascii="Times New Roman" w:hAnsi="Times New Roman" w:cs="Times New Roman"/>
          <w:sz w:val="24"/>
          <w:szCs w:val="24"/>
        </w:rPr>
        <w:t>CHAPTER FIVE</w:t>
      </w:r>
      <w:bookmarkEnd w:id="46"/>
    </w:p>
    <w:p>
      <w:pPr>
        <w:pStyle w:val="2"/>
        <w:bidi w:val="0"/>
        <w:spacing w:line="240" w:lineRule="auto"/>
        <w:jc w:val="center"/>
        <w:rPr>
          <w:rFonts w:hint="default" w:ascii="Times New Roman" w:hAnsi="Times New Roman" w:cs="Times New Roman"/>
          <w:sz w:val="24"/>
          <w:szCs w:val="24"/>
        </w:rPr>
      </w:pPr>
      <w:bookmarkStart w:id="47" w:name="_Toc32175"/>
      <w:r>
        <w:rPr>
          <w:rFonts w:hint="default" w:ascii="Times New Roman" w:hAnsi="Times New Roman" w:cs="Times New Roman"/>
          <w:sz w:val="24"/>
          <w:szCs w:val="24"/>
        </w:rPr>
        <w:t>SUMMARY, RECOMMENDATIONS, AND CONCLUSION</w:t>
      </w:r>
      <w:bookmarkEnd w:id="47"/>
    </w:p>
    <w:p>
      <w:pPr>
        <w:pStyle w:val="3"/>
        <w:bidi w:val="0"/>
        <w:rPr>
          <w:rFonts w:hint="default" w:ascii="Times New Roman" w:hAnsi="Times New Roman" w:cs="Times New Roman"/>
          <w:sz w:val="24"/>
          <w:szCs w:val="24"/>
        </w:rPr>
      </w:pPr>
      <w:bookmarkStart w:id="48" w:name="_Toc2846"/>
      <w:r>
        <w:rPr>
          <w:rFonts w:hint="default" w:ascii="Times New Roman" w:hAnsi="Times New Roman" w:cs="Times New Roman"/>
          <w:sz w:val="24"/>
          <w:szCs w:val="24"/>
        </w:rPr>
        <w:t>5.1 Summary of Findings</w:t>
      </w:r>
      <w:bookmarkEnd w:id="4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has explored the biblical foundations, current practices, challenges, and opportunities associated with youth work in the church, specifically focusing on the case study of Kem District in the Gongola Diocese. The analysis revealed several key findings regarding the role of youth in the church and their implications for church growth and mission.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Biblical Foundations of Youth 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established that both the Old and New Testaments highlight the importance of youth in leadership and ministry. Figures such as Samuel, David, Timothy, and early Christian martyrs exemplify the active involvement of young people in God's mission. These biblical accounts provide a strong foundation for understanding youth work as essential for the church's growth and the fulfillment of its mission.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Current Structure of Youth Ministry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identified that the structure of youth ministry in Kem District is largely community-driven, with various programs designed to engage young people in worship, discipleship, and service. However, it was also found that these programs often lack adequate resources, training, and mentorship for both youth and leaders, which can hinder their effectiveness.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Challenges Faced by Youth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challenges affecting youth participation were identified, including socio-economic factors, a lack of interest or engagement from young people, and insufficient support from church leadership. These challenges were compounded by external societal pressures that can distract or dissuade youth from active participation in the church.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Opportunities for Involvement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challenges, the study found numerous opportunities for enhancing youth involvement. These include leveraging technology for outreach, creating partnerships with local organizations, and fostering intergenerational mentorship within the church community. By recognizing and developing these opportunities, churches can cultivate a more vibrant and engaged youth ministry.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Implications for Church Growth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underscored that youth involvement has a direct correlation with church growth and health. Young people not only bring energy and creativity to the church but also serve as vital agents for evangelism and social change. Their active participation can enhance the church's relevance in the community, attracting more families and individuals to engage with the church.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Overall, the study emphasizes that youth work is not just a supplementary aspect of church life but rather a vital component of the church’s mission and growth.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49" w:name="_Toc29087"/>
      <w:r>
        <w:rPr>
          <w:rFonts w:hint="default" w:ascii="Times New Roman" w:hAnsi="Times New Roman" w:cs="Times New Roman"/>
          <w:sz w:val="24"/>
          <w:szCs w:val="24"/>
        </w:rPr>
        <w:t>5.2 Recommendations for Enhancing Youth Participation in the Church</w:t>
      </w:r>
      <w:bookmarkEnd w:id="4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several recommendations can be made to enhance youth participation in the church:</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Implement Training and Mentorship Programs: </w:t>
      </w:r>
      <w:r>
        <w:rPr>
          <w:rFonts w:hint="default" w:ascii="Times New Roman" w:hAnsi="Times New Roman" w:cs="Times New Roman"/>
          <w:sz w:val="24"/>
          <w:szCs w:val="24"/>
        </w:rPr>
        <w:t>Establish training programs for youth leaders and mentors to provide them with the skills and knowledge necessary for effective youth ministry. Mentorship opportunities should also be created to connect young people with experienced church members.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Engage Youth in Decision-Making: </w:t>
      </w:r>
      <w:r>
        <w:rPr>
          <w:rFonts w:hint="default" w:ascii="Times New Roman" w:hAnsi="Times New Roman" w:cs="Times New Roman"/>
          <w:sz w:val="24"/>
          <w:szCs w:val="24"/>
        </w:rPr>
        <w:t>Involve youth in church leadership and decision-making processes. This can be achieved through youth councils or committees that provide input on programs and activities relevant to their peers.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Utilize Technology and Social Media: </w:t>
      </w:r>
      <w:r>
        <w:rPr>
          <w:rFonts w:hint="default" w:ascii="Times New Roman" w:hAnsi="Times New Roman" w:cs="Times New Roman"/>
          <w:sz w:val="24"/>
          <w:szCs w:val="24"/>
        </w:rPr>
        <w:t>Embrace technology to reach and engage young people where they are. This includes creating interactive online platforms, utilizing social media for outreach, and developing multimedia resources for teaching and worship.</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Foster Intergenerational Relationships:</w:t>
      </w:r>
      <w:r>
        <w:rPr>
          <w:rFonts w:hint="default" w:ascii="Times New Roman" w:hAnsi="Times New Roman" w:cs="Times New Roman"/>
          <w:sz w:val="24"/>
          <w:szCs w:val="24"/>
        </w:rPr>
        <w:t xml:space="preserve"> Encourage relationships between youth and older church members. Intergenerational programs can promote mutual understanding, support, and spiritual growth, creating a more inclusive church environment.</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Develop Relevant Programs: </w:t>
      </w:r>
      <w:r>
        <w:rPr>
          <w:rFonts w:hint="default" w:ascii="Times New Roman" w:hAnsi="Times New Roman" w:cs="Times New Roman"/>
          <w:sz w:val="24"/>
          <w:szCs w:val="24"/>
        </w:rPr>
        <w:t>Create programs that address the specific needs and interests of youth. This may involve focusing on issues such as mental health, social justice, and community service, ensuring that the church remains relevant in the lives of young people.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50" w:name="_Toc14877"/>
      <w:r>
        <w:rPr>
          <w:rFonts w:hint="default" w:ascii="Times New Roman" w:hAnsi="Times New Roman" w:cs="Times New Roman"/>
          <w:sz w:val="24"/>
          <w:szCs w:val="24"/>
        </w:rPr>
        <w:t>5.3 Implications for the Church’s Future and Youth Ministry</w:t>
      </w:r>
      <w:bookmarkEnd w:id="5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implications of enhancing youth participation are profound for the future of the church. A vibrant youth ministry not only ensures the continuity of faith across generations but also enriches the church's mission in society. By actively engaging youth, the church can:</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Promote Spiritual Growth:</w:t>
      </w:r>
      <w:r>
        <w:rPr>
          <w:rFonts w:hint="default" w:ascii="Times New Roman" w:hAnsi="Times New Roman" w:cs="Times New Roman"/>
          <w:sz w:val="24"/>
          <w:szCs w:val="24"/>
        </w:rPr>
        <w:t xml:space="preserve"> Engaging young people in ministry fosters their spiritual development, equipping them to take on leadership roles in the future.</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Increase Church Attendance:</w:t>
      </w:r>
      <w:r>
        <w:rPr>
          <w:rFonts w:hint="default" w:ascii="Times New Roman" w:hAnsi="Times New Roman" w:cs="Times New Roman"/>
          <w:sz w:val="24"/>
          <w:szCs w:val="24"/>
        </w:rPr>
        <w:t xml:space="preserve"> Programs tailored for youth can attract families, leading to increased attendance and engagement in church activities.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Strengthen Community Impact: </w:t>
      </w:r>
      <w:r>
        <w:rPr>
          <w:rFonts w:hint="default" w:ascii="Times New Roman" w:hAnsi="Times New Roman" w:cs="Times New Roman"/>
          <w:sz w:val="24"/>
          <w:szCs w:val="24"/>
        </w:rPr>
        <w:t>Empowered youth can become catalysts for social change, addressing community issues and contributing positively to society.</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Enhance Church Relevance:</w:t>
      </w:r>
      <w:r>
        <w:rPr>
          <w:rFonts w:hint="default" w:ascii="Times New Roman" w:hAnsi="Times New Roman" w:cs="Times New Roman"/>
          <w:sz w:val="24"/>
          <w:szCs w:val="24"/>
        </w:rPr>
        <w:t xml:space="preserve"> As young people bring fresh perspectives and ideas, the church can adapt and respond more effectively to contemporary challenges.</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51" w:name="_Toc13134"/>
      <w:r>
        <w:rPr>
          <w:rFonts w:hint="default" w:ascii="Times New Roman" w:hAnsi="Times New Roman" w:cs="Times New Roman"/>
          <w:sz w:val="24"/>
          <w:szCs w:val="24"/>
        </w:rPr>
        <w:t>5.4 Suggestions for Further Research</w:t>
      </w:r>
      <w:bookmarkEnd w:id="5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 research is needed to explore specific aspects of youth ministry, including: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Longitudinal Studies: Conduct studies to track the long-term impact of youth ministry initiatives on church growth and youth retention.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Comparative Studies:</w:t>
      </w:r>
      <w:r>
        <w:rPr>
          <w:rFonts w:hint="default" w:ascii="Times New Roman" w:hAnsi="Times New Roman" w:cs="Times New Roman"/>
          <w:sz w:val="24"/>
          <w:szCs w:val="24"/>
        </w:rPr>
        <w:t xml:space="preserve"> Investigate how different denominations approach youth ministry and what strategies are most effective across diverse contexts.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Qualitative Research:</w:t>
      </w:r>
      <w:r>
        <w:rPr>
          <w:rFonts w:hint="default" w:ascii="Times New Roman" w:hAnsi="Times New Roman" w:cs="Times New Roman"/>
          <w:sz w:val="24"/>
          <w:szCs w:val="24"/>
        </w:rPr>
        <w:t xml:space="preserve"> Engage in qualitative studies that explore the personal experiences of youth in church settings to understand their perceptions and needs more deeply.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Impact of Technology: </w:t>
      </w:r>
      <w:r>
        <w:rPr>
          <w:rFonts w:hint="default" w:ascii="Times New Roman" w:hAnsi="Times New Roman" w:cs="Times New Roman"/>
          <w:sz w:val="24"/>
          <w:szCs w:val="24"/>
        </w:rPr>
        <w:t>Examine the role of technology in youth ministry, particularly how online engagement can affect youth participation and spiritual development.</w:t>
      </w: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52" w:name="_Toc15277"/>
      <w:r>
        <w:rPr>
          <w:rFonts w:hint="default" w:ascii="Times New Roman" w:hAnsi="Times New Roman" w:cs="Times New Roman"/>
          <w:sz w:val="24"/>
          <w:szCs w:val="24"/>
        </w:rPr>
        <w:t>5.5 Conclusion</w:t>
      </w:r>
      <w:bookmarkEnd w:id="5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the role of youth in the church is critical for both the present and future of the Christian community. This study has highlighted the biblical foundations and current realities of youth work, illustrating its significance for church growth and mission. By implementing the recommended strategies and fostering an inclusive environment for youth participation, churches can ensure that young people are empowered to lead, serve, and witness to the transformative power of the gospel. Engaging youth in meaningful ways is not only essential for the church's vitality but also for its calling to make disciples of all nations.</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33C7E"/>
    <w:multiLevelType w:val="singleLevel"/>
    <w:tmpl w:val="C3333C7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23EE6820"/>
    <w:multiLevelType w:val="singleLevel"/>
    <w:tmpl w:val="23EE6820"/>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02120"/>
    <w:rsid w:val="07D02120"/>
    <w:rsid w:val="16880487"/>
    <w:rsid w:val="1B1C7B86"/>
    <w:rsid w:val="248024EA"/>
    <w:rsid w:val="2E5D486D"/>
    <w:rsid w:val="2EBA7981"/>
    <w:rsid w:val="31AB78A6"/>
    <w:rsid w:val="486D2200"/>
    <w:rsid w:val="580478E4"/>
    <w:rsid w:val="65EA5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customStyle="1" w:styleId="8">
    <w:name w:val="WPSOffice手动目录 1"/>
    <w:uiPriority w:val="0"/>
    <w:pPr>
      <w:ind w:leftChars="0"/>
    </w:pPr>
    <w:rPr>
      <w:sz w:val="20"/>
      <w:szCs w:val="20"/>
    </w:rPr>
  </w:style>
  <w:style w:type="paragraph" w:customStyle="1" w:styleId="9">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2024-10-07T17:53:00Z</dcterms:created>
  <dc:creator>drprinxe</dc:creator>
  <cp:lastModifiedBy>drprinxe</cp:lastModifiedBy>
  <dcterms:modified xsi:type="dcterms:W3CDTF">2024-10-07T19:10:28Z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9BE90EEFB27D48B0B17B82058F7B4CB2_11</vt:lpwstr>
  </property>
</Properties>
</file>