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35" w:lineRule="auto" w:before="67"/>
        <w:ind w:left="1102" w:right="979"/>
        <w:jc w:val="center"/>
      </w:pPr>
      <w:r>
        <w:rPr/>
        <w:t>AUTOREGRESSIVE INTEGRATED MOVING AVERAGE-BASED</w:t>
      </w:r>
      <w:r>
        <w:rPr>
          <w:spacing w:val="-57"/>
        </w:rPr>
        <w:t> </w:t>
      </w:r>
      <w:r>
        <w:rPr/>
        <w:t>PREDICTIVE MODEL FOR BASE STATION AVAILABILITY OF</w:t>
      </w:r>
      <w:r>
        <w:rPr>
          <w:spacing w:val="-57"/>
        </w:rPr>
        <w:t> </w:t>
      </w:r>
      <w:r>
        <w:rPr/>
        <w:t>TELECOMMUNICATION</w:t>
      </w:r>
      <w:r>
        <w:rPr>
          <w:spacing w:val="-1"/>
        </w:rPr>
        <w:t> </w:t>
      </w:r>
      <w:r>
        <w:rPr/>
        <w:t>NETWORKS IN 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3"/>
        </w:rPr>
      </w:pPr>
    </w:p>
    <w:p>
      <w:pPr>
        <w:spacing w:before="0"/>
        <w:ind w:left="1102" w:right="965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pStyle w:val="Heading1"/>
        <w:spacing w:before="0"/>
        <w:ind w:left="2949" w:right="2831"/>
        <w:jc w:val="center"/>
      </w:pPr>
      <w:r>
        <w:rPr/>
        <w:t>OHIHOIN,</w:t>
      </w:r>
      <w:r>
        <w:rPr>
          <w:spacing w:val="-9"/>
        </w:rPr>
        <w:t> </w:t>
      </w:r>
      <w:r>
        <w:rPr/>
        <w:t>Emmanuel</w:t>
      </w:r>
      <w:r>
        <w:rPr>
          <w:spacing w:val="-9"/>
        </w:rPr>
        <w:t> </w:t>
      </w:r>
      <w:r>
        <w:rPr/>
        <w:t>Esebanme</w:t>
      </w:r>
      <w:r>
        <w:rPr>
          <w:spacing w:val="-57"/>
        </w:rPr>
        <w:t> </w:t>
      </w:r>
      <w:r>
        <w:rPr/>
        <w:t>MEng/SEET/2018/8522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1100" w:right="979" w:firstLine="0"/>
        <w:jc w:val="center"/>
        <w:rPr>
          <w:b/>
          <w:sz w:val="24"/>
        </w:rPr>
      </w:pPr>
      <w:r>
        <w:rPr>
          <w:b/>
          <w:sz w:val="24"/>
        </w:rPr>
        <w:t>DEPARTMENT OF TELECOMMUNICATION ENGINEERING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UNIVERSITY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TECHNOLOGY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MINNA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pStyle w:val="Heading1"/>
        <w:spacing w:before="0"/>
        <w:ind w:left="1102" w:right="967"/>
        <w:jc w:val="center"/>
      </w:pPr>
      <w:r>
        <w:rPr/>
        <w:t>NOVEMBER,</w:t>
      </w:r>
      <w:r>
        <w:rPr>
          <w:spacing w:val="-1"/>
        </w:rPr>
        <w:t> </w:t>
      </w:r>
      <w:r>
        <w:rPr/>
        <w:t>2021</w:t>
      </w:r>
    </w:p>
    <w:p>
      <w:pPr>
        <w:spacing w:after="0"/>
        <w:jc w:val="center"/>
        <w:sectPr>
          <w:type w:val="continuous"/>
          <w:pgSz w:w="12240" w:h="15840"/>
          <w:pgMar w:top="1360" w:bottom="280" w:left="1720" w:right="1280"/>
        </w:sectPr>
      </w:pPr>
    </w:p>
    <w:p>
      <w:pPr>
        <w:pStyle w:val="Heading1"/>
        <w:ind w:left="1099" w:right="979"/>
        <w:jc w:val="center"/>
      </w:pPr>
      <w:bookmarkStart w:name="_bookmark0" w:id="1"/>
      <w:bookmarkEnd w:id="1"/>
      <w:r>
        <w:rPr>
          <w:b w:val="0"/>
        </w:rPr>
      </w:r>
      <w:r>
        <w:rPr/>
        <w:t>ABSTRACT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235" w:lineRule="auto"/>
        <w:ind w:left="260" w:right="136"/>
        <w:jc w:val="both"/>
      </w:pPr>
      <w:r>
        <w:rPr/>
        <w:t>There is a standard of 99.999% (five ‗nines‘) availability for telecommunication hardware</w:t>
      </w:r>
      <w:r>
        <w:rPr>
          <w:spacing w:val="1"/>
        </w:rPr>
        <w:t> </w:t>
      </w:r>
      <w:r>
        <w:rPr/>
        <w:t>and software. This is to guarantee the high level of service required by the Mobile Network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(MNO) for service delivery.</w:t>
      </w:r>
      <w:r>
        <w:rPr>
          <w:spacing w:val="1"/>
        </w:rPr>
        <w:t> </w:t>
      </w:r>
      <w:r>
        <w:rPr/>
        <w:t>MNOs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 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countries are, however, not being able to meet up with the expected base station availability</w:t>
      </w:r>
      <w:r>
        <w:rPr>
          <w:spacing w:val="-57"/>
        </w:rPr>
        <w:t> </w:t>
      </w:r>
      <w:r>
        <w:rPr/>
        <w:t>mainly due to high restoration time after the outage. In this thesis, the historical Base</w:t>
      </w:r>
      <w:r>
        <w:rPr>
          <w:spacing w:val="1"/>
        </w:rPr>
        <w:t> </w:t>
      </w:r>
      <w:r>
        <w:rPr/>
        <w:t>Transceiver Station (BTS) Availability reports of a thousand data points each for four</w:t>
      </w:r>
      <w:r>
        <w:rPr>
          <w:spacing w:val="1"/>
        </w:rPr>
        <w:t> </w:t>
      </w:r>
      <w:r>
        <w:rPr/>
        <w:t>MNOs</w:t>
      </w:r>
      <w:r>
        <w:rPr>
          <w:spacing w:val="25"/>
        </w:rPr>
        <w:t> </w:t>
      </w:r>
      <w:r>
        <w:rPr/>
        <w:t>were</w:t>
      </w:r>
      <w:r>
        <w:rPr>
          <w:spacing w:val="24"/>
        </w:rPr>
        <w:t> </w:t>
      </w:r>
      <w:r>
        <w:rPr/>
        <w:t>used.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MNOs</w:t>
      </w:r>
      <w:r>
        <w:rPr>
          <w:spacing w:val="26"/>
        </w:rPr>
        <w:t> </w:t>
      </w:r>
      <w:r>
        <w:rPr/>
        <w:t>(MNO</w:t>
      </w:r>
      <w:r>
        <w:rPr>
          <w:spacing w:val="26"/>
        </w:rPr>
        <w:t> </w:t>
      </w:r>
      <w:r>
        <w:rPr/>
        <w:t>W,</w:t>
      </w:r>
      <w:r>
        <w:rPr>
          <w:spacing w:val="26"/>
        </w:rPr>
        <w:t> </w:t>
      </w:r>
      <w:r>
        <w:rPr/>
        <w:t>MNO</w:t>
      </w:r>
      <w:r>
        <w:rPr>
          <w:spacing w:val="27"/>
        </w:rPr>
        <w:t> </w:t>
      </w:r>
      <w:r>
        <w:rPr/>
        <w:t>X,</w:t>
      </w:r>
      <w:r>
        <w:rPr>
          <w:spacing w:val="25"/>
        </w:rPr>
        <w:t> </w:t>
      </w:r>
      <w:r>
        <w:rPr/>
        <w:t>MNO</w:t>
      </w:r>
      <w:r>
        <w:rPr>
          <w:spacing w:val="27"/>
        </w:rPr>
        <w:t> </w:t>
      </w:r>
      <w:r>
        <w:rPr/>
        <w:t>Y</w:t>
      </w:r>
      <w:r>
        <w:rPr>
          <w:spacing w:val="24"/>
        </w:rPr>
        <w:t> </w:t>
      </w:r>
      <w:r>
        <w:rPr/>
        <w:t>and</w:t>
      </w:r>
      <w:r>
        <w:rPr>
          <w:spacing w:val="28"/>
        </w:rPr>
        <w:t> </w:t>
      </w:r>
      <w:r>
        <w:rPr/>
        <w:t>MNO</w:t>
      </w:r>
      <w:r>
        <w:rPr>
          <w:spacing w:val="27"/>
        </w:rPr>
        <w:t> </w:t>
      </w:r>
      <w:r>
        <w:rPr/>
        <w:t>Z</w:t>
      </w:r>
      <w:r>
        <w:rPr>
          <w:spacing w:val="23"/>
        </w:rPr>
        <w:t> </w:t>
      </w:r>
      <w:r>
        <w:rPr/>
        <w:t>in</w:t>
      </w:r>
      <w:r>
        <w:rPr>
          <w:spacing w:val="28"/>
        </w:rPr>
        <w:t> </w:t>
      </w:r>
      <w:r>
        <w:rPr/>
        <w:t>Minna)</w:t>
      </w:r>
      <w:r>
        <w:rPr>
          <w:spacing w:val="25"/>
        </w:rPr>
        <w:t> </w:t>
      </w:r>
      <w:r>
        <w:rPr/>
        <w:t>data</w:t>
      </w:r>
    </w:p>
    <w:p>
      <w:pPr>
        <w:pStyle w:val="BodyText"/>
        <w:spacing w:line="336" w:lineRule="exact"/>
        <w:ind w:left="260"/>
      </w:pPr>
      <w:r>
        <w:rPr/>
        <w:t>were</w:t>
      </w:r>
      <w:r>
        <w:rPr>
          <w:spacing w:val="11"/>
        </w:rPr>
        <w:t> </w:t>
      </w:r>
      <w:r>
        <w:rPr/>
        <w:t>acquired</w:t>
      </w:r>
      <w:r>
        <w:rPr>
          <w:spacing w:val="14"/>
        </w:rPr>
        <w:t> </w:t>
      </w:r>
      <w:r>
        <w:rPr/>
        <w:t>from</w:t>
      </w:r>
      <w:r>
        <w:rPr>
          <w:spacing w:val="11"/>
        </w:rPr>
        <w:t> </w:t>
      </w:r>
      <w:r>
        <w:rPr/>
        <w:t>1</w:t>
      </w:r>
      <w:r>
        <w:rPr>
          <w:position w:val="15"/>
          <w:sz w:val="21"/>
        </w:rPr>
        <w:t>st</w:t>
      </w:r>
      <w:r>
        <w:rPr>
          <w:spacing w:val="18"/>
          <w:position w:val="15"/>
          <w:sz w:val="21"/>
        </w:rPr>
        <w:t> </w:t>
      </w:r>
      <w:r>
        <w:rPr/>
        <w:t>of</w:t>
      </w:r>
      <w:r>
        <w:rPr>
          <w:spacing w:val="10"/>
        </w:rPr>
        <w:t> </w:t>
      </w:r>
      <w:r>
        <w:rPr/>
        <w:t>January</w:t>
      </w:r>
      <w:r>
        <w:rPr>
          <w:spacing w:val="6"/>
        </w:rPr>
        <w:t> </w:t>
      </w:r>
      <w:r>
        <w:rPr/>
        <w:t>2018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26</w:t>
      </w:r>
      <w:r>
        <w:rPr>
          <w:position w:val="15"/>
          <w:sz w:val="21"/>
        </w:rPr>
        <w:t>th</w:t>
      </w:r>
      <w:r>
        <w:rPr>
          <w:spacing w:val="18"/>
          <w:position w:val="15"/>
          <w:sz w:val="21"/>
        </w:rPr>
        <w:t> </w:t>
      </w:r>
      <w:r>
        <w:rPr/>
        <w:t>September</w:t>
      </w:r>
      <w:r>
        <w:rPr>
          <w:spacing w:val="11"/>
        </w:rPr>
        <w:t> </w:t>
      </w:r>
      <w:r>
        <w:rPr/>
        <w:t>2020.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first</w:t>
      </w:r>
      <w:r>
        <w:rPr>
          <w:spacing w:val="13"/>
        </w:rPr>
        <w:t> </w:t>
      </w:r>
      <w:r>
        <w:rPr/>
        <w:t>73%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data</w:t>
      </w:r>
    </w:p>
    <w:p>
      <w:pPr>
        <w:pStyle w:val="BodyText"/>
        <w:spacing w:line="235" w:lineRule="auto" w:before="16"/>
        <w:ind w:left="260" w:right="137"/>
        <w:jc w:val="both"/>
      </w:pPr>
      <w:r>
        <w:rPr/>
        <w:t>was partitioned into the Training period and the remaining 27% was set for Validation. The</w:t>
      </w:r>
      <w:r>
        <w:rPr>
          <w:spacing w:val="1"/>
        </w:rPr>
        <w:t> </w:t>
      </w:r>
      <w:r>
        <w:rPr/>
        <w:t>data is in the form of Time Series (TS) and was modelled using Autoregressive Integrated</w:t>
      </w:r>
      <w:r>
        <w:rPr>
          <w:spacing w:val="1"/>
        </w:rPr>
        <w:t> </w:t>
      </w:r>
      <w:r>
        <w:rPr/>
        <w:t>Moving Average (ARIMA) prediction. Correlation plots of the data were done and the</w:t>
      </w:r>
      <w:r>
        <w:rPr>
          <w:spacing w:val="1"/>
        </w:rPr>
        <w:t> </w:t>
      </w:r>
      <w:r>
        <w:rPr/>
        <w:t>ARIMA</w:t>
      </w:r>
      <w:r>
        <w:rPr>
          <w:spacing w:val="28"/>
        </w:rPr>
        <w:t> </w:t>
      </w:r>
      <w:r>
        <w:rPr/>
        <w:t>(p,d,q)</w:t>
      </w:r>
      <w:r>
        <w:rPr>
          <w:spacing w:val="26"/>
        </w:rPr>
        <w:t> </w:t>
      </w:r>
      <w:r>
        <w:rPr/>
        <w:t>parameters</w:t>
      </w:r>
      <w:r>
        <w:rPr>
          <w:spacing w:val="27"/>
        </w:rPr>
        <w:t> </w:t>
      </w:r>
      <w:r>
        <w:rPr/>
        <w:t>were</w:t>
      </w:r>
      <w:r>
        <w:rPr>
          <w:spacing w:val="27"/>
        </w:rPr>
        <w:t> </w:t>
      </w:r>
      <w:r>
        <w:rPr/>
        <w:t>got</w:t>
      </w:r>
      <w:r>
        <w:rPr>
          <w:spacing w:val="28"/>
        </w:rPr>
        <w:t> </w:t>
      </w:r>
      <w:r>
        <w:rPr/>
        <w:t>with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aid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Autocorrelation</w:t>
      </w:r>
      <w:r>
        <w:rPr>
          <w:spacing w:val="30"/>
        </w:rPr>
        <w:t> </w:t>
      </w:r>
      <w:r>
        <w:rPr/>
        <w:t>Function</w:t>
      </w:r>
      <w:r>
        <w:rPr>
          <w:spacing w:val="27"/>
        </w:rPr>
        <w:t> </w:t>
      </w:r>
      <w:r>
        <w:rPr/>
        <w:t>(ACF)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Autocorrelation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(PACF).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ARIMA-Based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MNOs</w:t>
      </w:r>
      <w:r>
        <w:rPr>
          <w:spacing w:val="8"/>
        </w:rPr>
        <w:t> </w:t>
      </w:r>
      <w:r>
        <w:rPr/>
        <w:t>are</w:t>
      </w:r>
      <w:r>
        <w:rPr>
          <w:spacing w:val="6"/>
        </w:rPr>
        <w:t> </w:t>
      </w:r>
      <w:r>
        <w:rPr/>
        <w:t>ARIMA</w:t>
      </w:r>
      <w:r>
        <w:rPr>
          <w:spacing w:val="8"/>
        </w:rPr>
        <w:t> </w:t>
      </w:r>
      <w:r>
        <w:rPr/>
        <w:t>(0,1,3),</w:t>
      </w:r>
      <w:r>
        <w:rPr>
          <w:spacing w:val="8"/>
        </w:rPr>
        <w:t> </w:t>
      </w:r>
      <w:r>
        <w:rPr/>
        <w:t>ARIMA</w:t>
      </w:r>
      <w:r>
        <w:rPr>
          <w:spacing w:val="8"/>
        </w:rPr>
        <w:t> </w:t>
      </w:r>
      <w:r>
        <w:rPr/>
        <w:t>(1,0,1),</w:t>
      </w:r>
      <w:r>
        <w:rPr>
          <w:spacing w:val="7"/>
        </w:rPr>
        <w:t> </w:t>
      </w:r>
      <w:r>
        <w:rPr/>
        <w:t>ARIMA</w:t>
      </w:r>
      <w:r>
        <w:rPr>
          <w:spacing w:val="7"/>
        </w:rPr>
        <w:t> </w:t>
      </w:r>
      <w:r>
        <w:rPr/>
        <w:t>(2,0,4)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ARIMA</w:t>
      </w:r>
      <w:r>
        <w:rPr>
          <w:spacing w:val="8"/>
        </w:rPr>
        <w:t> </w:t>
      </w:r>
      <w:r>
        <w:rPr/>
        <w:t>(0,1,1)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MNO</w:t>
      </w:r>
    </w:p>
    <w:p>
      <w:pPr>
        <w:pStyle w:val="BodyText"/>
        <w:spacing w:line="212" w:lineRule="exact"/>
        <w:ind w:left="260"/>
        <w:jc w:val="both"/>
      </w:pPr>
      <w:r>
        <w:rPr/>
        <w:t>W,</w:t>
      </w:r>
      <w:r>
        <w:rPr>
          <w:spacing w:val="-1"/>
        </w:rPr>
        <w:t> </w:t>
      </w:r>
      <w:r>
        <w:rPr/>
        <w:t>MNO</w:t>
      </w:r>
      <w:r>
        <w:rPr>
          <w:spacing w:val="-2"/>
        </w:rPr>
        <w:t> </w:t>
      </w:r>
      <w:r>
        <w:rPr/>
        <w:t>X, MNO Y and</w:t>
      </w:r>
      <w:r>
        <w:rPr>
          <w:spacing w:val="-1"/>
        </w:rPr>
        <w:t> </w:t>
      </w:r>
      <w:r>
        <w:rPr/>
        <w:t>MNO</w:t>
      </w:r>
      <w:r>
        <w:rPr>
          <w:spacing w:val="1"/>
        </w:rPr>
        <w:t> </w:t>
      </w:r>
      <w:r>
        <w:rPr/>
        <w:t>Z,</w:t>
      </w:r>
      <w:r>
        <w:rPr>
          <w:spacing w:val="1"/>
        </w:rPr>
        <w:t> </w:t>
      </w:r>
      <w:r>
        <w:rPr/>
        <w:t>respectively.</w:t>
      </w:r>
      <w:r>
        <w:rPr>
          <w:spacing w:val="3"/>
        </w:rPr>
        <w:t> </w:t>
      </w:r>
      <w:r>
        <w:rPr/>
        <w:t>The</w:t>
      </w:r>
      <w:r>
        <w:rPr>
          <w:spacing w:val="-2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models were</w:t>
      </w:r>
      <w:r>
        <w:rPr>
          <w:spacing w:val="-3"/>
        </w:rPr>
        <w:t> </w:t>
      </w:r>
      <w:r>
        <w:rPr/>
        <w:t>used to</w:t>
      </w:r>
      <w:r>
        <w:rPr>
          <w:spacing w:val="-1"/>
        </w:rPr>
        <w:t> </w:t>
      </w:r>
      <w:r>
        <w:rPr/>
        <w:t>predict</w:t>
      </w:r>
    </w:p>
    <w:p>
      <w:pPr>
        <w:pStyle w:val="BodyText"/>
        <w:spacing w:line="392" w:lineRule="exact"/>
        <w:ind w:left="260"/>
      </w:pPr>
      <w:r>
        <w:rPr/>
        <w:t>BTS</w:t>
      </w:r>
      <w:r>
        <w:rPr>
          <w:spacing w:val="29"/>
        </w:rPr>
        <w:t> </w:t>
      </w:r>
      <w:r>
        <w:rPr/>
        <w:t>Availability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MNOs</w:t>
      </w:r>
      <w:r>
        <w:rPr>
          <w:spacing w:val="28"/>
        </w:rPr>
        <w:t> </w:t>
      </w:r>
      <w:r>
        <w:rPr/>
        <w:t>from</w:t>
      </w:r>
      <w:r>
        <w:rPr>
          <w:spacing w:val="29"/>
        </w:rPr>
        <w:t> </w:t>
      </w:r>
      <w:r>
        <w:rPr/>
        <w:t>27</w:t>
      </w:r>
      <w:r>
        <w:rPr>
          <w:position w:val="15"/>
          <w:sz w:val="21"/>
        </w:rPr>
        <w:t>th</w:t>
      </w:r>
      <w:r>
        <w:rPr>
          <w:spacing w:val="36"/>
          <w:position w:val="15"/>
          <w:sz w:val="21"/>
        </w:rPr>
        <w:t> </w:t>
      </w:r>
      <w:r>
        <w:rPr/>
        <w:t>September</w:t>
      </w:r>
      <w:r>
        <w:rPr>
          <w:spacing w:val="27"/>
        </w:rPr>
        <w:t> </w:t>
      </w:r>
      <w:r>
        <w:rPr/>
        <w:t>2020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20</w:t>
      </w:r>
      <w:r>
        <w:rPr>
          <w:position w:val="15"/>
          <w:sz w:val="21"/>
        </w:rPr>
        <w:t>th</w:t>
      </w:r>
      <w:r>
        <w:rPr>
          <w:spacing w:val="39"/>
          <w:position w:val="15"/>
          <w:sz w:val="21"/>
        </w:rPr>
        <w:t> </w:t>
      </w:r>
      <w:r>
        <w:rPr/>
        <w:t>December</w:t>
      </w:r>
      <w:r>
        <w:rPr>
          <w:spacing w:val="27"/>
        </w:rPr>
        <w:t> </w:t>
      </w:r>
      <w:r>
        <w:rPr/>
        <w:t>2020.</w:t>
      </w:r>
      <w:r>
        <w:rPr>
          <w:spacing w:val="28"/>
        </w:rPr>
        <w:t> </w:t>
      </w:r>
      <w:r>
        <w:rPr/>
        <w:t>The</w:t>
      </w:r>
    </w:p>
    <w:p>
      <w:pPr>
        <w:pStyle w:val="BodyText"/>
        <w:spacing w:line="232" w:lineRule="auto" w:before="21"/>
        <w:ind w:left="260" w:right="138"/>
        <w:jc w:val="both"/>
      </w:pPr>
      <w:r>
        <w:rPr/>
        <w:t>performance of the models was evaluated with data in the validation period for Mean</w:t>
      </w:r>
      <w:r>
        <w:rPr>
          <w:spacing w:val="1"/>
        </w:rPr>
        <w:t> </w:t>
      </w:r>
      <w:r>
        <w:rPr/>
        <w:t>Absolute Error (MAE) and Mean Absolute Percentage Error (MAPE). The MAEs for the</w:t>
      </w:r>
      <w:r>
        <w:rPr>
          <w:spacing w:val="1"/>
        </w:rPr>
        <w:t> </w:t>
      </w:r>
      <w:r>
        <w:rPr/>
        <w:t>respective MNOs are: 1.3959, 0.6602, 1.5666 and 0.6177; while their MAPE are: 0.0150,</w:t>
      </w:r>
      <w:r>
        <w:rPr>
          <w:spacing w:val="1"/>
        </w:rPr>
        <w:t> </w:t>
      </w:r>
      <w:r>
        <w:rPr/>
        <w:t>0.0068, 0.0176 and 0. 0063. The long short-term (LSTM) model was used for comparison</w:t>
      </w:r>
      <w:r>
        <w:rPr>
          <w:spacing w:val="1"/>
        </w:rPr>
        <w:t> </w:t>
      </w:r>
      <w:r>
        <w:rPr/>
        <w:t>with the ARIMA model for the same MNOs and their MAE and MAPE are 2.8397, 0.8894,</w:t>
      </w:r>
      <w:r>
        <w:rPr>
          <w:spacing w:val="-57"/>
        </w:rPr>
        <w:t> </w:t>
      </w:r>
      <w:r>
        <w:rPr/>
        <w:t>2.8223,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1.1245;</w:t>
      </w:r>
      <w:r>
        <w:rPr>
          <w:spacing w:val="2"/>
        </w:rPr>
        <w:t> </w:t>
      </w:r>
      <w:r>
        <w:rPr/>
        <w:t>0.0322,</w:t>
      </w:r>
      <w:r>
        <w:rPr>
          <w:spacing w:val="2"/>
        </w:rPr>
        <w:t> </w:t>
      </w:r>
      <w:r>
        <w:rPr/>
        <w:t>0.0092,</w:t>
      </w:r>
      <w:r>
        <w:rPr>
          <w:spacing w:val="2"/>
        </w:rPr>
        <w:t> </w:t>
      </w:r>
      <w:r>
        <w:rPr/>
        <w:t>0.0349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0.0118</w:t>
      </w:r>
      <w:r>
        <w:rPr>
          <w:spacing w:val="2"/>
        </w:rPr>
        <w:t> </w:t>
      </w:r>
      <w:r>
        <w:rPr/>
        <w:t>for MNO</w:t>
      </w:r>
      <w:r>
        <w:rPr>
          <w:spacing w:val="1"/>
        </w:rPr>
        <w:t> </w:t>
      </w:r>
      <w:r>
        <w:rPr/>
        <w:t>W,</w:t>
      </w:r>
      <w:r>
        <w:rPr>
          <w:spacing w:val="2"/>
        </w:rPr>
        <w:t> </w:t>
      </w:r>
      <w:r>
        <w:rPr/>
        <w:t>MNO</w:t>
      </w:r>
      <w:r>
        <w:rPr>
          <w:spacing w:val="2"/>
        </w:rPr>
        <w:t> </w:t>
      </w:r>
      <w:r>
        <w:rPr/>
        <w:t>X,</w:t>
      </w:r>
      <w:r>
        <w:rPr>
          <w:spacing w:val="1"/>
        </w:rPr>
        <w:t> </w:t>
      </w:r>
      <w:r>
        <w:rPr/>
        <w:t>MNO</w:t>
      </w:r>
      <w:r>
        <w:rPr>
          <w:spacing w:val="1"/>
        </w:rPr>
        <w:t> </w:t>
      </w:r>
      <w:r>
        <w:rPr/>
        <w:t>Y</w:t>
      </w:r>
      <w:r>
        <w:rPr>
          <w:spacing w:val="3"/>
        </w:rPr>
        <w:t> </w:t>
      </w:r>
      <w:r>
        <w:rPr/>
        <w:t>and</w:t>
      </w:r>
    </w:p>
    <w:p>
      <w:pPr>
        <w:pStyle w:val="BodyText"/>
        <w:spacing w:line="235" w:lineRule="auto" w:before="4"/>
        <w:ind w:left="260" w:right="136"/>
        <w:jc w:val="both"/>
      </w:pPr>
      <w:r>
        <w:rPr/>
        <w:t>MNO Z respectively. From the results, it is observed that the LSTM models have higher</w:t>
      </w:r>
      <w:r>
        <w:rPr>
          <w:spacing w:val="1"/>
        </w:rPr>
        <w:t> </w:t>
      </w:r>
      <w:r>
        <w:rPr/>
        <w:t>MAE values than the ARIMA models by 51%, 26%, 44% and 45% for MNO W, MNO X,</w:t>
      </w:r>
      <w:r>
        <w:rPr>
          <w:spacing w:val="1"/>
        </w:rPr>
        <w:t> </w:t>
      </w:r>
      <w:r>
        <w:rPr/>
        <w:t>MNO Y and MNO Z respectively. Similarly, for MAPE, the</w:t>
      </w:r>
      <w:r>
        <w:rPr>
          <w:spacing w:val="60"/>
        </w:rPr>
        <w:t> </w:t>
      </w:r>
      <w:r>
        <w:rPr/>
        <w:t>LSTM models have 53%,</w:t>
      </w:r>
      <w:r>
        <w:rPr>
          <w:spacing w:val="1"/>
        </w:rPr>
        <w:t> </w:t>
      </w:r>
      <w:r>
        <w:rPr/>
        <w:t>26%, 50% and 47% higher values than the ARIMA models for the respective MNOs. These</w:t>
      </w:r>
      <w:r>
        <w:rPr>
          <w:spacing w:val="-57"/>
        </w:rPr>
        <w:t> </w:t>
      </w:r>
      <w:r>
        <w:rPr/>
        <w:t>indicate that the ARIMA models have performed better than the LSTM models in all the</w:t>
      </w:r>
      <w:r>
        <w:rPr>
          <w:spacing w:val="1"/>
        </w:rPr>
        <w:t> </w:t>
      </w:r>
      <w:r>
        <w:rPr/>
        <w:t>MNOs. The values of the MAE and MAPE for the predictive models are very low which</w:t>
      </w:r>
      <w:r>
        <w:rPr>
          <w:spacing w:val="1"/>
        </w:rPr>
        <w:t> </w:t>
      </w:r>
      <w:r>
        <w:rPr/>
        <w:t>implies that the predicted Availability data is close to the actual values and can be used for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decision-making.</w:t>
      </w:r>
      <w:r>
        <w:rPr>
          <w:spacing w:val="1"/>
        </w:rPr>
        <w:t> </w:t>
      </w:r>
      <w:r>
        <w:rPr/>
        <w:t>MNOs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proactively</w:t>
      </w:r>
      <w:r>
        <w:rPr>
          <w:spacing w:val="1"/>
        </w:rPr>
        <w:t> </w:t>
      </w:r>
      <w:r>
        <w:rPr/>
        <w:t>schedule</w:t>
      </w:r>
      <w:r>
        <w:rPr>
          <w:spacing w:val="1"/>
        </w:rPr>
        <w:t> </w:t>
      </w:r>
      <w:r>
        <w:rPr/>
        <w:t>Predictive</w:t>
      </w:r>
      <w:r>
        <w:rPr>
          <w:spacing w:val="-57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(PdM)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PdM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95%</w:t>
      </w:r>
      <w:r>
        <w:rPr>
          <w:spacing w:val="-57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algorithm,</w:t>
      </w:r>
      <w:r>
        <w:rPr>
          <w:spacing w:val="1"/>
        </w:rPr>
        <w:t> </w:t>
      </w:r>
      <w:r>
        <w:rPr/>
        <w:t>MNO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savings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maintenance count, while</w:t>
      </w:r>
      <w:r>
        <w:rPr>
          <w:spacing w:val="-2"/>
        </w:rPr>
        <w:t> </w:t>
      </w:r>
      <w:r>
        <w:rPr/>
        <w:t>MNO</w:t>
      </w:r>
      <w:r>
        <w:rPr>
          <w:spacing w:val="-1"/>
        </w:rPr>
        <w:t> </w:t>
      </w:r>
      <w:r>
        <w:rPr/>
        <w:t>X and</w:t>
      </w:r>
      <w:r>
        <w:rPr>
          <w:spacing w:val="-1"/>
        </w:rPr>
        <w:t> </w:t>
      </w:r>
      <w:r>
        <w:rPr/>
        <w:t>MNO</w:t>
      </w:r>
      <w:r>
        <w:rPr>
          <w:spacing w:val="1"/>
        </w:rPr>
        <w:t> </w:t>
      </w:r>
      <w:r>
        <w:rPr/>
        <w:t>Z</w:t>
      </w:r>
      <w:r>
        <w:rPr>
          <w:spacing w:val="-3"/>
        </w:rPr>
        <w:t> </w:t>
      </w:r>
      <w:r>
        <w:rPr/>
        <w:t>have</w:t>
      </w:r>
      <w:r>
        <w:rPr>
          <w:spacing w:val="-1"/>
        </w:rPr>
        <w:t> </w:t>
      </w:r>
      <w:r>
        <w:rPr/>
        <w:t>savings</w:t>
      </w:r>
      <w:r>
        <w:rPr>
          <w:spacing w:val="-1"/>
        </w:rPr>
        <w:t> </w:t>
      </w:r>
      <w:r>
        <w:rPr/>
        <w:t>of 33 and 32</w:t>
      </w:r>
      <w:r>
        <w:rPr>
          <w:spacing w:val="2"/>
        </w:rPr>
        <w:t> </w:t>
      </w:r>
      <w:r>
        <w:rPr/>
        <w:t>respectively.</w:t>
      </w:r>
    </w:p>
    <w:p>
      <w:pPr>
        <w:spacing w:after="0" w:line="235" w:lineRule="auto"/>
        <w:jc w:val="both"/>
        <w:sectPr>
          <w:footerReference w:type="default" r:id="rId5"/>
          <w:pgSz w:w="12240" w:h="15840"/>
          <w:pgMar w:footer="1519" w:header="0" w:top="1340" w:bottom="1700" w:left="1720" w:right="1280"/>
          <w:pgNumType w:start="5"/>
        </w:sectPr>
      </w:pPr>
    </w:p>
    <w:p>
      <w:pPr>
        <w:pStyle w:val="Heading1"/>
        <w:spacing w:before="70"/>
        <w:ind w:left="1102" w:right="957"/>
        <w:jc w:val="center"/>
      </w:pPr>
      <w:bookmarkStart w:name="_bookmark1" w:id="2"/>
      <w:bookmarkEnd w:id="2"/>
      <w:r>
        <w:rPr>
          <w:b w:val="0"/>
        </w:rPr>
      </w: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CONTENTS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tabs>
          <w:tab w:pos="8938" w:val="left" w:leader="none"/>
        </w:tabs>
        <w:spacing w:before="1"/>
        <w:ind w:left="143"/>
        <w:jc w:val="center"/>
      </w:pPr>
      <w:r>
        <w:rPr/>
        <w:t>Cover</w:t>
      </w:r>
      <w:r>
        <w:rPr>
          <w:spacing w:val="-1"/>
        </w:rPr>
        <w:t> </w:t>
      </w:r>
      <w:r>
        <w:rPr/>
        <w:t>Page</w:t>
        <w:tab/>
        <w:t>i</w:t>
      </w:r>
    </w:p>
    <w:p>
      <w:pPr>
        <w:spacing w:after="0"/>
        <w:jc w:val="center"/>
        <w:sectPr>
          <w:pgSz w:w="12240" w:h="15840"/>
          <w:pgMar w:header="0" w:footer="1519" w:top="1340" w:bottom="2042" w:left="1720" w:right="12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06" w:val="right" w:leader="none"/>
            </w:tabs>
            <w:spacing w:before="276"/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ii</w:t>
          </w:r>
        </w:p>
        <w:p>
          <w:pPr>
            <w:pStyle w:val="TOC2"/>
            <w:tabs>
              <w:tab w:pos="9006" w:val="right" w:leader="none"/>
            </w:tabs>
            <w:spacing w:before="280"/>
            <w:rPr>
              <w:b/>
            </w:rPr>
          </w:pPr>
          <w:r>
            <w:rPr/>
            <w:t>DECLARATION</w:t>
            <w:tab/>
          </w:r>
          <w:r>
            <w:rPr>
              <w:b/>
            </w:rPr>
            <w:t>ii</w:t>
          </w:r>
        </w:p>
        <w:p>
          <w:pPr>
            <w:pStyle w:val="TOC2"/>
            <w:tabs>
              <w:tab w:pos="9010" w:val="right" w:leader="none"/>
            </w:tabs>
            <w:spacing w:before="375"/>
            <w:ind w:left="146"/>
            <w:rPr>
              <w:b/>
            </w:rPr>
          </w:pPr>
          <w:r>
            <w:rPr/>
            <w:t>CERTIFICATION</w:t>
            <w:tab/>
          </w:r>
          <w:r>
            <w:rPr>
              <w:b/>
            </w:rPr>
            <w:t>iii</w:t>
          </w:r>
        </w:p>
        <w:p>
          <w:pPr>
            <w:pStyle w:val="TOC2"/>
            <w:tabs>
              <w:tab w:pos="9007" w:val="right" w:leader="none"/>
            </w:tabs>
            <w:ind w:left="144"/>
            <w:rPr>
              <w:b/>
            </w:rPr>
          </w:pPr>
          <w:r>
            <w:rPr/>
            <w:t>ACKNOWLEDGEMENT</w:t>
            <w:tab/>
          </w:r>
          <w:r>
            <w:rPr>
              <w:b/>
            </w:rPr>
            <w:t>iv</w:t>
          </w:r>
        </w:p>
        <w:p>
          <w:pPr>
            <w:pStyle w:val="TOC2"/>
            <w:tabs>
              <w:tab w:pos="9006" w:val="right" w:leader="none"/>
            </w:tabs>
            <w:rPr>
              <w:b/>
            </w:rPr>
          </w:pPr>
          <w:hyperlink w:history="true" w:anchor="_bookmark0">
            <w:r>
              <w:rPr/>
              <w:t>ABSTRACT</w:t>
            </w:r>
          </w:hyperlink>
          <w:r>
            <w:rPr/>
            <w:tab/>
          </w:r>
          <w:hyperlink w:history="true" w:anchor="_bookmark0">
            <w:r>
              <w:rPr>
                <w:b/>
              </w:rPr>
              <w:t>v</w:t>
            </w:r>
          </w:hyperlink>
        </w:p>
        <w:p>
          <w:pPr>
            <w:pStyle w:val="TOC2"/>
            <w:tabs>
              <w:tab w:pos="9005" w:val="right" w:leader="none"/>
            </w:tabs>
            <w:spacing w:before="375"/>
            <w:rPr>
              <w:b/>
            </w:rPr>
          </w:pPr>
          <w:hyperlink w:history="true" w:anchor="_bookmark1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</w:r>
          </w:hyperlink>
          <w:r>
            <w:rPr/>
            <w:tab/>
          </w:r>
          <w:hyperlink w:history="true" w:anchor="_bookmark1">
            <w:r>
              <w:rPr>
                <w:b/>
              </w:rPr>
              <w:t>vi</w:t>
            </w:r>
          </w:hyperlink>
        </w:p>
        <w:p>
          <w:pPr>
            <w:pStyle w:val="TOC2"/>
            <w:tabs>
              <w:tab w:pos="9007" w:val="right" w:leader="none"/>
            </w:tabs>
            <w:spacing w:before="376"/>
            <w:ind w:left="144"/>
            <w:rPr>
              <w:b/>
            </w:rPr>
          </w:pPr>
          <w:hyperlink w:history="true" w:anchor="_bookmark2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</w:r>
          </w:hyperlink>
          <w:r>
            <w:rPr/>
            <w:tab/>
          </w:r>
          <w:hyperlink w:history="true" w:anchor="_bookmark2">
            <w:r>
              <w:rPr>
                <w:b/>
              </w:rPr>
              <w:t>ix</w:t>
            </w:r>
          </w:hyperlink>
        </w:p>
        <w:p>
          <w:pPr>
            <w:pStyle w:val="TOC2"/>
            <w:tabs>
              <w:tab w:pos="9006" w:val="right" w:leader="none"/>
            </w:tabs>
            <w:rPr>
              <w:b/>
            </w:rPr>
          </w:pPr>
          <w:hyperlink w:history="true" w:anchor="_bookmark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</w:r>
          </w:hyperlink>
          <w:r>
            <w:rPr/>
            <w:tab/>
          </w:r>
          <w:hyperlink w:history="true" w:anchor="_bookmark3">
            <w:r>
              <w:rPr>
                <w:b/>
              </w:rPr>
              <w:t>x</w:t>
            </w:r>
          </w:hyperlink>
        </w:p>
        <w:p>
          <w:pPr>
            <w:pStyle w:val="TOC2"/>
            <w:tabs>
              <w:tab w:pos="9005" w:val="right" w:leader="none"/>
            </w:tabs>
            <w:spacing w:before="375"/>
            <w:rPr>
              <w:b/>
            </w:rPr>
          </w:pPr>
          <w:hyperlink w:history="true" w:anchor="_bookmark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PLATES</w:t>
            </w:r>
          </w:hyperlink>
          <w:r>
            <w:rPr/>
            <w:tab/>
          </w:r>
          <w:hyperlink w:history="true" w:anchor="_bookmark4">
            <w:r>
              <w:rPr>
                <w:b/>
              </w:rPr>
              <w:t>xi</w:t>
            </w:r>
          </w:hyperlink>
        </w:p>
        <w:p>
          <w:pPr>
            <w:pStyle w:val="TOC2"/>
            <w:tabs>
              <w:tab w:pos="9004" w:val="right" w:leader="none"/>
            </w:tabs>
            <w:ind w:left="142"/>
            <w:rPr>
              <w:b/>
            </w:rPr>
          </w:pPr>
          <w:hyperlink w:history="true" w:anchor="_bookmark5">
            <w:r>
              <w:rPr/>
              <w:t>ABBREVIATIONS</w:t>
            </w:r>
          </w:hyperlink>
          <w:r>
            <w:rPr/>
            <w:tab/>
          </w:r>
          <w:hyperlink w:history="true" w:anchor="_bookmark5">
            <w:r>
              <w:rPr>
                <w:b/>
              </w:rPr>
              <w:t>xii</w:t>
            </w:r>
          </w:hyperlink>
        </w:p>
        <w:p>
          <w:pPr>
            <w:pStyle w:val="TOC1"/>
            <w:tabs>
              <w:tab w:pos="9006" w:val="right" w:leader="none"/>
            </w:tabs>
          </w:pPr>
          <w:hyperlink w:history="true" w:anchor="_bookmark6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</w:r>
          </w:hyperlink>
          <w:r>
            <w:rPr/>
            <w:tab/>
          </w:r>
          <w:hyperlink w:history="true" w:anchor="_bookmark6">
            <w:r>
              <w:rPr/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160" w:val="left" w:leader="none"/>
              <w:tab w:pos="1161" w:val="left" w:leader="none"/>
              <w:tab w:pos="9123" w:val="right" w:leader="none"/>
            </w:tabs>
            <w:spacing w:line="240" w:lineRule="auto" w:before="374" w:after="0"/>
            <w:ind w:left="1160" w:right="0" w:hanging="901"/>
            <w:jc w:val="left"/>
          </w:pPr>
          <w:hyperlink w:history="true" w:anchor="_bookmark6">
            <w:r>
              <w:rPr/>
              <w:t>INTRODUCTION</w:t>
            </w:r>
          </w:hyperlink>
          <w:r>
            <w:rPr/>
            <w:tab/>
          </w:r>
          <w:hyperlink w:history="true" w:anchor="_bookmark6">
            <w:r>
              <w:rPr/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0"/>
            <w:ind w:left="920" w:right="0" w:hanging="661"/>
            <w:jc w:val="left"/>
            <w:rPr>
              <w:b/>
            </w:rPr>
          </w:pPr>
          <w:hyperlink w:history="true" w:anchor="_bookmark6">
            <w:r>
              <w:rPr/>
              <w:t>Overview</w:t>
            </w:r>
          </w:hyperlink>
          <w:r>
            <w:rPr/>
            <w:tab/>
          </w:r>
          <w:hyperlink w:history="true" w:anchor="_bookmark6">
            <w:r>
              <w:rPr>
                <w:b/>
              </w:rPr>
              <w:t>1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0"/>
            <w:ind w:left="920" w:right="0" w:hanging="661"/>
            <w:jc w:val="left"/>
            <w:rPr>
              <w:b/>
            </w:rPr>
          </w:pPr>
          <w:hyperlink w:history="true" w:anchor="_bookmark7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 Problem</w:t>
            </w:r>
          </w:hyperlink>
          <w:r>
            <w:rPr/>
            <w:tab/>
          </w:r>
          <w:hyperlink w:history="true" w:anchor="_bookmark7">
            <w:r>
              <w:rPr>
                <w:b/>
              </w:rPr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65" w:after="0"/>
            <w:ind w:left="920" w:right="0" w:hanging="661"/>
            <w:jc w:val="left"/>
            <w:rPr>
              <w:b/>
            </w:rPr>
          </w:pPr>
          <w:hyperlink w:history="true" w:anchor="_bookmark8">
            <w:r>
              <w:rPr>
                <w:position w:val="1"/>
              </w:rPr>
              <w:t>Aim and Objectives of the</w:t>
            </w:r>
            <w:r>
              <w:rPr>
                <w:spacing w:val="-1"/>
                <w:position w:val="1"/>
              </w:rPr>
              <w:t> </w:t>
            </w:r>
            <w:r>
              <w:rPr>
                <w:position w:val="1"/>
              </w:rPr>
              <w:t>Study</w:t>
            </w:r>
          </w:hyperlink>
          <w:r>
            <w:rPr>
              <w:position w:val="1"/>
            </w:rPr>
            <w:tab/>
          </w:r>
          <w:hyperlink w:history="true" w:anchor="_bookmark8">
            <w:r>
              <w:rPr>
                <w:b/>
              </w:rPr>
              <w:t>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0"/>
            <w:ind w:left="920" w:right="0" w:hanging="661"/>
            <w:jc w:val="left"/>
            <w:rPr>
              <w:b/>
            </w:rPr>
          </w:pPr>
          <w:hyperlink w:history="true" w:anchor="_bookmark8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</w:r>
          </w:hyperlink>
          <w:r>
            <w:rPr/>
            <w:tab/>
          </w:r>
          <w:hyperlink w:history="true" w:anchor="_bookmark8">
            <w:r>
              <w:rPr>
                <w:b/>
              </w:rPr>
              <w:t>5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4" w:after="0"/>
            <w:ind w:left="920" w:right="0" w:hanging="661"/>
            <w:jc w:val="left"/>
            <w:rPr>
              <w:b/>
            </w:rPr>
          </w:pPr>
          <w:hyperlink w:history="true" w:anchor="_bookmark9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2"/>
              </w:rPr>
              <w:t> </w:t>
            </w:r>
            <w:r>
              <w:rPr/>
              <w:t>Study</w:t>
            </w:r>
          </w:hyperlink>
          <w:r>
            <w:rPr/>
            <w:tab/>
          </w:r>
          <w:hyperlink w:history="true" w:anchor="_bookmark9">
            <w:r>
              <w:rPr>
                <w:b/>
              </w:rPr>
              <w:t>6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20"/>
            <w:ind w:left="920" w:right="0" w:hanging="661"/>
            <w:jc w:val="left"/>
            <w:rPr>
              <w:b/>
            </w:rPr>
          </w:pPr>
          <w:hyperlink w:history="true" w:anchor="_bookmark10">
            <w:r>
              <w:rPr/>
              <w:t>Thesis</w:t>
            </w:r>
            <w:r>
              <w:rPr>
                <w:spacing w:val="-1"/>
              </w:rPr>
              <w:t> </w:t>
            </w:r>
            <w:r>
              <w:rPr/>
              <w:t>Outline</w:t>
            </w:r>
          </w:hyperlink>
          <w:r>
            <w:rPr/>
            <w:tab/>
          </w:r>
          <w:hyperlink w:history="true" w:anchor="_bookmark10">
            <w:r>
              <w:rPr>
                <w:b/>
              </w:rPr>
              <w:t>7</w:t>
            </w:r>
          </w:hyperlink>
        </w:p>
        <w:p>
          <w:pPr>
            <w:pStyle w:val="TOC3"/>
            <w:tabs>
              <w:tab w:pos="9123" w:val="right" w:leader="none"/>
            </w:tabs>
            <w:spacing w:before="72"/>
          </w:pPr>
          <w:hyperlink w:history="true" w:anchor="_bookmark11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</w:r>
          </w:hyperlink>
          <w:r>
            <w:rPr/>
            <w:tab/>
          </w:r>
          <w:hyperlink w:history="true" w:anchor="_bookmark11">
            <w:r>
              <w:rPr/>
              <w:t>8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00" w:val="left" w:leader="none"/>
              <w:tab w:pos="1101" w:val="left" w:leader="none"/>
              <w:tab w:pos="9123" w:val="right" w:leader="none"/>
            </w:tabs>
            <w:spacing w:line="240" w:lineRule="auto" w:before="375" w:after="0"/>
            <w:ind w:left="1100" w:right="0" w:hanging="841"/>
            <w:jc w:val="left"/>
          </w:pPr>
          <w:hyperlink w:history="true" w:anchor="_bookmark11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</w:r>
          </w:hyperlink>
          <w:r>
            <w:rPr/>
            <w:tab/>
          </w:r>
          <w:hyperlink w:history="true" w:anchor="_bookmark11">
            <w:r>
              <w:rPr/>
              <w:t>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0"/>
            <w:ind w:left="920" w:right="0" w:hanging="661"/>
            <w:jc w:val="left"/>
            <w:rPr>
              <w:b/>
            </w:rPr>
          </w:pPr>
          <w:hyperlink w:history="true" w:anchor="_bookmark11">
            <w:r>
              <w:rPr/>
              <w:t>Overview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</w:r>
          </w:hyperlink>
          <w:r>
            <w:rPr/>
            <w:tab/>
          </w:r>
          <w:hyperlink w:history="true" w:anchor="_bookmark11">
            <w:r>
              <w:rPr>
                <w:b/>
              </w:rPr>
              <w:t>8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0"/>
            <w:ind w:left="920" w:right="0" w:hanging="661"/>
            <w:jc w:val="left"/>
            <w:rPr>
              <w:b/>
            </w:rPr>
          </w:pPr>
          <w:hyperlink w:history="true" w:anchor="_bookmark12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background</w:t>
            </w:r>
          </w:hyperlink>
          <w:r>
            <w:rPr/>
            <w:tab/>
          </w:r>
          <w:hyperlink w:history="true" w:anchor="_bookmark12">
            <w:r>
              <w:rPr>
                <w:b/>
              </w:rPr>
              <w:t>17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4" w:after="0"/>
            <w:ind w:left="920" w:right="0" w:hanging="661"/>
            <w:jc w:val="left"/>
            <w:rPr>
              <w:b/>
            </w:rPr>
          </w:pPr>
          <w:hyperlink w:history="true" w:anchor="_bookmark13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Gap</w:t>
            </w:r>
          </w:hyperlink>
          <w:r>
            <w:rPr/>
            <w:tab/>
          </w:r>
          <w:hyperlink w:history="true" w:anchor="_bookmark13">
            <w:r>
              <w:rPr>
                <w:b/>
              </w:rPr>
              <w:t>26</w:t>
            </w:r>
          </w:hyperlink>
        </w:p>
        <w:p>
          <w:pPr>
            <w:pStyle w:val="TOC3"/>
            <w:tabs>
              <w:tab w:pos="9123" w:val="right" w:leader="none"/>
            </w:tabs>
          </w:pPr>
          <w:hyperlink w:history="true" w:anchor="_bookmark1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</w:r>
          </w:hyperlink>
          <w:r>
            <w:rPr/>
            <w:tab/>
          </w:r>
          <w:hyperlink w:history="true" w:anchor="_bookmark14">
            <w:r>
              <w:rPr/>
              <w:t>27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8" w:after="0"/>
            <w:ind w:left="920" w:right="0" w:hanging="661"/>
            <w:jc w:val="left"/>
          </w:pPr>
          <w:hyperlink w:history="true" w:anchor="_bookmark14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METHODOLOGY</w:t>
            </w:r>
          </w:hyperlink>
          <w:r>
            <w:rPr/>
            <w:tab/>
          </w:r>
          <w:hyperlink w:history="true" w:anchor="_bookmark14">
            <w:r>
              <w:rPr/>
              <w:t>27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4" w:after="0"/>
            <w:ind w:left="920" w:right="0" w:hanging="661"/>
            <w:jc w:val="left"/>
            <w:rPr>
              <w:b/>
            </w:rPr>
          </w:pPr>
          <w:hyperlink w:history="true" w:anchor="_bookmark14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Acquisition and Processing</w:t>
            </w:r>
          </w:hyperlink>
          <w:r>
            <w:rPr/>
            <w:tab/>
          </w:r>
          <w:hyperlink w:history="true" w:anchor="_bookmark14">
            <w:r>
              <w:rPr>
                <w:b/>
              </w:rPr>
              <w:t>27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0"/>
            <w:ind w:left="920" w:right="0" w:hanging="661"/>
            <w:jc w:val="left"/>
            <w:rPr>
              <w:b/>
            </w:rPr>
          </w:pPr>
          <w:hyperlink w:history="true" w:anchor="_bookmark15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Preparation</w:t>
            </w:r>
          </w:hyperlink>
          <w:r>
            <w:rPr/>
            <w:tab/>
          </w:r>
          <w:hyperlink w:history="true" w:anchor="_bookmark15">
            <w:r>
              <w:rPr>
                <w:b/>
              </w:rPr>
              <w:t>29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0"/>
            <w:ind w:left="920" w:right="0" w:hanging="661"/>
            <w:jc w:val="left"/>
            <w:rPr>
              <w:b/>
            </w:rPr>
          </w:pPr>
          <w:hyperlink w:history="true" w:anchor="_bookmark15">
            <w:r>
              <w:rPr/>
              <w:t>Modelling</w:t>
            </w:r>
            <w:r>
              <w:rPr>
                <w:spacing w:val="-4"/>
              </w:rPr>
              <w:t> </w:t>
            </w:r>
            <w:r>
              <w:rPr/>
              <w:t>Using</w:t>
            </w:r>
            <w:r>
              <w:rPr>
                <w:spacing w:val="-3"/>
              </w:rPr>
              <w:t> </w:t>
            </w:r>
            <w:r>
              <w:rPr/>
              <w:t>the TS</w:t>
            </w:r>
            <w:r>
              <w:rPr>
                <w:spacing w:val="2"/>
              </w:rPr>
              <w:t> </w:t>
            </w:r>
            <w:r>
              <w:rPr/>
              <w:t>Data</w:t>
            </w:r>
          </w:hyperlink>
          <w:r>
            <w:rPr/>
            <w:tab/>
          </w:r>
          <w:hyperlink w:history="true" w:anchor="_bookmark15">
            <w:r>
              <w:rPr>
                <w:b/>
              </w:rPr>
              <w:t>29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4" w:after="0"/>
            <w:ind w:left="920" w:right="0" w:hanging="661"/>
            <w:jc w:val="left"/>
            <w:rPr>
              <w:b/>
            </w:rPr>
          </w:pPr>
          <w:hyperlink w:history="true" w:anchor="_bookmark16">
            <w:r>
              <w:rPr/>
              <w:t>PdM</w:t>
            </w:r>
            <w:r>
              <w:rPr>
                <w:spacing w:val="-1"/>
              </w:rPr>
              <w:t> </w:t>
            </w:r>
            <w:r>
              <w:rPr/>
              <w:t>Scheduling</w:t>
            </w:r>
            <w:r>
              <w:rPr>
                <w:spacing w:val="-3"/>
              </w:rPr>
              <w:t> </w:t>
            </w:r>
            <w:r>
              <w:rPr/>
              <w:t>Algorithm</w:t>
            </w:r>
          </w:hyperlink>
          <w:r>
            <w:rPr/>
            <w:tab/>
          </w:r>
          <w:hyperlink w:history="true" w:anchor="_bookmark16">
            <w:r>
              <w:rPr>
                <w:b/>
              </w:rPr>
              <w:t>37</w:t>
            </w:r>
          </w:hyperlink>
        </w:p>
        <w:p>
          <w:pPr>
            <w:pStyle w:val="TOC3"/>
            <w:tabs>
              <w:tab w:pos="9123" w:val="right" w:leader="none"/>
            </w:tabs>
          </w:pPr>
          <w:hyperlink w:history="true" w:anchor="_bookmark17">
            <w:r>
              <w:rPr/>
              <w:t>CHAPTER FOUR</w:t>
            </w:r>
          </w:hyperlink>
          <w:r>
            <w:rPr/>
            <w:tab/>
          </w:r>
          <w:hyperlink w:history="true" w:anchor="_bookmark17">
            <w:r>
              <w:rPr/>
              <w:t>40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1160" w:val="left" w:leader="none"/>
              <w:tab w:pos="1161" w:val="left" w:leader="none"/>
              <w:tab w:pos="9123" w:val="right" w:leader="none"/>
            </w:tabs>
            <w:spacing w:line="240" w:lineRule="auto" w:before="377" w:after="0"/>
            <w:ind w:left="1160" w:right="0" w:hanging="901"/>
            <w:jc w:val="left"/>
          </w:pPr>
          <w:hyperlink w:history="true" w:anchor="_bookmark17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 DISCUSSION</w:t>
            </w:r>
          </w:hyperlink>
          <w:r>
            <w:rPr/>
            <w:tab/>
          </w:r>
          <w:hyperlink w:history="true" w:anchor="_bookmark17">
            <w:r>
              <w:rPr/>
              <w:t>40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5" w:after="0"/>
            <w:ind w:left="920" w:right="0" w:hanging="661"/>
            <w:jc w:val="left"/>
            <w:rPr>
              <w:b/>
            </w:rPr>
          </w:pPr>
          <w:hyperlink w:history="true" w:anchor="_bookmark17">
            <w:r>
              <w:rPr/>
              <w:t>Plot</w:t>
            </w:r>
            <w:r>
              <w:rPr>
                <w:spacing w:val="-1"/>
              </w:rPr>
              <w:t> </w:t>
            </w:r>
            <w:r>
              <w:rPr/>
              <w:t>of BTS Availability</w:t>
            </w:r>
            <w:r>
              <w:rPr>
                <w:spacing w:val="-3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MNO</w:t>
            </w:r>
            <w:r>
              <w:rPr>
                <w:spacing w:val="-1"/>
              </w:rPr>
              <w:t> </w:t>
            </w:r>
            <w:r>
              <w:rPr/>
              <w:t>W, X, Y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Z</w:t>
            </w:r>
          </w:hyperlink>
          <w:r>
            <w:rPr/>
            <w:tab/>
          </w:r>
          <w:hyperlink w:history="true" w:anchor="_bookmark17">
            <w:r>
              <w:rPr>
                <w:b/>
              </w:rPr>
              <w:t>40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6" w:after="0"/>
            <w:ind w:left="920" w:right="0" w:hanging="661"/>
            <w:jc w:val="left"/>
            <w:rPr>
              <w:b/>
            </w:rPr>
          </w:pPr>
          <w:hyperlink w:history="true" w:anchor="_bookmark18">
            <w:r>
              <w:rPr/>
              <w:t>Creating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Predictive</w:t>
            </w:r>
            <w:r>
              <w:rPr>
                <w:spacing w:val="1"/>
              </w:rPr>
              <w:t> </w:t>
            </w:r>
            <w:r>
              <w:rPr/>
              <w:t>Models for</w:t>
            </w:r>
            <w:r>
              <w:rPr>
                <w:spacing w:val="-1"/>
              </w:rPr>
              <w:t> </w:t>
            </w:r>
            <w:r>
              <w:rPr/>
              <w:t>the MNOs</w:t>
            </w:r>
          </w:hyperlink>
          <w:r>
            <w:rPr/>
            <w:tab/>
          </w:r>
          <w:hyperlink w:history="true" w:anchor="_bookmark18">
            <w:r>
              <w:rPr>
                <w:b/>
              </w:rPr>
              <w:t>48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0"/>
            <w:ind w:left="920" w:right="0" w:hanging="661"/>
            <w:jc w:val="left"/>
            <w:rPr>
              <w:b/>
            </w:rPr>
          </w:pPr>
          <w:hyperlink w:history="true" w:anchor="_bookmark19"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1"/>
              </w:rPr>
              <w:t> </w:t>
            </w:r>
            <w:r>
              <w:rPr/>
              <w:t>LSTM Models</w:t>
            </w:r>
          </w:hyperlink>
          <w:r>
            <w:rPr/>
            <w:tab/>
          </w:r>
          <w:hyperlink w:history="true" w:anchor="_bookmark19">
            <w:r>
              <w:rPr>
                <w:b/>
              </w:rPr>
              <w:t>54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5" w:after="0"/>
            <w:ind w:left="920" w:right="0" w:hanging="661"/>
            <w:jc w:val="left"/>
            <w:rPr>
              <w:b/>
            </w:rPr>
          </w:pPr>
          <w:hyperlink w:history="true" w:anchor="_bookmark20">
            <w:r>
              <w:rPr/>
              <w:t>Prediction</w:t>
            </w:r>
            <w:r>
              <w:rPr>
                <w:spacing w:val="-1"/>
              </w:rPr>
              <w:t> </w:t>
            </w:r>
            <w:r>
              <w:rPr/>
              <w:t>Accuracy</w:t>
            </w:r>
          </w:hyperlink>
          <w:r>
            <w:rPr/>
            <w:tab/>
          </w:r>
          <w:hyperlink w:history="true" w:anchor="_bookmark20">
            <w:r>
              <w:rPr>
                <w:b/>
              </w:rPr>
              <w:t>56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0"/>
            <w:ind w:left="920" w:right="0" w:hanging="661"/>
            <w:jc w:val="left"/>
            <w:rPr>
              <w:b/>
            </w:rPr>
          </w:pPr>
          <w:hyperlink w:history="true" w:anchor="_bookmark21">
            <w:r>
              <w:rPr/>
              <w:t>Result</w:t>
            </w:r>
            <w:r>
              <w:rPr>
                <w:spacing w:val="-1"/>
              </w:rPr>
              <w:t> </w:t>
            </w:r>
            <w:r>
              <w:rPr/>
              <w:t>of Scheduling</w:t>
            </w:r>
            <w:r>
              <w:rPr>
                <w:spacing w:val="-3"/>
              </w:rPr>
              <w:t> </w:t>
            </w:r>
            <w:r>
              <w:rPr/>
              <w:t>Algorithm</w:t>
            </w:r>
          </w:hyperlink>
          <w:r>
            <w:rPr/>
            <w:tab/>
          </w:r>
          <w:hyperlink w:history="true" w:anchor="_bookmark21">
            <w:r>
              <w:rPr>
                <w:b/>
              </w:rPr>
              <w:t>60</w:t>
            </w:r>
          </w:hyperlink>
        </w:p>
        <w:p>
          <w:pPr>
            <w:pStyle w:val="TOC3"/>
            <w:tabs>
              <w:tab w:pos="9123" w:val="right" w:leader="none"/>
            </w:tabs>
            <w:spacing w:before="374" w:after="240"/>
          </w:pPr>
          <w:hyperlink w:history="true" w:anchor="_bookmark22">
            <w:r>
              <w:rPr/>
              <w:t>CHAPTER FIVE</w:t>
            </w:r>
          </w:hyperlink>
          <w:r>
            <w:rPr/>
            <w:tab/>
          </w:r>
          <w:hyperlink w:history="true" w:anchor="_bookmark22">
            <w:r>
              <w:rPr/>
              <w:t>63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040" w:val="left" w:leader="none"/>
              <w:tab w:pos="1041" w:val="left" w:leader="none"/>
              <w:tab w:pos="9123" w:val="right" w:leader="none"/>
            </w:tabs>
            <w:spacing w:line="240" w:lineRule="auto" w:before="72" w:after="0"/>
            <w:ind w:left="1040" w:right="0" w:hanging="781"/>
            <w:jc w:val="left"/>
          </w:pPr>
          <w:hyperlink w:history="true" w:anchor="_bookmark22"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RECOMMENDATIONS</w:t>
            </w:r>
          </w:hyperlink>
          <w:r>
            <w:rPr/>
            <w:tab/>
          </w:r>
          <w:hyperlink w:history="true" w:anchor="_bookmark22">
            <w:r>
              <w:rPr/>
              <w:t>63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5" w:after="0"/>
            <w:ind w:left="920" w:right="0" w:hanging="661"/>
            <w:jc w:val="left"/>
            <w:rPr>
              <w:b/>
            </w:rPr>
          </w:pPr>
          <w:hyperlink w:history="true" w:anchor="_bookmark22">
            <w:r>
              <w:rPr/>
              <w:t>Conclusion</w:t>
            </w:r>
          </w:hyperlink>
          <w:r>
            <w:rPr/>
            <w:tab/>
          </w:r>
          <w:hyperlink w:history="true" w:anchor="_bookmark22">
            <w:r>
              <w:rPr>
                <w:b/>
              </w:rPr>
              <w:t>63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0"/>
            <w:ind w:left="920" w:right="0" w:hanging="661"/>
            <w:jc w:val="left"/>
            <w:rPr>
              <w:b/>
            </w:rPr>
          </w:pPr>
          <w:hyperlink w:history="true" w:anchor="_bookmark23">
            <w:r>
              <w:rPr/>
              <w:t>Recommendations</w:t>
            </w:r>
          </w:hyperlink>
          <w:r>
            <w:rPr/>
            <w:tab/>
          </w:r>
          <w:hyperlink w:history="true" w:anchor="_bookmark23">
            <w:r>
              <w:rPr>
                <w:b/>
              </w:rPr>
              <w:t>64</w:t>
            </w:r>
          </w:hyperlink>
        </w:p>
        <w:p>
          <w:pPr>
            <w:pStyle w:val="TOC4"/>
            <w:numPr>
              <w:ilvl w:val="1"/>
              <w:numId w:val="5"/>
            </w:numPr>
            <w:tabs>
              <w:tab w:pos="920" w:val="left" w:leader="none"/>
              <w:tab w:pos="921" w:val="left" w:leader="none"/>
              <w:tab w:pos="9123" w:val="right" w:leader="none"/>
            </w:tabs>
            <w:spacing w:line="240" w:lineRule="auto" w:before="377" w:after="0"/>
            <w:ind w:left="920" w:right="0" w:hanging="661"/>
            <w:jc w:val="left"/>
            <w:rPr>
              <w:b/>
            </w:rPr>
          </w:pPr>
          <w:hyperlink w:history="true" w:anchor="_bookmark24">
            <w:r>
              <w:rPr/>
              <w:t>Contributions</w:t>
            </w:r>
            <w:r>
              <w:rPr>
                <w:spacing w:val="-1"/>
              </w:rPr>
              <w:t> </w:t>
            </w:r>
            <w:r>
              <w:rPr/>
              <w:t>to Knowledge</w:t>
            </w:r>
          </w:hyperlink>
          <w:r>
            <w:rPr/>
            <w:tab/>
          </w:r>
          <w:hyperlink w:history="true" w:anchor="_bookmark24">
            <w:r>
              <w:rPr>
                <w:b/>
              </w:rPr>
              <w:t>65</w:t>
            </w:r>
          </w:hyperlink>
        </w:p>
        <w:p>
          <w:pPr>
            <w:pStyle w:val="TOC4"/>
            <w:tabs>
              <w:tab w:pos="9123" w:val="right" w:leader="none"/>
            </w:tabs>
            <w:spacing w:before="374"/>
            <w:ind w:left="260" w:firstLine="0"/>
            <w:rPr>
              <w:b/>
            </w:rPr>
          </w:pPr>
          <w:hyperlink w:history="true" w:anchor="_bookmark25">
            <w:r>
              <w:rPr/>
              <w:t>REFERENCES</w:t>
            </w:r>
          </w:hyperlink>
          <w:r>
            <w:rPr/>
            <w:tab/>
          </w:r>
          <w:hyperlink w:history="true" w:anchor="_bookmark25">
            <w:r>
              <w:rPr>
                <w:b/>
              </w:rPr>
              <w:t>66</w:t>
            </w:r>
          </w:hyperlink>
        </w:p>
        <w:p>
          <w:pPr>
            <w:pStyle w:val="TOC4"/>
            <w:tabs>
              <w:tab w:pos="9123" w:val="right" w:leader="none"/>
            </w:tabs>
            <w:ind w:left="260" w:firstLine="0"/>
            <w:rPr>
              <w:b/>
            </w:rPr>
          </w:pPr>
          <w:hyperlink w:history="true" w:anchor="_bookmark26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A</w:t>
            </w:r>
          </w:hyperlink>
          <w:r>
            <w:rPr/>
            <w:tab/>
          </w:r>
          <w:hyperlink w:history="true" w:anchor="_bookmark26">
            <w:r>
              <w:rPr>
                <w:b/>
              </w:rPr>
              <w:t>70</w:t>
            </w:r>
          </w:hyperlink>
        </w:p>
        <w:p>
          <w:pPr>
            <w:pStyle w:val="TOC4"/>
            <w:tabs>
              <w:tab w:pos="9123" w:val="right" w:leader="none"/>
            </w:tabs>
            <w:spacing w:before="378"/>
            <w:ind w:left="260" w:firstLine="0"/>
            <w:rPr>
              <w:b/>
            </w:rPr>
          </w:pPr>
          <w:hyperlink w:history="true" w:anchor="_bookmark27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B</w:t>
            </w:r>
          </w:hyperlink>
          <w:r>
            <w:rPr/>
            <w:tab/>
          </w:r>
          <w:hyperlink w:history="true" w:anchor="_bookmark27">
            <w:r>
              <w:rPr>
                <w:b/>
              </w:rPr>
              <w:t>76</w:t>
            </w:r>
          </w:hyperlink>
        </w:p>
        <w:p>
          <w:pPr>
            <w:pStyle w:val="TOC4"/>
            <w:tabs>
              <w:tab w:pos="9123" w:val="right" w:leader="none"/>
            </w:tabs>
            <w:spacing w:before="374"/>
            <w:ind w:left="260" w:firstLine="0"/>
            <w:rPr>
              <w:b/>
            </w:rPr>
          </w:pPr>
          <w:hyperlink w:history="true" w:anchor="_bookmark28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C</w:t>
            </w:r>
          </w:hyperlink>
          <w:r>
            <w:rPr/>
            <w:tab/>
          </w:r>
          <w:hyperlink w:history="true" w:anchor="_bookmark28">
            <w:r>
              <w:rPr>
                <w:b/>
              </w:rPr>
              <w:t>78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40" w:bottom="2042" w:left="1720" w:right="1280"/>
        </w:sectPr>
      </w:pPr>
    </w:p>
    <w:p>
      <w:pPr>
        <w:pStyle w:val="Heading1"/>
        <w:ind w:left="1085" w:right="979"/>
        <w:jc w:val="center"/>
      </w:pPr>
      <w:bookmarkStart w:name="_bookmark2" w:id="3"/>
      <w:bookmarkEnd w:id="3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spacing w:before="11"/>
        <w:rPr>
          <w:b/>
        </w:rPr>
      </w:pPr>
    </w:p>
    <w:tbl>
      <w:tblPr>
        <w:tblW w:w="0" w:type="auto"/>
        <w:jc w:val="left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7012"/>
        <w:gridCol w:w="778"/>
      </w:tblGrid>
      <w:tr>
        <w:trPr>
          <w:trHeight w:val="406" w:hRule="atLeast"/>
        </w:trPr>
        <w:tc>
          <w:tcPr>
            <w:tcW w:w="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7012" w:type="dxa"/>
          </w:tcPr>
          <w:p>
            <w:pPr>
              <w:pStyle w:val="TableParagraph"/>
              <w:spacing w:line="266" w:lineRule="exact"/>
              <w:ind w:left="2928" w:right="35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778" w:type="dxa"/>
          </w:tcPr>
          <w:p>
            <w:pPr>
              <w:pStyle w:val="TableParagraph"/>
              <w:spacing w:line="266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49" w:hRule="atLeast"/>
        </w:trPr>
        <w:tc>
          <w:tcPr>
            <w:tcW w:w="704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012" w:type="dxa"/>
          </w:tcPr>
          <w:p>
            <w:pPr>
              <w:pStyle w:val="TableParagraph"/>
              <w:spacing w:before="130"/>
              <w:ind w:left="65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Literature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  <w:tc>
          <w:tcPr>
            <w:tcW w:w="778" w:type="dxa"/>
          </w:tcPr>
          <w:p>
            <w:pPr>
              <w:pStyle w:val="TableParagraph"/>
              <w:spacing w:before="130"/>
              <w:ind w:left="25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7012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 Corresponding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Downtime</w:t>
            </w:r>
          </w:p>
        </w:tc>
        <w:tc>
          <w:tcPr>
            <w:tcW w:w="778" w:type="dxa"/>
          </w:tcPr>
          <w:p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7012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MNOs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Consideration</w:t>
            </w:r>
          </w:p>
        </w:tc>
        <w:tc>
          <w:tcPr>
            <w:tcW w:w="778" w:type="dxa"/>
          </w:tcPr>
          <w:p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012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Model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MNOs</w:t>
            </w:r>
          </w:p>
        </w:tc>
        <w:tc>
          <w:tcPr>
            <w:tcW w:w="778" w:type="dxa"/>
          </w:tcPr>
          <w:p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012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Predicted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BTS Availability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MNO</w:t>
            </w:r>
          </w:p>
        </w:tc>
        <w:tc>
          <w:tcPr>
            <w:tcW w:w="778" w:type="dxa"/>
          </w:tcPr>
          <w:p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012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Metrics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ARIMA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778" w:type="dxa"/>
          </w:tcPr>
          <w:p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012" w:type="dxa"/>
          </w:tcPr>
          <w:p>
            <w:pPr>
              <w:pStyle w:val="TableParagraph"/>
              <w:spacing w:before="133"/>
              <w:ind w:left="65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Metrics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ARIMA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LSTM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Models</w:t>
            </w:r>
          </w:p>
        </w:tc>
        <w:tc>
          <w:tcPr>
            <w:tcW w:w="778" w:type="dxa"/>
          </w:tcPr>
          <w:p>
            <w:pPr>
              <w:pStyle w:val="TableParagraph"/>
              <w:spacing w:before="133"/>
              <w:ind w:left="296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408" w:hRule="atLeast"/>
        </w:trPr>
        <w:tc>
          <w:tcPr>
            <w:tcW w:w="704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012" w:type="dxa"/>
          </w:tcPr>
          <w:p>
            <w:pPr>
              <w:pStyle w:val="TableParagraph"/>
              <w:spacing w:line="256" w:lineRule="exact" w:before="133"/>
              <w:ind w:left="65"/>
              <w:rPr>
                <w:sz w:val="24"/>
              </w:rPr>
            </w:pPr>
            <w:r>
              <w:rPr>
                <w:sz w:val="24"/>
              </w:rPr>
              <w:t>Scheduling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Algorithm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 MNOs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Thresholds</w:t>
            </w:r>
          </w:p>
        </w:tc>
        <w:tc>
          <w:tcPr>
            <w:tcW w:w="778" w:type="dxa"/>
          </w:tcPr>
          <w:p>
            <w:pPr>
              <w:pStyle w:val="TableParagraph"/>
              <w:spacing w:line="256" w:lineRule="exact" w:before="133"/>
              <w:ind w:left="31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519" w:top="1340" w:bottom="1720" w:left="1720" w:right="1280"/>
        </w:sectPr>
      </w:pPr>
    </w:p>
    <w:p>
      <w:pPr>
        <w:pStyle w:val="Heading1"/>
        <w:ind w:left="1083" w:right="979"/>
        <w:jc w:val="center"/>
      </w:pPr>
      <w:bookmarkStart w:name="_bookmark3" w:id="4"/>
      <w:bookmarkEnd w:id="4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FIGURES</w:t>
      </w:r>
    </w:p>
    <w:p>
      <w:pPr>
        <w:pStyle w:val="BodyText"/>
        <w:spacing w:before="1"/>
        <w:rPr>
          <w:b/>
        </w:rPr>
      </w:pPr>
    </w:p>
    <w:p>
      <w:pPr>
        <w:pStyle w:val="Heading1"/>
        <w:tabs>
          <w:tab w:pos="3860" w:val="left" w:leader="none"/>
          <w:tab w:pos="8631" w:val="left" w:leader="none"/>
        </w:tabs>
        <w:spacing w:before="0"/>
        <w:ind w:left="260"/>
      </w:pPr>
      <w:r>
        <w:rPr/>
        <w:t>Figure</w:t>
        <w:tab/>
        <w:t>Title</w:t>
        <w:tab/>
        <w:t>Page</w:t>
      </w:r>
    </w:p>
    <w:p>
      <w:pPr>
        <w:pStyle w:val="ListParagraph"/>
        <w:numPr>
          <w:ilvl w:val="1"/>
          <w:numId w:val="6"/>
        </w:numPr>
        <w:tabs>
          <w:tab w:pos="621" w:val="left" w:leader="none"/>
          <w:tab w:pos="9003" w:val="left" w:leader="none"/>
        </w:tabs>
        <w:spacing w:line="240" w:lineRule="auto" w:before="271" w:after="0"/>
        <w:ind w:left="620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Typical</w:t>
      </w:r>
      <w:r>
        <w:rPr>
          <w:spacing w:val="-2"/>
          <w:sz w:val="24"/>
        </w:rPr>
        <w:t> </w:t>
      </w:r>
      <w:r>
        <w:rPr>
          <w:sz w:val="24"/>
        </w:rPr>
        <w:t>Telecommunication</w:t>
      </w:r>
      <w:r>
        <w:rPr>
          <w:spacing w:val="-2"/>
          <w:sz w:val="24"/>
        </w:rPr>
        <w:t> </w:t>
      </w:r>
      <w:r>
        <w:rPr>
          <w:sz w:val="24"/>
        </w:rPr>
        <w:t>Network</w:t>
        <w:tab/>
        <w:t>3</w:t>
      </w:r>
    </w:p>
    <w:p>
      <w:pPr>
        <w:pStyle w:val="ListParagraph"/>
        <w:numPr>
          <w:ilvl w:val="1"/>
          <w:numId w:val="6"/>
        </w:numPr>
        <w:tabs>
          <w:tab w:pos="621" w:val="left" w:leader="none"/>
          <w:tab w:pos="9003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Evolution of Mobile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Technology</w:t>
        <w:tab/>
        <w:t>4</w:t>
      </w:r>
    </w:p>
    <w:p>
      <w:pPr>
        <w:pStyle w:val="ListParagraph"/>
        <w:numPr>
          <w:ilvl w:val="1"/>
          <w:numId w:val="7"/>
        </w:numPr>
        <w:tabs>
          <w:tab w:pos="621" w:val="left" w:leader="none"/>
          <w:tab w:pos="8883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 Systems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Series (b)</w:t>
      </w:r>
      <w:r>
        <w:rPr>
          <w:spacing w:val="-1"/>
          <w:sz w:val="24"/>
        </w:rPr>
        <w:t> </w:t>
      </w:r>
      <w:r>
        <w:rPr>
          <w:sz w:val="24"/>
        </w:rPr>
        <w:t>parallel</w:t>
        <w:tab/>
        <w:t>19</w:t>
      </w:r>
    </w:p>
    <w:p>
      <w:pPr>
        <w:pStyle w:val="ListParagraph"/>
        <w:numPr>
          <w:ilvl w:val="1"/>
          <w:numId w:val="7"/>
        </w:numPr>
        <w:tabs>
          <w:tab w:pos="621" w:val="left" w:leader="none"/>
          <w:tab w:pos="8883" w:val="left" w:leader="none"/>
        </w:tabs>
        <w:spacing w:line="240" w:lineRule="auto" w:before="43" w:after="0"/>
        <w:ind w:left="620" w:right="0" w:hanging="361"/>
        <w:jc w:val="left"/>
        <w:rPr>
          <w:sz w:val="24"/>
        </w:rPr>
      </w:pPr>
      <w:r>
        <w:rPr>
          <w:sz w:val="24"/>
        </w:rPr>
        <w:t>Long</w:t>
      </w:r>
      <w:r>
        <w:rPr>
          <w:spacing w:val="-4"/>
          <w:sz w:val="24"/>
        </w:rPr>
        <w:t> </w:t>
      </w:r>
      <w:r>
        <w:rPr>
          <w:sz w:val="24"/>
        </w:rPr>
        <w:t>Short-Term</w:t>
      </w:r>
      <w:r>
        <w:rPr>
          <w:spacing w:val="-1"/>
          <w:sz w:val="24"/>
        </w:rPr>
        <w:t> </w:t>
      </w:r>
      <w:r>
        <w:rPr>
          <w:sz w:val="24"/>
        </w:rPr>
        <w:t>Memory</w:t>
      </w:r>
      <w:r>
        <w:rPr>
          <w:spacing w:val="-3"/>
          <w:sz w:val="24"/>
        </w:rPr>
        <w:t> </w:t>
      </w:r>
      <w:r>
        <w:rPr>
          <w:sz w:val="24"/>
        </w:rPr>
        <w:t>Block.</w:t>
        <w:tab/>
        <w:t>23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  <w:tab w:pos="8883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Schematic</w:t>
      </w:r>
      <w:r>
        <w:rPr>
          <w:spacing w:val="-1"/>
          <w:sz w:val="24"/>
        </w:rPr>
        <w:t> </w:t>
      </w:r>
      <w:r>
        <w:rPr>
          <w:sz w:val="24"/>
        </w:rPr>
        <w:t>of Base</w:t>
      </w:r>
      <w:r>
        <w:rPr>
          <w:spacing w:val="-2"/>
          <w:sz w:val="24"/>
        </w:rPr>
        <w:t> </w:t>
      </w:r>
      <w:r>
        <w:rPr>
          <w:sz w:val="24"/>
        </w:rPr>
        <w:t>Stations and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Serving</w:t>
      </w:r>
      <w:r>
        <w:rPr>
          <w:spacing w:val="-4"/>
          <w:sz w:val="24"/>
        </w:rPr>
        <w:t> </w:t>
      </w:r>
      <w:r>
        <w:rPr>
          <w:sz w:val="24"/>
        </w:rPr>
        <w:t>Network Elements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MNO X</w:t>
        <w:tab/>
        <w:t>28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  <w:tab w:pos="8883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Flowchart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ARIMA-Based</w:t>
      </w:r>
      <w:r>
        <w:rPr>
          <w:spacing w:val="-2"/>
          <w:sz w:val="24"/>
        </w:rPr>
        <w:t> </w:t>
      </w:r>
      <w:r>
        <w:rPr>
          <w:sz w:val="24"/>
        </w:rPr>
        <w:t>Predictive</w:t>
      </w:r>
      <w:r>
        <w:rPr>
          <w:spacing w:val="-1"/>
          <w:sz w:val="24"/>
        </w:rPr>
        <w:t> </w:t>
      </w:r>
      <w:r>
        <w:rPr>
          <w:sz w:val="24"/>
        </w:rPr>
        <w:t>Model</w:t>
        <w:tab/>
        <w:t>30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  <w:tab w:pos="8883" w:val="left" w:leader="none"/>
        </w:tabs>
        <w:spacing w:line="240" w:lineRule="auto" w:before="40" w:after="0"/>
        <w:ind w:left="620" w:right="0" w:hanging="361"/>
        <w:jc w:val="left"/>
        <w:rPr>
          <w:sz w:val="24"/>
        </w:rPr>
      </w:pPr>
      <w:r>
        <w:rPr>
          <w:sz w:val="24"/>
        </w:rPr>
        <w:t>Flowchart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LSTM</w:t>
      </w:r>
      <w:r>
        <w:rPr>
          <w:spacing w:val="1"/>
          <w:sz w:val="24"/>
        </w:rPr>
        <w:t> </w:t>
      </w:r>
      <w:r>
        <w:rPr>
          <w:sz w:val="24"/>
        </w:rPr>
        <w:t>Model</w:t>
        <w:tab/>
        <w:t>36</w:t>
      </w:r>
    </w:p>
    <w:p>
      <w:pPr>
        <w:pStyle w:val="ListParagraph"/>
        <w:numPr>
          <w:ilvl w:val="1"/>
          <w:numId w:val="8"/>
        </w:numPr>
        <w:tabs>
          <w:tab w:pos="621" w:val="left" w:leader="none"/>
          <w:tab w:pos="8883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PdM</w:t>
      </w:r>
      <w:r>
        <w:rPr>
          <w:spacing w:val="-1"/>
          <w:sz w:val="24"/>
        </w:rPr>
        <w:t> </w:t>
      </w:r>
      <w:r>
        <w:rPr>
          <w:sz w:val="24"/>
        </w:rPr>
        <w:t>Scheduling</w:t>
      </w:r>
      <w:r>
        <w:rPr>
          <w:spacing w:val="-4"/>
          <w:sz w:val="24"/>
        </w:rPr>
        <w:t> </w:t>
      </w:r>
      <w:r>
        <w:rPr>
          <w:sz w:val="24"/>
        </w:rPr>
        <w:t>Algorithm</w:t>
        <w:tab/>
        <w:t>39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  <w:tab w:pos="8883" w:val="left" w:leader="none"/>
        </w:tabs>
        <w:spacing w:line="240" w:lineRule="auto" w:before="44" w:after="0"/>
        <w:ind w:left="620" w:right="0" w:hanging="361"/>
        <w:jc w:val="left"/>
        <w:rPr>
          <w:sz w:val="24"/>
        </w:rPr>
      </w:pPr>
      <w:r>
        <w:rPr>
          <w:sz w:val="24"/>
        </w:rPr>
        <w:t>Plots</w:t>
      </w:r>
      <w:r>
        <w:rPr>
          <w:spacing w:val="-1"/>
          <w:sz w:val="24"/>
        </w:rPr>
        <w:t> </w:t>
      </w:r>
      <w:r>
        <w:rPr>
          <w:sz w:val="24"/>
        </w:rPr>
        <w:t>of Base</w:t>
      </w:r>
      <w:r>
        <w:rPr>
          <w:spacing w:val="-2"/>
          <w:sz w:val="24"/>
        </w:rPr>
        <w:t> </w:t>
      </w:r>
      <w:r>
        <w:rPr>
          <w:sz w:val="24"/>
        </w:rPr>
        <w:t>Station Availability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Groups of</w:t>
      </w:r>
      <w:r>
        <w:rPr>
          <w:spacing w:val="-1"/>
          <w:sz w:val="24"/>
        </w:rPr>
        <w:t> </w:t>
      </w:r>
      <w:r>
        <w:rPr>
          <w:sz w:val="24"/>
        </w:rPr>
        <w:t>200 Days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MNO</w:t>
        <w:tab/>
        <w:t>43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-2"/>
          <w:sz w:val="24"/>
        </w:rPr>
        <w:t> </w:t>
      </w:r>
      <w:r>
        <w:rPr>
          <w:sz w:val="24"/>
        </w:rPr>
        <w:t>of Base</w:t>
      </w:r>
      <w:r>
        <w:rPr>
          <w:spacing w:val="-1"/>
          <w:sz w:val="24"/>
        </w:rPr>
        <w:t> </w:t>
      </w:r>
      <w:r>
        <w:rPr>
          <w:sz w:val="24"/>
        </w:rPr>
        <w:t>Station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5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95%</w:t>
      </w:r>
      <w:r>
        <w:rPr>
          <w:spacing w:val="-2"/>
          <w:sz w:val="24"/>
        </w:rPr>
        <w:t> </w:t>
      </w:r>
      <w:r>
        <w:rPr>
          <w:sz w:val="24"/>
        </w:rPr>
        <w:t>Considering</w:t>
      </w:r>
      <w:r>
        <w:rPr>
          <w:spacing w:val="-3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of 50</w:t>
      </w:r>
      <w:r>
        <w:rPr>
          <w:spacing w:val="-1"/>
          <w:sz w:val="24"/>
        </w:rPr>
        <w:t> </w:t>
      </w:r>
      <w:r>
        <w:rPr>
          <w:sz w:val="24"/>
        </w:rPr>
        <w:t>Days</w:t>
      </w:r>
    </w:p>
    <w:p>
      <w:pPr>
        <w:pStyle w:val="BodyText"/>
        <w:tabs>
          <w:tab w:pos="8883" w:val="left" w:leader="none"/>
        </w:tabs>
        <w:spacing w:before="43"/>
        <w:ind w:left="260"/>
      </w:pP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1000</w:t>
      </w:r>
      <w:r>
        <w:rPr>
          <w:spacing w:val="-1"/>
        </w:rPr>
        <w:t> </w:t>
      </w:r>
      <w:r>
        <w:rPr/>
        <w:t>days</w:t>
        <w:tab/>
        <w:t>43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-2"/>
          <w:sz w:val="24"/>
        </w:rPr>
        <w:t> </w:t>
      </w:r>
      <w:r>
        <w:rPr>
          <w:sz w:val="24"/>
        </w:rPr>
        <w:t>of Base</w:t>
      </w:r>
      <w:r>
        <w:rPr>
          <w:spacing w:val="-1"/>
          <w:sz w:val="24"/>
        </w:rPr>
        <w:t> </w:t>
      </w:r>
      <w:r>
        <w:rPr>
          <w:sz w:val="24"/>
        </w:rPr>
        <w:t>Station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5"/>
          <w:sz w:val="24"/>
        </w:rPr>
        <w:t> </w:t>
      </w:r>
      <w:r>
        <w:rPr>
          <w:sz w:val="24"/>
        </w:rPr>
        <w:t>Over</w:t>
      </w:r>
      <w:r>
        <w:rPr>
          <w:spacing w:val="-1"/>
          <w:sz w:val="24"/>
        </w:rPr>
        <w:t> </w:t>
      </w:r>
      <w:r>
        <w:rPr>
          <w:sz w:val="24"/>
        </w:rPr>
        <w:t>98%</w:t>
      </w:r>
      <w:r>
        <w:rPr>
          <w:spacing w:val="3"/>
          <w:sz w:val="24"/>
        </w:rPr>
        <w:t> </w:t>
      </w:r>
      <w:r>
        <w:rPr>
          <w:sz w:val="24"/>
        </w:rPr>
        <w:t>Considering</w:t>
      </w:r>
      <w:r>
        <w:rPr>
          <w:spacing w:val="-4"/>
          <w:sz w:val="24"/>
        </w:rPr>
        <w:t> </w:t>
      </w:r>
      <w:r>
        <w:rPr>
          <w:sz w:val="24"/>
        </w:rPr>
        <w:t>Groups of</w:t>
      </w:r>
      <w:r>
        <w:rPr>
          <w:spacing w:val="-1"/>
          <w:sz w:val="24"/>
        </w:rPr>
        <w:t> </w:t>
      </w:r>
      <w:r>
        <w:rPr>
          <w:sz w:val="24"/>
        </w:rPr>
        <w:t>50 Days</w:t>
      </w:r>
    </w:p>
    <w:p>
      <w:pPr>
        <w:pStyle w:val="BodyText"/>
        <w:tabs>
          <w:tab w:pos="8883" w:val="left" w:leader="none"/>
        </w:tabs>
        <w:spacing w:before="43"/>
        <w:ind w:left="260"/>
      </w:pP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1000</w:t>
      </w:r>
      <w:r>
        <w:rPr>
          <w:spacing w:val="-1"/>
        </w:rPr>
        <w:t> </w:t>
      </w:r>
      <w:r>
        <w:rPr/>
        <w:t>days</w:t>
        <w:tab/>
        <w:t>44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  <w:tab w:pos="8883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(a)</w:t>
      </w:r>
      <w:r>
        <w:rPr>
          <w:spacing w:val="-1"/>
          <w:sz w:val="24"/>
        </w:rPr>
        <w:t> </w:t>
      </w:r>
      <w:r>
        <w:rPr>
          <w:sz w:val="24"/>
        </w:rPr>
        <w:t>Autocorrelation</w:t>
      </w:r>
      <w:r>
        <w:rPr>
          <w:spacing w:val="-1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BTS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4"/>
          <w:sz w:val="24"/>
        </w:rPr>
        <w:t> </w:t>
      </w:r>
      <w:r>
        <w:rPr>
          <w:sz w:val="24"/>
        </w:rPr>
        <w:t>for MNO</w:t>
      </w:r>
      <w:r>
        <w:rPr>
          <w:spacing w:val="-2"/>
          <w:sz w:val="24"/>
        </w:rPr>
        <w:t> </w:t>
      </w:r>
      <w:r>
        <w:rPr>
          <w:sz w:val="24"/>
        </w:rPr>
        <w:t>W</w:t>
        <w:tab/>
        <w:t>45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  <w:tab w:pos="8883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transformed</w:t>
      </w:r>
      <w:r>
        <w:rPr>
          <w:spacing w:val="-1"/>
          <w:sz w:val="24"/>
        </w:rPr>
        <w:t> </w:t>
      </w:r>
      <w:r>
        <w:rPr>
          <w:sz w:val="24"/>
        </w:rPr>
        <w:t>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MNO</w:t>
      </w:r>
      <w:r>
        <w:rPr>
          <w:spacing w:val="-2"/>
          <w:sz w:val="24"/>
        </w:rPr>
        <w:t> </w:t>
      </w:r>
      <w:r>
        <w:rPr>
          <w:sz w:val="24"/>
        </w:rPr>
        <w:t>W with a</w:t>
      </w:r>
      <w:r>
        <w:rPr>
          <w:spacing w:val="-1"/>
          <w:sz w:val="24"/>
        </w:rPr>
        <w:t> </w:t>
      </w:r>
      <w:r>
        <w:rPr>
          <w:sz w:val="24"/>
        </w:rPr>
        <w:t>First</w:t>
      </w:r>
      <w:r>
        <w:rPr>
          <w:spacing w:val="-1"/>
          <w:sz w:val="24"/>
        </w:rPr>
        <w:t> </w:t>
      </w:r>
      <w:r>
        <w:rPr>
          <w:sz w:val="24"/>
        </w:rPr>
        <w:t>Order Differencing</w:t>
        <w:tab/>
        <w:t>46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  <w:tab w:pos="8883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ACF</w:t>
      </w:r>
      <w:r>
        <w:rPr>
          <w:spacing w:val="-3"/>
          <w:sz w:val="24"/>
        </w:rPr>
        <w:t> </w:t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Transformed TS</w:t>
      </w:r>
      <w:r>
        <w:rPr>
          <w:spacing w:val="-1"/>
          <w:sz w:val="24"/>
        </w:rPr>
        <w:t> </w:t>
      </w:r>
      <w:r>
        <w:rPr>
          <w:sz w:val="24"/>
        </w:rPr>
        <w:t>Data for</w:t>
      </w:r>
      <w:r>
        <w:rPr>
          <w:spacing w:val="-1"/>
          <w:sz w:val="24"/>
        </w:rPr>
        <w:t> </w:t>
      </w:r>
      <w:r>
        <w:rPr>
          <w:sz w:val="24"/>
        </w:rPr>
        <w:t>MNO W</w:t>
        <w:tab/>
        <w:t>47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  <w:tab w:pos="8883" w:val="left" w:leader="none"/>
        </w:tabs>
        <w:spacing w:line="240" w:lineRule="auto" w:before="43" w:after="0"/>
        <w:ind w:left="620" w:right="0" w:hanging="361"/>
        <w:jc w:val="left"/>
        <w:rPr>
          <w:sz w:val="24"/>
        </w:rPr>
      </w:pP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predicted availability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MNO</w:t>
      </w:r>
      <w:r>
        <w:rPr>
          <w:spacing w:val="-2"/>
          <w:sz w:val="24"/>
        </w:rPr>
        <w:t> </w:t>
      </w:r>
      <w:r>
        <w:rPr>
          <w:sz w:val="24"/>
        </w:rPr>
        <w:t>W (Validation period)</w:t>
        <w:tab/>
        <w:t>49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  <w:tab w:pos="8883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predicted availability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MNO X</w:t>
      </w:r>
      <w:r>
        <w:rPr>
          <w:spacing w:val="-1"/>
          <w:sz w:val="24"/>
        </w:rPr>
        <w:t> </w:t>
      </w:r>
      <w:r>
        <w:rPr>
          <w:sz w:val="24"/>
        </w:rPr>
        <w:t>(Validation period)</w:t>
        <w:tab/>
        <w:t>49</w:t>
      </w:r>
    </w:p>
    <w:p>
      <w:pPr>
        <w:pStyle w:val="ListParagraph"/>
        <w:numPr>
          <w:ilvl w:val="1"/>
          <w:numId w:val="9"/>
        </w:numPr>
        <w:tabs>
          <w:tab w:pos="621" w:val="left" w:leader="none"/>
          <w:tab w:pos="8883" w:val="left" w:leader="none"/>
        </w:tabs>
        <w:spacing w:line="240" w:lineRule="auto" w:before="41" w:after="0"/>
        <w:ind w:left="620" w:right="0" w:hanging="361"/>
        <w:jc w:val="left"/>
        <w:rPr>
          <w:sz w:val="24"/>
        </w:rPr>
      </w:pP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predicted availability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MNO Y</w:t>
      </w:r>
      <w:r>
        <w:rPr>
          <w:spacing w:val="-1"/>
          <w:sz w:val="24"/>
        </w:rPr>
        <w:t> </w:t>
      </w:r>
      <w:r>
        <w:rPr>
          <w:sz w:val="24"/>
        </w:rPr>
        <w:t>(Validation period)</w:t>
        <w:tab/>
        <w:t>50</w:t>
      </w:r>
    </w:p>
    <w:p>
      <w:pPr>
        <w:pStyle w:val="ListParagraph"/>
        <w:numPr>
          <w:ilvl w:val="1"/>
          <w:numId w:val="9"/>
        </w:numPr>
        <w:tabs>
          <w:tab w:pos="741" w:val="left" w:leader="none"/>
          <w:tab w:pos="8883" w:val="left" w:leader="none"/>
        </w:tabs>
        <w:spacing w:line="240" w:lineRule="auto" w:before="41" w:after="0"/>
        <w:ind w:left="740" w:right="0" w:hanging="481"/>
        <w:jc w:val="left"/>
        <w:rPr>
          <w:sz w:val="24"/>
        </w:rPr>
      </w:pP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of predicted availability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MNO</w:t>
      </w:r>
      <w:r>
        <w:rPr>
          <w:spacing w:val="1"/>
          <w:sz w:val="24"/>
        </w:rPr>
        <w:t> </w:t>
      </w:r>
      <w:r>
        <w:rPr>
          <w:sz w:val="24"/>
        </w:rPr>
        <w:t>Z (Validation period)</w:t>
        <w:tab/>
        <w:t>50</w:t>
      </w:r>
    </w:p>
    <w:p>
      <w:pPr>
        <w:pStyle w:val="ListParagraph"/>
        <w:numPr>
          <w:ilvl w:val="1"/>
          <w:numId w:val="10"/>
        </w:numPr>
        <w:tabs>
          <w:tab w:pos="741" w:val="left" w:leader="none"/>
          <w:tab w:pos="8883" w:val="left" w:leader="none"/>
        </w:tabs>
        <w:spacing w:line="240" w:lineRule="auto" w:before="43" w:after="0"/>
        <w:ind w:left="740" w:right="0" w:hanging="481"/>
        <w:jc w:val="left"/>
        <w:rPr>
          <w:sz w:val="24"/>
        </w:rPr>
      </w:pPr>
      <w:r>
        <w:rPr>
          <w:sz w:val="24"/>
        </w:rPr>
        <w:t>Predicted</w:t>
      </w:r>
      <w:r>
        <w:rPr>
          <w:spacing w:val="-1"/>
          <w:sz w:val="24"/>
        </w:rPr>
        <w:t> </w:t>
      </w:r>
      <w:r>
        <w:rPr>
          <w:sz w:val="24"/>
        </w:rPr>
        <w:t>BTS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MNO Y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ARIMA</w:t>
      </w:r>
      <w:r>
        <w:rPr>
          <w:spacing w:val="1"/>
          <w:sz w:val="24"/>
        </w:rPr>
        <w:t> </w:t>
      </w:r>
      <w:r>
        <w:rPr>
          <w:sz w:val="24"/>
        </w:rPr>
        <w:t>(2,0,4)</w:t>
      </w:r>
      <w:r>
        <w:rPr>
          <w:spacing w:val="-1"/>
          <w:sz w:val="24"/>
        </w:rPr>
        <w:t> </w:t>
      </w:r>
      <w:r>
        <w:rPr>
          <w:sz w:val="24"/>
        </w:rPr>
        <w:t>Model</w:t>
        <w:tab/>
        <w:t>53</w:t>
      </w:r>
    </w:p>
    <w:p>
      <w:pPr>
        <w:pStyle w:val="ListParagraph"/>
        <w:numPr>
          <w:ilvl w:val="1"/>
          <w:numId w:val="10"/>
        </w:numPr>
        <w:tabs>
          <w:tab w:pos="741" w:val="left" w:leader="none"/>
          <w:tab w:pos="8883" w:val="left" w:leader="none"/>
        </w:tabs>
        <w:spacing w:line="240" w:lineRule="auto" w:before="41" w:after="0"/>
        <w:ind w:left="740" w:right="0" w:hanging="481"/>
        <w:jc w:val="left"/>
        <w:rPr>
          <w:sz w:val="24"/>
        </w:rPr>
      </w:pPr>
      <w:r>
        <w:rPr>
          <w:sz w:val="24"/>
        </w:rPr>
        <w:t>Predicted</w:t>
      </w:r>
      <w:r>
        <w:rPr>
          <w:spacing w:val="-1"/>
          <w:sz w:val="24"/>
        </w:rPr>
        <w:t> </w:t>
      </w:r>
      <w:r>
        <w:rPr>
          <w:sz w:val="24"/>
        </w:rPr>
        <w:t>BTS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MNO Z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4"/>
          <w:sz w:val="24"/>
        </w:rPr>
        <w:t> </w:t>
      </w:r>
      <w:r>
        <w:rPr>
          <w:sz w:val="24"/>
        </w:rPr>
        <w:t>ARIMA (0,1,1) Model</w:t>
        <w:tab/>
        <w:t>54</w:t>
      </w:r>
    </w:p>
    <w:p>
      <w:pPr>
        <w:pStyle w:val="ListParagraph"/>
        <w:numPr>
          <w:ilvl w:val="1"/>
          <w:numId w:val="10"/>
        </w:numPr>
        <w:tabs>
          <w:tab w:pos="735" w:val="left" w:leader="none"/>
          <w:tab w:pos="8883" w:val="left" w:leader="none"/>
        </w:tabs>
        <w:spacing w:line="276" w:lineRule="auto" w:before="41" w:after="0"/>
        <w:ind w:left="260" w:right="119" w:firstLine="0"/>
        <w:jc w:val="left"/>
        <w:rPr>
          <w:sz w:val="24"/>
        </w:rPr>
      </w:pPr>
      <w:r>
        <w:rPr>
          <w:sz w:val="24"/>
        </w:rPr>
        <w:t>LSTM Predicted BTS Availability for (a) MNO W, (b) MNO X, (c) MNO Yand (d)</w:t>
      </w:r>
      <w:r>
        <w:rPr>
          <w:spacing w:val="1"/>
          <w:sz w:val="24"/>
        </w:rPr>
        <w:t> </w:t>
      </w:r>
      <w:r>
        <w:rPr>
          <w:sz w:val="24"/>
        </w:rPr>
        <w:t>MNO</w:t>
      </w:r>
      <w:r>
        <w:rPr>
          <w:spacing w:val="-2"/>
          <w:sz w:val="24"/>
        </w:rPr>
        <w:t> </w:t>
      </w:r>
      <w:r>
        <w:rPr>
          <w:sz w:val="24"/>
        </w:rPr>
        <w:t>Z</w:t>
        <w:tab/>
      </w:r>
      <w:r>
        <w:rPr>
          <w:spacing w:val="-5"/>
          <w:sz w:val="24"/>
        </w:rPr>
        <w:t>56</w:t>
      </w:r>
    </w:p>
    <w:p>
      <w:pPr>
        <w:pStyle w:val="ListParagraph"/>
        <w:numPr>
          <w:ilvl w:val="1"/>
          <w:numId w:val="10"/>
        </w:numPr>
        <w:tabs>
          <w:tab w:pos="741" w:val="left" w:leader="none"/>
          <w:tab w:pos="8883" w:val="left" w:leader="none"/>
        </w:tabs>
        <w:spacing w:line="240" w:lineRule="auto" w:before="1" w:after="0"/>
        <w:ind w:left="740" w:right="0" w:hanging="481"/>
        <w:jc w:val="left"/>
        <w:rPr>
          <w:sz w:val="24"/>
        </w:rPr>
      </w:pPr>
      <w:r>
        <w:rPr>
          <w:sz w:val="24"/>
        </w:rPr>
        <w:t>MAE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MNO</w:t>
        <w:tab/>
        <w:t>57</w:t>
      </w:r>
    </w:p>
    <w:p>
      <w:pPr>
        <w:pStyle w:val="ListParagraph"/>
        <w:numPr>
          <w:ilvl w:val="1"/>
          <w:numId w:val="10"/>
        </w:numPr>
        <w:tabs>
          <w:tab w:pos="741" w:val="left" w:leader="none"/>
          <w:tab w:pos="8883" w:val="left" w:leader="none"/>
        </w:tabs>
        <w:spacing w:line="240" w:lineRule="auto" w:before="41" w:after="0"/>
        <w:ind w:left="740" w:right="0" w:hanging="481"/>
        <w:jc w:val="left"/>
        <w:rPr>
          <w:sz w:val="24"/>
        </w:rPr>
      </w:pPr>
      <w:r>
        <w:rPr>
          <w:sz w:val="24"/>
        </w:rPr>
        <w:t>MAPE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1"/>
          <w:sz w:val="24"/>
        </w:rPr>
        <w:t> </w:t>
      </w:r>
      <w:r>
        <w:rPr>
          <w:sz w:val="24"/>
        </w:rPr>
        <w:t>MNO</w:t>
        <w:tab/>
        <w:t>58</w:t>
      </w:r>
    </w:p>
    <w:p>
      <w:pPr>
        <w:pStyle w:val="ListParagraph"/>
        <w:numPr>
          <w:ilvl w:val="1"/>
          <w:numId w:val="10"/>
        </w:numPr>
        <w:tabs>
          <w:tab w:pos="741" w:val="left" w:leader="none"/>
          <w:tab w:pos="8880" w:val="left" w:leader="none"/>
        </w:tabs>
        <w:spacing w:line="240" w:lineRule="auto" w:before="41" w:after="0"/>
        <w:ind w:left="740" w:right="0" w:hanging="481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MNO</w:t>
        <w:tab/>
        <w:t>58</w:t>
      </w:r>
    </w:p>
    <w:p>
      <w:pPr>
        <w:pStyle w:val="ListParagraph"/>
        <w:numPr>
          <w:ilvl w:val="1"/>
          <w:numId w:val="10"/>
        </w:numPr>
        <w:tabs>
          <w:tab w:pos="741" w:val="left" w:leader="none"/>
          <w:tab w:pos="8880" w:val="left" w:leader="none"/>
        </w:tabs>
        <w:spacing w:line="240" w:lineRule="auto" w:before="40" w:after="0"/>
        <w:ind w:left="740" w:right="0" w:hanging="481"/>
        <w:jc w:val="left"/>
        <w:rPr>
          <w:sz w:val="24"/>
        </w:rPr>
      </w:pPr>
      <w:r>
        <w:rPr>
          <w:sz w:val="24"/>
        </w:rPr>
        <w:t>MAE</w:t>
      </w:r>
      <w:r>
        <w:rPr>
          <w:spacing w:val="-2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ARIMA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LSTM</w:t>
        <w:tab/>
        <w:t>59</w:t>
      </w:r>
    </w:p>
    <w:p>
      <w:pPr>
        <w:pStyle w:val="ListParagraph"/>
        <w:numPr>
          <w:ilvl w:val="1"/>
          <w:numId w:val="10"/>
        </w:numPr>
        <w:tabs>
          <w:tab w:pos="741" w:val="left" w:leader="none"/>
          <w:tab w:pos="8880" w:val="left" w:leader="none"/>
        </w:tabs>
        <w:spacing w:line="240" w:lineRule="auto" w:before="41" w:after="0"/>
        <w:ind w:left="740" w:right="0" w:hanging="481"/>
        <w:jc w:val="left"/>
        <w:rPr>
          <w:sz w:val="24"/>
        </w:rPr>
      </w:pPr>
      <w:r>
        <w:rPr>
          <w:sz w:val="24"/>
        </w:rPr>
        <w:t>MAPE</w:t>
      </w:r>
      <w:r>
        <w:rPr>
          <w:spacing w:val="-2"/>
          <w:sz w:val="24"/>
        </w:rPr>
        <w:t> </w:t>
      </w: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ARIMA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LSTM</w:t>
        <w:tab/>
        <w:t>59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519" w:top="1340" w:bottom="1720" w:left="1720" w:right="1280"/>
        </w:sectPr>
      </w:pPr>
    </w:p>
    <w:p>
      <w:pPr>
        <w:pStyle w:val="Heading1"/>
        <w:ind w:left="1102" w:right="972"/>
        <w:jc w:val="center"/>
      </w:pPr>
      <w:bookmarkStart w:name="_bookmark4" w:id="5"/>
      <w:bookmarkEnd w:id="5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PLATES</w:t>
      </w:r>
    </w:p>
    <w:p>
      <w:pPr>
        <w:pStyle w:val="BodyText"/>
        <w:spacing w:before="8"/>
        <w:rPr>
          <w:b/>
          <w:sz w:val="23"/>
        </w:rPr>
      </w:pPr>
    </w:p>
    <w:tbl>
      <w:tblPr>
        <w:tblW w:w="0" w:type="auto"/>
        <w:jc w:val="left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0"/>
        <w:gridCol w:w="4240"/>
        <w:gridCol w:w="2146"/>
        <w:gridCol w:w="1845"/>
      </w:tblGrid>
      <w:tr>
        <w:trPr>
          <w:trHeight w:val="406" w:hRule="atLeast"/>
        </w:trPr>
        <w:tc>
          <w:tcPr>
            <w:tcW w:w="670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Plate</w:t>
            </w:r>
          </w:p>
        </w:tc>
        <w:tc>
          <w:tcPr>
            <w:tcW w:w="4240" w:type="dxa"/>
          </w:tcPr>
          <w:p>
            <w:pPr>
              <w:pStyle w:val="TableParagraph"/>
              <w:spacing w:line="266" w:lineRule="exact"/>
              <w:ind w:right="77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21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line="266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11" w:hRule="atLeast"/>
        </w:trPr>
        <w:tc>
          <w:tcPr>
            <w:tcW w:w="670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4240" w:type="dxa"/>
          </w:tcPr>
          <w:p>
            <w:pPr>
              <w:pStyle w:val="TableParagraph"/>
              <w:spacing w:before="130"/>
              <w:ind w:left="99"/>
              <w:rPr>
                <w:sz w:val="24"/>
              </w:rPr>
            </w:pPr>
            <w:r>
              <w:rPr>
                <w:sz w:val="24"/>
              </w:rPr>
              <w:t>BTS3900</w:t>
            </w:r>
          </w:p>
        </w:tc>
        <w:tc>
          <w:tcPr>
            <w:tcW w:w="21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130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476" w:hRule="atLeast"/>
        </w:trPr>
        <w:tc>
          <w:tcPr>
            <w:tcW w:w="67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240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BSC6900</w:t>
            </w:r>
          </w:p>
        </w:tc>
        <w:tc>
          <w:tcPr>
            <w:tcW w:w="21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476" w:hRule="atLeast"/>
        </w:trPr>
        <w:tc>
          <w:tcPr>
            <w:tcW w:w="670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240" w:type="dxa"/>
          </w:tcPr>
          <w:p>
            <w:pPr>
              <w:pStyle w:val="TableParagraph"/>
              <w:spacing w:before="95"/>
              <w:ind w:left="99"/>
              <w:rPr>
                <w:sz w:val="24"/>
              </w:rPr>
            </w:pPr>
            <w:r>
              <w:rPr>
                <w:sz w:val="24"/>
              </w:rPr>
              <w:t>UMG8900</w:t>
            </w:r>
          </w:p>
        </w:tc>
        <w:tc>
          <w:tcPr>
            <w:tcW w:w="21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95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75" w:hRule="atLeast"/>
        </w:trPr>
        <w:tc>
          <w:tcPr>
            <w:tcW w:w="67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240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OptiX900</w:t>
            </w:r>
          </w:p>
        </w:tc>
        <w:tc>
          <w:tcPr>
            <w:tcW w:w="21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476" w:hRule="atLeast"/>
        </w:trPr>
        <w:tc>
          <w:tcPr>
            <w:tcW w:w="670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240" w:type="dxa"/>
          </w:tcPr>
          <w:p>
            <w:pPr>
              <w:pStyle w:val="TableParagraph"/>
              <w:spacing w:before="94"/>
              <w:ind w:left="99"/>
              <w:rPr>
                <w:sz w:val="24"/>
              </w:rPr>
            </w:pPr>
            <w:r>
              <w:rPr>
                <w:sz w:val="24"/>
              </w:rPr>
              <w:t>Tower</w:t>
            </w:r>
          </w:p>
        </w:tc>
        <w:tc>
          <w:tcPr>
            <w:tcW w:w="214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spacing w:before="9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371" w:hRule="atLeast"/>
        </w:trPr>
        <w:tc>
          <w:tcPr>
            <w:tcW w:w="670" w:type="dxa"/>
          </w:tcPr>
          <w:p>
            <w:pPr>
              <w:pStyle w:val="TableParagraph"/>
              <w:spacing w:line="256" w:lineRule="exact" w:before="96"/>
              <w:ind w:left="5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4240" w:type="dxa"/>
          </w:tcPr>
          <w:p>
            <w:pPr>
              <w:pStyle w:val="TableParagraph"/>
              <w:spacing w:line="256" w:lineRule="exact" w:before="96"/>
              <w:ind w:left="99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Microwave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Radio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Units</w:t>
            </w:r>
          </w:p>
        </w:tc>
        <w:tc>
          <w:tcPr>
            <w:tcW w:w="2146" w:type="dxa"/>
          </w:tcPr>
          <w:p>
            <w:pPr>
              <w:pStyle w:val="TableParagraph"/>
              <w:spacing w:line="256" w:lineRule="exact" w:before="96"/>
              <w:ind w:left="89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NEs</w:t>
            </w:r>
          </w:p>
        </w:tc>
        <w:tc>
          <w:tcPr>
            <w:tcW w:w="1845" w:type="dxa"/>
          </w:tcPr>
          <w:p>
            <w:pPr>
              <w:pStyle w:val="TableParagraph"/>
              <w:spacing w:line="256" w:lineRule="exact" w:before="9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519" w:top="1340" w:bottom="1720" w:left="1720" w:right="1280"/>
        </w:sectPr>
      </w:pPr>
    </w:p>
    <w:tbl>
      <w:tblPr>
        <w:tblW w:w="0" w:type="auto"/>
        <w:jc w:val="left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5"/>
        <w:gridCol w:w="5202"/>
      </w:tblGrid>
      <w:tr>
        <w:trPr>
          <w:trHeight w:val="409" w:hRule="atLeast"/>
        </w:trPr>
        <w:tc>
          <w:tcPr>
            <w:tcW w:w="165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02" w:type="dxa"/>
          </w:tcPr>
          <w:p>
            <w:pPr>
              <w:pStyle w:val="TableParagraph"/>
              <w:spacing w:line="266" w:lineRule="exact"/>
              <w:ind w:left="1815"/>
              <w:rPr>
                <w:b/>
                <w:sz w:val="24"/>
              </w:rPr>
            </w:pPr>
            <w:bookmarkStart w:name="_bookmark5" w:id="6"/>
            <w:bookmarkEnd w:id="6"/>
            <w:r>
              <w:rPr/>
            </w:r>
            <w:r>
              <w:rPr>
                <w:b/>
                <w:sz w:val="24"/>
              </w:rPr>
              <w:t>ABBREVIATIONS</w:t>
            </w:r>
          </w:p>
        </w:tc>
      </w:tr>
      <w:tr>
        <w:trPr>
          <w:trHeight w:val="549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Acronyms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b/>
                <w:sz w:val="24"/>
              </w:rPr>
            </w:pPr>
            <w:r>
              <w:rPr>
                <w:b/>
                <w:sz w:val="24"/>
              </w:rPr>
              <w:t>Meaning</w:t>
            </w:r>
          </w:p>
        </w:tc>
      </w:tr>
      <w:tr>
        <w:trPr>
          <w:trHeight w:val="549" w:hRule="atLeast"/>
        </w:trPr>
        <w:tc>
          <w:tcPr>
            <w:tcW w:w="1655" w:type="dxa"/>
          </w:tcPr>
          <w:p>
            <w:pPr>
              <w:pStyle w:val="TableParagraph"/>
              <w:spacing w:before="130"/>
              <w:ind w:left="50"/>
              <w:rPr>
                <w:sz w:val="24"/>
              </w:rPr>
            </w:pPr>
            <w:r>
              <w:rPr>
                <w:sz w:val="24"/>
              </w:rPr>
              <w:t>ACF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0"/>
              <w:ind w:left="555"/>
              <w:rPr>
                <w:sz w:val="24"/>
              </w:rPr>
            </w:pPr>
            <w:r>
              <w:rPr>
                <w:sz w:val="24"/>
              </w:rPr>
              <w:t>Autocorrelation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</w:tr>
      <w:tr>
        <w:trPr>
          <w:trHeight w:val="552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ARIMA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Autoregressive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Integrated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Moving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Average</w:t>
            </w:r>
          </w:p>
        </w:tc>
      </w:tr>
      <w:tr>
        <w:trPr>
          <w:trHeight w:val="551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BCF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</w:tr>
      <w:tr>
        <w:trPr>
          <w:trHeight w:val="552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BSS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Subsystem</w:t>
            </w:r>
          </w:p>
        </w:tc>
      </w:tr>
      <w:tr>
        <w:trPr>
          <w:trHeight w:val="552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BSC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Controller</w:t>
            </w:r>
          </w:p>
        </w:tc>
      </w:tr>
      <w:tr>
        <w:trPr>
          <w:trHeight w:val="552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BTS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Transceiver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Station</w:t>
            </w:r>
          </w:p>
        </w:tc>
      </w:tr>
      <w:tr>
        <w:trPr>
          <w:trHeight w:val="552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DaaS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Desktop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</w:tr>
      <w:tr>
        <w:trPr>
          <w:trHeight w:val="552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EDGE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Enhanced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GSM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Evolution</w:t>
            </w:r>
          </w:p>
        </w:tc>
      </w:tr>
      <w:tr>
        <w:trPr>
          <w:trHeight w:val="553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EMTS</w:t>
            </w:r>
          </w:p>
        </w:tc>
        <w:tc>
          <w:tcPr>
            <w:tcW w:w="5202" w:type="dxa"/>
          </w:tcPr>
          <w:p>
            <w:pPr>
              <w:pStyle w:val="TableParagraph"/>
              <w:spacing w:before="147"/>
              <w:ind w:left="555"/>
              <w:rPr>
                <w:sz w:val="23"/>
              </w:rPr>
            </w:pPr>
            <w:r>
              <w:rPr>
                <w:sz w:val="23"/>
              </w:rPr>
              <w:t>Emerging</w:t>
            </w:r>
            <w:r>
              <w:rPr>
                <w:spacing w:val="-6"/>
                <w:sz w:val="23"/>
              </w:rPr>
              <w:t> </w:t>
            </w:r>
            <w:r>
              <w:rPr>
                <w:sz w:val="23"/>
              </w:rPr>
              <w:t>Market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Telecommunication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Service</w:t>
            </w:r>
          </w:p>
        </w:tc>
      </w:tr>
      <w:tr>
        <w:trPr>
          <w:trHeight w:val="550" w:hRule="atLeast"/>
        </w:trPr>
        <w:tc>
          <w:tcPr>
            <w:tcW w:w="1655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GPRS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1"/>
              <w:ind w:left="555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Radio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</w:tr>
      <w:tr>
        <w:trPr>
          <w:trHeight w:val="552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GSM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communication</w:t>
            </w:r>
          </w:p>
        </w:tc>
      </w:tr>
      <w:tr>
        <w:trPr>
          <w:trHeight w:val="552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HW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Hardware</w:t>
            </w:r>
          </w:p>
        </w:tc>
      </w:tr>
      <w:tr>
        <w:trPr>
          <w:trHeight w:val="552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ICS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Integrated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552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LSTM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Short-Term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Memory</w:t>
            </w:r>
          </w:p>
        </w:tc>
      </w:tr>
      <w:tr>
        <w:trPr>
          <w:trHeight w:val="551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MAE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Absolute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</w:tr>
      <w:tr>
        <w:trPr>
          <w:trHeight w:val="550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MAPE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3"/>
              <w:ind w:left="5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Absolute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</w:tr>
      <w:tr>
        <w:trPr>
          <w:trHeight w:val="551" w:hRule="atLeast"/>
        </w:trPr>
        <w:tc>
          <w:tcPr>
            <w:tcW w:w="1655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MNO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1"/>
              <w:ind w:left="555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Operator</w:t>
            </w:r>
          </w:p>
        </w:tc>
      </w:tr>
      <w:tr>
        <w:trPr>
          <w:trHeight w:val="553" w:hRule="atLeast"/>
        </w:trPr>
        <w:tc>
          <w:tcPr>
            <w:tcW w:w="165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5"/>
              <w:ind w:left="555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Station</w:t>
            </w:r>
          </w:p>
        </w:tc>
      </w:tr>
      <w:tr>
        <w:trPr>
          <w:trHeight w:val="551" w:hRule="atLeast"/>
        </w:trPr>
        <w:tc>
          <w:tcPr>
            <w:tcW w:w="1655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MSS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4"/>
              <w:ind w:left="555"/>
              <w:rPr>
                <w:sz w:val="24"/>
              </w:rPr>
            </w:pPr>
            <w:r>
              <w:rPr>
                <w:sz w:val="24"/>
              </w:rPr>
              <w:t>Mobile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Switching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Server</w:t>
            </w:r>
          </w:p>
        </w:tc>
      </w:tr>
      <w:tr>
        <w:trPr>
          <w:trHeight w:val="552" w:hRule="atLeast"/>
        </w:trPr>
        <w:tc>
          <w:tcPr>
            <w:tcW w:w="1655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MTBF</w:t>
            </w:r>
          </w:p>
        </w:tc>
        <w:tc>
          <w:tcPr>
            <w:tcW w:w="5202" w:type="dxa"/>
          </w:tcPr>
          <w:p>
            <w:pPr>
              <w:pStyle w:val="TableParagraph"/>
              <w:spacing w:before="134"/>
              <w:ind w:left="5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Failure</w:t>
            </w:r>
          </w:p>
        </w:tc>
      </w:tr>
      <w:tr>
        <w:trPr>
          <w:trHeight w:val="410" w:hRule="atLeast"/>
        </w:trPr>
        <w:tc>
          <w:tcPr>
            <w:tcW w:w="1655" w:type="dxa"/>
          </w:tcPr>
          <w:p>
            <w:pPr>
              <w:pStyle w:val="TableParagraph"/>
              <w:spacing w:line="258" w:lineRule="exact" w:before="131"/>
              <w:ind w:left="50"/>
              <w:rPr>
                <w:sz w:val="24"/>
              </w:rPr>
            </w:pPr>
            <w:r>
              <w:rPr>
                <w:sz w:val="24"/>
              </w:rPr>
              <w:t>MTTR</w:t>
            </w:r>
          </w:p>
        </w:tc>
        <w:tc>
          <w:tcPr>
            <w:tcW w:w="5202" w:type="dxa"/>
          </w:tcPr>
          <w:p>
            <w:pPr>
              <w:pStyle w:val="TableParagraph"/>
              <w:spacing w:line="256" w:lineRule="exact" w:before="134"/>
              <w:ind w:left="55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Repair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519" w:top="1420" w:bottom="1720" w:left="1720" w:right="1280"/>
        </w:sectPr>
      </w:pPr>
    </w:p>
    <w:tbl>
      <w:tblPr>
        <w:tblW w:w="0" w:type="auto"/>
        <w:jc w:val="left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8"/>
        <w:gridCol w:w="6939"/>
      </w:tblGrid>
      <w:tr>
        <w:trPr>
          <w:trHeight w:val="409" w:hRule="atLeast"/>
        </w:trPr>
        <w:tc>
          <w:tcPr>
            <w:tcW w:w="1458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6939" w:type="dxa"/>
          </w:tcPr>
          <w:p>
            <w:pPr>
              <w:pStyle w:val="TableParagraph"/>
              <w:spacing w:line="266" w:lineRule="exact"/>
              <w:ind w:left="752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Availability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NE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Element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NFV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Virtualisation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O&amp;M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Operation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Maintenance</w:t>
            </w:r>
          </w:p>
        </w:tc>
      </w:tr>
      <w:tr>
        <w:trPr>
          <w:trHeight w:val="551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PACF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Partial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Autocorrelation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PdM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Predictive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Maintenance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PPM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Planned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Preventive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Maintenance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RAN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RBD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Reliability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Block Diagram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RFU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Radio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Frequency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</w:tr>
      <w:tr>
        <w:trPr>
          <w:trHeight w:val="551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RMSE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Root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 Square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SDH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Synchronous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Hierarchy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SDN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Defined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Networking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SMS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Message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TAS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Telecommunication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Server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TDM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Division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Multiplexing</w:t>
            </w:r>
          </w:p>
        </w:tc>
      </w:tr>
      <w:tr>
        <w:trPr>
          <w:trHeight w:val="551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TRX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Transmit/Receive</w:t>
            </w:r>
          </w:p>
        </w:tc>
      </w:tr>
      <w:tr>
        <w:trPr>
          <w:trHeight w:val="550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</w:p>
        </w:tc>
      </w:tr>
      <w:tr>
        <w:trPr>
          <w:trHeight w:val="551" w:hRule="atLeast"/>
        </w:trPr>
        <w:tc>
          <w:tcPr>
            <w:tcW w:w="1458" w:type="dxa"/>
          </w:tcPr>
          <w:p>
            <w:pPr>
              <w:pStyle w:val="TableParagraph"/>
              <w:spacing w:before="131"/>
              <w:ind w:left="50"/>
              <w:rPr>
                <w:sz w:val="24"/>
              </w:rPr>
            </w:pPr>
            <w:r>
              <w:rPr>
                <w:sz w:val="24"/>
              </w:rPr>
              <w:t>TSA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1"/>
              <w:ind w:left="752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552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UAS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Unavailable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</w:t>
            </w:r>
          </w:p>
        </w:tc>
      </w:tr>
      <w:tr>
        <w:trPr>
          <w:trHeight w:val="551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UE</w:t>
            </w:r>
          </w:p>
        </w:tc>
        <w:tc>
          <w:tcPr>
            <w:tcW w:w="6939" w:type="dxa"/>
          </w:tcPr>
          <w:p>
            <w:pPr>
              <w:pStyle w:val="TableParagraph"/>
              <w:spacing w:before="133"/>
              <w:ind w:left="752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Equipment</w:t>
            </w:r>
          </w:p>
        </w:tc>
      </w:tr>
      <w:tr>
        <w:trPr>
          <w:trHeight w:val="553" w:hRule="atLeast"/>
        </w:trPr>
        <w:tc>
          <w:tcPr>
            <w:tcW w:w="1458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Um</w:t>
            </w:r>
          </w:p>
        </w:tc>
        <w:tc>
          <w:tcPr>
            <w:tcW w:w="6939" w:type="dxa"/>
          </w:tcPr>
          <w:p>
            <w:pPr>
              <w:pStyle w:val="TableParagraph"/>
              <w:spacing w:before="147"/>
              <w:ind w:left="752"/>
              <w:rPr>
                <w:sz w:val="23"/>
              </w:rPr>
            </w:pPr>
            <w:r>
              <w:rPr>
                <w:sz w:val="23"/>
              </w:rPr>
              <w:t>U-mobile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interface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for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communication</w:t>
            </w:r>
            <w:r>
              <w:rPr>
                <w:spacing w:val="-2"/>
                <w:sz w:val="23"/>
              </w:rPr>
              <w:t> </w:t>
            </w:r>
            <w:r>
              <w:rPr>
                <w:sz w:val="23"/>
              </w:rPr>
              <w:t>between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BTS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MS</w:t>
            </w:r>
          </w:p>
        </w:tc>
      </w:tr>
      <w:tr>
        <w:trPr>
          <w:trHeight w:val="409" w:hRule="atLeast"/>
        </w:trPr>
        <w:tc>
          <w:tcPr>
            <w:tcW w:w="1458" w:type="dxa"/>
          </w:tcPr>
          <w:p>
            <w:pPr>
              <w:pStyle w:val="TableParagraph"/>
              <w:spacing w:line="258" w:lineRule="exact" w:before="131"/>
              <w:ind w:left="50"/>
              <w:rPr>
                <w:sz w:val="24"/>
              </w:rPr>
            </w:pPr>
            <w:r>
              <w:rPr>
                <w:sz w:val="24"/>
              </w:rPr>
              <w:t>UMG</w:t>
            </w:r>
          </w:p>
        </w:tc>
        <w:tc>
          <w:tcPr>
            <w:tcW w:w="6939" w:type="dxa"/>
          </w:tcPr>
          <w:p>
            <w:pPr>
              <w:pStyle w:val="TableParagraph"/>
              <w:spacing w:line="256" w:lineRule="exact" w:before="134"/>
              <w:ind w:left="752"/>
              <w:rPr>
                <w:sz w:val="24"/>
              </w:rPr>
            </w:pPr>
            <w:r>
              <w:rPr>
                <w:sz w:val="24"/>
              </w:rPr>
              <w:t>Universal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 Gateway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519" w:top="1420" w:bottom="1700" w:left="1720" w:right="1280"/>
        </w:sectPr>
      </w:pPr>
    </w:p>
    <w:p>
      <w:pPr>
        <w:tabs>
          <w:tab w:pos="2420" w:val="left" w:leader="none"/>
        </w:tabs>
        <w:spacing w:before="70"/>
        <w:ind w:left="260" w:right="0" w:firstLine="0"/>
        <w:jc w:val="left"/>
        <w:rPr>
          <w:sz w:val="23"/>
        </w:rPr>
      </w:pPr>
      <w:r>
        <w:rPr>
          <w:sz w:val="24"/>
        </w:rPr>
        <w:t>UMTS</w:t>
        <w:tab/>
      </w:r>
      <w:r>
        <w:rPr>
          <w:sz w:val="23"/>
        </w:rPr>
        <w:t>Universal</w:t>
      </w:r>
      <w:r>
        <w:rPr>
          <w:spacing w:val="-5"/>
          <w:sz w:val="23"/>
        </w:rPr>
        <w:t> </w:t>
      </w:r>
      <w:r>
        <w:rPr>
          <w:sz w:val="23"/>
        </w:rPr>
        <w:t>Mobile</w:t>
      </w:r>
      <w:r>
        <w:rPr>
          <w:spacing w:val="-4"/>
          <w:sz w:val="23"/>
        </w:rPr>
        <w:t> </w:t>
      </w:r>
      <w:r>
        <w:rPr>
          <w:sz w:val="23"/>
        </w:rPr>
        <w:t>Telecommunication</w:t>
      </w:r>
      <w:r>
        <w:rPr>
          <w:spacing w:val="-5"/>
          <w:sz w:val="23"/>
        </w:rPr>
        <w:t> </w:t>
      </w:r>
      <w:r>
        <w:rPr>
          <w:sz w:val="23"/>
        </w:rPr>
        <w:t>System</w:t>
      </w:r>
    </w:p>
    <w:p>
      <w:pPr>
        <w:pStyle w:val="BodyText"/>
        <w:spacing w:before="3"/>
      </w:pPr>
    </w:p>
    <w:p>
      <w:pPr>
        <w:tabs>
          <w:tab w:pos="2420" w:val="left" w:leader="none"/>
        </w:tabs>
        <w:spacing w:before="0"/>
        <w:ind w:left="260" w:right="0" w:firstLine="0"/>
        <w:jc w:val="left"/>
        <w:rPr>
          <w:sz w:val="23"/>
        </w:rPr>
      </w:pPr>
      <w:r>
        <w:rPr>
          <w:sz w:val="24"/>
        </w:rPr>
        <w:t>VIM</w:t>
        <w:tab/>
      </w:r>
      <w:r>
        <w:rPr>
          <w:sz w:val="23"/>
        </w:rPr>
        <w:t>Virtualised</w:t>
      </w:r>
      <w:r>
        <w:rPr>
          <w:spacing w:val="-5"/>
          <w:sz w:val="23"/>
        </w:rPr>
        <w:t> </w:t>
      </w:r>
      <w:r>
        <w:rPr>
          <w:sz w:val="23"/>
        </w:rPr>
        <w:t>Infrastructure</w:t>
      </w:r>
      <w:r>
        <w:rPr>
          <w:spacing w:val="-6"/>
          <w:sz w:val="23"/>
        </w:rPr>
        <w:t> </w:t>
      </w:r>
      <w:r>
        <w:rPr>
          <w:sz w:val="23"/>
        </w:rPr>
        <w:t>Management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519" w:top="1340" w:bottom="1700" w:left="1720" w:right="1280"/>
        </w:sectPr>
      </w:pPr>
    </w:p>
    <w:p>
      <w:pPr>
        <w:pStyle w:val="Heading1"/>
        <w:ind w:left="1092" w:right="979"/>
        <w:jc w:val="center"/>
      </w:pPr>
      <w:bookmarkStart w:name="_bookmark6" w:id="7"/>
      <w:bookmarkEnd w:id="7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ONE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numPr>
          <w:ilvl w:val="1"/>
          <w:numId w:val="11"/>
        </w:numPr>
        <w:tabs>
          <w:tab w:pos="3841" w:val="left" w:leader="none"/>
          <w:tab w:pos="3842" w:val="left" w:leader="none"/>
        </w:tabs>
        <w:spacing w:line="240" w:lineRule="auto" w:before="0" w:after="0"/>
        <w:ind w:left="3841" w:right="0" w:hanging="3582"/>
        <w:jc w:val="left"/>
      </w:pPr>
      <w:r>
        <w:rPr/>
        <w:t>INTRODUCTION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numPr>
          <w:ilvl w:val="1"/>
          <w:numId w:val="11"/>
        </w:numPr>
        <w:tabs>
          <w:tab w:pos="961" w:val="left" w:leader="none"/>
          <w:tab w:pos="962" w:val="left" w:leader="none"/>
        </w:tabs>
        <w:spacing w:line="240" w:lineRule="auto" w:before="0" w:after="0"/>
        <w:ind w:left="961" w:right="0" w:hanging="702"/>
        <w:jc w:val="left"/>
      </w:pPr>
      <w:r>
        <w:rPr/>
        <w:t>Overview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7" w:lineRule="auto"/>
        <w:ind w:left="260" w:right="140"/>
        <w:jc w:val="both"/>
      </w:pPr>
      <w:r>
        <w:rPr/>
        <w:t>The massive influx of cellular mobile technology has made virtually all aspects of human</w:t>
      </w:r>
      <w:r>
        <w:rPr>
          <w:spacing w:val="1"/>
        </w:rPr>
        <w:t> </w:t>
      </w:r>
      <w:r>
        <w:rPr/>
        <w:t>activities dependent on the use of telecommunications services. For instance, in Nigeria,</w:t>
      </w:r>
      <w:r>
        <w:rPr>
          <w:spacing w:val="1"/>
        </w:rPr>
        <w:t> </w:t>
      </w:r>
      <w:r>
        <w:rPr/>
        <w:t>according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Nigerian</w:t>
      </w:r>
      <w:r>
        <w:rPr>
          <w:spacing w:val="16"/>
        </w:rPr>
        <w:t> </w:t>
      </w:r>
      <w:r>
        <w:rPr/>
        <w:t>Communication</w:t>
      </w:r>
      <w:r>
        <w:rPr>
          <w:spacing w:val="16"/>
        </w:rPr>
        <w:t> </w:t>
      </w:r>
      <w:r>
        <w:rPr/>
        <w:t>Commission</w:t>
      </w:r>
      <w:r>
        <w:rPr>
          <w:spacing w:val="16"/>
        </w:rPr>
        <w:t> </w:t>
      </w:r>
      <w:r>
        <w:rPr/>
        <w:t>(NCC),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number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active</w:t>
      </w:r>
      <w:r>
        <w:rPr>
          <w:spacing w:val="14"/>
        </w:rPr>
        <w:t> </w:t>
      </w:r>
      <w:r>
        <w:rPr/>
        <w:t>lines</w:t>
      </w:r>
      <w:r>
        <w:rPr>
          <w:spacing w:val="-57"/>
        </w:rPr>
        <w:t> </w:t>
      </w:r>
      <w:r>
        <w:rPr/>
        <w:t>in the Global System for Mobile Communications (GSM) rose from 148,774,015 in April</w:t>
      </w:r>
      <w:r>
        <w:rPr>
          <w:spacing w:val="1"/>
        </w:rPr>
        <w:t> </w:t>
      </w:r>
      <w:r>
        <w:rPr/>
        <w:t>2017 to 198,961,361 in July 2020. A few decades ago, the delivery of telecommunications</w:t>
      </w:r>
      <w:r>
        <w:rPr>
          <w:spacing w:val="1"/>
        </w:rPr>
        <w:t> </w:t>
      </w:r>
      <w:r>
        <w:rPr/>
        <w:t>services like voice calls, SMS and the internet were just emerging and users of the services</w:t>
      </w:r>
      <w:r>
        <w:rPr>
          <w:spacing w:val="1"/>
        </w:rPr>
        <w:t> </w:t>
      </w:r>
      <w:r>
        <w:rPr/>
        <w:t>were</w:t>
      </w:r>
      <w:r>
        <w:rPr>
          <w:spacing w:val="23"/>
        </w:rPr>
        <w:t> </w:t>
      </w:r>
      <w:r>
        <w:rPr/>
        <w:t>not</w:t>
      </w:r>
      <w:r>
        <w:rPr>
          <w:spacing w:val="24"/>
        </w:rPr>
        <w:t> </w:t>
      </w:r>
      <w:r>
        <w:rPr/>
        <w:t>too</w:t>
      </w:r>
      <w:r>
        <w:rPr>
          <w:spacing w:val="24"/>
        </w:rPr>
        <w:t> </w:t>
      </w:r>
      <w:r>
        <w:rPr/>
        <w:t>keen</w:t>
      </w:r>
      <w:r>
        <w:rPr>
          <w:spacing w:val="23"/>
        </w:rPr>
        <w:t> </w:t>
      </w:r>
      <w:r>
        <w:rPr/>
        <w:t>about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extent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availability</w:t>
      </w:r>
      <w:r>
        <w:rPr>
          <w:spacing w:val="16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service.</w:t>
      </w:r>
      <w:r>
        <w:rPr>
          <w:spacing w:val="23"/>
        </w:rPr>
        <w:t> </w:t>
      </w:r>
      <w:r>
        <w:rPr/>
        <w:t>Today,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narrative</w:t>
      </w:r>
      <w:r>
        <w:rPr>
          <w:spacing w:val="-57"/>
        </w:rPr>
        <w:t> </w:t>
      </w:r>
      <w:r>
        <w:rPr/>
        <w:t>has changed tremendously; high network availability is usually requested from the Mobile</w:t>
      </w:r>
      <w:r>
        <w:rPr>
          <w:spacing w:val="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Operators</w:t>
      </w:r>
      <w:r>
        <w:rPr>
          <w:spacing w:val="2"/>
        </w:rPr>
        <w:t> </w:t>
      </w:r>
      <w:r>
        <w:rPr/>
        <w:t>(MNO).</w:t>
      </w:r>
    </w:p>
    <w:p>
      <w:pPr>
        <w:spacing w:line="499" w:lineRule="auto" w:before="25"/>
        <w:ind w:left="260" w:right="135" w:firstLine="0"/>
        <w:jc w:val="both"/>
        <w:rPr>
          <w:sz w:val="23"/>
        </w:rPr>
      </w:pPr>
      <w:r>
        <w:rPr>
          <w:sz w:val="23"/>
        </w:rPr>
        <w:t>Subscribers are anticipating a significant degree of service, from which availability is viewed as</w:t>
      </w:r>
      <w:r>
        <w:rPr>
          <w:spacing w:val="-55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major</w:t>
      </w:r>
      <w:r>
        <w:rPr>
          <w:spacing w:val="1"/>
          <w:sz w:val="23"/>
        </w:rPr>
        <w:t> </w:t>
      </w:r>
      <w:r>
        <w:rPr>
          <w:sz w:val="23"/>
        </w:rPr>
        <w:t>evaluation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quality</w:t>
      </w:r>
      <w:r>
        <w:rPr>
          <w:spacing w:val="1"/>
          <w:sz w:val="23"/>
        </w:rPr>
        <w:t> </w:t>
      </w:r>
      <w:r>
        <w:rPr>
          <w:sz w:val="23"/>
        </w:rPr>
        <w:t>(Mahdi</w:t>
      </w:r>
      <w:r>
        <w:rPr>
          <w:spacing w:val="1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al</w:t>
      </w:r>
      <w:r>
        <w:rPr>
          <w:sz w:val="23"/>
        </w:rPr>
        <w:t>.,</w:t>
      </w:r>
      <w:r>
        <w:rPr>
          <w:spacing w:val="1"/>
          <w:sz w:val="23"/>
        </w:rPr>
        <w:t> </w:t>
      </w:r>
      <w:r>
        <w:rPr>
          <w:sz w:val="23"/>
        </w:rPr>
        <w:t>2018).</w:t>
      </w:r>
      <w:r>
        <w:rPr>
          <w:spacing w:val="1"/>
          <w:sz w:val="23"/>
        </w:rPr>
        <w:t> </w:t>
      </w:r>
      <w:r>
        <w:rPr>
          <w:sz w:val="23"/>
        </w:rPr>
        <w:t>Availability</w:t>
      </w:r>
      <w:r>
        <w:rPr>
          <w:spacing w:val="1"/>
          <w:sz w:val="23"/>
        </w:rPr>
        <w:t> </w:t>
      </w:r>
      <w:r>
        <w:rPr>
          <w:sz w:val="23"/>
        </w:rPr>
        <w:t>measurement</w:t>
      </w:r>
      <w:r>
        <w:rPr>
          <w:spacing w:val="57"/>
          <w:sz w:val="23"/>
        </w:rPr>
        <w:t> </w:t>
      </w:r>
      <w:r>
        <w:rPr>
          <w:sz w:val="23"/>
        </w:rPr>
        <w:t>might</w:t>
      </w:r>
      <w:r>
        <w:rPr>
          <w:spacing w:val="58"/>
          <w:sz w:val="23"/>
        </w:rPr>
        <w:t> </w:t>
      </w:r>
      <w:r>
        <w:rPr>
          <w:sz w:val="23"/>
        </w:rPr>
        <w:t>be</w:t>
      </w:r>
      <w:r>
        <w:rPr>
          <w:spacing w:val="-55"/>
          <w:sz w:val="23"/>
        </w:rPr>
        <w:t> </w:t>
      </w:r>
      <w:r>
        <w:rPr>
          <w:sz w:val="23"/>
        </w:rPr>
        <w:t>utilised as a contribution to attract customers, but perhaps more importantly, the operators may</w:t>
      </w:r>
      <w:r>
        <w:rPr>
          <w:spacing w:val="1"/>
          <w:sz w:val="23"/>
        </w:rPr>
        <w:t> </w:t>
      </w:r>
      <w:r>
        <w:rPr>
          <w:sz w:val="23"/>
        </w:rPr>
        <w:t>profit</w:t>
      </w:r>
      <w:r>
        <w:rPr>
          <w:spacing w:val="-1"/>
          <w:sz w:val="23"/>
        </w:rPr>
        <w:t> </w:t>
      </w:r>
      <w:r>
        <w:rPr>
          <w:sz w:val="23"/>
        </w:rPr>
        <w:t>from</w:t>
      </w:r>
      <w:r>
        <w:rPr>
          <w:spacing w:val="-1"/>
          <w:sz w:val="23"/>
        </w:rPr>
        <w:t> </w:t>
      </w:r>
      <w:r>
        <w:rPr>
          <w:sz w:val="23"/>
        </w:rPr>
        <w:t>its</w:t>
      </w:r>
      <w:r>
        <w:rPr>
          <w:spacing w:val="-1"/>
          <w:sz w:val="23"/>
        </w:rPr>
        <w:t> </w:t>
      </w:r>
      <w:r>
        <w:rPr>
          <w:sz w:val="23"/>
        </w:rPr>
        <w:t>use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3"/>
          <w:sz w:val="23"/>
        </w:rPr>
        <w:t> </w:t>
      </w:r>
      <w:r>
        <w:rPr>
          <w:sz w:val="23"/>
        </w:rPr>
        <w:t>evaluating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overall quality</w:t>
      </w:r>
      <w:r>
        <w:rPr>
          <w:spacing w:val="-6"/>
          <w:sz w:val="23"/>
        </w:rPr>
        <w:t> </w:t>
      </w:r>
      <w:r>
        <w:rPr>
          <w:sz w:val="23"/>
        </w:rPr>
        <w:t>of the</w:t>
      </w:r>
      <w:r>
        <w:rPr>
          <w:spacing w:val="-1"/>
          <w:sz w:val="23"/>
        </w:rPr>
        <w:t> </w:t>
      </w:r>
      <w:r>
        <w:rPr>
          <w:sz w:val="23"/>
        </w:rPr>
        <w:t>network</w:t>
      </w:r>
      <w:r>
        <w:rPr>
          <w:spacing w:val="-1"/>
          <w:sz w:val="23"/>
        </w:rPr>
        <w:t> </w:t>
      </w:r>
      <w:r>
        <w:rPr>
          <w:sz w:val="23"/>
        </w:rPr>
        <w:t>(Thulin, 2004).</w:t>
      </w:r>
    </w:p>
    <w:p>
      <w:pPr>
        <w:spacing w:line="501" w:lineRule="auto" w:before="8"/>
        <w:ind w:left="260" w:right="138" w:firstLine="0"/>
        <w:jc w:val="both"/>
        <w:rPr>
          <w:sz w:val="23"/>
        </w:rPr>
      </w:pP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research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Prediction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Base</w:t>
      </w:r>
      <w:r>
        <w:rPr>
          <w:spacing w:val="1"/>
          <w:sz w:val="23"/>
        </w:rPr>
        <w:t> </w:t>
      </w:r>
      <w:r>
        <w:rPr>
          <w:sz w:val="23"/>
        </w:rPr>
        <w:t>Station</w:t>
      </w:r>
      <w:r>
        <w:rPr>
          <w:spacing w:val="1"/>
          <w:sz w:val="23"/>
        </w:rPr>
        <w:t> </w:t>
      </w:r>
      <w:r>
        <w:rPr>
          <w:sz w:val="23"/>
        </w:rPr>
        <w:t>Availability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57"/>
          <w:sz w:val="23"/>
        </w:rPr>
        <w:t> </w:t>
      </w:r>
      <w:r>
        <w:rPr>
          <w:sz w:val="23"/>
        </w:rPr>
        <w:t>Telecommunication</w:t>
      </w:r>
      <w:r>
        <w:rPr>
          <w:spacing w:val="1"/>
          <w:sz w:val="23"/>
        </w:rPr>
        <w:t> </w:t>
      </w:r>
      <w:r>
        <w:rPr>
          <w:sz w:val="23"/>
        </w:rPr>
        <w:t>Operators in Minna. This work can be of use to the MNO in</w:t>
      </w:r>
      <w:r>
        <w:rPr>
          <w:spacing w:val="57"/>
          <w:sz w:val="23"/>
        </w:rPr>
        <w:t> </w:t>
      </w:r>
      <w:r>
        <w:rPr>
          <w:sz w:val="23"/>
        </w:rPr>
        <w:t>the planning process to focus on</w:t>
      </w:r>
      <w:r>
        <w:rPr>
          <w:spacing w:val="1"/>
          <w:sz w:val="23"/>
        </w:rPr>
        <w:t> </w:t>
      </w:r>
      <w:r>
        <w:rPr>
          <w:sz w:val="23"/>
        </w:rPr>
        <w:t>the aspects of the Network Elements (NE) maintenance. The areas in the NE that are prone to</w:t>
      </w:r>
      <w:r>
        <w:rPr>
          <w:spacing w:val="1"/>
          <w:sz w:val="23"/>
        </w:rPr>
        <w:t> </w:t>
      </w:r>
      <w:r>
        <w:rPr>
          <w:sz w:val="23"/>
        </w:rPr>
        <w:t>failure could be provided with redundancy. The major MNOs in Nigeria are 9mobile or EMTS</w:t>
      </w:r>
      <w:r>
        <w:rPr>
          <w:spacing w:val="1"/>
          <w:sz w:val="23"/>
        </w:rPr>
        <w:t> </w:t>
      </w:r>
      <w:r>
        <w:rPr>
          <w:sz w:val="23"/>
        </w:rPr>
        <w:t>(formerly</w:t>
      </w:r>
      <w:r>
        <w:rPr>
          <w:spacing w:val="-6"/>
          <w:sz w:val="23"/>
        </w:rPr>
        <w:t> </w:t>
      </w:r>
      <w:r>
        <w:rPr>
          <w:sz w:val="23"/>
        </w:rPr>
        <w:t>known as</w:t>
      </w:r>
      <w:r>
        <w:rPr>
          <w:spacing w:val="-2"/>
          <w:sz w:val="23"/>
        </w:rPr>
        <w:t> </w:t>
      </w:r>
      <w:r>
        <w:rPr>
          <w:sz w:val="23"/>
        </w:rPr>
        <w:t>Etisalat), Globacom</w:t>
      </w:r>
      <w:r>
        <w:rPr>
          <w:spacing w:val="-1"/>
          <w:sz w:val="23"/>
        </w:rPr>
        <w:t> </w:t>
      </w:r>
      <w:r>
        <w:rPr>
          <w:sz w:val="23"/>
        </w:rPr>
        <w:t>Mobile, Airtel</w:t>
      </w:r>
      <w:r>
        <w:rPr>
          <w:spacing w:val="-1"/>
          <w:sz w:val="23"/>
        </w:rPr>
        <w:t> </w:t>
      </w:r>
      <w:r>
        <w:rPr>
          <w:sz w:val="23"/>
        </w:rPr>
        <w:t>Nigeria and</w:t>
      </w:r>
      <w:r>
        <w:rPr>
          <w:spacing w:val="-1"/>
          <w:sz w:val="23"/>
        </w:rPr>
        <w:t> </w:t>
      </w:r>
      <w:r>
        <w:rPr>
          <w:sz w:val="23"/>
        </w:rPr>
        <w:t>MTN</w:t>
      </w:r>
      <w:r>
        <w:rPr>
          <w:spacing w:val="-2"/>
          <w:sz w:val="23"/>
        </w:rPr>
        <w:t> </w:t>
      </w:r>
      <w:r>
        <w:rPr>
          <w:sz w:val="23"/>
        </w:rPr>
        <w:t>Nigeria.</w:t>
      </w:r>
    </w:p>
    <w:p>
      <w:pPr>
        <w:spacing w:after="0" w:line="501" w:lineRule="auto"/>
        <w:jc w:val="both"/>
        <w:rPr>
          <w:sz w:val="23"/>
        </w:rPr>
        <w:sectPr>
          <w:footerReference w:type="default" r:id="rId6"/>
          <w:pgSz w:w="12240" w:h="15840"/>
          <w:pgMar w:footer="1519" w:header="0" w:top="1340" w:bottom="1700" w:left="1720" w:right="1280"/>
          <w:pgNumType w:start="1"/>
        </w:sectPr>
      </w:pPr>
    </w:p>
    <w:p>
      <w:pPr>
        <w:pStyle w:val="Heading1"/>
        <w:numPr>
          <w:ilvl w:val="2"/>
          <w:numId w:val="11"/>
        </w:numPr>
        <w:tabs>
          <w:tab w:pos="961" w:val="left" w:leader="none"/>
          <w:tab w:pos="962" w:val="left" w:leader="none"/>
        </w:tabs>
        <w:spacing w:line="240" w:lineRule="auto" w:before="72" w:after="0"/>
        <w:ind w:left="961" w:right="0" w:hanging="702"/>
        <w:jc w:val="left"/>
      </w:pPr>
      <w:r>
        <w:rPr/>
        <w:t>The</w:t>
      </w:r>
      <w:r>
        <w:rPr>
          <w:spacing w:val="-3"/>
        </w:rPr>
        <w:t> </w:t>
      </w:r>
      <w:r>
        <w:rPr/>
        <w:t>Base</w:t>
      </w:r>
      <w:r>
        <w:rPr>
          <w:spacing w:val="-1"/>
        </w:rPr>
        <w:t> </w:t>
      </w:r>
      <w:r>
        <w:rPr/>
        <w:t>Transceiver</w:t>
      </w:r>
      <w:r>
        <w:rPr>
          <w:spacing w:val="-3"/>
        </w:rPr>
        <w:t> </w:t>
      </w:r>
      <w:r>
        <w:rPr/>
        <w:t>Station</w:t>
      </w:r>
      <w:r>
        <w:rPr>
          <w:spacing w:val="-1"/>
        </w:rPr>
        <w:t> </w:t>
      </w:r>
      <w:r>
        <w:rPr/>
        <w:t>(BTS)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Mobile</w:t>
      </w:r>
      <w:r>
        <w:rPr>
          <w:spacing w:val="-2"/>
        </w:rPr>
        <w:t> </w:t>
      </w:r>
      <w:r>
        <w:rPr/>
        <w:t>Cellular</w:t>
      </w:r>
      <w:r>
        <w:rPr>
          <w:spacing w:val="-1"/>
        </w:rPr>
        <w:t> </w:t>
      </w:r>
      <w:r>
        <w:rPr/>
        <w:t>Network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5" w:lineRule="auto"/>
        <w:ind w:left="260" w:right="142"/>
        <w:jc w:val="both"/>
      </w:pPr>
      <w:r>
        <w:rPr/>
        <w:t>The BTS is the cell phone's admission point to the network (Qing, 2017). It is accountable</w:t>
      </w:r>
      <w:r>
        <w:rPr>
          <w:spacing w:val="1"/>
        </w:rPr>
        <w:t> </w:t>
      </w:r>
      <w:r>
        <w:rPr/>
        <w:t>for carrying out radio communications between</w:t>
      </w:r>
      <w:r>
        <w:rPr>
          <w:spacing w:val="1"/>
        </w:rPr>
        <w:t> </w:t>
      </w:r>
      <w:r>
        <w:rPr/>
        <w:t>the network and the</w:t>
      </w:r>
      <w:r>
        <w:rPr>
          <w:spacing w:val="1"/>
        </w:rPr>
        <w:t> </w:t>
      </w:r>
      <w:r>
        <w:rPr/>
        <w:t>mobile phone.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executes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encoding,</w:t>
      </w:r>
      <w:r>
        <w:rPr>
          <w:spacing w:val="1"/>
        </w:rPr>
        <w:t> </w:t>
      </w:r>
      <w:r>
        <w:rPr/>
        <w:t>encryption,</w:t>
      </w:r>
      <w:r>
        <w:rPr>
          <w:spacing w:val="1"/>
        </w:rPr>
        <w:t> </w:t>
      </w:r>
      <w:r>
        <w:rPr/>
        <w:t>multiplexing (Time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Multiplexing),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modulation/demodulation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radio signals.</w:t>
      </w:r>
    </w:p>
    <w:p>
      <w:pPr>
        <w:pStyle w:val="BodyText"/>
        <w:spacing w:line="477" w:lineRule="auto" w:before="20"/>
        <w:ind w:left="260" w:right="136"/>
        <w:jc w:val="both"/>
      </w:pPr>
      <w:r>
        <w:rPr/>
        <w:t>The U-mobile (Um) interface is a sort of radio interface liable for the communication</w:t>
      </w:r>
      <w:r>
        <w:rPr>
          <w:spacing w:val="1"/>
        </w:rPr>
        <w:t> </w:t>
      </w:r>
      <w:r>
        <w:rPr/>
        <w:t>between the mobile station and the BTS. It makes available the link joining the Mobile</w:t>
      </w:r>
      <w:r>
        <w:rPr>
          <w:spacing w:val="1"/>
        </w:rPr>
        <w:t> </w:t>
      </w:r>
      <w:r>
        <w:rPr/>
        <w:t>Station (MS) and the GSM system. Its physical linking is accomplished through the radio</w:t>
      </w:r>
      <w:r>
        <w:rPr>
          <w:spacing w:val="1"/>
        </w:rPr>
        <w:t> </w:t>
      </w:r>
      <w:r>
        <w:rPr/>
        <w:t>waves. The Um interface is the main interface amongst all the interfaces in the GSM</w:t>
      </w:r>
      <w:r>
        <w:rPr>
          <w:spacing w:val="1"/>
        </w:rPr>
        <w:t> </w:t>
      </w:r>
      <w:r>
        <w:rPr/>
        <w:t>framework.</w:t>
      </w:r>
    </w:p>
    <w:p>
      <w:pPr>
        <w:pStyle w:val="BodyText"/>
        <w:spacing w:line="477" w:lineRule="auto" w:before="17"/>
        <w:ind w:left="260" w:right="136"/>
        <w:jc w:val="both"/>
      </w:pPr>
      <w:r>
        <w:rPr>
          <w:color w:val="1F2021"/>
        </w:rPr>
        <w:t>A BTS is supervised by a Base Station Controller (BSC) using the Base Station Control</w:t>
      </w:r>
      <w:r>
        <w:rPr>
          <w:color w:val="1F2021"/>
          <w:spacing w:val="1"/>
        </w:rPr>
        <w:t> </w:t>
      </w:r>
      <w:r>
        <w:rPr>
          <w:color w:val="1F2021"/>
        </w:rPr>
        <w:t>Function (BCF). The BCF is designed as a discrete unit or even combined in a Transceiver</w:t>
      </w:r>
      <w:r>
        <w:rPr>
          <w:color w:val="1F2021"/>
          <w:spacing w:val="1"/>
        </w:rPr>
        <w:t> </w:t>
      </w:r>
      <w:r>
        <w:rPr>
          <w:color w:val="1F2021"/>
        </w:rPr>
        <w:t>(TRX) in compact base stations. The BCF offers an Operations and Maintenance (O&amp;M)</w:t>
      </w:r>
      <w:r>
        <w:rPr>
          <w:color w:val="1F2021"/>
          <w:spacing w:val="1"/>
        </w:rPr>
        <w:t> </w:t>
      </w:r>
      <w:r>
        <w:rPr>
          <w:color w:val="1F2021"/>
        </w:rPr>
        <w:t>connection to the Network Management System (NMS) and accomplishes the operational</w:t>
      </w:r>
      <w:r>
        <w:rPr>
          <w:color w:val="1F2021"/>
          <w:spacing w:val="1"/>
        </w:rPr>
        <w:t> </w:t>
      </w:r>
      <w:r>
        <w:rPr>
          <w:color w:val="1F2021"/>
        </w:rPr>
        <w:t>conditions of each Transmit/Receive (TRX), as well as software management and alarm</w:t>
      </w:r>
      <w:r>
        <w:rPr>
          <w:color w:val="1F2021"/>
          <w:spacing w:val="1"/>
        </w:rPr>
        <w:t> </w:t>
      </w:r>
      <w:r>
        <w:rPr>
          <w:color w:val="1F2021"/>
        </w:rPr>
        <w:t>gathering</w:t>
      </w:r>
      <w:r>
        <w:rPr>
          <w:color w:val="1F2021"/>
          <w:spacing w:val="1"/>
        </w:rPr>
        <w:t> </w:t>
      </w:r>
      <w:r>
        <w:rPr>
          <w:color w:val="1F2021"/>
        </w:rPr>
        <w:t>(Qing,</w:t>
      </w:r>
      <w:r>
        <w:rPr>
          <w:color w:val="1F2021"/>
          <w:spacing w:val="1"/>
        </w:rPr>
        <w:t> </w:t>
      </w:r>
      <w:r>
        <w:rPr>
          <w:color w:val="1F2021"/>
        </w:rPr>
        <w:t>2017).</w:t>
      </w:r>
      <w:r>
        <w:rPr>
          <w:color w:val="1F2021"/>
          <w:spacing w:val="1"/>
        </w:rPr>
        <w:t> </w:t>
      </w:r>
      <w:r>
        <w:rPr>
          <w:color w:val="1F2021"/>
        </w:rPr>
        <w:t>The</w:t>
      </w:r>
      <w:r>
        <w:rPr>
          <w:color w:val="1F2021"/>
          <w:spacing w:val="1"/>
        </w:rPr>
        <w:t> </w:t>
      </w:r>
      <w:r>
        <w:rPr>
          <w:color w:val="1F2021"/>
        </w:rPr>
        <w:t>basic</w:t>
      </w:r>
      <w:r>
        <w:rPr>
          <w:color w:val="1F2021"/>
          <w:spacing w:val="1"/>
        </w:rPr>
        <w:t> </w:t>
      </w:r>
      <w:r>
        <w:rPr>
          <w:color w:val="1F2021"/>
        </w:rPr>
        <w:t>structure</w:t>
      </w:r>
      <w:r>
        <w:rPr>
          <w:color w:val="1F2021"/>
          <w:spacing w:val="1"/>
        </w:rPr>
        <w:t> </w:t>
      </w:r>
      <w:r>
        <w:rPr>
          <w:color w:val="1F2021"/>
        </w:rPr>
        <w:t>and</w:t>
      </w:r>
      <w:r>
        <w:rPr>
          <w:color w:val="1F2021"/>
          <w:spacing w:val="1"/>
        </w:rPr>
        <w:t> </w:t>
      </w:r>
      <w:r>
        <w:rPr>
          <w:color w:val="1F2021"/>
        </w:rPr>
        <w:t>roles</w:t>
      </w:r>
      <w:r>
        <w:rPr>
          <w:color w:val="1F2021"/>
          <w:spacing w:val="1"/>
        </w:rPr>
        <w:t> </w:t>
      </w:r>
      <w:r>
        <w:rPr>
          <w:color w:val="1F2021"/>
        </w:rPr>
        <w:t>of</w:t>
      </w:r>
      <w:r>
        <w:rPr>
          <w:color w:val="1F2021"/>
          <w:spacing w:val="1"/>
        </w:rPr>
        <w:t> </w:t>
      </w:r>
      <w:r>
        <w:rPr>
          <w:color w:val="1F2021"/>
        </w:rPr>
        <w:t>the</w:t>
      </w:r>
      <w:r>
        <w:rPr>
          <w:color w:val="1F2021"/>
          <w:spacing w:val="1"/>
        </w:rPr>
        <w:t> </w:t>
      </w:r>
      <w:r>
        <w:rPr>
          <w:color w:val="1F2021"/>
        </w:rPr>
        <w:t>BTS</w:t>
      </w:r>
      <w:r>
        <w:rPr>
          <w:color w:val="1F2021"/>
          <w:spacing w:val="1"/>
        </w:rPr>
        <w:t> </w:t>
      </w:r>
      <w:r>
        <w:rPr>
          <w:color w:val="1F2021"/>
        </w:rPr>
        <w:t>remain</w:t>
      </w:r>
      <w:r>
        <w:rPr>
          <w:color w:val="1F2021"/>
          <w:spacing w:val="1"/>
        </w:rPr>
        <w:t> </w:t>
      </w:r>
      <w:r>
        <w:rPr>
          <w:color w:val="1F2021"/>
        </w:rPr>
        <w:t>the</w:t>
      </w:r>
      <w:r>
        <w:rPr>
          <w:color w:val="1F2021"/>
          <w:spacing w:val="1"/>
        </w:rPr>
        <w:t> </w:t>
      </w:r>
      <w:r>
        <w:rPr>
          <w:color w:val="1F2021"/>
        </w:rPr>
        <w:t>same</w:t>
      </w:r>
      <w:r>
        <w:rPr>
          <w:color w:val="1F2021"/>
          <w:spacing w:val="1"/>
        </w:rPr>
        <w:t> </w:t>
      </w:r>
      <w:r>
        <w:rPr>
          <w:color w:val="1F2021"/>
        </w:rPr>
        <w:t>irrespective</w:t>
      </w:r>
      <w:r>
        <w:rPr>
          <w:color w:val="1F2021"/>
          <w:spacing w:val="-2"/>
        </w:rPr>
        <w:t> </w:t>
      </w:r>
      <w:r>
        <w:rPr>
          <w:color w:val="1F2021"/>
        </w:rPr>
        <w:t>of the</w:t>
      </w:r>
      <w:r>
        <w:rPr>
          <w:color w:val="1F2021"/>
          <w:spacing w:val="-2"/>
        </w:rPr>
        <w:t> </w:t>
      </w:r>
      <w:r>
        <w:rPr>
          <w:color w:val="1F2021"/>
        </w:rPr>
        <w:t>wireless technologies.</w:t>
      </w:r>
    </w:p>
    <w:p>
      <w:pPr>
        <w:spacing w:line="499" w:lineRule="auto" w:before="23"/>
        <w:ind w:left="260" w:right="139" w:firstLine="0"/>
        <w:jc w:val="both"/>
        <w:rPr>
          <w:sz w:val="23"/>
        </w:rPr>
      </w:pPr>
      <w:r>
        <w:rPr>
          <w:color w:val="1F2021"/>
          <w:sz w:val="23"/>
        </w:rPr>
        <w:t>According to Mahdi </w:t>
      </w:r>
      <w:r>
        <w:rPr>
          <w:i/>
          <w:color w:val="1F2021"/>
          <w:sz w:val="23"/>
        </w:rPr>
        <w:t>et al. </w:t>
      </w:r>
      <w:r>
        <w:rPr>
          <w:color w:val="1F2021"/>
          <w:sz w:val="23"/>
        </w:rPr>
        <w:t>(2018), a mobile cellular network is described as a communication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infrastructure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comprising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Network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Elements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(NEs)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that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allow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Mobile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Stations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or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User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Equipment (UE) to access network services through radio channels. Mobile cellular networks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usually span large geographical service area which is subdivided into smaller service areas</w:t>
      </w:r>
      <w:r>
        <w:rPr>
          <w:color w:val="1F2021"/>
          <w:spacing w:val="1"/>
          <w:sz w:val="23"/>
        </w:rPr>
        <w:t> </w:t>
      </w:r>
      <w:r>
        <w:rPr>
          <w:color w:val="1F2021"/>
          <w:sz w:val="23"/>
        </w:rPr>
        <w:t>known</w:t>
      </w:r>
      <w:r>
        <w:rPr>
          <w:color w:val="1F2021"/>
          <w:spacing w:val="-1"/>
          <w:sz w:val="23"/>
        </w:rPr>
        <w:t> </w:t>
      </w:r>
      <w:r>
        <w:rPr>
          <w:color w:val="1F2021"/>
          <w:sz w:val="23"/>
        </w:rPr>
        <w:t>as</w:t>
      </w:r>
      <w:r>
        <w:rPr>
          <w:color w:val="1F2021"/>
          <w:spacing w:val="-2"/>
          <w:sz w:val="23"/>
        </w:rPr>
        <w:t> </w:t>
      </w:r>
      <w:r>
        <w:rPr>
          <w:color w:val="1F2021"/>
          <w:sz w:val="23"/>
        </w:rPr>
        <w:t>cells. Each</w:t>
      </w:r>
      <w:r>
        <w:rPr>
          <w:color w:val="1F2021"/>
          <w:spacing w:val="-4"/>
          <w:sz w:val="23"/>
        </w:rPr>
        <w:t> </w:t>
      </w:r>
      <w:r>
        <w:rPr>
          <w:color w:val="1F2021"/>
          <w:sz w:val="23"/>
        </w:rPr>
        <w:t>cell</w:t>
      </w:r>
      <w:r>
        <w:rPr>
          <w:color w:val="1F2021"/>
          <w:spacing w:val="-2"/>
          <w:sz w:val="23"/>
        </w:rPr>
        <w:t> </w:t>
      </w:r>
      <w:r>
        <w:rPr>
          <w:color w:val="1F2021"/>
          <w:sz w:val="23"/>
        </w:rPr>
        <w:t>has</w:t>
      </w:r>
      <w:r>
        <w:rPr>
          <w:color w:val="1F2021"/>
          <w:spacing w:val="-2"/>
          <w:sz w:val="23"/>
        </w:rPr>
        <w:t> </w:t>
      </w:r>
      <w:r>
        <w:rPr>
          <w:color w:val="1F2021"/>
          <w:sz w:val="23"/>
        </w:rPr>
        <w:t>a</w:t>
      </w:r>
      <w:r>
        <w:rPr>
          <w:color w:val="1F2021"/>
          <w:spacing w:val="-1"/>
          <w:sz w:val="23"/>
        </w:rPr>
        <w:t> </w:t>
      </w:r>
      <w:r>
        <w:rPr>
          <w:color w:val="1F2021"/>
          <w:sz w:val="23"/>
        </w:rPr>
        <w:t>fixed access</w:t>
      </w:r>
      <w:r>
        <w:rPr>
          <w:color w:val="1F2021"/>
          <w:spacing w:val="-2"/>
          <w:sz w:val="23"/>
        </w:rPr>
        <w:t> </w:t>
      </w:r>
      <w:r>
        <w:rPr>
          <w:color w:val="1F2021"/>
          <w:sz w:val="23"/>
        </w:rPr>
        <w:t>point</w:t>
      </w:r>
      <w:r>
        <w:rPr>
          <w:color w:val="1F2021"/>
          <w:spacing w:val="-2"/>
          <w:sz w:val="23"/>
        </w:rPr>
        <w:t> </w:t>
      </w:r>
      <w:r>
        <w:rPr>
          <w:color w:val="1F2021"/>
          <w:sz w:val="23"/>
        </w:rPr>
        <w:t>called</w:t>
      </w:r>
      <w:r>
        <w:rPr>
          <w:color w:val="1F2021"/>
          <w:spacing w:val="-4"/>
          <w:sz w:val="23"/>
        </w:rPr>
        <w:t> </w:t>
      </w:r>
      <w:r>
        <w:rPr>
          <w:color w:val="1F2021"/>
          <w:sz w:val="23"/>
        </w:rPr>
        <w:t>a BTS</w:t>
      </w:r>
      <w:r>
        <w:rPr>
          <w:color w:val="1F2021"/>
          <w:spacing w:val="-2"/>
          <w:sz w:val="23"/>
        </w:rPr>
        <w:t> </w:t>
      </w:r>
      <w:r>
        <w:rPr>
          <w:color w:val="1F2021"/>
          <w:sz w:val="23"/>
        </w:rPr>
        <w:t>(NodeB</w:t>
      </w:r>
      <w:r>
        <w:rPr>
          <w:color w:val="1F2021"/>
          <w:spacing w:val="-1"/>
          <w:sz w:val="23"/>
        </w:rPr>
        <w:t> </w:t>
      </w:r>
      <w:r>
        <w:rPr>
          <w:color w:val="1F2021"/>
          <w:sz w:val="23"/>
        </w:rPr>
        <w:t>for 3G,</w:t>
      </w:r>
      <w:r>
        <w:rPr>
          <w:color w:val="1F2021"/>
          <w:spacing w:val="-1"/>
          <w:sz w:val="23"/>
        </w:rPr>
        <w:t> </w:t>
      </w:r>
      <w:r>
        <w:rPr>
          <w:color w:val="1F2021"/>
          <w:sz w:val="23"/>
        </w:rPr>
        <w:t>eNodeB for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1519" w:top="1340" w:bottom="1720" w:left="1720" w:right="1280"/>
        </w:sectPr>
      </w:pPr>
    </w:p>
    <w:p>
      <w:pPr>
        <w:pStyle w:val="BodyText"/>
        <w:spacing w:line="480" w:lineRule="auto" w:before="68"/>
        <w:ind w:left="260" w:right="175"/>
        <w:jc w:val="both"/>
      </w:pPr>
      <w:r>
        <w:rPr>
          <w:color w:val="1F2021"/>
        </w:rPr>
        <w:t>4G and gNodeB for 5G) which resides within the cell for wireless communication with UE.</w:t>
      </w:r>
      <w:r>
        <w:rPr>
          <w:color w:val="1F2021"/>
          <w:spacing w:val="-58"/>
        </w:rPr>
        <w:t> </w:t>
      </w:r>
      <w:r>
        <w:rPr>
          <w:color w:val="1F2021"/>
        </w:rPr>
        <w:t>Figure</w:t>
      </w:r>
      <w:r>
        <w:rPr>
          <w:color w:val="1F2021"/>
          <w:spacing w:val="-3"/>
        </w:rPr>
        <w:t> </w:t>
      </w:r>
      <w:r>
        <w:rPr>
          <w:color w:val="1F2021"/>
        </w:rPr>
        <w:t>1.1 shows</w:t>
      </w:r>
      <w:r>
        <w:rPr>
          <w:color w:val="1F2021"/>
          <w:spacing w:val="2"/>
        </w:rPr>
        <w:t> </w:t>
      </w:r>
      <w:r>
        <w:rPr>
          <w:color w:val="1F2021"/>
        </w:rPr>
        <w:t>a</w:t>
      </w:r>
      <w:r>
        <w:rPr>
          <w:color w:val="1F2021"/>
          <w:spacing w:val="-1"/>
        </w:rPr>
        <w:t> </w:t>
      </w:r>
      <w:r>
        <w:rPr>
          <w:color w:val="1F2021"/>
        </w:rPr>
        <w:t>typical communications network.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1279525</wp:posOffset>
            </wp:positionH>
            <wp:positionV relativeFrom="paragraph">
              <wp:posOffset>132774</wp:posOffset>
            </wp:positionV>
            <wp:extent cx="5581649" cy="313372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49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8"/>
        </w:rPr>
      </w:pPr>
    </w:p>
    <w:p>
      <w:pPr>
        <w:pStyle w:val="BodyText"/>
        <w:tabs>
          <w:tab w:pos="2380" w:val="left" w:leader="none"/>
        </w:tabs>
        <w:ind w:left="961"/>
      </w:pPr>
      <w:r>
        <w:rPr/>
        <w:t>Figure</w:t>
      </w:r>
      <w:r>
        <w:rPr>
          <w:spacing w:val="-3"/>
        </w:rPr>
        <w:t> </w:t>
      </w:r>
      <w:r>
        <w:rPr/>
        <w:t>1.1</w:t>
        <w:tab/>
        <w:t>A</w:t>
      </w:r>
      <w:r>
        <w:rPr>
          <w:spacing w:val="-2"/>
        </w:rPr>
        <w:t> </w:t>
      </w:r>
      <w:r>
        <w:rPr/>
        <w:t>Typical</w:t>
      </w:r>
      <w:r>
        <w:rPr>
          <w:spacing w:val="-2"/>
        </w:rPr>
        <w:t> </w:t>
      </w:r>
      <w:r>
        <w:rPr/>
        <w:t>Telecommunication</w:t>
      </w:r>
      <w:r>
        <w:rPr>
          <w:spacing w:val="-1"/>
        </w:rPr>
        <w:t> </w:t>
      </w:r>
      <w:r>
        <w:rPr/>
        <w:t>Network. </w:t>
      </w:r>
      <w:r>
        <w:rPr>
          <w:color w:val="1F2021"/>
        </w:rPr>
        <w:t>Source: (Qing,</w:t>
      </w:r>
      <w:r>
        <w:rPr>
          <w:color w:val="1F2021"/>
          <w:spacing w:val="-2"/>
        </w:rPr>
        <w:t> </w:t>
      </w:r>
      <w:r>
        <w:rPr>
          <w:color w:val="1F2021"/>
        </w:rPr>
        <w:t>2017)</w:t>
      </w:r>
    </w:p>
    <w:p>
      <w:pPr>
        <w:pStyle w:val="BodyText"/>
        <w:rPr>
          <w:sz w:val="26"/>
        </w:rPr>
      </w:pPr>
    </w:p>
    <w:p>
      <w:pPr>
        <w:pStyle w:val="BodyText"/>
        <w:spacing w:line="470" w:lineRule="auto" w:before="189"/>
        <w:ind w:left="260" w:right="142"/>
        <w:jc w:val="both"/>
      </w:pPr>
      <w:r>
        <w:rPr>
          <w:color w:val="1F2021"/>
        </w:rPr>
        <w:t>For illustrative purposes, the author has shown from fieldwork, some of the equipment that</w:t>
      </w:r>
      <w:r>
        <w:rPr>
          <w:color w:val="1F2021"/>
          <w:spacing w:val="1"/>
        </w:rPr>
        <w:t> </w:t>
      </w:r>
      <w:r>
        <w:rPr>
          <w:color w:val="1F2021"/>
        </w:rPr>
        <w:t>make</w:t>
      </w:r>
      <w:r>
        <w:rPr>
          <w:color w:val="1F2021"/>
          <w:spacing w:val="-3"/>
        </w:rPr>
        <w:t> </w:t>
      </w:r>
      <w:r>
        <w:rPr>
          <w:color w:val="1F2021"/>
        </w:rPr>
        <w:t>up the telecommunications</w:t>
      </w:r>
      <w:r>
        <w:rPr>
          <w:color w:val="1F2021"/>
          <w:spacing w:val="-1"/>
        </w:rPr>
        <w:t> </w:t>
      </w:r>
      <w:r>
        <w:rPr>
          <w:color w:val="1F2021"/>
        </w:rPr>
        <w:t>network</w:t>
      </w:r>
      <w:r>
        <w:rPr>
          <w:color w:val="1F2021"/>
          <w:spacing w:val="-1"/>
        </w:rPr>
        <w:t> </w:t>
      </w:r>
      <w:r>
        <w:rPr>
          <w:color w:val="1F2021"/>
        </w:rPr>
        <w:t>as depicted</w:t>
      </w:r>
      <w:r>
        <w:rPr>
          <w:color w:val="1F2021"/>
          <w:spacing w:val="-1"/>
        </w:rPr>
        <w:t> </w:t>
      </w:r>
      <w:r>
        <w:rPr>
          <w:color w:val="1F2021"/>
        </w:rPr>
        <w:t>in plates</w:t>
      </w:r>
      <w:r>
        <w:rPr>
          <w:color w:val="1F2021"/>
          <w:spacing w:val="2"/>
        </w:rPr>
        <w:t> </w:t>
      </w:r>
      <w:r>
        <w:rPr>
          <w:color w:val="1F2021"/>
        </w:rPr>
        <w:t>I</w:t>
      </w:r>
      <w:r>
        <w:rPr>
          <w:color w:val="1F2021"/>
          <w:spacing w:val="-4"/>
        </w:rPr>
        <w:t> </w:t>
      </w:r>
      <w:r>
        <w:rPr>
          <w:color w:val="1F2021"/>
        </w:rPr>
        <w:t>to</w:t>
      </w:r>
      <w:r>
        <w:rPr>
          <w:color w:val="1F2021"/>
          <w:spacing w:val="1"/>
        </w:rPr>
        <w:t> </w:t>
      </w:r>
      <w:r>
        <w:rPr>
          <w:color w:val="1F2021"/>
        </w:rPr>
        <w:t>III</w:t>
      </w:r>
      <w:r>
        <w:rPr>
          <w:color w:val="1F2021"/>
          <w:spacing w:val="-4"/>
        </w:rPr>
        <w:t> </w:t>
      </w:r>
      <w:r>
        <w:rPr>
          <w:color w:val="1F2021"/>
        </w:rPr>
        <w:t>in Appendix</w:t>
      </w:r>
      <w:r>
        <w:rPr>
          <w:color w:val="1F2021"/>
          <w:spacing w:val="1"/>
        </w:rPr>
        <w:t> </w:t>
      </w:r>
      <w:r>
        <w:rPr>
          <w:color w:val="1F2021"/>
        </w:rPr>
        <w:t>B.</w:t>
      </w:r>
    </w:p>
    <w:p>
      <w:pPr>
        <w:pStyle w:val="Heading1"/>
        <w:numPr>
          <w:ilvl w:val="2"/>
          <w:numId w:val="11"/>
        </w:numPr>
        <w:tabs>
          <w:tab w:pos="961" w:val="left" w:leader="none"/>
          <w:tab w:pos="962" w:val="left" w:leader="none"/>
        </w:tabs>
        <w:spacing w:line="240" w:lineRule="auto" w:before="214" w:after="0"/>
        <w:ind w:left="961" w:right="0" w:hanging="702"/>
        <w:jc w:val="left"/>
      </w:pPr>
      <w:r>
        <w:rPr/>
        <w:t>Brief</w:t>
      </w:r>
      <w:r>
        <w:rPr>
          <w:spacing w:val="-3"/>
        </w:rPr>
        <w:t> </w:t>
      </w:r>
      <w:r>
        <w:rPr/>
        <w:t>History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Evolution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Mobile</w:t>
      </w:r>
      <w:r>
        <w:rPr>
          <w:spacing w:val="-3"/>
        </w:rPr>
        <w:t> </w:t>
      </w:r>
      <w:r>
        <w:rPr/>
        <w:t>Telecommunication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7" w:lineRule="auto"/>
        <w:ind w:left="260" w:right="140"/>
        <w:jc w:val="both"/>
      </w:pPr>
      <w:r>
        <w:rPr/>
        <w:t>In the year, 2001, Global System for Mobile Communication (GSM) was rolled out in</w:t>
      </w:r>
      <w:r>
        <w:rPr>
          <w:spacing w:val="1"/>
        </w:rPr>
        <w:t> </w:t>
      </w:r>
      <w:r>
        <w:rPr/>
        <w:t>Nigeria with the deployment of the second-generation technology (2G). It came with both</w:t>
      </w:r>
      <w:r>
        <w:rPr>
          <w:spacing w:val="1"/>
        </w:rPr>
        <w:t> </w:t>
      </w:r>
      <w:r>
        <w:rPr/>
        <w:t>voice and SMS services and the data rate was 9.6kbps. The 3G was first launched in Japan</w:t>
      </w:r>
      <w:r>
        <w:rPr>
          <w:spacing w:val="1"/>
        </w:rPr>
        <w:t> </w:t>
      </w:r>
      <w:r>
        <w:rPr/>
        <w:t>using the Wide Code Division Multiple Access (WCDMA) technology in 2001 (Meraj and</w:t>
      </w:r>
      <w:r>
        <w:rPr>
          <w:spacing w:val="1"/>
        </w:rPr>
        <w:t> </w:t>
      </w:r>
      <w:r>
        <w:rPr/>
        <w:t>Kumar,</w:t>
      </w:r>
      <w:r>
        <w:rPr>
          <w:spacing w:val="-1"/>
        </w:rPr>
        <w:t> </w:t>
      </w:r>
      <w:r>
        <w:rPr/>
        <w:t>2015).</w:t>
      </w:r>
      <w:r>
        <w:rPr>
          <w:spacing w:val="-1"/>
        </w:rPr>
        <w:t> </w:t>
      </w:r>
      <w:r>
        <w:rPr/>
        <w:t>3G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deployed in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much</w:t>
      </w:r>
      <w:r>
        <w:rPr>
          <w:spacing w:val="1"/>
        </w:rPr>
        <w:t> </w:t>
      </w:r>
      <w:r>
        <w:rPr/>
        <w:t>later.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2008,</w:t>
      </w:r>
      <w:r>
        <w:rPr>
          <w:spacing w:val="-1"/>
        </w:rPr>
        <w:t> </w:t>
      </w:r>
      <w:r>
        <w:rPr/>
        <w:t>4G</w:t>
      </w:r>
      <w:r>
        <w:rPr>
          <w:spacing w:val="-1"/>
        </w:rPr>
        <w:t> </w:t>
      </w:r>
      <w:r>
        <w:rPr/>
        <w:t>was launched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</w:p>
    <w:p>
      <w:pPr>
        <w:spacing w:after="0" w:line="477" w:lineRule="auto"/>
        <w:jc w:val="both"/>
        <w:sectPr>
          <w:pgSz w:w="12240" w:h="15840"/>
          <w:pgMar w:header="0" w:footer="1519" w:top="1340" w:bottom="1720" w:left="1720" w:right="1280"/>
        </w:sectPr>
      </w:pPr>
    </w:p>
    <w:p>
      <w:pPr>
        <w:pStyle w:val="BodyText"/>
        <w:spacing w:line="468" w:lineRule="auto" w:before="60"/>
        <w:ind w:left="260" w:right="143"/>
        <w:jc w:val="both"/>
      </w:pPr>
      <w:bookmarkStart w:name="_bookmark7" w:id="8"/>
      <w:bookmarkEnd w:id="8"/>
      <w:r>
        <w:rPr/>
      </w:r>
      <w:r>
        <w:rPr/>
        <w:t>Long-Term Evolution (LTE) technology and it has a data rate of 150Mbps. Figure 1.2</w:t>
      </w:r>
      <w:r>
        <w:rPr>
          <w:spacing w:val="1"/>
        </w:rPr>
        <w:t> </w:t>
      </w:r>
      <w:r>
        <w:rPr/>
        <w:t>illustrates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evolution of mobile technology</w:t>
      </w:r>
      <w:r>
        <w:rPr>
          <w:spacing w:val="-3"/>
        </w:rPr>
        <w:t> </w:t>
      </w:r>
      <w:r>
        <w:rPr/>
        <w:t>from 2G in 1980 to 4G in 2008.</w:t>
      </w:r>
    </w:p>
    <w:p>
      <w:pPr>
        <w:pStyle w:val="BodyText"/>
        <w:spacing w:line="477" w:lineRule="auto" w:before="30" w:after="13"/>
        <w:ind w:left="260" w:right="141"/>
        <w:jc w:val="both"/>
      </w:pPr>
      <w:r>
        <w:rPr/>
        <w:t>As the technology evolved, the data rate increased as well. There was an improvement of</w:t>
      </w:r>
      <w:r>
        <w:rPr>
          <w:spacing w:val="1"/>
        </w:rPr>
        <w:t> </w:t>
      </w:r>
      <w:r>
        <w:rPr/>
        <w:t>the data transmission rate of 117.2Kbps of the General Packet Radio Service (GPRS) to</w:t>
      </w:r>
      <w:r>
        <w:rPr>
          <w:spacing w:val="1"/>
        </w:rPr>
        <w:t> </w:t>
      </w:r>
      <w:r>
        <w:rPr/>
        <w:t>384Kbps of the Enhanced Data rates for GSM Evolution (EDGE). With further evolution as</w:t>
      </w:r>
      <w:r>
        <w:rPr>
          <w:spacing w:val="-58"/>
        </w:rPr>
        <w:t> </w:t>
      </w:r>
      <w:r>
        <w:rPr/>
        <w:t>depicted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1.2,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2Mbps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Telecommunication System (UMTS) was obtained in 3G technology. The 4G LTE has a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transmission rate of 150Mbps.</w:t>
      </w:r>
    </w:p>
    <w:p>
      <w:pPr>
        <w:pStyle w:val="BodyText"/>
        <w:ind w:left="319"/>
        <w:rPr>
          <w:sz w:val="20"/>
        </w:rPr>
      </w:pPr>
      <w:r>
        <w:rPr>
          <w:sz w:val="20"/>
        </w:rPr>
        <w:drawing>
          <wp:inline distT="0" distB="0" distL="0" distR="0">
            <wp:extent cx="5549206" cy="267862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9206" cy="267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BodyText"/>
        <w:ind w:left="361"/>
        <w:jc w:val="both"/>
      </w:pPr>
      <w:r>
        <w:rPr/>
        <w:t>Figure</w:t>
      </w:r>
      <w:r>
        <w:rPr>
          <w:spacing w:val="-3"/>
        </w:rPr>
        <w:t> </w:t>
      </w:r>
      <w:r>
        <w:rPr/>
        <w:t>1.2     </w:t>
      </w:r>
      <w:r>
        <w:rPr>
          <w:spacing w:val="11"/>
        </w:rPr>
        <w:t> </w:t>
      </w:r>
      <w:r>
        <w:rPr/>
        <w:t>Evolution</w:t>
      </w:r>
      <w:r>
        <w:rPr>
          <w:spacing w:val="-1"/>
        </w:rPr>
        <w:t> </w:t>
      </w:r>
      <w:r>
        <w:rPr/>
        <w:t>of Mobile</w:t>
      </w:r>
      <w:r>
        <w:rPr>
          <w:spacing w:val="-2"/>
        </w:rPr>
        <w:t> </w:t>
      </w:r>
      <w:r>
        <w:rPr/>
        <w:t>Network</w:t>
      </w:r>
      <w:r>
        <w:rPr>
          <w:spacing w:val="-2"/>
        </w:rPr>
        <w:t> </w:t>
      </w:r>
      <w:r>
        <w:rPr/>
        <w:t>Technology.</w:t>
      </w:r>
      <w:r>
        <w:rPr>
          <w:spacing w:val="1"/>
        </w:rPr>
        <w:t> </w:t>
      </w:r>
      <w:r>
        <w:rPr>
          <w:color w:val="1F2021"/>
        </w:rPr>
        <w:t>Source:</w:t>
      </w:r>
      <w:r>
        <w:rPr>
          <w:color w:val="1F2021"/>
          <w:spacing w:val="-1"/>
        </w:rPr>
        <w:t> </w:t>
      </w:r>
      <w:r>
        <w:rPr>
          <w:color w:val="1F2021"/>
        </w:rPr>
        <w:t>(Qing,</w:t>
      </w:r>
      <w:r>
        <w:rPr>
          <w:color w:val="1F2021"/>
          <w:spacing w:val="2"/>
        </w:rPr>
        <w:t> </w:t>
      </w:r>
      <w:r>
        <w:rPr>
          <w:color w:val="1F2021"/>
        </w:rPr>
        <w:t>2017)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1"/>
        </w:numPr>
        <w:tabs>
          <w:tab w:pos="961" w:val="left" w:leader="none"/>
          <w:tab w:pos="962" w:val="left" w:leader="none"/>
        </w:tabs>
        <w:spacing w:line="240" w:lineRule="auto" w:before="181" w:after="0"/>
        <w:ind w:left="961" w:right="0" w:hanging="702"/>
        <w:jc w:val="left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75" w:lineRule="auto"/>
        <w:ind w:left="260" w:right="137"/>
        <w:jc w:val="both"/>
      </w:pPr>
      <w:r>
        <w:rPr/>
        <w:t>Telecommunication hardware (HW) and software(SW) are specifically intended to support</w:t>
      </w:r>
      <w:r>
        <w:rPr>
          <w:spacing w:val="1"/>
        </w:rPr>
        <w:t> </w:t>
      </w:r>
      <w:r>
        <w:rPr/>
        <w:t>the Availability requirement of five or six ‗nines‘ (Hilt, 2019; Netes, 2018; Akinsanmi and</w:t>
      </w:r>
      <w:r>
        <w:rPr>
          <w:spacing w:val="1"/>
        </w:rPr>
        <w:t> </w:t>
      </w:r>
      <w:r>
        <w:rPr/>
        <w:t>Adebusuyi,</w:t>
      </w:r>
      <w:r>
        <w:rPr>
          <w:spacing w:val="1"/>
        </w:rPr>
        <w:t> </w:t>
      </w:r>
      <w:r>
        <w:rPr/>
        <w:t>2016;</w:t>
      </w:r>
      <w:r>
        <w:rPr>
          <w:spacing w:val="1"/>
        </w:rPr>
        <w:t> </w:t>
      </w:r>
      <w:r>
        <w:rPr/>
        <w:t>Thulin,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‗nines‘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99.999%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99.9999%</w:t>
      </w:r>
      <w:r>
        <w:rPr>
          <w:spacing w:val="1"/>
        </w:rPr>
        <w:t> </w:t>
      </w:r>
      <w:r>
        <w:rPr/>
        <w:t>respectively.</w:t>
      </w:r>
      <w:r>
        <w:rPr>
          <w:spacing w:val="-1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99.999%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instance corresponds to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outage duration of</w:t>
      </w:r>
      <w:r>
        <w:rPr>
          <w:spacing w:val="-2"/>
        </w:rPr>
        <w:t> </w:t>
      </w:r>
      <w:r>
        <w:rPr/>
        <w:t>5</w:t>
      </w:r>
    </w:p>
    <w:p>
      <w:pPr>
        <w:spacing w:after="0" w:line="475" w:lineRule="auto"/>
        <w:jc w:val="both"/>
        <w:sectPr>
          <w:pgSz w:w="12240" w:h="15840"/>
          <w:pgMar w:header="0" w:footer="1519" w:top="1360" w:bottom="1720" w:left="1720" w:right="1280"/>
        </w:sectPr>
      </w:pPr>
    </w:p>
    <w:p>
      <w:pPr>
        <w:pStyle w:val="BodyText"/>
        <w:spacing w:line="477" w:lineRule="auto" w:before="60"/>
        <w:ind w:left="260" w:right="136"/>
        <w:jc w:val="both"/>
      </w:pPr>
      <w:bookmarkStart w:name="_bookmark8" w:id="9"/>
      <w:bookmarkEnd w:id="9"/>
      <w:r>
        <w:rPr/>
      </w:r>
      <w:r>
        <w:rPr/>
        <w:t>minutes, 15 seconds in a year. MNOs in Nigeria and most Sub-Saharan Africa countries are</w:t>
      </w:r>
      <w:r>
        <w:rPr>
          <w:spacing w:val="-57"/>
        </w:rPr>
        <w:t> </w:t>
      </w:r>
      <w:r>
        <w:rPr/>
        <w:t>struggling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BTS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‗nines‘</w:t>
      </w:r>
      <w:r>
        <w:rPr>
          <w:spacing w:val="1"/>
        </w:rPr>
        <w:t> </w:t>
      </w:r>
      <w:r>
        <w:rPr/>
        <w:t>(99.0%).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expectations. There is a need for MNOs to be equipped with the means to proactively</w:t>
      </w:r>
      <w:r>
        <w:rPr>
          <w:spacing w:val="1"/>
        </w:rPr>
        <w:t> </w:t>
      </w:r>
      <w:r>
        <w:rPr/>
        <w:t>schedule predictive maintenance (PdM) or planned preventive maintenance (PPM) on NEs</w:t>
      </w:r>
      <w:r>
        <w:rPr>
          <w:spacing w:val="1"/>
        </w:rPr>
        <w:t> </w:t>
      </w:r>
      <w:r>
        <w:rPr/>
        <w:t>and BTS. This will mitigate or appreciably reduce outage probability and improve BTS</w:t>
      </w:r>
      <w:r>
        <w:rPr>
          <w:spacing w:val="1"/>
        </w:rPr>
        <w:t> </w:t>
      </w:r>
      <w:r>
        <w:rPr/>
        <w:t>availability.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11"/>
        </w:numPr>
        <w:tabs>
          <w:tab w:pos="962" w:val="left" w:leader="none"/>
        </w:tabs>
        <w:spacing w:line="240" w:lineRule="auto" w:before="0" w:after="0"/>
        <w:ind w:left="961" w:right="0" w:hanging="702"/>
        <w:jc w:val="both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0" w:lineRule="auto"/>
        <w:ind w:left="260" w:right="139"/>
        <w:jc w:val="both"/>
      </w:pPr>
      <w:r>
        <w:rPr/>
        <w:t>This research aims at predicting the availability of Base Stations for Telecommunication</w:t>
      </w:r>
      <w:r>
        <w:rPr>
          <w:spacing w:val="1"/>
        </w:rPr>
        <w:t> </w:t>
      </w:r>
      <w:r>
        <w:rPr/>
        <w:t>Networks</w:t>
      </w:r>
      <w:r>
        <w:rPr>
          <w:spacing w:val="-1"/>
        </w:rPr>
        <w:t> </w:t>
      </w:r>
      <w:r>
        <w:rPr/>
        <w:t>in Minna.</w:t>
      </w:r>
    </w:p>
    <w:p>
      <w:pPr>
        <w:pStyle w:val="BodyText"/>
        <w:spacing w:before="10"/>
        <w:ind w:left="260"/>
        <w:jc w:val="both"/>
      </w:pP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aim</w:t>
      </w:r>
      <w:r>
        <w:rPr>
          <w:spacing w:val="-1"/>
        </w:rPr>
        <w:t> </w:t>
      </w:r>
      <w:r>
        <w:rPr/>
        <w:t>stated</w:t>
      </w:r>
      <w:r>
        <w:rPr>
          <w:spacing w:val="1"/>
        </w:rPr>
        <w:t> </w:t>
      </w:r>
      <w:r>
        <w:rPr/>
        <w:t>above,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objectives: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0" w:hanging="496"/>
        <w:jc w:val="left"/>
        <w:rPr>
          <w:sz w:val="24"/>
        </w:rPr>
      </w:pP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acquire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process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Base</w:t>
      </w:r>
      <w:r>
        <w:rPr>
          <w:spacing w:val="10"/>
          <w:sz w:val="24"/>
        </w:rPr>
        <w:t> </w:t>
      </w:r>
      <w:r>
        <w:rPr>
          <w:sz w:val="24"/>
        </w:rPr>
        <w:t>Station</w:t>
      </w:r>
      <w:r>
        <w:rPr>
          <w:spacing w:val="11"/>
          <w:sz w:val="24"/>
        </w:rPr>
        <w:t> </w:t>
      </w:r>
      <w:r>
        <w:rPr>
          <w:sz w:val="24"/>
        </w:rPr>
        <w:t>Availability</w:t>
      </w:r>
      <w:r>
        <w:rPr>
          <w:spacing w:val="4"/>
          <w:sz w:val="24"/>
        </w:rPr>
        <w:t> </w:t>
      </w:r>
      <w:r>
        <w:rPr>
          <w:sz w:val="24"/>
        </w:rPr>
        <w:t>data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four</w:t>
      </w:r>
      <w:r>
        <w:rPr>
          <w:spacing w:val="10"/>
          <w:sz w:val="24"/>
        </w:rPr>
        <w:t> </w:t>
      </w:r>
      <w:r>
        <w:rPr>
          <w:sz w:val="24"/>
        </w:rPr>
        <w:t>MNOs:</w:t>
      </w:r>
      <w:r>
        <w:rPr>
          <w:spacing w:val="14"/>
          <w:sz w:val="24"/>
        </w:rPr>
        <w:t> </w:t>
      </w:r>
      <w:r>
        <w:rPr>
          <w:sz w:val="24"/>
        </w:rPr>
        <w:t>MNO</w:t>
      </w:r>
      <w:r>
        <w:rPr>
          <w:spacing w:val="10"/>
          <w:sz w:val="24"/>
        </w:rPr>
        <w:t> </w:t>
      </w:r>
      <w:r>
        <w:rPr>
          <w:sz w:val="24"/>
        </w:rPr>
        <w:t>W,</w:t>
      </w:r>
    </w:p>
    <w:p>
      <w:pPr>
        <w:pStyle w:val="BodyText"/>
        <w:tabs>
          <w:tab w:pos="1181" w:val="left" w:leader="none"/>
          <w:tab w:pos="3013" w:val="left" w:leader="none"/>
          <w:tab w:pos="3236" w:val="left" w:leader="none"/>
        </w:tabs>
        <w:spacing w:line="475" w:lineRule="auto" w:before="149"/>
        <w:ind w:left="980" w:right="393"/>
      </w:pPr>
      <w:r>
        <w:rPr>
          <w:spacing w:val="-1"/>
          <w:w w:val="100"/>
          <w:position w:val="15"/>
          <w:sz w:val="21"/>
        </w:rPr>
        <w:t>s</w:t>
      </w:r>
      <w:r>
        <w:rPr>
          <w:w w:val="100"/>
          <w:position w:val="15"/>
          <w:sz w:val="21"/>
        </w:rPr>
        <w:t>t</w:t>
      </w:r>
      <w:r>
        <w:rPr>
          <w:position w:val="15"/>
          <w:sz w:val="21"/>
        </w:rPr>
        <w:tab/>
        <w:tab/>
      </w:r>
      <w:r>
        <w:rPr>
          <w:spacing w:val="-2"/>
          <w:w w:val="100"/>
          <w:position w:val="15"/>
          <w:sz w:val="21"/>
        </w:rPr>
        <w:t>t</w:t>
      </w:r>
      <w:r>
        <w:rPr>
          <w:spacing w:val="-6777"/>
          <w:w w:val="100"/>
          <w:position w:val="15"/>
          <w:sz w:val="21"/>
        </w:rPr>
        <w:t>h</w:t>
      </w:r>
      <w:r>
        <w:rPr>
          <w:w w:val="99"/>
        </w:rPr>
        <w:t>MNO</w:t>
      </w:r>
      <w:r>
        <w:rPr>
          <w:spacing w:val="-1"/>
        </w:rPr>
        <w:t> </w:t>
      </w:r>
      <w:r>
        <w:rPr>
          <w:w w:val="99"/>
        </w:rPr>
        <w:t>X,</w:t>
      </w:r>
      <w:r>
        <w:rPr/>
        <w:t> </w:t>
      </w:r>
      <w:r>
        <w:rPr>
          <w:w w:val="99"/>
        </w:rPr>
        <w:t>M</w:t>
      </w:r>
      <w:r>
        <w:rPr>
          <w:spacing w:val="-1"/>
          <w:w w:val="99"/>
        </w:rPr>
        <w:t>N</w:t>
      </w:r>
      <w:r>
        <w:rPr>
          <w:w w:val="99"/>
        </w:rPr>
        <w:t>O</w:t>
      </w:r>
      <w:r>
        <w:rPr/>
        <w:t> </w:t>
      </w:r>
      <w:r>
        <w:rPr>
          <w:w w:val="99"/>
        </w:rPr>
        <w:t>Y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"/>
          <w:w w:val="99"/>
        </w:rPr>
        <w:t>M</w:t>
      </w:r>
      <w:r>
        <w:rPr>
          <w:w w:val="99"/>
        </w:rPr>
        <w:t>NO</w:t>
      </w:r>
      <w:r>
        <w:rPr>
          <w:spacing w:val="1"/>
        </w:rPr>
        <w:t> </w:t>
      </w:r>
      <w:r>
        <w:rPr/>
        <w:t>Z</w:t>
      </w:r>
      <w:r>
        <w:rPr>
          <w:spacing w:val="-3"/>
        </w:rPr>
        <w:t> </w:t>
      </w:r>
      <w:r>
        <w:rPr/>
        <w:t>in </w:t>
      </w:r>
      <w:r>
        <w:rPr>
          <w:w w:val="99"/>
        </w:rPr>
        <w:t>M</w:t>
      </w:r>
      <w:r>
        <w:rPr/>
        <w:t>inna </w:t>
      </w:r>
      <w:r>
        <w:rPr>
          <w:spacing w:val="-2"/>
        </w:rPr>
        <w:t>f</w:t>
      </w:r>
      <w:r>
        <w:rPr/>
        <w:t>rom 1</w:t>
        <w:tab/>
        <w:tab/>
      </w:r>
      <w:r>
        <w:rPr>
          <w:spacing w:val="2"/>
          <w:w w:val="99"/>
        </w:rPr>
        <w:t>J</w:t>
      </w:r>
      <w:r>
        <w:rPr>
          <w:spacing w:val="-1"/>
        </w:rPr>
        <w:t>a</w:t>
      </w:r>
      <w:r>
        <w:rPr/>
        <w:t>nu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y</w:t>
      </w:r>
      <w:r>
        <w:rPr>
          <w:spacing w:val="-5"/>
        </w:rPr>
        <w:t> </w:t>
      </w:r>
      <w:r>
        <w:rPr/>
        <w:t>2018</w:t>
      </w:r>
      <w:r>
        <w:rPr>
          <w:spacing w:val="1"/>
        </w:rPr>
        <w:t> </w:t>
      </w:r>
      <w:r>
        <w:rPr/>
        <w:t>to 26</w:t>
        <w:tab/>
      </w:r>
      <w:r>
        <w:rPr>
          <w:w w:val="99"/>
        </w:rPr>
        <w:t>S</w:t>
      </w:r>
      <w:r>
        <w:rPr>
          <w:spacing w:val="-1"/>
        </w:rPr>
        <w:t>e</w:t>
      </w:r>
      <w:r>
        <w:rPr>
          <w:spacing w:val="2"/>
        </w:rPr>
        <w:t>p</w:t>
      </w:r>
      <w:r>
        <w:rPr/>
        <w:t>temb</w:t>
      </w:r>
      <w:r>
        <w:rPr>
          <w:spacing w:val="-1"/>
        </w:rPr>
        <w:t>e</w:t>
      </w:r>
      <w:r>
        <w:rPr/>
        <w:t>r </w:t>
      </w:r>
      <w:r>
        <w:rPr/>
        <w:t>                                                                                                     2020.</w:t>
      </w:r>
    </w:p>
    <w:p>
      <w:pPr>
        <w:pStyle w:val="ListParagraph"/>
        <w:numPr>
          <w:ilvl w:val="0"/>
          <w:numId w:val="12"/>
        </w:numPr>
        <w:tabs>
          <w:tab w:pos="981" w:val="left" w:leader="none"/>
        </w:tabs>
        <w:spacing w:line="472" w:lineRule="auto" w:before="19" w:after="0"/>
        <w:ind w:left="980" w:right="140" w:hanging="576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Objective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1"/>
          <w:sz w:val="24"/>
        </w:rPr>
        <w:t> </w:t>
      </w:r>
      <w:r>
        <w:rPr>
          <w:sz w:val="24"/>
        </w:rPr>
        <w:t>Autoregressive</w:t>
      </w:r>
      <w:r>
        <w:rPr>
          <w:spacing w:val="1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Moving</w:t>
      </w:r>
      <w:r>
        <w:rPr>
          <w:spacing w:val="1"/>
          <w:sz w:val="24"/>
        </w:rPr>
        <w:t> </w:t>
      </w:r>
      <w:r>
        <w:rPr>
          <w:sz w:val="24"/>
        </w:rPr>
        <w:t>Average-Based (ARIMA-Based) Predictive Models of Base Station Availability 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stated MNOs.</w:t>
      </w:r>
    </w:p>
    <w:p>
      <w:pPr>
        <w:pStyle w:val="ListParagraph"/>
        <w:numPr>
          <w:ilvl w:val="0"/>
          <w:numId w:val="12"/>
        </w:numPr>
        <w:tabs>
          <w:tab w:pos="981" w:val="left" w:leader="none"/>
        </w:tabs>
        <w:spacing w:line="470" w:lineRule="auto" w:before="22" w:after="0"/>
        <w:ind w:left="980" w:right="207" w:hanging="656"/>
        <w:jc w:val="both"/>
        <w:rPr>
          <w:sz w:val="24"/>
        </w:rPr>
      </w:pPr>
      <w:r>
        <w:rPr>
          <w:sz w:val="24"/>
        </w:rPr>
        <w:t>To evaluate the performance of the Models using MAE and MAPE, and to compare</w:t>
      </w:r>
      <w:r>
        <w:rPr>
          <w:spacing w:val="-58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Short-Term Memory</w:t>
      </w:r>
      <w:r>
        <w:rPr>
          <w:spacing w:val="-3"/>
          <w:sz w:val="24"/>
        </w:rPr>
        <w:t> </w:t>
      </w:r>
      <w:r>
        <w:rPr>
          <w:sz w:val="24"/>
        </w:rPr>
        <w:t>(LSTM) Model.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1"/>
          <w:numId w:val="11"/>
        </w:numPr>
        <w:tabs>
          <w:tab w:pos="962" w:val="left" w:leader="none"/>
        </w:tabs>
        <w:spacing w:line="240" w:lineRule="auto" w:before="1" w:after="0"/>
        <w:ind w:left="961" w:right="0" w:hanging="702"/>
        <w:jc w:val="both"/>
        <w:rPr>
          <w:b/>
          <w:sz w:val="23"/>
        </w:rPr>
      </w:pPr>
      <w:r>
        <w:rPr>
          <w:b/>
          <w:sz w:val="23"/>
        </w:rPr>
        <w:t>Scope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Study</w:t>
      </w:r>
    </w:p>
    <w:p>
      <w:pPr>
        <w:pStyle w:val="BodyText"/>
        <w:spacing w:before="8"/>
        <w:rPr>
          <w:b/>
          <w:sz w:val="23"/>
        </w:rPr>
      </w:pPr>
    </w:p>
    <w:p>
      <w:pPr>
        <w:spacing w:line="499" w:lineRule="auto" w:before="0"/>
        <w:ind w:left="260" w:right="138" w:firstLine="0"/>
        <w:jc w:val="both"/>
        <w:rPr>
          <w:sz w:val="23"/>
        </w:rPr>
      </w:pPr>
      <w:r>
        <w:rPr>
          <w:sz w:val="23"/>
        </w:rPr>
        <w:t>This study is limited to focus on BTS Availability for telecommunications network operators in</w:t>
      </w:r>
      <w:r>
        <w:rPr>
          <w:spacing w:val="-55"/>
          <w:sz w:val="23"/>
        </w:rPr>
        <w:t> </w:t>
      </w:r>
      <w:r>
        <w:rPr>
          <w:sz w:val="23"/>
        </w:rPr>
        <w:t>Minna. The population of Availability data (measured in percentage) for</w:t>
      </w:r>
      <w:r>
        <w:rPr>
          <w:spacing w:val="1"/>
          <w:sz w:val="23"/>
        </w:rPr>
        <w:t> </w:t>
      </w:r>
      <w:r>
        <w:rPr>
          <w:sz w:val="23"/>
        </w:rPr>
        <w:t>the research is a</w:t>
      </w:r>
      <w:r>
        <w:rPr>
          <w:spacing w:val="1"/>
          <w:sz w:val="23"/>
        </w:rPr>
        <w:t> </w:t>
      </w:r>
      <w:r>
        <w:rPr>
          <w:sz w:val="23"/>
        </w:rPr>
        <w:t>thousand</w:t>
      </w:r>
      <w:r>
        <w:rPr>
          <w:spacing w:val="-1"/>
          <w:sz w:val="23"/>
        </w:rPr>
        <w:t> </w:t>
      </w:r>
      <w:r>
        <w:rPr>
          <w:sz w:val="23"/>
        </w:rPr>
        <w:t>each</w:t>
      </w:r>
      <w:r>
        <w:rPr>
          <w:spacing w:val="-1"/>
          <w:sz w:val="23"/>
        </w:rPr>
        <w:t> </w:t>
      </w:r>
      <w:r>
        <w:rPr>
          <w:sz w:val="23"/>
        </w:rPr>
        <w:t>for four</w:t>
      </w:r>
      <w:r>
        <w:rPr>
          <w:spacing w:val="-1"/>
          <w:sz w:val="23"/>
        </w:rPr>
        <w:t> </w:t>
      </w:r>
      <w:r>
        <w:rPr>
          <w:sz w:val="23"/>
        </w:rPr>
        <w:t>MNOs</w:t>
      </w:r>
      <w:r>
        <w:rPr>
          <w:spacing w:val="-1"/>
          <w:sz w:val="23"/>
        </w:rPr>
        <w:t> </w:t>
      </w:r>
      <w:r>
        <w:rPr>
          <w:sz w:val="23"/>
        </w:rPr>
        <w:t>named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MNO</w:t>
      </w:r>
      <w:r>
        <w:rPr>
          <w:spacing w:val="-2"/>
          <w:sz w:val="23"/>
        </w:rPr>
        <w:t> </w:t>
      </w:r>
      <w:r>
        <w:rPr>
          <w:sz w:val="23"/>
        </w:rPr>
        <w:t>W,</w:t>
      </w:r>
      <w:r>
        <w:rPr>
          <w:spacing w:val="2"/>
          <w:sz w:val="23"/>
        </w:rPr>
        <w:t> </w:t>
      </w:r>
      <w:r>
        <w:rPr>
          <w:sz w:val="23"/>
        </w:rPr>
        <w:t>MNO</w:t>
      </w:r>
      <w:r>
        <w:rPr>
          <w:spacing w:val="-2"/>
          <w:sz w:val="23"/>
        </w:rPr>
        <w:t> </w:t>
      </w:r>
      <w:r>
        <w:rPr>
          <w:sz w:val="23"/>
        </w:rPr>
        <w:t>X, MNO Y</w:t>
      </w:r>
      <w:r>
        <w:rPr>
          <w:spacing w:val="-2"/>
          <w:sz w:val="23"/>
        </w:rPr>
        <w:t> </w:t>
      </w:r>
      <w:r>
        <w:rPr>
          <w:sz w:val="23"/>
        </w:rPr>
        <w:t>and MNO Z</w:t>
      </w:r>
      <w:r>
        <w:rPr>
          <w:spacing w:val="-4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Minna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1519" w:top="1360" w:bottom="1720" w:left="1720" w:right="1280"/>
        </w:sectPr>
      </w:pPr>
    </w:p>
    <w:p>
      <w:pPr>
        <w:tabs>
          <w:tab w:pos="6155" w:val="left" w:leader="none"/>
        </w:tabs>
        <w:spacing w:line="183" w:lineRule="exact" w:before="69"/>
        <w:ind w:left="4079" w:right="0" w:firstLine="0"/>
        <w:jc w:val="left"/>
        <w:rPr>
          <w:sz w:val="21"/>
        </w:rPr>
      </w:pPr>
      <w:bookmarkStart w:name="_bookmark9" w:id="10"/>
      <w:bookmarkEnd w:id="10"/>
      <w:r>
        <w:rPr/>
      </w:r>
      <w:r>
        <w:rPr>
          <w:sz w:val="21"/>
        </w:rPr>
        <w:t>st</w:t>
        <w:tab/>
        <w:t>th</w:t>
      </w:r>
    </w:p>
    <w:p>
      <w:pPr>
        <w:pStyle w:val="BodyText"/>
        <w:spacing w:line="217" w:lineRule="exact"/>
        <w:ind w:left="260"/>
        <w:jc w:val="both"/>
      </w:pPr>
      <w:r>
        <w:rPr/>
        <w:t>metropolis</w:t>
      </w:r>
      <w:r>
        <w:rPr>
          <w:spacing w:val="26"/>
        </w:rPr>
        <w:t> </w:t>
      </w:r>
      <w:r>
        <w:rPr/>
        <w:t>spanning</w:t>
      </w:r>
      <w:r>
        <w:rPr>
          <w:spacing w:val="24"/>
        </w:rPr>
        <w:t> </w:t>
      </w:r>
      <w:r>
        <w:rPr/>
        <w:t>the</w:t>
      </w:r>
      <w:r>
        <w:rPr>
          <w:spacing w:val="27"/>
        </w:rPr>
        <w:t> </w:t>
      </w:r>
      <w:r>
        <w:rPr/>
        <w:t>period</w:t>
      </w:r>
      <w:r>
        <w:rPr>
          <w:spacing w:val="25"/>
        </w:rPr>
        <w:t> </w:t>
      </w:r>
      <w:r>
        <w:rPr/>
        <w:t>from</w:t>
      </w:r>
      <w:r>
        <w:rPr>
          <w:spacing w:val="26"/>
        </w:rPr>
        <w:t> </w:t>
      </w:r>
      <w:r>
        <w:rPr/>
        <w:t>1  </w:t>
      </w:r>
      <w:r>
        <w:rPr>
          <w:spacing w:val="50"/>
        </w:rPr>
        <w:t> </w:t>
      </w:r>
      <w:r>
        <w:rPr/>
        <w:t>January</w:t>
      </w:r>
      <w:r>
        <w:rPr>
          <w:spacing w:val="23"/>
        </w:rPr>
        <w:t> </w:t>
      </w:r>
      <w:r>
        <w:rPr/>
        <w:t>2018</w:t>
      </w:r>
      <w:r>
        <w:rPr>
          <w:spacing w:val="27"/>
        </w:rPr>
        <w:t> </w:t>
      </w:r>
      <w:r>
        <w:rPr/>
        <w:t>–</w:t>
      </w:r>
      <w:r>
        <w:rPr>
          <w:spacing w:val="26"/>
        </w:rPr>
        <w:t> </w:t>
      </w:r>
      <w:r>
        <w:rPr/>
        <w:t>26  </w:t>
      </w:r>
      <w:r>
        <w:rPr>
          <w:spacing w:val="11"/>
        </w:rPr>
        <w:t> </w:t>
      </w:r>
      <w:r>
        <w:rPr/>
        <w:t>September</w:t>
      </w:r>
      <w:r>
        <w:rPr>
          <w:spacing w:val="27"/>
        </w:rPr>
        <w:t> </w:t>
      </w:r>
      <w:r>
        <w:rPr/>
        <w:t>2020.</w:t>
      </w:r>
      <w:r>
        <w:rPr>
          <w:spacing w:val="26"/>
        </w:rPr>
        <w:t> </w:t>
      </w:r>
      <w:r>
        <w:rPr/>
        <w:t>The</w:t>
      </w:r>
      <w:r>
        <w:rPr>
          <w:spacing w:val="24"/>
        </w:rPr>
        <w:t> </w:t>
      </w:r>
      <w:r>
        <w:rPr/>
        <w:t>work</w: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444" w:lineRule="auto"/>
        <w:ind w:left="260" w:right="137"/>
        <w:jc w:val="both"/>
      </w:pPr>
      <w:r>
        <w:rPr/>
        <w:t>discusses Availability as a Time Series (TS) data and as such, Time Series Analysis (TSA)</w:t>
      </w:r>
      <w:r>
        <w:rPr>
          <w:spacing w:val="1"/>
        </w:rPr>
        <w:t> </w:t>
      </w:r>
      <w:r>
        <w:rPr/>
        <w:t>shall be discussed. Also, in the study, the concepts of the following: Availability, BTS,</w:t>
      </w:r>
      <w:r>
        <w:rPr>
          <w:spacing w:val="1"/>
        </w:rPr>
        <w:t> </w:t>
      </w:r>
      <w:r>
        <w:rPr/>
        <w:t>predictive models like the Autoregressive Integrated Moving Average (ARIMA) and the</w:t>
      </w:r>
      <w:r>
        <w:rPr>
          <w:spacing w:val="1"/>
        </w:rPr>
        <w:t> </w:t>
      </w:r>
      <w:r>
        <w:rPr/>
        <w:t>LSTM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discussed.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affecting</w:t>
      </w:r>
      <w:r>
        <w:rPr>
          <w:spacing w:val="-2"/>
        </w:rPr>
        <w:t> </w:t>
      </w:r>
      <w:r>
        <w:rPr/>
        <w:t>BTS</w:t>
      </w:r>
      <w:r>
        <w:rPr>
          <w:spacing w:val="-1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are</w:t>
      </w:r>
      <w:r>
        <w:rPr>
          <w:spacing w:val="-2"/>
        </w:rPr>
        <w:t> </w:t>
      </w:r>
      <w:r>
        <w:rPr/>
        <w:t>also</w:t>
      </w:r>
      <w:r>
        <w:rPr>
          <w:spacing w:val="4"/>
        </w:rPr>
        <w:t> </w:t>
      </w:r>
      <w:r>
        <w:rPr/>
        <w:t>highlighted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numPr>
          <w:ilvl w:val="1"/>
          <w:numId w:val="11"/>
        </w:numPr>
        <w:tabs>
          <w:tab w:pos="961" w:val="left" w:leader="none"/>
          <w:tab w:pos="962" w:val="left" w:leader="none"/>
        </w:tabs>
        <w:spacing w:line="240" w:lineRule="auto" w:before="1" w:after="0"/>
        <w:ind w:left="961" w:right="0" w:hanging="702"/>
        <w:jc w:val="left"/>
      </w:pPr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80" w:lineRule="auto"/>
        <w:ind w:left="260" w:right="135"/>
        <w:jc w:val="both"/>
      </w:pPr>
      <w:r>
        <w:rPr/>
        <w:t>MNOs use BS Availability for attracting customers. It is used as a measure of quality</w:t>
      </w:r>
      <w:r>
        <w:rPr>
          <w:spacing w:val="1"/>
        </w:rPr>
        <w:t> </w:t>
      </w:r>
      <w:r>
        <w:rPr/>
        <w:t>(Mahdi </w:t>
      </w:r>
      <w:r>
        <w:rPr>
          <w:i/>
        </w:rPr>
        <w:t>et al</w:t>
      </w:r>
      <w:r>
        <w:rPr/>
        <w:t>. 2018; Thulin, 2004). Hilt </w:t>
      </w:r>
      <w:r>
        <w:rPr>
          <w:i/>
        </w:rPr>
        <w:t>et al</w:t>
      </w:r>
      <w:r>
        <w:rPr/>
        <w:t>. (2016) studied the Availability prediction of</w:t>
      </w:r>
      <w:r>
        <w:rPr>
          <w:spacing w:val="1"/>
        </w:rPr>
        <w:t> </w:t>
      </w:r>
      <w:r>
        <w:rPr/>
        <w:t>telecommunication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servers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cloud.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legacy</w:t>
      </w:r>
      <w:r>
        <w:rPr>
          <w:spacing w:val="1"/>
        </w:rPr>
        <w:t> </w:t>
      </w:r>
      <w:r>
        <w:rPr/>
        <w:t>telecommunication availability could be attained on cloud-based core networks. This work</w:t>
      </w:r>
      <w:r>
        <w:rPr>
          <w:spacing w:val="1"/>
        </w:rPr>
        <w:t> </w:t>
      </w:r>
      <w:r>
        <w:rPr/>
        <w:t>could have been enhanced if real time TS data was used. Both Hilt </w:t>
      </w:r>
      <w:r>
        <w:rPr>
          <w:i/>
        </w:rPr>
        <w:t>et al</w:t>
      </w:r>
      <w:r>
        <w:rPr/>
        <w:t>. (2016) and Mahdi</w:t>
      </w:r>
      <w:r>
        <w:rPr>
          <w:spacing w:val="1"/>
        </w:rPr>
        <w:t> </w:t>
      </w:r>
      <w:r>
        <w:rPr>
          <w:i/>
        </w:rPr>
        <w:t>et al</w:t>
      </w:r>
      <w:r>
        <w:rPr/>
        <w:t>. (2018) used Reliability Block Diagram (RBD) method. Mahdi </w:t>
      </w:r>
      <w:r>
        <w:rPr>
          <w:i/>
        </w:rPr>
        <w:t>et al</w:t>
      </w:r>
      <w:r>
        <w:rPr/>
        <w:t>. (2018) focussed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predictive</w:t>
      </w:r>
      <w:r>
        <w:rPr>
          <w:spacing w:val="1"/>
        </w:rPr>
        <w:t> </w:t>
      </w:r>
      <w:r>
        <w:rPr/>
        <w:t>ability.</w:t>
      </w:r>
      <w:r>
        <w:rPr>
          <w:spacing w:val="1"/>
        </w:rPr>
        <w:t> </w:t>
      </w:r>
      <w:r>
        <w:rPr/>
        <w:t>Fan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improved the base station Availability by improving the maintenance of the back-up battery</w:t>
      </w:r>
      <w:r>
        <w:rPr>
          <w:spacing w:val="-57"/>
        </w:rPr>
        <w:t> </w:t>
      </w:r>
      <w:r>
        <w:rPr/>
        <w:t>group. 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however 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take a complete view of other 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impair BS Availability. MNOs in Minna and most Sub-Saharan Africa do not provide the</w:t>
      </w:r>
      <w:r>
        <w:rPr>
          <w:spacing w:val="1"/>
        </w:rPr>
        <w:t> </w:t>
      </w:r>
      <w:r>
        <w:rPr/>
        <w:t>required standard of Availability of 99.999% (5 minutes, 15 seconds of downtime within a</w:t>
      </w:r>
      <w:r>
        <w:rPr>
          <w:spacing w:val="1"/>
        </w:rPr>
        <w:t> </w:t>
      </w:r>
      <w:r>
        <w:rPr/>
        <w:t>year) to their subscribers. In the light of the drawbacks and merits of the previous research,</w:t>
      </w:r>
      <w:r>
        <w:rPr>
          <w:spacing w:val="1"/>
        </w:rPr>
        <w:t> </w:t>
      </w:r>
      <w:r>
        <w:rPr/>
        <w:t>this work leveraged on the amenability of the ARIMA model on TS data to design a</w:t>
      </w:r>
      <w:r>
        <w:rPr>
          <w:spacing w:val="1"/>
        </w:rPr>
        <w:t> </w:t>
      </w:r>
      <w:r>
        <w:rPr/>
        <w:t>predictive</w:t>
      </w:r>
      <w:r>
        <w:rPr>
          <w:spacing w:val="20"/>
        </w:rPr>
        <w:t> </w:t>
      </w:r>
      <w:r>
        <w:rPr/>
        <w:t>model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PdM.</w:t>
      </w:r>
      <w:r>
        <w:rPr>
          <w:spacing w:val="21"/>
        </w:rPr>
        <w:t> </w:t>
      </w:r>
      <w:r>
        <w:rPr/>
        <w:t>This</w:t>
      </w:r>
      <w:r>
        <w:rPr>
          <w:spacing w:val="22"/>
        </w:rPr>
        <w:t> </w:t>
      </w:r>
      <w:r>
        <w:rPr/>
        <w:t>predictive</w:t>
      </w:r>
      <w:r>
        <w:rPr>
          <w:spacing w:val="24"/>
        </w:rPr>
        <w:t> </w:t>
      </w:r>
      <w:r>
        <w:rPr/>
        <w:t>model</w:t>
      </w:r>
      <w:r>
        <w:rPr>
          <w:spacing w:val="21"/>
        </w:rPr>
        <w:t> </w:t>
      </w:r>
      <w:r>
        <w:rPr/>
        <w:t>will</w:t>
      </w:r>
      <w:r>
        <w:rPr>
          <w:spacing w:val="23"/>
        </w:rPr>
        <w:t> </w:t>
      </w:r>
      <w:r>
        <w:rPr/>
        <w:t>be</w:t>
      </w:r>
      <w:r>
        <w:rPr>
          <w:spacing w:val="21"/>
        </w:rPr>
        <w:t> </w:t>
      </w:r>
      <w:r>
        <w:rPr/>
        <w:t>utilised</w:t>
      </w:r>
      <w:r>
        <w:rPr>
          <w:spacing w:val="21"/>
        </w:rPr>
        <w:t> </w:t>
      </w:r>
      <w:r>
        <w:rPr/>
        <w:t>by</w:t>
      </w:r>
      <w:r>
        <w:rPr>
          <w:spacing w:val="17"/>
        </w:rPr>
        <w:t> </w:t>
      </w:r>
      <w:r>
        <w:rPr/>
        <w:t>the</w:t>
      </w:r>
      <w:r>
        <w:rPr>
          <w:spacing w:val="26"/>
        </w:rPr>
        <w:t> </w:t>
      </w:r>
      <w:r>
        <w:rPr/>
        <w:t>policy</w:t>
      </w:r>
      <w:r>
        <w:rPr>
          <w:spacing w:val="16"/>
        </w:rPr>
        <w:t> </w:t>
      </w:r>
      <w:r>
        <w:rPr/>
        <w:t>makers</w:t>
      </w:r>
      <w:r>
        <w:rPr>
          <w:spacing w:val="24"/>
        </w:rPr>
        <w:t> </w:t>
      </w:r>
      <w:r>
        <w:rPr/>
        <w:t>of</w:t>
      </w:r>
      <w:r>
        <w:rPr>
          <w:spacing w:val="-57"/>
        </w:rPr>
        <w:t> </w:t>
      </w:r>
      <w:r>
        <w:rPr/>
        <w:t>the MNO to schedule PPM and PdM for a proactive maintenance. This improves the Base</w:t>
      </w:r>
      <w:r>
        <w:rPr>
          <w:spacing w:val="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Availability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reduces operation expenses.</w:t>
      </w:r>
    </w:p>
    <w:p>
      <w:pPr>
        <w:spacing w:after="0" w:line="480" w:lineRule="auto"/>
        <w:jc w:val="both"/>
        <w:sectPr>
          <w:pgSz w:w="12240" w:h="15840"/>
          <w:pgMar w:header="0" w:footer="1519" w:top="1280" w:bottom="1720" w:left="1720" w:right="1280"/>
        </w:sectPr>
      </w:pPr>
    </w:p>
    <w:p>
      <w:pPr>
        <w:pStyle w:val="Heading1"/>
        <w:numPr>
          <w:ilvl w:val="1"/>
          <w:numId w:val="11"/>
        </w:numPr>
        <w:tabs>
          <w:tab w:pos="961" w:val="left" w:leader="none"/>
          <w:tab w:pos="962" w:val="left" w:leader="none"/>
        </w:tabs>
        <w:spacing w:line="240" w:lineRule="auto" w:before="72" w:after="0"/>
        <w:ind w:left="961" w:right="0" w:hanging="702"/>
        <w:jc w:val="left"/>
      </w:pPr>
      <w:bookmarkStart w:name="_bookmark10" w:id="11"/>
      <w:bookmarkEnd w:id="11"/>
      <w:r>
        <w:rPr>
          <w:b w:val="0"/>
        </w:rPr>
      </w:r>
      <w:bookmarkStart w:name="_bookmark10" w:id="12"/>
      <w:bookmarkEnd w:id="12"/>
      <w:r>
        <w:rPr/>
        <w:t>T</w:t>
      </w:r>
      <w:r>
        <w:rPr/>
        <w:t>hesis</w:t>
      </w:r>
      <w:r>
        <w:rPr>
          <w:spacing w:val="-4"/>
        </w:rPr>
        <w:t> </w:t>
      </w:r>
      <w:r>
        <w:rPr/>
        <w:t>Outline</w:t>
      </w:r>
    </w:p>
    <w:p>
      <w:pPr>
        <w:pStyle w:val="BodyText"/>
        <w:spacing w:before="10"/>
        <w:rPr>
          <w:b/>
        </w:rPr>
      </w:pPr>
    </w:p>
    <w:p>
      <w:pPr>
        <w:spacing w:line="499" w:lineRule="auto" w:before="0"/>
        <w:ind w:left="260" w:right="134" w:firstLine="0"/>
        <w:jc w:val="both"/>
        <w:rPr>
          <w:sz w:val="23"/>
        </w:rPr>
      </w:pPr>
      <w:r>
        <w:rPr>
          <w:sz w:val="23"/>
        </w:rPr>
        <w:t>This thesis consists of five chapters as follows: Chapter one is the Introduction. Chapter Two</w:t>
      </w:r>
      <w:r>
        <w:rPr>
          <w:spacing w:val="1"/>
          <w:sz w:val="23"/>
        </w:rPr>
        <w:t> </w:t>
      </w:r>
      <w:r>
        <w:rPr>
          <w:sz w:val="23"/>
        </w:rPr>
        <w:t>gives</w:t>
      </w:r>
      <w:r>
        <w:rPr>
          <w:spacing w:val="26"/>
          <w:sz w:val="23"/>
        </w:rPr>
        <w:t> </w:t>
      </w:r>
      <w:r>
        <w:rPr>
          <w:sz w:val="23"/>
        </w:rPr>
        <w:t>the</w:t>
      </w:r>
      <w:r>
        <w:rPr>
          <w:spacing w:val="28"/>
          <w:sz w:val="23"/>
        </w:rPr>
        <w:t> </w:t>
      </w:r>
      <w:r>
        <w:rPr>
          <w:sz w:val="23"/>
        </w:rPr>
        <w:t>Literature</w:t>
      </w:r>
      <w:r>
        <w:rPr>
          <w:spacing w:val="29"/>
          <w:sz w:val="23"/>
        </w:rPr>
        <w:t> </w:t>
      </w:r>
      <w:r>
        <w:rPr>
          <w:sz w:val="23"/>
        </w:rPr>
        <w:t>Review</w:t>
      </w:r>
      <w:r>
        <w:rPr>
          <w:spacing w:val="26"/>
          <w:sz w:val="23"/>
        </w:rPr>
        <w:t> </w:t>
      </w:r>
      <w:r>
        <w:rPr>
          <w:sz w:val="23"/>
        </w:rPr>
        <w:t>and</w:t>
      </w:r>
      <w:r>
        <w:rPr>
          <w:spacing w:val="26"/>
          <w:sz w:val="23"/>
        </w:rPr>
        <w:t> </w:t>
      </w:r>
      <w:r>
        <w:rPr>
          <w:sz w:val="23"/>
        </w:rPr>
        <w:t>introduces</w:t>
      </w:r>
      <w:r>
        <w:rPr>
          <w:spacing w:val="26"/>
          <w:sz w:val="23"/>
        </w:rPr>
        <w:t> </w:t>
      </w:r>
      <w:r>
        <w:rPr>
          <w:sz w:val="23"/>
        </w:rPr>
        <w:t>various</w:t>
      </w:r>
      <w:r>
        <w:rPr>
          <w:spacing w:val="27"/>
          <w:sz w:val="23"/>
        </w:rPr>
        <w:t> </w:t>
      </w:r>
      <w:r>
        <w:rPr>
          <w:sz w:val="23"/>
        </w:rPr>
        <w:t>theoretical</w:t>
      </w:r>
      <w:r>
        <w:rPr>
          <w:spacing w:val="27"/>
          <w:sz w:val="23"/>
        </w:rPr>
        <w:t> </w:t>
      </w:r>
      <w:r>
        <w:rPr>
          <w:sz w:val="23"/>
        </w:rPr>
        <w:t>background.</w:t>
      </w:r>
      <w:r>
        <w:rPr>
          <w:spacing w:val="25"/>
          <w:sz w:val="23"/>
        </w:rPr>
        <w:t> </w:t>
      </w:r>
      <w:r>
        <w:rPr>
          <w:sz w:val="23"/>
        </w:rPr>
        <w:t>Chapter</w:t>
      </w:r>
      <w:r>
        <w:rPr>
          <w:spacing w:val="25"/>
          <w:sz w:val="23"/>
        </w:rPr>
        <w:t> </w:t>
      </w:r>
      <w:r>
        <w:rPr>
          <w:sz w:val="23"/>
        </w:rPr>
        <w:t>Three</w:t>
      </w:r>
      <w:r>
        <w:rPr>
          <w:spacing w:val="26"/>
          <w:sz w:val="23"/>
        </w:rPr>
        <w:t> </w:t>
      </w:r>
      <w:r>
        <w:rPr>
          <w:sz w:val="23"/>
        </w:rPr>
        <w:t>is</w:t>
      </w:r>
      <w:r>
        <w:rPr>
          <w:spacing w:val="-55"/>
          <w:sz w:val="23"/>
        </w:rPr>
        <w:t> </w:t>
      </w:r>
      <w:r>
        <w:rPr>
          <w:sz w:val="23"/>
        </w:rPr>
        <w:t>the Research Methodology. Chapter Four presents the Results and Discussions. Chapter Five</w:t>
      </w:r>
      <w:r>
        <w:rPr>
          <w:spacing w:val="1"/>
          <w:sz w:val="23"/>
        </w:rPr>
        <w:t> </w:t>
      </w:r>
      <w:r>
        <w:rPr>
          <w:sz w:val="23"/>
        </w:rPr>
        <w:t>contains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Conclusion,</w:t>
      </w:r>
      <w:r>
        <w:rPr>
          <w:spacing w:val="-4"/>
          <w:sz w:val="23"/>
        </w:rPr>
        <w:t> </w:t>
      </w:r>
      <w:r>
        <w:rPr>
          <w:sz w:val="23"/>
        </w:rPr>
        <w:t>Recommendation and</w:t>
      </w:r>
      <w:r>
        <w:rPr>
          <w:spacing w:val="-1"/>
          <w:sz w:val="23"/>
        </w:rPr>
        <w:t> </w:t>
      </w:r>
      <w:r>
        <w:rPr>
          <w:sz w:val="23"/>
        </w:rPr>
        <w:t>Contributions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the Research</w:t>
      </w:r>
      <w:r>
        <w:rPr>
          <w:spacing w:val="-4"/>
          <w:sz w:val="23"/>
        </w:rPr>
        <w:t> </w:t>
      </w:r>
      <w:r>
        <w:rPr>
          <w:sz w:val="23"/>
        </w:rPr>
        <w:t>to</w:t>
      </w:r>
      <w:r>
        <w:rPr>
          <w:spacing w:val="-1"/>
          <w:sz w:val="23"/>
        </w:rPr>
        <w:t> </w:t>
      </w:r>
      <w:r>
        <w:rPr>
          <w:sz w:val="23"/>
        </w:rPr>
        <w:t>Knowledge.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1519" w:top="1340" w:bottom="1720" w:left="1720" w:right="1280"/>
        </w:sectPr>
      </w:pPr>
    </w:p>
    <w:p>
      <w:pPr>
        <w:pStyle w:val="Heading1"/>
        <w:ind w:left="1102" w:right="961"/>
        <w:jc w:val="center"/>
      </w:pPr>
      <w:bookmarkStart w:name="_bookmark11" w:id="13"/>
      <w:bookmarkEnd w:id="13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TWO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numPr>
          <w:ilvl w:val="1"/>
          <w:numId w:val="13"/>
        </w:numPr>
        <w:tabs>
          <w:tab w:pos="3121" w:val="left" w:leader="none"/>
          <w:tab w:pos="3122" w:val="left" w:leader="none"/>
        </w:tabs>
        <w:spacing w:line="240" w:lineRule="auto" w:before="0" w:after="0"/>
        <w:ind w:left="3121" w:right="0" w:hanging="2862"/>
        <w:jc w:val="left"/>
      </w:pPr>
      <w:r>
        <w:rPr/>
        <w:t>LITERATURE</w:t>
      </w:r>
      <w:r>
        <w:rPr>
          <w:spacing w:val="-2"/>
        </w:rPr>
        <w:t> </w:t>
      </w:r>
      <w:r>
        <w:rPr/>
        <w:t>REVIEW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numPr>
          <w:ilvl w:val="1"/>
          <w:numId w:val="13"/>
        </w:numPr>
        <w:tabs>
          <w:tab w:pos="961" w:val="left" w:leader="none"/>
          <w:tab w:pos="962" w:val="left" w:leader="none"/>
        </w:tabs>
        <w:spacing w:line="240" w:lineRule="auto" w:before="0" w:after="0"/>
        <w:ind w:left="961" w:right="0" w:hanging="702"/>
        <w:jc w:val="left"/>
      </w:pPr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review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2" w:lineRule="auto"/>
        <w:ind w:left="260" w:right="140"/>
        <w:jc w:val="both"/>
      </w:pPr>
      <w:r>
        <w:rPr/>
        <w:t>Previous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resource</w:t>
      </w:r>
      <w:r>
        <w:rPr>
          <w:spacing w:val="-57"/>
        </w:rPr>
        <w:t> </w:t>
      </w:r>
      <w:r>
        <w:rPr/>
        <w:t>utilization, power-saving and improved radio network planning and maintenance. It can be</w:t>
      </w:r>
      <w:r>
        <w:rPr>
          <w:spacing w:val="1"/>
        </w:rPr>
        <w:t> </w:t>
      </w:r>
      <w:r>
        <w:rPr/>
        <w:t>categorised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technique</w:t>
      </w:r>
      <w:r>
        <w:rPr>
          <w:spacing w:val="-1"/>
        </w:rPr>
        <w:t> </w:t>
      </w:r>
      <w:r>
        <w:rPr/>
        <w:t>used,</w:t>
      </w:r>
      <w:r>
        <w:rPr>
          <w:spacing w:val="-1"/>
        </w:rPr>
        <w:t> </w:t>
      </w:r>
      <w:r>
        <w:rPr/>
        <w:t>measurement,</w:t>
      </w:r>
      <w:r>
        <w:rPr>
          <w:spacing w:val="-1"/>
        </w:rPr>
        <w:t> </w:t>
      </w:r>
      <w:r>
        <w:rPr/>
        <w:t>prediction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477" w:lineRule="auto" w:before="145"/>
        <w:ind w:left="260" w:right="138"/>
        <w:jc w:val="both"/>
      </w:pPr>
      <w:r>
        <w:rPr/>
        <w:t>Thulin (2004) considered the Network Availability (NA) of Synchronous Digital Hierarchy</w:t>
      </w:r>
      <w:r>
        <w:rPr>
          <w:spacing w:val="-57"/>
        </w:rPr>
        <w:t> </w:t>
      </w:r>
      <w:r>
        <w:rPr/>
        <w:t>(SDH) link in their company, Song Network AB. A background investigation of NA was</w:t>
      </w:r>
      <w:r>
        <w:rPr>
          <w:spacing w:val="1"/>
        </w:rPr>
        <w:t> </w:t>
      </w:r>
      <w:r>
        <w:rPr/>
        <w:t>done and subsequently, a method for the measurement of NA was designed for use in their</w:t>
      </w:r>
      <w:r>
        <w:rPr>
          <w:spacing w:val="1"/>
        </w:rPr>
        <w:t> </w:t>
      </w:r>
      <w:r>
        <w:rPr/>
        <w:t>SDH network. Availability parameters were got from ITU-T Standard G.826 and a log file</w:t>
      </w:r>
      <w:r>
        <w:rPr>
          <w:spacing w:val="1"/>
        </w:rPr>
        <w:t> </w:t>
      </w:r>
      <w:r>
        <w:rPr/>
        <w:t>from the network surveillance system was stored in a database. A parser program was</w:t>
      </w:r>
      <w:r>
        <w:rPr>
          <w:spacing w:val="1"/>
        </w:rPr>
        <w:t> </w:t>
      </w:r>
      <w:r>
        <w:rPr/>
        <w:t>employed to acquire, investigate and present the data in the database and create NA reports.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study, however, did not consider the</w:t>
      </w:r>
      <w:r>
        <w:rPr>
          <w:spacing w:val="-3"/>
        </w:rPr>
        <w:t> </w:t>
      </w:r>
      <w:r>
        <w:rPr/>
        <w:t>prediction of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network.</w:t>
      </w:r>
    </w:p>
    <w:p>
      <w:pPr>
        <w:spacing w:line="480" w:lineRule="auto" w:before="138"/>
        <w:ind w:left="260" w:right="133" w:firstLine="0"/>
        <w:jc w:val="both"/>
        <w:rPr>
          <w:sz w:val="23"/>
        </w:rPr>
      </w:pPr>
      <w:r>
        <w:rPr>
          <w:sz w:val="23"/>
        </w:rPr>
        <w:t>Netes (2018) worked on the End-to-End Availability of Cloud Services. Service Availability</w:t>
      </w:r>
      <w:r>
        <w:rPr>
          <w:spacing w:val="1"/>
          <w:sz w:val="23"/>
        </w:rPr>
        <w:t> </w:t>
      </w:r>
      <w:r>
        <w:rPr>
          <w:sz w:val="23"/>
        </w:rPr>
        <w:t>was explained and quantitative estimation of end-to-end availability of cloud services was</w:t>
      </w:r>
      <w:r>
        <w:rPr>
          <w:spacing w:val="1"/>
          <w:sz w:val="23"/>
        </w:rPr>
        <w:t> </w:t>
      </w:r>
      <w:r>
        <w:rPr>
          <w:sz w:val="23"/>
        </w:rPr>
        <w:t>carried out for distinctive conditions bearing in mind all components of the service structure. It</w:t>
      </w:r>
      <w:r>
        <w:rPr>
          <w:spacing w:val="1"/>
          <w:sz w:val="23"/>
        </w:rPr>
        <w:t> </w:t>
      </w:r>
      <w:r>
        <w:rPr>
          <w:sz w:val="23"/>
        </w:rPr>
        <w:t>shows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realising</w:t>
      </w:r>
      <w:r>
        <w:rPr>
          <w:spacing w:val="1"/>
          <w:sz w:val="23"/>
        </w:rPr>
        <w:t> </w:t>
      </w:r>
      <w:r>
        <w:rPr>
          <w:sz w:val="23"/>
        </w:rPr>
        <w:t>high</w:t>
      </w:r>
      <w:r>
        <w:rPr>
          <w:spacing w:val="1"/>
          <w:sz w:val="23"/>
        </w:rPr>
        <w:t> </w:t>
      </w:r>
      <w:r>
        <w:rPr>
          <w:sz w:val="23"/>
        </w:rPr>
        <w:t>availability</w:t>
      </w:r>
      <w:r>
        <w:rPr>
          <w:spacing w:val="1"/>
          <w:sz w:val="23"/>
        </w:rPr>
        <w:t> </w:t>
      </w:r>
      <w:r>
        <w:rPr>
          <w:sz w:val="23"/>
        </w:rPr>
        <w:t>needs</w:t>
      </w:r>
      <w:r>
        <w:rPr>
          <w:spacing w:val="1"/>
          <w:sz w:val="23"/>
        </w:rPr>
        <w:t> </w:t>
      </w:r>
      <w:r>
        <w:rPr>
          <w:sz w:val="23"/>
        </w:rPr>
        <w:t>redundancy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such</w:t>
      </w:r>
      <w:r>
        <w:rPr>
          <w:spacing w:val="1"/>
          <w:sz w:val="23"/>
        </w:rPr>
        <w:t> </w:t>
      </w:r>
      <w:r>
        <w:rPr>
          <w:sz w:val="23"/>
        </w:rPr>
        <w:t>components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1"/>
          <w:sz w:val="23"/>
        </w:rPr>
        <w:t> </w:t>
      </w:r>
      <w:r>
        <w:rPr>
          <w:sz w:val="23"/>
        </w:rPr>
        <w:t>network</w:t>
      </w:r>
      <w:r>
        <w:rPr>
          <w:spacing w:val="1"/>
          <w:sz w:val="23"/>
        </w:rPr>
        <w:t> </w:t>
      </w:r>
      <w:r>
        <w:rPr>
          <w:w w:val="100"/>
          <w:sz w:val="23"/>
        </w:rPr>
        <w:t>conn</w:t>
      </w:r>
      <w:r>
        <w:rPr>
          <w:spacing w:val="-2"/>
          <w:w w:val="100"/>
          <w:sz w:val="23"/>
        </w:rPr>
        <w:t>e</w:t>
      </w:r>
      <w:r>
        <w:rPr>
          <w:w w:val="100"/>
          <w:sz w:val="23"/>
        </w:rPr>
        <w:t>cti</w:t>
      </w:r>
      <w:r>
        <w:rPr>
          <w:spacing w:val="-3"/>
          <w:w w:val="100"/>
          <w:sz w:val="23"/>
        </w:rPr>
        <w:t>o</w:t>
      </w:r>
      <w:r>
        <w:rPr>
          <w:w w:val="100"/>
          <w:sz w:val="23"/>
        </w:rPr>
        <w:t>ns</w:t>
      </w:r>
      <w:r>
        <w:rPr>
          <w:spacing w:val="6"/>
          <w:sz w:val="23"/>
        </w:rPr>
        <w:t> </w:t>
      </w:r>
      <w:r>
        <w:rPr>
          <w:w w:val="100"/>
          <w:sz w:val="23"/>
        </w:rPr>
        <w:t>and</w:t>
      </w:r>
      <w:r>
        <w:rPr>
          <w:spacing w:val="7"/>
          <w:sz w:val="23"/>
        </w:rPr>
        <w:t> </w:t>
      </w:r>
      <w:r>
        <w:rPr>
          <w:w w:val="100"/>
          <w:sz w:val="23"/>
        </w:rPr>
        <w:t>da</w:t>
      </w:r>
      <w:r>
        <w:rPr>
          <w:spacing w:val="-2"/>
          <w:w w:val="100"/>
          <w:sz w:val="23"/>
        </w:rPr>
        <w:t>t</w:t>
      </w:r>
      <w:r>
        <w:rPr>
          <w:w w:val="100"/>
          <w:sz w:val="23"/>
        </w:rPr>
        <w:t>a</w:t>
      </w:r>
      <w:r>
        <w:rPr>
          <w:spacing w:val="7"/>
          <w:sz w:val="23"/>
        </w:rPr>
        <w:t> </w:t>
      </w:r>
      <w:r>
        <w:rPr>
          <w:w w:val="100"/>
          <w:sz w:val="23"/>
        </w:rPr>
        <w:t>ce</w:t>
      </w:r>
      <w:r>
        <w:rPr>
          <w:spacing w:val="-3"/>
          <w:w w:val="100"/>
          <w:sz w:val="23"/>
        </w:rPr>
        <w:t>n</w:t>
      </w:r>
      <w:r>
        <w:rPr>
          <w:spacing w:val="-2"/>
          <w:w w:val="100"/>
          <w:sz w:val="23"/>
        </w:rPr>
        <w:t>t</w:t>
      </w:r>
      <w:r>
        <w:rPr>
          <w:w w:val="100"/>
          <w:sz w:val="23"/>
        </w:rPr>
        <w:t>re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.</w:t>
      </w:r>
      <w:r>
        <w:rPr>
          <w:spacing w:val="7"/>
          <w:sz w:val="23"/>
        </w:rPr>
        <w:t> </w:t>
      </w:r>
      <w:r>
        <w:rPr>
          <w:spacing w:val="-1"/>
          <w:w w:val="100"/>
          <w:sz w:val="23"/>
        </w:rPr>
        <w:t>G</w:t>
      </w:r>
      <w:r>
        <w:rPr>
          <w:w w:val="100"/>
          <w:sz w:val="23"/>
        </w:rPr>
        <w:t>ener</w:t>
      </w:r>
      <w:r>
        <w:rPr>
          <w:spacing w:val="-2"/>
          <w:w w:val="100"/>
          <w:sz w:val="23"/>
        </w:rPr>
        <w:t>a</w:t>
      </w:r>
      <w:r>
        <w:rPr>
          <w:w w:val="100"/>
          <w:sz w:val="23"/>
        </w:rPr>
        <w:t>l</w:t>
      </w:r>
      <w:r>
        <w:rPr>
          <w:spacing w:val="7"/>
          <w:sz w:val="23"/>
        </w:rPr>
        <w:t> </w:t>
      </w:r>
      <w:r>
        <w:rPr>
          <w:w w:val="100"/>
          <w:sz w:val="23"/>
        </w:rPr>
        <w:t>re</w:t>
      </w:r>
      <w:r>
        <w:rPr>
          <w:spacing w:val="-3"/>
          <w:w w:val="100"/>
          <w:sz w:val="23"/>
        </w:rPr>
        <w:t>f</w:t>
      </w:r>
      <w:r>
        <w:rPr>
          <w:w w:val="100"/>
          <w:sz w:val="23"/>
        </w:rPr>
        <w:t>le</w:t>
      </w:r>
      <w:r>
        <w:rPr>
          <w:spacing w:val="-2"/>
          <w:w w:val="100"/>
          <w:sz w:val="23"/>
        </w:rPr>
        <w:t>c</w:t>
      </w:r>
      <w:r>
        <w:rPr>
          <w:w w:val="100"/>
          <w:sz w:val="23"/>
        </w:rPr>
        <w:t>tion</w:t>
      </w:r>
      <w:r>
        <w:rPr>
          <w:spacing w:val="14"/>
          <w:sz w:val="23"/>
        </w:rPr>
        <w:t> </w:t>
      </w:r>
      <w:r>
        <w:rPr>
          <w:spacing w:val="-1"/>
          <w:w w:val="100"/>
          <w:sz w:val="23"/>
        </w:rPr>
        <w:t>w</w:t>
      </w:r>
      <w:r>
        <w:rPr>
          <w:spacing w:val="-2"/>
          <w:w w:val="100"/>
          <w:sz w:val="23"/>
        </w:rPr>
        <w:t>a</w:t>
      </w:r>
      <w:r>
        <w:rPr>
          <w:w w:val="100"/>
          <w:sz w:val="23"/>
        </w:rPr>
        <w:t>s</w:t>
      </w:r>
      <w:r>
        <w:rPr>
          <w:spacing w:val="6"/>
          <w:sz w:val="23"/>
        </w:rPr>
        <w:t> </w:t>
      </w:r>
      <w:r>
        <w:rPr>
          <w:w w:val="100"/>
          <w:sz w:val="23"/>
        </w:rPr>
        <w:t>deta</w:t>
      </w:r>
      <w:r>
        <w:rPr>
          <w:spacing w:val="-2"/>
          <w:w w:val="100"/>
          <w:sz w:val="23"/>
        </w:rPr>
        <w:t>i</w:t>
      </w:r>
      <w:r>
        <w:rPr>
          <w:w w:val="100"/>
          <w:sz w:val="23"/>
        </w:rPr>
        <w:t>led</w:t>
      </w:r>
      <w:r>
        <w:rPr>
          <w:spacing w:val="7"/>
          <w:sz w:val="23"/>
        </w:rPr>
        <w:t> </w:t>
      </w:r>
      <w:r>
        <w:rPr>
          <w:spacing w:val="-3"/>
          <w:w w:val="100"/>
          <w:sz w:val="23"/>
        </w:rPr>
        <w:t>f</w:t>
      </w:r>
      <w:r>
        <w:rPr>
          <w:w w:val="100"/>
          <w:sz w:val="23"/>
        </w:rPr>
        <w:t>or</w:t>
      </w:r>
      <w:r>
        <w:rPr>
          <w:spacing w:val="7"/>
          <w:sz w:val="23"/>
        </w:rPr>
        <w:t> </w:t>
      </w:r>
      <w:r>
        <w:rPr>
          <w:w w:val="100"/>
          <w:sz w:val="23"/>
        </w:rPr>
        <w:t>the</w:t>
      </w:r>
      <w:r>
        <w:rPr>
          <w:spacing w:val="7"/>
          <w:sz w:val="23"/>
        </w:rPr>
        <w:t> </w:t>
      </w:r>
      <w:r>
        <w:rPr>
          <w:w w:val="100"/>
          <w:sz w:val="23"/>
        </w:rPr>
        <w:t>cloud</w:t>
      </w:r>
      <w:r>
        <w:rPr>
          <w:spacing w:val="7"/>
          <w:sz w:val="23"/>
        </w:rPr>
        <w:t> </w:t>
      </w:r>
      <w:r>
        <w:rPr>
          <w:spacing w:val="-1"/>
          <w:w w:val="100"/>
          <w:sz w:val="23"/>
        </w:rPr>
        <w:t>s</w:t>
      </w:r>
      <w:r>
        <w:rPr>
          <w:spacing w:val="-2"/>
          <w:w w:val="100"/>
          <w:sz w:val="23"/>
        </w:rPr>
        <w:t>e</w:t>
      </w:r>
      <w:r>
        <w:rPr>
          <w:w w:val="100"/>
          <w:sz w:val="23"/>
        </w:rPr>
        <w:t>r</w:t>
      </w:r>
      <w:r>
        <w:rPr>
          <w:spacing w:val="-3"/>
          <w:w w:val="100"/>
          <w:sz w:val="23"/>
        </w:rPr>
        <w:t>v</w:t>
      </w:r>
      <w:r>
        <w:rPr>
          <w:w w:val="100"/>
          <w:sz w:val="23"/>
        </w:rPr>
        <w:t>ice</w:t>
      </w:r>
      <w:r>
        <w:rPr>
          <w:spacing w:val="13"/>
          <w:sz w:val="23"/>
        </w:rPr>
        <w:t> </w:t>
      </w:r>
      <w:r>
        <w:rPr>
          <w:spacing w:val="-2"/>
          <w:w w:val="44"/>
          <w:sz w:val="23"/>
        </w:rPr>
        <w:t>―</w:t>
      </w:r>
      <w:r>
        <w:rPr>
          <w:spacing w:val="-1"/>
          <w:w w:val="100"/>
          <w:sz w:val="23"/>
        </w:rPr>
        <w:t>D</w:t>
      </w:r>
      <w:r>
        <w:rPr>
          <w:w w:val="100"/>
          <w:sz w:val="23"/>
        </w:rPr>
        <w:t>e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ktop</w:t>
      </w:r>
      <w:r>
        <w:rPr>
          <w:spacing w:val="8"/>
          <w:sz w:val="23"/>
        </w:rPr>
        <w:t> </w:t>
      </w:r>
      <w:r>
        <w:rPr>
          <w:w w:val="100"/>
          <w:sz w:val="23"/>
        </w:rPr>
        <w:t>a</w:t>
      </w:r>
      <w:r>
        <w:rPr>
          <w:w w:val="100"/>
          <w:sz w:val="23"/>
        </w:rPr>
        <w:t>s </w:t>
      </w:r>
      <w:r>
        <w:rPr>
          <w:sz w:val="23"/>
        </w:rPr>
        <w:t>a Service‖ (DaaS). End-to-End availability for a single Data centre and two Data centres were</w:t>
      </w:r>
      <w:r>
        <w:rPr>
          <w:spacing w:val="1"/>
          <w:sz w:val="23"/>
        </w:rPr>
        <w:t> </w:t>
      </w:r>
      <w:r>
        <w:rPr>
          <w:sz w:val="23"/>
        </w:rPr>
        <w:t>each calculated; the use of only one data centre is not desirable keeping in mind to ensure</w:t>
      </w:r>
      <w:r>
        <w:rPr>
          <w:spacing w:val="1"/>
          <w:sz w:val="23"/>
        </w:rPr>
        <w:t> </w:t>
      </w:r>
      <w:r>
        <w:rPr>
          <w:sz w:val="23"/>
        </w:rPr>
        <w:t>survivability, that is, the ability to continue to function during and after a natural or man-made</w:t>
      </w:r>
      <w:r>
        <w:rPr>
          <w:spacing w:val="1"/>
          <w:sz w:val="23"/>
        </w:rPr>
        <w:t> </w:t>
      </w:r>
      <w:r>
        <w:rPr>
          <w:sz w:val="23"/>
        </w:rPr>
        <w:t>disorder. All these led to the idea of</w:t>
      </w:r>
      <w:r>
        <w:rPr>
          <w:spacing w:val="57"/>
          <w:sz w:val="23"/>
        </w:rPr>
        <w:t> </w:t>
      </w:r>
      <w:r>
        <w:rPr>
          <w:sz w:val="23"/>
        </w:rPr>
        <w:t>redundancy for data centres with geographical separation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their</w:t>
      </w:r>
      <w:r>
        <w:rPr>
          <w:spacing w:val="-1"/>
          <w:sz w:val="23"/>
        </w:rPr>
        <w:t> </w:t>
      </w:r>
      <w:r>
        <w:rPr>
          <w:sz w:val="23"/>
        </w:rPr>
        <w:t>locations</w:t>
      </w:r>
      <w:r>
        <w:rPr>
          <w:spacing w:val="-1"/>
          <w:sz w:val="23"/>
        </w:rPr>
        <w:t> </w:t>
      </w:r>
      <w:r>
        <w:rPr>
          <w:sz w:val="23"/>
        </w:rPr>
        <w:t>(geo-redundancy).</w:t>
      </w:r>
      <w:r>
        <w:rPr>
          <w:spacing w:val="-1"/>
          <w:sz w:val="23"/>
        </w:rPr>
        <w:t> </w:t>
      </w:r>
      <w:r>
        <w:rPr>
          <w:sz w:val="23"/>
        </w:rPr>
        <w:t>However, this</w:t>
      </w:r>
      <w:r>
        <w:rPr>
          <w:spacing w:val="-2"/>
          <w:sz w:val="23"/>
        </w:rPr>
        <w:t> </w:t>
      </w:r>
      <w:r>
        <w:rPr>
          <w:sz w:val="23"/>
        </w:rPr>
        <w:t>will</w:t>
      </w:r>
      <w:r>
        <w:rPr>
          <w:spacing w:val="-1"/>
          <w:sz w:val="23"/>
        </w:rPr>
        <w:t> </w:t>
      </w:r>
      <w:r>
        <w:rPr>
          <w:sz w:val="23"/>
        </w:rPr>
        <w:t>involve an</w:t>
      </w:r>
      <w:r>
        <w:rPr>
          <w:spacing w:val="-4"/>
          <w:sz w:val="23"/>
        </w:rPr>
        <w:t> </w:t>
      </w:r>
      <w:r>
        <w:rPr>
          <w:sz w:val="23"/>
        </w:rPr>
        <w:t>additional</w:t>
      </w:r>
      <w:r>
        <w:rPr>
          <w:spacing w:val="-2"/>
          <w:sz w:val="23"/>
        </w:rPr>
        <w:t> </w:t>
      </w:r>
      <w:r>
        <w:rPr>
          <w:sz w:val="23"/>
        </w:rPr>
        <w:t>cost.</w:t>
      </w:r>
    </w:p>
    <w:p>
      <w:pPr>
        <w:spacing w:after="0" w:line="480" w:lineRule="auto"/>
        <w:jc w:val="both"/>
        <w:rPr>
          <w:sz w:val="23"/>
        </w:rPr>
        <w:sectPr>
          <w:pgSz w:w="12240" w:h="15840"/>
          <w:pgMar w:header="0" w:footer="1519" w:top="1340" w:bottom="1700" w:left="1720" w:right="1280"/>
        </w:sectPr>
      </w:pPr>
    </w:p>
    <w:p>
      <w:pPr>
        <w:pStyle w:val="BodyText"/>
        <w:spacing w:line="480" w:lineRule="auto" w:before="60"/>
        <w:ind w:left="260" w:right="138"/>
        <w:jc w:val="both"/>
      </w:pPr>
      <w:r>
        <w:rPr/>
        <w:t>Netes (2018) and Hilt </w:t>
      </w:r>
      <w:r>
        <w:rPr>
          <w:i/>
        </w:rPr>
        <w:t>et al</w:t>
      </w:r>
      <w:r>
        <w:rPr/>
        <w:t>. (2016) researched availability relating to cloud services. The</w:t>
      </w:r>
      <w:r>
        <w:rPr>
          <w:spacing w:val="1"/>
        </w:rPr>
        <w:t> </w:t>
      </w:r>
      <w:r>
        <w:rPr/>
        <w:t>latter, focussed on ‗cloud-based Mobile Switching and Telecommunication Application</w:t>
      </w:r>
      <w:r>
        <w:rPr>
          <w:spacing w:val="1"/>
        </w:rPr>
        <w:t> </w:t>
      </w:r>
      <w:r>
        <w:rPr/>
        <w:t>Servers (MSS and TAS). The paper demonstrates the possible redundancy principles and a</w:t>
      </w:r>
      <w:r>
        <w:rPr>
          <w:spacing w:val="1"/>
        </w:rPr>
        <w:t> </w:t>
      </w:r>
      <w:r>
        <w:rPr/>
        <w:t>simulation method to forecast availability for mobile communication NEs on the cloud.</w:t>
      </w:r>
      <w:r>
        <w:rPr>
          <w:spacing w:val="1"/>
        </w:rPr>
        <w:t> </w:t>
      </w:r>
      <w:r>
        <w:rPr/>
        <w:t>Nokia AS on ‗Telco-cloud‘ is offered, which combines several redundancy principles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(2N),</w:t>
      </w:r>
      <w:r>
        <w:rPr>
          <w:spacing w:val="1"/>
        </w:rPr>
        <w:t> </w:t>
      </w:r>
      <w:r>
        <w:rPr/>
        <w:t>standby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sharing.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availability of telecommunication networks depends on NE, interconnection and NW level</w:t>
      </w:r>
      <w:r>
        <w:rPr>
          <w:spacing w:val="1"/>
        </w:rPr>
        <w:t> </w:t>
      </w:r>
      <w:r>
        <w:rPr/>
        <w:t>redundancy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Simulated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‗Telco-grade‘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attained on cloud-based core network elements. It was also shown that full protection and</w:t>
      </w:r>
      <w:r>
        <w:rPr>
          <w:spacing w:val="1"/>
        </w:rPr>
        <w:t> </w:t>
      </w:r>
      <w:r>
        <w:rPr/>
        <w:t>load sharing are more efficient than other methods of redundancy especially with increasing</w:t>
      </w:r>
      <w:r>
        <w:rPr>
          <w:spacing w:val="-57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parallel nodes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units.</w:t>
      </w:r>
    </w:p>
    <w:p>
      <w:pPr>
        <w:pStyle w:val="BodyText"/>
        <w:spacing w:line="477" w:lineRule="auto" w:before="4"/>
        <w:ind w:left="260" w:right="136"/>
        <w:jc w:val="both"/>
      </w:pPr>
      <w:r>
        <w:rPr/>
        <w:t>Fan </w:t>
      </w:r>
      <w:r>
        <w:rPr>
          <w:i/>
        </w:rPr>
        <w:t>et al. </w:t>
      </w:r>
      <w:r>
        <w:rPr/>
        <w:t>(2016) looked at boosting service availability of base stations by consideration of</w:t>
      </w:r>
      <w:r>
        <w:rPr>
          <w:spacing w:val="1"/>
        </w:rPr>
        <w:t> </w:t>
      </w:r>
      <w:r>
        <w:rPr/>
        <w:t>profiling of power backup to sustain both the base stations and the backhaul infrastructure</w:t>
      </w:r>
      <w:r>
        <w:rPr>
          <w:spacing w:val="1"/>
        </w:rPr>
        <w:t> </w:t>
      </w:r>
      <w:r>
        <w:rPr/>
        <w:t>used for the aggregation of the BSs in the network. The paper conducted a systematic</w:t>
      </w:r>
      <w:r>
        <w:rPr>
          <w:spacing w:val="1"/>
        </w:rPr>
        <w:t> </w:t>
      </w:r>
      <w:r>
        <w:rPr/>
        <w:t>analysis on a real-world dataset collected from the battery groups installed on the base</w:t>
      </w:r>
      <w:r>
        <w:rPr>
          <w:spacing w:val="1"/>
        </w:rPr>
        <w:t> </w:t>
      </w:r>
      <w:r>
        <w:rPr/>
        <w:t>stations of China Mobile Limited company and proposed an event-driven battery profiling</w:t>
      </w:r>
      <w:r>
        <w:rPr>
          <w:spacing w:val="1"/>
        </w:rPr>
        <w:t> </w:t>
      </w:r>
      <w:r>
        <w:rPr/>
        <w:t>approach that precisely extracts the features causing the degradation of the battery group.</w:t>
      </w:r>
      <w:r>
        <w:rPr>
          <w:spacing w:val="1"/>
        </w:rPr>
        <w:t> </w:t>
      </w:r>
      <w:r>
        <w:rPr/>
        <w:t>Dataset was collated and analysed by cloud computing platform with Hadoop 1.2.1 and</w:t>
      </w:r>
      <w:r>
        <w:rPr>
          <w:spacing w:val="1"/>
        </w:rPr>
        <w:t> </w:t>
      </w:r>
      <w:r>
        <w:rPr/>
        <w:t>Hive 1.2.1. Based on the data analysis, an event-driven battery profiling approach that can</w:t>
      </w:r>
      <w:r>
        <w:rPr>
          <w:spacing w:val="1"/>
        </w:rPr>
        <w:t> </w:t>
      </w:r>
      <w:r>
        <w:rPr/>
        <w:t>be used to schedule preventive maintenance and replacement of battery was obtained, to</w:t>
      </w:r>
      <w:r>
        <w:rPr>
          <w:spacing w:val="1"/>
        </w:rPr>
        <w:t> </w:t>
      </w:r>
      <w:r>
        <w:rPr/>
        <w:t>reduce power outages and guarantee the high service availability for the cellular networks</w:t>
      </w:r>
      <w:r>
        <w:rPr>
          <w:spacing w:val="1"/>
        </w:rPr>
        <w:t> </w:t>
      </w:r>
      <w:r>
        <w:rPr/>
        <w:t>which is usually the main target of MNOs. Although their work showed an 18.09% increase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availability, the</w:t>
      </w:r>
      <w:r>
        <w:rPr>
          <w:spacing w:val="-1"/>
        </w:rPr>
        <w:t> </w:t>
      </w:r>
      <w:r>
        <w:rPr/>
        <w:t>consideration is only</w:t>
      </w:r>
      <w:r>
        <w:rPr>
          <w:spacing w:val="-5"/>
        </w:rPr>
        <w:t> </w:t>
      </w:r>
      <w:r>
        <w:rPr/>
        <w:t>limited to the</w:t>
      </w:r>
      <w:r>
        <w:rPr>
          <w:spacing w:val="-1"/>
        </w:rPr>
        <w:t> </w:t>
      </w:r>
      <w:r>
        <w:rPr/>
        <w:t>battery</w:t>
      </w:r>
      <w:r>
        <w:rPr>
          <w:spacing w:val="-3"/>
        </w:rPr>
        <w:t> </w:t>
      </w:r>
      <w:r>
        <w:rPr/>
        <w:t>group.</w:t>
      </w:r>
    </w:p>
    <w:p>
      <w:pPr>
        <w:spacing w:after="0" w:line="477" w:lineRule="auto"/>
        <w:jc w:val="both"/>
        <w:sectPr>
          <w:pgSz w:w="12240" w:h="15840"/>
          <w:pgMar w:header="0" w:footer="1519" w:top="1360" w:bottom="1720" w:left="1720" w:right="1280"/>
        </w:sectPr>
      </w:pPr>
    </w:p>
    <w:p>
      <w:pPr>
        <w:pStyle w:val="BodyText"/>
        <w:spacing w:line="477" w:lineRule="auto" w:before="62"/>
        <w:ind w:left="260" w:right="135"/>
        <w:jc w:val="both"/>
      </w:pPr>
      <w:r>
        <w:rPr/>
        <w:t>The Network Function Virtualization (NFV) initiative aimed at allowing network operators</w:t>
      </w:r>
      <w:r>
        <w:rPr>
          <w:spacing w:val="1"/>
        </w:rPr>
        <w:t> </w:t>
      </w:r>
      <w:r>
        <w:rPr/>
        <w:t>to deploy a set of services in a reliable, secure and fast way has been considered as it is a</w:t>
      </w:r>
      <w:r>
        <w:rPr>
          <w:spacing w:val="1"/>
        </w:rPr>
        <w:t> </w:t>
      </w:r>
      <w:r>
        <w:rPr/>
        <w:t>milestone towards the deployment of Telco-cloud Di Mauro </w:t>
      </w:r>
      <w:r>
        <w:rPr>
          <w:i/>
        </w:rPr>
        <w:t>et al. </w:t>
      </w:r>
      <w:r>
        <w:rPr/>
        <w:t>(2017) and Hilt (2019).</w:t>
      </w:r>
      <w:r>
        <w:rPr>
          <w:spacing w:val="1"/>
        </w:rPr>
        <w:t> </w:t>
      </w:r>
      <w:r>
        <w:rPr/>
        <w:t>Considering that one of the main benefits of an NFV infrastructure is its high availability,</w:t>
      </w:r>
      <w:r>
        <w:rPr>
          <w:spacing w:val="1"/>
        </w:rPr>
        <w:t> </w:t>
      </w:r>
      <w:r>
        <w:rPr/>
        <w:t>Hilt (2019) focused on the analysis of the Virtualized Infrastructure Manager (VIM), a core</w:t>
      </w:r>
      <w:r>
        <w:rPr>
          <w:spacing w:val="1"/>
        </w:rPr>
        <w:t> </w:t>
      </w:r>
      <w:r>
        <w:rPr/>
        <w:t>element that is implemented through the OpenStack platform and is aimed at managing the</w:t>
      </w:r>
      <w:r>
        <w:rPr>
          <w:spacing w:val="1"/>
        </w:rPr>
        <w:t> </w:t>
      </w:r>
      <w:r>
        <w:rPr/>
        <w:t>whole NFV architecture. The system availability was evaluated on the VIM by performing</w:t>
      </w:r>
      <w:r>
        <w:rPr>
          <w:spacing w:val="1"/>
        </w:rPr>
        <w:t> </w:t>
      </w:r>
      <w:r>
        <w:rPr/>
        <w:t>both a steady-state and transient analysis of Stochastic Reward Nets (SRNs) to obtain the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>
          <w:w w:val="99"/>
        </w:rPr>
        <w:t>st</w:t>
      </w:r>
      <w:r>
        <w:rPr/>
        <w:t> </w:t>
      </w:r>
      <w:r>
        <w:rPr>
          <w:spacing w:val="3"/>
          <w:w w:val="99"/>
        </w:rPr>
        <w:t>s</w:t>
      </w:r>
      <w:r>
        <w:rPr>
          <w:spacing w:val="-5"/>
        </w:rPr>
        <w:t>y</w:t>
      </w:r>
      <w:r>
        <w:rPr/>
        <w:t>stem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/>
        <w:t>fi</w:t>
      </w:r>
      <w:r>
        <w:rPr>
          <w:spacing w:val="-3"/>
        </w:rPr>
        <w:t>g</w:t>
      </w:r>
      <w:r>
        <w:rPr>
          <w:spacing w:val="2"/>
        </w:rPr>
        <w:t>u</w:t>
      </w:r>
      <w:r>
        <w:rPr/>
        <w:t>r</w:t>
      </w:r>
      <w:r>
        <w:rPr>
          <w:spacing w:val="-2"/>
        </w:rPr>
        <w:t>a</w:t>
      </w:r>
      <w:r>
        <w:rPr/>
        <w:t>ti</w:t>
      </w:r>
      <w:r>
        <w:rPr>
          <w:spacing w:val="2"/>
        </w:rPr>
        <w:t>o</w:t>
      </w:r>
      <w:r>
        <w:rPr/>
        <w:t>n with the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/>
        <w:t>five</w:t>
      </w:r>
      <w:r>
        <w:rPr>
          <w:spacing w:val="-2"/>
        </w:rPr>
        <w:t> </w:t>
      </w:r>
      <w:r>
        <w:rPr/>
        <w:t>nines</w:t>
      </w:r>
      <w:r>
        <w:rPr>
          <w:w w:val="158"/>
        </w:rPr>
        <w:t>‖</w:t>
      </w:r>
      <w:r>
        <w:rPr>
          <w:spacing w:val="1"/>
        </w:rPr>
        <w:t> a</w:t>
      </w:r>
      <w:r>
        <w:rPr/>
        <w:t>v</w:t>
      </w:r>
      <w:r>
        <w:rPr>
          <w:spacing w:val="-1"/>
        </w:rPr>
        <w:t>a</w:t>
      </w:r>
      <w:r>
        <w:rPr/>
        <w:t>il</w:t>
      </w:r>
      <w:r>
        <w:rPr>
          <w:spacing w:val="-1"/>
        </w:rPr>
        <w:t>a</w:t>
      </w:r>
      <w:r>
        <w:rPr/>
        <w:t>bili</w:t>
      </w:r>
      <w:r>
        <w:rPr>
          <w:spacing w:val="3"/>
        </w:rPr>
        <w:t>t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re</w:t>
      </w:r>
      <w:r>
        <w:rPr/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ment.</w:t>
      </w:r>
    </w:p>
    <w:p>
      <w:pPr>
        <w:pStyle w:val="BodyText"/>
        <w:spacing w:line="477" w:lineRule="auto" w:before="24"/>
        <w:ind w:left="260" w:right="136"/>
        <w:jc w:val="both"/>
      </w:pPr>
      <w:r>
        <w:rPr/>
        <w:t>Ibrahimovic and Bajgoric (2016) presented a modified Bayesian Belief Network model for</w:t>
      </w:r>
      <w:r>
        <w:rPr>
          <w:spacing w:val="1"/>
        </w:rPr>
        <w:t> </w:t>
      </w:r>
      <w:r>
        <w:rPr/>
        <w:t>predicting information system availability. The work adapted the model built by (Franke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2012). The model made use of parameters by using the probability elicitation process.</w:t>
      </w:r>
      <w:r>
        <w:rPr>
          <w:spacing w:val="1"/>
        </w:rPr>
        <w:t> </w:t>
      </w:r>
      <w:r>
        <w:rPr/>
        <w:t>The model validation was performed using the Monte-Carlo simulation. Work by other</w:t>
      </w:r>
      <w:r>
        <w:rPr>
          <w:spacing w:val="1"/>
        </w:rPr>
        <w:t> </w:t>
      </w:r>
      <w:r>
        <w:rPr/>
        <w:t>authors that used Bayesian Network is presented by (Beuzen </w:t>
      </w:r>
      <w:r>
        <w:rPr>
          <w:i/>
        </w:rPr>
        <w:t>et al</w:t>
      </w:r>
      <w:r>
        <w:rPr/>
        <w:t>., 2018; Franke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2012;</w:t>
      </w:r>
      <w:r>
        <w:rPr>
          <w:spacing w:val="-1"/>
        </w:rPr>
        <w:t> </w:t>
      </w:r>
      <w:r>
        <w:rPr/>
        <w:t>Usman </w:t>
      </w:r>
      <w:r>
        <w:rPr>
          <w:i/>
        </w:rPr>
        <w:t>et al.</w:t>
      </w:r>
      <w:r>
        <w:rPr/>
        <w:t>, 2017).</w:t>
      </w:r>
    </w:p>
    <w:p>
      <w:pPr>
        <w:spacing w:line="499" w:lineRule="auto" w:before="19"/>
        <w:ind w:left="260" w:right="134" w:firstLine="0"/>
        <w:jc w:val="both"/>
        <w:rPr>
          <w:sz w:val="23"/>
        </w:rPr>
      </w:pPr>
      <w:r>
        <w:rPr>
          <w:sz w:val="23"/>
        </w:rPr>
        <w:t>Nencioni </w:t>
      </w:r>
      <w:r>
        <w:rPr>
          <w:i/>
          <w:sz w:val="23"/>
        </w:rPr>
        <w:t>et al. </w:t>
      </w:r>
      <w:r>
        <w:rPr>
          <w:sz w:val="23"/>
        </w:rPr>
        <w:t>(2017) investigated the Availability of Software Defined Networking, SDN. The</w:t>
      </w:r>
      <w:r>
        <w:rPr>
          <w:spacing w:val="-55"/>
          <w:sz w:val="23"/>
        </w:rPr>
        <w:t> </w:t>
      </w:r>
      <w:r>
        <w:rPr>
          <w:sz w:val="23"/>
        </w:rPr>
        <w:t>impact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deployment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SDN</w:t>
      </w:r>
      <w:r>
        <w:rPr>
          <w:spacing w:val="1"/>
          <w:sz w:val="23"/>
        </w:rPr>
        <w:t> </w:t>
      </w:r>
      <w:r>
        <w:rPr>
          <w:sz w:val="23"/>
        </w:rPr>
        <w:t>controllers</w:t>
      </w:r>
      <w:r>
        <w:rPr>
          <w:spacing w:val="1"/>
          <w:sz w:val="23"/>
        </w:rPr>
        <w:t> </w:t>
      </w:r>
      <w:r>
        <w:rPr>
          <w:sz w:val="23"/>
        </w:rPr>
        <w:t>indicated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using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three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four-homed</w:t>
      </w:r>
      <w:r>
        <w:rPr>
          <w:spacing w:val="-55"/>
          <w:sz w:val="23"/>
        </w:rPr>
        <w:t> </w:t>
      </w:r>
      <w:r>
        <w:rPr>
          <w:sz w:val="23"/>
        </w:rPr>
        <w:t>controller would not improve the availability performance. According to the report, using a</w:t>
      </w:r>
      <w:r>
        <w:rPr>
          <w:spacing w:val="1"/>
          <w:sz w:val="23"/>
        </w:rPr>
        <w:t> </w:t>
      </w:r>
      <w:r>
        <w:rPr>
          <w:sz w:val="23"/>
        </w:rPr>
        <w:t>two-homed SDN controller gave an availability value that is comparable to that of the legacy</w:t>
      </w:r>
      <w:r>
        <w:rPr>
          <w:spacing w:val="1"/>
          <w:sz w:val="23"/>
        </w:rPr>
        <w:t> </w:t>
      </w:r>
      <w:r>
        <w:rPr>
          <w:sz w:val="23"/>
        </w:rPr>
        <w:t>network.</w:t>
      </w:r>
      <w:r>
        <w:rPr>
          <w:spacing w:val="1"/>
          <w:sz w:val="23"/>
        </w:rPr>
        <w:t> </w:t>
      </w:r>
      <w:r>
        <w:rPr>
          <w:sz w:val="23"/>
        </w:rPr>
        <w:t>One</w:t>
      </w:r>
      <w:r>
        <w:rPr>
          <w:spacing w:val="1"/>
          <w:sz w:val="23"/>
        </w:rPr>
        <w:t> </w:t>
      </w:r>
      <w:r>
        <w:rPr>
          <w:sz w:val="23"/>
        </w:rPr>
        <w:t>SDN</w:t>
      </w:r>
      <w:r>
        <w:rPr>
          <w:spacing w:val="1"/>
          <w:sz w:val="23"/>
        </w:rPr>
        <w:t> </w:t>
      </w:r>
      <w:r>
        <w:rPr>
          <w:sz w:val="23"/>
        </w:rPr>
        <w:t>controller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not</w:t>
      </w:r>
      <w:r>
        <w:rPr>
          <w:spacing w:val="1"/>
          <w:sz w:val="23"/>
        </w:rPr>
        <w:t> </w:t>
      </w:r>
      <w:r>
        <w:rPr>
          <w:sz w:val="23"/>
        </w:rPr>
        <w:t>sufficient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assure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1"/>
          <w:sz w:val="23"/>
        </w:rPr>
        <w:t> </w:t>
      </w:r>
      <w:r>
        <w:rPr>
          <w:sz w:val="23"/>
        </w:rPr>
        <w:t>acceptable</w:t>
      </w:r>
      <w:r>
        <w:rPr>
          <w:spacing w:val="1"/>
          <w:sz w:val="23"/>
        </w:rPr>
        <w:t> </w:t>
      </w:r>
      <w:r>
        <w:rPr>
          <w:sz w:val="23"/>
        </w:rPr>
        <w:t>availability.</w:t>
      </w:r>
      <w:r>
        <w:rPr>
          <w:spacing w:val="1"/>
          <w:sz w:val="23"/>
        </w:rPr>
        <w:t> </w:t>
      </w:r>
      <w:r>
        <w:rPr>
          <w:sz w:val="23"/>
        </w:rPr>
        <w:t>Since</w:t>
      </w:r>
      <w:r>
        <w:rPr>
          <w:spacing w:val="-55"/>
          <w:sz w:val="23"/>
        </w:rPr>
        <w:t> </w:t>
      </w:r>
      <w:r>
        <w:rPr>
          <w:sz w:val="23"/>
        </w:rPr>
        <w:t>network operators‘ target is to make sure that availability does not decrease as compared to the</w:t>
      </w:r>
      <w:r>
        <w:rPr>
          <w:spacing w:val="1"/>
          <w:sz w:val="23"/>
        </w:rPr>
        <w:t> </w:t>
      </w:r>
      <w:r>
        <w:rPr>
          <w:sz w:val="23"/>
        </w:rPr>
        <w:t>traditional</w:t>
      </w:r>
      <w:r>
        <w:rPr>
          <w:spacing w:val="-1"/>
          <w:sz w:val="23"/>
        </w:rPr>
        <w:t> </w:t>
      </w:r>
      <w:r>
        <w:rPr>
          <w:sz w:val="23"/>
        </w:rPr>
        <w:t>network,</w:t>
      </w:r>
      <w:r>
        <w:rPr>
          <w:spacing w:val="-3"/>
          <w:sz w:val="23"/>
        </w:rPr>
        <w:t> </w:t>
      </w:r>
      <w:r>
        <w:rPr>
          <w:sz w:val="23"/>
        </w:rPr>
        <w:t>the two SDN</w:t>
      </w:r>
      <w:r>
        <w:rPr>
          <w:spacing w:val="-2"/>
          <w:sz w:val="23"/>
        </w:rPr>
        <w:t> </w:t>
      </w:r>
      <w:r>
        <w:rPr>
          <w:sz w:val="23"/>
        </w:rPr>
        <w:t>controllers</w:t>
      </w:r>
      <w:r>
        <w:rPr>
          <w:spacing w:val="-1"/>
          <w:sz w:val="23"/>
        </w:rPr>
        <w:t> </w:t>
      </w:r>
      <w:r>
        <w:rPr>
          <w:sz w:val="23"/>
        </w:rPr>
        <w:t>would</w:t>
      </w:r>
      <w:r>
        <w:rPr>
          <w:spacing w:val="-3"/>
          <w:sz w:val="23"/>
        </w:rPr>
        <w:t> </w:t>
      </w:r>
      <w:r>
        <w:rPr>
          <w:sz w:val="23"/>
        </w:rPr>
        <w:t>be the</w:t>
      </w:r>
      <w:r>
        <w:rPr>
          <w:spacing w:val="-2"/>
          <w:sz w:val="23"/>
        </w:rPr>
        <w:t> </w:t>
      </w:r>
      <w:r>
        <w:rPr>
          <w:sz w:val="23"/>
        </w:rPr>
        <w:t>best</w:t>
      </w:r>
      <w:r>
        <w:rPr>
          <w:spacing w:val="-3"/>
          <w:sz w:val="23"/>
        </w:rPr>
        <w:t> </w:t>
      </w:r>
      <w:r>
        <w:rPr>
          <w:sz w:val="23"/>
        </w:rPr>
        <w:t>choice.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1519" w:top="1360" w:bottom="1720" w:left="1720" w:right="1280"/>
        </w:sectPr>
      </w:pPr>
    </w:p>
    <w:p>
      <w:pPr>
        <w:pStyle w:val="BodyText"/>
        <w:spacing w:line="477" w:lineRule="auto" w:before="62"/>
        <w:ind w:left="260" w:right="133"/>
        <w:jc w:val="both"/>
      </w:pPr>
      <w:r>
        <w:rPr/>
        <w:t>Säe and Lempiäinen (2016) considered saving energy to be used by eNodeB sites in a</w:t>
      </w:r>
      <w:r>
        <w:rPr>
          <w:spacing w:val="1"/>
        </w:rPr>
        <w:t> </w:t>
      </w:r>
      <w:r>
        <w:rPr/>
        <w:t>critical disaster scenario. A portion of the entire site is intended to be provided with backup</w:t>
      </w:r>
      <w:r>
        <w:rPr>
          <w:spacing w:val="1"/>
        </w:rPr>
        <w:t> </w:t>
      </w:r>
      <w:r>
        <w:rPr/>
        <w:t>coverage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temporary electricity power</w:t>
      </w:r>
      <w:r>
        <w:rPr>
          <w:spacing w:val="1"/>
        </w:rPr>
        <w:t> </w:t>
      </w:r>
      <w:r>
        <w:rPr/>
        <w:t>cut.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kind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sleep</w:t>
      </w:r>
      <w:r>
        <w:rPr>
          <w:spacing w:val="60"/>
        </w:rPr>
        <w:t> </w:t>
      </w:r>
      <w:r>
        <w:rPr/>
        <w:t>mode</w:t>
      </w:r>
      <w:r>
        <w:rPr>
          <w:spacing w:val="-57"/>
        </w:rPr>
        <w:t> </w:t>
      </w:r>
      <w:r>
        <w:rPr/>
        <w:t>concept in cellular networks is the main approach utilized in the paper for the functionality</w:t>
      </w:r>
      <w:r>
        <w:rPr>
          <w:spacing w:val="1"/>
        </w:rPr>
        <w:t> </w:t>
      </w:r>
      <w:r>
        <w:rPr/>
        <w:t>of eNodeB sites operating only with backup power (that is, during a disturbance scenario).</w:t>
      </w:r>
      <w:r>
        <w:rPr>
          <w:spacing w:val="1"/>
        </w:rPr>
        <w:t> </w:t>
      </w:r>
      <w:r>
        <w:rPr/>
        <w:t>Commercially available radio network planning software called Integrated Communication</w:t>
      </w:r>
      <w:r>
        <w:rPr>
          <w:spacing w:val="1"/>
        </w:rPr>
        <w:t> </w:t>
      </w:r>
      <w:r>
        <w:rPr/>
        <w:t>System (ICS) Designer was used in the implementation of simulation on a link-level basis.</w:t>
      </w:r>
      <w:r>
        <w:rPr>
          <w:spacing w:val="1"/>
        </w:rPr>
        <w:t> </w:t>
      </w:r>
      <w:r>
        <w:rPr/>
        <w:t>Though a significant availability was achieved during the backup period, the study however</w:t>
      </w:r>
      <w:r>
        <w:rPr>
          <w:spacing w:val="-57"/>
        </w:rPr>
        <w:t> </w:t>
      </w:r>
      <w:r>
        <w:rPr/>
        <w:t>does</w:t>
      </w:r>
      <w:r>
        <w:rPr>
          <w:spacing w:val="-1"/>
        </w:rPr>
        <w:t> </w:t>
      </w:r>
      <w:r>
        <w:rPr/>
        <w:t>not include</w:t>
      </w:r>
      <w:r>
        <w:rPr>
          <w:spacing w:val="-1"/>
        </w:rPr>
        <w:t> </w:t>
      </w:r>
      <w:r>
        <w:rPr/>
        <w:t>algorithms in how</w:t>
      </w:r>
      <w:r>
        <w:rPr>
          <w:spacing w:val="-1"/>
        </w:rPr>
        <w:t> </w:t>
      </w:r>
      <w:r>
        <w:rPr/>
        <w:t>to select the</w:t>
      </w:r>
      <w:r>
        <w:rPr>
          <w:spacing w:val="-1"/>
        </w:rPr>
        <w:t> </w:t>
      </w:r>
      <w:r>
        <w:rPr/>
        <w:t>usable eNodeB</w:t>
      </w:r>
      <w:r>
        <w:rPr>
          <w:spacing w:val="-3"/>
        </w:rPr>
        <w:t> </w:t>
      </w:r>
      <w:r>
        <w:rPr/>
        <w:t>sites.</w:t>
      </w:r>
    </w:p>
    <w:p>
      <w:pPr>
        <w:pStyle w:val="BodyText"/>
        <w:spacing w:line="477" w:lineRule="auto" w:before="26"/>
        <w:ind w:left="260" w:right="141"/>
        <w:jc w:val="both"/>
      </w:pPr>
      <w:r>
        <w:rPr/>
        <w:t>Bikcora </w:t>
      </w:r>
      <w:r>
        <w:rPr>
          <w:i/>
        </w:rPr>
        <w:t>et al</w:t>
      </w:r>
      <w:r>
        <w:rPr/>
        <w:t>. (2016) investigated day-ahead probabilistic forecasting of the charging rate</w:t>
      </w:r>
      <w:r>
        <w:rPr>
          <w:spacing w:val="1"/>
        </w:rPr>
        <w:t> </w:t>
      </w:r>
      <w:r>
        <w:rPr/>
        <w:t>and the availability of plug-in electric vehicles at a charging station. Two forecast scenarios</w:t>
      </w:r>
      <w:r>
        <w:rPr>
          <w:spacing w:val="-57"/>
        </w:rPr>
        <w:t> </w:t>
      </w:r>
      <w:r>
        <w:rPr/>
        <w:t>were used in the paper. Since the availability forecasting was considered as a binomial</w:t>
      </w:r>
      <w:r>
        <w:rPr>
          <w:spacing w:val="1"/>
        </w:rPr>
        <w:t> </w:t>
      </w:r>
      <w:r>
        <w:rPr/>
        <w:t>problem, forecasting was done to address the availability as such, while the charging rate</w:t>
      </w:r>
      <w:r>
        <w:rPr>
          <w:spacing w:val="1"/>
        </w:rPr>
        <w:t> </w:t>
      </w:r>
      <w:r>
        <w:rPr/>
        <w:t>was forecasted using an ordered logistic model having categorized the feasible range of</w:t>
      </w:r>
      <w:r>
        <w:rPr>
          <w:spacing w:val="1"/>
        </w:rPr>
        <w:t> </w:t>
      </w:r>
      <w:r>
        <w:rPr/>
        <w:t>values. The result of their findings indicated that the predictive model was essential for the</w:t>
      </w:r>
      <w:r>
        <w:rPr>
          <w:spacing w:val="1"/>
        </w:rPr>
        <w:t> </w:t>
      </w:r>
      <w:r>
        <w:rPr/>
        <w:t>optimum performance of the charging station at some charging points, whereas, it was not</w:t>
      </w:r>
      <w:r>
        <w:rPr>
          <w:spacing w:val="1"/>
        </w:rPr>
        <w:t> </w:t>
      </w:r>
      <w:r>
        <w:rPr/>
        <w:t>so at some others. The study may not be applicable at some other locations as it was</w:t>
      </w:r>
      <w:r>
        <w:rPr>
          <w:spacing w:val="1"/>
        </w:rPr>
        <w:t> </w:t>
      </w:r>
      <w:r>
        <w:rPr/>
        <w:t>localized in Netherland. Other places with different environmental factors may experience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outcomes.</w:t>
      </w:r>
    </w:p>
    <w:p>
      <w:pPr>
        <w:pStyle w:val="BodyText"/>
        <w:spacing w:line="475" w:lineRule="auto" w:before="27"/>
        <w:ind w:left="260" w:right="140"/>
        <w:jc w:val="both"/>
      </w:pPr>
      <w:r>
        <w:rPr/>
        <w:t>Garrido </w:t>
      </w:r>
      <w:r>
        <w:rPr>
          <w:i/>
        </w:rPr>
        <w:t>et al</w:t>
      </w:r>
      <w:r>
        <w:rPr/>
        <w:t>. (2016) presented a context-aware architecture that provides an adaptable and</w:t>
      </w:r>
      <w:r>
        <w:rPr>
          <w:spacing w:val="1"/>
        </w:rPr>
        <w:t> </w:t>
      </w:r>
      <w:r>
        <w:rPr/>
        <w:t>reusable</w:t>
      </w:r>
      <w:r>
        <w:rPr>
          <w:spacing w:val="1"/>
        </w:rPr>
        <w:t> </w:t>
      </w:r>
      <w:r>
        <w:rPr/>
        <w:t>avenue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cloud-based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election</w:t>
      </w:r>
      <w:r>
        <w:rPr>
          <w:spacing w:val="1"/>
        </w:rPr>
        <w:t> </w:t>
      </w:r>
      <w:r>
        <w:rPr/>
        <w:t>algorithm.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service replication scheme</w:t>
      </w:r>
      <w:r>
        <w:rPr>
          <w:spacing w:val="-1"/>
        </w:rPr>
        <w:t> </w:t>
      </w:r>
      <w:r>
        <w:rPr/>
        <w:t>together with a</w:t>
      </w:r>
      <w:r>
        <w:rPr>
          <w:spacing w:val="-1"/>
        </w:rPr>
        <w:t> </w:t>
      </w:r>
      <w:r>
        <w:rPr/>
        <w:t>self-configuration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was</w:t>
      </w:r>
    </w:p>
    <w:p>
      <w:pPr>
        <w:spacing w:after="0" w:line="475" w:lineRule="auto"/>
        <w:jc w:val="both"/>
        <w:sectPr>
          <w:pgSz w:w="12240" w:h="15840"/>
          <w:pgMar w:header="0" w:footer="1519" w:top="1360" w:bottom="1720" w:left="1720" w:right="1280"/>
        </w:sectPr>
      </w:pPr>
    </w:p>
    <w:p>
      <w:pPr>
        <w:pStyle w:val="BodyText"/>
        <w:spacing w:line="468" w:lineRule="auto" w:before="60"/>
        <w:ind w:left="260" w:right="143"/>
        <w:jc w:val="both"/>
      </w:pPr>
      <w:r>
        <w:rPr/>
        <w:t>adopted for the activation/hibernation of the replicas of the service depending on user</w:t>
      </w:r>
      <w:r>
        <w:rPr>
          <w:spacing w:val="1"/>
        </w:rPr>
        <w:t> </w:t>
      </w:r>
      <w:r>
        <w:rPr/>
        <w:t>context</w:t>
      </w:r>
      <w:r>
        <w:rPr>
          <w:spacing w:val="-1"/>
        </w:rPr>
        <w:t> </w:t>
      </w:r>
      <w:r>
        <w:rPr/>
        <w:t>information from the</w:t>
      </w:r>
      <w:r>
        <w:rPr>
          <w:spacing w:val="-1"/>
        </w:rPr>
        <w:t> </w:t>
      </w:r>
      <w:r>
        <w:rPr/>
        <w:t>mobile system.</w:t>
      </w:r>
    </w:p>
    <w:p>
      <w:pPr>
        <w:pStyle w:val="BodyText"/>
        <w:spacing w:line="477" w:lineRule="auto" w:before="30"/>
        <w:ind w:left="260" w:right="136"/>
        <w:jc w:val="both"/>
      </w:pPr>
      <w:r>
        <w:rPr/>
        <w:t>In the research, ‗Survivability Analysis of GSM Network Systems‘, Mahdi </w:t>
      </w:r>
      <w:r>
        <w:rPr>
          <w:i/>
        </w:rPr>
        <w:t>et al</w:t>
      </w:r>
      <w:r>
        <w:rPr/>
        <w:t>. (2018)</w:t>
      </w:r>
      <w:r>
        <w:rPr>
          <w:spacing w:val="1"/>
        </w:rPr>
        <w:t> </w:t>
      </w:r>
      <w:r>
        <w:rPr/>
        <w:t>posit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Availability</w:t>
      </w:r>
      <w:r>
        <w:rPr>
          <w:spacing w:val="5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major</w:t>
      </w:r>
      <w:r>
        <w:rPr>
          <w:spacing w:val="12"/>
        </w:rPr>
        <w:t> </w:t>
      </w:r>
      <w:r>
        <w:rPr/>
        <w:t>measure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quality.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is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agreement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claim</w:t>
      </w:r>
      <w:r>
        <w:rPr>
          <w:spacing w:val="-58"/>
        </w:rPr>
        <w:t> </w:t>
      </w:r>
      <w:r>
        <w:rPr/>
        <w:t>of (Thulin, 2004) that MNOs use availability statistics in assessing the overall quality of the</w:t>
      </w:r>
      <w:r>
        <w:rPr>
          <w:spacing w:val="-57"/>
        </w:rPr>
        <w:t> </w:t>
      </w:r>
      <w:r>
        <w:rPr/>
        <w:t>network. Mahdi </w:t>
      </w:r>
      <w:r>
        <w:rPr>
          <w:i/>
        </w:rPr>
        <w:t>et al</w:t>
      </w:r>
      <w:r>
        <w:rPr/>
        <w:t>. (2018) used Reliability Block Diagram (RBD) to model the system</w:t>
      </w:r>
      <w:r>
        <w:rPr>
          <w:spacing w:val="1"/>
        </w:rPr>
        <w:t> </w:t>
      </w:r>
      <w:r>
        <w:rPr/>
        <w:t>and</w:t>
      </w:r>
      <w:r>
        <w:rPr>
          <w:spacing w:val="46"/>
        </w:rPr>
        <w:t> </w:t>
      </w:r>
      <w:r>
        <w:rPr/>
        <w:t>their</w:t>
      </w:r>
      <w:r>
        <w:rPr>
          <w:spacing w:val="46"/>
        </w:rPr>
        <w:t> </w:t>
      </w:r>
      <w:r>
        <w:rPr/>
        <w:t>work</w:t>
      </w:r>
      <w:r>
        <w:rPr>
          <w:spacing w:val="46"/>
        </w:rPr>
        <w:t> </w:t>
      </w:r>
      <w:r>
        <w:rPr/>
        <w:t>showed</w:t>
      </w:r>
      <w:r>
        <w:rPr>
          <w:spacing w:val="46"/>
        </w:rPr>
        <w:t> </w:t>
      </w:r>
      <w:r>
        <w:rPr/>
        <w:t>that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components</w:t>
      </w:r>
      <w:r>
        <w:rPr>
          <w:spacing w:val="47"/>
        </w:rPr>
        <w:t> </w:t>
      </w:r>
      <w:r>
        <w:rPr/>
        <w:t>with</w:t>
      </w:r>
      <w:r>
        <w:rPr>
          <w:spacing w:val="46"/>
        </w:rPr>
        <w:t> </w:t>
      </w:r>
      <w:r>
        <w:rPr/>
        <w:t>lower</w:t>
      </w:r>
      <w:r>
        <w:rPr>
          <w:spacing w:val="46"/>
        </w:rPr>
        <w:t> </w:t>
      </w:r>
      <w:r>
        <w:rPr/>
        <w:t>Availability</w:t>
      </w:r>
      <w:r>
        <w:rPr>
          <w:spacing w:val="39"/>
        </w:rPr>
        <w:t> </w:t>
      </w:r>
      <w:r>
        <w:rPr/>
        <w:t>have</w:t>
      </w:r>
      <w:r>
        <w:rPr>
          <w:spacing w:val="45"/>
        </w:rPr>
        <w:t> </w:t>
      </w:r>
      <w:r>
        <w:rPr/>
        <w:t>higher</w:t>
      </w:r>
      <w:r>
        <w:rPr>
          <w:spacing w:val="46"/>
        </w:rPr>
        <w:t> </w:t>
      </w:r>
      <w:r>
        <w:rPr/>
        <w:t>Mean</w:t>
      </w:r>
      <w:r>
        <w:rPr>
          <w:spacing w:val="-57"/>
        </w:rPr>
        <w:t> </w:t>
      </w:r>
      <w:r>
        <w:rPr/>
        <w:t>Time To Repair (MTTR) while the ones with higher Availability have lower MTTR which</w:t>
      </w:r>
      <w:r>
        <w:rPr>
          <w:spacing w:val="1"/>
        </w:rPr>
        <w:t> </w:t>
      </w:r>
      <w:r>
        <w:rPr/>
        <w:t>agrees with the theoretical definition of Availability. MTTR is the average time taken to</w:t>
      </w:r>
      <w:r>
        <w:rPr>
          <w:spacing w:val="1"/>
        </w:rPr>
        <w:t> </w:t>
      </w:r>
      <w:r>
        <w:rPr/>
        <w:t>repair a</w:t>
      </w:r>
      <w:r>
        <w:rPr>
          <w:spacing w:val="-1"/>
        </w:rPr>
        <w:t> </w:t>
      </w:r>
      <w:r>
        <w:rPr/>
        <w:t>repairable</w:t>
      </w:r>
      <w:r>
        <w:rPr>
          <w:spacing w:val="1"/>
        </w:rPr>
        <w:t> </w:t>
      </w:r>
      <w:r>
        <w:rPr/>
        <w:t>componet or</w:t>
      </w:r>
      <w:r>
        <w:rPr>
          <w:spacing w:val="-1"/>
        </w:rPr>
        <w:t> </w:t>
      </w:r>
      <w:r>
        <w:rPr/>
        <w:t>system after</w:t>
      </w:r>
      <w:r>
        <w:rPr>
          <w:spacing w:val="-3"/>
        </w:rPr>
        <w:t> </w:t>
      </w:r>
      <w:r>
        <w:rPr/>
        <w:t>its failure.</w:t>
      </w:r>
    </w:p>
    <w:p>
      <w:pPr>
        <w:pStyle w:val="BodyText"/>
        <w:spacing w:line="477" w:lineRule="auto" w:before="21"/>
        <w:ind w:left="260" w:right="261"/>
      </w:pPr>
      <w:r>
        <w:rPr/>
        <w:t>Mahdy </w:t>
      </w:r>
      <w:r>
        <w:rPr>
          <w:i/>
        </w:rPr>
        <w:t>et al. </w:t>
      </w:r>
      <w:r>
        <w:rPr/>
        <w:t>(2020) used a set of datasets for Statistical, Machine Learning and Deep</w:t>
      </w:r>
      <w:r>
        <w:rPr>
          <w:spacing w:val="1"/>
        </w:rPr>
        <w:t> </w:t>
      </w:r>
      <w:r>
        <w:rPr/>
        <w:t>Learning models in the prediction of traffic load on Base Stations. In their work, they</w:t>
      </w:r>
      <w:r>
        <w:rPr>
          <w:spacing w:val="1"/>
        </w:rPr>
        <w:t> </w:t>
      </w:r>
      <w:r>
        <w:rPr/>
        <w:t>clustered base stations that possess similar load behaviour before using clustered data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predictive</w:t>
      </w:r>
      <w:r>
        <w:rPr>
          <w:spacing w:val="-1"/>
        </w:rPr>
        <w:t> </w:t>
      </w:r>
      <w:r>
        <w:rPr/>
        <w:t>model. The</w:t>
      </w:r>
      <w:r>
        <w:rPr>
          <w:spacing w:val="-2"/>
        </w:rPr>
        <w:t> </w:t>
      </w:r>
      <w:r>
        <w:rPr/>
        <w:t>results showed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-1"/>
        </w:rPr>
        <w:t> </w:t>
      </w:r>
      <w:r>
        <w:rPr/>
        <w:t>Mean Square</w:t>
      </w:r>
      <w:r>
        <w:rPr>
          <w:spacing w:val="-3"/>
        </w:rPr>
        <w:t> </w:t>
      </w:r>
      <w:r>
        <w:rPr/>
        <w:t>Error</w:t>
      </w:r>
      <w:r>
        <w:rPr>
          <w:spacing w:val="-1"/>
        </w:rPr>
        <w:t> </w:t>
      </w:r>
      <w:r>
        <w:rPr/>
        <w:t>(RMSE)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clustered scenario performed better than in the un-clustered scenario. Table 2.1 gives a</w:t>
      </w:r>
      <w:r>
        <w:rPr>
          <w:spacing w:val="1"/>
        </w:rPr>
        <w:t> </w:t>
      </w:r>
      <w:r>
        <w:rPr/>
        <w:t>summary</w:t>
      </w:r>
      <w:r>
        <w:rPr>
          <w:spacing w:val="-6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reviewed</w:t>
      </w:r>
      <w:r>
        <w:rPr>
          <w:spacing w:val="2"/>
        </w:rPr>
        <w:t> </w:t>
      </w:r>
      <w:r>
        <w:rPr/>
        <w:t>literature</w:t>
      </w:r>
      <w:r>
        <w:rPr>
          <w:spacing w:val="-2"/>
        </w:rPr>
        <w:t> </w:t>
      </w:r>
      <w:r>
        <w:rPr/>
        <w:t>for this research.</w:t>
      </w:r>
    </w:p>
    <w:p>
      <w:pPr>
        <w:spacing w:after="0" w:line="477" w:lineRule="auto"/>
        <w:sectPr>
          <w:pgSz w:w="12240" w:h="15840"/>
          <w:pgMar w:header="0" w:footer="1519" w:top="1360" w:bottom="1720" w:left="172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spacing w:before="90"/>
        <w:ind w:left="201"/>
      </w:pPr>
      <w:r>
        <w:rPr/>
        <w:t>Table</w:t>
      </w:r>
      <w:r>
        <w:rPr>
          <w:spacing w:val="-3"/>
        </w:rPr>
        <w:t> </w:t>
      </w:r>
      <w:r>
        <w:rPr/>
        <w:t>2.1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Reviewed</w:t>
      </w:r>
      <w:r>
        <w:rPr>
          <w:spacing w:val="-2"/>
        </w:rPr>
        <w:t> </w:t>
      </w:r>
      <w:r>
        <w:rPr/>
        <w:t>Literature</w:t>
      </w:r>
    </w:p>
    <w:p>
      <w:pPr>
        <w:pStyle w:val="BodyText"/>
        <w:spacing w:before="7"/>
        <w:rPr>
          <w:b/>
          <w:sz w:val="23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1223"/>
        <w:gridCol w:w="3266"/>
        <w:gridCol w:w="1565"/>
        <w:gridCol w:w="4312"/>
        <w:gridCol w:w="2676"/>
      </w:tblGrid>
      <w:tr>
        <w:trPr>
          <w:trHeight w:val="649" w:hRule="atLeast"/>
        </w:trPr>
        <w:tc>
          <w:tcPr>
            <w:tcW w:w="58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170"/>
              <w:rPr>
                <w:sz w:val="24"/>
              </w:rPr>
            </w:pPr>
            <w:r>
              <w:rPr>
                <w:sz w:val="24"/>
              </w:rPr>
              <w:t>S/</w:t>
            </w:r>
          </w:p>
          <w:p>
            <w:pPr>
              <w:pStyle w:val="TableParagraph"/>
              <w:spacing w:before="43"/>
              <w:ind w:left="182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2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Author(s)</w:t>
            </w:r>
          </w:p>
        </w:tc>
        <w:tc>
          <w:tcPr>
            <w:tcW w:w="32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132" w:right="84"/>
              <w:jc w:val="center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15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365"/>
              <w:rPr>
                <w:sz w:val="24"/>
              </w:rPr>
            </w:pPr>
            <w:r>
              <w:rPr>
                <w:sz w:val="24"/>
              </w:rPr>
              <w:t>Category</w:t>
            </w:r>
          </w:p>
        </w:tc>
        <w:tc>
          <w:tcPr>
            <w:tcW w:w="43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115" w:right="99"/>
              <w:jc w:val="center"/>
              <w:rPr>
                <w:sz w:val="24"/>
              </w:rPr>
            </w:pPr>
            <w:r>
              <w:rPr>
                <w:sz w:val="24"/>
              </w:rPr>
              <w:t>Strength</w:t>
            </w:r>
          </w:p>
        </w:tc>
        <w:tc>
          <w:tcPr>
            <w:tcW w:w="267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"/>
              <w:ind w:left="866"/>
              <w:rPr>
                <w:sz w:val="24"/>
              </w:rPr>
            </w:pPr>
            <w:r>
              <w:rPr>
                <w:sz w:val="24"/>
              </w:rPr>
              <w:t>Weakness</w:t>
            </w:r>
          </w:p>
        </w:tc>
      </w:tr>
      <w:tr>
        <w:trPr>
          <w:trHeight w:val="271" w:hRule="atLeast"/>
        </w:trPr>
        <w:tc>
          <w:tcPr>
            <w:tcW w:w="58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right="3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12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Dicholkar</w:t>
            </w:r>
          </w:p>
        </w:tc>
        <w:tc>
          <w:tcPr>
            <w:tcW w:w="32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126" w:right="8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Cost-Effective</w:t>
            </w:r>
            <w:r>
              <w:rPr>
                <w:spacing w:val="3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Adaptive</w:t>
            </w:r>
          </w:p>
        </w:tc>
        <w:tc>
          <w:tcPr>
            <w:tcW w:w="15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233"/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  <w:tc>
          <w:tcPr>
            <w:tcW w:w="43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115" w:right="102"/>
              <w:jc w:val="center"/>
              <w:rPr>
                <w:sz w:val="24"/>
              </w:rPr>
            </w:pPr>
            <w:r>
              <w:rPr>
                <w:sz w:val="24"/>
              </w:rPr>
              <w:t>Adaptive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modulation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achieve</w:t>
            </w:r>
          </w:p>
        </w:tc>
        <w:tc>
          <w:tcPr>
            <w:tcW w:w="267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2" w:lineRule="exact"/>
              <w:ind w:left="705"/>
              <w:rPr>
                <w:sz w:val="24"/>
              </w:rPr>
            </w:pPr>
            <w:r>
              <w:rPr>
                <w:sz w:val="24"/>
              </w:rPr>
              <w:t>Sensitivity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</w:tr>
      <w:tr>
        <w:trPr>
          <w:trHeight w:val="314" w:hRule="atLeast"/>
        </w:trPr>
        <w:tc>
          <w:tcPr>
            <w:tcW w:w="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line="275" w:lineRule="exact"/>
              <w:ind w:left="406" w:right="429"/>
              <w:jc w:val="center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  <w:tc>
          <w:tcPr>
            <w:tcW w:w="3266" w:type="dxa"/>
          </w:tcPr>
          <w:p>
            <w:pPr>
              <w:pStyle w:val="TableParagraph"/>
              <w:spacing w:line="275" w:lineRule="exact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Modulation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Microwave</w:t>
            </w:r>
          </w:p>
        </w:tc>
        <w:tc>
          <w:tcPr>
            <w:tcW w:w="1565" w:type="dxa"/>
          </w:tcPr>
          <w:p>
            <w:pPr>
              <w:pStyle w:val="TableParagraph"/>
              <w:spacing w:line="275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improvement</w:t>
            </w:r>
          </w:p>
        </w:tc>
        <w:tc>
          <w:tcPr>
            <w:tcW w:w="4312" w:type="dxa"/>
          </w:tcPr>
          <w:p>
            <w:pPr>
              <w:pStyle w:val="TableParagraph"/>
              <w:spacing w:line="275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desired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cost.</w:t>
            </w:r>
          </w:p>
        </w:tc>
        <w:tc>
          <w:tcPr>
            <w:tcW w:w="2676" w:type="dxa"/>
          </w:tcPr>
          <w:p>
            <w:pPr>
              <w:pStyle w:val="TableParagraph"/>
              <w:spacing w:line="275" w:lineRule="exact"/>
              <w:ind w:right="242"/>
              <w:jc w:val="right"/>
              <w:rPr>
                <w:sz w:val="24"/>
              </w:rPr>
            </w:pPr>
            <w:r>
              <w:rPr>
                <w:sz w:val="24"/>
              </w:rPr>
              <w:t>measurement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</w:tr>
      <w:tr>
        <w:trPr>
          <w:trHeight w:val="332" w:hRule="atLeast"/>
        </w:trPr>
        <w:tc>
          <w:tcPr>
            <w:tcW w:w="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before="29"/>
              <w:ind w:left="186"/>
              <w:rPr>
                <w:sz w:val="24"/>
              </w:rPr>
            </w:pPr>
            <w:r>
              <w:rPr>
                <w:sz w:val="24"/>
              </w:rPr>
              <w:t>Dongree</w:t>
            </w:r>
          </w:p>
        </w:tc>
        <w:tc>
          <w:tcPr>
            <w:tcW w:w="3266" w:type="dxa"/>
          </w:tcPr>
          <w:p>
            <w:pPr>
              <w:pStyle w:val="TableParagraph"/>
              <w:spacing w:before="29"/>
              <w:ind w:left="132" w:right="86"/>
              <w:jc w:val="center"/>
              <w:rPr>
                <w:sz w:val="24"/>
              </w:rPr>
            </w:pPr>
            <w:r>
              <w:rPr>
                <w:sz w:val="24"/>
              </w:rPr>
              <w:t>Link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Improvement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6" w:type="dxa"/>
          </w:tcPr>
          <w:p>
            <w:pPr>
              <w:pStyle w:val="TableParagraph"/>
              <w:spacing w:line="229" w:lineRule="exact"/>
              <w:ind w:left="1010" w:right="1003"/>
              <w:jc w:val="center"/>
              <w:rPr>
                <w:sz w:val="24"/>
              </w:rPr>
            </w:pPr>
            <w:r>
              <w:rPr>
                <w:sz w:val="24"/>
              </w:rPr>
              <w:t>delay.</w:t>
            </w:r>
          </w:p>
        </w:tc>
      </w:tr>
      <w:tr>
        <w:trPr>
          <w:trHeight w:val="317" w:hRule="atLeast"/>
        </w:trPr>
        <w:tc>
          <w:tcPr>
            <w:tcW w:w="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before="16"/>
              <w:ind w:left="282"/>
              <w:rPr>
                <w:sz w:val="24"/>
              </w:rPr>
            </w:pPr>
            <w:r>
              <w:rPr>
                <w:sz w:val="24"/>
              </w:rPr>
              <w:t>(2018)</w:t>
            </w:r>
          </w:p>
        </w:tc>
        <w:tc>
          <w:tcPr>
            <w:tcW w:w="3266" w:type="dxa"/>
          </w:tcPr>
          <w:p>
            <w:pPr>
              <w:pStyle w:val="TableParagraph"/>
              <w:spacing w:before="16"/>
              <w:ind w:left="124" w:right="86"/>
              <w:jc w:val="center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Plain,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Hilly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Terrain,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6" w:type="dxa"/>
          </w:tcPr>
          <w:p>
            <w:pPr>
              <w:pStyle w:val="TableParagraph"/>
              <w:spacing w:before="15"/>
              <w:ind w:left="128" w:right="86"/>
              <w:jc w:val="center"/>
              <w:rPr>
                <w:sz w:val="24"/>
              </w:rPr>
            </w:pPr>
            <w:r>
              <w:rPr>
                <w:sz w:val="24"/>
              </w:rPr>
              <w:t>Bodies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580" w:type="dxa"/>
          </w:tcPr>
          <w:p>
            <w:pPr>
              <w:pStyle w:val="TableParagraph"/>
              <w:spacing w:line="274" w:lineRule="exact" w:before="115"/>
              <w:ind w:right="123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2</w:t>
            </w:r>
          </w:p>
        </w:tc>
        <w:tc>
          <w:tcPr>
            <w:tcW w:w="1223" w:type="dxa"/>
          </w:tcPr>
          <w:p>
            <w:pPr>
              <w:pStyle w:val="TableParagraph"/>
              <w:spacing w:line="274" w:lineRule="exact" w:before="115"/>
              <w:ind w:left="337"/>
              <w:rPr>
                <w:sz w:val="24"/>
              </w:rPr>
            </w:pPr>
            <w:r>
              <w:rPr>
                <w:sz w:val="24"/>
              </w:rPr>
              <w:t>Netes</w:t>
            </w:r>
          </w:p>
        </w:tc>
        <w:tc>
          <w:tcPr>
            <w:tcW w:w="3266" w:type="dxa"/>
          </w:tcPr>
          <w:p>
            <w:pPr>
              <w:pStyle w:val="TableParagraph"/>
              <w:spacing w:line="274" w:lineRule="exact" w:before="115"/>
              <w:ind w:left="126" w:right="86"/>
              <w:jc w:val="center"/>
              <w:rPr>
                <w:sz w:val="24"/>
              </w:rPr>
            </w:pPr>
            <w:r>
              <w:rPr>
                <w:sz w:val="24"/>
              </w:rPr>
              <w:t>End-to-End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565" w:type="dxa"/>
          </w:tcPr>
          <w:p>
            <w:pPr>
              <w:pStyle w:val="TableParagraph"/>
              <w:spacing w:line="274" w:lineRule="exact" w:before="115"/>
              <w:ind w:left="180"/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  <w:tc>
          <w:tcPr>
            <w:tcW w:w="4312" w:type="dxa"/>
          </w:tcPr>
          <w:p>
            <w:pPr>
              <w:pStyle w:val="TableParagraph"/>
              <w:spacing w:line="259" w:lineRule="exact" w:before="129"/>
              <w:ind w:left="115" w:right="136"/>
              <w:jc w:val="center"/>
              <w:rPr>
                <w:sz w:val="24"/>
              </w:rPr>
            </w:pPr>
            <w:r>
              <w:rPr>
                <w:sz w:val="24"/>
              </w:rPr>
              <w:t>Gave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quantitative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estimation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end-</w:t>
            </w:r>
          </w:p>
        </w:tc>
        <w:tc>
          <w:tcPr>
            <w:tcW w:w="2676" w:type="dxa"/>
          </w:tcPr>
          <w:p>
            <w:pPr>
              <w:pStyle w:val="TableParagraph"/>
              <w:spacing w:line="260" w:lineRule="exact" w:before="129"/>
              <w:ind w:right="201"/>
              <w:jc w:val="right"/>
              <w:rPr>
                <w:sz w:val="23"/>
              </w:rPr>
            </w:pPr>
            <w:r>
              <w:rPr>
                <w:sz w:val="23"/>
              </w:rPr>
              <w:t>High</w:t>
            </w:r>
            <w:r>
              <w:rPr>
                <w:spacing w:val="-1"/>
                <w:sz w:val="23"/>
              </w:rPr>
              <w:t> </w:t>
            </w:r>
            <w:r>
              <w:rPr>
                <w:sz w:val="23"/>
              </w:rPr>
              <w:t>cost of</w:t>
            </w:r>
            <w:r>
              <w:rPr>
                <w:spacing w:val="-3"/>
                <w:sz w:val="23"/>
              </w:rPr>
              <w:t> </w:t>
            </w:r>
            <w:r>
              <w:rPr>
                <w:sz w:val="23"/>
              </w:rPr>
              <w:t>redundancy</w:t>
            </w:r>
          </w:p>
        </w:tc>
      </w:tr>
      <w:tr>
        <w:trPr>
          <w:trHeight w:val="327" w:hRule="atLeast"/>
        </w:trPr>
        <w:tc>
          <w:tcPr>
            <w:tcW w:w="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before="25"/>
              <w:ind w:left="294"/>
              <w:rPr>
                <w:sz w:val="24"/>
              </w:rPr>
            </w:pPr>
            <w:r>
              <w:rPr>
                <w:sz w:val="24"/>
              </w:rPr>
              <w:t>(2018)</w:t>
            </w:r>
          </w:p>
        </w:tc>
        <w:tc>
          <w:tcPr>
            <w:tcW w:w="3266" w:type="dxa"/>
          </w:tcPr>
          <w:p>
            <w:pPr>
              <w:pStyle w:val="TableParagraph"/>
              <w:spacing w:before="25"/>
              <w:ind w:left="127" w:right="86"/>
              <w:jc w:val="center"/>
              <w:rPr>
                <w:sz w:val="24"/>
              </w:rPr>
            </w:pPr>
            <w:r>
              <w:rPr>
                <w:sz w:val="24"/>
              </w:rPr>
              <w:t>Cloud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Services.</w:t>
            </w:r>
          </w:p>
        </w:tc>
        <w:tc>
          <w:tcPr>
            <w:tcW w:w="1565" w:type="dxa"/>
          </w:tcPr>
          <w:p>
            <w:pPr>
              <w:pStyle w:val="TableParagraph"/>
              <w:spacing w:before="25"/>
              <w:ind w:left="343"/>
              <w:rPr>
                <w:sz w:val="24"/>
              </w:rPr>
            </w:pPr>
            <w:r>
              <w:rPr>
                <w:sz w:val="24"/>
              </w:rPr>
              <w:t>in Cloud</w:t>
            </w:r>
          </w:p>
        </w:tc>
        <w:tc>
          <w:tcPr>
            <w:tcW w:w="4312" w:type="dxa"/>
          </w:tcPr>
          <w:p>
            <w:pPr>
              <w:pStyle w:val="TableParagraph"/>
              <w:spacing w:before="25"/>
              <w:ind w:left="112" w:right="136"/>
              <w:jc w:val="center"/>
              <w:rPr>
                <w:sz w:val="24"/>
              </w:rPr>
            </w:pPr>
            <w:r>
              <w:rPr>
                <w:sz w:val="24"/>
              </w:rPr>
              <w:t>to-end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  <w:tc>
          <w:tcPr>
            <w:tcW w:w="2676" w:type="dxa"/>
          </w:tcPr>
          <w:p>
            <w:pPr>
              <w:pStyle w:val="TableParagraph"/>
              <w:spacing w:line="258" w:lineRule="exact"/>
              <w:ind w:left="304"/>
              <w:rPr>
                <w:sz w:val="23"/>
              </w:rPr>
            </w:pPr>
            <w:r>
              <w:rPr>
                <w:sz w:val="23"/>
              </w:rPr>
              <w:t>for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higher</w:t>
            </w:r>
            <w:r>
              <w:rPr>
                <w:spacing w:val="-4"/>
                <w:sz w:val="23"/>
              </w:rPr>
              <w:t> </w:t>
            </w:r>
            <w:r>
              <w:rPr>
                <w:sz w:val="23"/>
              </w:rPr>
              <w:t>availability.</w:t>
            </w:r>
          </w:p>
        </w:tc>
      </w:tr>
      <w:tr>
        <w:trPr>
          <w:trHeight w:val="375" w:hRule="atLeast"/>
        </w:trPr>
        <w:tc>
          <w:tcPr>
            <w:tcW w:w="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5" w:type="dxa"/>
          </w:tcPr>
          <w:p>
            <w:pPr>
              <w:pStyle w:val="TableParagraph"/>
              <w:spacing w:before="15"/>
              <w:ind w:left="240"/>
              <w:rPr>
                <w:sz w:val="24"/>
              </w:rPr>
            </w:pPr>
            <w:r>
              <w:rPr>
                <w:sz w:val="24"/>
              </w:rPr>
              <w:t>computing</w:t>
            </w:r>
          </w:p>
        </w:tc>
        <w:tc>
          <w:tcPr>
            <w:tcW w:w="4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5" w:hRule="atLeast"/>
        </w:trPr>
        <w:tc>
          <w:tcPr>
            <w:tcW w:w="580" w:type="dxa"/>
          </w:tcPr>
          <w:p>
            <w:pPr>
              <w:pStyle w:val="TableParagraph"/>
              <w:spacing w:before="74"/>
              <w:ind w:right="123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3</w:t>
            </w:r>
          </w:p>
        </w:tc>
        <w:tc>
          <w:tcPr>
            <w:tcW w:w="1223" w:type="dxa"/>
          </w:tcPr>
          <w:p>
            <w:pPr>
              <w:pStyle w:val="TableParagraph"/>
              <w:spacing w:before="74"/>
              <w:ind w:left="294"/>
              <w:rPr>
                <w:sz w:val="24"/>
              </w:rPr>
            </w:pPr>
            <w:r>
              <w:rPr>
                <w:sz w:val="24"/>
              </w:rPr>
              <w:t>Thulin</w:t>
            </w:r>
          </w:p>
        </w:tc>
        <w:tc>
          <w:tcPr>
            <w:tcW w:w="3266" w:type="dxa"/>
          </w:tcPr>
          <w:p>
            <w:pPr>
              <w:pStyle w:val="TableParagraph"/>
              <w:spacing w:before="74"/>
              <w:ind w:left="124" w:right="86"/>
              <w:jc w:val="center"/>
              <w:rPr>
                <w:sz w:val="24"/>
              </w:rPr>
            </w:pPr>
            <w:r>
              <w:rPr>
                <w:sz w:val="24"/>
              </w:rPr>
              <w:t>Measuring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565" w:type="dxa"/>
          </w:tcPr>
          <w:p>
            <w:pPr>
              <w:pStyle w:val="TableParagraph"/>
              <w:spacing w:before="74"/>
              <w:ind w:left="180"/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  <w:tc>
          <w:tcPr>
            <w:tcW w:w="4312" w:type="dxa"/>
          </w:tcPr>
          <w:p>
            <w:pPr>
              <w:pStyle w:val="TableParagraph"/>
              <w:spacing w:before="74"/>
              <w:ind w:left="94" w:right="136"/>
              <w:jc w:val="center"/>
              <w:rPr>
                <w:sz w:val="24"/>
              </w:rPr>
            </w:pPr>
            <w:r>
              <w:rPr>
                <w:sz w:val="24"/>
              </w:rPr>
              <w:t>Developed 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measuring</w:t>
            </w:r>
          </w:p>
        </w:tc>
        <w:tc>
          <w:tcPr>
            <w:tcW w:w="2676" w:type="dxa"/>
          </w:tcPr>
          <w:p>
            <w:pPr>
              <w:pStyle w:val="TableParagraph"/>
              <w:spacing w:before="74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Lacks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predictive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ability.</w:t>
            </w:r>
          </w:p>
        </w:tc>
      </w:tr>
      <w:tr>
        <w:trPr>
          <w:trHeight w:val="318" w:hRule="atLeast"/>
        </w:trPr>
        <w:tc>
          <w:tcPr>
            <w:tcW w:w="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before="15"/>
              <w:ind w:left="294"/>
              <w:rPr>
                <w:sz w:val="24"/>
              </w:rPr>
            </w:pPr>
            <w:r>
              <w:rPr>
                <w:sz w:val="24"/>
              </w:rPr>
              <w:t>(2004)</w:t>
            </w:r>
          </w:p>
        </w:tc>
        <w:tc>
          <w:tcPr>
            <w:tcW w:w="3266" w:type="dxa"/>
          </w:tcPr>
          <w:p>
            <w:pPr>
              <w:pStyle w:val="TableParagraph"/>
              <w:spacing w:before="15"/>
              <w:ind w:left="125" w:right="86"/>
              <w:jc w:val="center"/>
              <w:rPr>
                <w:sz w:val="24"/>
              </w:rPr>
            </w:pPr>
            <w:r>
              <w:rPr>
                <w:sz w:val="24"/>
              </w:rPr>
              <w:t>Telecommunications</w:t>
            </w:r>
          </w:p>
        </w:tc>
        <w:tc>
          <w:tcPr>
            <w:tcW w:w="1565" w:type="dxa"/>
          </w:tcPr>
          <w:p>
            <w:pPr>
              <w:pStyle w:val="TableParagraph"/>
              <w:spacing w:before="15"/>
              <w:ind w:right="172"/>
              <w:jc w:val="right"/>
              <w:rPr>
                <w:sz w:val="24"/>
              </w:rPr>
            </w:pPr>
            <w:r>
              <w:rPr>
                <w:sz w:val="24"/>
              </w:rPr>
              <w:t>Measurement</w:t>
            </w:r>
          </w:p>
        </w:tc>
        <w:tc>
          <w:tcPr>
            <w:tcW w:w="4312" w:type="dxa"/>
          </w:tcPr>
          <w:p>
            <w:pPr>
              <w:pStyle w:val="TableParagraph"/>
              <w:spacing w:before="15"/>
              <w:ind w:left="92" w:right="136"/>
              <w:jc w:val="center"/>
              <w:rPr>
                <w:sz w:val="24"/>
              </w:rPr>
            </w:pPr>
            <w:r>
              <w:rPr>
                <w:sz w:val="24"/>
              </w:rPr>
              <w:t>Network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Availability.</w:t>
            </w:r>
          </w:p>
        </w:tc>
        <w:tc>
          <w:tcPr>
            <w:tcW w:w="26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6" w:type="dxa"/>
          </w:tcPr>
          <w:p>
            <w:pPr>
              <w:pStyle w:val="TableParagraph"/>
              <w:spacing w:before="16"/>
              <w:ind w:left="126" w:right="86"/>
              <w:jc w:val="center"/>
              <w:rPr>
                <w:sz w:val="24"/>
              </w:rPr>
            </w:pPr>
            <w:r>
              <w:rPr>
                <w:sz w:val="24"/>
              </w:rPr>
              <w:t>Networks.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3" w:hRule="atLeast"/>
        </w:trPr>
        <w:tc>
          <w:tcPr>
            <w:tcW w:w="580" w:type="dxa"/>
          </w:tcPr>
          <w:p>
            <w:pPr>
              <w:pStyle w:val="TableParagraph"/>
              <w:spacing w:line="268" w:lineRule="exact" w:before="15"/>
              <w:ind w:right="123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4</w:t>
            </w:r>
          </w:p>
        </w:tc>
        <w:tc>
          <w:tcPr>
            <w:tcW w:w="1223" w:type="dxa"/>
          </w:tcPr>
          <w:p>
            <w:pPr>
              <w:pStyle w:val="TableParagraph"/>
              <w:spacing w:line="268" w:lineRule="exact" w:before="15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Hilt </w:t>
            </w:r>
            <w:r>
              <w:rPr>
                <w:i/>
                <w:sz w:val="24"/>
              </w:rPr>
              <w:t>et al</w:t>
            </w:r>
            <w:r>
              <w:rPr>
                <w:sz w:val="24"/>
              </w:rPr>
              <w:t>.</w:t>
            </w:r>
          </w:p>
        </w:tc>
        <w:tc>
          <w:tcPr>
            <w:tcW w:w="3266" w:type="dxa"/>
          </w:tcPr>
          <w:p>
            <w:pPr>
              <w:pStyle w:val="TableParagraph"/>
              <w:spacing w:line="268" w:lineRule="exact" w:before="15"/>
              <w:ind w:left="128" w:right="86"/>
              <w:jc w:val="center"/>
              <w:rPr>
                <w:sz w:val="24"/>
              </w:rPr>
            </w:pPr>
            <w:r>
              <w:rPr>
                <w:sz w:val="24"/>
              </w:rPr>
              <w:t>Availability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Prediction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1565" w:type="dxa"/>
          </w:tcPr>
          <w:p>
            <w:pPr>
              <w:pStyle w:val="TableParagraph"/>
              <w:spacing w:line="268" w:lineRule="exact" w:before="15"/>
              <w:ind w:left="180"/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  <w:tc>
          <w:tcPr>
            <w:tcW w:w="4312" w:type="dxa"/>
          </w:tcPr>
          <w:p>
            <w:pPr>
              <w:pStyle w:val="TableParagraph"/>
              <w:spacing w:line="259" w:lineRule="exact" w:before="25"/>
              <w:ind w:left="110" w:right="136"/>
              <w:jc w:val="center"/>
              <w:rPr>
                <w:sz w:val="24"/>
              </w:rPr>
            </w:pPr>
            <w:r>
              <w:rPr>
                <w:sz w:val="24"/>
              </w:rPr>
              <w:t>Simulated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outcomes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predict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‗Telco-</w:t>
            </w:r>
          </w:p>
        </w:tc>
        <w:tc>
          <w:tcPr>
            <w:tcW w:w="2676" w:type="dxa"/>
          </w:tcPr>
          <w:p>
            <w:pPr>
              <w:pStyle w:val="TableParagraph"/>
              <w:spacing w:line="268" w:lineRule="exact" w:before="15"/>
              <w:ind w:left="273"/>
              <w:rPr>
                <w:sz w:val="24"/>
              </w:rPr>
            </w:pPr>
            <w:r>
              <w:rPr>
                <w:sz w:val="24"/>
              </w:rPr>
              <w:t>Technical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complexity</w:t>
            </w:r>
          </w:p>
        </w:tc>
      </w:tr>
      <w:tr>
        <w:trPr>
          <w:trHeight w:val="330" w:hRule="atLeast"/>
        </w:trPr>
        <w:tc>
          <w:tcPr>
            <w:tcW w:w="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before="28"/>
              <w:ind w:left="294"/>
              <w:rPr>
                <w:sz w:val="24"/>
              </w:rPr>
            </w:pPr>
            <w:r>
              <w:rPr>
                <w:sz w:val="24"/>
              </w:rPr>
              <w:t>(2016)</w:t>
            </w:r>
          </w:p>
        </w:tc>
        <w:tc>
          <w:tcPr>
            <w:tcW w:w="3266" w:type="dxa"/>
          </w:tcPr>
          <w:p>
            <w:pPr>
              <w:pStyle w:val="TableParagraph"/>
              <w:spacing w:before="28"/>
              <w:ind w:left="124" w:right="86"/>
              <w:jc w:val="center"/>
              <w:rPr>
                <w:sz w:val="24"/>
              </w:rPr>
            </w:pPr>
            <w:r>
              <w:rPr>
                <w:sz w:val="24"/>
              </w:rPr>
              <w:t>Telecommunication</w:t>
            </w:r>
          </w:p>
        </w:tc>
        <w:tc>
          <w:tcPr>
            <w:tcW w:w="1565" w:type="dxa"/>
          </w:tcPr>
          <w:p>
            <w:pPr>
              <w:pStyle w:val="TableParagraph"/>
              <w:spacing w:before="28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Prediction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4312" w:type="dxa"/>
          </w:tcPr>
          <w:p>
            <w:pPr>
              <w:pStyle w:val="TableParagraph"/>
              <w:spacing w:line="268" w:lineRule="exact"/>
              <w:ind w:left="108" w:right="136"/>
              <w:jc w:val="center"/>
              <w:rPr>
                <w:sz w:val="24"/>
              </w:rPr>
            </w:pPr>
            <w:r>
              <w:rPr>
                <w:sz w:val="24"/>
              </w:rPr>
              <w:t>grade‘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 attained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  <w:tc>
          <w:tcPr>
            <w:tcW w:w="2676" w:type="dxa"/>
          </w:tcPr>
          <w:p>
            <w:pPr>
              <w:pStyle w:val="TableParagraph"/>
              <w:spacing w:before="28"/>
              <w:ind w:left="983" w:right="1024"/>
              <w:jc w:val="center"/>
              <w:rPr>
                <w:sz w:val="24"/>
              </w:rPr>
            </w:pPr>
            <w:r>
              <w:rPr>
                <w:sz w:val="24"/>
              </w:rPr>
              <w:t>issues</w:t>
            </w:r>
          </w:p>
        </w:tc>
      </w:tr>
      <w:tr>
        <w:trPr>
          <w:trHeight w:val="317" w:hRule="atLeast"/>
        </w:trPr>
        <w:tc>
          <w:tcPr>
            <w:tcW w:w="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6" w:type="dxa"/>
          </w:tcPr>
          <w:p>
            <w:pPr>
              <w:pStyle w:val="TableParagraph"/>
              <w:spacing w:before="15"/>
              <w:ind w:left="121" w:right="86"/>
              <w:jc w:val="center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Servers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Deployed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5"/>
              <w:ind w:left="502"/>
              <w:rPr>
                <w:sz w:val="24"/>
              </w:rPr>
            </w:pPr>
            <w:r>
              <w:rPr>
                <w:sz w:val="24"/>
              </w:rPr>
              <w:t>cloud</w:t>
            </w:r>
          </w:p>
        </w:tc>
        <w:tc>
          <w:tcPr>
            <w:tcW w:w="4312" w:type="dxa"/>
          </w:tcPr>
          <w:p>
            <w:pPr>
              <w:pStyle w:val="TableParagraph"/>
              <w:spacing w:line="210" w:lineRule="exact"/>
              <w:ind w:left="8" w:right="136"/>
              <w:jc w:val="center"/>
              <w:rPr>
                <w:sz w:val="24"/>
              </w:rPr>
            </w:pPr>
            <w:r>
              <w:rPr>
                <w:sz w:val="24"/>
              </w:rPr>
              <w:t>cloud-based 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elements.</w:t>
            </w:r>
          </w:p>
        </w:tc>
        <w:tc>
          <w:tcPr>
            <w:tcW w:w="26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5" w:hRule="atLeast"/>
        </w:trPr>
        <w:tc>
          <w:tcPr>
            <w:tcW w:w="5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266" w:type="dxa"/>
          </w:tcPr>
          <w:p>
            <w:pPr>
              <w:pStyle w:val="TableParagraph"/>
              <w:spacing w:before="15"/>
              <w:ind w:left="131" w:right="86"/>
              <w:jc w:val="center"/>
              <w:rPr>
                <w:sz w:val="24"/>
              </w:rPr>
            </w:pPr>
            <w:r>
              <w:rPr>
                <w:sz w:val="24"/>
              </w:rPr>
              <w:t>on Cloud</w:t>
            </w:r>
          </w:p>
        </w:tc>
        <w:tc>
          <w:tcPr>
            <w:tcW w:w="1565" w:type="dxa"/>
          </w:tcPr>
          <w:p>
            <w:pPr>
              <w:pStyle w:val="TableParagraph"/>
              <w:spacing w:before="15"/>
              <w:ind w:left="240"/>
              <w:rPr>
                <w:sz w:val="24"/>
              </w:rPr>
            </w:pPr>
            <w:r>
              <w:rPr>
                <w:sz w:val="24"/>
              </w:rPr>
              <w:t>computing</w:t>
            </w:r>
          </w:p>
        </w:tc>
        <w:tc>
          <w:tcPr>
            <w:tcW w:w="43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7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05" w:hRule="atLeast"/>
        </w:trPr>
        <w:tc>
          <w:tcPr>
            <w:tcW w:w="580" w:type="dxa"/>
          </w:tcPr>
          <w:p>
            <w:pPr>
              <w:pStyle w:val="TableParagraph"/>
              <w:spacing w:before="53"/>
              <w:ind w:right="123"/>
              <w:jc w:val="right"/>
              <w:rPr>
                <w:sz w:val="24"/>
              </w:rPr>
            </w:pPr>
            <w:r>
              <w:rPr>
                <w:w w:val="80"/>
                <w:sz w:val="24"/>
              </w:rPr>
              <w:t>5</w:t>
            </w:r>
          </w:p>
        </w:tc>
        <w:tc>
          <w:tcPr>
            <w:tcW w:w="1223" w:type="dxa"/>
          </w:tcPr>
          <w:p>
            <w:pPr>
              <w:pStyle w:val="TableParagraph"/>
              <w:spacing w:line="252" w:lineRule="auto" w:before="53"/>
              <w:ind w:left="294" w:right="174" w:hanging="120"/>
              <w:rPr>
                <w:sz w:val="24"/>
              </w:rPr>
            </w:pPr>
            <w:r>
              <w:rPr>
                <w:w w:val="95"/>
                <w:sz w:val="24"/>
              </w:rPr>
              <w:t>Fan </w:t>
            </w:r>
            <w:r>
              <w:rPr>
                <w:i/>
                <w:w w:val="95"/>
                <w:sz w:val="24"/>
              </w:rPr>
              <w:t>et al</w:t>
            </w:r>
            <w:r>
              <w:rPr>
                <w:w w:val="95"/>
                <w:sz w:val="24"/>
              </w:rPr>
              <w:t>.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(2016)</w:t>
            </w:r>
          </w:p>
        </w:tc>
        <w:tc>
          <w:tcPr>
            <w:tcW w:w="3266" w:type="dxa"/>
          </w:tcPr>
          <w:p>
            <w:pPr>
              <w:pStyle w:val="TableParagraph"/>
              <w:spacing w:before="53"/>
              <w:ind w:left="290" w:hanging="63"/>
              <w:rPr>
                <w:sz w:val="24"/>
              </w:rPr>
            </w:pPr>
            <w:r>
              <w:rPr>
                <w:sz w:val="24"/>
              </w:rPr>
              <w:t>Boosting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Availability</w:t>
            </w:r>
          </w:p>
          <w:p>
            <w:pPr>
              <w:pStyle w:val="TableParagraph"/>
              <w:spacing w:line="268" w:lineRule="exact" w:before="20"/>
              <w:ind w:left="395" w:right="224" w:hanging="106"/>
              <w:rPr>
                <w:sz w:val="24"/>
              </w:rPr>
            </w:pPr>
            <w:r>
              <w:rPr>
                <w:sz w:val="24"/>
              </w:rPr>
              <w:t>for Base Stations of Cellular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Networks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Event-driven</w:t>
            </w:r>
          </w:p>
        </w:tc>
        <w:tc>
          <w:tcPr>
            <w:tcW w:w="1565" w:type="dxa"/>
          </w:tcPr>
          <w:p>
            <w:pPr>
              <w:pStyle w:val="TableParagraph"/>
              <w:spacing w:before="53"/>
              <w:ind w:left="125" w:firstLine="55"/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  <w:p>
            <w:pPr>
              <w:pStyle w:val="TableParagraph"/>
              <w:spacing w:line="280" w:lineRule="atLeast"/>
              <w:ind w:left="123" w:right="163" w:firstLine="2"/>
              <w:rPr>
                <w:sz w:val="24"/>
              </w:rPr>
            </w:pPr>
            <w:r>
              <w:rPr>
                <w:w w:val="95"/>
                <w:sz w:val="24"/>
              </w:rPr>
              <w:t>improvement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PdM</w:t>
            </w:r>
          </w:p>
        </w:tc>
        <w:tc>
          <w:tcPr>
            <w:tcW w:w="4312" w:type="dxa"/>
          </w:tcPr>
          <w:p>
            <w:pPr>
              <w:pStyle w:val="TableParagraph"/>
              <w:spacing w:line="232" w:lineRule="auto" w:before="70"/>
              <w:ind w:left="1215" w:right="200" w:hanging="882"/>
              <w:rPr>
                <w:sz w:val="24"/>
              </w:rPr>
            </w:pPr>
            <w:r>
              <w:rPr>
                <w:sz w:val="24"/>
              </w:rPr>
              <w:t>An improvement in service availability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cellular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networks</w:t>
            </w:r>
          </w:p>
        </w:tc>
        <w:tc>
          <w:tcPr>
            <w:tcW w:w="2676" w:type="dxa"/>
          </w:tcPr>
          <w:p>
            <w:pPr>
              <w:pStyle w:val="TableParagraph"/>
              <w:spacing w:line="264" w:lineRule="auto" w:before="68"/>
              <w:ind w:left="163" w:right="205" w:firstLine="216"/>
              <w:rPr>
                <w:sz w:val="24"/>
              </w:rPr>
            </w:pPr>
            <w:r>
              <w:rPr>
                <w:sz w:val="24"/>
              </w:rPr>
              <w:t>The model may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adapt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locations.</w:t>
            </w:r>
          </w:p>
        </w:tc>
      </w:tr>
    </w:tbl>
    <w:p>
      <w:pPr>
        <w:pStyle w:val="BodyText"/>
        <w:tabs>
          <w:tab w:pos="4640" w:val="left" w:leader="none"/>
        </w:tabs>
        <w:ind w:left="1939"/>
      </w:pPr>
      <w:r>
        <w:rPr/>
        <w:t>Battery</w:t>
      </w:r>
      <w:r>
        <w:rPr>
          <w:spacing w:val="-6"/>
        </w:rPr>
        <w:t> </w:t>
      </w:r>
      <w:r>
        <w:rPr/>
        <w:t>Profiling.</w:t>
        <w:tab/>
      </w:r>
      <w:r>
        <w:rPr>
          <w:position w:val="-10"/>
        </w:rPr>
        <w:t>on</w:t>
      </w:r>
      <w:r>
        <w:rPr>
          <w:spacing w:val="-13"/>
          <w:position w:val="-10"/>
        </w:rPr>
        <w:t> </w:t>
      </w:r>
      <w:r>
        <w:rPr>
          <w:position w:val="-10"/>
        </w:rPr>
        <w:t>batteries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pict>
          <v:shape style="position:absolute;margin-left:48.849998pt;margin-top:8.349512pt;width:681.3pt;height:.1pt;mso-position-horizontal-relative:page;mso-position-vertical-relative:paragraph;z-index:-15728128;mso-wrap-distance-left:0;mso-wrap-distance-right:0" coordorigin="977,167" coordsize="13626,0" path="m977,167l14603,167e" filled="false" stroked="true" strokeweight=".4799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0"/>
        </w:rPr>
        <w:sectPr>
          <w:footerReference w:type="default" r:id="rId9"/>
          <w:pgSz w:w="15840" w:h="12240" w:orient="landscape"/>
          <w:pgMar w:footer="1504" w:header="0" w:top="1140" w:bottom="1700" w:left="90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20" w:lineRule="exact"/>
        <w:ind w:left="100"/>
        <w:rPr>
          <w:sz w:val="2"/>
        </w:rPr>
      </w:pPr>
      <w:r>
        <w:rPr>
          <w:sz w:val="2"/>
        </w:rPr>
        <w:pict>
          <v:group style="width:681.1pt;height:1pt;mso-position-horizontal-relative:char;mso-position-vertical-relative:line" coordorigin="0,0" coordsize="13622,20">
            <v:shape style="position:absolute;left:0;top:0;width:13622;height:20" coordorigin="0,0" coordsize="13622,20" path="m5101,0l1860,0,1841,0,1841,0,518,0,499,0,0,0,0,19,499,19,518,19,1841,19,1841,19,1860,19,5101,19,5101,0xm5120,0l5101,0,5101,19,5120,19,5120,0xm6661,0l6642,0,5120,0,5120,19,6642,19,6661,19,6661,0xm13622,0l10922,0,10903,0,6661,0,6661,19,10903,19,10922,19,13622,19,1362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ListParagraph"/>
        <w:numPr>
          <w:ilvl w:val="2"/>
          <w:numId w:val="13"/>
        </w:numPr>
        <w:tabs>
          <w:tab w:pos="833" w:val="left" w:leader="none"/>
          <w:tab w:pos="834" w:val="left" w:leader="none"/>
          <w:tab w:pos="2309" w:val="left" w:leader="none"/>
          <w:tab w:pos="3000" w:val="left" w:leader="none"/>
          <w:tab w:pos="5259" w:val="left" w:leader="none"/>
          <w:tab w:pos="5441" w:val="left" w:leader="none"/>
          <w:tab w:pos="5612" w:val="left" w:leader="none"/>
          <w:tab w:pos="6804" w:val="left" w:leader="none"/>
          <w:tab w:pos="6898" w:val="left" w:leader="none"/>
          <w:tab w:pos="7717" w:val="left" w:leader="none"/>
          <w:tab w:pos="11663" w:val="left" w:leader="none"/>
          <w:tab w:pos="11716" w:val="left" w:leader="none"/>
        </w:tabs>
        <w:spacing w:line="242" w:lineRule="auto" w:before="0" w:after="0"/>
        <w:ind w:left="953" w:right="786" w:hanging="512"/>
        <w:jc w:val="left"/>
        <w:rPr>
          <w:sz w:val="24"/>
        </w:rPr>
      </w:pPr>
      <w:r>
        <w:rPr>
          <w:sz w:val="24"/>
        </w:rPr>
        <w:t>Nencioni</w:t>
        <w:tab/>
        <w:t>Impact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SDN</w:t>
      </w:r>
      <w:r>
        <w:rPr>
          <w:spacing w:val="-1"/>
          <w:sz w:val="24"/>
        </w:rPr>
        <w:t> </w:t>
      </w:r>
      <w:r>
        <w:rPr>
          <w:sz w:val="24"/>
        </w:rPr>
        <w:t>Controller</w:t>
        <w:tab/>
        <w:tab/>
        <w:t>Availability</w:t>
        <w:tab/>
        <w:tab/>
        <w:t>Using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two-homed</w:t>
      </w:r>
      <w:r>
        <w:rPr>
          <w:spacing w:val="-1"/>
          <w:sz w:val="24"/>
        </w:rPr>
        <w:t> </w:t>
      </w:r>
      <w:r>
        <w:rPr>
          <w:sz w:val="24"/>
        </w:rPr>
        <w:t>SDN</w:t>
      </w:r>
      <w:r>
        <w:rPr>
          <w:spacing w:val="1"/>
          <w:sz w:val="24"/>
        </w:rPr>
        <w:t> </w:t>
      </w:r>
      <w:r>
        <w:rPr>
          <w:sz w:val="24"/>
        </w:rPr>
        <w:t>controller</w:t>
      </w:r>
      <w:r>
        <w:rPr>
          <w:spacing w:val="1"/>
          <w:sz w:val="24"/>
        </w:rPr>
        <w:t> </w:t>
      </w:r>
      <w:r>
        <w:rPr>
          <w:sz w:val="24"/>
        </w:rPr>
        <w:t>gave</w:t>
        <w:tab/>
      </w:r>
      <w:r>
        <w:rPr>
          <w:w w:val="95"/>
          <w:sz w:val="24"/>
        </w:rPr>
        <w:t>High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technical</w:t>
      </w:r>
      <w:r>
        <w:rPr>
          <w:spacing w:val="-54"/>
          <w:w w:val="9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al.</w:t>
        <w:tab/>
      </w:r>
      <w:r>
        <w:rPr>
          <w:sz w:val="24"/>
        </w:rPr>
        <w:t>Deployment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Network</w:t>
        <w:tab/>
        <w:t>Improvement</w:t>
        <w:tab/>
        <w:t>an</w:t>
      </w:r>
      <w:r>
        <w:rPr>
          <w:spacing w:val="-7"/>
          <w:sz w:val="24"/>
        </w:rPr>
        <w:t> </w:t>
      </w:r>
      <w:r>
        <w:rPr>
          <w:sz w:val="24"/>
        </w:rPr>
        <w:t>availability</w:t>
      </w:r>
      <w:r>
        <w:rPr>
          <w:spacing w:val="-8"/>
          <w:sz w:val="24"/>
        </w:rPr>
        <w:t> </w:t>
      </w:r>
      <w:r>
        <w:rPr>
          <w:sz w:val="24"/>
        </w:rPr>
        <w:t>value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comparable</w:t>
      </w:r>
      <w:r>
        <w:rPr>
          <w:spacing w:val="-9"/>
          <w:sz w:val="24"/>
        </w:rPr>
        <w:t> </w:t>
      </w:r>
      <w:r>
        <w:rPr>
          <w:sz w:val="24"/>
        </w:rPr>
        <w:t>to</w:t>
        <w:tab/>
        <w:tab/>
        <w:t>complexity.</w:t>
      </w:r>
      <w:r>
        <w:rPr>
          <w:spacing w:val="1"/>
          <w:sz w:val="24"/>
        </w:rPr>
        <w:t> </w:t>
      </w:r>
      <w:r>
        <w:rPr>
          <w:sz w:val="24"/>
        </w:rPr>
        <w:t>(2017)</w:t>
        <w:tab/>
        <w:tab/>
        <w:t>Availability</w:t>
        <w:tab/>
        <w:tab/>
        <w:tab/>
        <w:t>in</w:t>
      </w:r>
      <w:r>
        <w:rPr>
          <w:spacing w:val="-2"/>
          <w:sz w:val="24"/>
        </w:rPr>
        <w:t> </w:t>
      </w:r>
      <w:r>
        <w:rPr>
          <w:sz w:val="24"/>
        </w:rPr>
        <w:t>SDN</w:t>
        <w:tab/>
        <w:tab/>
        <w:tab/>
      </w:r>
      <w:r>
        <w:rPr>
          <w:position w:val="8"/>
          <w:sz w:val="24"/>
        </w:rPr>
        <w:t>that of</w:t>
      </w:r>
      <w:r>
        <w:rPr>
          <w:spacing w:val="-1"/>
          <w:position w:val="8"/>
          <w:sz w:val="24"/>
        </w:rPr>
        <w:t> </w:t>
      </w:r>
      <w:r>
        <w:rPr>
          <w:position w:val="8"/>
          <w:sz w:val="24"/>
        </w:rPr>
        <w:t>legacy</w:t>
      </w:r>
      <w:r>
        <w:rPr>
          <w:spacing w:val="-5"/>
          <w:position w:val="8"/>
          <w:sz w:val="24"/>
        </w:rPr>
        <w:t> </w:t>
      </w:r>
      <w:r>
        <w:rPr>
          <w:position w:val="8"/>
          <w:sz w:val="24"/>
        </w:rPr>
        <w:t>networks.</w:t>
      </w:r>
    </w:p>
    <w:p>
      <w:pPr>
        <w:pStyle w:val="BodyText"/>
        <w:spacing w:before="3"/>
        <w:rPr>
          <w:sz w:val="37"/>
        </w:rPr>
      </w:pPr>
    </w:p>
    <w:p>
      <w:pPr>
        <w:pStyle w:val="ListParagraph"/>
        <w:numPr>
          <w:ilvl w:val="2"/>
          <w:numId w:val="13"/>
        </w:numPr>
        <w:tabs>
          <w:tab w:pos="804" w:val="left" w:leader="none"/>
          <w:tab w:pos="805" w:val="left" w:leader="none"/>
          <w:tab w:pos="2153" w:val="left" w:leader="none"/>
          <w:tab w:pos="5403" w:val="left" w:leader="none"/>
          <w:tab w:pos="6900" w:val="left" w:leader="none"/>
          <w:tab w:pos="11221" w:val="left" w:leader="none"/>
        </w:tabs>
        <w:spacing w:line="240" w:lineRule="auto" w:before="0" w:after="0"/>
        <w:ind w:left="1032" w:right="0" w:hanging="591"/>
        <w:jc w:val="left"/>
        <w:rPr>
          <w:sz w:val="24"/>
        </w:rPr>
      </w:pPr>
      <w:r>
        <w:rPr>
          <w:sz w:val="24"/>
        </w:rPr>
        <w:t>Di</w:t>
      </w:r>
      <w:r>
        <w:rPr>
          <w:spacing w:val="-6"/>
          <w:sz w:val="24"/>
        </w:rPr>
        <w:t> </w:t>
      </w:r>
      <w:r>
        <w:rPr>
          <w:sz w:val="24"/>
        </w:rPr>
        <w:t>Mauro</w:t>
        <w:tab/>
        <w:t>Availability</w:t>
      </w:r>
      <w:r>
        <w:rPr>
          <w:spacing w:val="-8"/>
          <w:sz w:val="24"/>
        </w:rPr>
        <w:t> </w:t>
      </w:r>
      <w:r>
        <w:rPr>
          <w:sz w:val="24"/>
        </w:rPr>
        <w:t>Evaluation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  <w:tab/>
        <w:t>Availability</w:t>
        <w:tab/>
        <w:t>Their</w:t>
      </w:r>
      <w:r>
        <w:rPr>
          <w:spacing w:val="-9"/>
          <w:sz w:val="24"/>
        </w:rPr>
        <w:t> </w:t>
      </w:r>
      <w:r>
        <w:rPr>
          <w:sz w:val="24"/>
        </w:rPr>
        <w:t>results</w:t>
      </w:r>
      <w:r>
        <w:rPr>
          <w:spacing w:val="-10"/>
          <w:sz w:val="24"/>
        </w:rPr>
        <w:t> </w:t>
      </w:r>
      <w:r>
        <w:rPr>
          <w:sz w:val="24"/>
        </w:rPr>
        <w:t>showed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Availability</w:t>
        <w:tab/>
        <w:t>The</w:t>
      </w:r>
      <w:r>
        <w:rPr>
          <w:spacing w:val="-7"/>
          <w:sz w:val="24"/>
        </w:rPr>
        <w:t> </w:t>
      </w:r>
      <w:r>
        <w:rPr>
          <w:sz w:val="24"/>
        </w:rPr>
        <w:t>work</w:t>
      </w:r>
      <w:r>
        <w:rPr>
          <w:spacing w:val="-6"/>
          <w:sz w:val="24"/>
        </w:rPr>
        <w:t> </w:t>
      </w:r>
      <w:r>
        <w:rPr>
          <w:sz w:val="24"/>
        </w:rPr>
        <w:t>did</w:t>
      </w:r>
      <w:r>
        <w:rPr>
          <w:spacing w:val="-5"/>
          <w:sz w:val="24"/>
        </w:rPr>
        <w:t> </w:t>
      </w:r>
      <w:r>
        <w:rPr>
          <w:sz w:val="24"/>
        </w:rPr>
        <w:t>not</w:t>
      </w:r>
      <w:r>
        <w:rPr>
          <w:spacing w:val="-6"/>
          <w:sz w:val="24"/>
        </w:rPr>
        <w:t> </w:t>
      </w:r>
      <w:r>
        <w:rPr>
          <w:sz w:val="24"/>
        </w:rPr>
        <w:t>give</w:t>
      </w:r>
      <w:r>
        <w:rPr>
          <w:spacing w:val="-5"/>
          <w:sz w:val="24"/>
        </w:rPr>
        <w:t> </w:t>
      </w:r>
      <w:r>
        <w:rPr>
          <w:sz w:val="24"/>
        </w:rPr>
        <w:t>a</w:t>
      </w:r>
    </w:p>
    <w:p>
      <w:pPr>
        <w:pStyle w:val="BodyText"/>
        <w:tabs>
          <w:tab w:pos="2126" w:val="left" w:leader="none"/>
          <w:tab w:pos="2359" w:val="left" w:leader="none"/>
          <w:tab w:pos="5612" w:val="left" w:leader="none"/>
          <w:tab w:pos="6929" w:val="left" w:leader="none"/>
          <w:tab w:pos="11185" w:val="left" w:leader="none"/>
          <w:tab w:pos="11449" w:val="left" w:leader="none"/>
        </w:tabs>
        <w:spacing w:line="232" w:lineRule="auto" w:before="19"/>
        <w:ind w:left="953" w:right="311" w:firstLine="79"/>
      </w:pP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  <w:tab/>
        <w:tab/>
      </w:r>
      <w:r>
        <w:rPr/>
        <w:t>Virtualized</w:t>
      </w:r>
      <w:r>
        <w:rPr>
          <w:spacing w:val="-14"/>
        </w:rPr>
        <w:t> </w:t>
      </w:r>
      <w:r>
        <w:rPr/>
        <w:t>Infrastructure</w:t>
        <w:tab/>
        <w:t>in</w:t>
      </w:r>
      <w:r>
        <w:rPr>
          <w:spacing w:val="-3"/>
        </w:rPr>
        <w:t> </w:t>
      </w:r>
      <w:r>
        <w:rPr/>
        <w:t>NFV</w:t>
        <w:tab/>
        <w:t>value for</w:t>
      </w:r>
      <w:r>
        <w:rPr>
          <w:spacing w:val="-2"/>
        </w:rPr>
        <w:t> </w:t>
      </w:r>
      <w:r>
        <w:rPr/>
        <w:t>the redundancy</w:t>
      </w:r>
      <w:r>
        <w:rPr>
          <w:spacing w:val="-4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4 gave</w:t>
        <w:tab/>
      </w:r>
      <w:r>
        <w:rPr>
          <w:w w:val="95"/>
        </w:rPr>
        <w:t>vital</w:t>
      </w:r>
      <w:r>
        <w:rPr>
          <w:spacing w:val="34"/>
          <w:w w:val="95"/>
        </w:rPr>
        <w:t> </w:t>
      </w:r>
      <w:r>
        <w:rPr>
          <w:w w:val="95"/>
        </w:rPr>
        <w:t>performance</w:t>
      </w:r>
      <w:r>
        <w:rPr>
          <w:spacing w:val="36"/>
          <w:w w:val="95"/>
        </w:rPr>
        <w:t> </w:t>
      </w:r>
      <w:r>
        <w:rPr>
          <w:w w:val="95"/>
        </w:rPr>
        <w:t>metric</w:t>
      </w:r>
      <w:r>
        <w:rPr>
          <w:spacing w:val="-54"/>
          <w:w w:val="95"/>
        </w:rPr>
        <w:t> </w:t>
      </w:r>
      <w:r>
        <w:rPr>
          <w:position w:val="-7"/>
        </w:rPr>
        <w:t>(2017)</w:t>
        <w:tab/>
      </w:r>
      <w:r>
        <w:rPr/>
        <w:t>Manager</w:t>
      </w:r>
      <w:r>
        <w:rPr>
          <w:spacing w:val="-10"/>
        </w:rPr>
        <w:t> </w:t>
      </w:r>
      <w:r>
        <w:rPr/>
        <w:t>in</w:t>
      </w:r>
      <w:r>
        <w:rPr>
          <w:spacing w:val="-6"/>
        </w:rPr>
        <w:t> </w:t>
      </w:r>
      <w:r>
        <w:rPr/>
        <w:t>Network</w:t>
      </w:r>
      <w:r>
        <w:rPr>
          <w:spacing w:val="-6"/>
        </w:rPr>
        <w:t> </w:t>
      </w:r>
      <w:r>
        <w:rPr/>
        <w:t>Function</w:t>
        <w:tab/>
        <w:tab/>
        <w:t>a</w:t>
      </w:r>
      <w:r>
        <w:rPr>
          <w:spacing w:val="-6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5</w:t>
      </w:r>
      <w:r>
        <w:rPr>
          <w:spacing w:val="-3"/>
        </w:rPr>
        <w:t> </w:t>
      </w:r>
      <w:r>
        <w:rPr/>
        <w:t>‗‘nines‘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better</w:t>
      </w:r>
      <w:r>
        <w:rPr>
          <w:spacing w:val="-5"/>
        </w:rPr>
        <w:t> </w:t>
      </w:r>
      <w:r>
        <w:rPr/>
        <w:t>than</w:t>
        <w:tab/>
        <w:tab/>
        <w:t>like</w:t>
      </w:r>
      <w:r>
        <w:rPr>
          <w:spacing w:val="-4"/>
        </w:rPr>
        <w:t> </w:t>
      </w:r>
      <w:r>
        <w:rPr/>
        <w:t>response</w:t>
      </w:r>
      <w:r>
        <w:rPr>
          <w:spacing w:val="-6"/>
        </w:rPr>
        <w:t> </w:t>
      </w:r>
      <w:r>
        <w:rPr/>
        <w:t>delay</w:t>
      </w:r>
    </w:p>
    <w:p>
      <w:pPr>
        <w:pStyle w:val="BodyText"/>
        <w:tabs>
          <w:tab w:pos="7109" w:val="left" w:leader="none"/>
          <w:tab w:pos="11224" w:val="left" w:leader="none"/>
        </w:tabs>
        <w:spacing w:line="194" w:lineRule="exact"/>
        <w:ind w:left="2213"/>
      </w:pPr>
      <w:r>
        <w:rPr/>
        <w:t>Virtualization</w:t>
      </w:r>
      <w:r>
        <w:rPr>
          <w:spacing w:val="-14"/>
        </w:rPr>
        <w:t> </w:t>
      </w:r>
      <w:r>
        <w:rPr/>
        <w:t>Environments</w:t>
        <w:tab/>
        <w:t>for</w:t>
      </w:r>
      <w:r>
        <w:rPr>
          <w:spacing w:val="-2"/>
        </w:rPr>
        <w:t> </w:t>
      </w:r>
      <w:r>
        <w:rPr/>
        <w:t>the redundancy</w:t>
      </w:r>
      <w:r>
        <w:rPr>
          <w:spacing w:val="-5"/>
        </w:rPr>
        <w:t> </w:t>
      </w:r>
      <w:r>
        <w:rPr/>
        <w:t>levels</w:t>
      </w:r>
      <w:r>
        <w:rPr>
          <w:spacing w:val="2"/>
        </w:rPr>
        <w:t> </w:t>
      </w:r>
      <w:r>
        <w:rPr/>
        <w:t>of 3</w:t>
      </w:r>
      <w:r>
        <w:rPr>
          <w:spacing w:val="-1"/>
        </w:rPr>
        <w:t> </w:t>
      </w:r>
      <w:r>
        <w:rPr/>
        <w:t>and 2.</w:t>
        <w:tab/>
        <w:t>which</w:t>
      </w:r>
      <w:r>
        <w:rPr>
          <w:spacing w:val="-1"/>
        </w:rPr>
        <w:t> </w:t>
      </w:r>
      <w:r>
        <w:rPr/>
        <w:t>would have</w:t>
      </w:r>
      <w:r>
        <w:rPr>
          <w:spacing w:val="-2"/>
        </w:rPr>
        <w:t> </w:t>
      </w:r>
      <w:r>
        <w:rPr/>
        <w:t>been</w:t>
      </w:r>
    </w:p>
    <w:p>
      <w:pPr>
        <w:pStyle w:val="BodyText"/>
        <w:ind w:left="11843" w:right="380" w:hanging="586"/>
      </w:pPr>
      <w:r>
        <w:rPr/>
        <w:t>used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assess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SDN</w:t>
      </w:r>
      <w:r>
        <w:rPr>
          <w:spacing w:val="-57"/>
        </w:rPr>
        <w:t> </w:t>
      </w:r>
      <w:r>
        <w:rPr/>
        <w:t>Controller.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3"/>
        </w:numPr>
        <w:tabs>
          <w:tab w:pos="894" w:val="left" w:leader="none"/>
          <w:tab w:pos="2431" w:val="left" w:leader="none"/>
          <w:tab w:pos="5294" w:val="left" w:leader="none"/>
          <w:tab w:pos="5878" w:val="left" w:leader="none"/>
          <w:tab w:pos="7650" w:val="left" w:leader="none"/>
          <w:tab w:pos="11301" w:val="left" w:leader="none"/>
          <w:tab w:pos="11615" w:val="left" w:leader="none"/>
        </w:tabs>
        <w:spacing w:line="242" w:lineRule="auto" w:before="217" w:after="0"/>
        <w:ind w:left="756" w:right="425" w:hanging="315"/>
        <w:jc w:val="both"/>
        <w:rPr>
          <w:sz w:val="24"/>
        </w:rPr>
      </w:pPr>
      <w:r>
        <w:rPr/>
        <w:tab/>
      </w:r>
      <w:r>
        <w:rPr>
          <w:sz w:val="24"/>
        </w:rPr>
        <w:t>Säe</w:t>
      </w:r>
      <w:r>
        <w:rPr>
          <w:spacing w:val="-5"/>
          <w:sz w:val="24"/>
        </w:rPr>
        <w:t> </w:t>
      </w:r>
      <w:r>
        <w:rPr>
          <w:sz w:val="24"/>
        </w:rPr>
        <w:t>and       </w:t>
      </w:r>
      <w:r>
        <w:rPr>
          <w:spacing w:val="18"/>
          <w:sz w:val="24"/>
        </w:rPr>
        <w:t> </w:t>
      </w:r>
      <w:r>
        <w:rPr>
          <w:sz w:val="24"/>
        </w:rPr>
        <w:t>Maintaining</w:t>
      </w:r>
      <w:r>
        <w:rPr>
          <w:spacing w:val="-3"/>
          <w:sz w:val="24"/>
        </w:rPr>
        <w:t> </w:t>
      </w:r>
      <w:r>
        <w:rPr>
          <w:sz w:val="24"/>
        </w:rPr>
        <w:t>Mobile</w:t>
      </w:r>
      <w:r>
        <w:rPr>
          <w:spacing w:val="-2"/>
          <w:sz w:val="24"/>
        </w:rPr>
        <w:t> </w:t>
      </w:r>
      <w:r>
        <w:rPr>
          <w:sz w:val="24"/>
        </w:rPr>
        <w:t>Network      </w:t>
      </w:r>
      <w:r>
        <w:rPr>
          <w:spacing w:val="11"/>
          <w:sz w:val="24"/>
        </w:rPr>
        <w:t> </w:t>
      </w:r>
      <w:r>
        <w:rPr>
          <w:sz w:val="24"/>
        </w:rPr>
        <w:t>Application        </w:t>
      </w:r>
      <w:r>
        <w:rPr>
          <w:spacing w:val="25"/>
          <w:sz w:val="24"/>
        </w:rPr>
        <w:t> </w:t>
      </w:r>
      <w:r>
        <w:rPr>
          <w:sz w:val="24"/>
        </w:rPr>
        <w:t>Significant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achieved</w:t>
        <w:tab/>
        <w:t>No algorithms for the</w:t>
      </w:r>
      <w:r>
        <w:rPr>
          <w:spacing w:val="-57"/>
          <w:sz w:val="24"/>
        </w:rPr>
        <w:t> </w:t>
      </w:r>
      <w:r>
        <w:rPr>
          <w:sz w:val="24"/>
        </w:rPr>
        <w:t>Lempiäine        </w:t>
      </w:r>
      <w:r>
        <w:rPr>
          <w:spacing w:val="56"/>
          <w:sz w:val="24"/>
        </w:rPr>
        <w:t> </w:t>
      </w:r>
      <w:r>
        <w:rPr>
          <w:sz w:val="24"/>
        </w:rPr>
        <w:t>Coverage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in</w:t>
        <w:tab/>
        <w:tab/>
        <w:t>to</w:t>
        <w:tab/>
        <w:t>during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backup</w:t>
      </w:r>
      <w:r>
        <w:rPr>
          <w:spacing w:val="-8"/>
          <w:sz w:val="24"/>
        </w:rPr>
        <w:t> </w:t>
      </w:r>
      <w:r>
        <w:rPr>
          <w:sz w:val="24"/>
        </w:rPr>
        <w:t>period.</w:t>
        <w:tab/>
        <w:t>selection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usable</w:t>
      </w:r>
      <w:r>
        <w:rPr>
          <w:spacing w:val="-58"/>
          <w:sz w:val="24"/>
        </w:rPr>
        <w:t> </w:t>
      </w:r>
      <w:r>
        <w:rPr>
          <w:sz w:val="24"/>
        </w:rPr>
        <w:t>n</w:t>
      </w:r>
      <w:r>
        <w:rPr>
          <w:spacing w:val="-4"/>
          <w:sz w:val="24"/>
        </w:rPr>
        <w:t> </w:t>
      </w:r>
      <w:r>
        <w:rPr>
          <w:sz w:val="24"/>
        </w:rPr>
        <w:t>(2016)</w:t>
        <w:tab/>
        <w:t>Disturbance</w:t>
      </w:r>
      <w:r>
        <w:rPr>
          <w:spacing w:val="-2"/>
          <w:sz w:val="24"/>
        </w:rPr>
        <w:t> </w:t>
      </w:r>
      <w:r>
        <w:rPr>
          <w:sz w:val="24"/>
        </w:rPr>
        <w:t>Scenario</w:t>
        <w:tab/>
        <w:t>Availability</w:t>
        <w:tab/>
        <w:tab/>
        <w:tab/>
      </w:r>
      <w:r>
        <w:rPr>
          <w:position w:val="8"/>
          <w:sz w:val="24"/>
        </w:rPr>
        <w:t>eNodeB</w:t>
      </w:r>
      <w:r>
        <w:rPr>
          <w:spacing w:val="-2"/>
          <w:position w:val="8"/>
          <w:sz w:val="24"/>
        </w:rPr>
        <w:t> </w:t>
      </w:r>
      <w:r>
        <w:rPr>
          <w:position w:val="8"/>
          <w:sz w:val="24"/>
        </w:rPr>
        <w:t>sites</w:t>
      </w:r>
    </w:p>
    <w:p>
      <w:pPr>
        <w:pStyle w:val="BodyText"/>
        <w:spacing w:before="8"/>
        <w:rPr>
          <w:sz w:val="37"/>
        </w:rPr>
      </w:pPr>
    </w:p>
    <w:p>
      <w:pPr>
        <w:pStyle w:val="ListParagraph"/>
        <w:numPr>
          <w:ilvl w:val="2"/>
          <w:numId w:val="13"/>
        </w:numPr>
        <w:tabs>
          <w:tab w:pos="775" w:val="left" w:leader="none"/>
          <w:tab w:pos="776" w:val="left" w:leader="none"/>
          <w:tab w:pos="2081" w:val="left" w:leader="none"/>
          <w:tab w:pos="5460" w:val="left" w:leader="none"/>
          <w:tab w:pos="7157" w:val="left" w:leader="none"/>
          <w:tab w:pos="11164" w:val="left" w:leader="none"/>
        </w:tabs>
        <w:spacing w:line="240" w:lineRule="auto" w:before="0" w:after="0"/>
        <w:ind w:left="775" w:right="0" w:hanging="335"/>
        <w:jc w:val="left"/>
        <w:rPr>
          <w:sz w:val="24"/>
        </w:rPr>
      </w:pPr>
      <w:r>
        <w:rPr>
          <w:sz w:val="24"/>
        </w:rPr>
        <w:t>Ibrahimov</w:t>
        <w:tab/>
        <w:t>Modelling</w:t>
      </w:r>
      <w:r>
        <w:rPr>
          <w:spacing w:val="-2"/>
          <w:sz w:val="24"/>
        </w:rPr>
        <w:t> </w:t>
      </w:r>
      <w:r>
        <w:rPr>
          <w:sz w:val="24"/>
        </w:rPr>
        <w:t>Information</w:t>
      </w:r>
      <w:r>
        <w:rPr>
          <w:spacing w:val="-2"/>
          <w:sz w:val="24"/>
        </w:rPr>
        <w:t> </w:t>
      </w:r>
      <w:r>
        <w:rPr>
          <w:sz w:val="24"/>
        </w:rPr>
        <w:t>System</w:t>
        <w:tab/>
        <w:t>Availability</w:t>
        <w:tab/>
        <w:t>Offered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modified Bayesian</w:t>
      </w:r>
      <w:r>
        <w:rPr>
          <w:spacing w:val="-1"/>
          <w:sz w:val="24"/>
        </w:rPr>
        <w:t> </w:t>
      </w:r>
      <w:r>
        <w:rPr>
          <w:sz w:val="24"/>
        </w:rPr>
        <w:t>Belief</w:t>
        <w:tab/>
        <w:t>The</w:t>
      </w:r>
      <w:r>
        <w:rPr>
          <w:spacing w:val="-3"/>
          <w:sz w:val="24"/>
        </w:rPr>
        <w:t> </w:t>
      </w:r>
      <w:r>
        <w:rPr>
          <w:sz w:val="24"/>
        </w:rPr>
        <w:t>hypothesis built</w:t>
      </w:r>
      <w:r>
        <w:rPr>
          <w:spacing w:val="-1"/>
          <w:sz w:val="24"/>
        </w:rPr>
        <w:t> </w:t>
      </w:r>
      <w:r>
        <w:rPr>
          <w:sz w:val="24"/>
        </w:rPr>
        <w:t>into</w:t>
      </w:r>
    </w:p>
    <w:p>
      <w:pPr>
        <w:pStyle w:val="BodyText"/>
        <w:tabs>
          <w:tab w:pos="2073" w:val="left" w:leader="none"/>
          <w:tab w:pos="2321" w:val="left" w:leader="none"/>
          <w:tab w:pos="5482" w:val="left" w:leader="none"/>
          <w:tab w:pos="5513" w:val="left" w:leader="none"/>
          <w:tab w:pos="7354" w:val="left" w:leader="none"/>
          <w:tab w:pos="7433" w:val="left" w:leader="none"/>
          <w:tab w:pos="11404" w:val="left" w:leader="none"/>
          <w:tab w:pos="11579" w:val="left" w:leader="none"/>
        </w:tabs>
        <w:spacing w:line="232" w:lineRule="auto" w:before="18"/>
        <w:ind w:left="830" w:right="528" w:firstLine="151"/>
      </w:pPr>
      <w:r>
        <w:rPr/>
        <w:t>ic</w:t>
      </w:r>
      <w:r>
        <w:rPr>
          <w:spacing w:val="-4"/>
        </w:rPr>
        <w:t> </w:t>
      </w:r>
      <w:r>
        <w:rPr/>
        <w:t>and</w:t>
        <w:tab/>
        <w:t>Availability</w:t>
      </w:r>
      <w:r>
        <w:rPr>
          <w:spacing w:val="-9"/>
        </w:rPr>
        <w:t> </w:t>
      </w:r>
      <w:r>
        <w:rPr/>
        <w:t>by</w:t>
      </w:r>
      <w:r>
        <w:rPr>
          <w:spacing w:val="-8"/>
        </w:rPr>
        <w:t> </w:t>
      </w:r>
      <w:r>
        <w:rPr/>
        <w:t>Using</w:t>
      </w:r>
      <w:r>
        <w:rPr>
          <w:spacing w:val="-8"/>
        </w:rPr>
        <w:t> </w:t>
      </w:r>
      <w:r>
        <w:rPr/>
        <w:t>Bayesian</w:t>
        <w:tab/>
        <w:t>Prediction</w:t>
        <w:tab/>
        <w:tab/>
        <w:t>Network</w:t>
      </w:r>
      <w:r>
        <w:rPr>
          <w:spacing w:val="-2"/>
        </w:rPr>
        <w:t> </w:t>
      </w:r>
      <w:r>
        <w:rPr/>
        <w:t>model for</w:t>
      </w:r>
      <w:r>
        <w:rPr>
          <w:spacing w:val="-1"/>
        </w:rPr>
        <w:t> </w:t>
      </w:r>
      <w:r>
        <w:rPr/>
        <w:t>predicting</w:t>
        <w:tab/>
        <w:tab/>
        <w:t>this model is the</w:t>
      </w:r>
      <w:r>
        <w:rPr>
          <w:spacing w:val="1"/>
        </w:rPr>
        <w:t> </w:t>
      </w:r>
      <w:r>
        <w:rPr/>
        <w:t>Bajgoric,</w:t>
        <w:tab/>
        <w:tab/>
        <w:t>Belief</w:t>
      </w:r>
      <w:r>
        <w:rPr>
          <w:spacing w:val="-1"/>
        </w:rPr>
        <w:t> </w:t>
      </w:r>
      <w:r>
        <w:rPr/>
        <w:t>Network Approach</w:t>
        <w:tab/>
        <w:tab/>
      </w:r>
      <w:r>
        <w:rPr>
          <w:position w:val="-7"/>
        </w:rPr>
        <w:t>using</w:t>
      </w:r>
      <w:r>
        <w:rPr>
          <w:spacing w:val="-2"/>
          <w:position w:val="-7"/>
        </w:rPr>
        <w:t> </w:t>
      </w:r>
      <w:r>
        <w:rPr>
          <w:position w:val="-7"/>
        </w:rPr>
        <w:t>BN</w:t>
        <w:tab/>
      </w:r>
      <w:r>
        <w:rPr/>
        <w:t>information</w:t>
      </w:r>
      <w:r>
        <w:rPr>
          <w:spacing w:val="-10"/>
        </w:rPr>
        <w:t> </w:t>
      </w:r>
      <w:r>
        <w:rPr/>
        <w:t>system</w:t>
      </w:r>
      <w:r>
        <w:rPr>
          <w:spacing w:val="-7"/>
        </w:rPr>
        <w:t> </w:t>
      </w:r>
      <w:r>
        <w:rPr/>
        <w:t>availability.</w:t>
        <w:tab/>
      </w:r>
      <w:r>
        <w:rPr>
          <w:w w:val="95"/>
        </w:rPr>
        <w:t>independence</w:t>
      </w:r>
      <w:r>
        <w:rPr>
          <w:spacing w:val="22"/>
          <w:w w:val="95"/>
        </w:rPr>
        <w:t> </w:t>
      </w:r>
      <w:r>
        <w:rPr>
          <w:w w:val="95"/>
        </w:rPr>
        <w:t>of</w:t>
      </w:r>
      <w:r>
        <w:rPr>
          <w:spacing w:val="23"/>
          <w:w w:val="95"/>
        </w:rPr>
        <w:t> </w:t>
      </w:r>
      <w:r>
        <w:rPr>
          <w:w w:val="95"/>
        </w:rPr>
        <w:t>the</w:t>
      </w:r>
    </w:p>
    <w:p>
      <w:pPr>
        <w:pStyle w:val="BodyText"/>
        <w:tabs>
          <w:tab w:pos="11149" w:val="left" w:leader="none"/>
        </w:tabs>
        <w:spacing w:line="193" w:lineRule="exact"/>
        <w:ind w:left="953"/>
      </w:pPr>
      <w:r>
        <w:rPr/>
        <w:t>(2016)</w:t>
        <w:tab/>
        <w:t>variables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enabled</w:t>
      </w:r>
      <w:r>
        <w:rPr>
          <w:spacing w:val="-9"/>
        </w:rPr>
        <w:t> </w:t>
      </w:r>
      <w:r>
        <w:rPr/>
        <w:t>the</w:t>
      </w:r>
    </w:p>
    <w:p>
      <w:pPr>
        <w:pStyle w:val="BodyText"/>
        <w:ind w:left="11248" w:right="423" w:hanging="176"/>
      </w:pPr>
      <w:r>
        <w:rPr/>
        <w:t>application of the Leaky</w:t>
      </w:r>
      <w:r>
        <w:rPr>
          <w:spacing w:val="-57"/>
        </w:rPr>
        <w:t> </w:t>
      </w:r>
      <w:r>
        <w:rPr/>
        <w:t>Noisy-OR approach.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0" w:lineRule="exact"/>
        <w:ind w:left="655"/>
        <w:rPr>
          <w:sz w:val="2"/>
        </w:rPr>
      </w:pPr>
      <w:r>
        <w:rPr>
          <w:sz w:val="2"/>
        </w:rPr>
        <w:pict>
          <v:group style="width:652.15pt;height:.5pt;mso-position-horizontal-relative:char;mso-position-vertical-relative:line" coordorigin="0,0" coordsize="13043,10">
            <v:line style="position:absolute" from="0,5" to="13043,5" stroked="true" strokeweight=".4799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40" w:h="12240" w:orient="landscape"/>
          <w:pgMar w:header="0" w:footer="1504" w:top="1140" w:bottom="1700" w:left="900" w:right="1100"/>
        </w:sectPr>
      </w:pPr>
    </w:p>
    <w:p>
      <w:pPr>
        <w:pStyle w:val="ListParagraph"/>
        <w:numPr>
          <w:ilvl w:val="2"/>
          <w:numId w:val="13"/>
        </w:numPr>
        <w:tabs>
          <w:tab w:pos="680" w:val="left" w:leader="none"/>
          <w:tab w:pos="2145" w:val="left" w:leader="none"/>
          <w:tab w:pos="5460" w:val="left" w:leader="none"/>
        </w:tabs>
        <w:spacing w:line="240" w:lineRule="auto" w:before="4" w:after="0"/>
        <w:ind w:left="679" w:right="0" w:hanging="421"/>
        <w:jc w:val="left"/>
        <w:rPr>
          <w:sz w:val="24"/>
        </w:rPr>
      </w:pPr>
      <w:r>
        <w:rPr>
          <w:sz w:val="24"/>
        </w:rPr>
        <w:t>Bikcora</w:t>
      </w:r>
      <w:r>
        <w:rPr>
          <w:spacing w:val="-2"/>
          <w:sz w:val="24"/>
        </w:rPr>
        <w:t> </w:t>
      </w:r>
      <w:r>
        <w:rPr>
          <w:i/>
          <w:sz w:val="24"/>
        </w:rPr>
        <w:t>et</w:t>
        <w:tab/>
      </w:r>
      <w:r>
        <w:rPr>
          <w:sz w:val="24"/>
        </w:rPr>
        <w:t>Prediction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Availability</w:t>
      </w:r>
      <w:r>
        <w:rPr>
          <w:spacing w:val="-7"/>
          <w:sz w:val="24"/>
        </w:rPr>
        <w:t> </w:t>
      </w:r>
      <w:r>
        <w:rPr>
          <w:sz w:val="24"/>
        </w:rPr>
        <w:t>and</w:t>
        <w:tab/>
        <w:t>Availability</w:t>
      </w:r>
    </w:p>
    <w:p>
      <w:pPr>
        <w:pStyle w:val="BodyText"/>
        <w:tabs>
          <w:tab w:pos="2285" w:val="left" w:leader="none"/>
          <w:tab w:pos="5273" w:val="left" w:leader="none"/>
          <w:tab w:pos="5691" w:val="left" w:leader="none"/>
        </w:tabs>
        <w:spacing w:line="232" w:lineRule="auto" w:before="19"/>
        <w:ind w:left="2136" w:right="64" w:hanging="1318"/>
      </w:pP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(2016)</w:t>
        <w:tab/>
        <w:tab/>
        <w:t>Charging</w:t>
      </w:r>
      <w:r>
        <w:rPr>
          <w:spacing w:val="-6"/>
        </w:rPr>
        <w:t> </w:t>
      </w:r>
      <w:r>
        <w:rPr/>
        <w:t>Rate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Charging</w:t>
        <w:tab/>
      </w:r>
      <w:r>
        <w:rPr>
          <w:w w:val="95"/>
        </w:rPr>
        <w:t>Prediction</w:t>
      </w:r>
      <w:r>
        <w:rPr>
          <w:spacing w:val="25"/>
          <w:w w:val="95"/>
        </w:rPr>
        <w:t> </w:t>
      </w:r>
      <w:r>
        <w:rPr>
          <w:w w:val="95"/>
        </w:rPr>
        <w:t>for</w:t>
      </w:r>
      <w:r>
        <w:rPr>
          <w:spacing w:val="-54"/>
          <w:w w:val="95"/>
        </w:rPr>
        <w:t> </w:t>
      </w:r>
      <w:r>
        <w:rPr/>
        <w:t>Stations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Electric</w:t>
      </w:r>
      <w:r>
        <w:rPr>
          <w:spacing w:val="-7"/>
        </w:rPr>
        <w:t> </w:t>
      </w:r>
      <w:r>
        <w:rPr/>
        <w:t>Vehicles.</w:t>
        <w:tab/>
        <w:tab/>
      </w:r>
      <w:r>
        <w:rPr>
          <w:position w:val="-7"/>
        </w:rPr>
        <w:t>PdM</w:t>
      </w:r>
    </w:p>
    <w:p>
      <w:pPr>
        <w:pStyle w:val="BodyText"/>
        <w:tabs>
          <w:tab w:pos="4200" w:val="left" w:leader="none"/>
          <w:tab w:pos="4419" w:val="left" w:leader="none"/>
          <w:tab w:pos="4616" w:val="left" w:leader="none"/>
        </w:tabs>
        <w:spacing w:before="6"/>
        <w:ind w:left="259" w:right="386" w:firstLine="52"/>
      </w:pPr>
      <w:r>
        <w:rPr/>
        <w:br w:type="column"/>
      </w:r>
      <w:r>
        <w:rPr/>
        <w:t>Findings</w:t>
      </w:r>
      <w:r>
        <w:rPr>
          <w:spacing w:val="-8"/>
        </w:rPr>
        <w:t> </w:t>
      </w:r>
      <w:r>
        <w:rPr/>
        <w:t>indicated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predictive</w:t>
        <w:tab/>
        <w:tab/>
        <w:t>The study may not be</w:t>
      </w:r>
      <w:r>
        <w:rPr>
          <w:spacing w:val="1"/>
        </w:rPr>
        <w:t> </w:t>
      </w:r>
      <w:r>
        <w:rPr/>
        <w:t>model</w:t>
      </w:r>
      <w:r>
        <w:rPr>
          <w:spacing w:val="-9"/>
        </w:rPr>
        <w:t> </w:t>
      </w:r>
      <w:r>
        <w:rPr/>
        <w:t>was</w:t>
      </w:r>
      <w:r>
        <w:rPr>
          <w:spacing w:val="-9"/>
        </w:rPr>
        <w:t> </w:t>
      </w:r>
      <w:r>
        <w:rPr/>
        <w:t>essential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optimum</w:t>
        <w:tab/>
        <w:t>applicable at some other</w:t>
      </w:r>
      <w:r>
        <w:rPr>
          <w:spacing w:val="-57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charging</w:t>
      </w:r>
      <w:r>
        <w:rPr>
          <w:spacing w:val="-3"/>
        </w:rPr>
        <w:t> </w:t>
      </w:r>
      <w:r>
        <w:rPr/>
        <w:t>station at</w:t>
        <w:tab/>
        <w:tab/>
        <w:tab/>
        <w:t>location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was</w:t>
      </w:r>
    </w:p>
    <w:p>
      <w:pPr>
        <w:pStyle w:val="BodyText"/>
        <w:spacing w:line="235" w:lineRule="auto" w:before="7"/>
        <w:ind w:left="4791" w:right="469" w:hanging="423"/>
      </w:pPr>
      <w:r>
        <w:rPr/>
        <w:t>localized,</w:t>
      </w:r>
      <w:r>
        <w:rPr>
          <w:spacing w:val="-8"/>
        </w:rPr>
        <w:t> </w:t>
      </w:r>
      <w:r>
        <w:rPr/>
        <w:t>other</w:t>
      </w:r>
      <w:r>
        <w:rPr>
          <w:spacing w:val="-10"/>
        </w:rPr>
        <w:t> </w:t>
      </w:r>
      <w:r>
        <w:rPr/>
        <w:t>places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different</w:t>
      </w:r>
    </w:p>
    <w:p>
      <w:pPr>
        <w:spacing w:after="0" w:line="235" w:lineRule="auto"/>
        <w:sectPr>
          <w:type w:val="continuous"/>
          <w:pgSz w:w="15840" w:h="12240" w:orient="landscape"/>
          <w:pgMar w:top="1360" w:bottom="280" w:left="900" w:right="1100"/>
          <w:cols w:num="2" w:equalWidth="0">
            <w:col w:w="6650" w:space="212"/>
            <w:col w:w="69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3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1"/>
        <w:gridCol w:w="3362"/>
        <w:gridCol w:w="1376"/>
        <w:gridCol w:w="4329"/>
        <w:gridCol w:w="2721"/>
      </w:tblGrid>
      <w:tr>
        <w:trPr>
          <w:trHeight w:val="279" w:hRule="atLeast"/>
        </w:trPr>
        <w:tc>
          <w:tcPr>
            <w:tcW w:w="6319" w:type="dxa"/>
            <w:gridSpan w:val="3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charging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points,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whereas,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not</w:t>
            </w:r>
          </w:p>
        </w:tc>
        <w:tc>
          <w:tcPr>
            <w:tcW w:w="272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0" w:lineRule="exact"/>
              <w:ind w:right="313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environmental</w:t>
            </w:r>
            <w:r>
              <w:rPr>
                <w:spacing w:val="3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factors</w:t>
            </w:r>
          </w:p>
        </w:tc>
      </w:tr>
      <w:tr>
        <w:trPr>
          <w:trHeight w:val="275" w:hRule="atLeast"/>
        </w:trPr>
        <w:tc>
          <w:tcPr>
            <w:tcW w:w="63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spacing w:line="256" w:lineRule="exact"/>
              <w:ind w:left="177" w:right="152"/>
              <w:jc w:val="center"/>
              <w:rPr>
                <w:sz w:val="24"/>
              </w:rPr>
            </w:pPr>
            <w:r>
              <w:rPr>
                <w:sz w:val="24"/>
              </w:rPr>
              <w:t>so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others.</w:t>
            </w:r>
          </w:p>
        </w:tc>
        <w:tc>
          <w:tcPr>
            <w:tcW w:w="2721" w:type="dxa"/>
          </w:tcPr>
          <w:p>
            <w:pPr>
              <w:pStyle w:val="TableParagraph"/>
              <w:spacing w:line="256" w:lineRule="exact"/>
              <w:ind w:left="532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experience a</w:t>
            </w:r>
          </w:p>
        </w:tc>
      </w:tr>
      <w:tr>
        <w:trPr>
          <w:trHeight w:val="535" w:hRule="atLeast"/>
        </w:trPr>
        <w:tc>
          <w:tcPr>
            <w:tcW w:w="6319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71" w:lineRule="exact"/>
              <w:ind w:left="487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outcome.</w:t>
            </w:r>
          </w:p>
        </w:tc>
      </w:tr>
      <w:tr>
        <w:trPr>
          <w:trHeight w:val="541" w:hRule="atLeast"/>
        </w:trPr>
        <w:tc>
          <w:tcPr>
            <w:tcW w:w="1581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67" w:lineRule="exact"/>
              <w:ind w:left="50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Bakar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  <w:tc>
          <w:tcPr>
            <w:tcW w:w="3362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67" w:lineRule="exact"/>
              <w:ind w:left="144" w:right="17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Autoregressive</w:t>
            </w:r>
            <w:r>
              <w:rPr>
                <w:spacing w:val="3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Integrated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67" w:lineRule="exact"/>
              <w:ind w:left="160" w:right="163"/>
              <w:jc w:val="center"/>
              <w:rPr>
                <w:sz w:val="24"/>
              </w:rPr>
            </w:pPr>
            <w:r>
              <w:rPr>
                <w:sz w:val="24"/>
              </w:rPr>
              <w:t>Technique</w:t>
            </w:r>
          </w:p>
        </w:tc>
        <w:tc>
          <w:tcPr>
            <w:tcW w:w="4329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67" w:lineRule="exact"/>
              <w:ind w:left="177" w:right="149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forecasting</w:t>
            </w:r>
          </w:p>
        </w:tc>
        <w:tc>
          <w:tcPr>
            <w:tcW w:w="2721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67" w:lineRule="exact"/>
              <w:ind w:left="628"/>
              <w:rPr>
                <w:sz w:val="24"/>
              </w:rPr>
            </w:pPr>
            <w:r>
              <w:rPr>
                <w:sz w:val="24"/>
              </w:rPr>
              <w:t>Cryptocurrency</w:t>
            </w:r>
          </w:p>
        </w:tc>
      </w:tr>
      <w:tr>
        <w:trPr>
          <w:trHeight w:val="548" w:hRule="atLeast"/>
        </w:trPr>
        <w:tc>
          <w:tcPr>
            <w:tcW w:w="1581" w:type="dxa"/>
          </w:tcPr>
          <w:p>
            <w:pPr>
              <w:pStyle w:val="TableParagraph"/>
              <w:spacing w:line="268" w:lineRule="exact"/>
              <w:ind w:left="621" w:firstLine="40"/>
              <w:rPr>
                <w:sz w:val="24"/>
              </w:rPr>
            </w:pPr>
            <w:r>
              <w:rPr>
                <w:sz w:val="24"/>
              </w:rPr>
              <w:t>Rosbi</w:t>
            </w:r>
            <w:r>
              <w:rPr>
                <w:spacing w:val="-57"/>
                <w:sz w:val="24"/>
              </w:rPr>
              <w:t> </w:t>
            </w:r>
            <w:r>
              <w:rPr>
                <w:w w:val="95"/>
                <w:sz w:val="24"/>
              </w:rPr>
              <w:t>(2017)</w:t>
            </w:r>
          </w:p>
        </w:tc>
        <w:tc>
          <w:tcPr>
            <w:tcW w:w="3362" w:type="dxa"/>
          </w:tcPr>
          <w:p>
            <w:pPr>
              <w:pStyle w:val="TableParagraph"/>
              <w:spacing w:line="268" w:lineRule="exact"/>
              <w:ind w:left="605" w:right="348" w:hanging="264"/>
              <w:rPr>
                <w:sz w:val="24"/>
              </w:rPr>
            </w:pPr>
            <w:r>
              <w:rPr>
                <w:sz w:val="24"/>
              </w:rPr>
              <w:t>Moving Average (ARIMA)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Forecasting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160" w:right="163"/>
              <w:jc w:val="center"/>
              <w:rPr>
                <w:sz w:val="24"/>
              </w:rPr>
            </w:pPr>
            <w:r>
              <w:rPr>
                <w:sz w:val="24"/>
              </w:rPr>
              <w:t>Utilized</w:t>
            </w:r>
          </w:p>
        </w:tc>
        <w:tc>
          <w:tcPr>
            <w:tcW w:w="4329" w:type="dxa"/>
          </w:tcPr>
          <w:p>
            <w:pPr>
              <w:pStyle w:val="TableParagraph"/>
              <w:spacing w:line="268" w:lineRule="exact"/>
              <w:ind w:left="339" w:right="190" w:hanging="120"/>
              <w:rPr>
                <w:sz w:val="24"/>
              </w:rPr>
            </w:pP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MAPE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forecasting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5.36%.</w:t>
            </w:r>
          </w:p>
        </w:tc>
        <w:tc>
          <w:tcPr>
            <w:tcW w:w="2721" w:type="dxa"/>
          </w:tcPr>
          <w:p>
            <w:pPr>
              <w:pStyle w:val="TableParagraph"/>
              <w:spacing w:line="268" w:lineRule="exact"/>
              <w:ind w:left="172" w:right="132" w:firstLine="4"/>
              <w:rPr>
                <w:sz w:val="24"/>
              </w:rPr>
            </w:pPr>
            <w:r>
              <w:rPr>
                <w:sz w:val="24"/>
              </w:rPr>
              <w:t>exchanges are often very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volatile.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Full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Reliance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on</w:t>
            </w:r>
          </w:p>
        </w:tc>
      </w:tr>
      <w:tr>
        <w:trPr>
          <w:trHeight w:val="273" w:hRule="atLeast"/>
        </w:trPr>
        <w:tc>
          <w:tcPr>
            <w:tcW w:w="15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</w:tcPr>
          <w:p>
            <w:pPr>
              <w:pStyle w:val="TableParagraph"/>
              <w:spacing w:line="254" w:lineRule="exact"/>
              <w:ind w:left="144" w:right="173"/>
              <w:jc w:val="center"/>
              <w:rPr>
                <w:sz w:val="24"/>
              </w:rPr>
            </w:pPr>
            <w:r>
              <w:rPr>
                <w:sz w:val="24"/>
              </w:rPr>
              <w:t>Cryptocurrency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13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54" w:lineRule="exact"/>
              <w:ind w:left="45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fail.</w:t>
            </w:r>
          </w:p>
        </w:tc>
      </w:tr>
      <w:tr>
        <w:trPr>
          <w:trHeight w:val="275" w:hRule="atLeast"/>
        </w:trPr>
        <w:tc>
          <w:tcPr>
            <w:tcW w:w="15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</w:tcPr>
          <w:p>
            <w:pPr>
              <w:pStyle w:val="TableParagraph"/>
              <w:spacing w:line="256" w:lineRule="exact"/>
              <w:ind w:left="144" w:right="173"/>
              <w:jc w:val="center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Volatility</w:t>
            </w:r>
          </w:p>
        </w:tc>
        <w:tc>
          <w:tcPr>
            <w:tcW w:w="13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5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</w:tcPr>
          <w:p>
            <w:pPr>
              <w:pStyle w:val="TableParagraph"/>
              <w:spacing w:line="256" w:lineRule="exact"/>
              <w:ind w:left="141" w:right="173"/>
              <w:jc w:val="center"/>
              <w:rPr>
                <w:sz w:val="24"/>
              </w:rPr>
            </w:pPr>
            <w:r>
              <w:rPr>
                <w:sz w:val="24"/>
              </w:rPr>
              <w:t>Environment: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New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Insight</w:t>
            </w:r>
          </w:p>
        </w:tc>
        <w:tc>
          <w:tcPr>
            <w:tcW w:w="13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34" w:hRule="atLeast"/>
        </w:trPr>
        <w:tc>
          <w:tcPr>
            <w:tcW w:w="1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2" w:type="dxa"/>
          </w:tcPr>
          <w:p>
            <w:pPr>
              <w:pStyle w:val="TableParagraph"/>
              <w:spacing w:line="271" w:lineRule="exact"/>
              <w:ind w:left="143" w:right="173"/>
              <w:jc w:val="center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Bitcoin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Transaction</w:t>
            </w:r>
          </w:p>
        </w:tc>
        <w:tc>
          <w:tcPr>
            <w:tcW w:w="13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1" w:hRule="atLeast"/>
        </w:trPr>
        <w:tc>
          <w:tcPr>
            <w:tcW w:w="158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760" w:val="left" w:leader="none"/>
              </w:tabs>
              <w:spacing w:line="268" w:lineRule="exact"/>
              <w:ind w:left="50"/>
              <w:rPr>
                <w:sz w:val="24"/>
              </w:rPr>
            </w:pPr>
            <w:r>
              <w:rPr>
                <w:sz w:val="24"/>
              </w:rPr>
              <w:t>12</w:t>
              <w:tab/>
              <w:t>Özs</w:t>
            </w:r>
          </w:p>
        </w:tc>
        <w:tc>
          <w:tcPr>
            <w:tcW w:w="336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8" w:lineRule="exact"/>
              <w:ind w:left="141" w:right="17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Monitoring</w:t>
            </w:r>
            <w:r>
              <w:rPr>
                <w:spacing w:val="2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unstable</w:t>
            </w:r>
            <w:r>
              <w:rPr>
                <w:spacing w:val="2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slopes</w:t>
            </w:r>
            <w:r>
              <w:rPr>
                <w:spacing w:val="2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in</w:t>
            </w:r>
          </w:p>
        </w:tc>
        <w:tc>
          <w:tcPr>
            <w:tcW w:w="137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8" w:lineRule="exact"/>
              <w:ind w:left="160" w:right="163"/>
              <w:jc w:val="center"/>
              <w:rPr>
                <w:sz w:val="24"/>
              </w:rPr>
            </w:pPr>
            <w:r>
              <w:rPr>
                <w:sz w:val="24"/>
              </w:rPr>
              <w:t>Technique</w:t>
            </w:r>
          </w:p>
        </w:tc>
        <w:tc>
          <w:tcPr>
            <w:tcW w:w="432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8" w:lineRule="exact"/>
              <w:ind w:left="177" w:right="157"/>
              <w:jc w:val="center"/>
              <w:rPr>
                <w:sz w:val="24"/>
              </w:rPr>
            </w:pPr>
            <w:r>
              <w:rPr>
                <w:sz w:val="24"/>
              </w:rPr>
              <w:t>Prediction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results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ARIMA</w:t>
            </w:r>
          </w:p>
        </w:tc>
        <w:tc>
          <w:tcPr>
            <w:tcW w:w="272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line="268" w:lineRule="exact"/>
              <w:ind w:left="48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assumption of</w:t>
            </w:r>
          </w:p>
        </w:tc>
      </w:tr>
      <w:tr>
        <w:trPr>
          <w:trHeight w:val="549" w:hRule="atLeast"/>
        </w:trPr>
        <w:tc>
          <w:tcPr>
            <w:tcW w:w="1581" w:type="dxa"/>
          </w:tcPr>
          <w:p>
            <w:pPr>
              <w:pStyle w:val="TableParagraph"/>
              <w:spacing w:before="2"/>
              <w:ind w:left="621"/>
              <w:rPr>
                <w:sz w:val="24"/>
              </w:rPr>
            </w:pPr>
            <w:r>
              <w:rPr>
                <w:sz w:val="24"/>
              </w:rPr>
              <w:t>(2020)</w:t>
            </w:r>
          </w:p>
        </w:tc>
        <w:tc>
          <w:tcPr>
            <w:tcW w:w="3362" w:type="dxa"/>
          </w:tcPr>
          <w:p>
            <w:pPr>
              <w:pStyle w:val="TableParagraph"/>
              <w:spacing w:line="268" w:lineRule="exact"/>
              <w:ind w:left="1243" w:right="263" w:hanging="1001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open-pit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lignite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mine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ARIMA.</w:t>
            </w:r>
          </w:p>
        </w:tc>
        <w:tc>
          <w:tcPr>
            <w:tcW w:w="1376" w:type="dxa"/>
          </w:tcPr>
          <w:p>
            <w:pPr>
              <w:pStyle w:val="TableParagraph"/>
              <w:spacing w:before="2"/>
              <w:ind w:left="160" w:right="163"/>
              <w:jc w:val="center"/>
              <w:rPr>
                <w:sz w:val="24"/>
              </w:rPr>
            </w:pPr>
            <w:r>
              <w:rPr>
                <w:sz w:val="24"/>
              </w:rPr>
              <w:t>Utilized</w:t>
            </w:r>
          </w:p>
        </w:tc>
        <w:tc>
          <w:tcPr>
            <w:tcW w:w="4329" w:type="dxa"/>
          </w:tcPr>
          <w:p>
            <w:pPr>
              <w:pStyle w:val="TableParagraph"/>
              <w:spacing w:line="268" w:lineRule="exact"/>
              <w:ind w:left="195" w:right="154" w:firstLine="7"/>
              <w:rPr>
                <w:sz w:val="24"/>
              </w:rPr>
            </w:pPr>
            <w:r>
              <w:rPr>
                <w:sz w:val="24"/>
              </w:rPr>
              <w:t>method were compared with results from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shown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be</w:t>
            </w:r>
          </w:p>
        </w:tc>
        <w:tc>
          <w:tcPr>
            <w:tcW w:w="2721" w:type="dxa"/>
          </w:tcPr>
          <w:p>
            <w:pPr>
              <w:pStyle w:val="TableParagraph"/>
              <w:spacing w:line="268" w:lineRule="exact"/>
              <w:ind w:left="213" w:right="175" w:firstLine="9"/>
              <w:rPr>
                <w:sz w:val="24"/>
              </w:rPr>
            </w:pPr>
            <w:r>
              <w:rPr>
                <w:w w:val="95"/>
                <w:sz w:val="24"/>
              </w:rPr>
              <w:t>mathematical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modelling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agree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real-</w:t>
            </w:r>
          </w:p>
        </w:tc>
      </w:tr>
      <w:tr>
        <w:trPr>
          <w:trHeight w:val="273" w:hRule="atLeast"/>
        </w:trPr>
        <w:tc>
          <w:tcPr>
            <w:tcW w:w="15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spacing w:line="254" w:lineRule="exact"/>
              <w:ind w:left="177" w:right="152"/>
              <w:jc w:val="center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successful.</w:t>
            </w:r>
          </w:p>
        </w:tc>
        <w:tc>
          <w:tcPr>
            <w:tcW w:w="2721" w:type="dxa"/>
          </w:tcPr>
          <w:p>
            <w:pPr>
              <w:pStyle w:val="TableParagraph"/>
              <w:spacing w:line="254" w:lineRule="exact"/>
              <w:ind w:right="368"/>
              <w:jc w:val="right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situations,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is</w:t>
            </w:r>
          </w:p>
        </w:tc>
      </w:tr>
      <w:tr>
        <w:trPr>
          <w:trHeight w:val="275" w:hRule="atLeast"/>
        </w:trPr>
        <w:tc>
          <w:tcPr>
            <w:tcW w:w="15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56" w:lineRule="exact"/>
              <w:ind w:left="453"/>
              <w:rPr>
                <w:sz w:val="24"/>
              </w:rPr>
            </w:pPr>
            <w:r>
              <w:rPr>
                <w:sz w:val="24"/>
              </w:rPr>
              <w:t>affected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various</w:t>
            </w:r>
          </w:p>
        </w:tc>
      </w:tr>
      <w:tr>
        <w:trPr>
          <w:trHeight w:val="276" w:hRule="atLeast"/>
        </w:trPr>
        <w:tc>
          <w:tcPr>
            <w:tcW w:w="15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56" w:lineRule="exact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factors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floods</w:t>
            </w:r>
          </w:p>
        </w:tc>
      </w:tr>
      <w:tr>
        <w:trPr>
          <w:trHeight w:val="535" w:hRule="atLeast"/>
        </w:trPr>
        <w:tc>
          <w:tcPr>
            <w:tcW w:w="158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3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spacing w:line="271" w:lineRule="exact"/>
              <w:ind w:left="66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landslides.</w:t>
            </w:r>
          </w:p>
        </w:tc>
      </w:tr>
      <w:tr>
        <w:trPr>
          <w:trHeight w:val="541" w:hRule="atLeast"/>
        </w:trPr>
        <w:tc>
          <w:tcPr>
            <w:tcW w:w="1581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tabs>
                <w:tab w:pos="482" w:val="left" w:leader="none"/>
              </w:tabs>
              <w:spacing w:line="267" w:lineRule="exact"/>
              <w:ind w:left="50"/>
              <w:rPr>
                <w:i/>
                <w:sz w:val="24"/>
              </w:rPr>
            </w:pPr>
            <w:r>
              <w:rPr>
                <w:sz w:val="24"/>
              </w:rPr>
              <w:t>13</w:t>
              <w:tab/>
              <w:t>Mahdy</w:t>
            </w:r>
            <w:r>
              <w:rPr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</w:p>
        </w:tc>
        <w:tc>
          <w:tcPr>
            <w:tcW w:w="3362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67" w:lineRule="exact"/>
              <w:ind w:left="142" w:right="173"/>
              <w:jc w:val="center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Clustering-Driven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Approach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67" w:lineRule="exact"/>
              <w:ind w:left="160" w:right="163"/>
              <w:jc w:val="center"/>
              <w:rPr>
                <w:sz w:val="24"/>
              </w:rPr>
            </w:pPr>
            <w:r>
              <w:rPr>
                <w:sz w:val="24"/>
              </w:rPr>
              <w:t>Technique</w:t>
            </w:r>
          </w:p>
        </w:tc>
        <w:tc>
          <w:tcPr>
            <w:tcW w:w="4329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67" w:lineRule="exact"/>
              <w:ind w:left="176" w:right="157"/>
              <w:jc w:val="center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showed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RMSE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2721" w:type="dxa"/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spacing w:line="267" w:lineRule="exact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limited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dataset</w:t>
            </w:r>
          </w:p>
        </w:tc>
      </w:tr>
      <w:tr>
        <w:trPr>
          <w:trHeight w:val="548" w:hRule="atLeast"/>
        </w:trPr>
        <w:tc>
          <w:tcPr>
            <w:tcW w:w="1581" w:type="dxa"/>
          </w:tcPr>
          <w:p>
            <w:pPr>
              <w:pStyle w:val="TableParagraph"/>
              <w:spacing w:before="1"/>
              <w:ind w:left="465"/>
              <w:rPr>
                <w:sz w:val="24"/>
              </w:rPr>
            </w:pPr>
            <w:r>
              <w:rPr>
                <w:i/>
                <w:sz w:val="24"/>
              </w:rPr>
              <w:t>al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(2020)</w:t>
            </w:r>
          </w:p>
        </w:tc>
        <w:tc>
          <w:tcPr>
            <w:tcW w:w="3362" w:type="dxa"/>
          </w:tcPr>
          <w:p>
            <w:pPr>
              <w:pStyle w:val="TableParagraph"/>
              <w:spacing w:line="268" w:lineRule="exact"/>
              <w:ind w:left="490" w:right="282" w:hanging="23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Predict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Traffic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Mobile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Networks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</w:p>
        </w:tc>
        <w:tc>
          <w:tcPr>
            <w:tcW w:w="1376" w:type="dxa"/>
          </w:tcPr>
          <w:p>
            <w:pPr>
              <w:pStyle w:val="TableParagraph"/>
              <w:spacing w:before="1"/>
              <w:ind w:left="160" w:right="163"/>
              <w:jc w:val="center"/>
              <w:rPr>
                <w:sz w:val="24"/>
              </w:rPr>
            </w:pPr>
            <w:r>
              <w:rPr>
                <w:sz w:val="24"/>
              </w:rPr>
              <w:t>Utilized</w:t>
            </w:r>
          </w:p>
        </w:tc>
        <w:tc>
          <w:tcPr>
            <w:tcW w:w="4329" w:type="dxa"/>
          </w:tcPr>
          <w:p>
            <w:pPr>
              <w:pStyle w:val="TableParagraph"/>
              <w:spacing w:line="268" w:lineRule="exact"/>
              <w:ind w:left="841" w:right="190" w:hanging="574"/>
              <w:rPr>
                <w:sz w:val="24"/>
              </w:rPr>
            </w:pPr>
            <w:r>
              <w:rPr>
                <w:w w:val="95"/>
                <w:sz w:val="24"/>
              </w:rPr>
              <w:t>clustered</w:t>
            </w:r>
            <w:r>
              <w:rPr>
                <w:spacing w:val="2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scenario</w:t>
            </w:r>
            <w:r>
              <w:rPr>
                <w:spacing w:val="3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performed</w:t>
            </w:r>
            <w:r>
              <w:rPr>
                <w:spacing w:val="3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better</w:t>
            </w:r>
            <w:r>
              <w:rPr>
                <w:spacing w:val="2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than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un-clustered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scenario.</w:t>
            </w:r>
          </w:p>
        </w:tc>
        <w:tc>
          <w:tcPr>
            <w:tcW w:w="2721" w:type="dxa"/>
          </w:tcPr>
          <w:p>
            <w:pPr>
              <w:pStyle w:val="TableParagraph"/>
              <w:spacing w:before="1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work.</w:t>
            </w:r>
          </w:p>
        </w:tc>
      </w:tr>
      <w:tr>
        <w:trPr>
          <w:trHeight w:val="273" w:hRule="atLeast"/>
        </w:trPr>
        <w:tc>
          <w:tcPr>
            <w:tcW w:w="15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</w:tcPr>
          <w:p>
            <w:pPr>
              <w:pStyle w:val="TableParagraph"/>
              <w:spacing w:line="254" w:lineRule="exact"/>
              <w:ind w:left="84" w:right="173"/>
              <w:jc w:val="center"/>
              <w:rPr>
                <w:sz w:val="24"/>
              </w:rPr>
            </w:pP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Stations</w:t>
            </w:r>
          </w:p>
        </w:tc>
        <w:tc>
          <w:tcPr>
            <w:tcW w:w="13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15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62" w:type="dxa"/>
          </w:tcPr>
          <w:p>
            <w:pPr>
              <w:pStyle w:val="TableParagraph"/>
              <w:spacing w:line="251" w:lineRule="exact"/>
              <w:ind w:left="85" w:right="173"/>
              <w:jc w:val="center"/>
              <w:rPr>
                <w:sz w:val="24"/>
              </w:rPr>
            </w:pPr>
            <w:r>
              <w:rPr>
                <w:sz w:val="24"/>
              </w:rPr>
              <w:t>Deployment.</w:t>
            </w:r>
          </w:p>
        </w:tc>
        <w:tc>
          <w:tcPr>
            <w:tcW w:w="137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32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1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  <w:r>
        <w:rPr/>
        <w:pict>
          <v:shape style="position:absolute;margin-left:48.849998pt;margin-top:14.898926pt;width:681.3pt;height:.1pt;mso-position-horizontal-relative:page;mso-position-vertical-relative:paragraph;z-index:-15726592;mso-wrap-distance-left:0;mso-wrap-distance-right:0" coordorigin="977,298" coordsize="13626,0" path="m977,298l14603,298e" filled="false" stroked="true" strokeweight=".47992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2"/>
        </w:rPr>
        <w:sectPr>
          <w:pgSz w:w="15840" w:h="12240" w:orient="landscape"/>
          <w:pgMar w:header="0" w:footer="1504" w:top="1140" w:bottom="1720" w:left="90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line="20" w:lineRule="exact"/>
        <w:ind w:left="87"/>
        <w:rPr>
          <w:sz w:val="2"/>
        </w:rPr>
      </w:pPr>
      <w:r>
        <w:rPr>
          <w:sz w:val="2"/>
        </w:rPr>
        <w:pict>
          <v:group style="width:680.55pt;height:.5pt;mso-position-horizontal-relative:char;mso-position-vertical-relative:line" coordorigin="0,0" coordsize="13611,10">
            <v:line style="position:absolute" from="0,5" to="13611,5" stroked="true" strokeweight=".47992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5840" w:h="12240" w:orient="landscape"/>
          <w:pgMar w:header="0" w:footer="1504" w:top="1140" w:bottom="1720" w:left="900" w:right="1100"/>
        </w:sectPr>
      </w:pPr>
    </w:p>
    <w:p>
      <w:pPr>
        <w:pStyle w:val="ListParagraph"/>
        <w:numPr>
          <w:ilvl w:val="3"/>
          <w:numId w:val="13"/>
        </w:numPr>
        <w:tabs>
          <w:tab w:pos="453" w:val="left" w:leader="none"/>
          <w:tab w:pos="455" w:val="left" w:leader="none"/>
          <w:tab w:pos="1661" w:val="left" w:leader="none"/>
          <w:tab w:pos="4952" w:val="left" w:leader="none"/>
        </w:tabs>
        <w:spacing w:line="255" w:lineRule="exact" w:before="0" w:after="0"/>
        <w:ind w:left="854" w:right="77" w:hanging="855"/>
        <w:jc w:val="right"/>
        <w:rPr>
          <w:sz w:val="24"/>
        </w:rPr>
      </w:pPr>
      <w:r>
        <w:rPr>
          <w:sz w:val="24"/>
        </w:rPr>
        <w:t>Mahdi</w:t>
      </w:r>
      <w:r>
        <w:rPr>
          <w:spacing w:val="-3"/>
          <w:sz w:val="24"/>
        </w:rPr>
        <w:t> </w:t>
      </w:r>
      <w:r>
        <w:rPr>
          <w:i/>
          <w:sz w:val="24"/>
        </w:rPr>
        <w:t>et</w:t>
        <w:tab/>
      </w:r>
      <w:r>
        <w:rPr>
          <w:sz w:val="24"/>
        </w:rPr>
        <w:t>Survivability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GSM</w:t>
        <w:tab/>
        <w:t>Availability</w:t>
      </w:r>
    </w:p>
    <w:p>
      <w:pPr>
        <w:pStyle w:val="BodyText"/>
        <w:tabs>
          <w:tab w:pos="1883" w:val="left" w:leader="none"/>
          <w:tab w:pos="4469" w:val="left" w:leader="none"/>
        </w:tabs>
        <w:spacing w:before="41"/>
        <w:jc w:val="right"/>
      </w:pP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(2018)</w:t>
        <w:tab/>
        <w:t>Network</w:t>
      </w:r>
      <w:r>
        <w:rPr>
          <w:spacing w:val="-8"/>
        </w:rPr>
        <w:t> </w:t>
      </w:r>
      <w:r>
        <w:rPr/>
        <w:t>Systems.</w:t>
        <w:tab/>
        <w:t>Measurement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3"/>
          <w:numId w:val="13"/>
        </w:numPr>
        <w:tabs>
          <w:tab w:pos="805" w:val="left" w:leader="none"/>
        </w:tabs>
        <w:spacing w:line="240" w:lineRule="auto" w:before="0" w:after="0"/>
        <w:ind w:left="804" w:right="0" w:hanging="405"/>
        <w:jc w:val="both"/>
        <w:rPr>
          <w:sz w:val="24"/>
        </w:rPr>
      </w:pPr>
      <w:r>
        <w:rPr>
          <w:sz w:val="24"/>
        </w:rPr>
        <w:t>Beuzen</w:t>
      </w:r>
      <w:r>
        <w:rPr>
          <w:spacing w:val="-5"/>
          <w:sz w:val="24"/>
        </w:rPr>
        <w:t> </w:t>
      </w:r>
      <w:r>
        <w:rPr>
          <w:i/>
          <w:sz w:val="24"/>
        </w:rPr>
        <w:t>et   </w:t>
      </w:r>
      <w:r>
        <w:rPr>
          <w:i/>
          <w:spacing w:val="45"/>
          <w:sz w:val="24"/>
        </w:rPr>
        <w:t> </w:t>
      </w:r>
      <w:r>
        <w:rPr>
          <w:sz w:val="24"/>
        </w:rPr>
        <w:t>Bayesian</w:t>
      </w:r>
      <w:r>
        <w:rPr>
          <w:spacing w:val="-5"/>
          <w:sz w:val="24"/>
        </w:rPr>
        <w:t> </w:t>
      </w:r>
      <w:r>
        <w:rPr>
          <w:sz w:val="24"/>
        </w:rPr>
        <w:t>Networks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Coastal    </w:t>
      </w:r>
      <w:r>
        <w:rPr>
          <w:spacing w:val="59"/>
          <w:sz w:val="24"/>
        </w:rPr>
        <w:t> </w:t>
      </w:r>
      <w:r>
        <w:rPr>
          <w:sz w:val="24"/>
        </w:rPr>
        <w:t>Application</w:t>
      </w:r>
    </w:p>
    <w:p>
      <w:pPr>
        <w:pStyle w:val="BodyText"/>
        <w:spacing w:before="41"/>
        <w:ind w:left="806"/>
        <w:jc w:val="both"/>
      </w:pPr>
      <w:r>
        <w:rPr>
          <w:i/>
        </w:rPr>
        <w:t>al</w:t>
      </w:r>
      <w:r>
        <w:rPr/>
        <w:t>.</w:t>
      </w:r>
      <w:r>
        <w:rPr>
          <w:spacing w:val="-1"/>
        </w:rPr>
        <w:t> </w:t>
      </w:r>
      <w:r>
        <w:rPr/>
        <w:t>(2018)     </w:t>
      </w:r>
      <w:r>
        <w:rPr>
          <w:spacing w:val="27"/>
        </w:rPr>
        <w:t> </w:t>
      </w:r>
      <w:r>
        <w:rPr/>
        <w:t>Engineering:</w:t>
      </w:r>
      <w:r>
        <w:rPr>
          <w:spacing w:val="-1"/>
        </w:rPr>
        <w:t> </w:t>
      </w:r>
      <w:r>
        <w:rPr/>
        <w:t>Distinguishing</w:t>
      </w:r>
    </w:p>
    <w:p>
      <w:pPr>
        <w:pStyle w:val="BodyText"/>
        <w:spacing w:line="276" w:lineRule="auto" w:before="41"/>
        <w:ind w:left="2952" w:right="1747" w:hanging="651"/>
        <w:jc w:val="both"/>
      </w:pPr>
      <w:r>
        <w:rPr>
          <w:w w:val="95"/>
        </w:rPr>
        <w:t>Descriptive and Predictive</w:t>
      </w:r>
      <w:r>
        <w:rPr>
          <w:spacing w:val="1"/>
          <w:w w:val="95"/>
        </w:rPr>
        <w:t> </w:t>
      </w:r>
      <w:r>
        <w:rPr/>
        <w:t>Applications</w:t>
      </w:r>
    </w:p>
    <w:p>
      <w:pPr>
        <w:pStyle w:val="ListParagraph"/>
        <w:numPr>
          <w:ilvl w:val="3"/>
          <w:numId w:val="13"/>
        </w:numPr>
        <w:tabs>
          <w:tab w:pos="846" w:val="left" w:leader="none"/>
          <w:tab w:pos="2100" w:val="left" w:leader="none"/>
          <w:tab w:pos="2573" w:val="left" w:leader="none"/>
        </w:tabs>
        <w:spacing w:line="276" w:lineRule="auto" w:before="37" w:after="0"/>
        <w:ind w:left="962" w:right="1580" w:hanging="563"/>
        <w:jc w:val="both"/>
        <w:rPr>
          <w:sz w:val="24"/>
        </w:rPr>
      </w:pPr>
      <w:r>
        <w:rPr>
          <w:sz w:val="24"/>
        </w:rPr>
        <w:t>Carvalho   </w:t>
      </w:r>
      <w:r>
        <w:rPr>
          <w:spacing w:val="1"/>
          <w:sz w:val="24"/>
        </w:rPr>
        <w:t> </w:t>
      </w:r>
      <w:r>
        <w:rPr>
          <w:sz w:val="24"/>
        </w:rPr>
        <w:t>A systematic literature review</w:t>
      </w:r>
      <w:r>
        <w:rPr>
          <w:spacing w:val="-5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al.</w:t>
        <w:tab/>
      </w:r>
      <w:r>
        <w:rPr>
          <w:sz w:val="24"/>
        </w:rPr>
        <w:t>of machine learning methods</w:t>
      </w:r>
      <w:r>
        <w:rPr>
          <w:spacing w:val="1"/>
          <w:sz w:val="24"/>
        </w:rPr>
        <w:t> </w:t>
      </w:r>
      <w:r>
        <w:rPr>
          <w:sz w:val="24"/>
        </w:rPr>
        <w:t>(2019)</w:t>
        <w:tab/>
        <w:tab/>
        <w:t>applied</w:t>
      </w:r>
      <w:r>
        <w:rPr>
          <w:spacing w:val="-1"/>
          <w:sz w:val="24"/>
        </w:rPr>
        <w:t> </w:t>
      </w:r>
      <w:r>
        <w:rPr>
          <w:sz w:val="24"/>
        </w:rPr>
        <w:t>to predictive</w:t>
      </w:r>
    </w:p>
    <w:p>
      <w:pPr>
        <w:pStyle w:val="BodyText"/>
        <w:spacing w:before="1"/>
        <w:ind w:left="2954"/>
      </w:pPr>
      <w:r>
        <w:rPr/>
        <w:t>maintenance</w:t>
      </w:r>
    </w:p>
    <w:p>
      <w:pPr>
        <w:pStyle w:val="ListParagraph"/>
        <w:numPr>
          <w:ilvl w:val="3"/>
          <w:numId w:val="13"/>
        </w:numPr>
        <w:tabs>
          <w:tab w:pos="842" w:val="left" w:leader="none"/>
          <w:tab w:pos="843" w:val="left" w:leader="none"/>
          <w:tab w:pos="2191" w:val="left" w:leader="none"/>
          <w:tab w:pos="2597" w:val="left" w:leader="none"/>
          <w:tab w:pos="5316" w:val="left" w:leader="none"/>
          <w:tab w:pos="5456" w:val="left" w:leader="none"/>
        </w:tabs>
        <w:spacing w:line="276" w:lineRule="auto" w:before="41" w:after="0"/>
        <w:ind w:left="823" w:right="18" w:hanging="423"/>
        <w:jc w:val="left"/>
        <w:rPr>
          <w:sz w:val="24"/>
        </w:rPr>
      </w:pPr>
      <w:r>
        <w:rPr>
          <w:sz w:val="24"/>
        </w:rPr>
        <w:t>Gandomi</w:t>
        <w:tab/>
        <w:t>Valuation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artificial</w:t>
      </w:r>
      <w:r>
        <w:rPr>
          <w:spacing w:val="-1"/>
          <w:sz w:val="24"/>
        </w:rPr>
        <w:t> </w:t>
      </w:r>
      <w:r>
        <w:rPr>
          <w:sz w:val="24"/>
        </w:rPr>
        <w:t>neural</w:t>
        <w:tab/>
      </w:r>
      <w:r>
        <w:rPr>
          <w:w w:val="95"/>
          <w:sz w:val="24"/>
        </w:rPr>
        <w:t>Technique/A</w:t>
      </w:r>
      <w:r>
        <w:rPr>
          <w:spacing w:val="-54"/>
          <w:w w:val="9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Roke</w:t>
        <w:tab/>
        <w:tab/>
        <w:t>network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genetic</w:t>
        <w:tab/>
        <w:tab/>
        <w:t>pplication</w:t>
      </w:r>
    </w:p>
    <w:p>
      <w:pPr>
        <w:pStyle w:val="BodyText"/>
        <w:tabs>
          <w:tab w:pos="2280" w:val="left" w:leader="none"/>
        </w:tabs>
        <w:spacing w:line="275" w:lineRule="exact"/>
        <w:ind w:left="962"/>
      </w:pPr>
      <w:r>
        <w:rPr/>
        <w:t>(2015)</w:t>
        <w:tab/>
      </w:r>
      <w:r>
        <w:rPr>
          <w:w w:val="95"/>
        </w:rPr>
        <w:t>programming</w:t>
      </w:r>
      <w:r>
        <w:rPr>
          <w:spacing w:val="27"/>
          <w:w w:val="95"/>
        </w:rPr>
        <w:t> </w:t>
      </w:r>
      <w:r>
        <w:rPr>
          <w:w w:val="95"/>
        </w:rPr>
        <w:t>as</w:t>
      </w:r>
      <w:r>
        <w:rPr>
          <w:spacing w:val="26"/>
          <w:w w:val="95"/>
        </w:rPr>
        <w:t> </w:t>
      </w:r>
      <w:r>
        <w:rPr>
          <w:w w:val="95"/>
        </w:rPr>
        <w:t>predictive</w:t>
      </w:r>
    </w:p>
    <w:p>
      <w:pPr>
        <w:pStyle w:val="BodyText"/>
        <w:spacing w:before="44"/>
        <w:ind w:left="3331"/>
      </w:pPr>
      <w:r>
        <w:rPr/>
        <w:t>tools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3"/>
          <w:numId w:val="13"/>
        </w:numPr>
        <w:tabs>
          <w:tab w:pos="788" w:val="left" w:leader="none"/>
          <w:tab w:pos="2057" w:val="left" w:leader="none"/>
          <w:tab w:pos="2340" w:val="left" w:leader="none"/>
          <w:tab w:pos="5316" w:val="left" w:leader="none"/>
          <w:tab w:pos="5456" w:val="left" w:leader="none"/>
        </w:tabs>
        <w:spacing w:line="276" w:lineRule="auto" w:before="0" w:after="0"/>
        <w:ind w:left="1106" w:right="18" w:hanging="706"/>
        <w:jc w:val="left"/>
        <w:rPr>
          <w:sz w:val="24"/>
        </w:rPr>
      </w:pPr>
      <w:r>
        <w:rPr>
          <w:sz w:val="24"/>
        </w:rPr>
        <w:t>Mahmood</w:t>
        <w:tab/>
        <w:tab/>
        <w:t>Predictive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Preventive</w:t>
        <w:tab/>
      </w:r>
      <w:r>
        <w:rPr>
          <w:w w:val="95"/>
          <w:sz w:val="24"/>
        </w:rPr>
        <w:t>Technique/A</w:t>
      </w:r>
      <w:r>
        <w:rPr>
          <w:spacing w:val="-54"/>
          <w:w w:val="95"/>
          <w:sz w:val="24"/>
        </w:rPr>
        <w:t> </w:t>
      </w:r>
      <w:r>
        <w:rPr>
          <w:sz w:val="24"/>
        </w:rPr>
        <w:t>and</w:t>
        <w:tab/>
        <w:t>Maintenance</w:t>
      </w:r>
      <w:r>
        <w:rPr>
          <w:spacing w:val="-11"/>
          <w:sz w:val="24"/>
        </w:rPr>
        <w:t> </w:t>
      </w:r>
      <w:r>
        <w:rPr>
          <w:sz w:val="24"/>
        </w:rPr>
        <w:t>using</w:t>
      </w:r>
      <w:r>
        <w:rPr>
          <w:spacing w:val="-6"/>
          <w:sz w:val="24"/>
        </w:rPr>
        <w:t> </w:t>
      </w:r>
      <w:r>
        <w:rPr>
          <w:sz w:val="24"/>
        </w:rPr>
        <w:t>IoT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Big</w:t>
        <w:tab/>
        <w:tab/>
        <w:t>pplication</w:t>
      </w:r>
    </w:p>
    <w:p>
      <w:pPr>
        <w:pStyle w:val="BodyText"/>
        <w:tabs>
          <w:tab w:pos="2261" w:val="left" w:leader="none"/>
        </w:tabs>
        <w:spacing w:line="276" w:lineRule="auto" w:before="1"/>
        <w:ind w:left="962" w:right="1709" w:hanging="10"/>
      </w:pPr>
      <w:r>
        <w:rPr/>
        <w:t>Munir,</w:t>
        <w:tab/>
        <w:t>Data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Telecom</w:t>
      </w:r>
      <w:r>
        <w:rPr>
          <w:spacing w:val="-11"/>
        </w:rPr>
        <w:t> </w:t>
      </w:r>
      <w:r>
        <w:rPr/>
        <w:t>Sector</w:t>
      </w:r>
      <w:r>
        <w:rPr>
          <w:spacing w:val="-57"/>
        </w:rPr>
        <w:t> </w:t>
      </w:r>
      <w:r>
        <w:rPr/>
        <w:t>(2020)</w:t>
      </w:r>
    </w:p>
    <w:p>
      <w:pPr>
        <w:pStyle w:val="BodyText"/>
        <w:spacing w:line="235" w:lineRule="auto"/>
        <w:ind w:left="265"/>
        <w:jc w:val="center"/>
      </w:pPr>
      <w:r>
        <w:rPr/>
        <w:br w:type="column"/>
      </w:r>
      <w:r>
        <w:rPr/>
        <w:t>Components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lower</w:t>
      </w:r>
      <w:r>
        <w:rPr>
          <w:spacing w:val="-4"/>
        </w:rPr>
        <w:t> </w:t>
      </w:r>
      <w:r>
        <w:rPr/>
        <w:t>Availability</w:t>
      </w:r>
      <w:r>
        <w:rPr>
          <w:spacing w:val="-8"/>
        </w:rPr>
        <w:t> </w:t>
      </w:r>
      <w:r>
        <w:rPr/>
        <w:t>have</w:t>
      </w:r>
      <w:r>
        <w:rPr>
          <w:spacing w:val="-57"/>
        </w:rPr>
        <w:t> </w:t>
      </w:r>
      <w:r>
        <w:rPr/>
        <w:t>higher MTTR while the ones with higher</w:t>
      </w:r>
      <w:r>
        <w:rPr>
          <w:spacing w:val="1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lower</w:t>
      </w:r>
      <w:r>
        <w:rPr>
          <w:spacing w:val="1"/>
        </w:rPr>
        <w:t> </w:t>
      </w:r>
      <w:r>
        <w:rPr/>
        <w:t>MTTR.</w:t>
      </w:r>
    </w:p>
    <w:p>
      <w:pPr>
        <w:spacing w:line="249" w:lineRule="auto" w:before="209"/>
        <w:ind w:left="689" w:right="185" w:firstLine="0"/>
        <w:jc w:val="center"/>
        <w:rPr>
          <w:sz w:val="23"/>
        </w:rPr>
      </w:pPr>
      <w:r>
        <w:rPr>
          <w:sz w:val="23"/>
        </w:rPr>
        <w:t>Results show that two BNs: one with</w:t>
      </w:r>
      <w:r>
        <w:rPr>
          <w:spacing w:val="-55"/>
          <w:sz w:val="23"/>
        </w:rPr>
        <w:t> </w:t>
      </w:r>
      <w:r>
        <w:rPr>
          <w:sz w:val="23"/>
        </w:rPr>
        <w:t>high predictive skill and one with an</w:t>
      </w:r>
      <w:r>
        <w:rPr>
          <w:spacing w:val="-55"/>
          <w:sz w:val="23"/>
        </w:rPr>
        <w:t> </w:t>
      </w:r>
      <w:r>
        <w:rPr>
          <w:sz w:val="23"/>
        </w:rPr>
        <w:t>optimized descriptive skill could be</w:t>
      </w:r>
      <w:r>
        <w:rPr>
          <w:spacing w:val="1"/>
          <w:sz w:val="23"/>
        </w:rPr>
        <w:t> </w:t>
      </w:r>
      <w:r>
        <w:rPr>
          <w:sz w:val="23"/>
        </w:rPr>
        <w:t>developed</w:t>
      </w:r>
      <w:r>
        <w:rPr>
          <w:spacing w:val="-2"/>
          <w:sz w:val="23"/>
        </w:rPr>
        <w:t> </w:t>
      </w:r>
      <w:r>
        <w:rPr>
          <w:sz w:val="23"/>
        </w:rPr>
        <w:t>from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given</w:t>
      </w:r>
      <w:r>
        <w:rPr>
          <w:spacing w:val="-1"/>
          <w:sz w:val="23"/>
        </w:rPr>
        <w:t> </w:t>
      </w:r>
      <w:r>
        <w:rPr>
          <w:sz w:val="23"/>
        </w:rPr>
        <w:t>dataset</w:t>
      </w:r>
    </w:p>
    <w:p>
      <w:pPr>
        <w:pStyle w:val="BodyText"/>
        <w:spacing w:before="192"/>
        <w:ind w:left="264"/>
        <w:jc w:val="center"/>
      </w:pPr>
      <w:r>
        <w:rPr/>
        <w:t>A</w:t>
      </w:r>
      <w:r>
        <w:rPr>
          <w:spacing w:val="-4"/>
        </w:rPr>
        <w:t> </w:t>
      </w:r>
      <w:r>
        <w:rPr/>
        <w:t>systematic</w:t>
      </w:r>
      <w:r>
        <w:rPr>
          <w:spacing w:val="-4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review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ML</w:t>
      </w:r>
      <w:r>
        <w:rPr>
          <w:spacing w:val="-57"/>
        </w:rPr>
        <w:t> </w:t>
      </w:r>
      <w:r>
        <w:rPr/>
        <w:t>methods</w:t>
      </w:r>
      <w:r>
        <w:rPr>
          <w:spacing w:val="-1"/>
        </w:rPr>
        <w:t> </w:t>
      </w:r>
      <w:r>
        <w:rPr/>
        <w:t>applied to PdM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7"/>
        </w:rPr>
      </w:pPr>
    </w:p>
    <w:p>
      <w:pPr>
        <w:pStyle w:val="BodyText"/>
        <w:spacing w:line="237" w:lineRule="auto"/>
        <w:ind w:left="265"/>
        <w:jc w:val="center"/>
      </w:pPr>
      <w:r>
        <w:rPr/>
        <w:t>A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study</w:t>
      </w:r>
      <w:r>
        <w:rPr>
          <w:spacing w:val="-8"/>
        </w:rPr>
        <w:t> </w:t>
      </w:r>
      <w:r>
        <w:rPr/>
        <w:t>in</w:t>
      </w:r>
      <w:r>
        <w:rPr>
          <w:spacing w:val="-2"/>
        </w:rPr>
        <w:t> </w:t>
      </w:r>
      <w:r>
        <w:rPr/>
        <w:t>punching</w:t>
      </w:r>
      <w:r>
        <w:rPr>
          <w:spacing w:val="-3"/>
        </w:rPr>
        <w:t> </w:t>
      </w:r>
      <w:r>
        <w:rPr/>
        <w:t>shear</w:t>
      </w:r>
      <w:r>
        <w:rPr>
          <w:spacing w:val="-2"/>
        </w:rPr>
        <w:t> </w:t>
      </w:r>
      <w:r>
        <w:rPr/>
        <w:t>prediction</w:t>
      </w:r>
      <w:r>
        <w:rPr>
          <w:spacing w:val="-57"/>
        </w:rPr>
        <w:t> </w:t>
      </w:r>
      <w:r>
        <w:rPr/>
        <w:t>of RC slabs is modelled using a hybrid</w:t>
      </w:r>
      <w:r>
        <w:rPr>
          <w:spacing w:val="1"/>
        </w:rPr>
        <w:t> </w:t>
      </w:r>
      <w:r>
        <w:rPr/>
        <w:t>ANN</w:t>
      </w:r>
      <w:r>
        <w:rPr>
          <w:spacing w:val="-1"/>
        </w:rPr>
        <w:t> </w:t>
      </w:r>
      <w:r>
        <w:rPr/>
        <w:t>and GP. The result</w:t>
      </w:r>
      <w:r>
        <w:rPr>
          <w:spacing w:val="3"/>
        </w:rPr>
        <w:t> </w:t>
      </w:r>
      <w:r>
        <w:rPr/>
        <w:t>shows the</w:t>
      </w:r>
      <w:r>
        <w:rPr>
          <w:spacing w:val="1"/>
        </w:rPr>
        <w:t> </w:t>
      </w:r>
      <w:r>
        <w:rPr/>
        <w:t>relevance of parametric studies in model</w:t>
      </w:r>
      <w:r>
        <w:rPr>
          <w:spacing w:val="1"/>
        </w:rPr>
        <w:t> </w:t>
      </w:r>
      <w:r>
        <w:rPr/>
        <w:t>acceptance</w:t>
      </w:r>
      <w:r>
        <w:rPr>
          <w:spacing w:val="-2"/>
        </w:rPr>
        <w:t> </w:t>
      </w:r>
      <w:r>
        <w:rPr/>
        <w:t>criteria</w:t>
      </w:r>
    </w:p>
    <w:p>
      <w:pPr>
        <w:pStyle w:val="BodyText"/>
        <w:spacing w:line="235" w:lineRule="auto" w:before="216"/>
        <w:ind w:left="323"/>
        <w:jc w:val="center"/>
      </w:pPr>
      <w:r>
        <w:rPr/>
        <w:t>The</w:t>
      </w:r>
      <w:r>
        <w:rPr>
          <w:spacing w:val="-5"/>
        </w:rPr>
        <w:t> </w:t>
      </w:r>
      <w:r>
        <w:rPr/>
        <w:t>paper</w:t>
      </w:r>
      <w:r>
        <w:rPr>
          <w:spacing w:val="-2"/>
        </w:rPr>
        <w:t> </w:t>
      </w:r>
      <w:r>
        <w:rPr/>
        <w:t>gave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qualitative</w:t>
      </w:r>
      <w:r>
        <w:rPr>
          <w:spacing w:val="-3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enabling</w:t>
      </w:r>
      <w:r>
        <w:rPr>
          <w:spacing w:val="-4"/>
        </w:rPr>
        <w:t> </w:t>
      </w:r>
      <w:r>
        <w:rPr/>
        <w:t>PdM for RAN</w:t>
      </w:r>
    </w:p>
    <w:p>
      <w:pPr>
        <w:pStyle w:val="BodyText"/>
        <w:spacing w:line="255" w:lineRule="exact"/>
        <w:ind w:left="245" w:right="303"/>
        <w:jc w:val="center"/>
      </w:pPr>
      <w:r>
        <w:rPr/>
        <w:br w:type="column"/>
      </w:r>
      <w:r>
        <w:rPr/>
        <w:t>Lacks</w:t>
      </w:r>
      <w:r>
        <w:rPr>
          <w:spacing w:val="-2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ability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71" w:lineRule="auto" w:before="170"/>
        <w:ind w:left="305" w:right="313" w:hanging="1"/>
        <w:jc w:val="center"/>
      </w:pPr>
      <w:r>
        <w:rPr/>
        <w:t>There is a challenge of</w:t>
      </w:r>
      <w:r>
        <w:rPr>
          <w:spacing w:val="1"/>
        </w:rPr>
        <w:t> </w:t>
      </w:r>
      <w:r>
        <w:rPr/>
        <w:t>selecting</w:t>
      </w:r>
      <w:r>
        <w:rPr>
          <w:spacing w:val="-10"/>
        </w:rPr>
        <w:t> </w:t>
      </w:r>
      <w:r>
        <w:rPr/>
        <w:t>an</w:t>
      </w:r>
      <w:r>
        <w:rPr>
          <w:spacing w:val="-9"/>
        </w:rPr>
        <w:t> </w:t>
      </w:r>
      <w:r>
        <w:rPr/>
        <w:t>appropriate</w:t>
      </w:r>
      <w:r>
        <w:rPr>
          <w:spacing w:val="-57"/>
        </w:rPr>
        <w:t> </w:t>
      </w:r>
      <w:r>
        <w:rPr/>
        <w:t>input to include in the</w:t>
      </w:r>
      <w:r>
        <w:rPr>
          <w:spacing w:val="1"/>
        </w:rPr>
        <w:t> </w:t>
      </w:r>
      <w:r>
        <w:rPr/>
        <w:t>model</w:t>
      </w:r>
    </w:p>
    <w:p>
      <w:pPr>
        <w:pStyle w:val="BodyText"/>
        <w:spacing w:line="276" w:lineRule="auto" w:before="42"/>
        <w:ind w:left="250" w:right="303"/>
        <w:jc w:val="center"/>
      </w:pPr>
      <w:r>
        <w:rPr/>
        <w:t>Work</w:t>
      </w:r>
      <w:r>
        <w:rPr>
          <w:spacing w:val="-5"/>
        </w:rPr>
        <w:t> </w:t>
      </w:r>
      <w:r>
        <w:rPr/>
        <w:t>does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7"/>
        </w:rPr>
        <w:t> </w:t>
      </w:r>
      <w:r>
        <w:rPr/>
        <w:t>quantitative</w:t>
      </w:r>
      <w:r>
        <w:rPr>
          <w:spacing w:val="-1"/>
        </w:rPr>
        <w:t> </w:t>
      </w:r>
      <w:r>
        <w:rPr/>
        <w:t>finding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1"/>
        <w:ind w:left="252" w:right="291"/>
        <w:jc w:val="center"/>
      </w:pPr>
      <w:r>
        <w:rPr/>
        <w:t>Technical</w:t>
      </w:r>
      <w:r>
        <w:rPr>
          <w:spacing w:val="1"/>
        </w:rPr>
        <w:t> </w:t>
      </w:r>
      <w:r>
        <w:rPr/>
        <w:t>complexity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271" w:lineRule="auto"/>
        <w:ind w:left="252" w:right="303"/>
        <w:jc w:val="center"/>
      </w:pPr>
      <w:r>
        <w:rPr/>
        <w:t>The</w:t>
      </w:r>
      <w:r>
        <w:rPr>
          <w:spacing w:val="-7"/>
        </w:rPr>
        <w:t> </w:t>
      </w:r>
      <w:r>
        <w:rPr/>
        <w:t>framework</w:t>
      </w:r>
      <w:r>
        <w:rPr>
          <w:spacing w:val="-5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57"/>
        </w:rPr>
        <w:t> </w:t>
      </w:r>
      <w:r>
        <w:rPr/>
        <w:t>have a quantitative</w:t>
      </w:r>
      <w:r>
        <w:rPr>
          <w:spacing w:val="1"/>
        </w:rPr>
        <w:t> </w:t>
      </w:r>
      <w:r>
        <w:rPr/>
        <w:t>evaluation.</w:t>
      </w:r>
    </w:p>
    <w:p>
      <w:pPr>
        <w:spacing w:after="0" w:line="271" w:lineRule="auto"/>
        <w:jc w:val="center"/>
        <w:sectPr>
          <w:type w:val="continuous"/>
          <w:pgSz w:w="15840" w:h="12240" w:orient="landscape"/>
          <w:pgMar w:top="1360" w:bottom="280" w:left="900" w:right="1100"/>
          <w:cols w:num="3" w:equalWidth="0">
            <w:col w:w="6563" w:space="40"/>
            <w:col w:w="4289" w:space="39"/>
            <w:col w:w="2909"/>
          </w:cols>
        </w:sectPr>
      </w:pPr>
    </w:p>
    <w:p>
      <w:pPr>
        <w:pStyle w:val="BodyText"/>
        <w:spacing w:line="20" w:lineRule="exact"/>
        <w:ind w:left="87"/>
        <w:rPr>
          <w:sz w:val="2"/>
        </w:rPr>
      </w:pPr>
      <w:r>
        <w:rPr>
          <w:sz w:val="2"/>
        </w:rPr>
        <w:pict>
          <v:group style="width:680.55pt;height:.5pt;mso-position-horizontal-relative:char;mso-position-vertical-relative:line" coordorigin="0,0" coordsize="13611,10">
            <v:line style="position:absolute" from="0,5" to="13611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5840" w:h="12240" w:orient="landscape"/>
          <w:pgMar w:top="1360" w:bottom="280" w:left="900" w:right="1100"/>
        </w:sectPr>
      </w:pPr>
    </w:p>
    <w:p>
      <w:pPr>
        <w:pStyle w:val="Heading1"/>
        <w:numPr>
          <w:ilvl w:val="1"/>
          <w:numId w:val="13"/>
        </w:numPr>
        <w:tabs>
          <w:tab w:pos="961" w:val="left" w:leader="none"/>
          <w:tab w:pos="962" w:val="left" w:leader="none"/>
        </w:tabs>
        <w:spacing w:line="240" w:lineRule="auto" w:before="153" w:after="0"/>
        <w:ind w:left="961" w:right="0" w:hanging="702"/>
        <w:jc w:val="left"/>
      </w:pPr>
      <w:bookmarkStart w:name="_bookmark12" w:id="14"/>
      <w:bookmarkEnd w:id="14"/>
      <w:r>
        <w:rPr>
          <w:b w:val="0"/>
        </w:rPr>
      </w:r>
      <w:bookmarkStart w:name="_bookmark12" w:id="15"/>
      <w:bookmarkEnd w:id="15"/>
      <w:r>
        <w:rPr/>
        <w:t>T</w:t>
      </w:r>
      <w:r>
        <w:rPr/>
        <w:t>heoretical</w:t>
      </w:r>
      <w:r>
        <w:rPr>
          <w:spacing w:val="-7"/>
        </w:rPr>
        <w:t> </w:t>
      </w:r>
      <w:r>
        <w:rPr/>
        <w:t>background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0" w:lineRule="auto"/>
        <w:ind w:left="260" w:right="986"/>
        <w:jc w:val="both"/>
      </w:pPr>
      <w:r>
        <w:rPr/>
        <w:t>To understand more clearly the reviewed work in this research, this section discusses the</w:t>
      </w:r>
      <w:r>
        <w:rPr>
          <w:spacing w:val="1"/>
        </w:rPr>
        <w:t> </w:t>
      </w:r>
      <w:r>
        <w:rPr/>
        <w:t>theoretical</w:t>
      </w:r>
      <w:r>
        <w:rPr>
          <w:spacing w:val="-1"/>
        </w:rPr>
        <w:t> </w:t>
      </w:r>
      <w:r>
        <w:rPr/>
        <w:t>principles of some relevant</w:t>
      </w:r>
      <w:r>
        <w:rPr>
          <w:spacing w:val="-1"/>
        </w:rPr>
        <w:t> </w:t>
      </w:r>
      <w:r>
        <w:rPr/>
        <w:t>terms in the</w:t>
      </w:r>
      <w:r>
        <w:rPr>
          <w:spacing w:val="-1"/>
        </w:rPr>
        <w:t> </w:t>
      </w:r>
      <w:r>
        <w:rPr/>
        <w:t>researched</w:t>
      </w:r>
      <w:r>
        <w:rPr>
          <w:spacing w:val="-1"/>
        </w:rPr>
        <w:t> </w:t>
      </w:r>
      <w:r>
        <w:rPr/>
        <w:t>papers.</w:t>
      </w:r>
    </w:p>
    <w:p>
      <w:pPr>
        <w:pStyle w:val="ListParagraph"/>
        <w:numPr>
          <w:ilvl w:val="2"/>
          <w:numId w:val="14"/>
        </w:numPr>
        <w:tabs>
          <w:tab w:pos="961" w:val="left" w:leader="none"/>
          <w:tab w:pos="962" w:val="left" w:leader="none"/>
        </w:tabs>
        <w:spacing w:line="240" w:lineRule="auto" w:before="15" w:after="0"/>
        <w:ind w:left="961" w:right="0" w:hanging="702"/>
        <w:jc w:val="left"/>
        <w:rPr>
          <w:b/>
          <w:sz w:val="23"/>
        </w:rPr>
      </w:pPr>
      <w:r>
        <w:rPr>
          <w:b/>
          <w:sz w:val="23"/>
        </w:rPr>
        <w:t>Availability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Parameters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ITU-T Standard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G.826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7" w:lineRule="auto" w:after="11"/>
        <w:ind w:left="260" w:right="980"/>
        <w:jc w:val="both"/>
      </w:pPr>
      <w:r>
        <w:rPr/>
        <w:t>The International Telecommunication Union (ITU) defined a set of standards providing</w:t>
      </w:r>
      <w:r>
        <w:rPr>
          <w:spacing w:val="1"/>
        </w:rPr>
        <w:t> </w:t>
      </w:r>
      <w:r>
        <w:rPr/>
        <w:t>procedures,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Synchronous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Hierarchy</w:t>
      </w:r>
      <w:r>
        <w:rPr>
          <w:spacing w:val="1"/>
        </w:rPr>
        <w:t> </w:t>
      </w:r>
      <w:r>
        <w:rPr/>
        <w:t>(SDH)</w:t>
      </w:r>
      <w:r>
        <w:rPr>
          <w:spacing w:val="1"/>
        </w:rPr>
        <w:t> </w:t>
      </w:r>
      <w:r>
        <w:rPr/>
        <w:t>Networks.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Availability is</w:t>
      </w:r>
      <w:r>
        <w:rPr>
          <w:spacing w:val="1"/>
        </w:rPr>
        <w:t> </w:t>
      </w:r>
      <w:r>
        <w:rPr/>
        <w:t>G.826 (ITU-T</w:t>
      </w:r>
      <w:r>
        <w:rPr>
          <w:spacing w:val="1"/>
        </w:rPr>
        <w:t> </w:t>
      </w:r>
      <w:r>
        <w:rPr/>
        <w:t>G.826, 2002;</w:t>
      </w:r>
      <w:r>
        <w:rPr>
          <w:spacing w:val="1"/>
        </w:rPr>
        <w:t> </w:t>
      </w:r>
      <w:r>
        <w:rPr/>
        <w:t>Akinsanmi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Adebusuyi,</w:t>
      </w:r>
      <w:r>
        <w:rPr>
          <w:spacing w:val="1"/>
        </w:rPr>
        <w:t> </w:t>
      </w:r>
      <w:r>
        <w:rPr/>
        <w:t>2016;</w:t>
      </w:r>
      <w:r>
        <w:rPr>
          <w:spacing w:val="1"/>
        </w:rPr>
        <w:t> </w:t>
      </w:r>
      <w:r>
        <w:rPr/>
        <w:t>Säe and</w:t>
      </w:r>
      <w:r>
        <w:rPr>
          <w:spacing w:val="1"/>
        </w:rPr>
        <w:t> </w:t>
      </w:r>
      <w:r>
        <w:rPr/>
        <w:t>Lempiäinen, 2016; Thulin, 2004). The Unavailable Seconds (UAS) which is indicative of</w:t>
      </w:r>
      <w:r>
        <w:rPr>
          <w:spacing w:val="1"/>
        </w:rPr>
        <w:t> </w:t>
      </w:r>
      <w:r>
        <w:rPr/>
        <w:t>downtime</w:t>
      </w:r>
      <w:r>
        <w:rPr>
          <w:spacing w:val="-2"/>
        </w:rPr>
        <w:t> </w:t>
      </w:r>
      <w:r>
        <w:rPr/>
        <w:t>is deduced from the</w:t>
      </w:r>
      <w:r>
        <w:rPr>
          <w:spacing w:val="-1"/>
        </w:rPr>
        <w:t> </w:t>
      </w:r>
      <w:r>
        <w:rPr/>
        <w:t>G.826</w:t>
      </w:r>
      <w:r>
        <w:rPr>
          <w:spacing w:val="-1"/>
        </w:rPr>
        <w:t> </w:t>
      </w:r>
      <w:r>
        <w:rPr/>
        <w:t>standard as</w:t>
      </w:r>
      <w:r>
        <w:rPr>
          <w:spacing w:val="2"/>
        </w:rPr>
        <w:t> </w:t>
      </w:r>
      <w:r>
        <w:rPr/>
        <w:t>shown in figure</w:t>
      </w:r>
      <w:r>
        <w:rPr>
          <w:spacing w:val="-2"/>
        </w:rPr>
        <w:t> </w:t>
      </w:r>
      <w:r>
        <w:rPr/>
        <w:t>2.1.</w:t>
      </w:r>
    </w:p>
    <w:p>
      <w:pPr>
        <w:pStyle w:val="BodyText"/>
        <w:ind w:left="427"/>
        <w:rPr>
          <w:sz w:val="20"/>
        </w:rPr>
      </w:pPr>
      <w:r>
        <w:rPr>
          <w:sz w:val="20"/>
        </w:rPr>
        <w:drawing>
          <wp:inline distT="0" distB="0" distL="0" distR="0">
            <wp:extent cx="5684020" cy="153923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020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400"/>
      </w:pPr>
      <w:r>
        <w:rPr/>
        <w:t>Figure</w:t>
      </w:r>
      <w:r>
        <w:rPr>
          <w:spacing w:val="-4"/>
        </w:rPr>
        <w:t> </w:t>
      </w:r>
      <w:r>
        <w:rPr/>
        <w:t>2.1</w:t>
      </w:r>
      <w:r>
        <w:rPr>
          <w:spacing w:val="-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UAS</w:t>
      </w:r>
      <w:r>
        <w:rPr>
          <w:i/>
        </w:rPr>
        <w:t>.</w:t>
      </w:r>
      <w:r>
        <w:rPr>
          <w:i/>
          <w:spacing w:val="-1"/>
        </w:rPr>
        <w:t> </w:t>
      </w:r>
      <w:r>
        <w:rPr/>
        <w:t>(Source</w:t>
      </w:r>
      <w:r>
        <w:rPr>
          <w:b/>
        </w:rPr>
        <w:t>: </w:t>
      </w:r>
      <w:r>
        <w:rPr/>
        <w:t>ITU-T</w:t>
      </w:r>
      <w:r>
        <w:rPr>
          <w:spacing w:val="-1"/>
        </w:rPr>
        <w:t> </w:t>
      </w:r>
      <w:r>
        <w:rPr/>
        <w:t>G.826</w:t>
      </w:r>
      <w:r>
        <w:rPr>
          <w:spacing w:val="-1"/>
        </w:rPr>
        <w:t> </w:t>
      </w:r>
      <w:r>
        <w:rPr/>
        <w:t>Standard.)</w:t>
      </w:r>
    </w:p>
    <w:p>
      <w:pPr>
        <w:pStyle w:val="BodyText"/>
        <w:rPr>
          <w:sz w:val="26"/>
        </w:rPr>
      </w:pPr>
    </w:p>
    <w:p>
      <w:pPr>
        <w:pStyle w:val="BodyText"/>
        <w:spacing w:line="475" w:lineRule="auto" w:before="191"/>
        <w:ind w:left="260" w:right="983"/>
        <w:jc w:val="both"/>
      </w:pPr>
      <w:r>
        <w:rPr/>
        <w:t>A period of unavailable time begins at the onset of ten consecutive SES events (these ten</w:t>
      </w:r>
      <w:r>
        <w:rPr>
          <w:spacing w:val="1"/>
        </w:rPr>
        <w:t> </w:t>
      </w:r>
      <w:r>
        <w:rPr/>
        <w:t>seconds is part of the unavailable time). A new period of available time commences at the</w:t>
      </w:r>
      <w:r>
        <w:rPr>
          <w:spacing w:val="1"/>
        </w:rPr>
        <w:t> </w:t>
      </w:r>
      <w:r>
        <w:rPr/>
        <w:t>onset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ten</w:t>
      </w:r>
      <w:r>
        <w:rPr>
          <w:spacing w:val="-1"/>
        </w:rPr>
        <w:t> </w:t>
      </w:r>
      <w:r>
        <w:rPr/>
        <w:t>consecutive</w:t>
      </w:r>
      <w:r>
        <w:rPr>
          <w:spacing w:val="1"/>
        </w:rPr>
        <w:t> </w:t>
      </w:r>
      <w:r>
        <w:rPr/>
        <w:t>non-SES</w:t>
      </w:r>
      <w:r>
        <w:rPr>
          <w:spacing w:val="-1"/>
        </w:rPr>
        <w:t> </w:t>
      </w:r>
      <w:r>
        <w:rPr/>
        <w:t>events. These</w:t>
      </w:r>
      <w:r>
        <w:rPr>
          <w:spacing w:val="-3"/>
        </w:rPr>
        <w:t> </w:t>
      </w:r>
      <w:r>
        <w:rPr/>
        <w:t>ten seconds</w:t>
      </w:r>
      <w:r>
        <w:rPr>
          <w:spacing w:val="-1"/>
        </w:rPr>
        <w:t> </w:t>
      </w:r>
      <w:r>
        <w:rPr/>
        <w:t>is part</w:t>
      </w:r>
      <w:r>
        <w:rPr>
          <w:spacing w:val="-1"/>
        </w:rPr>
        <w:t> </w:t>
      </w:r>
      <w:r>
        <w:rPr/>
        <w:t>of the available time.</w:t>
      </w:r>
    </w:p>
    <w:p>
      <w:pPr>
        <w:pStyle w:val="BodyText"/>
        <w:spacing w:before="4"/>
        <w:rPr>
          <w:sz w:val="11"/>
        </w:rPr>
      </w:pPr>
    </w:p>
    <w:p>
      <w:pPr>
        <w:spacing w:after="0"/>
        <w:rPr>
          <w:sz w:val="11"/>
        </w:rPr>
        <w:sectPr>
          <w:footerReference w:type="default" r:id="rId10"/>
          <w:pgSz w:w="12240" w:h="15840"/>
          <w:pgMar w:footer="1497" w:header="0" w:top="1500" w:bottom="1680" w:left="1720" w:right="440"/>
        </w:sectPr>
      </w:pPr>
    </w:p>
    <w:p>
      <w:pPr>
        <w:pStyle w:val="BodyText"/>
        <w:spacing w:before="9"/>
        <w:rPr>
          <w:sz w:val="7"/>
        </w:rPr>
      </w:pPr>
    </w:p>
    <w:p>
      <w:pPr>
        <w:tabs>
          <w:tab w:pos="237" w:val="left" w:leader="none"/>
        </w:tabs>
        <w:spacing w:line="63" w:lineRule="exact" w:before="0"/>
        <w:ind w:left="0" w:right="1358" w:firstLine="0"/>
        <w:jc w:val="right"/>
        <w:rPr>
          <w:rFonts w:ascii="Cambria Math" w:hAnsi="Cambria Math"/>
          <w:sz w:val="6"/>
        </w:rPr>
      </w:pPr>
      <w:r>
        <w:rPr>
          <w:rFonts w:ascii="Cambria Math" w:hAnsi="Cambria Math"/>
          <w:sz w:val="6"/>
        </w:rPr>
        <w:t>(</w:t>
        <w:tab/>
        <w:t>−      </w:t>
      </w:r>
      <w:r>
        <w:rPr>
          <w:rFonts w:ascii="Cambria Math" w:hAnsi="Cambria Math"/>
          <w:spacing w:val="1"/>
          <w:sz w:val="6"/>
        </w:rPr>
        <w:t> </w:t>
      </w:r>
      <w:r>
        <w:rPr>
          <w:rFonts w:ascii="Cambria Math" w:hAnsi="Cambria Math"/>
          <w:sz w:val="6"/>
        </w:rPr>
        <w:t>) ∗</w:t>
      </w:r>
      <w:r>
        <w:rPr>
          <w:rFonts w:ascii="Cambria Math" w:hAnsi="Cambria Math"/>
          <w:spacing w:val="-2"/>
          <w:sz w:val="6"/>
        </w:rPr>
        <w:t> </w:t>
      </w:r>
      <w:r>
        <w:rPr>
          <w:rFonts w:ascii="Cambria Math" w:hAnsi="Cambria Math"/>
          <w:sz w:val="6"/>
        </w:rPr>
        <w:t>100</w:t>
      </w:r>
    </w:p>
    <w:p>
      <w:pPr>
        <w:tabs>
          <w:tab w:pos="3280" w:val="left" w:leader="none"/>
          <w:tab w:pos="6538" w:val="left" w:leader="none"/>
        </w:tabs>
        <w:spacing w:line="110" w:lineRule="exact" w:before="0"/>
        <w:ind w:left="2821" w:right="0" w:firstLine="0"/>
        <w:jc w:val="left"/>
        <w:rPr>
          <w:rFonts w:ascii="Cambria Math"/>
          <w:sz w:val="10"/>
        </w:rPr>
      </w:pPr>
      <w:r>
        <w:rPr>
          <w:rFonts w:ascii="Cambria Math"/>
          <w:sz w:val="10"/>
        </w:rPr>
        <w:t>=</w:t>
        <w:tab/>
      </w:r>
      <w:r>
        <w:rPr>
          <w:rFonts w:ascii="Cambria Math"/>
          <w:w w:val="100"/>
          <w:sz w:val="10"/>
          <w:u w:val="single"/>
        </w:rPr>
        <w:t> </w:t>
      </w:r>
      <w:r>
        <w:rPr>
          <w:rFonts w:ascii="Cambria Math"/>
          <w:sz w:val="10"/>
          <w:u w:val="single"/>
        </w:rPr>
        <w:tab/>
      </w:r>
    </w:p>
    <w:p>
      <w:pPr>
        <w:pStyle w:val="BodyText"/>
        <w:spacing w:before="5"/>
        <w:rPr>
          <w:rFonts w:ascii="Cambria Math"/>
          <w:sz w:val="12"/>
        </w:rPr>
      </w:pPr>
      <w:r>
        <w:rPr/>
        <w:br w:type="column"/>
      </w:r>
      <w:r>
        <w:rPr>
          <w:rFonts w:ascii="Cambria Math"/>
          <w:sz w:val="12"/>
        </w:rPr>
      </w:r>
    </w:p>
    <w:p>
      <w:pPr>
        <w:spacing w:before="0"/>
        <w:ind w:left="2330" w:right="0" w:firstLine="0"/>
        <w:jc w:val="left"/>
        <w:rPr>
          <w:rFonts w:ascii="Cambria Math"/>
          <w:sz w:val="10"/>
        </w:rPr>
      </w:pPr>
      <w:r>
        <w:rPr>
          <w:rFonts w:ascii="Cambria Math"/>
          <w:sz w:val="10"/>
        </w:rPr>
        <w:t>(2.1)</w:t>
      </w:r>
    </w:p>
    <w:p>
      <w:pPr>
        <w:spacing w:after="0"/>
        <w:jc w:val="left"/>
        <w:rPr>
          <w:rFonts w:ascii="Cambria Math"/>
          <w:sz w:val="10"/>
        </w:rPr>
        <w:sectPr>
          <w:type w:val="continuous"/>
          <w:pgSz w:w="12240" w:h="15840"/>
          <w:pgMar w:top="1360" w:bottom="280" w:left="1720" w:right="440"/>
          <w:cols w:num="2" w:equalWidth="0">
            <w:col w:w="6539" w:space="40"/>
            <w:col w:w="3501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20"/>
        <w:ind w:left="3241"/>
      </w:pPr>
      <w:r>
        <w:rPr/>
        <w:t>Akinsanmi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Adebuyi</w:t>
      </w:r>
      <w:r>
        <w:rPr>
          <w:spacing w:val="-1"/>
        </w:rPr>
        <w:t> </w:t>
      </w:r>
      <w:r>
        <w:rPr/>
        <w:t>(2016)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90"/>
        <w:ind w:left="260"/>
      </w:pPr>
      <w:r>
        <w:rPr/>
        <w:t>Where</w:t>
      </w:r>
      <w:r>
        <w:rPr>
          <w:spacing w:val="-3"/>
        </w:rPr>
        <w:t> </w:t>
      </w:r>
      <w:r>
        <w:rPr/>
        <w:t>A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Availability.</w:t>
      </w:r>
    </w:p>
    <w:p>
      <w:pPr>
        <w:spacing w:after="0"/>
        <w:sectPr>
          <w:type w:val="continuous"/>
          <w:pgSz w:w="12240" w:h="15840"/>
          <w:pgMar w:top="1360" w:bottom="280" w:left="1720" w:right="440"/>
        </w:sectPr>
      </w:pPr>
    </w:p>
    <w:p>
      <w:pPr>
        <w:pStyle w:val="Heading1"/>
        <w:numPr>
          <w:ilvl w:val="0"/>
          <w:numId w:val="15"/>
        </w:numPr>
        <w:tabs>
          <w:tab w:pos="980" w:val="left" w:leader="none"/>
          <w:tab w:pos="981" w:val="left" w:leader="none"/>
        </w:tabs>
        <w:spacing w:line="240" w:lineRule="auto" w:before="72" w:after="0"/>
        <w:ind w:left="980" w:right="0" w:hanging="716"/>
        <w:jc w:val="left"/>
      </w:pPr>
      <w:r>
        <w:rPr/>
        <w:t>Definition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Availability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5" w:lineRule="auto"/>
        <w:ind w:left="260" w:right="980"/>
        <w:jc w:val="both"/>
      </w:pPr>
      <w:r>
        <w:rPr/>
        <w:t>Availability is defined by the International Standard Organisation (ISO) as the capability of</w:t>
      </w:r>
      <w:r>
        <w:rPr>
          <w:spacing w:val="-57"/>
        </w:rPr>
        <w:t> </w:t>
      </w:r>
      <w:r>
        <w:rPr/>
        <w:t>a useful unit to be in a state to accomplish a vital role under specified circumstances at a</w:t>
      </w:r>
      <w:r>
        <w:rPr>
          <w:spacing w:val="1"/>
        </w:rPr>
        <w:t> </w:t>
      </w:r>
      <w:r>
        <w:rPr/>
        <w:t>given instant of time or over a given time interval, assuming that the required external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(ITU-T E.802, 2007;</w:t>
      </w:r>
      <w:r>
        <w:rPr>
          <w:spacing w:val="2"/>
        </w:rPr>
        <w:t> </w:t>
      </w:r>
      <w:r>
        <w:rPr/>
        <w:t>ISO/IEC,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480" w:lineRule="auto" w:before="128"/>
        <w:ind w:left="260" w:right="988"/>
      </w:pPr>
      <w:r>
        <w:rPr/>
        <w:t>Service Availability is defined in some ITU-T Recommendations, like (X.140) as the ratio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total</w:t>
      </w:r>
      <w:r>
        <w:rPr>
          <w:spacing w:val="-1"/>
        </w:rPr>
        <w:t> </w:t>
      </w:r>
      <w:r>
        <w:rPr/>
        <w:t>time during</w:t>
      </w:r>
      <w:r>
        <w:rPr>
          <w:spacing w:val="-3"/>
        </w:rPr>
        <w:t> </w:t>
      </w:r>
      <w:r>
        <w:rPr/>
        <w:t>which acceptable</w:t>
      </w:r>
      <w:r>
        <w:rPr>
          <w:spacing w:val="-2"/>
        </w:rPr>
        <w:t> </w:t>
      </w:r>
      <w:r>
        <w:rPr/>
        <w:t>or tolerable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is,</w:t>
      </w:r>
      <w:r>
        <w:rPr>
          <w:spacing w:val="-1"/>
        </w:rPr>
        <w:t> </w:t>
      </w:r>
      <w:r>
        <w:rPr/>
        <w:t>or</w:t>
      </w:r>
      <w:r>
        <w:rPr>
          <w:spacing w:val="2"/>
        </w:rPr>
        <w:t> </w:t>
      </w:r>
      <w:r>
        <w:rPr/>
        <w:t>could</w:t>
      </w:r>
      <w:r>
        <w:rPr>
          <w:spacing w:val="-1"/>
        </w:rPr>
        <w:t> </w:t>
      </w:r>
      <w:r>
        <w:rPr/>
        <w:t>be,</w:t>
      </w:r>
      <w:r>
        <w:rPr>
          <w:spacing w:val="-1"/>
        </w:rPr>
        <w:t> </w:t>
      </w:r>
      <w:r>
        <w:rPr/>
        <w:t>provided to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total observation period. According to E.860, it is the percentage of time during which the</w:t>
      </w:r>
      <w:r>
        <w:rPr>
          <w:spacing w:val="1"/>
        </w:rPr>
        <w:t> </w:t>
      </w:r>
      <w:r>
        <w:rPr/>
        <w:t>contracted service is functioning at the respective service access points. In this case, the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point is the BTS.</w:t>
      </w:r>
    </w:p>
    <w:p>
      <w:pPr>
        <w:pStyle w:val="BodyText"/>
        <w:spacing w:before="1"/>
        <w:ind w:left="260"/>
      </w:pPr>
      <w:r>
        <w:rPr/>
        <w:t>Unavailability,</w:t>
      </w:r>
    </w:p>
    <w:p>
      <w:pPr>
        <w:pStyle w:val="BodyText"/>
        <w:spacing w:before="4"/>
        <w:rPr>
          <w:sz w:val="28"/>
        </w:rPr>
      </w:pPr>
    </w:p>
    <w:p>
      <w:pPr>
        <w:tabs>
          <w:tab w:pos="4683" w:val="left" w:leader="none"/>
        </w:tabs>
        <w:spacing w:before="0"/>
        <w:ind w:left="0" w:right="997" w:firstLine="0"/>
        <w:jc w:val="right"/>
        <w:rPr>
          <w:rFonts w:ascii="Cambria Math" w:hAnsi="Cambria Math"/>
          <w:sz w:val="13"/>
        </w:rPr>
      </w:pPr>
      <w:r>
        <w:rPr>
          <w:rFonts w:ascii="Cambria Math" w:hAnsi="Cambria Math"/>
          <w:sz w:val="13"/>
        </w:rPr>
        <w:t>=</w:t>
      </w:r>
      <w:r>
        <w:rPr>
          <w:rFonts w:ascii="Cambria Math" w:hAnsi="Cambria Math"/>
          <w:spacing w:val="-2"/>
          <w:sz w:val="13"/>
        </w:rPr>
        <w:t> </w:t>
      </w:r>
      <w:r>
        <w:rPr>
          <w:rFonts w:ascii="Cambria Math" w:hAnsi="Cambria Math"/>
          <w:sz w:val="13"/>
        </w:rPr>
        <w:t>1 −</w:t>
        <w:tab/>
        <w:t>(2.2)</w:t>
      </w: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spacing w:before="73"/>
        <w:ind w:left="260"/>
      </w:pPr>
      <w:r>
        <w:rPr/>
        <w:t>Down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(D</w:t>
      </w:r>
      <w:r>
        <w:rPr>
          <w:sz w:val="16"/>
        </w:rPr>
        <w:t>T</w:t>
      </w:r>
      <w:r>
        <w:rPr/>
        <w:t>),</w:t>
      </w:r>
    </w:p>
    <w:p>
      <w:pPr>
        <w:pStyle w:val="BodyText"/>
        <w:spacing w:before="9"/>
        <w:rPr>
          <w:sz w:val="30"/>
        </w:rPr>
      </w:pPr>
    </w:p>
    <w:p>
      <w:pPr>
        <w:tabs>
          <w:tab w:pos="5022" w:val="left" w:leader="none"/>
        </w:tabs>
        <w:spacing w:before="0"/>
        <w:ind w:left="0" w:right="958" w:firstLine="0"/>
        <w:jc w:val="right"/>
        <w:rPr>
          <w:rFonts w:ascii="Cambria Math" w:hAnsi="Cambria Math"/>
          <w:sz w:val="13"/>
        </w:rPr>
      </w:pPr>
      <w:r>
        <w:rPr>
          <w:rFonts w:ascii="Cambria Math" w:hAnsi="Cambria Math"/>
          <w:sz w:val="11"/>
        </w:rPr>
        <w:t>=(1−</w:t>
      </w:r>
      <w:r>
        <w:rPr>
          <w:rFonts w:ascii="Cambria Math" w:hAnsi="Cambria Math"/>
          <w:spacing w:val="21"/>
          <w:sz w:val="11"/>
        </w:rPr>
        <w:t> </w:t>
      </w:r>
      <w:r>
        <w:rPr>
          <w:rFonts w:ascii="Cambria Math" w:hAnsi="Cambria Math"/>
          <w:sz w:val="11"/>
        </w:rPr>
        <w:t>)∗</w:t>
        <w:tab/>
      </w:r>
      <w:r>
        <w:rPr>
          <w:rFonts w:ascii="Cambria Math" w:hAnsi="Cambria Math"/>
          <w:position w:val="2"/>
          <w:sz w:val="13"/>
        </w:rPr>
        <w:t>(2.3)</w:t>
      </w:r>
    </w:p>
    <w:p>
      <w:pPr>
        <w:pStyle w:val="BodyText"/>
        <w:rPr>
          <w:rFonts w:ascii="Cambria Math"/>
          <w:sz w:val="14"/>
        </w:rPr>
      </w:pPr>
    </w:p>
    <w:p>
      <w:pPr>
        <w:pStyle w:val="BodyText"/>
        <w:rPr>
          <w:rFonts w:ascii="Cambria Math"/>
          <w:sz w:val="14"/>
        </w:rPr>
      </w:pPr>
    </w:p>
    <w:p>
      <w:pPr>
        <w:pStyle w:val="BodyText"/>
        <w:rPr>
          <w:rFonts w:ascii="Cambria Math"/>
          <w:sz w:val="14"/>
        </w:rPr>
      </w:pPr>
    </w:p>
    <w:p>
      <w:pPr>
        <w:pStyle w:val="BodyText"/>
        <w:rPr>
          <w:rFonts w:ascii="Cambria Math"/>
          <w:sz w:val="14"/>
        </w:rPr>
      </w:pPr>
    </w:p>
    <w:p>
      <w:pPr>
        <w:pStyle w:val="BodyText"/>
        <w:spacing w:before="2"/>
        <w:rPr>
          <w:rFonts w:ascii="Cambria Math"/>
          <w:sz w:val="18"/>
        </w:rPr>
      </w:pPr>
    </w:p>
    <w:p>
      <w:pPr>
        <w:pStyle w:val="Heading1"/>
        <w:numPr>
          <w:ilvl w:val="0"/>
          <w:numId w:val="15"/>
        </w:numPr>
        <w:tabs>
          <w:tab w:pos="962" w:val="left" w:leader="none"/>
        </w:tabs>
        <w:spacing w:line="240" w:lineRule="auto" w:before="0" w:after="0"/>
        <w:ind w:left="961" w:right="0" w:hanging="342"/>
        <w:jc w:val="left"/>
      </w:pPr>
      <w:r>
        <w:rPr/>
        <w:t>BTS</w:t>
      </w:r>
      <w:r>
        <w:rPr>
          <w:spacing w:val="-1"/>
        </w:rPr>
        <w:t> </w:t>
      </w:r>
      <w:r>
        <w:rPr/>
        <w:t>Availability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7" w:lineRule="auto"/>
        <w:ind w:left="260" w:right="977"/>
        <w:jc w:val="both"/>
      </w:pPr>
      <w:r>
        <w:rPr/>
        <w:t>In line with the definition of service availability, BTS Availability is the percentage of time</w:t>
      </w:r>
      <w:r>
        <w:rPr>
          <w:spacing w:val="1"/>
        </w:rPr>
        <w:t> </w:t>
      </w:r>
      <w:r>
        <w:rPr/>
        <w:t>duration during which the intended service expectation is achieved. It is presented in nines.</w:t>
      </w:r>
      <w:r>
        <w:rPr>
          <w:spacing w:val="1"/>
        </w:rPr>
        <w:t> </w:t>
      </w:r>
      <w:r>
        <w:rPr/>
        <w:t>That is five or six nines (99.999, 99.9999 respectively) according to standard. However,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values are</w:t>
      </w:r>
      <w:r>
        <w:rPr>
          <w:spacing w:val="-2"/>
        </w:rPr>
        <w:t> </w:t>
      </w:r>
      <w:r>
        <w:rPr/>
        <w:t>hardly</w:t>
      </w:r>
      <w:r>
        <w:rPr>
          <w:spacing w:val="-5"/>
        </w:rPr>
        <w:t> </w:t>
      </w:r>
      <w:r>
        <w:rPr/>
        <w:t>met in practice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MNOs.</w:t>
      </w:r>
    </w:p>
    <w:p>
      <w:pPr>
        <w:spacing w:after="0" w:line="477" w:lineRule="auto"/>
        <w:jc w:val="both"/>
        <w:sectPr>
          <w:pgSz w:w="12240" w:h="15840"/>
          <w:pgMar w:header="0" w:footer="1497" w:top="1340" w:bottom="1720" w:left="1720" w:right="440"/>
        </w:sectPr>
      </w:pPr>
    </w:p>
    <w:p>
      <w:pPr>
        <w:pStyle w:val="ListParagraph"/>
        <w:numPr>
          <w:ilvl w:val="0"/>
          <w:numId w:val="15"/>
        </w:numPr>
        <w:tabs>
          <w:tab w:pos="962" w:val="left" w:leader="none"/>
        </w:tabs>
        <w:spacing w:line="240" w:lineRule="auto" w:before="72" w:after="0"/>
        <w:ind w:left="961" w:right="0" w:hanging="342"/>
        <w:jc w:val="left"/>
        <w:rPr>
          <w:b/>
          <w:sz w:val="23"/>
        </w:rPr>
      </w:pPr>
      <w:r>
        <w:rPr>
          <w:b/>
          <w:sz w:val="23"/>
        </w:rPr>
        <w:t>Availability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Targets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in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Telecommunication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Networks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5" w:lineRule="auto"/>
        <w:ind w:left="260" w:right="979"/>
        <w:jc w:val="both"/>
      </w:pPr>
      <w:r>
        <w:rPr/>
        <w:t>Availability values are usually presented in terms of nines. For many telecommunication</w:t>
      </w:r>
      <w:r>
        <w:rPr>
          <w:spacing w:val="1"/>
        </w:rPr>
        <w:t> </w:t>
      </w:r>
      <w:r>
        <w:rPr/>
        <w:t>networks and equipment, BTS inclusive, there is a strict standard of five or six nines.</w:t>
      </w:r>
      <w:r>
        <w:rPr>
          <w:spacing w:val="1"/>
        </w:rPr>
        <w:t> </w:t>
      </w:r>
      <w:r>
        <w:rPr/>
        <w:t>Telecommunications</w:t>
      </w:r>
      <w:r>
        <w:rPr>
          <w:spacing w:val="1"/>
        </w:rPr>
        <w:t> </w:t>
      </w:r>
      <w:r>
        <w:rPr/>
        <w:t>HW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SW)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specially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strict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(Hilt, 2019). Table 2.2 illustrates availability</w:t>
      </w:r>
      <w:r>
        <w:rPr>
          <w:spacing w:val="-8"/>
        </w:rPr>
        <w:t> </w:t>
      </w:r>
      <w:r>
        <w:rPr/>
        <w:t>values.</w:t>
      </w:r>
    </w:p>
    <w:p>
      <w:pPr>
        <w:pStyle w:val="Heading1"/>
        <w:spacing w:before="13" w:after="4"/>
        <w:ind w:left="380"/>
        <w:jc w:val="both"/>
      </w:pPr>
      <w:r>
        <w:rPr/>
        <w:t>Table</w:t>
      </w:r>
      <w:r>
        <w:rPr>
          <w:spacing w:val="-2"/>
        </w:rPr>
        <w:t> </w:t>
      </w:r>
      <w:r>
        <w:rPr/>
        <w:t>2.2</w:t>
      </w:r>
      <w:r>
        <w:rPr>
          <w:spacing w:val="-2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Corresponding</w:t>
      </w:r>
      <w:r>
        <w:rPr>
          <w:spacing w:val="-2"/>
        </w:rPr>
        <w:t> </w:t>
      </w:r>
      <w:r>
        <w:rPr/>
        <w:t>Downtime</w:t>
      </w:r>
    </w:p>
    <w:p>
      <w:pPr>
        <w:pStyle w:val="BodyText"/>
        <w:spacing w:line="20" w:lineRule="exact"/>
        <w:ind w:left="260"/>
        <w:rPr>
          <w:sz w:val="2"/>
        </w:rPr>
      </w:pPr>
      <w:r>
        <w:rPr>
          <w:sz w:val="2"/>
        </w:rPr>
        <w:pict>
          <v:group style="width:443.15pt;height:1pt;mso-position-horizontal-relative:char;mso-position-vertical-relative:line" coordorigin="0,0" coordsize="8863,20">
            <v:shape style="position:absolute;left:0;top:0;width:8863;height:20" coordorigin="0,0" coordsize="8863,20" path="m4261,0l4242,0,4242,0,0,0,0,19,4242,19,4242,19,4261,19,4261,0xm8863,0l4261,0,4261,19,8863,19,886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901" w:val="left" w:leader="none"/>
        </w:tabs>
        <w:spacing w:before="0"/>
        <w:ind w:left="1881" w:right="0" w:firstLine="0"/>
        <w:jc w:val="left"/>
        <w:rPr>
          <w:b/>
          <w:sz w:val="24"/>
        </w:rPr>
      </w:pPr>
      <w:r>
        <w:rPr/>
        <w:pict>
          <v:shape style="position:absolute;margin-left:99.024002pt;margin-top:13.843089pt;width:443.15pt;height:1pt;mso-position-horizontal-relative:page;mso-position-vertical-relative:paragraph;z-index:15734272" coordorigin="1980,277" coordsize="8863,20" path="m6241,277l6222,277,6222,277,1980,277,1980,296,6222,296,6222,296,6241,296,6241,277xm10843,277l6241,277,6241,296,10843,296,10843,277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Availability</w:t>
        <w:tab/>
        <w:t>Downtime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year</w:t>
      </w:r>
    </w:p>
    <w:p>
      <w:pPr>
        <w:pStyle w:val="BodyText"/>
        <w:tabs>
          <w:tab w:pos="6674" w:val="left" w:leader="none"/>
        </w:tabs>
        <w:spacing w:line="274" w:lineRule="exact"/>
        <w:ind w:left="1926"/>
      </w:pPr>
      <w:r>
        <w:rPr/>
        <w:t>99.9999%</w:t>
        <w:tab/>
        <w:t>32s</w:t>
      </w:r>
    </w:p>
    <w:p>
      <w:pPr>
        <w:pStyle w:val="BodyText"/>
        <w:tabs>
          <w:tab w:pos="6413" w:val="left" w:leader="none"/>
        </w:tabs>
        <w:spacing w:line="274" w:lineRule="exact"/>
        <w:ind w:left="1986"/>
      </w:pPr>
      <w:r>
        <w:rPr/>
        <w:t>99.999%</w:t>
        <w:tab/>
        <w:t>5min</w:t>
      </w:r>
      <w:r>
        <w:rPr>
          <w:spacing w:val="-5"/>
        </w:rPr>
        <w:t> </w:t>
      </w:r>
      <w:r>
        <w:rPr/>
        <w:t>15s</w:t>
      </w:r>
    </w:p>
    <w:p>
      <w:pPr>
        <w:pStyle w:val="BodyText"/>
        <w:tabs>
          <w:tab w:pos="6353" w:val="left" w:leader="none"/>
        </w:tabs>
        <w:ind w:left="2044"/>
      </w:pPr>
      <w:r>
        <w:rPr/>
        <w:t>99.99%</w:t>
        <w:tab/>
      </w:r>
      <w:r>
        <w:rPr>
          <w:w w:val="95"/>
        </w:rPr>
        <w:t>52min</w:t>
      </w:r>
      <w:r>
        <w:rPr>
          <w:spacing w:val="34"/>
          <w:w w:val="95"/>
        </w:rPr>
        <w:t> </w:t>
      </w:r>
      <w:r>
        <w:rPr>
          <w:w w:val="95"/>
        </w:rPr>
        <w:t>32s</w:t>
      </w:r>
    </w:p>
    <w:p>
      <w:pPr>
        <w:pStyle w:val="BodyText"/>
        <w:tabs>
          <w:tab w:pos="6355" w:val="left" w:leader="none"/>
        </w:tabs>
        <w:ind w:left="2104"/>
      </w:pPr>
      <w:r>
        <w:rPr/>
        <w:t>99.9%</w:t>
        <w:tab/>
        <w:t>8hr</w:t>
      </w:r>
      <w:r>
        <w:rPr>
          <w:spacing w:val="-1"/>
        </w:rPr>
        <w:t> </w:t>
      </w:r>
      <w:r>
        <w:rPr/>
        <w:t>46min</w:t>
      </w:r>
    </w:p>
    <w:p>
      <w:pPr>
        <w:pStyle w:val="BodyText"/>
        <w:tabs>
          <w:tab w:pos="5975" w:val="left" w:leader="none"/>
        </w:tabs>
        <w:spacing w:after="5"/>
        <w:ind w:left="2202"/>
      </w:pPr>
      <w:r>
        <w:rPr/>
        <w:t>99%</w:t>
        <w:tab/>
        <w:t>3days</w:t>
      </w:r>
      <w:r>
        <w:rPr>
          <w:spacing w:val="-1"/>
        </w:rPr>
        <w:t> </w:t>
      </w:r>
      <w:r>
        <w:rPr/>
        <w:t>15hr</w:t>
      </w:r>
      <w:r>
        <w:rPr>
          <w:spacing w:val="-1"/>
        </w:rPr>
        <w:t> </w:t>
      </w:r>
      <w:r>
        <w:rPr/>
        <w:t>40min</w:t>
      </w:r>
    </w:p>
    <w:p>
      <w:pPr>
        <w:pStyle w:val="BodyText"/>
        <w:spacing w:line="20" w:lineRule="exact"/>
        <w:ind w:left="260"/>
        <w:rPr>
          <w:sz w:val="2"/>
        </w:rPr>
      </w:pPr>
      <w:r>
        <w:rPr>
          <w:sz w:val="2"/>
        </w:rPr>
        <w:pict>
          <v:group style="width:441.9pt;height:.5pt;mso-position-horizontal-relative:char;mso-position-vertical-relative:line" coordorigin="0,0" coordsize="8838,10">
            <v:line style="position:absolute" from="0,5" to="8838,5" stroked="true" strokeweight=".4799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380"/>
      </w:pPr>
      <w:r>
        <w:rPr/>
        <w:t>Source:</w:t>
      </w:r>
      <w:r>
        <w:rPr>
          <w:spacing w:val="-1"/>
        </w:rPr>
        <w:t> </w:t>
      </w:r>
      <w:r>
        <w:rPr/>
        <w:t>(Hilt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 2016;</w:t>
      </w:r>
      <w:r>
        <w:rPr>
          <w:spacing w:val="-1"/>
        </w:rPr>
        <w:t> </w:t>
      </w:r>
      <w:r>
        <w:rPr/>
        <w:t>Netes</w:t>
      </w:r>
      <w:r>
        <w:rPr>
          <w:spacing w:val="-1"/>
        </w:rPr>
        <w:t> </w:t>
      </w:r>
      <w:r>
        <w:rPr/>
        <w:t>2018; Akinsanmi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Adebusuyi 2016;</w:t>
      </w:r>
      <w:r>
        <w:rPr>
          <w:spacing w:val="-1"/>
        </w:rPr>
        <w:t> </w:t>
      </w:r>
      <w:r>
        <w:rPr/>
        <w:t>Thulin</w:t>
      </w:r>
      <w:r>
        <w:rPr>
          <w:spacing w:val="-1"/>
        </w:rPr>
        <w:t> </w:t>
      </w:r>
      <w:r>
        <w:rPr/>
        <w:t>2004)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260"/>
      </w:pPr>
      <w:r>
        <w:rPr/>
        <w:t>The</w:t>
      </w:r>
      <w:r>
        <w:rPr>
          <w:spacing w:val="-2"/>
        </w:rPr>
        <w:t> </w:t>
      </w:r>
      <w:r>
        <w:rPr/>
        <w:t>values in Table 2.2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computed from equation 2.3.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15"/>
        </w:numPr>
        <w:tabs>
          <w:tab w:pos="1700" w:val="left" w:leader="none"/>
          <w:tab w:pos="1701" w:val="left" w:leader="none"/>
        </w:tabs>
        <w:spacing w:line="240" w:lineRule="auto" w:before="0" w:after="0"/>
        <w:ind w:left="1700" w:right="0" w:hanging="716"/>
        <w:jc w:val="left"/>
      </w:pPr>
      <w:r>
        <w:rPr/>
        <w:t>Availability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Redundancy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5" w:lineRule="auto"/>
        <w:ind w:left="260" w:right="980"/>
        <w:jc w:val="both"/>
      </w:pPr>
      <w:r>
        <w:rPr/>
        <w:pict>
          <v:group style="position:absolute;margin-left:185.899994pt;margin-top:83.363136pt;width:269.1pt;height:26.3pt;mso-position-horizontal-relative:page;mso-position-vertical-relative:paragraph;z-index:-15724032;mso-wrap-distance-left:0;mso-wrap-distance-right:0" coordorigin="3718,1667" coordsize="5382,526">
            <v:shape style="position:absolute;left:3718;top:1667;width:5382;height:526" type="#_x0000_t75" stroked="false">
              <v:imagedata r:id="rId12" o:title=""/>
            </v:shape>
            <v:shape style="position:absolute;left:4021;top:1866;width:186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A1</w:t>
                    </w:r>
                  </w:p>
                </w:txbxContent>
              </v:textbox>
              <w10:wrap type="none"/>
            </v:shape>
            <v:shape style="position:absolute;left:8541;top:1874;width:158;height:155" type="#_x0000_t202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sz w:val="14"/>
                      </w:rPr>
                      <w:t>A</w:t>
                    </w:r>
                    <w:r>
                      <w:rPr>
                        <w:sz w:val="8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If a system is made up of useful units in series, the failure of any of the functional units</w:t>
      </w:r>
      <w:r>
        <w:rPr>
          <w:spacing w:val="1"/>
        </w:rPr>
        <w:t> </w:t>
      </w:r>
      <w:r>
        <w:rPr/>
        <w:t>leads to a total system failure (Netes 2018; Thulin 2004). A series system does not have</w:t>
      </w:r>
      <w:r>
        <w:rPr>
          <w:spacing w:val="1"/>
        </w:rPr>
        <w:t> </w:t>
      </w:r>
      <w:r>
        <w:rPr/>
        <w:t>redundancy.</w:t>
      </w:r>
      <w:r>
        <w:rPr>
          <w:spacing w:val="3"/>
        </w:rPr>
        <w:t> </w:t>
      </w:r>
      <w:r>
        <w:rPr/>
        <w:t>It is represented in Figure</w:t>
      </w:r>
      <w:r>
        <w:rPr>
          <w:spacing w:val="-2"/>
        </w:rPr>
        <w:t> </w:t>
      </w:r>
      <w:r>
        <w:rPr/>
        <w:t>2.2a.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right="732"/>
        <w:jc w:val="center"/>
      </w:pPr>
      <w:r>
        <w:rPr/>
        <w:t>(a)</w:t>
      </w:r>
    </w:p>
    <w:p>
      <w:pPr>
        <w:pStyle w:val="BodyText"/>
        <w:rPr>
          <w:sz w:val="23"/>
        </w:rPr>
      </w:pPr>
      <w:r>
        <w:rPr/>
        <w:pict>
          <v:group style="position:absolute;margin-left:176.800003pt;margin-top:15.176905pt;width:287.3pt;height:85.9pt;mso-position-horizontal-relative:page;mso-position-vertical-relative:paragraph;z-index:-15723520;mso-wrap-distance-left:0;mso-wrap-distance-right:0" coordorigin="3536,304" coordsize="5746,1718">
            <v:shape style="position:absolute;left:3536;top:303;width:5746;height:1718" type="#_x0000_t75" stroked="false">
              <v:imagedata r:id="rId13" o:title=""/>
            </v:shape>
            <v:shape style="position:absolute;left:6229;top:498;width:198;height:203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6"/>
                      </w:rPr>
                      <w:t>A</w:t>
                    </w:r>
                    <w:r>
                      <w:rPr>
                        <w:position w:val="-2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236;top:1624;width:184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sz w:val="16"/>
                      </w:rPr>
                      <w:t>A</w:t>
                    </w:r>
                    <w:r>
                      <w:rPr>
                        <w:sz w:val="10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90"/>
        <w:ind w:right="716"/>
        <w:jc w:val="center"/>
      </w:pPr>
      <w:r>
        <w:rPr/>
        <w:t>(b)</w:t>
      </w:r>
    </w:p>
    <w:p>
      <w:pPr>
        <w:pStyle w:val="BodyText"/>
        <w:rPr>
          <w:sz w:val="25"/>
        </w:rPr>
      </w:pPr>
    </w:p>
    <w:p>
      <w:pPr>
        <w:spacing w:before="1"/>
        <w:ind w:left="0" w:right="721" w:firstLine="0"/>
        <w:jc w:val="center"/>
        <w:rPr>
          <w:sz w:val="23"/>
        </w:rPr>
      </w:pPr>
      <w:r>
        <w:rPr>
          <w:sz w:val="23"/>
        </w:rPr>
        <w:t>Figure</w:t>
      </w:r>
      <w:r>
        <w:rPr>
          <w:spacing w:val="-2"/>
          <w:sz w:val="23"/>
        </w:rPr>
        <w:t> </w:t>
      </w:r>
      <w:r>
        <w:rPr>
          <w:sz w:val="23"/>
        </w:rPr>
        <w:t>2.2</w:t>
      </w:r>
      <w:r>
        <w:rPr>
          <w:spacing w:val="-2"/>
          <w:sz w:val="23"/>
        </w:rPr>
        <w:t> </w:t>
      </w:r>
      <w:r>
        <w:rPr>
          <w:sz w:val="23"/>
        </w:rPr>
        <w:t>Availability</w:t>
      </w:r>
      <w:r>
        <w:rPr>
          <w:spacing w:val="-6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Systems</w:t>
      </w:r>
      <w:r>
        <w:rPr>
          <w:spacing w:val="-2"/>
          <w:sz w:val="23"/>
        </w:rPr>
        <w:t> </w:t>
      </w:r>
      <w:r>
        <w:rPr>
          <w:sz w:val="23"/>
        </w:rPr>
        <w:t>(a)</w:t>
      </w:r>
      <w:r>
        <w:rPr>
          <w:spacing w:val="-2"/>
          <w:sz w:val="23"/>
        </w:rPr>
        <w:t> </w:t>
      </w:r>
      <w:r>
        <w:rPr>
          <w:sz w:val="23"/>
        </w:rPr>
        <w:t>Series</w:t>
      </w:r>
      <w:r>
        <w:rPr>
          <w:spacing w:val="-3"/>
          <w:sz w:val="23"/>
        </w:rPr>
        <w:t> </w:t>
      </w:r>
      <w:r>
        <w:rPr>
          <w:sz w:val="23"/>
        </w:rPr>
        <w:t>(b)</w:t>
      </w:r>
      <w:r>
        <w:rPr>
          <w:spacing w:val="-1"/>
          <w:sz w:val="23"/>
        </w:rPr>
        <w:t> </w:t>
      </w:r>
      <w:r>
        <w:rPr>
          <w:sz w:val="23"/>
        </w:rPr>
        <w:t>parallel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1497" w:top="1340" w:bottom="1680" w:left="1720" w:right="440"/>
        </w:sectPr>
      </w:pPr>
    </w:p>
    <w:p>
      <w:pPr>
        <w:pStyle w:val="BodyText"/>
        <w:spacing w:before="68"/>
        <w:ind w:left="260"/>
      </w:pPr>
      <w:r>
        <w:rPr/>
        <w:t>The</w:t>
      </w:r>
      <w:r>
        <w:rPr>
          <w:spacing w:val="-3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(A) 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system in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2.2 (a)</w:t>
      </w:r>
      <w:r>
        <w:rPr>
          <w:spacing w:val="-1"/>
        </w:rPr>
        <w:t> </w:t>
      </w:r>
      <w:r>
        <w:rPr/>
        <w:t>is:</w:t>
      </w:r>
    </w:p>
    <w:p>
      <w:pPr>
        <w:pStyle w:val="BodyText"/>
        <w:spacing w:before="3"/>
        <w:rPr>
          <w:sz w:val="31"/>
        </w:rPr>
      </w:pPr>
    </w:p>
    <w:p>
      <w:pPr>
        <w:tabs>
          <w:tab w:pos="8842" w:val="left" w:leader="none"/>
        </w:tabs>
        <w:spacing w:before="0"/>
        <w:ind w:left="4082" w:right="0" w:firstLine="0"/>
        <w:jc w:val="left"/>
        <w:rPr>
          <w:rFonts w:ascii="Cambria Math" w:hAnsi="Cambria Math"/>
          <w:sz w:val="13"/>
        </w:rPr>
      </w:pPr>
      <w:r>
        <w:rPr>
          <w:rFonts w:ascii="Cambria Math" w:hAnsi="Cambria Math"/>
          <w:position w:val="1"/>
          <w:sz w:val="11"/>
        </w:rPr>
        <w:t>=</w:t>
      </w:r>
      <w:r>
        <w:rPr>
          <w:rFonts w:ascii="Cambria Math" w:hAnsi="Cambria Math"/>
          <w:sz w:val="8"/>
        </w:rPr>
        <w:t>1</w:t>
      </w:r>
      <w:r>
        <w:rPr>
          <w:rFonts w:ascii="Cambria Math" w:hAnsi="Cambria Math"/>
          <w:position w:val="1"/>
          <w:sz w:val="11"/>
        </w:rPr>
        <w:t>∗</w:t>
      </w:r>
      <w:r>
        <w:rPr>
          <w:rFonts w:ascii="Cambria Math" w:hAnsi="Cambria Math"/>
          <w:sz w:val="8"/>
        </w:rPr>
        <w:t>2</w:t>
        <w:tab/>
      </w:r>
      <w:r>
        <w:rPr>
          <w:rFonts w:ascii="Cambria Math" w:hAnsi="Cambria Math"/>
          <w:sz w:val="13"/>
        </w:rPr>
        <w:t>(2.4)</w:t>
      </w: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spacing w:before="9"/>
        <w:rPr>
          <w:rFonts w:ascii="Cambria Math"/>
          <w:sz w:val="15"/>
        </w:rPr>
      </w:pPr>
    </w:p>
    <w:p>
      <w:pPr>
        <w:pStyle w:val="BodyText"/>
        <w:ind w:left="260"/>
      </w:pPr>
      <w:r>
        <w:rPr/>
        <w:t>Generally,</w:t>
      </w:r>
      <w:r>
        <w:rPr>
          <w:spacing w:val="-2"/>
        </w:rPr>
        <w:t> </w:t>
      </w:r>
      <w:r>
        <w:rPr/>
        <w:t>the availability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series 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computed</w:t>
      </w:r>
      <w:r>
        <w:rPr>
          <w:spacing w:val="6"/>
        </w:rPr>
        <w:t> </w:t>
      </w:r>
      <w:r>
        <w:rPr/>
        <w:t>as:</w:t>
      </w:r>
    </w:p>
    <w:p>
      <w:pPr>
        <w:pStyle w:val="BodyText"/>
        <w:spacing w:before="8"/>
        <w:rPr>
          <w:sz w:val="28"/>
        </w:rPr>
      </w:pPr>
    </w:p>
    <w:p>
      <w:pPr>
        <w:spacing w:after="0"/>
        <w:rPr>
          <w:sz w:val="28"/>
        </w:rPr>
        <w:sectPr>
          <w:footerReference w:type="default" r:id="rId14"/>
          <w:pgSz w:w="12240" w:h="15840"/>
          <w:pgMar w:footer="0" w:header="0" w:top="1340" w:bottom="280" w:left="1720" w:right="440"/>
        </w:sectPr>
      </w:pPr>
    </w:p>
    <w:p>
      <w:pPr>
        <w:pStyle w:val="BodyText"/>
        <w:spacing w:before="3"/>
        <w:rPr>
          <w:sz w:val="22"/>
        </w:rPr>
      </w:pPr>
    </w:p>
    <w:p>
      <w:pPr>
        <w:tabs>
          <w:tab w:pos="1100" w:val="left" w:leader="none"/>
        </w:tabs>
        <w:spacing w:before="0"/>
        <w:ind w:left="260" w:right="0" w:firstLine="0"/>
        <w:jc w:val="left"/>
        <w:rPr>
          <w:sz w:val="18"/>
        </w:rPr>
      </w:pP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all</w:t>
        <w:tab/>
      </w:r>
      <w:r>
        <w:rPr>
          <w:rFonts w:ascii="Cambria Math" w:hAnsi="Cambria Math"/>
          <w:sz w:val="18"/>
        </w:rPr>
        <w:t>=</w:t>
      </w:r>
      <w:r>
        <w:rPr>
          <w:rFonts w:ascii="Cambria Math" w:hAnsi="Cambria Math"/>
          <w:spacing w:val="-1"/>
          <w:sz w:val="18"/>
        </w:rPr>
        <w:t> </w:t>
      </w:r>
      <w:r>
        <w:rPr>
          <w:rFonts w:ascii="Cambria Math" w:hAnsi="Cambria Math"/>
          <w:sz w:val="18"/>
        </w:rPr>
        <w:t>1,2,3, … ,</w:t>
      </w:r>
      <w:r>
        <w:rPr>
          <w:rFonts w:ascii="Cambria Math" w:hAnsi="Cambria Math"/>
          <w:spacing w:val="5"/>
          <w:sz w:val="18"/>
        </w:rPr>
        <w:t> </w:t>
      </w:r>
      <w:r>
        <w:rPr>
          <w:sz w:val="18"/>
        </w:rPr>
        <w:t>.</w:t>
      </w:r>
    </w:p>
    <w:p>
      <w:pPr>
        <w:tabs>
          <w:tab w:pos="5044" w:val="left" w:leader="none"/>
        </w:tabs>
        <w:spacing w:before="83"/>
        <w:ind w:left="260" w:right="0" w:firstLine="0"/>
        <w:jc w:val="left"/>
        <w:rPr>
          <w:rFonts w:ascii="Cambria Math" w:hAnsi="Cambria Math"/>
          <w:sz w:val="13"/>
        </w:rPr>
      </w:pPr>
      <w:r>
        <w:rPr/>
        <w:br w:type="column"/>
      </w:r>
      <w:r>
        <w:rPr>
          <w:rFonts w:ascii="Cambria Math" w:hAnsi="Cambria Math"/>
          <w:position w:val="1"/>
          <w:sz w:val="11"/>
        </w:rPr>
        <w:t>A</w:t>
      </w:r>
      <w:r>
        <w:rPr>
          <w:rFonts w:ascii="Cambria Math" w:hAnsi="Cambria Math"/>
          <w:spacing w:val="-1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=</w:t>
      </w:r>
      <w:r>
        <w:rPr>
          <w:rFonts w:ascii="Cambria Math" w:hAnsi="Cambria Math"/>
          <w:spacing w:val="-2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∏</w:t>
      </w:r>
      <w:r>
        <w:rPr>
          <w:rFonts w:ascii="Cambria Math" w:hAnsi="Cambria Math"/>
          <w:spacing w:val="8"/>
          <w:position w:val="1"/>
          <w:sz w:val="11"/>
        </w:rPr>
        <w:t> </w:t>
      </w:r>
      <w:r>
        <w:rPr>
          <w:rFonts w:ascii="Cambria Math" w:hAnsi="Cambria Math"/>
          <w:sz w:val="8"/>
        </w:rPr>
        <w:t>=1</w:t>
        <w:tab/>
      </w:r>
      <w:r>
        <w:rPr>
          <w:rFonts w:ascii="Cambria Math" w:hAnsi="Cambria Math"/>
          <w:sz w:val="13"/>
        </w:rPr>
        <w:t>(2.5)</w:t>
      </w:r>
    </w:p>
    <w:p>
      <w:pPr>
        <w:spacing w:after="0"/>
        <w:jc w:val="left"/>
        <w:rPr>
          <w:rFonts w:ascii="Cambria Math" w:hAnsi="Cambria Math"/>
          <w:sz w:val="13"/>
        </w:rPr>
        <w:sectPr>
          <w:type w:val="continuous"/>
          <w:pgSz w:w="12240" w:h="15840"/>
          <w:pgMar w:top="1360" w:bottom="280" w:left="1720" w:right="440"/>
          <w:cols w:num="2" w:equalWidth="0">
            <w:col w:w="2070" w:space="1730"/>
            <w:col w:w="6280"/>
          </w:cols>
        </w:sectPr>
      </w:pPr>
    </w:p>
    <w:p>
      <w:pPr>
        <w:pStyle w:val="BodyText"/>
        <w:spacing w:before="9"/>
        <w:rPr>
          <w:rFonts w:ascii="Cambria Math"/>
          <w:sz w:val="12"/>
        </w:rPr>
      </w:pPr>
    </w:p>
    <w:p>
      <w:pPr>
        <w:pStyle w:val="BodyText"/>
        <w:spacing w:line="475" w:lineRule="auto" w:before="90"/>
        <w:ind w:left="260" w:right="976"/>
        <w:jc w:val="both"/>
      </w:pPr>
      <w:r>
        <w:rPr/>
        <w:t>Where</w:t>
      </w:r>
      <w:r>
        <w:rPr>
          <w:spacing w:val="13"/>
        </w:rPr>
        <w:t> </w:t>
      </w:r>
      <w:r>
        <w:rPr/>
        <w:t>A</w:t>
      </w:r>
      <w:r>
        <w:rPr>
          <w:sz w:val="16"/>
        </w:rPr>
        <w:t>i</w:t>
      </w:r>
      <w:r>
        <w:rPr>
          <w:spacing w:val="37"/>
          <w:sz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Availability</w:t>
      </w:r>
      <w:r>
        <w:rPr>
          <w:spacing w:val="9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>
          <w:i/>
        </w:rPr>
        <w:t>i</w:t>
      </w:r>
      <w:r>
        <w:rPr/>
        <w:t>th</w:t>
      </w:r>
      <w:r>
        <w:rPr>
          <w:spacing w:val="17"/>
        </w:rPr>
        <w:t> </w:t>
      </w:r>
      <w:r>
        <w:rPr/>
        <w:t>element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n</w:t>
      </w:r>
      <w:r>
        <w:rPr>
          <w:spacing w:val="16"/>
        </w:rPr>
        <w:t> </w:t>
      </w:r>
      <w:r>
        <w:rPr/>
        <w:t>is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elements</w:t>
      </w:r>
      <w:r>
        <w:rPr>
          <w:spacing w:val="17"/>
        </w:rPr>
        <w:t> </w:t>
      </w:r>
      <w:r>
        <w:rPr/>
        <w:t>that</w:t>
      </w:r>
      <w:r>
        <w:rPr>
          <w:spacing w:val="16"/>
        </w:rPr>
        <w:t> </w:t>
      </w:r>
      <w:r>
        <w:rPr/>
        <w:t>make</w:t>
      </w:r>
      <w:r>
        <w:rPr>
          <w:spacing w:val="-58"/>
        </w:rPr>
        <w:t> </w:t>
      </w:r>
      <w:r>
        <w:rPr/>
        <w:t>up the system. The overall Availability (A) for this kind of system is less than the least</w:t>
      </w:r>
      <w:r>
        <w:rPr>
          <w:spacing w:val="1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of an individual</w:t>
      </w:r>
      <w:r>
        <w:rPr>
          <w:spacing w:val="2"/>
        </w:rPr>
        <w:t> </w:t>
      </w:r>
      <w:r>
        <w:rPr/>
        <w:t>element of the system.</w:t>
      </w:r>
    </w:p>
    <w:p>
      <w:pPr>
        <w:pStyle w:val="BodyText"/>
        <w:spacing w:line="470" w:lineRule="auto" w:before="15"/>
        <w:ind w:left="260" w:right="977"/>
        <w:jc w:val="both"/>
      </w:pPr>
      <w:r>
        <w:rPr/>
        <w:t>The overall availability of a system that has its elements in series reduces and is even less</w:t>
      </w:r>
      <w:r>
        <w:rPr>
          <w:spacing w:val="1"/>
        </w:rPr>
        <w:t> </w:t>
      </w:r>
      <w:r>
        <w:rPr/>
        <w:t>than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least</w:t>
      </w:r>
      <w:r>
        <w:rPr>
          <w:spacing w:val="15"/>
        </w:rPr>
        <w:t> </w:t>
      </w:r>
      <w:r>
        <w:rPr/>
        <w:t>element.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provision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redundancy</w:t>
      </w:r>
      <w:r>
        <w:rPr>
          <w:spacing w:val="9"/>
        </w:rPr>
        <w:t> </w:t>
      </w:r>
      <w:r>
        <w:rPr/>
        <w:t>increases</w:t>
      </w:r>
      <w:r>
        <w:rPr>
          <w:spacing w:val="16"/>
        </w:rPr>
        <w:t> </w:t>
      </w:r>
      <w:r>
        <w:rPr/>
        <w:t>Availability</w:t>
      </w:r>
      <w:r>
        <w:rPr>
          <w:spacing w:val="9"/>
        </w:rPr>
        <w:t> </w:t>
      </w:r>
      <w:r>
        <w:rPr/>
        <w:t>(Ahmed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Hilt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2016;</w:t>
      </w:r>
      <w:r>
        <w:rPr>
          <w:spacing w:val="1"/>
        </w:rPr>
        <w:t> </w:t>
      </w:r>
      <w:r>
        <w:rPr/>
        <w:t>Krajnović</w:t>
      </w:r>
      <w:r>
        <w:rPr>
          <w:spacing w:val="1"/>
        </w:rPr>
        <w:t> </w:t>
      </w:r>
      <w:r>
        <w:rPr/>
        <w:t>2017;</w:t>
      </w:r>
      <w:r>
        <w:rPr>
          <w:spacing w:val="1"/>
        </w:rPr>
        <w:t> </w:t>
      </w:r>
      <w:r>
        <w:rPr/>
        <w:t>Netes</w:t>
      </w:r>
      <w:r>
        <w:rPr>
          <w:spacing w:val="1"/>
        </w:rPr>
        <w:t> </w:t>
      </w:r>
      <w:r>
        <w:rPr/>
        <w:t>2018;</w:t>
      </w:r>
      <w:r>
        <w:rPr>
          <w:spacing w:val="1"/>
        </w:rPr>
        <w:t> </w:t>
      </w:r>
      <w:r>
        <w:rPr/>
        <w:t>Nagy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for a system having redundancy as in Figure 2.2b is more guaranteed since the</w:t>
      </w:r>
      <w:r>
        <w:rPr>
          <w:spacing w:val="1"/>
        </w:rPr>
        <w:t> </w:t>
      </w:r>
      <w:r>
        <w:rPr/>
        <w:t>system will remain available so long as either of the element is available, and the system</w:t>
      </w:r>
      <w:r>
        <w:rPr>
          <w:spacing w:val="1"/>
        </w:rPr>
        <w:t> </w:t>
      </w:r>
      <w:r>
        <w:rPr/>
        <w:t>only</w:t>
      </w:r>
      <w:r>
        <w:rPr>
          <w:spacing w:val="-6"/>
        </w:rPr>
        <w:t> </w:t>
      </w:r>
      <w:r>
        <w:rPr/>
        <w:t>fails when all the elements fail.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Availability</w:t>
      </w:r>
      <w:r>
        <w:rPr>
          <w:spacing w:val="-8"/>
        </w:rPr>
        <w:t> </w:t>
      </w:r>
      <w:r>
        <w:rPr/>
        <w:t>is computed</w:t>
      </w:r>
      <w:r>
        <w:rPr>
          <w:spacing w:val="2"/>
        </w:rPr>
        <w:t> </w:t>
      </w:r>
      <w:r>
        <w:rPr/>
        <w:t>as:</w:t>
      </w:r>
    </w:p>
    <w:p>
      <w:pPr>
        <w:tabs>
          <w:tab w:pos="4419" w:val="left" w:leader="none"/>
        </w:tabs>
        <w:spacing w:before="220"/>
        <w:ind w:left="0" w:right="955" w:firstLine="0"/>
        <w:jc w:val="right"/>
        <w:rPr>
          <w:rFonts w:ascii="Cambria Math" w:hAnsi="Cambria Math"/>
          <w:sz w:val="8"/>
        </w:rPr>
      </w:pPr>
      <w:r>
        <w:rPr>
          <w:rFonts w:ascii="Cambria Math" w:hAnsi="Cambria Math"/>
          <w:position w:val="1"/>
          <w:sz w:val="8"/>
        </w:rPr>
        <w:t>=</w:t>
      </w:r>
      <w:r>
        <w:rPr>
          <w:rFonts w:ascii="Cambria Math" w:hAnsi="Cambria Math"/>
          <w:sz w:val="5"/>
        </w:rPr>
        <w:t>1</w:t>
      </w:r>
      <w:r>
        <w:rPr>
          <w:rFonts w:ascii="Cambria Math" w:hAnsi="Cambria Math"/>
          <w:position w:val="1"/>
          <w:sz w:val="8"/>
        </w:rPr>
        <w:t>+</w:t>
      </w:r>
      <w:r>
        <w:rPr>
          <w:rFonts w:ascii="Cambria Math" w:hAnsi="Cambria Math"/>
          <w:sz w:val="5"/>
        </w:rPr>
        <w:t>2</w:t>
      </w:r>
      <w:r>
        <w:rPr>
          <w:rFonts w:ascii="Cambria Math" w:hAnsi="Cambria Math"/>
          <w:position w:val="1"/>
          <w:sz w:val="8"/>
        </w:rPr>
        <w:t>−</w:t>
      </w:r>
      <w:r>
        <w:rPr>
          <w:rFonts w:ascii="Cambria Math" w:hAnsi="Cambria Math"/>
          <w:sz w:val="5"/>
        </w:rPr>
        <w:t>1</w:t>
      </w:r>
      <w:r>
        <w:rPr>
          <w:rFonts w:ascii="Cambria Math" w:hAnsi="Cambria Math"/>
          <w:position w:val="1"/>
          <w:sz w:val="8"/>
        </w:rPr>
        <w:t>∗</w:t>
      </w:r>
      <w:r>
        <w:rPr>
          <w:rFonts w:ascii="Cambria Math" w:hAnsi="Cambria Math"/>
          <w:sz w:val="5"/>
        </w:rPr>
        <w:t>2</w:t>
        <w:tab/>
      </w:r>
      <w:r>
        <w:rPr>
          <w:rFonts w:ascii="Cambria Math" w:hAnsi="Cambria Math"/>
          <w:sz w:val="8"/>
        </w:rPr>
        <w:t>(2.6)</w:t>
      </w: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tabs>
          <w:tab w:pos="5331" w:val="left" w:leader="none"/>
        </w:tabs>
        <w:spacing w:before="60"/>
        <w:ind w:left="0" w:right="955" w:firstLine="0"/>
        <w:jc w:val="right"/>
        <w:rPr>
          <w:rFonts w:ascii="Cambria Math" w:hAnsi="Cambria Math"/>
          <w:sz w:val="8"/>
        </w:rPr>
      </w:pPr>
      <w:r>
        <w:rPr>
          <w:rFonts w:ascii="Cambria Math" w:hAnsi="Cambria Math"/>
          <w:sz w:val="6"/>
        </w:rPr>
        <w:t>A=1−∏(1−</w:t>
      </w:r>
      <w:r>
        <w:rPr>
          <w:rFonts w:ascii="Cambria Math" w:hAnsi="Cambria Math"/>
          <w:spacing w:val="12"/>
          <w:sz w:val="6"/>
        </w:rPr>
        <w:t> </w:t>
      </w:r>
      <w:r>
        <w:rPr>
          <w:rFonts w:ascii="Cambria Math" w:hAnsi="Cambria Math"/>
          <w:sz w:val="6"/>
        </w:rPr>
        <w:t>)</w:t>
        <w:tab/>
      </w:r>
      <w:r>
        <w:rPr>
          <w:rFonts w:ascii="Cambria Math" w:hAnsi="Cambria Math"/>
          <w:position w:val="2"/>
          <w:sz w:val="8"/>
        </w:rPr>
        <w:t>(2.7)</w:t>
      </w:r>
    </w:p>
    <w:p>
      <w:pPr>
        <w:pStyle w:val="BodyText"/>
        <w:rPr>
          <w:rFonts w:ascii="Cambria Math"/>
          <w:sz w:val="10"/>
        </w:rPr>
      </w:pPr>
    </w:p>
    <w:p>
      <w:pPr>
        <w:spacing w:before="74"/>
        <w:ind w:left="0" w:right="648" w:firstLine="0"/>
        <w:jc w:val="center"/>
        <w:rPr>
          <w:rFonts w:ascii="Cambria Math"/>
          <w:sz w:val="6"/>
        </w:rPr>
      </w:pPr>
      <w:r>
        <w:rPr>
          <w:rFonts w:ascii="Cambria Math"/>
          <w:sz w:val="6"/>
        </w:rPr>
        <w:t>=1</w:t>
      </w: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spacing w:before="8"/>
        <w:rPr>
          <w:rFonts w:ascii="Cambria Math"/>
          <w:sz w:val="5"/>
        </w:rPr>
      </w:pPr>
    </w:p>
    <w:p>
      <w:pPr>
        <w:pStyle w:val="Heading1"/>
        <w:numPr>
          <w:ilvl w:val="2"/>
          <w:numId w:val="14"/>
        </w:numPr>
        <w:tabs>
          <w:tab w:pos="961" w:val="left" w:leader="none"/>
          <w:tab w:pos="962" w:val="left" w:leader="none"/>
        </w:tabs>
        <w:spacing w:line="240" w:lineRule="auto" w:before="1" w:after="0"/>
        <w:ind w:left="961" w:right="0" w:hanging="702"/>
        <w:jc w:val="left"/>
      </w:pPr>
      <w:r>
        <w:rPr/>
        <w:t>Factors</w:t>
      </w:r>
      <w:r>
        <w:rPr>
          <w:spacing w:val="-1"/>
        </w:rPr>
        <w:t> </w:t>
      </w:r>
      <w:r>
        <w:rPr/>
        <w:t>that Affect</w:t>
      </w:r>
      <w:r>
        <w:rPr>
          <w:spacing w:val="-1"/>
        </w:rPr>
        <w:t> </w:t>
      </w:r>
      <w:r>
        <w:rPr/>
        <w:t>BTS</w:t>
      </w:r>
      <w:r>
        <w:rPr>
          <w:spacing w:val="-2"/>
        </w:rPr>
        <w:t> </w:t>
      </w:r>
      <w:r>
        <w:rPr/>
        <w:t>Availability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0"/>
        <w:ind w:left="260" w:right="979" w:firstLine="0"/>
        <w:jc w:val="both"/>
        <w:rPr>
          <w:sz w:val="23"/>
        </w:rPr>
      </w:pPr>
      <w:r>
        <w:rPr>
          <w:sz w:val="23"/>
        </w:rPr>
        <w:t>The Mean Time Between Failure (MTBF) of the components and subsystems of the BTS and</w:t>
      </w:r>
      <w:r>
        <w:rPr>
          <w:spacing w:val="1"/>
          <w:sz w:val="23"/>
        </w:rPr>
        <w:t> </w:t>
      </w:r>
      <w:r>
        <w:rPr>
          <w:sz w:val="23"/>
        </w:rPr>
        <w:t>NEs in the network affect the overall Availability. A high MTBF and low MTTR improve</w:t>
      </w:r>
      <w:r>
        <w:rPr>
          <w:spacing w:val="1"/>
          <w:sz w:val="23"/>
        </w:rPr>
        <w:t> </w:t>
      </w:r>
      <w:r>
        <w:rPr>
          <w:sz w:val="23"/>
        </w:rPr>
        <w:t>Availability. It is pertinent to note that the MTTR in case of an outage is a major barrier to</w:t>
      </w:r>
      <w:r>
        <w:rPr>
          <w:spacing w:val="1"/>
          <w:sz w:val="23"/>
        </w:rPr>
        <w:t> </w:t>
      </w:r>
      <w:r>
        <w:rPr>
          <w:sz w:val="23"/>
        </w:rPr>
        <w:t>Availability.</w:t>
      </w:r>
      <w:r>
        <w:rPr>
          <w:spacing w:val="-4"/>
          <w:sz w:val="23"/>
        </w:rPr>
        <w:t> </w:t>
      </w:r>
      <w:r>
        <w:rPr>
          <w:sz w:val="23"/>
        </w:rPr>
        <w:t>According</w:t>
      </w:r>
      <w:r>
        <w:rPr>
          <w:spacing w:val="-6"/>
          <w:sz w:val="23"/>
        </w:rPr>
        <w:t> </w:t>
      </w:r>
      <w:r>
        <w:rPr>
          <w:sz w:val="23"/>
        </w:rPr>
        <w:t>to</w:t>
      </w:r>
      <w:r>
        <w:rPr>
          <w:spacing w:val="-2"/>
          <w:sz w:val="23"/>
        </w:rPr>
        <w:t> </w:t>
      </w:r>
      <w:r>
        <w:rPr>
          <w:sz w:val="23"/>
        </w:rPr>
        <w:t>‗the</w:t>
      </w:r>
      <w:r>
        <w:rPr>
          <w:spacing w:val="-2"/>
          <w:sz w:val="23"/>
        </w:rPr>
        <w:t> </w:t>
      </w:r>
      <w:r>
        <w:rPr>
          <w:sz w:val="23"/>
        </w:rPr>
        <w:t>Availability</w:t>
      </w:r>
      <w:r>
        <w:rPr>
          <w:spacing w:val="-8"/>
          <w:sz w:val="23"/>
        </w:rPr>
        <w:t> </w:t>
      </w:r>
      <w:r>
        <w:rPr>
          <w:sz w:val="23"/>
        </w:rPr>
        <w:t>Digest‘,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focus</w:t>
      </w:r>
      <w:r>
        <w:rPr>
          <w:spacing w:val="-4"/>
          <w:sz w:val="23"/>
        </w:rPr>
        <w:t> </w:t>
      </w:r>
      <w:r>
        <w:rPr>
          <w:sz w:val="23"/>
        </w:rPr>
        <w:t>has</w:t>
      </w:r>
      <w:r>
        <w:rPr>
          <w:spacing w:val="-4"/>
          <w:sz w:val="23"/>
        </w:rPr>
        <w:t> </w:t>
      </w:r>
      <w:r>
        <w:rPr>
          <w:sz w:val="23"/>
        </w:rPr>
        <w:t>been</w:t>
      </w:r>
      <w:r>
        <w:rPr>
          <w:spacing w:val="-3"/>
          <w:sz w:val="23"/>
        </w:rPr>
        <w:t> </w:t>
      </w:r>
      <w:r>
        <w:rPr>
          <w:sz w:val="23"/>
        </w:rPr>
        <w:t>on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improvement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0" w:right="68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20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2240" w:h="15840"/>
          <w:pgMar w:top="1360" w:bottom="280" w:left="1720" w:right="440"/>
        </w:sectPr>
      </w:pPr>
    </w:p>
    <w:p>
      <w:pPr>
        <w:spacing w:line="499" w:lineRule="auto" w:before="62"/>
        <w:ind w:left="260" w:right="976" w:firstLine="0"/>
        <w:jc w:val="both"/>
        <w:rPr>
          <w:sz w:val="23"/>
        </w:rPr>
      </w:pPr>
      <w:r>
        <w:rPr>
          <w:sz w:val="23"/>
        </w:rPr>
        <w:t>in system MTBF which has boosted the Reliability and Availability of both hardware and</w:t>
      </w:r>
      <w:r>
        <w:rPr>
          <w:spacing w:val="1"/>
          <w:sz w:val="23"/>
        </w:rPr>
        <w:t> </w:t>
      </w:r>
      <w:r>
        <w:rPr>
          <w:sz w:val="23"/>
        </w:rPr>
        <w:t>software used in the systems. However, systems do not have infinite MTBF. Failures do occur</w:t>
      </w:r>
      <w:r>
        <w:rPr>
          <w:spacing w:val="1"/>
          <w:sz w:val="23"/>
        </w:rPr>
        <w:t> </w:t>
      </w:r>
      <w:r>
        <w:rPr>
          <w:sz w:val="23"/>
        </w:rPr>
        <w:t>due to application software bugs or even as a result of operator error. This implies that further</w:t>
      </w:r>
      <w:r>
        <w:rPr>
          <w:spacing w:val="1"/>
          <w:sz w:val="23"/>
        </w:rPr>
        <w:t> </w:t>
      </w:r>
      <w:r>
        <w:rPr>
          <w:sz w:val="23"/>
        </w:rPr>
        <w:t>improvement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MTBF is not</w:t>
      </w:r>
      <w:r>
        <w:rPr>
          <w:spacing w:val="1"/>
          <w:sz w:val="23"/>
        </w:rPr>
        <w:t> </w:t>
      </w:r>
      <w:r>
        <w:rPr>
          <w:sz w:val="23"/>
        </w:rPr>
        <w:t>likely going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yield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better</w:t>
      </w:r>
      <w:r>
        <w:rPr>
          <w:spacing w:val="1"/>
          <w:sz w:val="23"/>
        </w:rPr>
        <w:t> </w:t>
      </w:r>
      <w:r>
        <w:rPr>
          <w:sz w:val="23"/>
        </w:rPr>
        <w:t>Availability.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Availability</w:t>
      </w:r>
      <w:r>
        <w:rPr>
          <w:spacing w:val="1"/>
          <w:sz w:val="23"/>
        </w:rPr>
        <w:t> </w:t>
      </w:r>
      <w:r>
        <w:rPr>
          <w:sz w:val="23"/>
        </w:rPr>
        <w:t>barrier becomes the MTTR. The system may fail but it should be fixed fast. When the duration</w:t>
      </w:r>
      <w:r>
        <w:rPr>
          <w:spacing w:val="1"/>
          <w:sz w:val="23"/>
        </w:rPr>
        <w:t> </w:t>
      </w:r>
      <w:r>
        <w:rPr>
          <w:sz w:val="23"/>
        </w:rPr>
        <w:t>of time for fixing or restoration is so fast (that is, MTTR tending to zero), users may not be</w:t>
      </w:r>
      <w:r>
        <w:rPr>
          <w:spacing w:val="1"/>
          <w:sz w:val="23"/>
        </w:rPr>
        <w:t> </w:t>
      </w:r>
      <w:r>
        <w:rPr>
          <w:sz w:val="23"/>
        </w:rPr>
        <w:t>aware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failure.</w:t>
      </w:r>
      <w:r>
        <w:rPr>
          <w:spacing w:val="1"/>
          <w:sz w:val="23"/>
        </w:rPr>
        <w:t> </w:t>
      </w:r>
      <w:r>
        <w:rPr>
          <w:sz w:val="23"/>
        </w:rPr>
        <w:t>So,</w:t>
      </w:r>
      <w:r>
        <w:rPr>
          <w:spacing w:val="1"/>
          <w:sz w:val="23"/>
        </w:rPr>
        <w:t> </w:t>
      </w:r>
      <w:r>
        <w:rPr>
          <w:sz w:val="23"/>
        </w:rPr>
        <w:t>it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much</w:t>
      </w:r>
      <w:r>
        <w:rPr>
          <w:spacing w:val="1"/>
          <w:sz w:val="23"/>
        </w:rPr>
        <w:t> </w:t>
      </w:r>
      <w:r>
        <w:rPr>
          <w:sz w:val="23"/>
        </w:rPr>
        <w:t>beneficial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consider</w:t>
      </w:r>
      <w:r>
        <w:rPr>
          <w:spacing w:val="1"/>
          <w:sz w:val="23"/>
        </w:rPr>
        <w:t> </w:t>
      </w:r>
      <w:r>
        <w:rPr>
          <w:sz w:val="23"/>
        </w:rPr>
        <w:t>ways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reducing</w:t>
      </w:r>
      <w:r>
        <w:rPr>
          <w:spacing w:val="1"/>
          <w:sz w:val="23"/>
        </w:rPr>
        <w:t> </w:t>
      </w:r>
      <w:r>
        <w:rPr>
          <w:sz w:val="23"/>
        </w:rPr>
        <w:t>MTTR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break/reduce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barrier</w:t>
      </w:r>
      <w:r>
        <w:rPr>
          <w:spacing w:val="1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Availability.</w:t>
      </w:r>
      <w:r>
        <w:rPr>
          <w:spacing w:val="1"/>
          <w:sz w:val="23"/>
        </w:rPr>
        <w:t> </w:t>
      </w:r>
      <w:r>
        <w:rPr>
          <w:sz w:val="23"/>
        </w:rPr>
        <w:t>Some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factors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affect</w:t>
      </w:r>
      <w:r>
        <w:rPr>
          <w:spacing w:val="1"/>
          <w:sz w:val="23"/>
        </w:rPr>
        <w:t> </w:t>
      </w:r>
      <w:r>
        <w:rPr>
          <w:sz w:val="23"/>
        </w:rPr>
        <w:t>BTS</w:t>
      </w:r>
      <w:r>
        <w:rPr>
          <w:spacing w:val="57"/>
          <w:sz w:val="23"/>
        </w:rPr>
        <w:t> </w:t>
      </w:r>
      <w:r>
        <w:rPr>
          <w:sz w:val="23"/>
        </w:rPr>
        <w:t>Availability</w:t>
      </w:r>
      <w:r>
        <w:rPr>
          <w:spacing w:val="-55"/>
          <w:sz w:val="23"/>
        </w:rPr>
        <w:t> </w:t>
      </w:r>
      <w:r>
        <w:rPr>
          <w:sz w:val="23"/>
        </w:rPr>
        <w:t>include failure or degradation in components (BTS and NE components), software, microwave</w:t>
      </w:r>
      <w:r>
        <w:rPr>
          <w:spacing w:val="1"/>
          <w:sz w:val="23"/>
        </w:rPr>
        <w:t> </w:t>
      </w:r>
      <w:r>
        <w:rPr>
          <w:sz w:val="23"/>
        </w:rPr>
        <w:t>link,</w:t>
      </w:r>
      <w:r>
        <w:rPr>
          <w:spacing w:val="-1"/>
          <w:sz w:val="23"/>
        </w:rPr>
        <w:t> </w:t>
      </w:r>
      <w:r>
        <w:rPr>
          <w:sz w:val="23"/>
        </w:rPr>
        <w:t>transmission cable,</w:t>
      </w:r>
      <w:r>
        <w:rPr>
          <w:spacing w:val="-4"/>
          <w:sz w:val="23"/>
        </w:rPr>
        <w:t> </w:t>
      </w:r>
      <w:r>
        <w:rPr>
          <w:sz w:val="23"/>
        </w:rPr>
        <w:t>infrastructure,</w:t>
      </w:r>
      <w:r>
        <w:rPr>
          <w:spacing w:val="-3"/>
          <w:sz w:val="23"/>
        </w:rPr>
        <w:t> </w:t>
      </w:r>
      <w:r>
        <w:rPr>
          <w:sz w:val="23"/>
        </w:rPr>
        <w:t>accessibility</w:t>
      </w:r>
      <w:r>
        <w:rPr>
          <w:spacing w:val="-4"/>
          <w:sz w:val="23"/>
        </w:rPr>
        <w:t> </w:t>
      </w:r>
      <w:r>
        <w:rPr>
          <w:sz w:val="23"/>
        </w:rPr>
        <w:t>and force</w:t>
      </w:r>
      <w:r>
        <w:rPr>
          <w:spacing w:val="-1"/>
          <w:sz w:val="23"/>
        </w:rPr>
        <w:t> </w:t>
      </w:r>
      <w:r>
        <w:rPr>
          <w:sz w:val="23"/>
        </w:rPr>
        <w:t>majeure.</w:t>
      </w:r>
    </w:p>
    <w:p>
      <w:pPr>
        <w:pStyle w:val="ListParagraph"/>
        <w:numPr>
          <w:ilvl w:val="2"/>
          <w:numId w:val="14"/>
        </w:numPr>
        <w:tabs>
          <w:tab w:pos="962" w:val="left" w:leader="none"/>
        </w:tabs>
        <w:spacing w:line="240" w:lineRule="auto" w:before="10" w:after="0"/>
        <w:ind w:left="961" w:right="0" w:hanging="702"/>
        <w:jc w:val="both"/>
        <w:rPr>
          <w:b/>
          <w:sz w:val="23"/>
        </w:rPr>
      </w:pPr>
      <w:r>
        <w:rPr>
          <w:b/>
          <w:sz w:val="23"/>
        </w:rPr>
        <w:t>Predictive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Analytics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7" w:lineRule="auto"/>
        <w:ind w:left="260" w:right="975"/>
        <w:jc w:val="both"/>
      </w:pPr>
      <w:r>
        <w:rPr/>
        <w:t>Predictive analytics have been used in diverse fields such as Statistics, Marketing, Natural</w:t>
      </w:r>
      <w:r>
        <w:rPr>
          <w:spacing w:val="1"/>
        </w:rPr>
        <w:t> </w:t>
      </w:r>
      <w:r>
        <w:rPr/>
        <w:t>Sciences and Engineering (Mahmood and Munir 2020; Almeida 2002; Beuzen et al. 2018;</w:t>
      </w:r>
      <w:r>
        <w:rPr>
          <w:spacing w:val="1"/>
        </w:rPr>
        <w:t> </w:t>
      </w:r>
      <w:r>
        <w:rPr/>
        <w:t>Bikcora </w:t>
      </w:r>
      <w:r>
        <w:rPr>
          <w:i/>
        </w:rPr>
        <w:t>et al</w:t>
      </w:r>
      <w:r>
        <w:rPr/>
        <w:t>. 2016; Carvalho </w:t>
      </w:r>
      <w:r>
        <w:rPr>
          <w:i/>
        </w:rPr>
        <w:t>et al</w:t>
      </w:r>
      <w:r>
        <w:rPr/>
        <w:t>. 2019; Chodorek 2005; Fan </w:t>
      </w:r>
      <w:r>
        <w:rPr>
          <w:i/>
        </w:rPr>
        <w:t>et al. </w:t>
      </w:r>
      <w:r>
        <w:rPr/>
        <w:t>2016; Gandomi and</w:t>
      </w:r>
      <w:r>
        <w:rPr>
          <w:spacing w:val="1"/>
        </w:rPr>
        <w:t> </w:t>
      </w:r>
      <w:r>
        <w:rPr/>
        <w:t>Roke 2015; Boulos and Niraula 2016; Odom, 1990; Ercsey-Ravasz </w:t>
      </w:r>
      <w:r>
        <w:rPr>
          <w:i/>
        </w:rPr>
        <w:t>et al., </w:t>
      </w:r>
      <w:r>
        <w:rPr/>
        <w:t>2013). Prediction</w:t>
      </w:r>
      <w:r>
        <w:rPr>
          <w:spacing w:val="-57"/>
        </w:rPr>
        <w:t> </w:t>
      </w:r>
      <w:r>
        <w:rPr/>
        <w:t>is useful in the improvement of operations. Companies and other establishments like MNOs</w:t>
      </w:r>
      <w:r>
        <w:rPr>
          <w:spacing w:val="-57"/>
        </w:rPr>
        <w:t> </w:t>
      </w:r>
      <w:r>
        <w:rPr/>
        <w:t>use it for adequate planning and management of resources for an optimal realization of set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 work, the emphasis is on BTS</w:t>
      </w:r>
      <w:r>
        <w:rPr>
          <w:spacing w:val="-1"/>
        </w:rPr>
        <w:t> </w:t>
      </w:r>
      <w:r>
        <w:rPr/>
        <w:t>Availability.</w:t>
      </w:r>
    </w:p>
    <w:p>
      <w:pPr>
        <w:pStyle w:val="BodyText"/>
        <w:spacing w:line="477" w:lineRule="auto" w:before="15"/>
        <w:ind w:left="260" w:right="973"/>
        <w:jc w:val="both"/>
      </w:pPr>
      <w:r>
        <w:rPr/>
        <w:t>Predictive modelling is a process of using known data and statistics of a variable to forecast</w:t>
      </w:r>
      <w:r>
        <w:rPr>
          <w:spacing w:val="-57"/>
        </w:rPr>
        <w:t> </w:t>
      </w:r>
      <w:r>
        <w:rPr/>
        <w:t>or predict the future outcome of the variable with data models (Daren and Paul, 2019</w:t>
      </w:r>
      <w:r>
        <w:rPr>
          <w:color w:val="212121"/>
        </w:rPr>
        <w:t>)</w:t>
      </w:r>
      <w:r>
        <w:rPr/>
        <w:t>. The</w:t>
      </w:r>
      <w:r>
        <w:rPr>
          <w:spacing w:val="1"/>
        </w:rPr>
        <w:t> </w:t>
      </w:r>
      <w:r>
        <w:rPr/>
        <w:t>Predictive Modelling tool used in this work is based on ARIMA (Autoregressive Integrated</w:t>
      </w:r>
      <w:r>
        <w:rPr>
          <w:spacing w:val="1"/>
        </w:rPr>
        <w:t> </w:t>
      </w:r>
      <w:r>
        <w:rPr/>
        <w:t>Moving Average). The Long Short-Term Memory (LSTM) algorithm, a type of Recurrent</w:t>
      </w:r>
      <w:r>
        <w:rPr>
          <w:spacing w:val="1"/>
        </w:rPr>
        <w:t> </w:t>
      </w:r>
      <w:r>
        <w:rPr/>
        <w:t>Neural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(RNN) was used for</w:t>
      </w:r>
      <w:r>
        <w:rPr>
          <w:spacing w:val="-2"/>
        </w:rPr>
        <w:t> </w:t>
      </w:r>
      <w:r>
        <w:rPr/>
        <w:t>prediction and performance comparison.</w:t>
      </w:r>
    </w:p>
    <w:p>
      <w:pPr>
        <w:spacing w:after="0" w:line="477" w:lineRule="auto"/>
        <w:jc w:val="both"/>
        <w:sectPr>
          <w:footerReference w:type="default" r:id="rId15"/>
          <w:pgSz w:w="12240" w:h="15840"/>
          <w:pgMar w:footer="1502" w:header="0" w:top="1360" w:bottom="1700" w:left="1720" w:right="440"/>
          <w:pgNumType w:start="21"/>
        </w:sectPr>
      </w:pPr>
    </w:p>
    <w:p>
      <w:pPr>
        <w:pStyle w:val="BodyText"/>
        <w:spacing w:line="468" w:lineRule="auto" w:before="60"/>
        <w:ind w:left="260" w:right="1299"/>
      </w:pPr>
      <w:r>
        <w:rPr/>
        <w:t>Other</w:t>
      </w:r>
      <w:r>
        <w:rPr>
          <w:spacing w:val="-1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modelling</w:t>
      </w:r>
      <w:r>
        <w:rPr>
          <w:spacing w:val="-4"/>
        </w:rPr>
        <w:t> </w:t>
      </w:r>
      <w:r>
        <w:rPr/>
        <w:t>tools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researched</w:t>
      </w:r>
      <w:r>
        <w:rPr>
          <w:spacing w:val="1"/>
        </w:rPr>
        <w:t> </w:t>
      </w:r>
      <w:r>
        <w:rPr/>
        <w:t>papers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the ANN</w:t>
      </w:r>
      <w:r>
        <w:rPr>
          <w:spacing w:val="-2"/>
        </w:rPr>
        <w:t> </w:t>
      </w:r>
      <w:r>
        <w:rPr/>
        <w:t>(Artificial</w:t>
      </w:r>
      <w:r>
        <w:rPr>
          <w:spacing w:val="-1"/>
        </w:rPr>
        <w:t> </w:t>
      </w:r>
      <w:r>
        <w:rPr/>
        <w:t>Neural</w:t>
      </w:r>
      <w:r>
        <w:rPr>
          <w:spacing w:val="-57"/>
        </w:rPr>
        <w:t> </w:t>
      </w:r>
      <w:r>
        <w:rPr/>
        <w:t>Networks),</w:t>
      </w:r>
      <w:r>
        <w:rPr>
          <w:spacing w:val="-1"/>
        </w:rPr>
        <w:t> </w:t>
      </w:r>
      <w:r>
        <w:rPr/>
        <w:t>Python, R, Apache</w:t>
      </w:r>
      <w:r>
        <w:rPr>
          <w:spacing w:val="-1"/>
        </w:rPr>
        <w:t> </w:t>
      </w:r>
      <w:r>
        <w:rPr/>
        <w:t>Hadoop, Windchill and Bayesian Networks.</w:t>
      </w:r>
    </w:p>
    <w:p>
      <w:pPr>
        <w:pStyle w:val="Heading1"/>
        <w:numPr>
          <w:ilvl w:val="0"/>
          <w:numId w:val="16"/>
        </w:numPr>
        <w:tabs>
          <w:tab w:pos="980" w:val="left" w:leader="none"/>
          <w:tab w:pos="981" w:val="left" w:leader="none"/>
        </w:tabs>
        <w:spacing w:line="240" w:lineRule="auto" w:before="21" w:after="0"/>
        <w:ind w:left="980" w:right="0" w:hanging="716"/>
        <w:jc w:val="left"/>
      </w:pPr>
      <w:r>
        <w:rPr/>
        <w:t>The</w:t>
      </w:r>
      <w:r>
        <w:rPr>
          <w:spacing w:val="-3"/>
        </w:rPr>
        <w:t> </w:t>
      </w:r>
      <w:r>
        <w:rPr/>
        <w:t>ARIMA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7" w:lineRule="auto"/>
        <w:ind w:left="260" w:right="981"/>
        <w:jc w:val="both"/>
      </w:pPr>
      <w:r>
        <w:rPr/>
        <w:t>This is a very popular linear model that is very amenable to modelling with Time Series</w:t>
      </w:r>
      <w:r>
        <w:rPr>
          <w:spacing w:val="1"/>
        </w:rPr>
        <w:t> </w:t>
      </w:r>
      <w:r>
        <w:rPr/>
        <w:t>(TS) data. ARIMA model is very flexible and could be used on different TS. It has good</w:t>
      </w:r>
      <w:r>
        <w:rPr>
          <w:spacing w:val="1"/>
        </w:rPr>
        <w:t> </w:t>
      </w:r>
      <w:r>
        <w:rPr/>
        <w:t>statistical properties and can be used for exponential smoothing models Zhang (2003). A</w:t>
      </w:r>
      <w:r>
        <w:rPr>
          <w:spacing w:val="1"/>
        </w:rPr>
        <w:t> </w:t>
      </w:r>
      <w:r>
        <w:rPr/>
        <w:t>limitation of the ARIMA model is the assumption that the predicted value of a variable is a</w:t>
      </w:r>
      <w:r>
        <w:rPr>
          <w:spacing w:val="1"/>
        </w:rPr>
        <w:t> </w:t>
      </w:r>
      <w:r>
        <w:rPr/>
        <w:t>linear function of the previous value of the variable. This model is discussed in more detail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of this work.</w:t>
      </w:r>
    </w:p>
    <w:p>
      <w:pPr>
        <w:pStyle w:val="Heading1"/>
        <w:numPr>
          <w:ilvl w:val="0"/>
          <w:numId w:val="16"/>
        </w:numPr>
        <w:tabs>
          <w:tab w:pos="980" w:val="left" w:leader="none"/>
          <w:tab w:pos="981" w:val="left" w:leader="none"/>
        </w:tabs>
        <w:spacing w:line="240" w:lineRule="auto" w:before="8" w:after="0"/>
        <w:ind w:left="980" w:right="0" w:hanging="716"/>
        <w:jc w:val="left"/>
      </w:pPr>
      <w:r>
        <w:rPr/>
        <w:t>The</w:t>
      </w:r>
      <w:r>
        <w:rPr>
          <w:spacing w:val="-2"/>
        </w:rPr>
        <w:t> </w:t>
      </w:r>
      <w:r>
        <w:rPr/>
        <w:t>LSTM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7" w:lineRule="auto"/>
        <w:ind w:left="260" w:right="976"/>
        <w:jc w:val="both"/>
      </w:pPr>
      <w:r>
        <w:rPr/>
        <w:t>LSTM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RNN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Sepp</w:t>
      </w:r>
      <w:r>
        <w:rPr>
          <w:spacing w:val="1"/>
        </w:rPr>
        <w:t> </w:t>
      </w:r>
      <w:r>
        <w:rPr/>
        <w:t>Hochreiter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Juergen</w:t>
      </w:r>
      <w:r>
        <w:rPr>
          <w:spacing w:val="1"/>
        </w:rPr>
        <w:t> </w:t>
      </w:r>
      <w:r>
        <w:rPr/>
        <w:t>Schmidhuber as</w:t>
      </w:r>
      <w:r>
        <w:rPr>
          <w:spacing w:val="1"/>
        </w:rPr>
        <w:t> </w:t>
      </w:r>
      <w:r>
        <w:rPr/>
        <w:t>a means</w:t>
      </w:r>
      <w:r>
        <w:rPr>
          <w:spacing w:val="1"/>
        </w:rPr>
        <w:t> </w:t>
      </w:r>
      <w:r>
        <w:rPr/>
        <w:t>of resolving the vanishing</w:t>
      </w:r>
      <w:r>
        <w:rPr>
          <w:spacing w:val="1"/>
        </w:rPr>
        <w:t> </w:t>
      </w:r>
      <w:r>
        <w:rPr/>
        <w:t>gradient</w:t>
      </w:r>
      <w:r>
        <w:rPr>
          <w:spacing w:val="1"/>
        </w:rPr>
        <w:t> </w:t>
      </w:r>
      <w:r>
        <w:rPr/>
        <w:t>trouble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training some</w:t>
      </w:r>
      <w:r>
        <w:rPr>
          <w:spacing w:val="1"/>
        </w:rPr>
        <w:t> </w:t>
      </w:r>
      <w:r>
        <w:rPr/>
        <w:t>networks (Hochreiter and Schmidhuber 1997). This issue is because of an enormous input</w:t>
      </w:r>
      <w:r>
        <w:rPr>
          <w:spacing w:val="1"/>
        </w:rPr>
        <w:t> </w:t>
      </w:r>
      <w:r>
        <w:rPr/>
        <w:t>being constrained into a little input space. When this happens, there is a loss of memory.</w:t>
      </w:r>
      <w:r>
        <w:rPr>
          <w:spacing w:val="1"/>
        </w:rPr>
        <w:t> </w:t>
      </w:r>
      <w:r>
        <w:rPr/>
        <w:t>Most traditional RNNs are faced with this problem of vanishing gradient as the input</w:t>
      </w:r>
      <w:r>
        <w:rPr>
          <w:spacing w:val="1"/>
        </w:rPr>
        <w:t> </w:t>
      </w:r>
      <w:r>
        <w:rPr/>
        <w:t>become</w:t>
      </w:r>
      <w:r>
        <w:rPr>
          <w:spacing w:val="-1"/>
        </w:rPr>
        <w:t> </w:t>
      </w:r>
      <w:r>
        <w:rPr/>
        <w:t>large.</w:t>
      </w:r>
    </w:p>
    <w:p>
      <w:pPr>
        <w:pStyle w:val="BodyText"/>
        <w:spacing w:line="475" w:lineRule="auto" w:before="20"/>
        <w:ind w:left="260" w:right="977"/>
        <w:jc w:val="both"/>
      </w:pPr>
      <w:r>
        <w:rPr/>
        <w:t>An RNN takes input information each in turn and keeps up with data from past inputs, it</w:t>
      </w:r>
      <w:r>
        <w:rPr>
          <w:spacing w:val="1"/>
        </w:rPr>
        <w:t> </w:t>
      </w:r>
      <w:r>
        <w:rPr/>
        <w:t>takes data from past input in making new calculations. LSTMs can choose similitudes in</w:t>
      </w:r>
      <w:r>
        <w:rPr>
          <w:spacing w:val="1"/>
        </w:rPr>
        <w:t> </w:t>
      </w:r>
      <w:r>
        <w:rPr/>
        <w:t>successions of information like TS data. LSTMs are utilized for prediction or forecast</w:t>
      </w:r>
      <w:r>
        <w:rPr>
          <w:spacing w:val="1"/>
        </w:rPr>
        <w:t> </w:t>
      </w:r>
      <w:r>
        <w:rPr/>
        <w:t>Laptev </w:t>
      </w:r>
      <w:r>
        <w:rPr>
          <w:i/>
        </w:rPr>
        <w:t>et al</w:t>
      </w:r>
      <w:r>
        <w:rPr/>
        <w:t>. (2017). LSTMs utilize the condition of the last neuron from the last time value</w:t>
      </w:r>
      <w:r>
        <w:rPr>
          <w:spacing w:val="-57"/>
        </w:rPr>
        <w:t> </w:t>
      </w:r>
      <w:r>
        <w:rPr/>
        <w:t>as a</w:t>
      </w:r>
      <w:r>
        <w:rPr>
          <w:spacing w:val="-2"/>
        </w:rPr>
        <w:t> </w:t>
      </w:r>
      <w:r>
        <w:rPr/>
        <w:t>format to make</w:t>
      </w:r>
      <w:r>
        <w:rPr>
          <w:spacing w:val="-1"/>
        </w:rPr>
        <w:t> </w:t>
      </w:r>
      <w:r>
        <w:rPr/>
        <w:t>an output.</w:t>
      </w:r>
    </w:p>
    <w:p>
      <w:pPr>
        <w:pStyle w:val="BodyText"/>
        <w:spacing w:line="470" w:lineRule="auto" w:before="24"/>
        <w:ind w:left="260" w:right="981"/>
        <w:jc w:val="both"/>
      </w:pPr>
      <w:r>
        <w:rPr/>
        <w:t>A significant element of the LSTM is a memory cell known as a memory block which can</w:t>
      </w:r>
      <w:r>
        <w:rPr>
          <w:spacing w:val="1"/>
        </w:rPr>
        <w:t> </w:t>
      </w:r>
      <w:r>
        <w:rPr/>
        <w:t>safeguard</w:t>
      </w:r>
      <w:r>
        <w:rPr>
          <w:spacing w:val="-1"/>
        </w:rPr>
        <w:t> </w:t>
      </w:r>
      <w:r>
        <w:rPr/>
        <w:t>its state</w:t>
      </w:r>
      <w:r>
        <w:rPr>
          <w:spacing w:val="-1"/>
        </w:rPr>
        <w:t> </w:t>
      </w:r>
      <w:r>
        <w:rPr/>
        <w:t>throughout an extensive</w:t>
      </w:r>
      <w:r>
        <w:rPr>
          <w:spacing w:val="-1"/>
        </w:rPr>
        <w:t> </w:t>
      </w:r>
      <w:r>
        <w:rPr/>
        <w:t>period.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 (Greff</w:t>
      </w:r>
      <w:r>
        <w:rPr>
          <w:spacing w:val="2"/>
        </w:rPr>
        <w:t> </w:t>
      </w:r>
      <w:r>
        <w:rPr>
          <w:i/>
        </w:rPr>
        <w:t>et al</w:t>
      </w:r>
      <w:r>
        <w:rPr/>
        <w:t>. 2017),</w:t>
      </w:r>
    </w:p>
    <w:p>
      <w:pPr>
        <w:spacing w:after="0" w:line="470" w:lineRule="auto"/>
        <w:jc w:val="both"/>
        <w:sectPr>
          <w:pgSz w:w="12240" w:h="15840"/>
          <w:pgMar w:header="0" w:footer="1502" w:top="1360" w:bottom="1720" w:left="1720" w:right="440"/>
        </w:sectPr>
      </w:pPr>
    </w:p>
    <w:p>
      <w:pPr>
        <w:pStyle w:val="BodyText"/>
        <w:spacing w:line="652" w:lineRule="auto" w:before="68"/>
        <w:ind w:left="260" w:right="1077"/>
        <w:jc w:val="both"/>
      </w:pPr>
      <w:r>
        <w:rPr/>
        <w:t>an LSTM cell contains gates that control the stream of information into and out of the cell.</w:t>
      </w:r>
      <w:r>
        <w:rPr>
          <w:spacing w:val="-57"/>
        </w:rPr>
        <w:t> </w:t>
      </w:r>
      <w:r>
        <w:rPr/>
        <w:t>LSTM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the following</w:t>
      </w:r>
      <w:r>
        <w:rPr>
          <w:spacing w:val="-2"/>
        </w:rPr>
        <w:t> </w:t>
      </w:r>
      <w:r>
        <w:rPr/>
        <w:t>gates:</w:t>
      </w:r>
      <w:r>
        <w:rPr>
          <w:spacing w:val="-2"/>
        </w:rPr>
        <w:t> </w:t>
      </w:r>
      <w:r>
        <w:rPr/>
        <w:t>Forget</w:t>
      </w:r>
      <w:r>
        <w:rPr>
          <w:spacing w:val="-1"/>
        </w:rPr>
        <w:t> </w:t>
      </w:r>
      <w:r>
        <w:rPr/>
        <w:t>gate, Input and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gates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shown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2.3.</w:t>
      </w: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1260475</wp:posOffset>
            </wp:positionH>
            <wp:positionV relativeFrom="paragraph">
              <wp:posOffset>122400</wp:posOffset>
            </wp:positionV>
            <wp:extent cx="5255145" cy="3162300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14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tabs>
          <w:tab w:pos="2420" w:val="left" w:leader="none"/>
        </w:tabs>
        <w:spacing w:before="185"/>
        <w:ind w:left="999" w:right="0" w:firstLine="0"/>
        <w:jc w:val="left"/>
        <w:rPr>
          <w:sz w:val="23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2.3</w:t>
        <w:tab/>
      </w:r>
      <w:r>
        <w:rPr>
          <w:sz w:val="23"/>
        </w:rPr>
        <w:t>Long</w:t>
      </w:r>
      <w:r>
        <w:rPr>
          <w:spacing w:val="-2"/>
          <w:sz w:val="23"/>
        </w:rPr>
        <w:t> </w:t>
      </w:r>
      <w:r>
        <w:rPr>
          <w:sz w:val="23"/>
        </w:rPr>
        <w:t>Short-Term Memory</w:t>
      </w:r>
      <w:r>
        <w:rPr>
          <w:spacing w:val="-3"/>
          <w:sz w:val="23"/>
        </w:rPr>
        <w:t> </w:t>
      </w:r>
      <w:r>
        <w:rPr>
          <w:sz w:val="23"/>
        </w:rPr>
        <w:t>Block.</w:t>
      </w:r>
      <w:r>
        <w:rPr>
          <w:spacing w:val="-1"/>
          <w:sz w:val="23"/>
        </w:rPr>
        <w:t> </w:t>
      </w:r>
      <w:r>
        <w:rPr>
          <w:color w:val="44536A"/>
          <w:sz w:val="23"/>
        </w:rPr>
        <w:t>Source: Greff</w:t>
      </w:r>
      <w:r>
        <w:rPr>
          <w:color w:val="44536A"/>
          <w:spacing w:val="-4"/>
          <w:sz w:val="23"/>
        </w:rPr>
        <w:t> </w:t>
      </w:r>
      <w:r>
        <w:rPr>
          <w:color w:val="44536A"/>
          <w:sz w:val="23"/>
        </w:rPr>
        <w:t>et al.</w:t>
      </w:r>
      <w:r>
        <w:rPr>
          <w:color w:val="44536A"/>
          <w:spacing w:val="-1"/>
          <w:sz w:val="23"/>
        </w:rPr>
        <w:t> </w:t>
      </w:r>
      <w:r>
        <w:rPr>
          <w:color w:val="44536A"/>
          <w:sz w:val="23"/>
        </w:rPr>
        <w:t>(2017).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961" w:val="left" w:leader="none"/>
          <w:tab w:pos="962" w:val="left" w:leader="none"/>
        </w:tabs>
        <w:spacing w:line="240" w:lineRule="auto" w:before="183" w:after="0"/>
        <w:ind w:left="961" w:right="0" w:hanging="702"/>
        <w:jc w:val="left"/>
      </w:pPr>
      <w:r>
        <w:rPr/>
        <w:t>Time</w:t>
      </w:r>
      <w:r>
        <w:rPr>
          <w:spacing w:val="-3"/>
        </w:rPr>
        <w:t> </w:t>
      </w:r>
      <w:r>
        <w:rPr/>
        <w:t>Series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9"/>
        <w:rPr>
          <w:b/>
        </w:rPr>
      </w:pPr>
    </w:p>
    <w:p>
      <w:pPr>
        <w:spacing w:line="499" w:lineRule="auto" w:before="0"/>
        <w:ind w:left="260" w:right="974" w:firstLine="0"/>
        <w:jc w:val="both"/>
        <w:rPr>
          <w:sz w:val="23"/>
        </w:rPr>
      </w:pPr>
      <w:r>
        <w:rPr>
          <w:sz w:val="23"/>
        </w:rPr>
        <w:t>A time series is a set of time-ordered observations of a process where the intervals between</w:t>
      </w:r>
      <w:r>
        <w:rPr>
          <w:spacing w:val="1"/>
          <w:sz w:val="23"/>
        </w:rPr>
        <w:t> </w:t>
      </w:r>
      <w:r>
        <w:rPr>
          <w:sz w:val="23"/>
        </w:rPr>
        <w:t>observations remain fixed as in daily, weekly, monthly or yearly intervals over a period (Daren</w:t>
      </w:r>
      <w:r>
        <w:rPr>
          <w:spacing w:val="1"/>
          <w:sz w:val="23"/>
        </w:rPr>
        <w:t> </w:t>
      </w:r>
      <w:r>
        <w:rPr>
          <w:sz w:val="23"/>
        </w:rPr>
        <w:t>&amp; Paul, 2019; Jebb et al., 2015). A good example is the daily BTS Availability report of a</w:t>
      </w:r>
      <w:r>
        <w:rPr>
          <w:spacing w:val="1"/>
          <w:sz w:val="23"/>
        </w:rPr>
        <w:t> </w:t>
      </w:r>
      <w:r>
        <w:rPr>
          <w:sz w:val="23"/>
        </w:rPr>
        <w:t>Mobile Network Operator taken for several months or the weekly report for a few years or the</w:t>
      </w:r>
      <w:r>
        <w:rPr>
          <w:spacing w:val="1"/>
          <w:sz w:val="23"/>
        </w:rPr>
        <w:t> </w:t>
      </w:r>
      <w:r>
        <w:rPr>
          <w:sz w:val="23"/>
        </w:rPr>
        <w:t>monthly report for several years. According to Jebb </w:t>
      </w:r>
      <w:r>
        <w:rPr>
          <w:i/>
          <w:sz w:val="23"/>
        </w:rPr>
        <w:t>et al. </w:t>
      </w:r>
      <w:r>
        <w:rPr>
          <w:sz w:val="23"/>
        </w:rPr>
        <w:t>(2015), the length of time series do</w:t>
      </w:r>
      <w:r>
        <w:rPr>
          <w:spacing w:val="1"/>
          <w:sz w:val="23"/>
        </w:rPr>
        <w:t> </w:t>
      </w:r>
      <w:r>
        <w:rPr>
          <w:sz w:val="23"/>
        </w:rPr>
        <w:t>vary, but should at least be more than twenty observations long. Some models do require more</w:t>
      </w:r>
      <w:r>
        <w:rPr>
          <w:spacing w:val="1"/>
          <w:sz w:val="23"/>
        </w:rPr>
        <w:t> </w:t>
      </w:r>
      <w:r>
        <w:rPr>
          <w:sz w:val="23"/>
        </w:rPr>
        <w:t>than</w:t>
      </w:r>
      <w:r>
        <w:rPr>
          <w:spacing w:val="-1"/>
          <w:sz w:val="23"/>
        </w:rPr>
        <w:t> </w:t>
      </w:r>
      <w:r>
        <w:rPr>
          <w:sz w:val="23"/>
        </w:rPr>
        <w:t>fifty</w:t>
      </w:r>
      <w:r>
        <w:rPr>
          <w:spacing w:val="-5"/>
          <w:sz w:val="23"/>
        </w:rPr>
        <w:t> </w:t>
      </w:r>
      <w:r>
        <w:rPr>
          <w:sz w:val="23"/>
        </w:rPr>
        <w:t>observations.</w:t>
      </w:r>
      <w:r>
        <w:rPr>
          <w:spacing w:val="-1"/>
          <w:sz w:val="23"/>
        </w:rPr>
        <w:t> </w:t>
      </w:r>
      <w:r>
        <w:rPr>
          <w:sz w:val="23"/>
        </w:rPr>
        <w:t>It is</w:t>
      </w:r>
      <w:r>
        <w:rPr>
          <w:spacing w:val="-2"/>
          <w:sz w:val="23"/>
        </w:rPr>
        <w:t> </w:t>
      </w:r>
      <w:r>
        <w:rPr>
          <w:sz w:val="23"/>
        </w:rPr>
        <w:t>generally</w:t>
      </w:r>
      <w:r>
        <w:rPr>
          <w:spacing w:val="-5"/>
          <w:sz w:val="23"/>
        </w:rPr>
        <w:t> </w:t>
      </w:r>
      <w:r>
        <w:rPr>
          <w:sz w:val="23"/>
        </w:rPr>
        <w:t>required</w:t>
      </w:r>
      <w:r>
        <w:rPr>
          <w:spacing w:val="-1"/>
          <w:sz w:val="23"/>
        </w:rPr>
        <w:t> </w:t>
      </w:r>
      <w:r>
        <w:rPr>
          <w:sz w:val="23"/>
        </w:rPr>
        <w:t>that</w:t>
      </w:r>
      <w:r>
        <w:rPr>
          <w:spacing w:val="-2"/>
          <w:sz w:val="23"/>
        </w:rPr>
        <w:t> </w:t>
      </w:r>
      <w:r>
        <w:rPr>
          <w:sz w:val="23"/>
        </w:rPr>
        <w:t>more data</w:t>
      </w:r>
      <w:r>
        <w:rPr>
          <w:spacing w:val="-3"/>
          <w:sz w:val="23"/>
        </w:rPr>
        <w:t> </w:t>
      </w:r>
      <w:r>
        <w:rPr>
          <w:sz w:val="23"/>
        </w:rPr>
        <w:t>that capture</w:t>
      </w:r>
      <w:r>
        <w:rPr>
          <w:spacing w:val="-1"/>
          <w:sz w:val="23"/>
        </w:rPr>
        <w:t> </w:t>
      </w:r>
      <w:r>
        <w:rPr>
          <w:sz w:val="23"/>
        </w:rPr>
        <w:t>the</w:t>
      </w:r>
    </w:p>
    <w:p>
      <w:pPr>
        <w:spacing w:after="0" w:line="499" w:lineRule="auto"/>
        <w:jc w:val="both"/>
        <w:rPr>
          <w:sz w:val="23"/>
        </w:rPr>
        <w:sectPr>
          <w:pgSz w:w="12240" w:h="15840"/>
          <w:pgMar w:header="0" w:footer="1502" w:top="1340" w:bottom="1720" w:left="1720" w:right="440"/>
        </w:sectPr>
      </w:pPr>
    </w:p>
    <w:p>
      <w:pPr>
        <w:pStyle w:val="BodyText"/>
        <w:spacing w:line="468" w:lineRule="auto" w:before="60"/>
        <w:ind w:left="260" w:right="1088"/>
        <w:jc w:val="both"/>
      </w:pPr>
      <w:r>
        <w:rPr/>
        <w:t>phenomena of interest is used for optimum model accuracy. The most important reason for</w:t>
      </w:r>
      <w:r>
        <w:rPr>
          <w:spacing w:val="-58"/>
        </w:rPr>
        <w:t> </w:t>
      </w:r>
      <w:r>
        <w:rPr/>
        <w:t>carrying</w:t>
      </w:r>
      <w:r>
        <w:rPr>
          <w:spacing w:val="-4"/>
        </w:rPr>
        <w:t> </w:t>
      </w:r>
      <w:r>
        <w:rPr/>
        <w:t>out TS analysis</w:t>
      </w:r>
      <w:r>
        <w:rPr>
          <w:spacing w:val="1"/>
        </w:rPr>
        <w:t> </w:t>
      </w:r>
      <w:r>
        <w:rPr/>
        <w:t>is for</w:t>
      </w:r>
      <w:r>
        <w:rPr>
          <w:spacing w:val="-1"/>
        </w:rPr>
        <w:t> </w:t>
      </w:r>
      <w:r>
        <w:rPr/>
        <w:t>forecasting</w:t>
      </w:r>
      <w:r>
        <w:rPr>
          <w:spacing w:val="-4"/>
        </w:rPr>
        <w:t> </w:t>
      </w:r>
      <w:r>
        <w:rPr/>
        <w:t>or predicting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values of the series.</w:t>
      </w:r>
    </w:p>
    <w:p>
      <w:pPr>
        <w:pStyle w:val="Heading1"/>
        <w:numPr>
          <w:ilvl w:val="0"/>
          <w:numId w:val="17"/>
        </w:numPr>
        <w:tabs>
          <w:tab w:pos="980" w:val="left" w:leader="none"/>
          <w:tab w:pos="981" w:val="left" w:leader="none"/>
        </w:tabs>
        <w:spacing w:line="240" w:lineRule="auto" w:before="21" w:after="0"/>
        <w:ind w:left="980" w:right="0" w:hanging="716"/>
        <w:jc w:val="left"/>
      </w:pP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2" w:lineRule="auto"/>
        <w:ind w:left="260" w:right="976"/>
        <w:jc w:val="both"/>
      </w:pPr>
      <w:r>
        <w:rPr/>
        <w:t>The change in the pattern of a time series is characterized by four components which are:</w:t>
      </w:r>
      <w:r>
        <w:rPr>
          <w:spacing w:val="1"/>
        </w:rPr>
        <w:t> </w:t>
      </w:r>
      <w:r>
        <w:rPr/>
        <w:t>trend, seasonality, cyclical and irregularity (</w:t>
      </w:r>
      <w:r>
        <w:rPr>
          <w:color w:val="212121"/>
        </w:rPr>
        <w:t>Shmueli and Lichtendahl, 2016)</w:t>
      </w:r>
      <w:r>
        <w:rPr/>
        <w:t>(Jebb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2015).</w:t>
      </w:r>
    </w:p>
    <w:p>
      <w:pPr>
        <w:pStyle w:val="ListParagraph"/>
        <w:numPr>
          <w:ilvl w:val="1"/>
          <w:numId w:val="17"/>
        </w:numPr>
        <w:tabs>
          <w:tab w:pos="981" w:val="left" w:leader="none"/>
        </w:tabs>
        <w:spacing w:line="470" w:lineRule="auto" w:before="223" w:after="0"/>
        <w:ind w:left="980" w:right="1734" w:hanging="483"/>
        <w:jc w:val="both"/>
        <w:rPr>
          <w:sz w:val="24"/>
        </w:rPr>
      </w:pPr>
      <w:r>
        <w:rPr>
          <w:sz w:val="24"/>
        </w:rPr>
        <w:t>The trend shows the increase or decrease in the series over a long period. An</w:t>
      </w:r>
      <w:r>
        <w:rPr>
          <w:spacing w:val="-58"/>
          <w:sz w:val="24"/>
        </w:rPr>
        <w:t> </w:t>
      </w:r>
      <w:r>
        <w:rPr>
          <w:sz w:val="24"/>
        </w:rPr>
        <w:t>example</w:t>
      </w:r>
      <w:r>
        <w:rPr>
          <w:spacing w:val="-2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population growth over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1"/>
          <w:numId w:val="17"/>
        </w:numPr>
        <w:tabs>
          <w:tab w:pos="981" w:val="left" w:leader="none"/>
        </w:tabs>
        <w:spacing w:line="475" w:lineRule="auto" w:before="24" w:after="0"/>
        <w:ind w:left="980" w:right="976" w:hanging="550"/>
        <w:jc w:val="both"/>
        <w:rPr>
          <w:sz w:val="24"/>
        </w:rPr>
      </w:pPr>
      <w:r>
        <w:rPr>
          <w:sz w:val="24"/>
        </w:rPr>
        <w:t>Seasonality indicates a regular pattern of fluctuation in the TS. It is a short-term</w:t>
      </w:r>
      <w:r>
        <w:rPr>
          <w:spacing w:val="1"/>
          <w:sz w:val="24"/>
        </w:rPr>
        <w:t> </w:t>
      </w:r>
      <w:r>
        <w:rPr>
          <w:sz w:val="24"/>
        </w:rPr>
        <w:t>variation occurring as an impact of the seasonal effect. An instance is the effect of</w:t>
      </w:r>
      <w:r>
        <w:rPr>
          <w:spacing w:val="1"/>
          <w:sz w:val="24"/>
        </w:rPr>
        <w:t> </w:t>
      </w:r>
      <w:r>
        <w:rPr>
          <w:sz w:val="24"/>
        </w:rPr>
        <w:t>fog and stormy rainfall on network availability during the harmattan</w:t>
      </w:r>
      <w:r>
        <w:rPr>
          <w:spacing w:val="1"/>
          <w:sz w:val="24"/>
        </w:rPr>
        <w:t> </w:t>
      </w:r>
      <w:r>
        <w:rPr>
          <w:sz w:val="24"/>
        </w:rPr>
        <w:t>and rainy</w:t>
      </w:r>
      <w:r>
        <w:rPr>
          <w:spacing w:val="1"/>
          <w:sz w:val="24"/>
        </w:rPr>
        <w:t> </w:t>
      </w:r>
      <w:r>
        <w:rPr>
          <w:sz w:val="24"/>
        </w:rPr>
        <w:t>season</w:t>
      </w:r>
      <w:r>
        <w:rPr>
          <w:spacing w:val="-1"/>
          <w:sz w:val="24"/>
        </w:rPr>
        <w:t> </w:t>
      </w:r>
      <w:r>
        <w:rPr>
          <w:sz w:val="24"/>
        </w:rPr>
        <w:t>respectively.</w:t>
      </w:r>
    </w:p>
    <w:p>
      <w:pPr>
        <w:pStyle w:val="ListParagraph"/>
        <w:numPr>
          <w:ilvl w:val="1"/>
          <w:numId w:val="17"/>
        </w:numPr>
        <w:tabs>
          <w:tab w:pos="981" w:val="left" w:leader="none"/>
        </w:tabs>
        <w:spacing w:line="472" w:lineRule="auto" w:before="23" w:after="0"/>
        <w:ind w:left="980" w:right="979" w:hanging="615"/>
        <w:jc w:val="both"/>
        <w:rPr>
          <w:sz w:val="24"/>
        </w:rPr>
      </w:pPr>
      <w:r>
        <w:rPr>
          <w:sz w:val="24"/>
        </w:rPr>
        <w:t>The cyclical component in TS is conceptually like the seasonality component. It is a</w:t>
      </w:r>
      <w:r>
        <w:rPr>
          <w:spacing w:val="-57"/>
          <w:sz w:val="24"/>
        </w:rPr>
        <w:t> </w:t>
      </w:r>
      <w:r>
        <w:rPr>
          <w:sz w:val="24"/>
        </w:rPr>
        <w:t>pattern of fluctuations that repeat at irregular periods. The patterns are not caused by</w:t>
      </w:r>
      <w:r>
        <w:rPr>
          <w:spacing w:val="-57"/>
          <w:sz w:val="24"/>
        </w:rPr>
        <w:t> </w:t>
      </w:r>
      <w:r>
        <w:rPr>
          <w:sz w:val="24"/>
        </w:rPr>
        <w:t>any</w:t>
      </w:r>
      <w:r>
        <w:rPr>
          <w:spacing w:val="-3"/>
          <w:sz w:val="24"/>
        </w:rPr>
        <w:t> </w:t>
      </w:r>
      <w:r>
        <w:rPr>
          <w:sz w:val="24"/>
        </w:rPr>
        <w:t>fixed period.</w:t>
      </w:r>
    </w:p>
    <w:p>
      <w:pPr>
        <w:pStyle w:val="ListParagraph"/>
        <w:numPr>
          <w:ilvl w:val="1"/>
          <w:numId w:val="17"/>
        </w:numPr>
        <w:tabs>
          <w:tab w:pos="980" w:val="left" w:leader="none"/>
          <w:tab w:pos="981" w:val="left" w:leader="none"/>
        </w:tabs>
        <w:spacing w:line="477" w:lineRule="auto" w:before="22" w:after="0"/>
        <w:ind w:left="980" w:right="978" w:hanging="603"/>
        <w:jc w:val="left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irregularity</w:t>
      </w:r>
      <w:r>
        <w:rPr>
          <w:spacing w:val="4"/>
          <w:sz w:val="24"/>
        </w:rPr>
        <w:t> </w:t>
      </w:r>
      <w:r>
        <w:rPr>
          <w:sz w:val="24"/>
        </w:rPr>
        <w:t>(Random)</w:t>
      </w:r>
      <w:r>
        <w:rPr>
          <w:spacing w:val="9"/>
          <w:sz w:val="24"/>
        </w:rPr>
        <w:t> </w:t>
      </w:r>
      <w:r>
        <w:rPr>
          <w:sz w:val="24"/>
        </w:rPr>
        <w:t>component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TS</w:t>
      </w:r>
      <w:r>
        <w:rPr>
          <w:spacing w:val="7"/>
          <w:sz w:val="24"/>
        </w:rPr>
        <w:t> </w:t>
      </w:r>
      <w:r>
        <w:rPr>
          <w:sz w:val="24"/>
        </w:rPr>
        <w:t>refers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variations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occur</w:t>
      </w:r>
      <w:r>
        <w:rPr>
          <w:spacing w:val="8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unpredictable factors and do not have a particular repetitive pattern. This component</w:t>
      </w:r>
      <w:r>
        <w:rPr>
          <w:spacing w:val="-57"/>
          <w:sz w:val="24"/>
        </w:rPr>
        <w:t> </w:t>
      </w:r>
      <w:r>
        <w:rPr>
          <w:sz w:val="24"/>
        </w:rPr>
        <w:t>represents the noise and can be termed as the error component in most statistical</w:t>
      </w:r>
      <w:r>
        <w:rPr>
          <w:spacing w:val="1"/>
          <w:sz w:val="24"/>
        </w:rPr>
        <w:t> </w:t>
      </w:r>
      <w:r>
        <w:rPr>
          <w:sz w:val="24"/>
        </w:rPr>
        <w:t>models.</w:t>
      </w:r>
    </w:p>
    <w:p>
      <w:pPr>
        <w:pStyle w:val="ListParagraph"/>
        <w:numPr>
          <w:ilvl w:val="0"/>
          <w:numId w:val="17"/>
        </w:numPr>
        <w:tabs>
          <w:tab w:pos="962" w:val="left" w:leader="none"/>
        </w:tabs>
        <w:spacing w:line="240" w:lineRule="auto" w:before="5" w:after="0"/>
        <w:ind w:left="961" w:right="0" w:hanging="342"/>
        <w:jc w:val="left"/>
        <w:rPr>
          <w:b/>
          <w:sz w:val="23"/>
        </w:rPr>
      </w:pPr>
      <w:r>
        <w:rPr>
          <w:b/>
          <w:sz w:val="23"/>
        </w:rPr>
        <w:t>Decomposition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of Time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Series</w:t>
      </w:r>
    </w:p>
    <w:p>
      <w:pPr>
        <w:pStyle w:val="BodyText"/>
        <w:spacing w:before="9"/>
        <w:rPr>
          <w:b/>
        </w:rPr>
      </w:pPr>
    </w:p>
    <w:p>
      <w:pPr>
        <w:spacing w:before="0"/>
        <w:ind w:left="260" w:right="0" w:firstLine="0"/>
        <w:jc w:val="both"/>
        <w:rPr>
          <w:sz w:val="23"/>
        </w:rPr>
      </w:pPr>
      <w:r>
        <w:rPr>
          <w:sz w:val="23"/>
        </w:rPr>
        <w:t>For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TS</w:t>
      </w:r>
      <w:r>
        <w:rPr>
          <w:spacing w:val="-2"/>
          <w:sz w:val="23"/>
        </w:rPr>
        <w:t> </w:t>
      </w:r>
      <w:r>
        <w:rPr>
          <w:sz w:val="23"/>
        </w:rPr>
        <w:t>depicted</w:t>
      </w:r>
      <w:r>
        <w:rPr>
          <w:spacing w:val="-4"/>
          <w:sz w:val="23"/>
        </w:rPr>
        <w:t> </w:t>
      </w:r>
      <w:r>
        <w:rPr>
          <w:sz w:val="23"/>
        </w:rPr>
        <w:t>in</w:t>
      </w:r>
      <w:r>
        <w:rPr>
          <w:spacing w:val="-2"/>
          <w:sz w:val="23"/>
        </w:rPr>
        <w:t> </w:t>
      </w:r>
      <w:r>
        <w:rPr>
          <w:sz w:val="23"/>
        </w:rPr>
        <w:t>Figure</w:t>
      </w:r>
      <w:r>
        <w:rPr>
          <w:spacing w:val="-1"/>
          <w:sz w:val="23"/>
        </w:rPr>
        <w:t> </w:t>
      </w:r>
      <w:r>
        <w:rPr>
          <w:sz w:val="23"/>
        </w:rPr>
        <w:t>2.4,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trend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cyclical</w:t>
      </w:r>
      <w:r>
        <w:rPr>
          <w:spacing w:val="-2"/>
          <w:sz w:val="23"/>
        </w:rPr>
        <w:t> </w:t>
      </w:r>
      <w:r>
        <w:rPr>
          <w:sz w:val="23"/>
        </w:rPr>
        <w:t>components</w:t>
      </w:r>
      <w:r>
        <w:rPr>
          <w:spacing w:val="-2"/>
          <w:sz w:val="23"/>
        </w:rPr>
        <w:t> </w:t>
      </w:r>
      <w:r>
        <w:rPr>
          <w:sz w:val="23"/>
        </w:rPr>
        <w:t>are</w:t>
      </w:r>
      <w:r>
        <w:rPr>
          <w:spacing w:val="-2"/>
          <w:sz w:val="23"/>
        </w:rPr>
        <w:t> </w:t>
      </w:r>
      <w:r>
        <w:rPr>
          <w:sz w:val="23"/>
        </w:rPr>
        <w:t>treated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same.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60"/>
        <w:jc w:val="both"/>
      </w:pPr>
      <w:r>
        <w:rPr/>
        <w:t>The</w:t>
      </w:r>
      <w:r>
        <w:rPr>
          <w:spacing w:val="-3"/>
        </w:rPr>
        <w:t> </w:t>
      </w:r>
      <w:r>
        <w:rPr/>
        <w:t>additive</w:t>
      </w:r>
      <w:r>
        <w:rPr>
          <w:spacing w:val="-1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2.8.</w:t>
      </w:r>
    </w:p>
    <w:p>
      <w:pPr>
        <w:spacing w:after="0"/>
        <w:jc w:val="both"/>
        <w:sectPr>
          <w:pgSz w:w="12240" w:h="15840"/>
          <w:pgMar w:header="0" w:footer="1502" w:top="1360" w:bottom="1720" w:left="1720" w:right="440"/>
        </w:sectPr>
      </w:pPr>
    </w:p>
    <w:p>
      <w:pPr>
        <w:pStyle w:val="BodyText"/>
        <w:tabs>
          <w:tab w:pos="8606" w:val="left" w:leader="none"/>
        </w:tabs>
        <w:spacing w:before="40"/>
        <w:ind w:left="3820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52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53"/>
        </w:rPr>
        <w:t> </w:t>
      </w:r>
      <w:r>
        <w:rPr>
          <w:rFonts w:ascii="Cambria Math"/>
        </w:rPr>
        <w:t>+</w:t>
        <w:tab/>
        <w:t>(2.8)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69"/>
        <w:ind w:left="260"/>
        <w:jc w:val="both"/>
      </w:pPr>
      <w:r>
        <w:rPr/>
        <w:t>The</w:t>
      </w:r>
      <w:r>
        <w:rPr>
          <w:spacing w:val="-4"/>
        </w:rPr>
        <w:t> </w:t>
      </w:r>
      <w:r>
        <w:rPr/>
        <w:t>multiplicative</w:t>
      </w:r>
      <w:r>
        <w:rPr>
          <w:spacing w:val="-2"/>
        </w:rPr>
        <w:t> </w:t>
      </w:r>
      <w:r>
        <w:rPr/>
        <w:t>decomposition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11"/>
        <w:rPr>
          <w:sz w:val="30"/>
        </w:rPr>
      </w:pPr>
    </w:p>
    <w:p>
      <w:pPr>
        <w:tabs>
          <w:tab w:pos="8844" w:val="left" w:leader="none"/>
        </w:tabs>
        <w:spacing w:before="0"/>
        <w:ind w:left="3880" w:right="0" w:firstLine="0"/>
        <w:jc w:val="left"/>
        <w:rPr>
          <w:rFonts w:ascii="Cambria Math" w:hAnsi="Cambria Math"/>
          <w:sz w:val="13"/>
        </w:rPr>
      </w:pPr>
      <w:r>
        <w:rPr>
          <w:rFonts w:ascii="Cambria Math" w:hAnsi="Cambria Math"/>
          <w:sz w:val="10"/>
        </w:rPr>
        <w:t>=</w:t>
      </w:r>
      <w:r>
        <w:rPr>
          <w:rFonts w:ascii="Cambria Math" w:hAnsi="Cambria Math"/>
          <w:spacing w:val="20"/>
          <w:sz w:val="10"/>
        </w:rPr>
        <w:t> </w:t>
      </w:r>
      <w:r>
        <w:rPr>
          <w:rFonts w:ascii="Cambria Math" w:hAnsi="Cambria Math"/>
          <w:sz w:val="10"/>
        </w:rPr>
        <w:t>∗</w:t>
      </w:r>
      <w:r>
        <w:rPr>
          <w:rFonts w:ascii="Cambria Math" w:hAnsi="Cambria Math"/>
          <w:spacing w:val="20"/>
          <w:sz w:val="10"/>
        </w:rPr>
        <w:t> </w:t>
      </w:r>
      <w:r>
        <w:rPr>
          <w:rFonts w:ascii="Cambria Math" w:hAnsi="Cambria Math"/>
          <w:sz w:val="10"/>
        </w:rPr>
        <w:t>∗</w:t>
        <w:tab/>
      </w:r>
      <w:r>
        <w:rPr>
          <w:rFonts w:ascii="Cambria Math" w:hAnsi="Cambria Math"/>
          <w:position w:val="2"/>
          <w:sz w:val="13"/>
        </w:rPr>
        <w:t>(2.9)</w:t>
      </w:r>
    </w:p>
    <w:p>
      <w:pPr>
        <w:pStyle w:val="BodyText"/>
        <w:rPr>
          <w:rFonts w:ascii="Cambria Math"/>
          <w:sz w:val="14"/>
        </w:rPr>
      </w:pPr>
    </w:p>
    <w:p>
      <w:pPr>
        <w:pStyle w:val="BodyText"/>
        <w:rPr>
          <w:rFonts w:ascii="Cambria Math"/>
          <w:sz w:val="14"/>
        </w:rPr>
      </w:pPr>
    </w:p>
    <w:p>
      <w:pPr>
        <w:pStyle w:val="BodyText"/>
        <w:spacing w:before="1"/>
        <w:rPr>
          <w:rFonts w:ascii="Cambria Math"/>
          <w:sz w:val="17"/>
        </w:rPr>
      </w:pPr>
    </w:p>
    <w:p>
      <w:pPr>
        <w:pStyle w:val="BodyText"/>
        <w:spacing w:line="472" w:lineRule="auto"/>
        <w:ind w:left="260" w:right="978"/>
        <w:jc w:val="both"/>
      </w:pPr>
      <w:r>
        <w:rPr/>
        <w:t>Where</w:t>
      </w:r>
      <w:r>
        <w:rPr>
          <w:spacing w:val="1"/>
        </w:rPr>
        <w:t> </w:t>
      </w:r>
      <w:r>
        <w:rPr/>
        <w:t>T</w:t>
      </w:r>
      <w:r>
        <w:rPr>
          <w:sz w:val="16"/>
        </w:rPr>
        <w:t>t</w:t>
      </w:r>
      <w:r>
        <w:rPr/>
        <w:t>,</w:t>
      </w:r>
      <w:r>
        <w:rPr>
          <w:spacing w:val="1"/>
        </w:rPr>
        <w:t> </w:t>
      </w:r>
      <w:r>
        <w:rPr/>
        <w:t>S</w:t>
      </w:r>
      <w:r>
        <w:rPr>
          <w:sz w:val="16"/>
        </w:rPr>
        <w:t>t</w:t>
      </w:r>
      <w:r>
        <w:rPr>
          <w:spacing w:val="1"/>
          <w:sz w:val="16"/>
        </w:rPr>
        <w:t> </w:t>
      </w:r>
      <w:r>
        <w:rPr/>
        <w:t>and</w:t>
      </w:r>
      <w:r>
        <w:rPr>
          <w:spacing w:val="1"/>
        </w:rPr>
        <w:t> </w:t>
      </w:r>
      <w:r>
        <w:rPr/>
        <w:t>E</w:t>
      </w:r>
      <w:r>
        <w:rPr>
          <w:sz w:val="16"/>
        </w:rPr>
        <w:t>t</w:t>
      </w:r>
      <w:r>
        <w:rPr>
          <w:spacing w:val="1"/>
          <w:sz w:val="16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trend,</w:t>
      </w:r>
      <w:r>
        <w:rPr>
          <w:spacing w:val="1"/>
        </w:rPr>
        <w:t> </w:t>
      </w:r>
      <w:r>
        <w:rPr/>
        <w:t>cyclical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respectively.</w:t>
      </w:r>
      <w:r>
        <w:rPr>
          <w:spacing w:val="-57"/>
        </w:rPr>
        <w:t> </w:t>
      </w:r>
      <w:r>
        <w:rPr/>
        <w:t>Equation 2.8 is used when trend, cyclical and seasonal components are constant throughout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series, while</w:t>
      </w:r>
      <w:r>
        <w:rPr>
          <w:spacing w:val="-1"/>
        </w:rPr>
        <w:t> </w:t>
      </w:r>
      <w:r>
        <w:rPr/>
        <w:t>equation 2.10 is used</w:t>
      </w:r>
      <w:r>
        <w:rPr>
          <w:spacing w:val="-1"/>
        </w:rPr>
        <w:t> </w:t>
      </w:r>
      <w:r>
        <w:rPr/>
        <w:t>otherwise</w:t>
      </w:r>
      <w:r>
        <w:rPr>
          <w:spacing w:val="-2"/>
        </w:rPr>
        <w:t> </w:t>
      </w:r>
      <w:r>
        <w:rPr/>
        <w:t>(Jebb</w:t>
      </w:r>
      <w:r>
        <w:rPr>
          <w:spacing w:val="2"/>
        </w:rPr>
        <w:t> </w:t>
      </w:r>
      <w:r>
        <w:rPr>
          <w:i/>
        </w:rPr>
        <w:t>et al</w:t>
      </w:r>
      <w:r>
        <w:rPr/>
        <w:t>. 2015).</w:t>
      </w: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1534531</wp:posOffset>
            </wp:positionH>
            <wp:positionV relativeFrom="paragraph">
              <wp:posOffset>141599</wp:posOffset>
            </wp:positionV>
            <wp:extent cx="5451098" cy="2228850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09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2"/>
        <w:ind w:right="717"/>
        <w:jc w:val="center"/>
        <w:rPr>
          <w:i/>
        </w:rPr>
      </w:pPr>
      <w:r>
        <w:rPr/>
        <w:t>Figure</w:t>
      </w:r>
      <w:r>
        <w:rPr>
          <w:spacing w:val="-3"/>
        </w:rPr>
        <w:t> </w:t>
      </w:r>
      <w:r>
        <w:rPr/>
        <w:t>2.4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Series</w:t>
      </w:r>
      <w:r>
        <w:rPr>
          <w:spacing w:val="-1"/>
        </w:rPr>
        <w:t> </w:t>
      </w:r>
      <w:r>
        <w:rPr/>
        <w:t>Decomposed into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Trend, Seasonal,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Irregular Components</w:t>
      </w:r>
      <w:r>
        <w:rPr>
          <w:i/>
        </w:rPr>
        <w:t>.</w:t>
      </w:r>
    </w:p>
    <w:p>
      <w:pPr>
        <w:pStyle w:val="BodyText"/>
        <w:rPr>
          <w:i/>
        </w:rPr>
      </w:pPr>
    </w:p>
    <w:p>
      <w:pPr>
        <w:spacing w:before="0"/>
        <w:ind w:left="0" w:right="722" w:firstLine="0"/>
        <w:jc w:val="center"/>
        <w:rPr>
          <w:sz w:val="24"/>
        </w:rPr>
      </w:pPr>
      <w:r>
        <w:rPr>
          <w:sz w:val="24"/>
        </w:rPr>
        <w:t>Source:</w:t>
      </w:r>
      <w:r>
        <w:rPr>
          <w:spacing w:val="-1"/>
          <w:sz w:val="24"/>
        </w:rPr>
        <w:t> </w:t>
      </w:r>
      <w:r>
        <w:rPr>
          <w:sz w:val="24"/>
        </w:rPr>
        <w:t>Jebb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</w:t>
      </w:r>
      <w:r>
        <w:rPr>
          <w:i/>
          <w:spacing w:val="-1"/>
          <w:sz w:val="24"/>
        </w:rPr>
        <w:t> </w:t>
      </w:r>
      <w:r>
        <w:rPr>
          <w:sz w:val="24"/>
        </w:rPr>
        <w:t>(2015)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165" w:val="left" w:leader="none"/>
          <w:tab w:pos="1166" w:val="left" w:leader="none"/>
        </w:tabs>
        <w:spacing w:line="499" w:lineRule="auto" w:before="181" w:after="0"/>
        <w:ind w:left="260" w:right="976" w:firstLine="184"/>
        <w:jc w:val="left"/>
        <w:rPr>
          <w:sz w:val="23"/>
        </w:rPr>
      </w:pPr>
      <w:r>
        <w:rPr>
          <w:b/>
          <w:sz w:val="24"/>
        </w:rPr>
        <w:t>Stationarity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Series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Transformation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Non-Stationary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Series</w:t>
      </w:r>
      <w:r>
        <w:rPr>
          <w:b/>
          <w:spacing w:val="1"/>
          <w:sz w:val="24"/>
        </w:rPr>
        <w:t> </w:t>
      </w:r>
      <w:r>
        <w:rPr>
          <w:sz w:val="23"/>
        </w:rPr>
        <w:t>It</w:t>
      </w:r>
      <w:r>
        <w:rPr>
          <w:spacing w:val="15"/>
          <w:sz w:val="23"/>
        </w:rPr>
        <w:t> </w:t>
      </w:r>
      <w:r>
        <w:rPr>
          <w:sz w:val="23"/>
        </w:rPr>
        <w:t>is</w:t>
      </w:r>
      <w:r>
        <w:rPr>
          <w:spacing w:val="13"/>
          <w:sz w:val="23"/>
        </w:rPr>
        <w:t> </w:t>
      </w:r>
      <w:r>
        <w:rPr>
          <w:sz w:val="23"/>
        </w:rPr>
        <w:t>a</w:t>
      </w:r>
      <w:r>
        <w:rPr>
          <w:spacing w:val="15"/>
          <w:sz w:val="23"/>
        </w:rPr>
        <w:t> </w:t>
      </w:r>
      <w:r>
        <w:rPr>
          <w:sz w:val="23"/>
        </w:rPr>
        <w:t>necessity</w:t>
      </w:r>
      <w:r>
        <w:rPr>
          <w:spacing w:val="10"/>
          <w:sz w:val="23"/>
        </w:rPr>
        <w:t> </w:t>
      </w:r>
      <w:r>
        <w:rPr>
          <w:sz w:val="23"/>
        </w:rPr>
        <w:t>that</w:t>
      </w:r>
      <w:r>
        <w:rPr>
          <w:spacing w:val="15"/>
          <w:sz w:val="23"/>
        </w:rPr>
        <w:t> </w:t>
      </w:r>
      <w:r>
        <w:rPr>
          <w:sz w:val="23"/>
        </w:rPr>
        <w:t>for</w:t>
      </w:r>
      <w:r>
        <w:rPr>
          <w:spacing w:val="15"/>
          <w:sz w:val="23"/>
        </w:rPr>
        <w:t> </w:t>
      </w:r>
      <w:r>
        <w:rPr>
          <w:sz w:val="23"/>
        </w:rPr>
        <w:t>predictive</w:t>
      </w:r>
      <w:r>
        <w:rPr>
          <w:spacing w:val="15"/>
          <w:sz w:val="23"/>
        </w:rPr>
        <w:t> </w:t>
      </w:r>
      <w:r>
        <w:rPr>
          <w:sz w:val="23"/>
        </w:rPr>
        <w:t>purposes,</w:t>
      </w:r>
      <w:r>
        <w:rPr>
          <w:spacing w:val="12"/>
          <w:sz w:val="23"/>
        </w:rPr>
        <w:t> </w:t>
      </w:r>
      <w:r>
        <w:rPr>
          <w:sz w:val="23"/>
        </w:rPr>
        <w:t>the</w:t>
      </w:r>
      <w:r>
        <w:rPr>
          <w:spacing w:val="13"/>
          <w:sz w:val="23"/>
        </w:rPr>
        <w:t> </w:t>
      </w:r>
      <w:r>
        <w:rPr>
          <w:sz w:val="23"/>
        </w:rPr>
        <w:t>time</w:t>
      </w:r>
      <w:r>
        <w:rPr>
          <w:spacing w:val="15"/>
          <w:sz w:val="23"/>
        </w:rPr>
        <w:t> </w:t>
      </w:r>
      <w:r>
        <w:rPr>
          <w:sz w:val="23"/>
        </w:rPr>
        <w:t>series</w:t>
      </w:r>
      <w:r>
        <w:rPr>
          <w:spacing w:val="13"/>
          <w:sz w:val="23"/>
        </w:rPr>
        <w:t> </w:t>
      </w:r>
      <w:r>
        <w:rPr>
          <w:sz w:val="23"/>
        </w:rPr>
        <w:t>should</w:t>
      </w:r>
      <w:r>
        <w:rPr>
          <w:spacing w:val="13"/>
          <w:sz w:val="23"/>
        </w:rPr>
        <w:t> </w:t>
      </w:r>
      <w:r>
        <w:rPr>
          <w:sz w:val="23"/>
        </w:rPr>
        <w:t>be</w:t>
      </w:r>
      <w:r>
        <w:rPr>
          <w:spacing w:val="15"/>
          <w:sz w:val="23"/>
        </w:rPr>
        <w:t> </w:t>
      </w:r>
      <w:r>
        <w:rPr>
          <w:sz w:val="23"/>
        </w:rPr>
        <w:t>stationary.</w:t>
      </w:r>
      <w:r>
        <w:rPr>
          <w:spacing w:val="14"/>
          <w:sz w:val="23"/>
        </w:rPr>
        <w:t> </w:t>
      </w:r>
      <w:r>
        <w:rPr>
          <w:sz w:val="23"/>
        </w:rPr>
        <w:t>A</w:t>
      </w:r>
      <w:r>
        <w:rPr>
          <w:spacing w:val="17"/>
          <w:sz w:val="23"/>
        </w:rPr>
        <w:t> </w:t>
      </w:r>
      <w:r>
        <w:rPr>
          <w:sz w:val="23"/>
        </w:rPr>
        <w:t>stationary</w:t>
      </w:r>
      <w:r>
        <w:rPr>
          <w:spacing w:val="-55"/>
          <w:sz w:val="23"/>
        </w:rPr>
        <w:t> </w:t>
      </w:r>
      <w:r>
        <w:rPr>
          <w:sz w:val="23"/>
        </w:rPr>
        <w:t>TS</w:t>
      </w:r>
      <w:r>
        <w:rPr>
          <w:spacing w:val="35"/>
          <w:sz w:val="23"/>
        </w:rPr>
        <w:t> </w:t>
      </w:r>
      <w:r>
        <w:rPr>
          <w:sz w:val="23"/>
        </w:rPr>
        <w:t>has</w:t>
      </w:r>
      <w:r>
        <w:rPr>
          <w:spacing w:val="35"/>
          <w:sz w:val="23"/>
        </w:rPr>
        <w:t> </w:t>
      </w:r>
      <w:r>
        <w:rPr>
          <w:sz w:val="23"/>
        </w:rPr>
        <w:t>a</w:t>
      </w:r>
      <w:r>
        <w:rPr>
          <w:spacing w:val="35"/>
          <w:sz w:val="23"/>
        </w:rPr>
        <w:t> </w:t>
      </w:r>
      <w:r>
        <w:rPr>
          <w:sz w:val="23"/>
        </w:rPr>
        <w:t>constant</w:t>
      </w:r>
      <w:r>
        <w:rPr>
          <w:spacing w:val="35"/>
          <w:sz w:val="23"/>
        </w:rPr>
        <w:t> </w:t>
      </w:r>
      <w:r>
        <w:rPr>
          <w:sz w:val="23"/>
        </w:rPr>
        <w:t>mean</w:t>
      </w:r>
      <w:r>
        <w:rPr>
          <w:spacing w:val="34"/>
          <w:sz w:val="23"/>
        </w:rPr>
        <w:t> </w:t>
      </w:r>
      <w:r>
        <w:rPr>
          <w:sz w:val="23"/>
        </w:rPr>
        <w:t>and</w:t>
      </w:r>
      <w:r>
        <w:rPr>
          <w:spacing w:val="36"/>
          <w:sz w:val="23"/>
        </w:rPr>
        <w:t> </w:t>
      </w:r>
      <w:r>
        <w:rPr>
          <w:sz w:val="23"/>
        </w:rPr>
        <w:t>variance</w:t>
      </w:r>
      <w:r>
        <w:rPr>
          <w:spacing w:val="36"/>
          <w:sz w:val="23"/>
        </w:rPr>
        <w:t> </w:t>
      </w:r>
      <w:r>
        <w:rPr>
          <w:sz w:val="23"/>
        </w:rPr>
        <w:t>or</w:t>
      </w:r>
      <w:r>
        <w:rPr>
          <w:spacing w:val="36"/>
          <w:sz w:val="23"/>
        </w:rPr>
        <w:t> </w:t>
      </w:r>
      <w:r>
        <w:rPr>
          <w:sz w:val="23"/>
        </w:rPr>
        <w:t>autocorrelation</w:t>
      </w:r>
      <w:r>
        <w:rPr>
          <w:spacing w:val="34"/>
          <w:sz w:val="23"/>
        </w:rPr>
        <w:t> </w:t>
      </w:r>
      <w:r>
        <w:rPr>
          <w:sz w:val="23"/>
        </w:rPr>
        <w:t>in</w:t>
      </w:r>
      <w:r>
        <w:rPr>
          <w:spacing w:val="37"/>
          <w:sz w:val="23"/>
        </w:rPr>
        <w:t> </w:t>
      </w:r>
      <w:r>
        <w:rPr>
          <w:sz w:val="23"/>
        </w:rPr>
        <w:t>the</w:t>
      </w:r>
      <w:r>
        <w:rPr>
          <w:spacing w:val="35"/>
          <w:sz w:val="23"/>
        </w:rPr>
        <w:t> </w:t>
      </w:r>
      <w:r>
        <w:rPr>
          <w:sz w:val="23"/>
        </w:rPr>
        <w:t>TS</w:t>
      </w:r>
      <w:r>
        <w:rPr>
          <w:spacing w:val="35"/>
          <w:sz w:val="23"/>
        </w:rPr>
        <w:t> </w:t>
      </w:r>
      <w:r>
        <w:rPr>
          <w:sz w:val="23"/>
        </w:rPr>
        <w:t>data.</w:t>
      </w:r>
      <w:r>
        <w:rPr>
          <w:spacing w:val="35"/>
          <w:sz w:val="23"/>
        </w:rPr>
        <w:t> </w:t>
      </w:r>
      <w:r>
        <w:rPr>
          <w:sz w:val="23"/>
        </w:rPr>
        <w:t>When</w:t>
      </w:r>
      <w:r>
        <w:rPr>
          <w:spacing w:val="36"/>
          <w:sz w:val="23"/>
        </w:rPr>
        <w:t> </w:t>
      </w:r>
      <w:r>
        <w:rPr>
          <w:sz w:val="23"/>
        </w:rPr>
        <w:t>the</w:t>
      </w:r>
      <w:r>
        <w:rPr>
          <w:spacing w:val="37"/>
          <w:sz w:val="23"/>
        </w:rPr>
        <w:t> </w:t>
      </w:r>
      <w:r>
        <w:rPr>
          <w:sz w:val="23"/>
        </w:rPr>
        <w:t>series</w:t>
      </w:r>
      <w:r>
        <w:rPr>
          <w:spacing w:val="36"/>
          <w:sz w:val="23"/>
        </w:rPr>
        <w:t> </w:t>
      </w:r>
      <w:r>
        <w:rPr>
          <w:sz w:val="23"/>
        </w:rPr>
        <w:t>is</w:t>
      </w:r>
      <w:r>
        <w:rPr>
          <w:spacing w:val="-55"/>
          <w:sz w:val="23"/>
        </w:rPr>
        <w:t> </w:t>
      </w:r>
      <w:r>
        <w:rPr>
          <w:sz w:val="23"/>
        </w:rPr>
        <w:t>stationary,</w:t>
      </w:r>
      <w:r>
        <w:rPr>
          <w:spacing w:val="19"/>
          <w:sz w:val="23"/>
        </w:rPr>
        <w:t> </w:t>
      </w:r>
      <w:r>
        <w:rPr>
          <w:sz w:val="23"/>
        </w:rPr>
        <w:t>any</w:t>
      </w:r>
      <w:r>
        <w:rPr>
          <w:spacing w:val="14"/>
          <w:sz w:val="23"/>
        </w:rPr>
        <w:t> </w:t>
      </w:r>
      <w:r>
        <w:rPr>
          <w:sz w:val="23"/>
        </w:rPr>
        <w:t>section</w:t>
      </w:r>
      <w:r>
        <w:rPr>
          <w:spacing w:val="20"/>
          <w:sz w:val="23"/>
        </w:rPr>
        <w:t> </w:t>
      </w:r>
      <w:r>
        <w:rPr>
          <w:sz w:val="23"/>
        </w:rPr>
        <w:t>of</w:t>
      </w:r>
      <w:r>
        <w:rPr>
          <w:spacing w:val="17"/>
          <w:sz w:val="23"/>
        </w:rPr>
        <w:t> </w:t>
      </w:r>
      <w:r>
        <w:rPr>
          <w:sz w:val="23"/>
        </w:rPr>
        <w:t>the</w:t>
      </w:r>
      <w:r>
        <w:rPr>
          <w:spacing w:val="20"/>
          <w:sz w:val="23"/>
        </w:rPr>
        <w:t> </w:t>
      </w:r>
      <w:r>
        <w:rPr>
          <w:sz w:val="23"/>
        </w:rPr>
        <w:t>data</w:t>
      </w:r>
      <w:r>
        <w:rPr>
          <w:spacing w:val="17"/>
          <w:sz w:val="23"/>
        </w:rPr>
        <w:t> </w:t>
      </w:r>
      <w:r>
        <w:rPr>
          <w:sz w:val="23"/>
        </w:rPr>
        <w:t>can</w:t>
      </w:r>
      <w:r>
        <w:rPr>
          <w:spacing w:val="20"/>
          <w:sz w:val="23"/>
        </w:rPr>
        <w:t> </w:t>
      </w:r>
      <w:r>
        <w:rPr>
          <w:sz w:val="23"/>
        </w:rPr>
        <w:t>be</w:t>
      </w:r>
      <w:r>
        <w:rPr>
          <w:spacing w:val="17"/>
          <w:sz w:val="23"/>
        </w:rPr>
        <w:t> </w:t>
      </w:r>
      <w:r>
        <w:rPr>
          <w:sz w:val="23"/>
        </w:rPr>
        <w:t>used</w:t>
      </w:r>
      <w:r>
        <w:rPr>
          <w:spacing w:val="17"/>
          <w:sz w:val="23"/>
        </w:rPr>
        <w:t> </w:t>
      </w:r>
      <w:r>
        <w:rPr>
          <w:sz w:val="23"/>
        </w:rPr>
        <w:t>in</w:t>
      </w:r>
      <w:r>
        <w:rPr>
          <w:spacing w:val="20"/>
          <w:sz w:val="23"/>
        </w:rPr>
        <w:t> </w:t>
      </w:r>
      <w:r>
        <w:rPr>
          <w:sz w:val="23"/>
        </w:rPr>
        <w:t>the</w:t>
      </w:r>
      <w:r>
        <w:rPr>
          <w:spacing w:val="20"/>
          <w:sz w:val="23"/>
        </w:rPr>
        <w:t> </w:t>
      </w:r>
      <w:r>
        <w:rPr>
          <w:sz w:val="23"/>
        </w:rPr>
        <w:t>model</w:t>
      </w:r>
      <w:r>
        <w:rPr>
          <w:spacing w:val="17"/>
          <w:sz w:val="23"/>
        </w:rPr>
        <w:t> </w:t>
      </w:r>
      <w:r>
        <w:rPr>
          <w:sz w:val="23"/>
        </w:rPr>
        <w:t>irrespective</w:t>
      </w:r>
      <w:r>
        <w:rPr>
          <w:spacing w:val="21"/>
          <w:sz w:val="23"/>
        </w:rPr>
        <w:t> </w:t>
      </w:r>
      <w:r>
        <w:rPr>
          <w:sz w:val="23"/>
        </w:rPr>
        <w:t>of</w:t>
      </w:r>
      <w:r>
        <w:rPr>
          <w:spacing w:val="17"/>
          <w:sz w:val="23"/>
        </w:rPr>
        <w:t> </w:t>
      </w:r>
      <w:r>
        <w:rPr>
          <w:sz w:val="23"/>
        </w:rPr>
        <w:t>when</w:t>
      </w:r>
      <w:r>
        <w:rPr>
          <w:spacing w:val="19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variable</w:t>
      </w:r>
      <w:r>
        <w:rPr>
          <w:spacing w:val="-55"/>
          <w:sz w:val="23"/>
        </w:rPr>
        <w:t> </w:t>
      </w:r>
      <w:r>
        <w:rPr>
          <w:sz w:val="23"/>
        </w:rPr>
        <w:t>was</w:t>
      </w:r>
      <w:r>
        <w:rPr>
          <w:spacing w:val="12"/>
          <w:sz w:val="23"/>
        </w:rPr>
        <w:t> </w:t>
      </w:r>
      <w:r>
        <w:rPr>
          <w:sz w:val="23"/>
        </w:rPr>
        <w:t>observed</w:t>
      </w:r>
      <w:r>
        <w:rPr>
          <w:spacing w:val="13"/>
          <w:sz w:val="23"/>
        </w:rPr>
        <w:t> </w:t>
      </w:r>
      <w:r>
        <w:rPr>
          <w:sz w:val="23"/>
        </w:rPr>
        <w:t>(Jebb</w:t>
      </w:r>
      <w:r>
        <w:rPr>
          <w:spacing w:val="16"/>
          <w:sz w:val="23"/>
        </w:rPr>
        <w:t> </w:t>
      </w:r>
      <w:r>
        <w:rPr>
          <w:i/>
          <w:sz w:val="23"/>
        </w:rPr>
        <w:t>et</w:t>
      </w:r>
      <w:r>
        <w:rPr>
          <w:i/>
          <w:spacing w:val="13"/>
          <w:sz w:val="23"/>
        </w:rPr>
        <w:t> </w:t>
      </w:r>
      <w:r>
        <w:rPr>
          <w:i/>
          <w:sz w:val="23"/>
        </w:rPr>
        <w:t>al.</w:t>
      </w:r>
      <w:r>
        <w:rPr>
          <w:i/>
          <w:spacing w:val="13"/>
          <w:sz w:val="23"/>
        </w:rPr>
        <w:t> </w:t>
      </w:r>
      <w:r>
        <w:rPr>
          <w:sz w:val="23"/>
        </w:rPr>
        <w:t>2015).</w:t>
      </w:r>
      <w:r>
        <w:rPr>
          <w:spacing w:val="13"/>
          <w:sz w:val="23"/>
        </w:rPr>
        <w:t> </w:t>
      </w:r>
      <w:r>
        <w:rPr>
          <w:sz w:val="23"/>
        </w:rPr>
        <w:t>A</w:t>
      </w:r>
      <w:r>
        <w:rPr>
          <w:spacing w:val="12"/>
          <w:sz w:val="23"/>
        </w:rPr>
        <w:t> </w:t>
      </w:r>
      <w:r>
        <w:rPr>
          <w:sz w:val="23"/>
        </w:rPr>
        <w:t>stationary</w:t>
      </w:r>
      <w:r>
        <w:rPr>
          <w:spacing w:val="11"/>
          <w:sz w:val="23"/>
        </w:rPr>
        <w:t> </w:t>
      </w:r>
      <w:r>
        <w:rPr>
          <w:sz w:val="23"/>
        </w:rPr>
        <w:t>series</w:t>
      </w:r>
      <w:r>
        <w:rPr>
          <w:spacing w:val="12"/>
          <w:sz w:val="23"/>
        </w:rPr>
        <w:t> </w:t>
      </w:r>
      <w:r>
        <w:rPr>
          <w:sz w:val="23"/>
        </w:rPr>
        <w:t>is</w:t>
      </w:r>
      <w:r>
        <w:rPr>
          <w:spacing w:val="13"/>
          <w:sz w:val="23"/>
        </w:rPr>
        <w:t> </w:t>
      </w:r>
      <w:r>
        <w:rPr>
          <w:sz w:val="23"/>
        </w:rPr>
        <w:t>very</w:t>
      </w:r>
      <w:r>
        <w:rPr>
          <w:spacing w:val="13"/>
          <w:sz w:val="23"/>
        </w:rPr>
        <w:t> </w:t>
      </w:r>
      <w:r>
        <w:rPr>
          <w:sz w:val="23"/>
        </w:rPr>
        <w:t>good</w:t>
      </w:r>
      <w:r>
        <w:rPr>
          <w:spacing w:val="16"/>
          <w:sz w:val="23"/>
        </w:rPr>
        <w:t> </w:t>
      </w:r>
      <w:r>
        <w:rPr>
          <w:sz w:val="23"/>
        </w:rPr>
        <w:t>for</w:t>
      </w:r>
      <w:r>
        <w:rPr>
          <w:spacing w:val="13"/>
          <w:sz w:val="23"/>
        </w:rPr>
        <w:t> </w:t>
      </w:r>
      <w:r>
        <w:rPr>
          <w:sz w:val="23"/>
        </w:rPr>
        <w:t>prediction</w:t>
      </w:r>
      <w:r>
        <w:rPr>
          <w:spacing w:val="13"/>
          <w:sz w:val="23"/>
        </w:rPr>
        <w:t> </w:t>
      </w:r>
      <w:r>
        <w:rPr>
          <w:sz w:val="23"/>
        </w:rPr>
        <w:t>and</w:t>
      </w:r>
      <w:r>
        <w:rPr>
          <w:spacing w:val="21"/>
          <w:sz w:val="23"/>
        </w:rPr>
        <w:t> </w:t>
      </w:r>
      <w:r>
        <w:rPr>
          <w:sz w:val="23"/>
        </w:rPr>
        <w:t>as</w:t>
      </w:r>
      <w:r>
        <w:rPr>
          <w:spacing w:val="12"/>
          <w:sz w:val="23"/>
        </w:rPr>
        <w:t> </w:t>
      </w:r>
      <w:r>
        <w:rPr>
          <w:sz w:val="23"/>
        </w:rPr>
        <w:t>such,</w:t>
      </w:r>
      <w:r>
        <w:rPr>
          <w:spacing w:val="14"/>
          <w:sz w:val="23"/>
        </w:rPr>
        <w:t> </w:t>
      </w:r>
      <w:r>
        <w:rPr>
          <w:sz w:val="23"/>
        </w:rPr>
        <w:t>a</w:t>
      </w:r>
      <w:r>
        <w:rPr>
          <w:spacing w:val="-55"/>
          <w:sz w:val="23"/>
        </w:rPr>
        <w:t> </w:t>
      </w:r>
      <w:r>
        <w:rPr>
          <w:sz w:val="23"/>
        </w:rPr>
        <w:t>non-stationary</w:t>
      </w:r>
      <w:r>
        <w:rPr>
          <w:spacing w:val="-6"/>
          <w:sz w:val="23"/>
        </w:rPr>
        <w:t> </w:t>
      </w:r>
      <w:r>
        <w:rPr>
          <w:sz w:val="23"/>
        </w:rPr>
        <w:t>series</w:t>
      </w:r>
      <w:r>
        <w:rPr>
          <w:spacing w:val="-1"/>
          <w:sz w:val="23"/>
        </w:rPr>
        <w:t> </w:t>
      </w:r>
      <w:r>
        <w:rPr>
          <w:sz w:val="23"/>
        </w:rPr>
        <w:t>must</w:t>
      </w:r>
      <w:r>
        <w:rPr>
          <w:spacing w:val="-3"/>
          <w:sz w:val="23"/>
        </w:rPr>
        <w:t> </w:t>
      </w:r>
      <w:r>
        <w:rPr>
          <w:sz w:val="23"/>
        </w:rPr>
        <w:t>be transformed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a stationary</w:t>
      </w:r>
      <w:r>
        <w:rPr>
          <w:spacing w:val="-6"/>
          <w:sz w:val="23"/>
        </w:rPr>
        <w:t> </w:t>
      </w:r>
      <w:r>
        <w:rPr>
          <w:sz w:val="23"/>
        </w:rPr>
        <w:t>one before</w:t>
      </w:r>
      <w:r>
        <w:rPr>
          <w:spacing w:val="-1"/>
          <w:sz w:val="23"/>
        </w:rPr>
        <w:t> </w:t>
      </w:r>
      <w:r>
        <w:rPr>
          <w:sz w:val="23"/>
        </w:rPr>
        <w:t>modelling.</w:t>
      </w:r>
    </w:p>
    <w:p>
      <w:pPr>
        <w:spacing w:after="0" w:line="499" w:lineRule="auto"/>
        <w:jc w:val="left"/>
        <w:rPr>
          <w:sz w:val="23"/>
        </w:rPr>
        <w:sectPr>
          <w:pgSz w:w="12240" w:h="15840"/>
          <w:pgMar w:header="0" w:footer="1502" w:top="1400" w:bottom="1720" w:left="1720" w:right="440"/>
        </w:sectPr>
      </w:pPr>
    </w:p>
    <w:p>
      <w:pPr>
        <w:pStyle w:val="BodyText"/>
        <w:spacing w:line="477" w:lineRule="auto" w:before="60"/>
        <w:ind w:left="260" w:right="977" w:firstLine="59"/>
        <w:jc w:val="both"/>
      </w:pPr>
      <w:bookmarkStart w:name="_bookmark13" w:id="16"/>
      <w:bookmarkEnd w:id="16"/>
      <w:r>
        <w:rPr/>
      </w:r>
      <w:r>
        <w:rPr/>
        <w:t>For ARIMA and some other forecasting models, a non-stationary series can be transformed</w:t>
      </w:r>
      <w:r>
        <w:rPr>
          <w:spacing w:val="-57"/>
        </w:rPr>
        <w:t> </w:t>
      </w:r>
      <w:r>
        <w:rPr/>
        <w:t>into a stationary series by a process called differencing (Hyndman and Athanasopoulos</w:t>
      </w:r>
      <w:r>
        <w:rPr>
          <w:spacing w:val="1"/>
        </w:rPr>
        <w:t> </w:t>
      </w:r>
      <w:r>
        <w:rPr/>
        <w:t>2014). Differencing removes the trend in the series. For custom ARIMA models, the time</w:t>
      </w:r>
      <w:r>
        <w:rPr>
          <w:spacing w:val="1"/>
        </w:rPr>
        <w:t> </w:t>
      </w:r>
      <w:r>
        <w:rPr/>
        <w:t>series to be modelled are made stationary by transforming a non-stationary series into a</w:t>
      </w:r>
      <w:r>
        <w:rPr>
          <w:spacing w:val="1"/>
        </w:rPr>
        <w:t> </w:t>
      </w:r>
      <w:r>
        <w:rPr/>
        <w:t>stationary</w:t>
      </w:r>
      <w:r>
        <w:rPr>
          <w:spacing w:val="-6"/>
        </w:rPr>
        <w:t> </w:t>
      </w:r>
      <w:r>
        <w:rPr/>
        <w:t>one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a ‗difference‘</w:t>
      </w:r>
      <w:r>
        <w:rPr>
          <w:spacing w:val="-1"/>
        </w:rPr>
        <w:t> </w:t>
      </w:r>
      <w:r>
        <w:rPr/>
        <w:t>transformation.</w:t>
      </w: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1"/>
          <w:numId w:val="13"/>
        </w:numPr>
        <w:tabs>
          <w:tab w:pos="722" w:val="left" w:leader="none"/>
        </w:tabs>
        <w:spacing w:line="240" w:lineRule="auto" w:before="0" w:after="0"/>
        <w:ind w:left="721" w:right="0" w:hanging="462"/>
        <w:jc w:val="both"/>
      </w:pPr>
      <w:r>
        <w:rPr/>
        <w:t>Research</w:t>
      </w:r>
      <w:r>
        <w:rPr>
          <w:spacing w:val="-2"/>
        </w:rPr>
        <w:t> </w:t>
      </w:r>
      <w:r>
        <w:rPr/>
        <w:t>Gap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80" w:lineRule="auto"/>
        <w:ind w:left="260" w:right="975"/>
        <w:jc w:val="both"/>
      </w:pPr>
      <w:r>
        <w:rPr/>
        <w:t>Hilt </w:t>
      </w:r>
      <w:r>
        <w:rPr>
          <w:i/>
        </w:rPr>
        <w:t>et al</w:t>
      </w:r>
      <w:r>
        <w:rPr/>
        <w:t>. (2016) predicted that the legacy telecommunications Availability can be obtained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cloud</w:t>
      </w:r>
      <w:r>
        <w:rPr>
          <w:spacing w:val="1"/>
        </w:rPr>
        <w:t> </w:t>
      </w:r>
      <w:r>
        <w:rPr/>
        <w:t>scenario.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field</w:t>
      </w:r>
      <w:r>
        <w:rPr>
          <w:spacing w:val="60"/>
        </w:rPr>
        <w:t> </w:t>
      </w:r>
      <w:r>
        <w:rPr/>
        <w:t>TS</w:t>
      </w:r>
      <w:r>
        <w:rPr>
          <w:spacing w:val="1"/>
        </w:rPr>
        <w:t> </w:t>
      </w:r>
      <w:r>
        <w:rPr/>
        <w:t>Availability data was used. Like Hilt </w:t>
      </w:r>
      <w:r>
        <w:rPr>
          <w:i/>
        </w:rPr>
        <w:t>et al</w:t>
      </w:r>
      <w:r>
        <w:rPr/>
        <w:t>. (2016), Mahdi </w:t>
      </w:r>
      <w:r>
        <w:rPr>
          <w:i/>
        </w:rPr>
        <w:t>et al. </w:t>
      </w:r>
      <w:r>
        <w:rPr/>
        <w:t>(2018) used RBD approach</w:t>
      </w:r>
      <w:r>
        <w:rPr>
          <w:spacing w:val="1"/>
        </w:rPr>
        <w:t> </w:t>
      </w:r>
      <w:r>
        <w:rPr/>
        <w:t>in the analysis of NA without prediction of the Availability. Fan </w:t>
      </w:r>
      <w:r>
        <w:rPr>
          <w:i/>
        </w:rPr>
        <w:t>et al</w:t>
      </w:r>
      <w:r>
        <w:rPr/>
        <w:t>. (2016) focussed on</w:t>
      </w:r>
      <w:r>
        <w:rPr>
          <w:spacing w:val="1"/>
        </w:rPr>
        <w:t> </w:t>
      </w:r>
      <w:r>
        <w:rPr/>
        <w:t>the improvement of Base Station Availability by considering the optimum maintenance of</w:t>
      </w:r>
      <w:r>
        <w:rPr>
          <w:spacing w:val="1"/>
        </w:rPr>
        <w:t> </w:t>
      </w:r>
      <w:r>
        <w:rPr/>
        <w:t>the Base Station backup battery groups. This work does not have a wholistic view of Base</w:t>
      </w:r>
      <w:r>
        <w:rPr>
          <w:spacing w:val="1"/>
        </w:rPr>
        <w:t> </w:t>
      </w:r>
      <w:r>
        <w:rPr/>
        <w:t>Station Availability. MNOs in Minna and most Sub-Saharan Africa have a challenge of</w:t>
      </w:r>
      <w:r>
        <w:rPr>
          <w:spacing w:val="1"/>
        </w:rPr>
        <w:t> </w:t>
      </w:r>
      <w:r>
        <w:rPr/>
        <w:t>attaining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99.999%,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Availability,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TS</w:t>
      </w:r>
      <w:r>
        <w:rPr>
          <w:spacing w:val="58"/>
        </w:rPr>
        <w:t> </w:t>
      </w:r>
      <w:r>
        <w:rPr/>
        <w:t>data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MNOs</w:t>
      </w:r>
      <w:r>
        <w:rPr>
          <w:spacing w:val="57"/>
        </w:rPr>
        <w:t> </w:t>
      </w:r>
      <w:r>
        <w:rPr/>
        <w:t>must</w:t>
      </w:r>
      <w:r>
        <w:rPr>
          <w:spacing w:val="58"/>
        </w:rPr>
        <w:t> </w:t>
      </w:r>
      <w:r>
        <w:rPr/>
        <w:t>be</w:t>
      </w:r>
      <w:r>
        <w:rPr>
          <w:spacing w:val="56"/>
        </w:rPr>
        <w:t> </w:t>
      </w:r>
      <w:r>
        <w:rPr/>
        <w:t>used</w:t>
      </w:r>
      <w:r>
        <w:rPr>
          <w:spacing w:val="56"/>
        </w:rPr>
        <w:t> </w:t>
      </w:r>
      <w:r>
        <w:rPr/>
        <w:t>for</w:t>
      </w:r>
      <w:r>
        <w:rPr>
          <w:spacing w:val="55"/>
        </w:rPr>
        <w:t> </w:t>
      </w:r>
      <w:r>
        <w:rPr/>
        <w:t>predictive</w:t>
      </w:r>
      <w:r>
        <w:rPr>
          <w:spacing w:val="4"/>
        </w:rPr>
        <w:t> </w:t>
      </w:r>
      <w:r>
        <w:rPr/>
        <w:t>modelling.</w:t>
      </w:r>
      <w:r>
        <w:rPr>
          <w:spacing w:val="57"/>
        </w:rPr>
        <w:t> </w:t>
      </w:r>
      <w:r>
        <w:rPr/>
        <w:t>These</w:t>
      </w:r>
      <w:r>
        <w:rPr>
          <w:spacing w:val="-58"/>
        </w:rPr>
        <w:t> </w:t>
      </w:r>
      <w:r>
        <w:rPr/>
        <w:t>predictive models will enable the policy makers of the MNOs to proactively Schedule</w:t>
      </w:r>
      <w:r>
        <w:rPr>
          <w:spacing w:val="1"/>
        </w:rPr>
        <w:t> </w:t>
      </w:r>
      <w:r>
        <w:rPr/>
        <w:t>Maintenance.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ARIMA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TS</w:t>
      </w:r>
      <w:r>
        <w:rPr>
          <w:spacing w:val="1"/>
        </w:rPr>
        <w:t> </w:t>
      </w:r>
      <w:r>
        <w:rPr/>
        <w:t>modelling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successfully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(Bakar and Rosbi, 2017; Özs, H., 2020).</w:t>
      </w:r>
    </w:p>
    <w:p>
      <w:pPr>
        <w:spacing w:after="0" w:line="480" w:lineRule="auto"/>
        <w:jc w:val="both"/>
        <w:sectPr>
          <w:pgSz w:w="12240" w:h="15840"/>
          <w:pgMar w:header="0" w:footer="1502" w:top="1360" w:bottom="1720" w:left="1720" w:right="440"/>
        </w:sectPr>
      </w:pPr>
    </w:p>
    <w:p>
      <w:pPr>
        <w:pStyle w:val="Heading1"/>
        <w:ind w:left="0" w:right="721"/>
        <w:jc w:val="center"/>
      </w:pPr>
      <w:bookmarkStart w:name="_bookmark14" w:id="17"/>
      <w:bookmarkEnd w:id="17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THREE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8"/>
        </w:numPr>
        <w:tabs>
          <w:tab w:pos="3140" w:val="left" w:leader="none"/>
          <w:tab w:pos="3141" w:val="left" w:leader="none"/>
        </w:tabs>
        <w:spacing w:line="240" w:lineRule="auto" w:before="218" w:after="0"/>
        <w:ind w:left="3141" w:right="0" w:hanging="2740"/>
        <w:jc w:val="left"/>
      </w:pPr>
      <w:r>
        <w:rPr>
          <w:w w:val="95"/>
        </w:rPr>
        <w:t>RESEARCH</w:t>
      </w:r>
      <w:r>
        <w:rPr>
          <w:spacing w:val="51"/>
          <w:w w:val="95"/>
        </w:rPr>
        <w:t> </w:t>
      </w:r>
      <w:r>
        <w:rPr>
          <w:w w:val="95"/>
        </w:rPr>
        <w:t>METHODOLOGY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Heading1"/>
        <w:numPr>
          <w:ilvl w:val="1"/>
          <w:numId w:val="18"/>
        </w:numPr>
        <w:tabs>
          <w:tab w:pos="980" w:val="left" w:leader="none"/>
          <w:tab w:pos="981" w:val="left" w:leader="none"/>
        </w:tabs>
        <w:spacing w:line="240" w:lineRule="auto" w:before="1" w:after="0"/>
        <w:ind w:left="980" w:right="0" w:hanging="580"/>
        <w:jc w:val="left"/>
      </w:pPr>
      <w:r>
        <w:rPr/>
        <w:t>Data</w:t>
      </w:r>
      <w:r>
        <w:rPr>
          <w:spacing w:val="-3"/>
        </w:rPr>
        <w:t> </w:t>
      </w:r>
      <w:r>
        <w:rPr/>
        <w:t>Acquisition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Processing</w:t>
      </w:r>
    </w:p>
    <w:p>
      <w:pPr>
        <w:pStyle w:val="BodyText"/>
        <w:spacing w:before="9"/>
        <w:rPr>
          <w:b/>
        </w:rPr>
      </w:pPr>
    </w:p>
    <w:p>
      <w:pPr>
        <w:spacing w:line="477" w:lineRule="auto" w:before="0"/>
        <w:ind w:left="260" w:right="983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10"/>
          <w:sz w:val="23"/>
        </w:rPr>
        <w:t> </w:t>
      </w:r>
      <w:r>
        <w:rPr>
          <w:sz w:val="23"/>
        </w:rPr>
        <w:t>technical</w:t>
      </w:r>
      <w:r>
        <w:rPr>
          <w:spacing w:val="11"/>
          <w:sz w:val="23"/>
        </w:rPr>
        <w:t> </w:t>
      </w:r>
      <w:r>
        <w:rPr>
          <w:sz w:val="23"/>
        </w:rPr>
        <w:t>department</w:t>
      </w:r>
      <w:r>
        <w:rPr>
          <w:spacing w:val="9"/>
          <w:sz w:val="23"/>
        </w:rPr>
        <w:t> </w:t>
      </w:r>
      <w:r>
        <w:rPr>
          <w:sz w:val="23"/>
        </w:rPr>
        <w:t>of</w:t>
      </w:r>
      <w:r>
        <w:rPr>
          <w:spacing w:val="8"/>
          <w:sz w:val="23"/>
        </w:rPr>
        <w:t> </w:t>
      </w:r>
      <w:r>
        <w:rPr>
          <w:sz w:val="23"/>
        </w:rPr>
        <w:t>the</w:t>
      </w:r>
      <w:r>
        <w:rPr>
          <w:spacing w:val="13"/>
          <w:sz w:val="23"/>
        </w:rPr>
        <w:t> </w:t>
      </w:r>
      <w:r>
        <w:rPr>
          <w:sz w:val="23"/>
        </w:rPr>
        <w:t>various</w:t>
      </w:r>
      <w:r>
        <w:rPr>
          <w:spacing w:val="9"/>
          <w:sz w:val="23"/>
        </w:rPr>
        <w:t> </w:t>
      </w:r>
      <w:r>
        <w:rPr>
          <w:sz w:val="23"/>
        </w:rPr>
        <w:t>Mobile</w:t>
      </w:r>
      <w:r>
        <w:rPr>
          <w:spacing w:val="11"/>
          <w:sz w:val="23"/>
        </w:rPr>
        <w:t> </w:t>
      </w:r>
      <w:r>
        <w:rPr>
          <w:sz w:val="23"/>
        </w:rPr>
        <w:t>Network</w:t>
      </w:r>
      <w:r>
        <w:rPr>
          <w:spacing w:val="10"/>
          <w:sz w:val="23"/>
        </w:rPr>
        <w:t> </w:t>
      </w:r>
      <w:r>
        <w:rPr>
          <w:sz w:val="23"/>
        </w:rPr>
        <w:t>Operators:</w:t>
      </w:r>
      <w:r>
        <w:rPr>
          <w:spacing w:val="11"/>
          <w:sz w:val="23"/>
        </w:rPr>
        <w:t> </w:t>
      </w:r>
      <w:r>
        <w:rPr>
          <w:sz w:val="23"/>
        </w:rPr>
        <w:t>MNO</w:t>
      </w:r>
      <w:r>
        <w:rPr>
          <w:spacing w:val="12"/>
          <w:sz w:val="23"/>
        </w:rPr>
        <w:t> </w:t>
      </w:r>
      <w:r>
        <w:rPr>
          <w:sz w:val="23"/>
        </w:rPr>
        <w:t>W,</w:t>
      </w:r>
      <w:r>
        <w:rPr>
          <w:spacing w:val="9"/>
          <w:sz w:val="23"/>
        </w:rPr>
        <w:t> </w:t>
      </w:r>
      <w:r>
        <w:rPr>
          <w:sz w:val="23"/>
        </w:rPr>
        <w:t>MNO</w:t>
      </w:r>
      <w:r>
        <w:rPr>
          <w:spacing w:val="12"/>
          <w:sz w:val="23"/>
        </w:rPr>
        <w:t> </w:t>
      </w:r>
      <w:r>
        <w:rPr>
          <w:sz w:val="23"/>
        </w:rPr>
        <w:t>X,</w:t>
      </w:r>
      <w:r>
        <w:rPr>
          <w:spacing w:val="10"/>
          <w:sz w:val="23"/>
        </w:rPr>
        <w:t> </w:t>
      </w:r>
      <w:r>
        <w:rPr>
          <w:sz w:val="23"/>
        </w:rPr>
        <w:t>MNO</w:t>
      </w:r>
      <w:r>
        <w:rPr>
          <w:spacing w:val="-55"/>
          <w:sz w:val="23"/>
        </w:rPr>
        <w:t> </w:t>
      </w:r>
      <w:r>
        <w:rPr>
          <w:sz w:val="23"/>
        </w:rPr>
        <w:t>Y and MNO Z were approached to acquire the base station daily availability data. This data is</w:t>
      </w:r>
      <w:r>
        <w:rPr>
          <w:spacing w:val="1"/>
          <w:sz w:val="23"/>
        </w:rPr>
        <w:t> </w:t>
      </w:r>
      <w:r>
        <w:rPr>
          <w:sz w:val="23"/>
        </w:rPr>
        <w:t>used in developing a predictive model that will assist in the proactive planning of preventive</w:t>
      </w:r>
      <w:r>
        <w:rPr>
          <w:spacing w:val="1"/>
          <w:sz w:val="23"/>
        </w:rPr>
        <w:t> </w:t>
      </w:r>
      <w:r>
        <w:rPr>
          <w:sz w:val="23"/>
        </w:rPr>
        <w:t>maintenance</w:t>
      </w:r>
      <w:r>
        <w:rPr>
          <w:spacing w:val="32"/>
          <w:sz w:val="23"/>
        </w:rPr>
        <w:t> </w:t>
      </w:r>
      <w:r>
        <w:rPr>
          <w:sz w:val="23"/>
        </w:rPr>
        <w:t>in</w:t>
      </w:r>
      <w:r>
        <w:rPr>
          <w:spacing w:val="32"/>
          <w:sz w:val="23"/>
        </w:rPr>
        <w:t> </w:t>
      </w:r>
      <w:r>
        <w:rPr>
          <w:sz w:val="23"/>
        </w:rPr>
        <w:t>a</w:t>
      </w:r>
      <w:r>
        <w:rPr>
          <w:spacing w:val="30"/>
          <w:sz w:val="23"/>
        </w:rPr>
        <w:t> </w:t>
      </w:r>
      <w:r>
        <w:rPr>
          <w:sz w:val="23"/>
        </w:rPr>
        <w:t>bid</w:t>
      </w:r>
      <w:r>
        <w:rPr>
          <w:spacing w:val="29"/>
          <w:sz w:val="23"/>
        </w:rPr>
        <w:t> </w:t>
      </w:r>
      <w:r>
        <w:rPr>
          <w:sz w:val="23"/>
        </w:rPr>
        <w:t>to</w:t>
      </w:r>
      <w:r>
        <w:rPr>
          <w:spacing w:val="32"/>
          <w:sz w:val="23"/>
        </w:rPr>
        <w:t> </w:t>
      </w:r>
      <w:r>
        <w:rPr>
          <w:sz w:val="23"/>
        </w:rPr>
        <w:t>reduce</w:t>
      </w:r>
      <w:r>
        <w:rPr>
          <w:spacing w:val="32"/>
          <w:sz w:val="23"/>
        </w:rPr>
        <w:t> </w:t>
      </w:r>
      <w:r>
        <w:rPr>
          <w:sz w:val="23"/>
        </w:rPr>
        <w:t>BTS</w:t>
      </w:r>
      <w:r>
        <w:rPr>
          <w:spacing w:val="31"/>
          <w:sz w:val="23"/>
        </w:rPr>
        <w:t> </w:t>
      </w:r>
      <w:r>
        <w:rPr>
          <w:sz w:val="23"/>
        </w:rPr>
        <w:t>downtime</w:t>
      </w:r>
      <w:r>
        <w:rPr>
          <w:spacing w:val="32"/>
          <w:sz w:val="23"/>
        </w:rPr>
        <w:t> </w:t>
      </w:r>
      <w:r>
        <w:rPr>
          <w:sz w:val="23"/>
        </w:rPr>
        <w:t>and</w:t>
      </w:r>
      <w:r>
        <w:rPr>
          <w:spacing w:val="29"/>
          <w:sz w:val="23"/>
        </w:rPr>
        <w:t> </w:t>
      </w:r>
      <w:r>
        <w:rPr>
          <w:sz w:val="23"/>
        </w:rPr>
        <w:t>subsequent</w:t>
      </w:r>
      <w:r>
        <w:rPr>
          <w:spacing w:val="30"/>
          <w:sz w:val="23"/>
        </w:rPr>
        <w:t> </w:t>
      </w:r>
      <w:r>
        <w:rPr>
          <w:sz w:val="23"/>
        </w:rPr>
        <w:t>improvement</w:t>
      </w:r>
      <w:r>
        <w:rPr>
          <w:spacing w:val="32"/>
          <w:sz w:val="23"/>
        </w:rPr>
        <w:t> </w:t>
      </w:r>
      <w:r>
        <w:rPr>
          <w:sz w:val="23"/>
        </w:rPr>
        <w:t>of</w:t>
      </w:r>
      <w:r>
        <w:rPr>
          <w:spacing w:val="29"/>
          <w:sz w:val="23"/>
        </w:rPr>
        <w:t> </w:t>
      </w:r>
      <w:r>
        <w:rPr>
          <w:sz w:val="23"/>
        </w:rPr>
        <w:t>BTS</w:t>
      </w:r>
    </w:p>
    <w:p>
      <w:pPr>
        <w:tabs>
          <w:tab w:pos="2295" w:val="left" w:leader="none"/>
        </w:tabs>
        <w:spacing w:line="334" w:lineRule="exact" w:before="0"/>
        <w:ind w:left="260" w:right="0" w:firstLine="0"/>
        <w:jc w:val="both"/>
        <w:rPr>
          <w:sz w:val="23"/>
        </w:rPr>
      </w:pPr>
      <w:r>
        <w:rPr>
          <w:spacing w:val="-1"/>
          <w:w w:val="99"/>
          <w:position w:val="14"/>
          <w:sz w:val="20"/>
        </w:rPr>
        <w:t>s</w:t>
      </w:r>
      <w:r>
        <w:rPr>
          <w:w w:val="99"/>
          <w:position w:val="14"/>
          <w:sz w:val="20"/>
        </w:rPr>
        <w:t>t</w:t>
      </w:r>
      <w:r>
        <w:rPr>
          <w:position w:val="14"/>
          <w:sz w:val="20"/>
        </w:rPr>
        <w:tab/>
      </w:r>
      <w:r>
        <w:rPr>
          <w:spacing w:val="-1"/>
          <w:w w:val="99"/>
          <w:position w:val="14"/>
          <w:sz w:val="20"/>
        </w:rPr>
        <w:t>t</w:t>
      </w:r>
      <w:r>
        <w:rPr>
          <w:spacing w:val="-8843"/>
          <w:w w:val="99"/>
          <w:position w:val="14"/>
          <w:sz w:val="20"/>
        </w:rPr>
        <w:t>h</w:t>
      </w:r>
      <w:r>
        <w:rPr>
          <w:spacing w:val="-1"/>
          <w:w w:val="100"/>
          <w:sz w:val="23"/>
        </w:rPr>
        <w:t>A</w:t>
      </w:r>
      <w:r>
        <w:rPr>
          <w:spacing w:val="-3"/>
          <w:w w:val="100"/>
          <w:sz w:val="23"/>
        </w:rPr>
        <w:t>v</w:t>
      </w:r>
      <w:r>
        <w:rPr>
          <w:w w:val="100"/>
          <w:sz w:val="23"/>
        </w:rPr>
        <w:t>ailabi</w:t>
      </w:r>
      <w:r>
        <w:rPr>
          <w:spacing w:val="-2"/>
          <w:w w:val="100"/>
          <w:sz w:val="23"/>
        </w:rPr>
        <w:t>l</w:t>
      </w:r>
      <w:r>
        <w:rPr>
          <w:w w:val="100"/>
          <w:sz w:val="23"/>
        </w:rPr>
        <w:t>it</w:t>
      </w:r>
      <w:r>
        <w:rPr>
          <w:spacing w:val="-5"/>
          <w:w w:val="100"/>
          <w:sz w:val="23"/>
        </w:rPr>
        <w:t>y</w:t>
      </w:r>
      <w:r>
        <w:rPr>
          <w:w w:val="100"/>
          <w:sz w:val="23"/>
        </w:rPr>
        <w:t>.</w:t>
      </w:r>
      <w:r>
        <w:rPr>
          <w:spacing w:val="21"/>
          <w:sz w:val="23"/>
        </w:rPr>
        <w:t> </w:t>
      </w:r>
      <w:r>
        <w:rPr>
          <w:w w:val="100"/>
          <w:sz w:val="23"/>
        </w:rPr>
        <w:t>Con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equent</w:t>
      </w:r>
      <w:r>
        <w:rPr>
          <w:spacing w:val="-2"/>
          <w:w w:val="100"/>
          <w:sz w:val="23"/>
        </w:rPr>
        <w:t>l</w:t>
      </w:r>
      <w:r>
        <w:rPr>
          <w:spacing w:val="-3"/>
          <w:w w:val="100"/>
          <w:sz w:val="23"/>
        </w:rPr>
        <w:t>y</w:t>
      </w:r>
      <w:r>
        <w:rPr>
          <w:w w:val="100"/>
          <w:sz w:val="23"/>
        </w:rPr>
        <w:t>,</w:t>
      </w:r>
      <w:r>
        <w:rPr>
          <w:spacing w:val="21"/>
          <w:sz w:val="23"/>
        </w:rPr>
        <w:t> </w:t>
      </w:r>
      <w:r>
        <w:rPr>
          <w:w w:val="100"/>
          <w:sz w:val="23"/>
        </w:rPr>
        <w:t>the</w:t>
      </w:r>
      <w:r>
        <w:rPr>
          <w:spacing w:val="22"/>
          <w:sz w:val="23"/>
        </w:rPr>
        <w:t> </w:t>
      </w:r>
      <w:r>
        <w:rPr>
          <w:w w:val="100"/>
          <w:sz w:val="23"/>
        </w:rPr>
        <w:t>hi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tor</w:t>
      </w:r>
      <w:r>
        <w:rPr>
          <w:spacing w:val="-2"/>
          <w:w w:val="100"/>
          <w:sz w:val="23"/>
        </w:rPr>
        <w:t>i</w:t>
      </w:r>
      <w:r>
        <w:rPr>
          <w:w w:val="100"/>
          <w:sz w:val="23"/>
        </w:rPr>
        <w:t>c</w:t>
      </w:r>
      <w:r>
        <w:rPr>
          <w:spacing w:val="22"/>
          <w:sz w:val="23"/>
        </w:rPr>
        <w:t> </w:t>
      </w:r>
      <w:r>
        <w:rPr>
          <w:w w:val="100"/>
          <w:sz w:val="23"/>
        </w:rPr>
        <w:t>BT</w:t>
      </w:r>
      <w:r>
        <w:rPr>
          <w:w w:val="100"/>
          <w:sz w:val="23"/>
        </w:rPr>
        <w:t>S</w:t>
      </w:r>
      <w:r>
        <w:rPr>
          <w:spacing w:val="20"/>
          <w:sz w:val="23"/>
        </w:rPr>
        <w:t> </w:t>
      </w:r>
      <w:r>
        <w:rPr>
          <w:w w:val="100"/>
          <w:sz w:val="23"/>
        </w:rPr>
        <w:t>a</w:t>
      </w:r>
      <w:r>
        <w:rPr>
          <w:spacing w:val="-3"/>
          <w:w w:val="100"/>
          <w:sz w:val="23"/>
        </w:rPr>
        <w:t>v</w:t>
      </w:r>
      <w:r>
        <w:rPr>
          <w:w w:val="100"/>
          <w:sz w:val="23"/>
        </w:rPr>
        <w:t>a</w:t>
      </w:r>
      <w:r>
        <w:rPr>
          <w:spacing w:val="-2"/>
          <w:w w:val="100"/>
          <w:sz w:val="23"/>
        </w:rPr>
        <w:t>i</w:t>
      </w:r>
      <w:r>
        <w:rPr>
          <w:w w:val="100"/>
          <w:sz w:val="23"/>
        </w:rPr>
        <w:t>l</w:t>
      </w:r>
      <w:r>
        <w:rPr>
          <w:spacing w:val="-2"/>
          <w:w w:val="100"/>
          <w:sz w:val="23"/>
        </w:rPr>
        <w:t>a</w:t>
      </w:r>
      <w:r>
        <w:rPr>
          <w:w w:val="100"/>
          <w:sz w:val="23"/>
        </w:rPr>
        <w:t>bil</w:t>
      </w:r>
      <w:r>
        <w:rPr>
          <w:spacing w:val="-2"/>
          <w:w w:val="100"/>
          <w:sz w:val="23"/>
        </w:rPr>
        <w:t>i</w:t>
      </w:r>
      <w:r>
        <w:rPr>
          <w:w w:val="100"/>
          <w:sz w:val="23"/>
        </w:rPr>
        <w:t>ty</w:t>
      </w:r>
      <w:r>
        <w:rPr>
          <w:spacing w:val="16"/>
          <w:sz w:val="23"/>
        </w:rPr>
        <w:t> </w:t>
      </w:r>
      <w:r>
        <w:rPr>
          <w:w w:val="100"/>
          <w:sz w:val="23"/>
        </w:rPr>
        <w:t>report</w:t>
      </w:r>
      <w:r>
        <w:rPr>
          <w:spacing w:val="22"/>
          <w:sz w:val="23"/>
        </w:rPr>
        <w:t> </w:t>
      </w:r>
      <w:r>
        <w:rPr>
          <w:spacing w:val="-3"/>
          <w:w w:val="100"/>
          <w:sz w:val="23"/>
        </w:rPr>
        <w:t>f</w:t>
      </w:r>
      <w:r>
        <w:rPr>
          <w:w w:val="100"/>
          <w:sz w:val="23"/>
        </w:rPr>
        <w:t>rom</w:t>
      </w:r>
      <w:r>
        <w:rPr>
          <w:spacing w:val="22"/>
          <w:sz w:val="23"/>
        </w:rPr>
        <w:t> </w:t>
      </w:r>
      <w:r>
        <w:rPr>
          <w:w w:val="100"/>
          <w:sz w:val="23"/>
        </w:rPr>
        <w:t>1</w:t>
      </w:r>
      <w:r>
        <w:rPr>
          <w:sz w:val="23"/>
        </w:rPr>
        <w:t>   </w:t>
      </w:r>
      <w:r>
        <w:rPr>
          <w:spacing w:val="-9"/>
          <w:sz w:val="23"/>
        </w:rPr>
        <w:t> </w:t>
      </w:r>
      <w:r>
        <w:rPr>
          <w:spacing w:val="1"/>
          <w:w w:val="100"/>
          <w:sz w:val="23"/>
        </w:rPr>
        <w:t>J</w:t>
      </w:r>
      <w:r>
        <w:rPr>
          <w:w w:val="100"/>
          <w:sz w:val="23"/>
        </w:rPr>
        <w:t>anuary</w:t>
      </w:r>
      <w:r>
        <w:rPr>
          <w:spacing w:val="17"/>
          <w:sz w:val="23"/>
        </w:rPr>
        <w:t> </w:t>
      </w:r>
      <w:r>
        <w:rPr>
          <w:spacing w:val="-97"/>
          <w:w w:val="100"/>
          <w:sz w:val="23"/>
        </w:rPr>
        <w:t>2018</w:t>
      </w:r>
      <w:r>
        <w:rPr>
          <w:spacing w:val="-59"/>
          <w:sz w:val="23"/>
        </w:rPr>
        <w:t> </w:t>
      </w:r>
      <w:r>
        <w:rPr>
          <w:spacing w:val="-73"/>
          <w:sz w:val="23"/>
        </w:rPr>
        <w:t>to</w:t>
      </w:r>
      <w:r>
        <w:rPr>
          <w:spacing w:val="21"/>
          <w:sz w:val="23"/>
        </w:rPr>
        <w:t> </w:t>
      </w:r>
      <w:r>
        <w:rPr>
          <w:sz w:val="23"/>
        </w:rPr>
        <w:t>26</w:t>
      </w:r>
    </w:p>
    <w:p>
      <w:pPr>
        <w:pStyle w:val="BodyText"/>
        <w:spacing w:before="5"/>
      </w:pPr>
    </w:p>
    <w:p>
      <w:pPr>
        <w:spacing w:line="477" w:lineRule="auto" w:before="90"/>
        <w:ind w:left="260" w:right="984" w:firstLine="0"/>
        <w:jc w:val="both"/>
        <w:rPr>
          <w:sz w:val="23"/>
        </w:rPr>
      </w:pPr>
      <w:r>
        <w:rPr>
          <w:sz w:val="23"/>
        </w:rPr>
        <w:t>September 2020 was used as the data processed and used for building the predictive model. The</w:t>
      </w:r>
      <w:r>
        <w:rPr>
          <w:spacing w:val="-55"/>
          <w:sz w:val="23"/>
        </w:rPr>
        <w:t> </w:t>
      </w:r>
      <w:r>
        <w:rPr>
          <w:sz w:val="23"/>
        </w:rPr>
        <w:t>report for each base station was retrieved from the Network Operation Centre (NOC) archive.</w:t>
      </w:r>
      <w:r>
        <w:rPr>
          <w:spacing w:val="1"/>
          <w:sz w:val="23"/>
        </w:rPr>
        <w:t> </w:t>
      </w:r>
      <w:r>
        <w:rPr>
          <w:sz w:val="23"/>
        </w:rPr>
        <w:t>Table</w:t>
      </w:r>
      <w:r>
        <w:rPr>
          <w:spacing w:val="-1"/>
          <w:sz w:val="23"/>
        </w:rPr>
        <w:t> </w:t>
      </w:r>
      <w:r>
        <w:rPr>
          <w:sz w:val="23"/>
        </w:rPr>
        <w:t>3.1 shows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Base</w:t>
      </w:r>
      <w:r>
        <w:rPr>
          <w:spacing w:val="-2"/>
          <w:sz w:val="23"/>
        </w:rPr>
        <w:t> </w:t>
      </w:r>
      <w:r>
        <w:rPr>
          <w:sz w:val="23"/>
        </w:rPr>
        <w:t>Station site</w:t>
      </w:r>
      <w:r>
        <w:rPr>
          <w:spacing w:val="-2"/>
          <w:sz w:val="23"/>
        </w:rPr>
        <w:t> </w:t>
      </w:r>
      <w:r>
        <w:rPr>
          <w:sz w:val="23"/>
        </w:rPr>
        <w:t>count</w:t>
      </w:r>
      <w:r>
        <w:rPr>
          <w:spacing w:val="-3"/>
          <w:sz w:val="23"/>
        </w:rPr>
        <w:t> </w:t>
      </w:r>
      <w:r>
        <w:rPr>
          <w:sz w:val="23"/>
        </w:rPr>
        <w:t>for the</w:t>
      </w:r>
      <w:r>
        <w:rPr>
          <w:spacing w:val="-2"/>
          <w:sz w:val="23"/>
        </w:rPr>
        <w:t> </w:t>
      </w:r>
      <w:r>
        <w:rPr>
          <w:sz w:val="23"/>
        </w:rPr>
        <w:t>MNOs</w:t>
      </w:r>
      <w:r>
        <w:rPr>
          <w:spacing w:val="4"/>
          <w:sz w:val="23"/>
        </w:rPr>
        <w:t> </w:t>
      </w:r>
      <w:r>
        <w:rPr>
          <w:sz w:val="23"/>
        </w:rPr>
        <w:t>in Minna.</w:t>
      </w:r>
    </w:p>
    <w:p>
      <w:pPr>
        <w:pStyle w:val="Heading1"/>
        <w:spacing w:before="18" w:after="13"/>
        <w:ind w:left="380"/>
        <w:jc w:val="both"/>
      </w:pPr>
      <w:r>
        <w:rPr/>
        <w:t>Table</w:t>
      </w:r>
      <w:r>
        <w:rPr>
          <w:spacing w:val="-1"/>
        </w:rPr>
        <w:t> </w:t>
      </w:r>
      <w:r>
        <w:rPr/>
        <w:t>3.1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Station</w:t>
      </w:r>
      <w:r>
        <w:rPr>
          <w:spacing w:val="-2"/>
        </w:rPr>
        <w:t> </w:t>
      </w:r>
      <w:r>
        <w:rPr/>
        <w:t>Site</w:t>
      </w:r>
      <w:r>
        <w:rPr>
          <w:spacing w:val="-3"/>
        </w:rPr>
        <w:t> </w:t>
      </w:r>
      <w:r>
        <w:rPr/>
        <w:t>Count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MNOs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Consideration</w:t>
      </w:r>
    </w:p>
    <w:tbl>
      <w:tblPr>
        <w:tblW w:w="0" w:type="auto"/>
        <w:jc w:val="left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1"/>
        <w:gridCol w:w="2189"/>
        <w:gridCol w:w="2219"/>
        <w:gridCol w:w="2210"/>
      </w:tblGrid>
      <w:tr>
        <w:trPr>
          <w:trHeight w:val="265" w:hRule="atLeast"/>
        </w:trPr>
        <w:tc>
          <w:tcPr>
            <w:tcW w:w="223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664"/>
              <w:rPr>
                <w:b/>
                <w:sz w:val="24"/>
              </w:rPr>
            </w:pPr>
            <w:r>
              <w:rPr>
                <w:b/>
                <w:sz w:val="24"/>
              </w:rPr>
              <w:t>MNO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</w:t>
            </w:r>
          </w:p>
        </w:tc>
        <w:tc>
          <w:tcPr>
            <w:tcW w:w="21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MNO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X</w:t>
            </w:r>
          </w:p>
        </w:tc>
        <w:tc>
          <w:tcPr>
            <w:tcW w:w="221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MNO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</w:p>
        </w:tc>
        <w:tc>
          <w:tcPr>
            <w:tcW w:w="221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711"/>
              <w:rPr>
                <w:b/>
                <w:sz w:val="24"/>
              </w:rPr>
            </w:pPr>
            <w:r>
              <w:rPr>
                <w:b/>
                <w:sz w:val="24"/>
              </w:rPr>
              <w:t>MNO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Z</w:t>
            </w:r>
          </w:p>
        </w:tc>
      </w:tr>
      <w:tr>
        <w:trPr>
          <w:trHeight w:val="267" w:hRule="atLeast"/>
        </w:trPr>
        <w:tc>
          <w:tcPr>
            <w:tcW w:w="223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76" w:right="87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18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66" w:right="843"/>
              <w:jc w:val="center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21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078" w:right="86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21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7" w:lineRule="exact"/>
              <w:ind w:left="1101" w:right="828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</w:tbl>
    <w:p>
      <w:pPr>
        <w:pStyle w:val="BodyText"/>
        <w:ind w:left="380"/>
        <w:jc w:val="both"/>
      </w:pPr>
      <w:r>
        <w:rPr/>
        <w:t>Source.</w:t>
      </w:r>
      <w:r>
        <w:rPr>
          <w:spacing w:val="-2"/>
        </w:rPr>
        <w:t> </w:t>
      </w:r>
      <w:r>
        <w:rPr/>
        <w:t>Author‘s Field</w:t>
      </w:r>
      <w:r>
        <w:rPr>
          <w:spacing w:val="1"/>
        </w:rPr>
        <w:t> </w:t>
      </w:r>
      <w:r>
        <w:rPr/>
        <w:t>Work</w:t>
      </w:r>
    </w:p>
    <w:p>
      <w:pPr>
        <w:pStyle w:val="BodyText"/>
      </w:pPr>
    </w:p>
    <w:p>
      <w:pPr>
        <w:tabs>
          <w:tab w:pos="961" w:val="left" w:leader="none"/>
        </w:tabs>
        <w:spacing w:before="0"/>
        <w:ind w:left="260" w:right="0" w:firstLine="0"/>
        <w:jc w:val="left"/>
        <w:rPr>
          <w:b/>
          <w:sz w:val="23"/>
        </w:rPr>
      </w:pPr>
      <w:r>
        <w:rPr>
          <w:b/>
          <w:sz w:val="24"/>
        </w:rPr>
        <w:t>3.1.1</w:t>
        <w:tab/>
      </w:r>
      <w:r>
        <w:rPr>
          <w:b/>
          <w:sz w:val="23"/>
        </w:rPr>
        <w:t>Data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Source</w:t>
      </w:r>
    </w:p>
    <w:p>
      <w:pPr>
        <w:pStyle w:val="BodyText"/>
        <w:spacing w:before="9"/>
        <w:rPr>
          <w:b/>
        </w:rPr>
      </w:pPr>
    </w:p>
    <w:p>
      <w:pPr>
        <w:spacing w:line="477" w:lineRule="auto" w:before="1"/>
        <w:ind w:left="260" w:right="975" w:firstLine="0"/>
        <w:jc w:val="both"/>
        <w:rPr>
          <w:sz w:val="23"/>
        </w:rPr>
      </w:pPr>
      <w:r>
        <w:rPr>
          <w:sz w:val="23"/>
        </w:rPr>
        <w:t>The availability report was retrieved from the</w:t>
      </w:r>
      <w:r>
        <w:rPr>
          <w:spacing w:val="57"/>
          <w:sz w:val="23"/>
        </w:rPr>
        <w:t> </w:t>
      </w:r>
      <w:r>
        <w:rPr>
          <w:sz w:val="23"/>
        </w:rPr>
        <w:t>Network Operation Centre‘s (NOC‘s) archive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from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cloud</w:t>
      </w:r>
      <w:r>
        <w:rPr>
          <w:spacing w:val="1"/>
          <w:sz w:val="23"/>
        </w:rPr>
        <w:t> </w:t>
      </w:r>
      <w:r>
        <w:rPr>
          <w:sz w:val="23"/>
        </w:rPr>
        <w:t>surveillance</w:t>
      </w:r>
      <w:r>
        <w:rPr>
          <w:spacing w:val="1"/>
          <w:sz w:val="23"/>
        </w:rPr>
        <w:t> </w:t>
      </w:r>
      <w:r>
        <w:rPr>
          <w:sz w:val="23"/>
        </w:rPr>
        <w:t>application</w:t>
      </w:r>
      <w:r>
        <w:rPr>
          <w:spacing w:val="1"/>
          <w:sz w:val="23"/>
        </w:rPr>
        <w:t> </w:t>
      </w:r>
      <w:r>
        <w:rPr>
          <w:sz w:val="23"/>
        </w:rPr>
        <w:t>(Mateline)</w:t>
      </w:r>
      <w:r>
        <w:rPr>
          <w:spacing w:val="1"/>
          <w:sz w:val="23"/>
        </w:rPr>
        <w:t> </w:t>
      </w:r>
      <w:r>
        <w:rPr>
          <w:sz w:val="23"/>
        </w:rPr>
        <w:t>which</w:t>
      </w:r>
      <w:r>
        <w:rPr>
          <w:spacing w:val="1"/>
          <w:sz w:val="23"/>
        </w:rPr>
        <w:t> </w:t>
      </w:r>
      <w:r>
        <w:rPr>
          <w:sz w:val="23"/>
        </w:rPr>
        <w:t>contains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Radio</w:t>
      </w:r>
      <w:r>
        <w:rPr>
          <w:spacing w:val="1"/>
          <w:sz w:val="23"/>
        </w:rPr>
        <w:t> </w:t>
      </w:r>
      <w:r>
        <w:rPr>
          <w:sz w:val="23"/>
        </w:rPr>
        <w:t>Access</w:t>
      </w:r>
      <w:r>
        <w:rPr>
          <w:spacing w:val="1"/>
          <w:sz w:val="23"/>
        </w:rPr>
        <w:t> </w:t>
      </w:r>
      <w:r>
        <w:rPr>
          <w:sz w:val="23"/>
        </w:rPr>
        <w:t>Network</w:t>
      </w:r>
      <w:r>
        <w:rPr>
          <w:spacing w:val="1"/>
          <w:sz w:val="23"/>
        </w:rPr>
        <w:t> </w:t>
      </w:r>
      <w:r>
        <w:rPr>
          <w:sz w:val="23"/>
        </w:rPr>
        <w:t>(RAN)</w:t>
      </w:r>
      <w:r>
        <w:rPr>
          <w:spacing w:val="1"/>
          <w:sz w:val="23"/>
        </w:rPr>
        <w:t> </w:t>
      </w:r>
      <w:r>
        <w:rPr>
          <w:sz w:val="23"/>
        </w:rPr>
        <w:t>report. The</w:t>
      </w:r>
      <w:r>
        <w:rPr>
          <w:spacing w:val="1"/>
          <w:sz w:val="23"/>
        </w:rPr>
        <w:t> </w:t>
      </w:r>
      <w:r>
        <w:rPr>
          <w:sz w:val="23"/>
        </w:rPr>
        <w:t>daily BTS Availability is the</w:t>
      </w:r>
      <w:r>
        <w:rPr>
          <w:spacing w:val="1"/>
          <w:sz w:val="23"/>
        </w:rPr>
        <w:t> </w:t>
      </w:r>
      <w:r>
        <w:rPr>
          <w:sz w:val="23"/>
        </w:rPr>
        <w:t>percentage</w:t>
      </w:r>
      <w:r>
        <w:rPr>
          <w:spacing w:val="1"/>
          <w:sz w:val="23"/>
        </w:rPr>
        <w:t> </w:t>
      </w:r>
      <w:r>
        <w:rPr>
          <w:sz w:val="23"/>
        </w:rPr>
        <w:t>uptime</w:t>
      </w:r>
      <w:r>
        <w:rPr>
          <w:spacing w:val="57"/>
          <w:sz w:val="23"/>
        </w:rPr>
        <w:t> </w:t>
      </w:r>
      <w:r>
        <w:rPr>
          <w:sz w:val="23"/>
        </w:rPr>
        <w:t>within a day</w:t>
      </w:r>
      <w:r>
        <w:rPr>
          <w:spacing w:val="1"/>
          <w:sz w:val="23"/>
        </w:rPr>
        <w:t> </w:t>
      </w:r>
      <w:r>
        <w:rPr>
          <w:sz w:val="23"/>
        </w:rPr>
        <w:t>which</w:t>
      </w:r>
      <w:r>
        <w:rPr>
          <w:spacing w:val="9"/>
          <w:sz w:val="23"/>
        </w:rPr>
        <w:t> </w:t>
      </w:r>
      <w:r>
        <w:rPr>
          <w:sz w:val="23"/>
        </w:rPr>
        <w:t>is</w:t>
      </w:r>
      <w:r>
        <w:rPr>
          <w:spacing w:val="11"/>
          <w:sz w:val="23"/>
        </w:rPr>
        <w:t> </w:t>
      </w:r>
      <w:r>
        <w:rPr>
          <w:sz w:val="23"/>
        </w:rPr>
        <w:t>obtainable</w:t>
      </w:r>
      <w:r>
        <w:rPr>
          <w:spacing w:val="11"/>
          <w:sz w:val="23"/>
        </w:rPr>
        <w:t> </w:t>
      </w:r>
      <w:r>
        <w:rPr>
          <w:sz w:val="23"/>
        </w:rPr>
        <w:t>from</w:t>
      </w:r>
      <w:r>
        <w:rPr>
          <w:spacing w:val="10"/>
          <w:sz w:val="23"/>
        </w:rPr>
        <w:t> </w:t>
      </w:r>
      <w:r>
        <w:rPr>
          <w:sz w:val="23"/>
        </w:rPr>
        <w:t>equation</w:t>
      </w:r>
      <w:r>
        <w:rPr>
          <w:spacing w:val="13"/>
          <w:sz w:val="23"/>
        </w:rPr>
        <w:t> </w:t>
      </w:r>
      <w:r>
        <w:rPr>
          <w:sz w:val="23"/>
        </w:rPr>
        <w:t>2.1.</w:t>
      </w:r>
      <w:r>
        <w:rPr>
          <w:spacing w:val="12"/>
          <w:sz w:val="23"/>
        </w:rPr>
        <w:t> </w:t>
      </w:r>
      <w:r>
        <w:rPr>
          <w:sz w:val="23"/>
        </w:rPr>
        <w:t>For</w:t>
      </w:r>
      <w:r>
        <w:rPr>
          <w:spacing w:val="12"/>
          <w:sz w:val="23"/>
        </w:rPr>
        <w:t> </w:t>
      </w:r>
      <w:r>
        <w:rPr>
          <w:sz w:val="23"/>
        </w:rPr>
        <w:t>this</w:t>
      </w:r>
      <w:r>
        <w:rPr>
          <w:spacing w:val="12"/>
          <w:sz w:val="23"/>
        </w:rPr>
        <w:t> </w:t>
      </w:r>
      <w:r>
        <w:rPr>
          <w:sz w:val="23"/>
        </w:rPr>
        <w:t>research,</w:t>
      </w:r>
      <w:r>
        <w:rPr>
          <w:spacing w:val="9"/>
          <w:sz w:val="23"/>
        </w:rPr>
        <w:t> </w:t>
      </w:r>
      <w:r>
        <w:rPr>
          <w:sz w:val="23"/>
        </w:rPr>
        <w:t>a</w:t>
      </w:r>
      <w:r>
        <w:rPr>
          <w:spacing w:val="13"/>
          <w:sz w:val="23"/>
        </w:rPr>
        <w:t> </w:t>
      </w:r>
      <w:r>
        <w:rPr>
          <w:sz w:val="23"/>
        </w:rPr>
        <w:t>daily</w:t>
      </w:r>
      <w:r>
        <w:rPr>
          <w:spacing w:val="7"/>
          <w:sz w:val="23"/>
        </w:rPr>
        <w:t> </w:t>
      </w:r>
      <w:r>
        <w:rPr>
          <w:sz w:val="23"/>
        </w:rPr>
        <w:t>BTS</w:t>
      </w:r>
      <w:r>
        <w:rPr>
          <w:spacing w:val="12"/>
          <w:sz w:val="23"/>
        </w:rPr>
        <w:t> </w:t>
      </w:r>
      <w:r>
        <w:rPr>
          <w:sz w:val="23"/>
        </w:rPr>
        <w:t>Availability</w:t>
      </w:r>
      <w:r>
        <w:rPr>
          <w:spacing w:val="20"/>
          <w:sz w:val="23"/>
        </w:rPr>
        <w:t> </w:t>
      </w:r>
      <w:r>
        <w:rPr>
          <w:sz w:val="23"/>
        </w:rPr>
        <w:t>for</w:t>
      </w:r>
      <w:r>
        <w:rPr>
          <w:spacing w:val="12"/>
          <w:sz w:val="23"/>
        </w:rPr>
        <w:t> </w:t>
      </w:r>
      <w:r>
        <w:rPr>
          <w:sz w:val="23"/>
        </w:rPr>
        <w:t>a</w:t>
      </w:r>
      <w:r>
        <w:rPr>
          <w:spacing w:val="13"/>
          <w:sz w:val="23"/>
        </w:rPr>
        <w:t> </w:t>
      </w:r>
      <w:r>
        <w:rPr>
          <w:sz w:val="23"/>
        </w:rPr>
        <w:t>period</w:t>
      </w:r>
    </w:p>
    <w:p>
      <w:pPr>
        <w:tabs>
          <w:tab w:pos="2216" w:val="left" w:leader="none"/>
        </w:tabs>
        <w:spacing w:line="334" w:lineRule="exact" w:before="0"/>
        <w:ind w:left="260" w:right="0" w:firstLine="0"/>
        <w:jc w:val="both"/>
        <w:rPr>
          <w:sz w:val="23"/>
        </w:rPr>
      </w:pPr>
      <w:r>
        <w:rPr/>
        <w:pict>
          <v:shape style="position:absolute;margin-left:367.869995pt;margin-top:3.958645pt;width:11.55pt;height:12.8pt;mso-position-horizontal-relative:page;mso-position-vertical-relative:paragraph;z-index:-1768755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9"/>
          <w:position w:val="14"/>
          <w:sz w:val="20"/>
        </w:rPr>
        <w:t>s</w:t>
      </w:r>
      <w:r>
        <w:rPr>
          <w:w w:val="99"/>
          <w:position w:val="14"/>
          <w:sz w:val="20"/>
        </w:rPr>
        <w:t>t</w:t>
      </w:r>
      <w:r>
        <w:rPr>
          <w:position w:val="14"/>
          <w:sz w:val="20"/>
        </w:rPr>
        <w:tab/>
      </w:r>
      <w:r>
        <w:rPr>
          <w:spacing w:val="-1"/>
          <w:w w:val="99"/>
          <w:position w:val="14"/>
          <w:sz w:val="20"/>
        </w:rPr>
        <w:t>t</w:t>
      </w:r>
      <w:r>
        <w:rPr>
          <w:spacing w:val="-5763"/>
          <w:w w:val="99"/>
          <w:position w:val="14"/>
          <w:sz w:val="20"/>
        </w:rPr>
        <w:t>h</w:t>
      </w:r>
      <w:r>
        <w:rPr>
          <w:w w:val="100"/>
          <w:sz w:val="23"/>
        </w:rPr>
        <w:t>of</w:t>
      </w:r>
      <w:r>
        <w:rPr>
          <w:spacing w:val="16"/>
          <w:sz w:val="23"/>
        </w:rPr>
        <w:t> </w:t>
      </w:r>
      <w:r>
        <w:rPr>
          <w:w w:val="100"/>
          <w:sz w:val="23"/>
        </w:rPr>
        <w:t>one</w:t>
      </w:r>
      <w:r>
        <w:rPr>
          <w:spacing w:val="19"/>
          <w:sz w:val="23"/>
        </w:rPr>
        <w:t> </w:t>
      </w:r>
      <w:r>
        <w:rPr>
          <w:w w:val="100"/>
          <w:sz w:val="23"/>
        </w:rPr>
        <w:t>thou</w:t>
      </w:r>
      <w:r>
        <w:rPr>
          <w:spacing w:val="-4"/>
          <w:w w:val="100"/>
          <w:sz w:val="23"/>
        </w:rPr>
        <w:t>s</w:t>
      </w:r>
      <w:r>
        <w:rPr>
          <w:w w:val="100"/>
          <w:sz w:val="23"/>
        </w:rPr>
        <w:t>and</w:t>
      </w:r>
      <w:r>
        <w:rPr>
          <w:spacing w:val="19"/>
          <w:sz w:val="23"/>
        </w:rPr>
        <w:t> </w:t>
      </w:r>
      <w:r>
        <w:rPr>
          <w:spacing w:val="-3"/>
          <w:w w:val="100"/>
          <w:sz w:val="23"/>
        </w:rPr>
        <w:t>d</w:t>
      </w:r>
      <w:r>
        <w:rPr>
          <w:w w:val="100"/>
          <w:sz w:val="23"/>
        </w:rPr>
        <w:t>a</w:t>
      </w:r>
      <w:r>
        <w:rPr>
          <w:spacing w:val="-3"/>
          <w:w w:val="100"/>
          <w:sz w:val="23"/>
        </w:rPr>
        <w:t>y</w:t>
      </w:r>
      <w:r>
        <w:rPr>
          <w:w w:val="100"/>
          <w:sz w:val="23"/>
        </w:rPr>
        <w:t>s</w:t>
      </w:r>
      <w:r>
        <w:rPr>
          <w:spacing w:val="18"/>
          <w:sz w:val="23"/>
        </w:rPr>
        <w:t> </w:t>
      </w:r>
      <w:r>
        <w:rPr>
          <w:spacing w:val="-1"/>
          <w:w w:val="100"/>
          <w:sz w:val="23"/>
        </w:rPr>
        <w:t>w</w:t>
      </w:r>
      <w:r>
        <w:rPr>
          <w:w w:val="100"/>
          <w:sz w:val="23"/>
        </w:rPr>
        <w:t>a</w:t>
      </w:r>
      <w:r>
        <w:rPr>
          <w:w w:val="100"/>
          <w:sz w:val="23"/>
        </w:rPr>
        <w:t>s</w:t>
      </w:r>
      <w:r>
        <w:rPr>
          <w:spacing w:val="18"/>
          <w:sz w:val="23"/>
        </w:rPr>
        <w:t> </w:t>
      </w:r>
      <w:r>
        <w:rPr>
          <w:w w:val="100"/>
          <w:sz w:val="23"/>
        </w:rPr>
        <w:t>ta</w:t>
      </w:r>
      <w:r>
        <w:rPr>
          <w:spacing w:val="-3"/>
          <w:w w:val="100"/>
          <w:sz w:val="23"/>
        </w:rPr>
        <w:t>k</w:t>
      </w:r>
      <w:r>
        <w:rPr>
          <w:w w:val="100"/>
          <w:sz w:val="23"/>
        </w:rPr>
        <w:t>en</w:t>
      </w:r>
      <w:r>
        <w:rPr>
          <w:spacing w:val="19"/>
          <w:sz w:val="23"/>
        </w:rPr>
        <w:t> </w:t>
      </w:r>
      <w:r>
        <w:rPr>
          <w:spacing w:val="-3"/>
          <w:w w:val="100"/>
          <w:sz w:val="23"/>
        </w:rPr>
        <w:t>f</w:t>
      </w:r>
      <w:r>
        <w:rPr>
          <w:w w:val="100"/>
          <w:sz w:val="23"/>
        </w:rPr>
        <w:t>rom1</w:t>
      </w:r>
      <w:r>
        <w:rPr>
          <w:sz w:val="23"/>
        </w:rPr>
        <w:t>   </w:t>
      </w:r>
      <w:r>
        <w:rPr>
          <w:spacing w:val="-19"/>
          <w:sz w:val="23"/>
        </w:rPr>
        <w:t> </w:t>
      </w:r>
      <w:r>
        <w:rPr>
          <w:spacing w:val="1"/>
          <w:w w:val="100"/>
          <w:sz w:val="23"/>
        </w:rPr>
        <w:t>J</w:t>
      </w:r>
      <w:r>
        <w:rPr>
          <w:w w:val="100"/>
          <w:sz w:val="23"/>
        </w:rPr>
        <w:t>an</w:t>
      </w:r>
      <w:r>
        <w:rPr>
          <w:spacing w:val="-3"/>
          <w:w w:val="100"/>
          <w:sz w:val="23"/>
        </w:rPr>
        <w:t>u</w:t>
      </w:r>
      <w:r>
        <w:rPr>
          <w:w w:val="100"/>
          <w:sz w:val="23"/>
        </w:rPr>
        <w:t>ary</w:t>
      </w:r>
      <w:r>
        <w:rPr>
          <w:spacing w:val="14"/>
          <w:sz w:val="23"/>
        </w:rPr>
        <w:t> </w:t>
      </w:r>
      <w:r>
        <w:rPr>
          <w:w w:val="100"/>
          <w:sz w:val="23"/>
        </w:rPr>
        <w:t>2018</w:t>
      </w:r>
      <w:r>
        <w:rPr>
          <w:spacing w:val="20"/>
          <w:sz w:val="23"/>
        </w:rPr>
        <w:t> </w:t>
      </w:r>
      <w:r>
        <w:rPr>
          <w:w w:val="100"/>
          <w:sz w:val="23"/>
        </w:rPr>
        <w:t>–</w:t>
      </w:r>
      <w:r>
        <w:rPr>
          <w:sz w:val="23"/>
        </w:rPr>
        <w:t>        </w:t>
      </w:r>
      <w:r>
        <w:rPr>
          <w:spacing w:val="20"/>
          <w:sz w:val="23"/>
        </w:rPr>
        <w:t> </w:t>
      </w:r>
      <w:r>
        <w:rPr>
          <w:spacing w:val="-1"/>
          <w:w w:val="100"/>
          <w:sz w:val="23"/>
        </w:rPr>
        <w:t>S</w:t>
      </w:r>
      <w:r>
        <w:rPr>
          <w:w w:val="100"/>
          <w:sz w:val="23"/>
        </w:rPr>
        <w:t>e</w:t>
      </w:r>
      <w:r>
        <w:rPr>
          <w:spacing w:val="-3"/>
          <w:w w:val="100"/>
          <w:sz w:val="23"/>
        </w:rPr>
        <w:t>p</w:t>
      </w:r>
      <w:r>
        <w:rPr>
          <w:w w:val="100"/>
          <w:sz w:val="23"/>
        </w:rPr>
        <w:t>t</w:t>
      </w:r>
      <w:r>
        <w:rPr>
          <w:spacing w:val="-2"/>
          <w:w w:val="100"/>
          <w:sz w:val="23"/>
        </w:rPr>
        <w:t>e</w:t>
      </w:r>
      <w:r>
        <w:rPr>
          <w:w w:val="100"/>
          <w:sz w:val="23"/>
        </w:rPr>
        <w:t>mber</w:t>
      </w:r>
      <w:r>
        <w:rPr>
          <w:spacing w:val="16"/>
          <w:sz w:val="23"/>
        </w:rPr>
        <w:t> </w:t>
      </w:r>
      <w:r>
        <w:rPr>
          <w:w w:val="100"/>
          <w:sz w:val="23"/>
        </w:rPr>
        <w:t>20</w:t>
      </w:r>
      <w:r>
        <w:rPr>
          <w:spacing w:val="-3"/>
          <w:w w:val="100"/>
          <w:sz w:val="23"/>
        </w:rPr>
        <w:t>2</w:t>
      </w:r>
      <w:r>
        <w:rPr>
          <w:w w:val="100"/>
          <w:sz w:val="23"/>
        </w:rPr>
        <w:t>0.</w:t>
      </w:r>
      <w:r>
        <w:rPr>
          <w:spacing w:val="19"/>
          <w:sz w:val="23"/>
        </w:rPr>
        <w:t> </w:t>
      </w:r>
      <w:r>
        <w:rPr>
          <w:spacing w:val="-48"/>
          <w:w w:val="100"/>
          <w:sz w:val="23"/>
        </w:rPr>
        <w:t>F</w:t>
      </w:r>
      <w:r>
        <w:rPr>
          <w:spacing w:val="-44"/>
          <w:w w:val="100"/>
          <w:sz w:val="23"/>
        </w:rPr>
        <w:t>rom</w:t>
      </w:r>
      <w:r>
        <w:rPr>
          <w:spacing w:val="-66"/>
          <w:sz w:val="23"/>
        </w:rPr>
        <w:t> </w:t>
      </w:r>
      <w:r>
        <w:rPr>
          <w:spacing w:val="-79"/>
          <w:sz w:val="23"/>
        </w:rPr>
        <w:t>the</w:t>
      </w:r>
      <w:r>
        <w:rPr>
          <w:spacing w:val="17"/>
          <w:sz w:val="23"/>
        </w:rPr>
        <w:t> </w:t>
      </w:r>
      <w:r>
        <w:rPr>
          <w:sz w:val="23"/>
        </w:rPr>
        <w:t>BTS</w:t>
      </w:r>
    </w:p>
    <w:p>
      <w:pPr>
        <w:pStyle w:val="BodyText"/>
        <w:spacing w:before="5"/>
        <w:rPr>
          <w:sz w:val="32"/>
        </w:rPr>
      </w:pPr>
    </w:p>
    <w:p>
      <w:pPr>
        <w:spacing w:line="477" w:lineRule="auto" w:before="1"/>
        <w:ind w:left="260" w:right="976" w:firstLine="0"/>
        <w:jc w:val="both"/>
        <w:rPr>
          <w:sz w:val="23"/>
        </w:rPr>
      </w:pPr>
      <w:r>
        <w:rPr>
          <w:sz w:val="23"/>
        </w:rPr>
        <w:t>Availability</w:t>
      </w:r>
      <w:r>
        <w:rPr>
          <w:spacing w:val="1"/>
          <w:sz w:val="23"/>
        </w:rPr>
        <w:t> </w:t>
      </w:r>
      <w:r>
        <w:rPr>
          <w:sz w:val="23"/>
        </w:rPr>
        <w:t>data,</w:t>
      </w:r>
      <w:r>
        <w:rPr>
          <w:spacing w:val="1"/>
          <w:sz w:val="23"/>
        </w:rPr>
        <w:t> </w:t>
      </w:r>
      <w:r>
        <w:rPr>
          <w:sz w:val="23"/>
        </w:rPr>
        <w:t>other</w:t>
      </w:r>
      <w:r>
        <w:rPr>
          <w:spacing w:val="1"/>
          <w:sz w:val="23"/>
        </w:rPr>
        <w:t> </w:t>
      </w:r>
      <w:r>
        <w:rPr>
          <w:sz w:val="23"/>
        </w:rPr>
        <w:t>useful</w:t>
      </w:r>
      <w:r>
        <w:rPr>
          <w:spacing w:val="1"/>
          <w:sz w:val="23"/>
        </w:rPr>
        <w:t> </w:t>
      </w:r>
      <w:r>
        <w:rPr>
          <w:sz w:val="23"/>
        </w:rPr>
        <w:t>technical</w:t>
      </w:r>
      <w:r>
        <w:rPr>
          <w:spacing w:val="1"/>
          <w:sz w:val="23"/>
        </w:rPr>
        <w:t> </w:t>
      </w:r>
      <w:r>
        <w:rPr>
          <w:sz w:val="23"/>
        </w:rPr>
        <w:t>information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an</w:t>
      </w:r>
      <w:r>
        <w:rPr>
          <w:spacing w:val="1"/>
          <w:sz w:val="23"/>
        </w:rPr>
        <w:t> </w:t>
      </w:r>
      <w:r>
        <w:rPr>
          <w:sz w:val="23"/>
        </w:rPr>
        <w:t>idea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corresponding</w:t>
      </w:r>
      <w:r>
        <w:rPr>
          <w:spacing w:val="1"/>
          <w:sz w:val="23"/>
        </w:rPr>
        <w:t> </w:t>
      </w:r>
      <w:r>
        <w:rPr>
          <w:sz w:val="23"/>
        </w:rPr>
        <w:t>Unavailability (U) and Downtime (D</w:t>
      </w:r>
      <w:r>
        <w:rPr>
          <w:sz w:val="16"/>
        </w:rPr>
        <w:t>T</w:t>
      </w:r>
      <w:r>
        <w:rPr>
          <w:sz w:val="23"/>
        </w:rPr>
        <w:t>) as in equations 2.3 and 2.4 respectively. Information</w:t>
      </w:r>
      <w:r>
        <w:rPr>
          <w:spacing w:val="1"/>
          <w:sz w:val="23"/>
        </w:rPr>
        <w:t> </w:t>
      </w:r>
      <w:r>
        <w:rPr>
          <w:sz w:val="23"/>
        </w:rPr>
        <w:t>about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Uptime can</w:t>
      </w:r>
      <w:r>
        <w:rPr>
          <w:spacing w:val="-1"/>
          <w:sz w:val="23"/>
        </w:rPr>
        <w:t> </w:t>
      </w:r>
      <w:r>
        <w:rPr>
          <w:sz w:val="23"/>
        </w:rPr>
        <w:t>also</w:t>
      </w:r>
      <w:r>
        <w:rPr>
          <w:spacing w:val="-1"/>
          <w:sz w:val="23"/>
        </w:rPr>
        <w:t> </w:t>
      </w:r>
      <w:r>
        <w:rPr>
          <w:sz w:val="23"/>
        </w:rPr>
        <w:t>be gotten</w:t>
      </w:r>
      <w:r>
        <w:rPr>
          <w:spacing w:val="-1"/>
          <w:sz w:val="23"/>
        </w:rPr>
        <w:t> </w:t>
      </w:r>
      <w:r>
        <w:rPr>
          <w:sz w:val="23"/>
        </w:rPr>
        <w:t>from the</w:t>
      </w:r>
      <w:r>
        <w:rPr>
          <w:spacing w:val="-1"/>
          <w:sz w:val="23"/>
        </w:rPr>
        <w:t> </w:t>
      </w:r>
      <w:r>
        <w:rPr>
          <w:sz w:val="23"/>
        </w:rPr>
        <w:t>report.</w:t>
      </w:r>
      <w:r>
        <w:rPr>
          <w:spacing w:val="-4"/>
          <w:sz w:val="23"/>
        </w:rPr>
        <w:t> </w:t>
      </w:r>
      <w:r>
        <w:rPr>
          <w:sz w:val="23"/>
        </w:rPr>
        <w:t>Both Uptime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Downtime are</w:t>
      </w:r>
    </w:p>
    <w:p>
      <w:pPr>
        <w:spacing w:after="0" w:line="477" w:lineRule="auto"/>
        <w:jc w:val="both"/>
        <w:rPr>
          <w:sz w:val="23"/>
        </w:rPr>
        <w:sectPr>
          <w:pgSz w:w="12240" w:h="15840"/>
          <w:pgMar w:header="0" w:footer="1502" w:top="1340" w:bottom="1700" w:left="1720" w:right="440"/>
        </w:sectPr>
      </w:pPr>
    </w:p>
    <w:p>
      <w:pPr>
        <w:pStyle w:val="BodyText"/>
        <w:spacing w:line="472" w:lineRule="auto" w:before="62"/>
        <w:ind w:left="260" w:right="977"/>
        <w:jc w:val="both"/>
      </w:pPr>
      <w:r>
        <w:rPr/>
        <w:pict>
          <v:group style="position:absolute;margin-left:114.019997pt;margin-top:86.833115pt;width:460.85pt;height:398.7pt;mso-position-horizontal-relative:page;mso-position-vertical-relative:paragraph;z-index:-15720960;mso-wrap-distance-left:0;mso-wrap-distance-right:0" coordorigin="2280,1737" coordsize="9217,7974">
            <v:shape style="position:absolute;left:2478;top:1736;width:9019;height:7974" type="#_x0000_t75" stroked="false">
              <v:imagedata r:id="rId18" o:title=""/>
            </v:shape>
            <v:shape style="position:absolute;left:5641;top:2327;width:1606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85"/>
                        <w:sz w:val="19"/>
                      </w:rPr>
                      <w:t>Fibre</w:t>
                    </w:r>
                    <w:r>
                      <w:rPr>
                        <w:spacing w:val="9"/>
                        <w:w w:val="85"/>
                        <w:sz w:val="19"/>
                      </w:rPr>
                      <w:t> </w:t>
                    </w:r>
                    <w:r>
                      <w:rPr>
                        <w:w w:val="85"/>
                        <w:sz w:val="19"/>
                      </w:rPr>
                      <w:t>Optic</w:t>
                    </w:r>
                    <w:r>
                      <w:rPr>
                        <w:spacing w:val="13"/>
                        <w:w w:val="85"/>
                        <w:sz w:val="19"/>
                      </w:rPr>
                      <w:t> </w:t>
                    </w:r>
                    <w:r>
                      <w:rPr>
                        <w:w w:val="85"/>
                        <w:sz w:val="19"/>
                      </w:rPr>
                      <w:t>from</w:t>
                    </w:r>
                    <w:r>
                      <w:rPr>
                        <w:spacing w:val="10"/>
                        <w:w w:val="85"/>
                        <w:sz w:val="19"/>
                      </w:rPr>
                      <w:t> </w:t>
                    </w:r>
                    <w:r>
                      <w:rPr>
                        <w:w w:val="85"/>
                        <w:sz w:val="19"/>
                      </w:rPr>
                      <w:t>Suleja</w:t>
                    </w:r>
                  </w:p>
                </w:txbxContent>
              </v:textbox>
              <w10:wrap type="none"/>
            </v:shape>
            <v:shape style="position:absolute;left:8142;top:2083;width:237;height:36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4"/>
                      <w:ind w:left="4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75"/>
                        <w:sz w:val="16"/>
                      </w:rPr>
                      <w:t>474</w:t>
                    </w:r>
                  </w:p>
                </w:txbxContent>
              </v:textbox>
              <w10:wrap type="none"/>
            </v:shape>
            <v:shape style="position:absolute;left:7537;top:2901;width:265;height:334" type="#_x0000_t202" filled="false" stroked="false">
              <v:textbox inset="0,0,0,0">
                <w:txbxContent>
                  <w:p>
                    <w:pPr>
                      <w:spacing w:line="152" w:lineRule="exact" w:before="0"/>
                      <w:ind w:left="2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NI0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546</w:t>
                    </w:r>
                  </w:p>
                </w:txbxContent>
              </v:textbox>
              <w10:wrap type="none"/>
            </v:shape>
            <v:shape style="position:absolute;left:9203;top:2654;width:280;height:40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47"/>
                      <w:ind w:left="14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431</w:t>
                    </w:r>
                  </w:p>
                </w:txbxContent>
              </v:textbox>
              <w10:wrap type="none"/>
            </v:shape>
            <v:shape style="position:absolute;left:9897;top:2700;width:265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1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477</w:t>
                    </w:r>
                  </w:p>
                </w:txbxContent>
              </v:textbox>
              <w10:wrap type="none"/>
            </v:shape>
            <v:shape style="position:absolute;left:8334;top:3110;width:268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061</w:t>
                    </w:r>
                  </w:p>
                </w:txbxContent>
              </v:textbox>
              <w10:wrap type="none"/>
            </v:shape>
            <v:shape style="position:absolute;left:11200;top:3019;width:265;height:36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14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4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440</w:t>
                    </w:r>
                  </w:p>
                </w:txbxContent>
              </v:textbox>
              <w10:wrap type="none"/>
            </v:shape>
            <v:shape style="position:absolute;left:7004;top:3499;width:215;height:359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2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2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136</w:t>
                    </w:r>
                  </w:p>
                </w:txbxContent>
              </v:textbox>
              <w10:wrap type="none"/>
            </v:shape>
            <v:shape style="position:absolute;left:2280;top:4028;width:1364;height:643" type="#_x0000_t20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Fibre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Optic</w:t>
                    </w:r>
                    <w:r>
                      <w:rPr>
                        <w:spacing w:val="-3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to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Mokwa</w:t>
                    </w:r>
                  </w:p>
                  <w:p>
                    <w:pPr>
                      <w:spacing w:line="235" w:lineRule="auto" w:before="93"/>
                      <w:ind w:left="898" w:right="18" w:firstLine="0"/>
                      <w:jc w:val="righ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  <w:r>
                      <w:rPr>
                        <w:rFonts w:ascii="Calibri"/>
                        <w:color w:val="FFFFFF"/>
                        <w:spacing w:val="-34"/>
                        <w:sz w:val="16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6"/>
                      </w:rPr>
                      <w:t>130</w:t>
                    </w:r>
                  </w:p>
                </w:txbxContent>
              </v:textbox>
              <w10:wrap type="none"/>
            </v:shape>
            <v:shape style="position:absolute;left:7839;top:3773;width:265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1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050</w:t>
                    </w:r>
                  </w:p>
                </w:txbxContent>
              </v:textbox>
              <w10:wrap type="none"/>
            </v:shape>
            <v:shape style="position:absolute;left:9378;top:3499;width:285;height:359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KD0</w:t>
                    </w:r>
                  </w:p>
                  <w:p>
                    <w:pPr>
                      <w:spacing w:line="193" w:lineRule="exact" w:before="2"/>
                      <w:ind w:left="19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404</w:t>
                    </w:r>
                  </w:p>
                </w:txbxContent>
              </v:textbox>
              <w10:wrap type="none"/>
            </v:shape>
            <v:shape style="position:absolute;left:4541;top:4101;width:189;height:298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sz w:val="12"/>
                      </w:rPr>
                      <w:t>NI0</w:t>
                    </w:r>
                  </w:p>
                  <w:p>
                    <w:pPr>
                      <w:spacing w:line="132" w:lineRule="exact" w:before="43"/>
                      <w:ind w:left="0" w:right="0" w:firstLine="0"/>
                      <w:jc w:val="left"/>
                      <w:rPr>
                        <w:rFonts w:ascii="Calibri"/>
                        <w:sz w:val="11"/>
                      </w:rPr>
                    </w:pPr>
                    <w:r>
                      <w:rPr>
                        <w:rFonts w:ascii="Calibri"/>
                        <w:color w:val="FFFFFF"/>
                        <w:sz w:val="11"/>
                      </w:rPr>
                      <w:t>132</w:t>
                    </w:r>
                  </w:p>
                </w:txbxContent>
              </v:textbox>
              <w10:wrap type="none"/>
            </v:shape>
            <v:shape style="position:absolute;left:6003;top:4205;width:320;height:377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20"/>
                      <w:ind w:left="5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126</w:t>
                    </w:r>
                  </w:p>
                </w:txbxContent>
              </v:textbox>
              <w10:wrap type="none"/>
            </v:shape>
            <v:shape style="position:absolute;left:8615;top:3972;width:268;height:401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44"/>
                      <w:ind w:left="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051</w:t>
                    </w:r>
                  </w:p>
                </w:txbxContent>
              </v:textbox>
              <w10:wrap type="none"/>
            </v:shape>
            <v:shape style="position:absolute;left:7004;top:4412;width:215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2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337</w:t>
                    </w:r>
                  </w:p>
                </w:txbxContent>
              </v:textbox>
              <w10:wrap type="none"/>
            </v:shape>
            <v:shape style="position:absolute;left:7683;top:4503;width:318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5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9177;top:4205;width:265;height:372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2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6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281</w:t>
                    </w:r>
                  </w:p>
                </w:txbxContent>
              </v:textbox>
              <w10:wrap type="none"/>
            </v:shape>
            <v:shape style="position:absolute;left:9894;top:4457;width:268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016</w:t>
                    </w:r>
                  </w:p>
                </w:txbxContent>
              </v:textbox>
              <w10:wrap type="none"/>
            </v:shape>
            <v:shape style="position:absolute;left:10956;top:4503;width:328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6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481</w:t>
                    </w:r>
                  </w:p>
                </w:txbxContent>
              </v:textbox>
              <w10:wrap type="none"/>
            </v:shape>
            <v:shape style="position:absolute;left:3598;top:5412;width:265;height:320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62" w:right="0" w:firstLine="0"/>
                      <w:jc w:val="left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FFFFFF"/>
                        <w:sz w:val="12"/>
                      </w:rPr>
                      <w:t>NI0</w:t>
                    </w:r>
                  </w:p>
                  <w:p>
                    <w:pPr>
                      <w:spacing w:line="193" w:lineRule="exact" w:before="5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028</w:t>
                    </w:r>
                  </w:p>
                </w:txbxContent>
              </v:textbox>
              <w10:wrap type="none"/>
            </v:shape>
            <v:shape style="position:absolute;left:5321;top:5379;width:265;height:36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4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001</w:t>
                    </w:r>
                  </w:p>
                </w:txbxContent>
              </v:textbox>
              <w10:wrap type="none"/>
            </v:shape>
            <v:shape style="position:absolute;left:6923;top:5357;width:292;height:324" type="#_x0000_t202" filled="false" stroked="false">
              <v:textbox inset="0,0,0,0">
                <w:txbxContent>
                  <w:p>
                    <w:pPr>
                      <w:spacing w:line="132" w:lineRule="exact" w:before="0"/>
                      <w:ind w:left="0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3"/>
                      </w:rPr>
                      <w:t>NI03</w:t>
                    </w:r>
                  </w:p>
                  <w:p>
                    <w:pPr>
                      <w:spacing w:line="156" w:lineRule="exact" w:before="35"/>
                      <w:ind w:left="141" w:right="0" w:firstLine="0"/>
                      <w:jc w:val="left"/>
                      <w:rPr>
                        <w:rFonts w:ascii="Calibri"/>
                        <w:sz w:val="13"/>
                      </w:rPr>
                    </w:pPr>
                    <w:r>
                      <w:rPr>
                        <w:rFonts w:ascii="Calibri"/>
                        <w:color w:val="FFFFFF"/>
                        <w:sz w:val="13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8277;top:5326;width:265;height:356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2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038</w:t>
                    </w:r>
                  </w:p>
                </w:txbxContent>
              </v:textbox>
              <w10:wrap type="none"/>
            </v:shape>
            <v:shape style="position:absolute;left:9916;top:5801;width:265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1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004</w:t>
                    </w:r>
                  </w:p>
                </w:txbxContent>
              </v:textbox>
              <w10:wrap type="none"/>
            </v:shape>
            <v:shape style="position:absolute;left:10814;top:5523;width:349;height:341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NI0</w:t>
                    </w:r>
                  </w:p>
                  <w:p>
                    <w:pPr>
                      <w:spacing w:line="185" w:lineRule="exact" w:before="0"/>
                      <w:ind w:left="83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328</w:t>
                    </w:r>
                  </w:p>
                </w:txbxContent>
              </v:textbox>
              <w10:wrap type="none"/>
            </v:shape>
            <v:shape style="position:absolute;left:3058;top:6188;width:265;height:353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1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138</w:t>
                    </w:r>
                  </w:p>
                </w:txbxContent>
              </v:textbox>
              <w10:wrap type="none"/>
            </v:shape>
            <v:shape style="position:absolute;left:6620;top:6466;width:258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011</w:t>
                    </w:r>
                  </w:p>
                </w:txbxContent>
              </v:textbox>
              <w10:wrap type="none"/>
            </v:shape>
            <v:shape style="position:absolute;left:8486;top:6466;width:318;height:363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6"/>
                      <w:ind w:left="5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040</w:t>
                    </w:r>
                  </w:p>
                </w:txbxContent>
              </v:textbox>
              <w10:wrap type="none"/>
            </v:shape>
            <v:shape style="position:absolute;left:9323;top:6509;width:320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55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003</w:t>
                    </w:r>
                  </w:p>
                </w:txbxContent>
              </v:textbox>
              <w10:wrap type="none"/>
            </v:shape>
            <v:shape style="position:absolute;left:10557;top:6466;width:265;height:363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1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6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316</w:t>
                    </w:r>
                  </w:p>
                </w:txbxContent>
              </v:textbox>
              <w10:wrap type="none"/>
            </v:shape>
            <v:shape style="position:absolute;left:3060;top:7234;width:265;height:356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009</w:t>
                    </w:r>
                  </w:p>
                </w:txbxContent>
              </v:textbox>
              <w10:wrap type="none"/>
            </v:shape>
            <v:shape style="position:absolute;left:6222;top:7050;width:323;height:377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20"/>
                      <w:ind w:left="57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373</w:t>
                    </w:r>
                  </w:p>
                </w:txbxContent>
              </v:textbox>
              <w10:wrap type="none"/>
            </v:shape>
            <v:shape style="position:absolute;left:7340;top:7261;width:236;height:36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4"/>
                      <w:ind w:left="21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85"/>
                        <w:sz w:val="16"/>
                      </w:rPr>
                      <w:t>324</w:t>
                    </w:r>
                  </w:p>
                </w:txbxContent>
              </v:textbox>
              <w10:wrap type="none"/>
            </v:shape>
            <v:shape style="position:absolute;left:8337;top:7194;width:265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1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043</w:t>
                    </w:r>
                  </w:p>
                </w:txbxContent>
              </v:textbox>
              <w10:wrap type="none"/>
            </v:shape>
            <v:shape style="position:absolute;left:8963;top:7148;width:258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19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024</w:t>
                    </w:r>
                  </w:p>
                </w:txbxContent>
              </v:textbox>
              <w10:wrap type="none"/>
            </v:shape>
            <v:shape style="position:absolute;left:5963;top:7832;width:342;height:370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3"/>
                      <w:ind w:left="7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483</w:t>
                    </w:r>
                  </w:p>
                </w:txbxContent>
              </v:textbox>
              <w10:wrap type="none"/>
            </v:shape>
            <v:shape style="position:absolute;left:3038;top:8329;width:265;height:356" type="#_x0000_t202" filled="false" stroked="false">
              <v:textbox inset="0,0,0,0">
                <w:txbxContent>
                  <w:p>
                    <w:pPr>
                      <w:spacing w:line="163" w:lineRule="exact" w:before="0"/>
                      <w:ind w:left="1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008</w:t>
                    </w:r>
                  </w:p>
                </w:txbxContent>
              </v:textbox>
              <w10:wrap type="none"/>
            </v:shape>
            <v:shape style="position:absolute;left:7743;top:8043;width:318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NI0</w:t>
                    </w:r>
                  </w:p>
                  <w:p>
                    <w:pPr>
                      <w:spacing w:line="193" w:lineRule="exact" w:before="1"/>
                      <w:ind w:left="5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486</w:t>
                    </w:r>
                  </w:p>
                </w:txbxContent>
              </v:textbox>
              <w10:wrap type="none"/>
            </v:shape>
            <v:shape style="position:absolute;left:8618;top:7832;width:966;height:56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62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w w:val="90"/>
                        <w:sz w:val="16"/>
                      </w:rPr>
                      <w:t>NI0</w:t>
                    </w:r>
                  </w:p>
                  <w:p>
                    <w:pPr>
                      <w:tabs>
                        <w:tab w:pos="945" w:val="right" w:leader="none"/>
                      </w:tabs>
                      <w:spacing w:line="194" w:lineRule="exact" w:before="16"/>
                      <w:ind w:left="16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  <w:tab/>
                      <w:t>072</w:t>
                    </w:r>
                  </w:p>
                  <w:p>
                    <w:pPr>
                      <w:spacing w:line="191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484</w:t>
                    </w:r>
                  </w:p>
                </w:txbxContent>
              </v:textbox>
              <w10:wrap type="none"/>
            </v:shape>
            <v:shape style="position:absolute;left:5761;top:8572;width:283;height:373" type="#_x0000_t202" filled="false" stroked="false">
              <v:textbox inset="0,0,0,0">
                <w:txbxContent>
                  <w:p>
                    <w:pPr>
                      <w:spacing w:line="254" w:lineRule="auto" w:before="0"/>
                      <w:ind w:left="21" w:right="2" w:hanging="22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NI0</w:t>
                    </w:r>
                    <w:r>
                      <w:rPr>
                        <w:color w:val="FFFFFF"/>
                        <w:spacing w:val="-37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419</w:t>
                    </w:r>
                  </w:p>
                </w:txbxContent>
              </v:textbox>
              <w10:wrap type="none"/>
            </v:shape>
            <v:shape style="position:absolute;left:3154;top:9082;width:270;height:353" type="#_x0000_t202" filled="false" stroked="false">
              <v:textbox inset="0,0,0,0">
                <w:txbxContent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NI0</w:t>
                    </w:r>
                  </w:p>
                  <w:p>
                    <w:pPr>
                      <w:spacing w:line="191" w:lineRule="exact" w:before="0"/>
                      <w:ind w:left="4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FFFFFF"/>
                        <w:sz w:val="16"/>
                      </w:rPr>
                      <w:t>336</w:t>
                    </w:r>
                  </w:p>
                </w:txbxContent>
              </v:textbox>
              <w10:wrap type="none"/>
            </v:shape>
            <v:shape style="position:absolute;left:9822;top:9495;width:976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Base</w:t>
                    </w:r>
                    <w:r>
                      <w:rPr>
                        <w:spacing w:val="-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Station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measured in a unit of time. Figure 3.1 illustrates the network of base stations for one of the</w:t>
      </w:r>
      <w:r>
        <w:rPr>
          <w:spacing w:val="1"/>
        </w:rPr>
        <w:t> </w:t>
      </w:r>
      <w:r>
        <w:rPr/>
        <w:t>Mobile Network Operators (MNO X). Plates IV to VI in Appendix B indicate OptiX for</w:t>
      </w:r>
      <w:r>
        <w:rPr>
          <w:spacing w:val="1"/>
        </w:rPr>
        <w:t> </w:t>
      </w:r>
      <w:r>
        <w:rPr/>
        <w:t>terminating</w:t>
      </w:r>
      <w:r>
        <w:rPr>
          <w:spacing w:val="-4"/>
        </w:rPr>
        <w:t> </w:t>
      </w:r>
      <w:r>
        <w:rPr/>
        <w:t>optic</w:t>
      </w:r>
      <w:r>
        <w:rPr>
          <w:spacing w:val="-1"/>
        </w:rPr>
        <w:t> </w:t>
      </w:r>
      <w:r>
        <w:rPr/>
        <w:t>fibre; the</w:t>
      </w:r>
      <w:r>
        <w:rPr>
          <w:spacing w:val="-1"/>
        </w:rPr>
        <w:t> </w:t>
      </w:r>
      <w:r>
        <w:rPr/>
        <w:t>tower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radio rack respectively.</w:t>
      </w:r>
    </w:p>
    <w:p>
      <w:pPr>
        <w:pStyle w:val="BodyText"/>
        <w:spacing w:before="1"/>
        <w:rPr>
          <w:sz w:val="10"/>
        </w:rPr>
      </w:pPr>
    </w:p>
    <w:p>
      <w:pPr>
        <w:spacing w:before="94"/>
        <w:ind w:left="0" w:right="469" w:firstLine="0"/>
        <w:jc w:val="righ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5713147</wp:posOffset>
            </wp:positionH>
            <wp:positionV relativeFrom="paragraph">
              <wp:posOffset>4515</wp:posOffset>
            </wp:positionV>
            <wp:extent cx="220292" cy="297180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92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Network</w:t>
      </w:r>
      <w:r>
        <w:rPr>
          <w:spacing w:val="-3"/>
          <w:sz w:val="17"/>
        </w:rPr>
        <w:t> </w:t>
      </w:r>
      <w:r>
        <w:rPr>
          <w:sz w:val="17"/>
        </w:rPr>
        <w:t>Element</w:t>
      </w:r>
      <w:r>
        <w:rPr>
          <w:spacing w:val="-3"/>
          <w:sz w:val="17"/>
        </w:rPr>
        <w:t> </w:t>
      </w:r>
      <w:r>
        <w:rPr>
          <w:sz w:val="17"/>
        </w:rPr>
        <w:t>(NE)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72" w:lineRule="auto"/>
        <w:ind w:left="260" w:right="1137" w:firstLine="175"/>
        <w:jc w:val="both"/>
      </w:pPr>
      <w:r>
        <w:rPr/>
        <w:t>Figure 3.1 Schematic of Base Stations and their Serving Network Elements for MNO X.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Base</w:t>
      </w:r>
      <w:r>
        <w:rPr>
          <w:spacing w:val="-1"/>
        </w:rPr>
        <w:t> </w:t>
      </w:r>
      <w:r>
        <w:rPr/>
        <w:t>Stations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backhauled</w:t>
      </w:r>
      <w:r>
        <w:rPr>
          <w:spacing w:val="-1"/>
        </w:rPr>
        <w:t> </w:t>
      </w:r>
      <w:r>
        <w:rPr/>
        <w:t>through the SDH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elements</w:t>
      </w:r>
      <w:r>
        <w:rPr>
          <w:spacing w:val="-1"/>
        </w:rPr>
        <w:t> </w:t>
      </w:r>
      <w:r>
        <w:rPr/>
        <w:t>to the backbone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BSC.</w:t>
      </w:r>
    </w:p>
    <w:p>
      <w:pPr>
        <w:spacing w:after="0" w:line="472" w:lineRule="auto"/>
        <w:jc w:val="both"/>
        <w:sectPr>
          <w:pgSz w:w="12240" w:h="15840"/>
          <w:pgMar w:header="0" w:footer="1502" w:top="1360" w:bottom="1700" w:left="1720" w:right="440"/>
        </w:sectPr>
      </w:pPr>
    </w:p>
    <w:p>
      <w:pPr>
        <w:pStyle w:val="Heading1"/>
        <w:numPr>
          <w:ilvl w:val="1"/>
          <w:numId w:val="18"/>
        </w:numPr>
        <w:tabs>
          <w:tab w:pos="961" w:val="left" w:leader="none"/>
          <w:tab w:pos="962" w:val="left" w:leader="none"/>
        </w:tabs>
        <w:spacing w:line="240" w:lineRule="auto" w:before="72" w:after="0"/>
        <w:ind w:left="961" w:right="0" w:hanging="702"/>
        <w:jc w:val="left"/>
      </w:pPr>
      <w:bookmarkStart w:name="_bookmark15" w:id="18"/>
      <w:bookmarkEnd w:id="18"/>
      <w:r>
        <w:rPr>
          <w:b w:val="0"/>
        </w:rPr>
      </w:r>
      <w:bookmarkStart w:name="_bookmark15" w:id="19"/>
      <w:bookmarkEnd w:id="19"/>
      <w:r>
        <w:rPr/>
        <w:t>Da</w:t>
      </w:r>
      <w:r>
        <w:rPr/>
        <w:t>ta</w:t>
      </w:r>
      <w:r>
        <w:rPr>
          <w:spacing w:val="-5"/>
        </w:rPr>
        <w:t> </w:t>
      </w:r>
      <w:r>
        <w:rPr/>
        <w:t>Preparation</w:t>
      </w:r>
    </w:p>
    <w:p>
      <w:pPr>
        <w:pStyle w:val="BodyText"/>
        <w:spacing w:before="8"/>
        <w:rPr>
          <w:b/>
        </w:rPr>
      </w:pPr>
    </w:p>
    <w:p>
      <w:pPr>
        <w:pStyle w:val="BodyText"/>
        <w:spacing w:line="422" w:lineRule="auto"/>
        <w:ind w:left="260" w:right="982"/>
        <w:jc w:val="both"/>
      </w:pPr>
      <w:r>
        <w:rPr/>
        <w:t>This section discusses the preparation of the raw data got from the field. The Availability</w:t>
      </w:r>
      <w:r>
        <w:rPr>
          <w:spacing w:val="1"/>
        </w:rPr>
        <w:t> </w:t>
      </w:r>
      <w:r>
        <w:rPr/>
        <w:t>report was gotten for each Base Station and the mean daily Availability for each MNO was</w:t>
      </w:r>
      <w:r>
        <w:rPr>
          <w:spacing w:val="1"/>
        </w:rPr>
        <w:t> </w:t>
      </w:r>
      <w:r>
        <w:rPr/>
        <w:t>computed.</w:t>
      </w:r>
    </w:p>
    <w:p>
      <w:pPr>
        <w:pStyle w:val="BodyText"/>
        <w:spacing w:before="10"/>
        <w:rPr>
          <w:sz w:val="23"/>
        </w:rPr>
      </w:pPr>
    </w:p>
    <w:p>
      <w:pPr>
        <w:tabs>
          <w:tab w:pos="5080" w:val="left" w:leader="none"/>
          <w:tab w:pos="8885" w:val="left" w:leader="none"/>
        </w:tabs>
        <w:spacing w:before="0"/>
        <w:ind w:left="4355" w:right="0" w:firstLine="0"/>
        <w:jc w:val="left"/>
        <w:rPr>
          <w:rFonts w:ascii="Cambria Math" w:hAnsi="Cambria Math"/>
          <w:sz w:val="11"/>
        </w:rPr>
      </w:pPr>
      <w:r>
        <w:rPr>
          <w:rFonts w:ascii="Cambria Math" w:hAnsi="Cambria Math"/>
          <w:position w:val="1"/>
          <w:sz w:val="11"/>
        </w:rPr>
        <w:t>=   </w:t>
      </w:r>
      <w:r>
        <w:rPr>
          <w:rFonts w:ascii="Cambria Math" w:hAnsi="Cambria Math"/>
          <w:spacing w:val="6"/>
          <w:position w:val="1"/>
          <w:sz w:val="11"/>
        </w:rPr>
        <w:t> </w:t>
      </w:r>
      <w:r>
        <w:rPr>
          <w:rFonts w:ascii="Cambria Math" w:hAnsi="Cambria Math"/>
          <w:position w:val="6"/>
          <w:sz w:val="7"/>
        </w:rPr>
        <w:t>1</w:t>
      </w:r>
      <w:r>
        <w:rPr>
          <w:rFonts w:ascii="Cambria Math" w:hAnsi="Cambria Math"/>
          <w:spacing w:val="25"/>
          <w:position w:val="6"/>
          <w:sz w:val="7"/>
        </w:rPr>
        <w:t> </w:t>
      </w:r>
      <w:r>
        <w:rPr>
          <w:rFonts w:ascii="Cambria Math" w:hAnsi="Cambria Math"/>
          <w:sz w:val="7"/>
        </w:rPr>
        <w:t>∑</w:t>
        <w:tab/>
      </w:r>
      <w:r>
        <w:rPr>
          <w:rFonts w:ascii="Cambria Math" w:hAnsi="Cambria Math"/>
          <w:position w:val="1"/>
          <w:sz w:val="11"/>
        </w:rPr>
        <w:t>(</w:t>
      </w:r>
      <w:r>
        <w:rPr>
          <w:rFonts w:ascii="Cambria Math" w:hAnsi="Cambria Math"/>
          <w:spacing w:val="48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)</w:t>
        <w:tab/>
        <w:t>(3.1)</w:t>
      </w:r>
    </w:p>
    <w:p>
      <w:pPr>
        <w:pStyle w:val="BodyText"/>
        <w:spacing w:line="20" w:lineRule="exact"/>
        <w:ind w:left="4461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pt;height:1pt;mso-position-horizontal-relative:char;mso-position-vertical-relative:line" coordorigin="0,0" coordsize="120,20">
            <v:rect style="position:absolute;left:0;top:0;width:120;height:2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spacing w:before="7"/>
        <w:rPr>
          <w:rFonts w:ascii="Cambria Math"/>
          <w:sz w:val="2"/>
        </w:rPr>
      </w:pPr>
    </w:p>
    <w:p>
      <w:pPr>
        <w:spacing w:before="0"/>
        <w:ind w:left="0" w:right="429" w:firstLine="0"/>
        <w:jc w:val="center"/>
        <w:rPr>
          <w:rFonts w:ascii="Cambria Math"/>
          <w:sz w:val="2"/>
        </w:rPr>
      </w:pPr>
      <w:r>
        <w:rPr>
          <w:rFonts w:ascii="Cambria Math"/>
          <w:sz w:val="2"/>
        </w:rPr>
        <w:t>=1</w:t>
      </w: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spacing w:line="265" w:lineRule="exact" w:before="14"/>
        <w:ind w:left="260"/>
        <w:jc w:val="both"/>
      </w:pPr>
      <w:r>
        <w:rPr/>
        <w:t>Where</w:t>
      </w:r>
      <w:r>
        <w:rPr>
          <w:spacing w:val="-3"/>
        </w:rPr>
        <w:t> </w:t>
      </w:r>
      <w:r>
        <w:rPr/>
        <w:t>N is the</w:t>
      </w:r>
      <w:r>
        <w:rPr>
          <w:spacing w:val="-1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base</w:t>
      </w:r>
      <w:r>
        <w:rPr>
          <w:spacing w:val="-1"/>
        </w:rPr>
        <w:t> </w:t>
      </w:r>
      <w:r>
        <w:rPr/>
        <w:t>stations, A</w:t>
      </w:r>
      <w:r>
        <w:rPr>
          <w:sz w:val="16"/>
        </w:rPr>
        <w:t>i</w:t>
      </w:r>
      <w:r>
        <w:rPr>
          <w:spacing w:val="20"/>
          <w:sz w:val="16"/>
        </w:rPr>
        <w:t> </w:t>
      </w:r>
      <w:r>
        <w:rPr/>
        <w:t>is the</w:t>
      </w:r>
      <w:r>
        <w:rPr>
          <w:spacing w:val="-1"/>
        </w:rPr>
        <w:t> </w:t>
      </w:r>
      <w:r>
        <w:rPr/>
        <w:t>ith Availability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each base</w:t>
      </w:r>
      <w:r>
        <w:rPr>
          <w:spacing w:val="-1"/>
        </w:rPr>
        <w:t> </w:t>
      </w:r>
      <w:r>
        <w:rPr/>
        <w:t>station for</w:t>
      </w:r>
    </w:p>
    <w:p>
      <w:pPr>
        <w:spacing w:line="141" w:lineRule="exact" w:before="0"/>
        <w:ind w:left="260" w:right="0" w:firstLine="0"/>
        <w:jc w:val="both"/>
        <w:rPr>
          <w:rFonts w:ascii="Cambria Math" w:hAnsi="Cambria Math"/>
          <w:sz w:val="13"/>
        </w:rPr>
      </w:pPr>
      <w:r>
        <w:rPr>
          <w:rFonts w:ascii="Cambria Math" w:hAnsi="Cambria Math"/>
          <w:sz w:val="13"/>
        </w:rPr>
        <w:t>=</w:t>
      </w:r>
      <w:r>
        <w:rPr>
          <w:rFonts w:ascii="Cambria Math" w:hAnsi="Cambria Math"/>
          <w:spacing w:val="-3"/>
          <w:sz w:val="13"/>
        </w:rPr>
        <w:t> </w:t>
      </w:r>
      <w:r>
        <w:rPr>
          <w:rFonts w:ascii="Cambria Math" w:hAnsi="Cambria Math"/>
          <w:sz w:val="13"/>
        </w:rPr>
        <w:t>1,2,3,</w:t>
      </w:r>
      <w:r>
        <w:rPr>
          <w:rFonts w:ascii="Cambria Math" w:hAnsi="Cambria Math"/>
          <w:spacing w:val="-2"/>
          <w:sz w:val="13"/>
        </w:rPr>
        <w:t> </w:t>
      </w:r>
      <w:r>
        <w:rPr>
          <w:rFonts w:ascii="Cambria Math" w:hAnsi="Cambria Math"/>
          <w:sz w:val="13"/>
        </w:rPr>
        <w:t>…</w:t>
      </w:r>
      <w:r>
        <w:rPr>
          <w:rFonts w:ascii="Cambria Math" w:hAnsi="Cambria Math"/>
          <w:spacing w:val="-1"/>
          <w:sz w:val="13"/>
        </w:rPr>
        <w:t> </w:t>
      </w:r>
      <w:r>
        <w:rPr>
          <w:rFonts w:ascii="Cambria Math" w:hAnsi="Cambria Math"/>
          <w:sz w:val="13"/>
        </w:rPr>
        <w:t>,</w:t>
      </w: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spacing w:before="4"/>
        <w:rPr>
          <w:rFonts w:ascii="Cambria Math"/>
          <w:sz w:val="11"/>
        </w:rPr>
      </w:pPr>
    </w:p>
    <w:p>
      <w:pPr>
        <w:pStyle w:val="ListParagraph"/>
        <w:numPr>
          <w:ilvl w:val="2"/>
          <w:numId w:val="18"/>
        </w:numPr>
        <w:tabs>
          <w:tab w:pos="962" w:val="left" w:leader="none"/>
        </w:tabs>
        <w:spacing w:line="240" w:lineRule="auto" w:before="0" w:after="0"/>
        <w:ind w:left="961" w:right="0" w:hanging="702"/>
        <w:jc w:val="both"/>
        <w:rPr>
          <w:b/>
          <w:sz w:val="23"/>
        </w:rPr>
      </w:pPr>
      <w:r>
        <w:rPr>
          <w:b/>
          <w:sz w:val="23"/>
        </w:rPr>
        <w:t>Expectation-Maximization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(EM)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7" w:lineRule="auto" w:before="1"/>
        <w:ind w:left="260" w:right="974"/>
        <w:jc w:val="both"/>
      </w:pPr>
      <w:r>
        <w:rPr/>
        <w:t>For a good model to be developed, one of the most crucial requirements is data devoid of</w:t>
      </w:r>
      <w:r>
        <w:rPr>
          <w:spacing w:val="1"/>
        </w:rPr>
        <w:t> </w:t>
      </w:r>
      <w:r>
        <w:rPr/>
        <w:t>errors.</w:t>
      </w:r>
      <w:r>
        <w:rPr>
          <w:spacing w:val="14"/>
        </w:rPr>
        <w:t> </w:t>
      </w:r>
      <w:r>
        <w:rPr/>
        <w:t>Errors</w:t>
      </w:r>
      <w:r>
        <w:rPr>
          <w:spacing w:val="15"/>
        </w:rPr>
        <w:t> </w:t>
      </w:r>
      <w:r>
        <w:rPr/>
        <w:t>occur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form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missing</w:t>
      </w:r>
      <w:r>
        <w:rPr>
          <w:spacing w:val="13"/>
        </w:rPr>
        <w:t> </w:t>
      </w:r>
      <w:r>
        <w:rPr/>
        <w:t>data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outliers.</w:t>
      </w:r>
      <w:r>
        <w:rPr>
          <w:spacing w:val="15"/>
        </w:rPr>
        <w:t> </w:t>
      </w:r>
      <w:r>
        <w:rPr/>
        <w:t>Outliers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data</w:t>
      </w:r>
      <w:r>
        <w:rPr>
          <w:spacing w:val="15"/>
        </w:rPr>
        <w:t> </w:t>
      </w:r>
      <w:r>
        <w:rPr/>
        <w:t>records</w:t>
      </w:r>
      <w:r>
        <w:rPr>
          <w:spacing w:val="15"/>
        </w:rPr>
        <w:t> </w:t>
      </w:r>
      <w:r>
        <w:rPr/>
        <w:t>that</w:t>
      </w:r>
      <w:r>
        <w:rPr>
          <w:spacing w:val="-58"/>
        </w:rPr>
        <w:t> </w:t>
      </w:r>
      <w:r>
        <w:rPr/>
        <w:t>do not fit well in the given set of data and are excluded from the list. Missing data are</w:t>
      </w:r>
      <w:r>
        <w:rPr>
          <w:spacing w:val="1"/>
        </w:rPr>
        <w:t> </w:t>
      </w:r>
      <w:r>
        <w:rPr/>
        <w:t>estimated by taking the arithmetic mean or median of the neighbouring data points. When</w:t>
      </w:r>
      <w:r>
        <w:rPr>
          <w:spacing w:val="1"/>
        </w:rPr>
        <w:t> </w:t>
      </w:r>
      <w:r>
        <w:rPr/>
        <w:t>the volume of data is much, it becomes very difficult to manually check for missing data</w:t>
      </w:r>
      <w:r>
        <w:rPr>
          <w:spacing w:val="1"/>
        </w:rPr>
        <w:t> </w:t>
      </w:r>
      <w:r>
        <w:rPr/>
        <w:t>values and outliers. In this case, it becomes necessary to implement an automated process</w:t>
      </w:r>
      <w:r>
        <w:rPr>
          <w:spacing w:val="1"/>
        </w:rPr>
        <w:t> </w:t>
      </w:r>
      <w:r>
        <w:rPr/>
        <w:t>for data validation. The Data Preparation add-on module in the IBM SPSS Statistical tool</w:t>
      </w:r>
      <w:r>
        <w:rPr>
          <w:spacing w:val="1"/>
        </w:rPr>
        <w:t> </w:t>
      </w:r>
      <w:r>
        <w:rPr/>
        <w:t>allows the identification of unusual cases and invalid cases, variables, and data values in the</w:t>
      </w:r>
      <w:r>
        <w:rPr>
          <w:spacing w:val="-57"/>
        </w:rPr>
        <w:t> </w:t>
      </w:r>
      <w:r>
        <w:rPr/>
        <w:t>active dataset, and prepares data by a process of finding maximum likelihood estimation for</w:t>
      </w:r>
      <w:r>
        <w:rPr>
          <w:spacing w:val="-57"/>
        </w:rPr>
        <w:t> </w:t>
      </w:r>
      <w:r>
        <w:rPr/>
        <w:t>modelling.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18"/>
        </w:numPr>
        <w:tabs>
          <w:tab w:pos="962" w:val="left" w:leader="none"/>
        </w:tabs>
        <w:spacing w:line="240" w:lineRule="auto" w:before="0" w:after="0"/>
        <w:ind w:left="961" w:right="0" w:hanging="702"/>
        <w:jc w:val="both"/>
      </w:pPr>
      <w:r>
        <w:rPr/>
        <w:t>Modelling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TS</w:t>
      </w:r>
      <w:r>
        <w:rPr>
          <w:spacing w:val="-3"/>
        </w:rPr>
        <w:t> </w:t>
      </w:r>
      <w:r>
        <w:rPr/>
        <w:t>Data</w:t>
      </w:r>
    </w:p>
    <w:p>
      <w:pPr>
        <w:pStyle w:val="BodyText"/>
        <w:spacing w:before="9"/>
        <w:rPr>
          <w:b/>
        </w:rPr>
      </w:pPr>
    </w:p>
    <w:p>
      <w:pPr>
        <w:spacing w:line="463" w:lineRule="auto" w:before="0"/>
        <w:ind w:left="260" w:right="985" w:firstLine="0"/>
        <w:jc w:val="both"/>
        <w:rPr>
          <w:sz w:val="23"/>
        </w:rPr>
      </w:pPr>
      <w:r>
        <w:rPr>
          <w:sz w:val="23"/>
        </w:rPr>
        <w:t>This thesis work is aimed at predicting the Availability of a Base Station for Mobile Network</w:t>
      </w:r>
      <w:r>
        <w:rPr>
          <w:spacing w:val="1"/>
          <w:sz w:val="23"/>
        </w:rPr>
        <w:t> </w:t>
      </w:r>
      <w:r>
        <w:rPr>
          <w:sz w:val="23"/>
        </w:rPr>
        <w:t>Operators (MNO) in Minna. In the preceding sections and subsections of this chapter, it was</w:t>
      </w:r>
      <w:r>
        <w:rPr>
          <w:spacing w:val="1"/>
          <w:sz w:val="23"/>
        </w:rPr>
        <w:t> </w:t>
      </w:r>
      <w:r>
        <w:rPr>
          <w:sz w:val="23"/>
        </w:rPr>
        <w:t>shown</w:t>
      </w:r>
      <w:r>
        <w:rPr>
          <w:spacing w:val="-1"/>
          <w:sz w:val="23"/>
        </w:rPr>
        <w:t> </w:t>
      </w:r>
      <w:r>
        <w:rPr>
          <w:sz w:val="23"/>
        </w:rPr>
        <w:t>how</w:t>
      </w:r>
      <w:r>
        <w:rPr>
          <w:spacing w:val="-2"/>
          <w:sz w:val="23"/>
        </w:rPr>
        <w:t> </w:t>
      </w:r>
      <w:r>
        <w:rPr>
          <w:sz w:val="23"/>
        </w:rPr>
        <w:t>the BTS</w:t>
      </w:r>
      <w:r>
        <w:rPr>
          <w:spacing w:val="-2"/>
          <w:sz w:val="23"/>
        </w:rPr>
        <w:t> </w:t>
      </w:r>
      <w:r>
        <w:rPr>
          <w:sz w:val="23"/>
        </w:rPr>
        <w:t>Availability</w:t>
      </w:r>
      <w:r>
        <w:rPr>
          <w:spacing w:val="-5"/>
          <w:sz w:val="23"/>
        </w:rPr>
        <w:t> </w:t>
      </w:r>
      <w:r>
        <w:rPr>
          <w:sz w:val="23"/>
        </w:rPr>
        <w:t>data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four</w:t>
      </w:r>
      <w:r>
        <w:rPr>
          <w:spacing w:val="-1"/>
          <w:sz w:val="23"/>
        </w:rPr>
        <w:t> </w:t>
      </w:r>
      <w:r>
        <w:rPr>
          <w:sz w:val="23"/>
        </w:rPr>
        <w:t>MNOs</w:t>
      </w:r>
      <w:r>
        <w:rPr>
          <w:spacing w:val="-1"/>
          <w:sz w:val="23"/>
        </w:rPr>
        <w:t> </w:t>
      </w:r>
      <w:r>
        <w:rPr>
          <w:sz w:val="23"/>
        </w:rPr>
        <w:t>were</w:t>
      </w:r>
      <w:r>
        <w:rPr>
          <w:spacing w:val="-1"/>
          <w:sz w:val="23"/>
        </w:rPr>
        <w:t> </w:t>
      </w:r>
      <w:r>
        <w:rPr>
          <w:sz w:val="23"/>
        </w:rPr>
        <w:t>acquired from</w:t>
      </w:r>
      <w:r>
        <w:rPr>
          <w:spacing w:val="-1"/>
          <w:sz w:val="23"/>
        </w:rPr>
        <w:t> </w:t>
      </w:r>
      <w:r>
        <w:rPr>
          <w:sz w:val="23"/>
        </w:rPr>
        <w:t>their</w:t>
      </w:r>
      <w:r>
        <w:rPr>
          <w:spacing w:val="-1"/>
          <w:sz w:val="23"/>
        </w:rPr>
        <w:t> </w:t>
      </w:r>
      <w:r>
        <w:rPr>
          <w:sz w:val="23"/>
        </w:rPr>
        <w:t>base</w:t>
      </w:r>
    </w:p>
    <w:p>
      <w:pPr>
        <w:spacing w:line="230" w:lineRule="exact" w:before="0"/>
        <w:ind w:left="0" w:right="68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29</w:t>
      </w:r>
    </w:p>
    <w:p>
      <w:pPr>
        <w:spacing w:after="0" w:line="230" w:lineRule="exact"/>
        <w:jc w:val="center"/>
        <w:rPr>
          <w:rFonts w:ascii="Calibri"/>
          <w:sz w:val="22"/>
        </w:rPr>
        <w:sectPr>
          <w:footerReference w:type="default" r:id="rId20"/>
          <w:pgSz w:w="12240" w:h="15840"/>
          <w:pgMar w:footer="0" w:header="0" w:top="1340" w:bottom="280" w:left="1720" w:right="440"/>
        </w:sectPr>
      </w:pPr>
    </w:p>
    <w:p>
      <w:pPr>
        <w:pStyle w:val="BodyText"/>
        <w:spacing w:line="475" w:lineRule="auto" w:before="62"/>
        <w:ind w:left="260" w:right="978"/>
        <w:jc w:val="both"/>
      </w:pPr>
      <w:r>
        <w:rPr/>
        <w:pict>
          <v:group style="position:absolute;margin-left:193.449997pt;margin-top:114.583717pt;width:230.7pt;height:375.3pt;mso-position-horizontal-relative:page;mso-position-vertical-relative:paragraph;z-index:-15719424;mso-wrap-distance-left:0;mso-wrap-distance-right:0" coordorigin="3869,2292" coordsize="4614,7506">
            <v:shape style="position:absolute;left:3869;top:2291;width:4614;height:7506" type="#_x0000_t75" stroked="false">
              <v:imagedata r:id="rId22" o:title=""/>
            </v:shape>
            <v:shape style="position:absolute;left:5783;top:2404;width:418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5230;top:3271;width:1501;height:487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81" w:right="0" w:hanging="82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Data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Acquisition</w:t>
                    </w:r>
                    <w:r>
                      <w:rPr>
                        <w:spacing w:val="-5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5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Processing</w:t>
                    </w:r>
                  </w:p>
                </w:txbxContent>
              </v:textbox>
              <w10:wrap type="none"/>
            </v:shape>
            <v:shape style="position:absolute;left:5151;top:4274;width:1679;height:2248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29" w:right="145" w:hanging="3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Create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Time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Series</w:t>
                    </w:r>
                    <w:r>
                      <w:rPr>
                        <w:spacing w:val="-7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(TS)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Data</w:t>
                    </w:r>
                  </w:p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line="249" w:lineRule="auto" w:before="0"/>
                      <w:ind w:left="33" w:right="51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Fit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Appropriate</w:t>
                    </w:r>
                    <w:r>
                      <w:rPr>
                        <w:spacing w:val="-5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ARIMA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Model</w:t>
                    </w:r>
                  </w:p>
                  <w:p>
                    <w:pPr>
                      <w:spacing w:line="240" w:lineRule="auto" w:before="4"/>
                      <w:rPr>
                        <w:sz w:val="32"/>
                      </w:rPr>
                    </w:pPr>
                  </w:p>
                  <w:p>
                    <w:pPr>
                      <w:spacing w:line="252" w:lineRule="auto" w:before="0"/>
                      <w:ind w:left="513" w:right="0" w:hanging="48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Model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Validation/</w:t>
                    </w:r>
                    <w:r>
                      <w:rPr>
                        <w:spacing w:val="-5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Testing</w:t>
                    </w:r>
                  </w:p>
                </w:txbxContent>
              </v:textbox>
              <w10:wrap type="none"/>
            </v:shape>
            <v:shape style="position:absolute;left:4841;top:7227;width:1328;height:486" type="#_x0000_t202" filled="false" stroked="false">
              <v:textbox inset="0,0,0,0">
                <w:txbxContent>
                  <w:p>
                    <w:pPr>
                      <w:tabs>
                        <w:tab w:pos="419" w:val="left" w:leader="none"/>
                      </w:tabs>
                      <w:spacing w:line="249" w:lineRule="auto" w:before="0"/>
                      <w:ind w:left="38" w:right="18" w:hanging="39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Is</w:t>
                      <w:tab/>
                    </w:r>
                    <w:r>
                      <w:rPr>
                        <w:spacing w:val="-1"/>
                        <w:sz w:val="21"/>
                      </w:rPr>
                      <w:t>Validation</w:t>
                    </w:r>
                    <w:r>
                      <w:rPr>
                        <w:spacing w:val="-5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Acceptable?</w:t>
                    </w:r>
                  </w:p>
                </w:txbxContent>
              </v:textbox>
              <w10:wrap type="none"/>
            </v:shape>
            <v:shape style="position:absolute;left:7722;top:7707;width:281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5081;top:8086;width:1462;height:818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130" w:firstLine="0"/>
                      <w:jc w:val="righ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Yes</w:t>
                    </w:r>
                  </w:p>
                  <w:p>
                    <w:pPr>
                      <w:spacing w:before="89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Create</w:t>
                    </w:r>
                    <w:r>
                      <w:rPr>
                        <w:spacing w:val="5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</w:t>
                    </w:r>
                  </w:p>
                  <w:p>
                    <w:pPr>
                      <w:spacing w:before="11"/>
                      <w:ind w:left="355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Final</w:t>
                    </w:r>
                    <w:r>
                      <w:rPr>
                        <w:spacing w:val="5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Model</w:t>
                    </w:r>
                  </w:p>
                </w:txbxContent>
              </v:textbox>
              <w10:wrap type="none"/>
            </v:shape>
            <v:shape style="position:absolute;left:5778;top:9404;width:407;height:234" type="#_x0000_t202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Stop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stations. Each MNO number of base station sites is indicated in Table 3.1. The data is</w:t>
      </w:r>
      <w:r>
        <w:rPr>
          <w:spacing w:val="1"/>
        </w:rPr>
        <w:t> </w:t>
      </w:r>
      <w:r>
        <w:rPr/>
        <w:t>observed to have the nature of Time Series (TS) data. The data was prepared so that it will</w:t>
      </w:r>
      <w:r>
        <w:rPr>
          <w:spacing w:val="1"/>
        </w:rPr>
        <w:t> </w:t>
      </w:r>
      <w:r>
        <w:rPr/>
        <w:t>be adequate for producing a good predictive model. Figure 3.2 is the flowchart for the</w:t>
      </w:r>
      <w:r>
        <w:rPr>
          <w:spacing w:val="1"/>
        </w:rPr>
        <w:t> </w:t>
      </w:r>
      <w:r>
        <w:rPr/>
        <w:t>ARIMA-Based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spacing w:before="9"/>
        <w:rPr>
          <w:sz w:val="12"/>
        </w:rPr>
      </w:pPr>
    </w:p>
    <w:p>
      <w:pPr>
        <w:pStyle w:val="BodyText"/>
        <w:spacing w:before="90"/>
        <w:ind w:right="715"/>
        <w:jc w:val="center"/>
      </w:pPr>
      <w:r>
        <w:rPr/>
        <w:t>Figure</w:t>
      </w:r>
      <w:r>
        <w:rPr>
          <w:spacing w:val="-3"/>
        </w:rPr>
        <w:t> </w:t>
      </w:r>
      <w:r>
        <w:rPr/>
        <w:t>3.2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ARIMA-Based</w:t>
      </w:r>
      <w:r>
        <w:rPr>
          <w:spacing w:val="-1"/>
        </w:rPr>
        <w:t> </w:t>
      </w:r>
      <w:r>
        <w:rPr/>
        <w:t>Predictive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6"/>
      </w:pPr>
    </w:p>
    <w:p>
      <w:pPr>
        <w:pStyle w:val="Heading1"/>
        <w:numPr>
          <w:ilvl w:val="2"/>
          <w:numId w:val="18"/>
        </w:numPr>
        <w:tabs>
          <w:tab w:pos="961" w:val="left" w:leader="none"/>
          <w:tab w:pos="962" w:val="left" w:leader="none"/>
        </w:tabs>
        <w:spacing w:line="240" w:lineRule="auto" w:before="0" w:after="0"/>
        <w:ind w:left="961" w:right="0" w:hanging="702"/>
        <w:jc w:val="left"/>
      </w:pPr>
      <w:r>
        <w:rPr/>
        <w:t>The</w:t>
      </w:r>
      <w:r>
        <w:rPr>
          <w:spacing w:val="-3"/>
        </w:rPr>
        <w:t> </w:t>
      </w:r>
      <w:r>
        <w:rPr/>
        <w:t>ARIMA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46" w:lineRule="auto"/>
        <w:ind w:left="260" w:right="983"/>
      </w:pPr>
      <w:r>
        <w:rPr/>
        <w:t>The</w:t>
      </w:r>
      <w:r>
        <w:rPr>
          <w:spacing w:val="38"/>
        </w:rPr>
        <w:t> </w:t>
      </w:r>
      <w:r>
        <w:rPr/>
        <w:t>ARIMA</w:t>
      </w:r>
      <w:r>
        <w:rPr>
          <w:spacing w:val="41"/>
        </w:rPr>
        <w:t> </w:t>
      </w:r>
      <w:r>
        <w:rPr/>
        <w:t>model</w:t>
      </w:r>
      <w:r>
        <w:rPr>
          <w:spacing w:val="39"/>
        </w:rPr>
        <w:t> </w:t>
      </w:r>
      <w:r>
        <w:rPr/>
        <w:t>is</w:t>
      </w:r>
      <w:r>
        <w:rPr>
          <w:spacing w:val="42"/>
        </w:rPr>
        <w:t> </w:t>
      </w:r>
      <w:r>
        <w:rPr/>
        <w:t>very</w:t>
      </w:r>
      <w:r>
        <w:rPr>
          <w:spacing w:val="34"/>
        </w:rPr>
        <w:t> </w:t>
      </w:r>
      <w:r>
        <w:rPr/>
        <w:t>suitable</w:t>
      </w:r>
      <w:r>
        <w:rPr>
          <w:spacing w:val="41"/>
        </w:rPr>
        <w:t> </w:t>
      </w:r>
      <w:r>
        <w:rPr/>
        <w:t>for</w:t>
      </w:r>
      <w:r>
        <w:rPr>
          <w:spacing w:val="38"/>
        </w:rPr>
        <w:t> </w:t>
      </w:r>
      <w:r>
        <w:rPr/>
        <w:t>Time</w:t>
      </w:r>
      <w:r>
        <w:rPr>
          <w:spacing w:val="44"/>
        </w:rPr>
        <w:t> </w:t>
      </w:r>
      <w:r>
        <w:rPr/>
        <w:t>Series</w:t>
      </w:r>
      <w:r>
        <w:rPr>
          <w:spacing w:val="39"/>
        </w:rPr>
        <w:t> </w:t>
      </w:r>
      <w:r>
        <w:rPr/>
        <w:t>analytics.</w:t>
      </w:r>
      <w:r>
        <w:rPr>
          <w:spacing w:val="44"/>
        </w:rPr>
        <w:t> </w:t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considered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more</w:t>
      </w:r>
      <w:r>
        <w:rPr>
          <w:spacing w:val="-57"/>
        </w:rPr>
        <w:t> </w:t>
      </w:r>
      <w:r>
        <w:rPr/>
        <w:t>detail</w:t>
      </w:r>
      <w:r>
        <w:rPr>
          <w:spacing w:val="-1"/>
        </w:rPr>
        <w:t> </w:t>
      </w:r>
      <w:r>
        <w:rPr/>
        <w:t>here. The</w:t>
      </w:r>
      <w:r>
        <w:rPr>
          <w:spacing w:val="-1"/>
        </w:rPr>
        <w:t> </w:t>
      </w:r>
      <w:r>
        <w:rPr/>
        <w:t>BTS Availability</w:t>
      </w:r>
      <w:r>
        <w:rPr>
          <w:spacing w:val="-6"/>
        </w:rPr>
        <w:t> </w:t>
      </w:r>
      <w:r>
        <w:rPr/>
        <w:t>A</w:t>
      </w:r>
      <w:r>
        <w:rPr>
          <w:sz w:val="16"/>
        </w:rPr>
        <w:t>t</w:t>
      </w:r>
      <w:r>
        <w:rPr>
          <w:spacing w:val="20"/>
          <w:sz w:val="16"/>
        </w:rPr>
        <w:t> </w:t>
      </w:r>
      <w:r>
        <w:rPr/>
        <w:t>is a sequence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form;</w:t>
      </w:r>
    </w:p>
    <w:p>
      <w:pPr>
        <w:tabs>
          <w:tab w:pos="8952" w:val="left" w:leader="none"/>
        </w:tabs>
        <w:spacing w:before="228"/>
        <w:ind w:left="3201" w:right="0" w:firstLine="0"/>
        <w:jc w:val="left"/>
        <w:rPr>
          <w:rFonts w:ascii="Cambria Math" w:hAnsi="Cambria Math"/>
          <w:sz w:val="8"/>
        </w:rPr>
      </w:pPr>
      <w:r>
        <w:rPr>
          <w:rFonts w:ascii="Cambria Math" w:hAnsi="Cambria Math"/>
          <w:position w:val="1"/>
          <w:sz w:val="8"/>
        </w:rPr>
        <w:t>=  </w:t>
      </w:r>
      <w:r>
        <w:rPr>
          <w:rFonts w:ascii="Cambria Math" w:hAnsi="Cambria Math"/>
          <w:spacing w:val="4"/>
          <w:position w:val="1"/>
          <w:sz w:val="8"/>
        </w:rPr>
        <w:t> </w:t>
      </w:r>
      <w:r>
        <w:rPr>
          <w:rFonts w:ascii="Cambria Math" w:hAnsi="Cambria Math"/>
          <w:sz w:val="5"/>
        </w:rPr>
        <w:t>1</w:t>
      </w:r>
      <w:r>
        <w:rPr>
          <w:rFonts w:ascii="Cambria Math" w:hAnsi="Cambria Math"/>
          <w:position w:val="1"/>
          <w:sz w:val="8"/>
        </w:rPr>
        <w:t>,  </w:t>
      </w:r>
      <w:r>
        <w:rPr>
          <w:rFonts w:ascii="Cambria Math" w:hAnsi="Cambria Math"/>
          <w:spacing w:val="4"/>
          <w:position w:val="1"/>
          <w:sz w:val="8"/>
        </w:rPr>
        <w:t> </w:t>
      </w:r>
      <w:r>
        <w:rPr>
          <w:rFonts w:ascii="Cambria Math" w:hAnsi="Cambria Math"/>
          <w:sz w:val="5"/>
        </w:rPr>
        <w:t>2</w:t>
      </w:r>
      <w:r>
        <w:rPr>
          <w:rFonts w:ascii="Cambria Math" w:hAnsi="Cambria Math"/>
          <w:position w:val="1"/>
          <w:sz w:val="8"/>
        </w:rPr>
        <w:t>,  </w:t>
      </w:r>
      <w:r>
        <w:rPr>
          <w:rFonts w:ascii="Cambria Math" w:hAnsi="Cambria Math"/>
          <w:spacing w:val="5"/>
          <w:position w:val="1"/>
          <w:sz w:val="8"/>
        </w:rPr>
        <w:t> </w:t>
      </w:r>
      <w:r>
        <w:rPr>
          <w:rFonts w:ascii="Cambria Math" w:hAnsi="Cambria Math"/>
          <w:sz w:val="5"/>
        </w:rPr>
        <w:t>3</w:t>
      </w:r>
      <w:r>
        <w:rPr>
          <w:rFonts w:ascii="Cambria Math" w:hAnsi="Cambria Math"/>
          <w:position w:val="1"/>
          <w:sz w:val="8"/>
        </w:rPr>
        <w:t>,  </w:t>
      </w:r>
      <w:r>
        <w:rPr>
          <w:rFonts w:ascii="Cambria Math" w:hAnsi="Cambria Math"/>
          <w:spacing w:val="1"/>
          <w:position w:val="1"/>
          <w:sz w:val="8"/>
        </w:rPr>
        <w:t> </w:t>
      </w:r>
      <w:r>
        <w:rPr>
          <w:rFonts w:ascii="Cambria Math" w:hAnsi="Cambria Math"/>
          <w:sz w:val="5"/>
        </w:rPr>
        <w:t>4</w:t>
      </w:r>
      <w:r>
        <w:rPr>
          <w:rFonts w:ascii="Cambria Math" w:hAnsi="Cambria Math"/>
          <w:position w:val="1"/>
          <w:sz w:val="8"/>
        </w:rPr>
        <w:t>,</w:t>
      </w:r>
      <w:r>
        <w:rPr>
          <w:rFonts w:ascii="Cambria Math" w:hAnsi="Cambria Math"/>
          <w:spacing w:val="-1"/>
          <w:position w:val="1"/>
          <w:sz w:val="8"/>
        </w:rPr>
        <w:t> </w:t>
      </w:r>
      <w:r>
        <w:rPr>
          <w:rFonts w:ascii="Cambria Math" w:hAnsi="Cambria Math"/>
          <w:position w:val="1"/>
          <w:sz w:val="8"/>
        </w:rPr>
        <w:t>…</w:t>
      </w:r>
      <w:r>
        <w:rPr>
          <w:rFonts w:ascii="Cambria Math" w:hAnsi="Cambria Math"/>
          <w:spacing w:val="-1"/>
          <w:position w:val="1"/>
          <w:sz w:val="8"/>
        </w:rPr>
        <w:t> </w:t>
      </w:r>
      <w:r>
        <w:rPr>
          <w:rFonts w:ascii="Cambria Math" w:hAnsi="Cambria Math"/>
          <w:position w:val="1"/>
          <w:sz w:val="8"/>
        </w:rPr>
        <w:t>,</w:t>
        <w:tab/>
      </w:r>
      <w:r>
        <w:rPr>
          <w:rFonts w:ascii="Cambria Math" w:hAnsi="Cambria Math"/>
          <w:sz w:val="8"/>
        </w:rPr>
        <w:t>(3.2)</w:t>
      </w:r>
    </w:p>
    <w:p>
      <w:pPr>
        <w:pStyle w:val="BodyText"/>
        <w:rPr>
          <w:rFonts w:ascii="Cambria Math"/>
          <w:sz w:val="8"/>
        </w:rPr>
      </w:pPr>
    </w:p>
    <w:p>
      <w:pPr>
        <w:spacing w:before="70"/>
        <w:ind w:left="0" w:right="68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30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21"/>
          <w:pgSz w:w="12240" w:h="15840"/>
          <w:pgMar w:footer="0" w:header="0" w:top="1360" w:bottom="280" w:left="1720" w:right="44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line="472" w:lineRule="auto" w:before="230"/>
        <w:ind w:left="260" w:right="983"/>
        <w:jc w:val="both"/>
      </w:pPr>
      <w:r>
        <w:rPr/>
        <w:t>The Autoregressive (AR) (p) Integrated (I) (d) Moving Average (MA) (q) is a hybrid of</w:t>
      </w:r>
      <w:r>
        <w:rPr>
          <w:spacing w:val="1"/>
        </w:rPr>
        <w:t> </w:t>
      </w:r>
      <w:r>
        <w:rPr/>
        <w:t>models that exploits the functions of the Regressive, the differencing factor (Integrating)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Moving Average in the</w:t>
      </w:r>
      <w:r>
        <w:rPr>
          <w:spacing w:val="-1"/>
        </w:rPr>
        <w:t> </w:t>
      </w:r>
      <w:r>
        <w:rPr/>
        <w:t>models.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p, d</w:t>
      </w:r>
      <w:r>
        <w:rPr>
          <w:b/>
          <w:spacing w:val="-1"/>
        </w:rPr>
        <w:t> </w:t>
      </w:r>
      <w:r>
        <w:rPr>
          <w:b/>
        </w:rPr>
        <w:t>and q</w:t>
      </w:r>
      <w:r>
        <w:rPr>
          <w:b/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orders.</w:t>
      </w:r>
    </w:p>
    <w:p>
      <w:pPr>
        <w:spacing w:line="475" w:lineRule="auto" w:before="25"/>
        <w:ind w:left="260" w:right="985" w:firstLine="0"/>
        <w:jc w:val="both"/>
        <w:rPr>
          <w:sz w:val="23"/>
        </w:rPr>
      </w:pPr>
      <w:r>
        <w:rPr>
          <w:sz w:val="23"/>
        </w:rPr>
        <w:t>For the Autoregressive (AR) model, the output variable is linearly dependent on the previous</w:t>
      </w:r>
      <w:r>
        <w:rPr>
          <w:spacing w:val="1"/>
          <w:sz w:val="23"/>
        </w:rPr>
        <w:t> </w:t>
      </w:r>
      <w:r>
        <w:rPr>
          <w:sz w:val="23"/>
        </w:rPr>
        <w:t>values and a set of stochastic terms. The AR component of the Base Station Availability having</w:t>
      </w:r>
      <w:r>
        <w:rPr>
          <w:spacing w:val="-55"/>
          <w:sz w:val="23"/>
        </w:rPr>
        <w:t> </w:t>
      </w:r>
      <w:r>
        <w:rPr>
          <w:sz w:val="23"/>
        </w:rPr>
        <w:t>an</w:t>
      </w:r>
      <w:r>
        <w:rPr>
          <w:spacing w:val="-1"/>
          <w:sz w:val="23"/>
        </w:rPr>
        <w:t> </w:t>
      </w:r>
      <w:r>
        <w:rPr>
          <w:sz w:val="23"/>
        </w:rPr>
        <w:t>order (p) is</w:t>
      </w:r>
      <w:r>
        <w:rPr>
          <w:spacing w:val="-1"/>
          <w:sz w:val="23"/>
        </w:rPr>
        <w:t> </w:t>
      </w:r>
      <w:r>
        <w:rPr>
          <w:sz w:val="23"/>
        </w:rPr>
        <w:t>generally</w:t>
      </w:r>
      <w:r>
        <w:rPr>
          <w:spacing w:val="-5"/>
          <w:sz w:val="23"/>
        </w:rPr>
        <w:t> </w:t>
      </w:r>
      <w:r>
        <w:rPr>
          <w:sz w:val="23"/>
        </w:rPr>
        <w:t>written</w:t>
      </w:r>
      <w:r>
        <w:rPr>
          <w:spacing w:val="-1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AR (p)</w:t>
      </w:r>
      <w:r>
        <w:rPr>
          <w:spacing w:val="-3"/>
          <w:sz w:val="23"/>
        </w:rPr>
        <w:t> </w:t>
      </w:r>
      <w:r>
        <w:rPr>
          <w:sz w:val="23"/>
        </w:rPr>
        <w:t>and is</w:t>
      </w:r>
      <w:r>
        <w:rPr>
          <w:spacing w:val="-1"/>
          <w:sz w:val="23"/>
        </w:rPr>
        <w:t> </w:t>
      </w:r>
      <w:r>
        <w:rPr>
          <w:sz w:val="23"/>
        </w:rPr>
        <w:t>mathematically</w:t>
      </w:r>
      <w:r>
        <w:rPr>
          <w:spacing w:val="-6"/>
          <w:sz w:val="23"/>
        </w:rPr>
        <w:t> </w:t>
      </w:r>
      <w:r>
        <w:rPr>
          <w:sz w:val="23"/>
        </w:rPr>
        <w:t>defined as:</w:t>
      </w:r>
    </w:p>
    <w:p>
      <w:pPr>
        <w:tabs>
          <w:tab w:pos="6428" w:val="left" w:leader="none"/>
        </w:tabs>
        <w:spacing w:before="229"/>
        <w:ind w:left="0" w:right="958" w:firstLine="0"/>
        <w:jc w:val="right"/>
        <w:rPr>
          <w:rFonts w:ascii="Cambria Math" w:hAnsi="Cambria Math"/>
          <w:sz w:val="8"/>
        </w:rPr>
      </w:pPr>
      <w:r>
        <w:rPr>
          <w:rFonts w:ascii="Cambria Math" w:hAnsi="Cambria Math"/>
          <w:position w:val="1"/>
          <w:sz w:val="8"/>
        </w:rPr>
        <w:t>=</w:t>
      </w:r>
      <w:r>
        <w:rPr>
          <w:rFonts w:ascii="Cambria Math" w:hAnsi="Cambria Math"/>
          <w:spacing w:val="16"/>
          <w:position w:val="1"/>
          <w:sz w:val="8"/>
        </w:rPr>
        <w:t> </w:t>
      </w:r>
      <w:r>
        <w:rPr>
          <w:rFonts w:ascii="Cambria Math" w:hAnsi="Cambria Math"/>
          <w:sz w:val="5"/>
        </w:rPr>
        <w:t>1   </w:t>
      </w:r>
      <w:r>
        <w:rPr>
          <w:rFonts w:ascii="Cambria Math" w:hAnsi="Cambria Math"/>
          <w:spacing w:val="1"/>
          <w:sz w:val="5"/>
        </w:rPr>
        <w:t> </w:t>
      </w:r>
      <w:r>
        <w:rPr>
          <w:rFonts w:ascii="Cambria Math" w:hAnsi="Cambria Math"/>
          <w:sz w:val="5"/>
        </w:rPr>
        <w:t>−1</w:t>
      </w:r>
      <w:r>
        <w:rPr>
          <w:rFonts w:ascii="Cambria Math" w:hAnsi="Cambria Math"/>
          <w:spacing w:val="6"/>
          <w:sz w:val="5"/>
        </w:rPr>
        <w:t> </w:t>
      </w:r>
      <w:r>
        <w:rPr>
          <w:rFonts w:ascii="Cambria Math" w:hAnsi="Cambria Math"/>
          <w:position w:val="1"/>
          <w:sz w:val="8"/>
        </w:rPr>
        <w:t>+</w:t>
      </w:r>
      <w:r>
        <w:rPr>
          <w:rFonts w:ascii="Cambria Math" w:hAnsi="Cambria Math"/>
          <w:spacing w:val="16"/>
          <w:position w:val="1"/>
          <w:sz w:val="8"/>
        </w:rPr>
        <w:t> </w:t>
      </w:r>
      <w:r>
        <w:rPr>
          <w:rFonts w:ascii="Cambria Math" w:hAnsi="Cambria Math"/>
          <w:sz w:val="5"/>
        </w:rPr>
        <w:t>2  </w:t>
      </w:r>
      <w:r>
        <w:rPr>
          <w:rFonts w:ascii="Cambria Math" w:hAnsi="Cambria Math"/>
          <w:spacing w:val="10"/>
          <w:sz w:val="5"/>
        </w:rPr>
        <w:t> </w:t>
      </w:r>
      <w:r>
        <w:rPr>
          <w:rFonts w:ascii="Cambria Math" w:hAnsi="Cambria Math"/>
          <w:sz w:val="5"/>
        </w:rPr>
        <w:t>−2</w:t>
      </w:r>
      <w:r>
        <w:rPr>
          <w:rFonts w:ascii="Cambria Math" w:hAnsi="Cambria Math"/>
          <w:spacing w:val="6"/>
          <w:sz w:val="5"/>
        </w:rPr>
        <w:t> </w:t>
      </w:r>
      <w:r>
        <w:rPr>
          <w:rFonts w:ascii="Cambria Math" w:hAnsi="Cambria Math"/>
          <w:position w:val="1"/>
          <w:sz w:val="8"/>
        </w:rPr>
        <w:t>+⋯+   </w:t>
      </w:r>
      <w:r>
        <w:rPr>
          <w:rFonts w:ascii="Cambria Math" w:hAnsi="Cambria Math"/>
          <w:spacing w:val="3"/>
          <w:position w:val="1"/>
          <w:sz w:val="8"/>
        </w:rPr>
        <w:t> </w:t>
      </w:r>
      <w:r>
        <w:rPr>
          <w:rFonts w:ascii="Cambria Math" w:hAnsi="Cambria Math"/>
          <w:sz w:val="5"/>
        </w:rPr>
        <w:t>−  </w:t>
      </w:r>
      <w:r>
        <w:rPr>
          <w:rFonts w:ascii="Cambria Math" w:hAnsi="Cambria Math"/>
          <w:spacing w:val="7"/>
          <w:sz w:val="5"/>
        </w:rPr>
        <w:t> </w:t>
      </w:r>
      <w:r>
        <w:rPr>
          <w:rFonts w:ascii="Cambria Math" w:hAnsi="Cambria Math"/>
          <w:position w:val="1"/>
          <w:sz w:val="8"/>
        </w:rPr>
        <w:t>+ℇ</w:t>
        <w:tab/>
      </w:r>
      <w:r>
        <w:rPr>
          <w:rFonts w:ascii="Cambria Math" w:hAnsi="Cambria Math"/>
          <w:sz w:val="8"/>
        </w:rPr>
        <w:t>(3.3)</w:t>
      </w: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spacing w:before="10"/>
        <w:rPr>
          <w:rFonts w:ascii="Cambria Math"/>
          <w:sz w:val="10"/>
        </w:rPr>
      </w:pPr>
    </w:p>
    <w:p>
      <w:pPr>
        <w:pStyle w:val="BodyText"/>
        <w:ind w:left="260"/>
        <w:jc w:val="both"/>
      </w:pPr>
      <w:r>
        <w:rPr/>
        <w:t>Equation</w:t>
      </w:r>
      <w:r>
        <w:rPr>
          <w:spacing w:val="-1"/>
        </w:rPr>
        <w:t> </w:t>
      </w:r>
      <w:r>
        <w:rPr/>
        <w:t>3.3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written as: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5"/>
        </w:rPr>
      </w:pPr>
    </w:p>
    <w:p>
      <w:pPr>
        <w:tabs>
          <w:tab w:pos="8715" w:val="left" w:leader="none"/>
        </w:tabs>
        <w:spacing w:before="0"/>
        <w:ind w:left="3621" w:right="0" w:firstLine="0"/>
        <w:jc w:val="left"/>
        <w:rPr>
          <w:rFonts w:ascii="Cambria Math" w:hAnsi="Cambria Math"/>
          <w:sz w:val="19"/>
        </w:rPr>
      </w:pPr>
      <w:r>
        <w:rPr>
          <w:rFonts w:ascii="Cambria Math" w:hAnsi="Cambria Math"/>
          <w:position w:val="7"/>
          <w:sz w:val="14"/>
        </w:rPr>
        <w:t>=∑  </w:t>
      </w:r>
      <w:r>
        <w:rPr>
          <w:rFonts w:ascii="Cambria Math" w:hAnsi="Cambria Math"/>
          <w:spacing w:val="10"/>
          <w:position w:val="7"/>
          <w:sz w:val="14"/>
        </w:rPr>
        <w:t> </w:t>
      </w:r>
      <w:r>
        <w:rPr>
          <w:rFonts w:ascii="Cambria Math" w:hAnsi="Cambria Math"/>
          <w:position w:val="2"/>
          <w:sz w:val="12"/>
        </w:rPr>
        <w:t>−</w:t>
      </w:r>
      <w:r>
        <w:rPr>
          <w:rFonts w:ascii="Cambria Math" w:hAnsi="Cambria Math"/>
          <w:spacing w:val="27"/>
          <w:position w:val="2"/>
          <w:sz w:val="12"/>
        </w:rPr>
        <w:t> </w:t>
      </w:r>
      <w:r>
        <w:rPr>
          <w:rFonts w:ascii="Cambria Math" w:hAnsi="Cambria Math"/>
          <w:position w:val="7"/>
          <w:sz w:val="14"/>
        </w:rPr>
        <w:t>+ℇ</w:t>
        <w:tab/>
      </w:r>
      <w:r>
        <w:rPr>
          <w:rFonts w:ascii="Cambria Math" w:hAnsi="Cambria Math"/>
          <w:sz w:val="19"/>
        </w:rPr>
        <w:t>(3.4)</w:t>
      </w:r>
    </w:p>
    <w:p>
      <w:pPr>
        <w:pStyle w:val="BodyText"/>
        <w:rPr>
          <w:rFonts w:ascii="Cambria Math"/>
          <w:sz w:val="19"/>
        </w:rPr>
      </w:pPr>
    </w:p>
    <w:p>
      <w:pPr>
        <w:spacing w:before="0"/>
        <w:ind w:left="0" w:right="1623" w:firstLine="0"/>
        <w:jc w:val="center"/>
        <w:rPr>
          <w:rFonts w:ascii="Cambria Math"/>
          <w:sz w:val="4"/>
        </w:rPr>
      </w:pPr>
      <w:r>
        <w:rPr>
          <w:rFonts w:ascii="Cambria Math"/>
          <w:sz w:val="4"/>
        </w:rPr>
        <w:t>=1</w:t>
      </w:r>
    </w:p>
    <w:p>
      <w:pPr>
        <w:tabs>
          <w:tab w:pos="1179" w:val="left" w:leader="none"/>
          <w:tab w:pos="1861" w:val="left" w:leader="none"/>
          <w:tab w:pos="5181" w:val="left" w:leader="none"/>
        </w:tabs>
        <w:spacing w:line="501" w:lineRule="auto" w:before="16"/>
        <w:ind w:left="260" w:right="981" w:firstLine="0"/>
        <w:jc w:val="left"/>
        <w:rPr>
          <w:sz w:val="24"/>
        </w:rPr>
      </w:pPr>
      <w:r>
        <w:rPr>
          <w:sz w:val="24"/>
        </w:rPr>
        <w:t>Where</w:t>
        <w:tab/>
        <w:t>,…,</w:t>
        <w:tab/>
      </w:r>
      <w:r>
        <w:rPr>
          <w:sz w:val="10"/>
        </w:rPr>
        <w:t>are</w:t>
      </w:r>
      <w:r>
        <w:rPr>
          <w:spacing w:val="-2"/>
          <w:sz w:val="10"/>
        </w:rPr>
        <w:t> </w:t>
      </w:r>
      <w:r>
        <w:rPr>
          <w:sz w:val="10"/>
        </w:rPr>
        <w:t>the</w:t>
      </w:r>
      <w:r>
        <w:rPr>
          <w:spacing w:val="-3"/>
          <w:sz w:val="10"/>
        </w:rPr>
        <w:t> </w:t>
      </w:r>
      <w:r>
        <w:rPr>
          <w:sz w:val="10"/>
        </w:rPr>
        <w:t>model‘s parameters</w:t>
      </w:r>
      <w:r>
        <w:rPr>
          <w:spacing w:val="-2"/>
          <w:sz w:val="10"/>
        </w:rPr>
        <w:t> </w:t>
      </w:r>
      <w:r>
        <w:rPr>
          <w:sz w:val="10"/>
        </w:rPr>
        <w:t>and</w:t>
      </w:r>
      <w:r>
        <w:rPr>
          <w:spacing w:val="-6"/>
          <w:sz w:val="10"/>
        </w:rPr>
        <w:t> </w:t>
      </w:r>
      <w:r>
        <w:rPr>
          <w:rFonts w:ascii="Cambria Math" w:hAnsi="Cambria Math"/>
          <w:sz w:val="10"/>
        </w:rPr>
        <w:t>ℇ</w:t>
        <w:tab/>
      </w:r>
      <w:r>
        <w:rPr>
          <w:sz w:val="23"/>
        </w:rPr>
        <w:t>is the random error. Similarly, the output</w:t>
      </w:r>
      <w:r>
        <w:rPr>
          <w:spacing w:val="1"/>
          <w:sz w:val="23"/>
        </w:rPr>
        <w:t> </w:t>
      </w:r>
      <w:r>
        <w:rPr>
          <w:sz w:val="24"/>
        </w:rPr>
        <w:t>variable</w:t>
      </w:r>
      <w:r>
        <w:rPr>
          <w:spacing w:val="12"/>
          <w:sz w:val="24"/>
        </w:rPr>
        <w:t> </w:t>
      </w:r>
      <w:r>
        <w:rPr>
          <w:sz w:val="24"/>
        </w:rPr>
        <w:t>(</w:t>
      </w:r>
      <w:r>
        <w:rPr>
          <w:spacing w:val="15"/>
          <w:sz w:val="24"/>
        </w:rPr>
        <w:t> </w:t>
      </w:r>
      <w:r>
        <w:rPr>
          <w:sz w:val="24"/>
        </w:rPr>
        <w:t>)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MA</w:t>
      </w:r>
      <w:r>
        <w:rPr>
          <w:spacing w:val="16"/>
          <w:sz w:val="24"/>
        </w:rPr>
        <w:t> </w:t>
      </w:r>
      <w:r>
        <w:rPr>
          <w:sz w:val="24"/>
        </w:rPr>
        <w:t>depends</w:t>
      </w:r>
      <w:r>
        <w:rPr>
          <w:spacing w:val="13"/>
          <w:sz w:val="24"/>
        </w:rPr>
        <w:t> </w:t>
      </w:r>
      <w:r>
        <w:rPr>
          <w:sz w:val="24"/>
        </w:rPr>
        <w:t>linearly</w:t>
      </w:r>
      <w:r>
        <w:rPr>
          <w:spacing w:val="9"/>
          <w:sz w:val="24"/>
        </w:rPr>
        <w:t> </w:t>
      </w:r>
      <w:r>
        <w:rPr>
          <w:sz w:val="24"/>
        </w:rPr>
        <w:t>on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present</w:t>
      </w:r>
      <w:r>
        <w:rPr>
          <w:spacing w:val="14"/>
          <w:sz w:val="24"/>
        </w:rPr>
        <w:t> </w:t>
      </w:r>
      <w:r>
        <w:rPr>
          <w:sz w:val="24"/>
        </w:rPr>
        <w:t>value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past</w:t>
      </w:r>
      <w:r>
        <w:rPr>
          <w:spacing w:val="13"/>
          <w:sz w:val="24"/>
        </w:rPr>
        <w:t> </w:t>
      </w:r>
      <w:r>
        <w:rPr>
          <w:sz w:val="24"/>
        </w:rPr>
        <w:t>values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stochastic</w:t>
      </w:r>
      <w:r>
        <w:rPr>
          <w:spacing w:val="-57"/>
          <w:sz w:val="24"/>
        </w:rPr>
        <w:t> </w:t>
      </w:r>
      <w:r>
        <w:rPr>
          <w:sz w:val="24"/>
        </w:rPr>
        <w:t>terms.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MA of order (q)</w:t>
      </w:r>
      <w:r>
        <w:rPr>
          <w:spacing w:val="-1"/>
          <w:sz w:val="24"/>
        </w:rPr>
        <w:t> </w:t>
      </w:r>
      <w:r>
        <w:rPr>
          <w:sz w:val="24"/>
        </w:rPr>
        <w:t>written as</w:t>
      </w:r>
      <w:r>
        <w:rPr>
          <w:spacing w:val="-1"/>
          <w:sz w:val="24"/>
        </w:rPr>
        <w:t> </w:t>
      </w:r>
      <w:r>
        <w:rPr>
          <w:sz w:val="24"/>
        </w:rPr>
        <w:t>MA(q), (</w:t>
      </w:r>
      <w:r>
        <w:rPr>
          <w:spacing w:val="-2"/>
          <w:sz w:val="24"/>
        </w:rPr>
        <w:t> 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is defined as:</w:t>
      </w:r>
    </w:p>
    <w:p>
      <w:pPr>
        <w:pStyle w:val="BodyText"/>
        <w:rPr>
          <w:sz w:val="26"/>
        </w:rPr>
      </w:pPr>
    </w:p>
    <w:p>
      <w:pPr>
        <w:tabs>
          <w:tab w:pos="8842" w:val="left" w:leader="none"/>
        </w:tabs>
        <w:spacing w:before="196"/>
        <w:ind w:left="3642" w:right="0" w:firstLine="0"/>
        <w:jc w:val="left"/>
        <w:rPr>
          <w:rFonts w:ascii="Cambria Math" w:hAnsi="Cambria Math"/>
          <w:sz w:val="13"/>
        </w:rPr>
      </w:pPr>
      <w:r>
        <w:rPr>
          <w:rFonts w:ascii="Cambria Math" w:hAnsi="Cambria Math"/>
          <w:w w:val="95"/>
          <w:sz w:val="13"/>
        </w:rPr>
        <w:t>=</w:t>
      </w:r>
      <w:r>
        <w:rPr>
          <w:rFonts w:ascii="Cambria Math" w:hAnsi="Cambria Math"/>
          <w:spacing w:val="33"/>
          <w:sz w:val="13"/>
        </w:rPr>
        <w:t> </w:t>
      </w:r>
      <w:r>
        <w:rPr>
          <w:rFonts w:ascii="Cambria Math" w:hAnsi="Cambria Math"/>
          <w:w w:val="95"/>
          <w:sz w:val="13"/>
        </w:rPr>
        <w:t>+</w:t>
      </w:r>
      <w:r>
        <w:rPr>
          <w:rFonts w:ascii="Cambria Math" w:hAnsi="Cambria Math"/>
          <w:spacing w:val="-10"/>
          <w:w w:val="95"/>
          <w:sz w:val="13"/>
        </w:rPr>
        <w:t> </w:t>
      </w:r>
      <w:r>
        <w:rPr>
          <w:rFonts w:ascii="Cambria Math" w:hAnsi="Cambria Math"/>
          <w:w w:val="95"/>
          <w:position w:val="-4"/>
          <w:sz w:val="12"/>
        </w:rPr>
        <w:t>1</w:t>
      </w:r>
      <w:r>
        <w:rPr>
          <w:rFonts w:ascii="Cambria Math" w:hAnsi="Cambria Math"/>
          <w:w w:val="95"/>
          <w:sz w:val="13"/>
        </w:rPr>
        <w:t>ℇ</w:t>
      </w:r>
      <w:r>
        <w:rPr>
          <w:rFonts w:ascii="Cambria Math" w:hAnsi="Cambria Math"/>
          <w:spacing w:val="30"/>
          <w:sz w:val="13"/>
        </w:rPr>
        <w:t> </w:t>
      </w:r>
      <w:r>
        <w:rPr>
          <w:rFonts w:ascii="Cambria Math" w:hAnsi="Cambria Math"/>
          <w:w w:val="95"/>
          <w:position w:val="-4"/>
          <w:sz w:val="12"/>
        </w:rPr>
        <w:t>−1</w:t>
      </w:r>
      <w:r>
        <w:rPr>
          <w:rFonts w:ascii="Cambria Math" w:hAnsi="Cambria Math"/>
          <w:spacing w:val="24"/>
          <w:position w:val="-4"/>
          <w:sz w:val="12"/>
        </w:rPr>
        <w:t> </w:t>
      </w:r>
      <w:r>
        <w:rPr>
          <w:rFonts w:ascii="Cambria Math" w:hAnsi="Cambria Math"/>
          <w:w w:val="95"/>
          <w:sz w:val="13"/>
        </w:rPr>
        <w:t>+ </w:t>
      </w:r>
      <w:r>
        <w:rPr>
          <w:rFonts w:ascii="Cambria Math" w:hAnsi="Cambria Math"/>
          <w:w w:val="95"/>
          <w:position w:val="-4"/>
          <w:sz w:val="12"/>
        </w:rPr>
        <w:t>2</w:t>
      </w:r>
      <w:r>
        <w:rPr>
          <w:rFonts w:ascii="Cambria Math" w:hAnsi="Cambria Math"/>
          <w:w w:val="95"/>
          <w:sz w:val="13"/>
        </w:rPr>
        <w:t>ℇ</w:t>
      </w:r>
      <w:r>
        <w:rPr>
          <w:rFonts w:ascii="Cambria Math" w:hAnsi="Cambria Math"/>
          <w:spacing w:val="30"/>
          <w:sz w:val="13"/>
        </w:rPr>
        <w:t> </w:t>
      </w:r>
      <w:r>
        <w:rPr>
          <w:rFonts w:ascii="Cambria Math" w:hAnsi="Cambria Math"/>
          <w:w w:val="95"/>
          <w:position w:val="-4"/>
          <w:sz w:val="12"/>
        </w:rPr>
        <w:t>−2</w:t>
      </w:r>
      <w:r>
        <w:rPr>
          <w:rFonts w:ascii="Cambria Math" w:hAnsi="Cambria Math"/>
          <w:spacing w:val="23"/>
          <w:w w:val="95"/>
          <w:position w:val="-4"/>
          <w:sz w:val="12"/>
        </w:rPr>
        <w:t> </w:t>
      </w:r>
      <w:r>
        <w:rPr>
          <w:rFonts w:ascii="Cambria Math" w:hAnsi="Cambria Math"/>
          <w:w w:val="95"/>
          <w:sz w:val="13"/>
        </w:rPr>
        <w:t>+</w:t>
      </w:r>
      <w:r>
        <w:rPr>
          <w:rFonts w:ascii="Cambria Math" w:hAnsi="Cambria Math"/>
          <w:spacing w:val="3"/>
          <w:w w:val="95"/>
          <w:sz w:val="13"/>
        </w:rPr>
        <w:t> </w:t>
      </w:r>
      <w:r>
        <w:rPr>
          <w:rFonts w:ascii="Cambria Math" w:hAnsi="Cambria Math"/>
          <w:w w:val="95"/>
          <w:sz w:val="13"/>
        </w:rPr>
        <w:t>⋯</w:t>
      </w:r>
      <w:r>
        <w:rPr>
          <w:rFonts w:ascii="Cambria Math" w:hAnsi="Cambria Math"/>
          <w:spacing w:val="5"/>
          <w:w w:val="95"/>
          <w:sz w:val="13"/>
        </w:rPr>
        <w:t> </w:t>
      </w:r>
      <w:r>
        <w:rPr>
          <w:rFonts w:ascii="Cambria Math" w:hAnsi="Cambria Math"/>
          <w:w w:val="95"/>
          <w:sz w:val="13"/>
        </w:rPr>
        <w:t>+</w:t>
      </w:r>
      <w:r>
        <w:rPr>
          <w:rFonts w:ascii="Cambria Math" w:hAnsi="Cambria Math"/>
          <w:spacing w:val="34"/>
          <w:sz w:val="13"/>
        </w:rPr>
        <w:t> </w:t>
      </w:r>
      <w:r>
        <w:rPr>
          <w:rFonts w:ascii="Cambria Math" w:hAnsi="Cambria Math"/>
          <w:w w:val="95"/>
          <w:sz w:val="13"/>
        </w:rPr>
        <w:t>ℇ</w:t>
      </w:r>
      <w:r>
        <w:rPr>
          <w:rFonts w:ascii="Cambria Math" w:hAnsi="Cambria Math"/>
          <w:spacing w:val="30"/>
          <w:sz w:val="13"/>
        </w:rPr>
        <w:t> </w:t>
      </w:r>
      <w:r>
        <w:rPr>
          <w:rFonts w:ascii="Cambria Math" w:hAnsi="Cambria Math"/>
          <w:w w:val="95"/>
          <w:position w:val="-4"/>
          <w:sz w:val="12"/>
        </w:rPr>
        <w:t>−</w:t>
      </w:r>
      <w:r>
        <w:rPr>
          <w:rFonts w:ascii="Cambria Math" w:hAnsi="Cambria Math"/>
          <w:spacing w:val="25"/>
          <w:position w:val="-4"/>
          <w:sz w:val="12"/>
        </w:rPr>
        <w:t> </w:t>
      </w:r>
      <w:r>
        <w:rPr>
          <w:rFonts w:ascii="Cambria Math" w:hAnsi="Cambria Math"/>
          <w:spacing w:val="25"/>
          <w:position w:val="-4"/>
          <w:sz w:val="12"/>
        </w:rPr>
        <w:t> </w:t>
      </w:r>
      <w:r>
        <w:rPr>
          <w:rFonts w:ascii="Cambria Math" w:hAnsi="Cambria Math"/>
          <w:w w:val="95"/>
          <w:sz w:val="13"/>
        </w:rPr>
        <w:t>+</w:t>
      </w:r>
      <w:r>
        <w:rPr>
          <w:rFonts w:ascii="Cambria Math" w:hAnsi="Cambria Math"/>
          <w:spacing w:val="4"/>
          <w:w w:val="95"/>
          <w:sz w:val="13"/>
        </w:rPr>
        <w:t> </w:t>
      </w:r>
      <w:r>
        <w:rPr>
          <w:rFonts w:ascii="Cambria Math" w:hAnsi="Cambria Math"/>
          <w:w w:val="95"/>
          <w:sz w:val="13"/>
        </w:rPr>
        <w:t>ℇ</w:t>
        <w:tab/>
      </w:r>
      <w:r>
        <w:rPr>
          <w:rFonts w:ascii="Cambria Math" w:hAnsi="Cambria Math"/>
          <w:position w:val="-9"/>
          <w:sz w:val="13"/>
        </w:rPr>
        <w:t>(3.5)</w:t>
      </w:r>
    </w:p>
    <w:p>
      <w:pPr>
        <w:pStyle w:val="BodyText"/>
        <w:rPr>
          <w:rFonts w:ascii="Cambria Math"/>
          <w:sz w:val="22"/>
        </w:rPr>
      </w:pPr>
    </w:p>
    <w:p>
      <w:pPr>
        <w:pStyle w:val="BodyText"/>
        <w:rPr>
          <w:rFonts w:ascii="Cambria Math"/>
          <w:sz w:val="22"/>
        </w:rPr>
      </w:pPr>
    </w:p>
    <w:p>
      <w:pPr>
        <w:pStyle w:val="BodyText"/>
        <w:spacing w:before="7"/>
        <w:rPr>
          <w:rFonts w:ascii="Cambria Math"/>
          <w:sz w:val="22"/>
        </w:rPr>
      </w:pPr>
    </w:p>
    <w:p>
      <w:pPr>
        <w:tabs>
          <w:tab w:pos="4491" w:val="left" w:leader="none"/>
        </w:tabs>
        <w:spacing w:before="0"/>
        <w:ind w:left="0" w:right="955" w:firstLine="0"/>
        <w:jc w:val="right"/>
        <w:rPr>
          <w:rFonts w:ascii="Cambria Math" w:hAnsi="Cambria Math"/>
          <w:sz w:val="9"/>
        </w:rPr>
      </w:pPr>
      <w:r>
        <w:rPr>
          <w:rFonts w:ascii="Cambria Math" w:hAnsi="Cambria Math"/>
          <w:position w:val="1"/>
          <w:sz w:val="9"/>
        </w:rPr>
        <w:t>=</w:t>
      </w:r>
      <w:r>
        <w:rPr>
          <w:rFonts w:ascii="Cambria Math" w:hAnsi="Cambria Math"/>
          <w:spacing w:val="16"/>
          <w:position w:val="1"/>
          <w:sz w:val="9"/>
        </w:rPr>
        <w:t> </w:t>
      </w:r>
      <w:r>
        <w:rPr>
          <w:rFonts w:ascii="Cambria Math" w:hAnsi="Cambria Math"/>
          <w:position w:val="1"/>
          <w:sz w:val="9"/>
        </w:rPr>
        <w:t>+∑</w:t>
      </w:r>
      <w:r>
        <w:rPr>
          <w:rFonts w:ascii="Cambria Math" w:hAnsi="Cambria Math"/>
          <w:spacing w:val="19"/>
          <w:position w:val="1"/>
          <w:sz w:val="9"/>
        </w:rPr>
        <w:t> </w:t>
      </w:r>
      <w:r>
        <w:rPr>
          <w:rFonts w:ascii="Cambria Math" w:hAnsi="Cambria Math"/>
          <w:position w:val="1"/>
          <w:sz w:val="9"/>
        </w:rPr>
        <w:t>ℇ</w:t>
      </w:r>
      <w:r>
        <w:rPr>
          <w:rFonts w:ascii="Cambria Math" w:hAnsi="Cambria Math"/>
          <w:spacing w:val="9"/>
          <w:position w:val="1"/>
          <w:sz w:val="9"/>
        </w:rPr>
        <w:t> </w:t>
      </w:r>
      <w:r>
        <w:rPr>
          <w:rFonts w:ascii="Cambria Math" w:hAnsi="Cambria Math"/>
          <w:sz w:val="6"/>
        </w:rPr>
        <w:t>−  </w:t>
      </w:r>
      <w:r>
        <w:rPr>
          <w:rFonts w:ascii="Cambria Math" w:hAnsi="Cambria Math"/>
          <w:position w:val="1"/>
          <w:sz w:val="9"/>
        </w:rPr>
        <w:t>+ℇ</w:t>
        <w:tab/>
      </w:r>
      <w:r>
        <w:rPr>
          <w:rFonts w:ascii="Cambria Math" w:hAnsi="Cambria Math"/>
          <w:sz w:val="9"/>
        </w:rPr>
        <w:t>(3.6)</w:t>
      </w:r>
    </w:p>
    <w:p>
      <w:pPr>
        <w:pStyle w:val="BodyText"/>
        <w:rPr>
          <w:rFonts w:ascii="Cambria Math"/>
          <w:sz w:val="10"/>
        </w:rPr>
      </w:pPr>
    </w:p>
    <w:p>
      <w:pPr>
        <w:spacing w:before="89"/>
        <w:ind w:left="0" w:right="552" w:firstLine="0"/>
        <w:jc w:val="center"/>
        <w:rPr>
          <w:rFonts w:ascii="Cambria Math"/>
          <w:sz w:val="6"/>
        </w:rPr>
      </w:pPr>
      <w:r>
        <w:rPr>
          <w:rFonts w:ascii="Cambria Math"/>
          <w:sz w:val="6"/>
        </w:rPr>
        <w:t>=1</w:t>
      </w: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spacing w:before="5"/>
        <w:rPr>
          <w:rFonts w:ascii="Cambria Math"/>
          <w:sz w:val="7"/>
        </w:rPr>
      </w:pPr>
    </w:p>
    <w:p>
      <w:pPr>
        <w:spacing w:before="0"/>
        <w:ind w:left="320" w:right="0" w:firstLine="0"/>
        <w:jc w:val="left"/>
        <w:rPr>
          <w:sz w:val="16"/>
        </w:rPr>
      </w:pPr>
      <w:r>
        <w:rPr>
          <w:spacing w:val="-1"/>
          <w:position w:val="2"/>
          <w:sz w:val="16"/>
        </w:rPr>
        <w:t>Where</w:t>
      </w:r>
      <w:r>
        <w:rPr>
          <w:spacing w:val="-2"/>
          <w:position w:val="2"/>
          <w:sz w:val="16"/>
        </w:rPr>
        <w:t> </w:t>
      </w:r>
      <w:r>
        <w:rPr>
          <w:spacing w:val="-1"/>
          <w:position w:val="2"/>
          <w:sz w:val="16"/>
        </w:rPr>
        <w:t>is</w:t>
      </w:r>
      <w:r>
        <w:rPr>
          <w:position w:val="2"/>
          <w:sz w:val="16"/>
        </w:rPr>
        <w:t> </w:t>
      </w:r>
      <w:r>
        <w:rPr>
          <w:spacing w:val="-1"/>
          <w:position w:val="2"/>
          <w:sz w:val="16"/>
        </w:rPr>
        <w:t>the</w:t>
      </w:r>
      <w:r>
        <w:rPr>
          <w:spacing w:val="-2"/>
          <w:position w:val="2"/>
          <w:sz w:val="16"/>
        </w:rPr>
        <w:t> </w:t>
      </w:r>
      <w:r>
        <w:rPr>
          <w:spacing w:val="-1"/>
          <w:position w:val="2"/>
          <w:sz w:val="16"/>
        </w:rPr>
        <w:t>mean</w:t>
      </w:r>
      <w:r>
        <w:rPr>
          <w:spacing w:val="1"/>
          <w:position w:val="2"/>
          <w:sz w:val="16"/>
        </w:rPr>
        <w:t> </w:t>
      </w:r>
      <w:r>
        <w:rPr>
          <w:spacing w:val="-1"/>
          <w:position w:val="2"/>
          <w:sz w:val="16"/>
        </w:rPr>
        <w:t>of</w:t>
      </w:r>
      <w:r>
        <w:rPr>
          <w:spacing w:val="-3"/>
          <w:position w:val="2"/>
          <w:sz w:val="16"/>
        </w:rPr>
        <w:t> </w:t>
      </w:r>
      <w:r>
        <w:rPr>
          <w:spacing w:val="-1"/>
          <w:position w:val="2"/>
          <w:sz w:val="16"/>
        </w:rPr>
        <w:t>the</w:t>
      </w:r>
      <w:r>
        <w:rPr>
          <w:spacing w:val="-2"/>
          <w:position w:val="2"/>
          <w:sz w:val="16"/>
        </w:rPr>
        <w:t> </w:t>
      </w:r>
      <w:r>
        <w:rPr>
          <w:spacing w:val="-1"/>
          <w:position w:val="2"/>
          <w:sz w:val="16"/>
        </w:rPr>
        <w:t>series,</w:t>
      </w:r>
      <w:r>
        <w:rPr>
          <w:spacing w:val="-8"/>
          <w:position w:val="2"/>
          <w:sz w:val="16"/>
        </w:rPr>
        <w:t> </w:t>
      </w:r>
      <w:r>
        <w:rPr>
          <w:position w:val="2"/>
          <w:sz w:val="12"/>
        </w:rPr>
        <w:t>,</w:t>
      </w:r>
      <w:r>
        <w:rPr>
          <w:position w:val="2"/>
          <w:sz w:val="16"/>
        </w:rPr>
        <w:t>…,</w:t>
      </w:r>
      <w:r>
        <w:rPr>
          <w:spacing w:val="-10"/>
          <w:position w:val="2"/>
          <w:sz w:val="16"/>
        </w:rPr>
        <w:t> </w:t>
      </w:r>
      <w:r>
        <w:rPr>
          <w:position w:val="2"/>
          <w:sz w:val="12"/>
        </w:rPr>
        <w:t>q</w:t>
      </w:r>
      <w:r>
        <w:rPr>
          <w:spacing w:val="8"/>
          <w:position w:val="2"/>
          <w:sz w:val="12"/>
        </w:rPr>
        <w:t> </w:t>
      </w:r>
      <w:r>
        <w:rPr>
          <w:position w:val="2"/>
          <w:sz w:val="16"/>
        </w:rPr>
        <w:t>are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parameters for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4"/>
          <w:position w:val="2"/>
          <w:sz w:val="16"/>
        </w:rPr>
        <w:t> </w:t>
      </w:r>
      <w:r>
        <w:rPr>
          <w:position w:val="2"/>
          <w:sz w:val="16"/>
        </w:rPr>
        <w:t>MA</w:t>
      </w:r>
      <w:r>
        <w:rPr>
          <w:spacing w:val="-3"/>
          <w:position w:val="2"/>
          <w:sz w:val="16"/>
        </w:rPr>
        <w:t> </w:t>
      </w:r>
      <w:r>
        <w:rPr>
          <w:position w:val="2"/>
          <w:sz w:val="16"/>
        </w:rPr>
        <w:t>model,</w:t>
      </w:r>
      <w:r>
        <w:rPr>
          <w:spacing w:val="-2"/>
          <w:position w:val="2"/>
          <w:sz w:val="16"/>
        </w:rPr>
        <w:t> </w:t>
      </w:r>
      <w:r>
        <w:rPr>
          <w:rFonts w:ascii="Cambria Math" w:hAnsi="Cambria Math"/>
          <w:position w:val="2"/>
          <w:sz w:val="16"/>
        </w:rPr>
        <w:t>ℇ</w:t>
      </w:r>
      <w:r>
        <w:rPr>
          <w:rFonts w:ascii="Cambria Math" w:hAnsi="Cambria Math"/>
          <w:spacing w:val="5"/>
          <w:position w:val="2"/>
          <w:sz w:val="16"/>
        </w:rPr>
        <w:t> </w:t>
      </w:r>
      <w:r>
        <w:rPr>
          <w:position w:val="2"/>
          <w:sz w:val="16"/>
        </w:rPr>
        <w:t>and</w:t>
      </w:r>
      <w:r>
        <w:rPr>
          <w:spacing w:val="-5"/>
          <w:position w:val="2"/>
          <w:sz w:val="16"/>
        </w:rPr>
        <w:t> </w:t>
      </w:r>
      <w:r>
        <w:rPr>
          <w:rFonts w:ascii="Cambria Math" w:hAnsi="Cambria Math"/>
          <w:position w:val="2"/>
          <w:sz w:val="16"/>
        </w:rPr>
        <w:t>ℇ</w:t>
      </w:r>
      <w:r>
        <w:rPr>
          <w:rFonts w:ascii="Cambria Math" w:hAnsi="Cambria Math"/>
          <w:spacing w:val="26"/>
          <w:position w:val="2"/>
          <w:sz w:val="16"/>
        </w:rPr>
        <w:t> </w:t>
      </w:r>
      <w:r>
        <w:rPr>
          <w:rFonts w:ascii="Cambria Math" w:hAnsi="Cambria Math"/>
          <w:sz w:val="14"/>
        </w:rPr>
        <w:t>−</w:t>
      </w:r>
      <w:r>
        <w:rPr>
          <w:rFonts w:ascii="Cambria Math" w:hAnsi="Cambria Math"/>
          <w:spacing w:val="41"/>
          <w:sz w:val="14"/>
        </w:rPr>
        <w:t> </w:t>
      </w:r>
      <w:r>
        <w:rPr>
          <w:position w:val="2"/>
          <w:sz w:val="16"/>
        </w:rPr>
        <w:t>are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the</w:t>
      </w:r>
      <w:r>
        <w:rPr>
          <w:spacing w:val="-1"/>
          <w:position w:val="2"/>
          <w:sz w:val="16"/>
        </w:rPr>
        <w:t> </w:t>
      </w:r>
      <w:r>
        <w:rPr>
          <w:position w:val="2"/>
          <w:sz w:val="16"/>
        </w:rPr>
        <w:t>white</w:t>
      </w:r>
      <w:r>
        <w:rPr>
          <w:spacing w:val="-4"/>
          <w:position w:val="2"/>
          <w:sz w:val="16"/>
        </w:rPr>
        <w:t> </w:t>
      </w:r>
      <w:r>
        <w:rPr>
          <w:position w:val="2"/>
          <w:sz w:val="16"/>
        </w:rPr>
        <w:t>noise</w:t>
      </w:r>
      <w:r>
        <w:rPr>
          <w:spacing w:val="-2"/>
          <w:position w:val="2"/>
          <w:sz w:val="16"/>
        </w:rPr>
        <w:t> </w:t>
      </w:r>
      <w:r>
        <w:rPr>
          <w:position w:val="2"/>
          <w:sz w:val="16"/>
        </w:rPr>
        <w:t>errors.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60"/>
      </w:pPr>
      <w:r>
        <w:rPr/>
        <w:t>From</w:t>
      </w:r>
      <w:r>
        <w:rPr>
          <w:spacing w:val="-2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3.4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3.6</w:t>
      </w:r>
      <w:r>
        <w:rPr>
          <w:spacing w:val="-1"/>
        </w:rPr>
        <w:t> </w:t>
      </w:r>
      <w:r>
        <w:rPr/>
        <w:t>give equation</w:t>
      </w:r>
      <w:r>
        <w:rPr>
          <w:spacing w:val="-1"/>
        </w:rPr>
        <w:t> </w:t>
      </w:r>
      <w:r>
        <w:rPr/>
        <w:t>3.7.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6"/>
        </w:rPr>
      </w:pPr>
    </w:p>
    <w:p>
      <w:pPr>
        <w:tabs>
          <w:tab w:pos="6253" w:val="left" w:leader="none"/>
        </w:tabs>
        <w:spacing w:before="1"/>
        <w:ind w:left="0" w:right="953" w:firstLine="0"/>
        <w:jc w:val="right"/>
        <w:rPr>
          <w:rFonts w:ascii="Cambria Math" w:hAnsi="Cambria Math"/>
          <w:sz w:val="5"/>
        </w:rPr>
      </w:pPr>
      <w:r>
        <w:rPr>
          <w:rFonts w:ascii="Cambria Math" w:hAnsi="Cambria Math"/>
          <w:sz w:val="8"/>
        </w:rPr>
        <w:t>=</w:t>
      </w:r>
      <w:r>
        <w:rPr>
          <w:rFonts w:ascii="Cambria Math" w:hAnsi="Cambria Math"/>
          <w:spacing w:val="16"/>
          <w:sz w:val="8"/>
        </w:rPr>
        <w:t> </w:t>
      </w:r>
      <w:r>
        <w:rPr>
          <w:rFonts w:ascii="Cambria Math" w:hAnsi="Cambria Math"/>
          <w:sz w:val="8"/>
        </w:rPr>
        <w:t>+</w:t>
      </w:r>
      <w:r>
        <w:rPr>
          <w:rFonts w:ascii="Cambria Math" w:hAnsi="Cambria Math"/>
          <w:spacing w:val="-1"/>
          <w:sz w:val="8"/>
        </w:rPr>
        <w:t> </w:t>
      </w:r>
      <w:r>
        <w:rPr>
          <w:rFonts w:ascii="Cambria Math" w:hAnsi="Cambria Math"/>
          <w:sz w:val="8"/>
        </w:rPr>
        <w:t>∑   </w:t>
      </w:r>
      <w:r>
        <w:rPr>
          <w:rFonts w:ascii="Cambria Math" w:hAnsi="Cambria Math"/>
          <w:spacing w:val="4"/>
          <w:sz w:val="8"/>
        </w:rPr>
        <w:t> </w:t>
      </w:r>
      <w:r>
        <w:rPr>
          <w:rFonts w:ascii="Cambria Math" w:hAnsi="Cambria Math"/>
          <w:sz w:val="8"/>
          <w:vertAlign w:val="subscript"/>
        </w:rPr>
        <w:t>−</w:t>
      </w:r>
      <w:r>
        <w:rPr>
          <w:rFonts w:ascii="Cambria Math" w:hAnsi="Cambria Math"/>
          <w:spacing w:val="23"/>
          <w:sz w:val="8"/>
          <w:vertAlign w:val="baseline"/>
        </w:rPr>
        <w:t> </w:t>
      </w:r>
      <w:r>
        <w:rPr>
          <w:rFonts w:ascii="Cambria Math" w:hAnsi="Cambria Math"/>
          <w:sz w:val="8"/>
          <w:vertAlign w:val="baseline"/>
        </w:rPr>
        <w:t>+</w:t>
      </w:r>
      <w:r>
        <w:rPr>
          <w:rFonts w:ascii="Cambria Math" w:hAnsi="Cambria Math"/>
          <w:spacing w:val="-1"/>
          <w:sz w:val="8"/>
          <w:vertAlign w:val="baseline"/>
        </w:rPr>
        <w:t> </w:t>
      </w:r>
      <w:r>
        <w:rPr>
          <w:rFonts w:ascii="Cambria Math" w:hAnsi="Cambria Math"/>
          <w:sz w:val="8"/>
          <w:vertAlign w:val="baseline"/>
        </w:rPr>
        <w:t>ℇ</w:t>
      </w:r>
      <w:r>
        <w:rPr>
          <w:rFonts w:ascii="Cambria Math" w:hAnsi="Cambria Math"/>
          <w:spacing w:val="-1"/>
          <w:sz w:val="8"/>
          <w:vertAlign w:val="baseline"/>
        </w:rPr>
        <w:t> </w:t>
      </w:r>
      <w:r>
        <w:rPr>
          <w:rFonts w:ascii="Cambria Math" w:hAnsi="Cambria Math"/>
          <w:sz w:val="8"/>
          <w:vertAlign w:val="baseline"/>
        </w:rPr>
        <w:t>+</w:t>
      </w:r>
      <w:r>
        <w:rPr>
          <w:rFonts w:ascii="Cambria Math" w:hAnsi="Cambria Math"/>
          <w:spacing w:val="-1"/>
          <w:sz w:val="8"/>
          <w:vertAlign w:val="baseline"/>
        </w:rPr>
        <w:t> </w:t>
      </w:r>
      <w:r>
        <w:rPr>
          <w:rFonts w:ascii="Cambria Math" w:hAnsi="Cambria Math"/>
          <w:sz w:val="8"/>
          <w:vertAlign w:val="baseline"/>
        </w:rPr>
        <w:t>∑</w:t>
      </w:r>
      <w:r>
        <w:rPr>
          <w:rFonts w:ascii="Cambria Math" w:hAnsi="Cambria Math"/>
          <w:spacing w:val="16"/>
          <w:sz w:val="8"/>
          <w:vertAlign w:val="baseline"/>
        </w:rPr>
        <w:t> </w:t>
      </w:r>
      <w:r>
        <w:rPr>
          <w:rFonts w:ascii="Cambria Math" w:hAnsi="Cambria Math"/>
          <w:sz w:val="8"/>
          <w:vertAlign w:val="baseline"/>
        </w:rPr>
        <w:t>ℇ</w:t>
      </w:r>
      <w:r>
        <w:rPr>
          <w:rFonts w:ascii="Cambria Math" w:hAnsi="Cambria Math"/>
          <w:spacing w:val="7"/>
          <w:sz w:val="8"/>
          <w:vertAlign w:val="baseline"/>
        </w:rPr>
        <w:t> </w:t>
      </w:r>
      <w:r>
        <w:rPr>
          <w:rFonts w:ascii="Cambria Math" w:hAnsi="Cambria Math"/>
          <w:sz w:val="8"/>
          <w:vertAlign w:val="subscript"/>
        </w:rPr>
        <w:t>−</w:t>
      </w:r>
      <w:r>
        <w:rPr>
          <w:rFonts w:ascii="Cambria Math" w:hAnsi="Cambria Math"/>
          <w:sz w:val="8"/>
          <w:vertAlign w:val="baseline"/>
        </w:rPr>
        <w:tab/>
      </w:r>
      <w:r>
        <w:rPr>
          <w:rFonts w:ascii="Cambria Math" w:hAnsi="Cambria Math"/>
          <w:position w:val="-1"/>
          <w:sz w:val="5"/>
          <w:vertAlign w:val="baseline"/>
        </w:rPr>
        <w:t>(3.7)</w:t>
      </w:r>
    </w:p>
    <w:p>
      <w:pPr>
        <w:pStyle w:val="BodyText"/>
        <w:spacing w:before="10"/>
        <w:rPr>
          <w:rFonts w:ascii="Cambria Math"/>
          <w:sz w:val="11"/>
        </w:rPr>
      </w:pPr>
    </w:p>
    <w:p>
      <w:pPr>
        <w:tabs>
          <w:tab w:pos="1879" w:val="left" w:leader="none"/>
        </w:tabs>
        <w:spacing w:before="0"/>
        <w:ind w:left="0" w:right="623" w:firstLine="0"/>
        <w:jc w:val="center"/>
        <w:rPr>
          <w:rFonts w:ascii="Cambria Math"/>
          <w:sz w:val="4"/>
        </w:rPr>
      </w:pPr>
      <w:r>
        <w:rPr>
          <w:rFonts w:ascii="Cambria Math"/>
          <w:sz w:val="4"/>
        </w:rPr>
        <w:t>=1</w:t>
        <w:tab/>
        <w:t>=1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spacing w:before="24"/>
        <w:ind w:left="0" w:right="689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31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23"/>
          <w:pgSz w:w="12240" w:h="15840"/>
          <w:pgMar w:footer="0" w:header="0" w:top="1500" w:bottom="280" w:left="1720" w:right="440"/>
        </w:sectPr>
      </w:pPr>
    </w:p>
    <w:p>
      <w:pPr>
        <w:pStyle w:val="BodyText"/>
        <w:spacing w:before="68"/>
        <w:ind w:left="260"/>
        <w:jc w:val="both"/>
      </w:pPr>
      <w:r>
        <w:rPr/>
        <w:t>Equation</w:t>
      </w:r>
      <w:r>
        <w:rPr>
          <w:spacing w:val="-1"/>
        </w:rPr>
        <w:t> </w:t>
      </w:r>
      <w:r>
        <w:rPr/>
        <w:t>3.7</w:t>
      </w:r>
      <w:r>
        <w:rPr>
          <w:spacing w:val="-1"/>
        </w:rPr>
        <w:t> </w:t>
      </w:r>
      <w:r>
        <w:rPr/>
        <w:t>defines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ARMA</w:t>
      </w:r>
      <w:r>
        <w:rPr>
          <w:spacing w:val="-1"/>
        </w:rPr>
        <w:t> </w:t>
      </w:r>
      <w:r>
        <w:rPr/>
        <w:t>(p,</w:t>
      </w:r>
      <w:r>
        <w:rPr>
          <w:spacing w:val="-1"/>
        </w:rPr>
        <w:t> </w:t>
      </w:r>
      <w:r>
        <w:rPr/>
        <w:t>q)</w:t>
      </w:r>
      <w:r>
        <w:rPr>
          <w:spacing w:val="-2"/>
        </w:rPr>
        <w:t> </w:t>
      </w:r>
      <w:r>
        <w:rPr/>
        <w:t>model.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spacing w:line="480" w:lineRule="exact" w:before="1"/>
        <w:ind w:left="260" w:right="980"/>
        <w:jc w:val="both"/>
      </w:pPr>
      <w:r>
        <w:rPr>
          <w:rFonts w:ascii="MS PGothic" w:hAnsi="MS PGothic"/>
        </w:rPr>
        <w:t>ℇ</w:t>
      </w:r>
      <w:r>
        <w:rPr>
          <w:sz w:val="16"/>
        </w:rPr>
        <w:t>t</w:t>
      </w:r>
      <w:r>
        <w:rPr>
          <w:spacing w:val="1"/>
          <w:sz w:val="16"/>
        </w:rPr>
        <w:t> </w:t>
      </w:r>
      <w:r>
        <w:rPr/>
        <w:t>is assumed to be an independent identically distributed (iid) variable obtained from a</w:t>
      </w:r>
      <w:r>
        <w:rPr>
          <w:spacing w:val="1"/>
        </w:rPr>
        <w:t> </w:t>
      </w:r>
      <w:r>
        <w:rPr/>
        <w:t>normal distribution whose mean is zero. In statistics and probability theory, a group of</w:t>
      </w:r>
      <w:r>
        <w:rPr>
          <w:spacing w:val="1"/>
        </w:rPr>
        <w:t> </w:t>
      </w:r>
      <w:r>
        <w:rPr/>
        <w:t>variables is iid if each random variable has the same probability distribution as the others</w:t>
      </w:r>
      <w:r>
        <w:rPr>
          <w:spacing w:val="1"/>
        </w:rPr>
        <w:t> </w:t>
      </w:r>
      <w:r>
        <w:rPr/>
        <w:t>and are all mutually</w:t>
      </w:r>
      <w:r>
        <w:rPr>
          <w:spacing w:val="-5"/>
        </w:rPr>
        <w:t> </w:t>
      </w:r>
      <w:r>
        <w:rPr/>
        <w:t>independent.</w:t>
      </w:r>
    </w:p>
    <w:p>
      <w:pPr>
        <w:spacing w:line="125" w:lineRule="exact" w:before="0"/>
        <w:ind w:left="260" w:right="0" w:firstLine="0"/>
        <w:jc w:val="both"/>
        <w:rPr>
          <w:sz w:val="11"/>
        </w:rPr>
      </w:pPr>
      <w:r>
        <w:rPr>
          <w:rFonts w:ascii="Cambria Math" w:hAnsi="Cambria Math"/>
          <w:sz w:val="11"/>
        </w:rPr>
        <w:t>ℇ</w:t>
      </w:r>
      <w:r>
        <w:rPr>
          <w:rFonts w:ascii="Cambria Math" w:hAnsi="Cambria Math"/>
          <w:spacing w:val="-3"/>
          <w:sz w:val="11"/>
        </w:rPr>
        <w:t> </w:t>
      </w:r>
      <w:r>
        <w:rPr>
          <w:rFonts w:ascii="Cambria Math" w:hAnsi="Cambria Math"/>
          <w:sz w:val="11"/>
        </w:rPr>
        <w:t>≈</w:t>
      </w:r>
      <w:r>
        <w:rPr>
          <w:rFonts w:ascii="Cambria Math" w:hAnsi="Cambria Math"/>
          <w:spacing w:val="45"/>
          <w:sz w:val="11"/>
        </w:rPr>
        <w:t> </w:t>
      </w:r>
      <w:r>
        <w:rPr>
          <w:rFonts w:ascii="Cambria Math" w:hAnsi="Cambria Math"/>
          <w:sz w:val="11"/>
        </w:rPr>
        <w:t>(0,</w:t>
      </w:r>
      <w:r>
        <w:rPr>
          <w:rFonts w:ascii="Cambria Math" w:hAnsi="Cambria Math"/>
          <w:spacing w:val="33"/>
          <w:sz w:val="11"/>
        </w:rPr>
        <w:t> </w:t>
      </w:r>
      <w:r>
        <w:rPr>
          <w:rFonts w:ascii="Cambria Math" w:hAnsi="Cambria Math"/>
          <w:position w:val="3"/>
          <w:sz w:val="9"/>
        </w:rPr>
        <w:t>2</w:t>
      </w:r>
      <w:r>
        <w:rPr>
          <w:rFonts w:ascii="Cambria Math" w:hAnsi="Cambria Math"/>
          <w:sz w:val="11"/>
        </w:rPr>
        <w:t>)</w:t>
      </w:r>
      <w:r>
        <w:rPr>
          <w:sz w:val="11"/>
        </w:rPr>
        <w:t>.</w:t>
      </w:r>
      <w:r>
        <w:rPr>
          <w:spacing w:val="1"/>
          <w:sz w:val="11"/>
        </w:rPr>
        <w:t> </w:t>
      </w:r>
      <w:r>
        <w:rPr>
          <w:sz w:val="11"/>
        </w:rPr>
        <w:t>Mean</w:t>
      </w:r>
      <w:r>
        <w:rPr>
          <w:spacing w:val="-3"/>
          <w:sz w:val="11"/>
        </w:rPr>
        <w:t> </w:t>
      </w:r>
      <w:r>
        <w:rPr>
          <w:sz w:val="11"/>
        </w:rPr>
        <w:t>is</w:t>
      </w:r>
      <w:r>
        <w:rPr>
          <w:spacing w:val="-1"/>
          <w:sz w:val="11"/>
        </w:rPr>
        <w:t> </w:t>
      </w:r>
      <w:r>
        <w:rPr>
          <w:sz w:val="11"/>
        </w:rPr>
        <w:t>zero,</w:t>
      </w:r>
      <w:r>
        <w:rPr>
          <w:spacing w:val="37"/>
          <w:sz w:val="11"/>
        </w:rPr>
        <w:t> </w:t>
      </w:r>
      <w:r>
        <w:rPr>
          <w:rFonts w:ascii="Cambria Math" w:hAnsi="Cambria Math"/>
          <w:position w:val="3"/>
          <w:sz w:val="9"/>
        </w:rPr>
        <w:t>2</w:t>
      </w:r>
      <w:r>
        <w:rPr>
          <w:rFonts w:ascii="Cambria Math" w:hAnsi="Cambria Math"/>
          <w:spacing w:val="7"/>
          <w:position w:val="3"/>
          <w:sz w:val="9"/>
        </w:rPr>
        <w:t> </w:t>
      </w:r>
      <w:r>
        <w:rPr>
          <w:sz w:val="11"/>
        </w:rPr>
        <w:t>is the</w:t>
      </w:r>
      <w:r>
        <w:rPr>
          <w:spacing w:val="-2"/>
          <w:sz w:val="11"/>
        </w:rPr>
        <w:t> </w:t>
      </w:r>
      <w:r>
        <w:rPr>
          <w:sz w:val="11"/>
        </w:rPr>
        <w:t>variance.</w:t>
      </w:r>
    </w:p>
    <w:p>
      <w:pPr>
        <w:pStyle w:val="BodyText"/>
        <w:rPr>
          <w:sz w:val="12"/>
        </w:rPr>
      </w:pPr>
    </w:p>
    <w:p>
      <w:pPr>
        <w:pStyle w:val="BodyText"/>
        <w:spacing w:before="100"/>
        <w:ind w:left="260"/>
        <w:jc w:val="both"/>
      </w:pPr>
      <w:r>
        <w:rPr/>
        <w:t>From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3.7,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24"/>
          <w:pgSz w:w="12240" w:h="15840"/>
          <w:pgMar w:footer="2234" w:header="0" w:top="1340" w:bottom="2420" w:left="1720" w:right="440"/>
          <w:pgNumType w:start="32"/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5"/>
        <w:rPr>
          <w:sz w:val="3"/>
        </w:rPr>
      </w:pPr>
    </w:p>
    <w:p>
      <w:pPr>
        <w:spacing w:line="53" w:lineRule="exact" w:before="0"/>
        <w:ind w:left="0" w:right="0" w:firstLine="0"/>
        <w:jc w:val="right"/>
        <w:rPr>
          <w:rFonts w:ascii="Cambria Math" w:hAnsi="Cambria Math"/>
          <w:sz w:val="5"/>
        </w:rPr>
      </w:pPr>
      <w:r>
        <w:rPr>
          <w:rFonts w:ascii="Cambria Math" w:hAnsi="Cambria Math"/>
          <w:sz w:val="5"/>
        </w:rPr>
        <w:t>=</w:t>
      </w:r>
      <w:r>
        <w:rPr>
          <w:rFonts w:ascii="Cambria Math" w:hAnsi="Cambria Math"/>
          <w:spacing w:val="1"/>
          <w:sz w:val="5"/>
        </w:rPr>
        <w:t> </w:t>
      </w:r>
      <w:r>
        <w:rPr>
          <w:rFonts w:ascii="Cambria Math" w:hAnsi="Cambria Math"/>
          <w:sz w:val="5"/>
        </w:rPr>
        <w:t>∑    </w:t>
      </w:r>
      <w:r>
        <w:rPr>
          <w:rFonts w:ascii="Cambria Math" w:hAnsi="Cambria Math"/>
          <w:spacing w:val="7"/>
          <w:sz w:val="5"/>
        </w:rPr>
        <w:t> </w:t>
      </w:r>
      <w:r>
        <w:rPr>
          <w:rFonts w:ascii="Cambria Math" w:hAnsi="Cambria Math"/>
          <w:sz w:val="5"/>
        </w:rPr>
        <w:t>+</w:t>
      </w:r>
      <w:r>
        <w:rPr>
          <w:rFonts w:ascii="Cambria Math" w:hAnsi="Cambria Math"/>
          <w:spacing w:val="-1"/>
          <w:sz w:val="5"/>
        </w:rPr>
        <w:t> </w:t>
      </w:r>
      <w:r>
        <w:rPr>
          <w:rFonts w:ascii="Cambria Math" w:hAnsi="Cambria Math"/>
          <w:sz w:val="5"/>
        </w:rPr>
        <w:t>ℇ</w:t>
      </w:r>
      <w:r>
        <w:rPr>
          <w:rFonts w:ascii="Cambria Math" w:hAnsi="Cambria Math"/>
          <w:spacing w:val="-2"/>
          <w:sz w:val="5"/>
        </w:rPr>
        <w:t> </w:t>
      </w:r>
      <w:r>
        <w:rPr>
          <w:rFonts w:ascii="Cambria Math" w:hAnsi="Cambria Math"/>
          <w:sz w:val="5"/>
        </w:rPr>
        <w:t>+</w:t>
      </w:r>
      <w:r>
        <w:rPr>
          <w:rFonts w:ascii="Cambria Math" w:hAnsi="Cambria Math"/>
          <w:spacing w:val="2"/>
          <w:sz w:val="5"/>
        </w:rPr>
        <w:t> </w:t>
      </w:r>
      <w:r>
        <w:rPr>
          <w:rFonts w:ascii="Cambria Math" w:hAnsi="Cambria Math"/>
          <w:sz w:val="5"/>
        </w:rPr>
        <w:t>∑</w:t>
      </w:r>
      <w:r>
        <w:rPr>
          <w:rFonts w:ascii="Cambria Math" w:hAnsi="Cambria Math"/>
          <w:spacing w:val="10"/>
          <w:sz w:val="5"/>
        </w:rPr>
        <w:t> </w:t>
      </w:r>
      <w:r>
        <w:rPr>
          <w:rFonts w:ascii="Cambria Math" w:hAnsi="Cambria Math"/>
          <w:sz w:val="5"/>
        </w:rPr>
        <w:t>ℇ</w:t>
      </w:r>
    </w:p>
    <w:p>
      <w:pPr>
        <w:spacing w:line="18" w:lineRule="exact" w:before="0"/>
        <w:ind w:left="0" w:right="247" w:firstLine="0"/>
        <w:jc w:val="right"/>
        <w:rPr>
          <w:rFonts w:ascii="Cambria Math" w:hAnsi="Cambria Math"/>
          <w:sz w:val="2"/>
        </w:rPr>
      </w:pPr>
      <w:r>
        <w:rPr>
          <w:rFonts w:ascii="Cambria Math" w:hAnsi="Cambria Math"/>
          <w:w w:val="96"/>
          <w:sz w:val="2"/>
        </w:rPr>
        <w:t>−</w:t>
      </w:r>
    </w:p>
    <w:p>
      <w:pPr>
        <w:pStyle w:val="BodyText"/>
        <w:rPr>
          <w:rFonts w:ascii="Cambria Math"/>
          <w:sz w:val="4"/>
        </w:rPr>
      </w:pPr>
      <w:r>
        <w:rPr/>
        <w:br w:type="column"/>
      </w:r>
      <w:r>
        <w:rPr>
          <w:rFonts w:ascii="Cambria Math"/>
          <w:sz w:val="4"/>
        </w:rPr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tabs>
          <w:tab w:pos="5642" w:val="left" w:leader="none"/>
        </w:tabs>
        <w:spacing w:before="31"/>
        <w:ind w:left="-31" w:right="0" w:firstLine="0"/>
        <w:jc w:val="left"/>
        <w:rPr>
          <w:rFonts w:ascii="Cambria Math" w:hAnsi="Cambria Math"/>
          <w:sz w:val="5"/>
        </w:rPr>
      </w:pPr>
      <w:r>
        <w:rPr>
          <w:rFonts w:ascii="Cambria Math" w:hAnsi="Cambria Math"/>
          <w:position w:val="2"/>
          <w:sz w:val="2"/>
        </w:rPr>
        <w:t>−</w:t>
        <w:tab/>
      </w:r>
      <w:r>
        <w:rPr>
          <w:rFonts w:ascii="Cambria Math" w:hAnsi="Cambria Math"/>
          <w:sz w:val="5"/>
        </w:rPr>
        <w:t>(3.8)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before="5"/>
        <w:rPr>
          <w:rFonts w:ascii="Cambria Math"/>
          <w:sz w:val="3"/>
        </w:rPr>
      </w:pPr>
    </w:p>
    <w:p>
      <w:pPr>
        <w:tabs>
          <w:tab w:pos="2048" w:val="left" w:leader="none"/>
        </w:tabs>
        <w:spacing w:before="0"/>
        <w:ind w:left="188" w:right="0" w:firstLine="0"/>
        <w:jc w:val="left"/>
        <w:rPr>
          <w:rFonts w:ascii="Cambria Math"/>
          <w:sz w:val="4"/>
        </w:rPr>
      </w:pPr>
      <w:r>
        <w:rPr>
          <w:rFonts w:ascii="Cambria Math"/>
          <w:sz w:val="4"/>
        </w:rPr>
        <w:t>=1</w:t>
        <w:tab/>
        <w:t>=1</w:t>
      </w:r>
    </w:p>
    <w:p>
      <w:pPr>
        <w:spacing w:after="0"/>
        <w:jc w:val="left"/>
        <w:rPr>
          <w:rFonts w:ascii="Cambria Math"/>
          <w:sz w:val="4"/>
        </w:rPr>
        <w:sectPr>
          <w:type w:val="continuous"/>
          <w:pgSz w:w="12240" w:h="15840"/>
          <w:pgMar w:top="1360" w:bottom="280" w:left="1720" w:right="440"/>
          <w:cols w:num="2" w:equalWidth="0">
            <w:col w:w="3333" w:space="40"/>
            <w:col w:w="6707"/>
          </w:cols>
        </w:sectPr>
      </w:pPr>
    </w:p>
    <w:p>
      <w:pPr>
        <w:pStyle w:val="BodyText"/>
        <w:spacing w:before="4"/>
        <w:rPr>
          <w:rFonts w:ascii="Cambria Math"/>
          <w:sz w:val="15"/>
        </w:rPr>
      </w:pPr>
    </w:p>
    <w:p>
      <w:pPr>
        <w:spacing w:line="465" w:lineRule="auto" w:before="91"/>
        <w:ind w:left="260" w:right="983" w:firstLine="0"/>
        <w:jc w:val="left"/>
        <w:rPr>
          <w:sz w:val="23"/>
        </w:rPr>
      </w:pPr>
      <w:r>
        <w:rPr>
          <w:sz w:val="23"/>
        </w:rPr>
        <w:t>According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2"/>
          <w:sz w:val="23"/>
        </w:rPr>
        <w:t> </w:t>
      </w:r>
      <w:r>
        <w:rPr>
          <w:sz w:val="23"/>
        </w:rPr>
        <w:t>Bakar</w:t>
      </w:r>
      <w:r>
        <w:rPr>
          <w:spacing w:val="2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Rosbi</w:t>
      </w:r>
      <w:r>
        <w:rPr>
          <w:spacing w:val="2"/>
          <w:sz w:val="23"/>
        </w:rPr>
        <w:t> </w:t>
      </w:r>
      <w:r>
        <w:rPr>
          <w:sz w:val="23"/>
        </w:rPr>
        <w:t>(2017)</w:t>
      </w:r>
      <w:r>
        <w:rPr>
          <w:spacing w:val="2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Özs</w:t>
      </w:r>
      <w:r>
        <w:rPr>
          <w:spacing w:val="3"/>
          <w:sz w:val="23"/>
        </w:rPr>
        <w:t> </w:t>
      </w:r>
      <w:r>
        <w:rPr>
          <w:sz w:val="23"/>
        </w:rPr>
        <w:t>(2020),</w:t>
      </w:r>
      <w:r>
        <w:rPr>
          <w:spacing w:val="2"/>
          <w:sz w:val="23"/>
        </w:rPr>
        <w:t> </w:t>
      </w:r>
      <w:r>
        <w:rPr>
          <w:sz w:val="23"/>
        </w:rPr>
        <w:t>a</w:t>
      </w:r>
      <w:r>
        <w:rPr>
          <w:spacing w:val="2"/>
          <w:sz w:val="23"/>
        </w:rPr>
        <w:t> </w:t>
      </w:r>
      <w:r>
        <w:rPr>
          <w:sz w:val="23"/>
        </w:rPr>
        <w:t>backshift</w:t>
      </w:r>
      <w:r>
        <w:rPr>
          <w:spacing w:val="2"/>
          <w:sz w:val="23"/>
        </w:rPr>
        <w:t> </w:t>
      </w:r>
      <w:r>
        <w:rPr>
          <w:sz w:val="23"/>
        </w:rPr>
        <w:t>or</w:t>
      </w:r>
      <w:r>
        <w:rPr>
          <w:spacing w:val="3"/>
          <w:sz w:val="23"/>
        </w:rPr>
        <w:t> </w:t>
      </w:r>
      <w:r>
        <w:rPr>
          <w:sz w:val="23"/>
        </w:rPr>
        <w:t>lag</w:t>
      </w:r>
      <w:r>
        <w:rPr>
          <w:spacing w:val="-1"/>
          <w:sz w:val="23"/>
        </w:rPr>
        <w:t> </w:t>
      </w:r>
      <w:r>
        <w:rPr>
          <w:sz w:val="23"/>
        </w:rPr>
        <w:t>operator</w:t>
      </w:r>
      <w:r>
        <w:rPr>
          <w:spacing w:val="2"/>
          <w:sz w:val="23"/>
        </w:rPr>
        <w:t> </w:t>
      </w:r>
      <w:r>
        <w:rPr>
          <w:sz w:val="23"/>
        </w:rPr>
        <w:t>L</w:t>
      </w:r>
      <w:r>
        <w:rPr>
          <w:spacing w:val="-2"/>
          <w:sz w:val="23"/>
        </w:rPr>
        <w:t> </w:t>
      </w:r>
      <w:r>
        <w:rPr>
          <w:sz w:val="23"/>
        </w:rPr>
        <w:t>operates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-55"/>
          <w:sz w:val="23"/>
        </w:rPr>
        <w:t> </w:t>
      </w:r>
      <w:r>
        <w:rPr>
          <w:sz w:val="23"/>
        </w:rPr>
        <w:t>an</w:t>
      </w:r>
      <w:r>
        <w:rPr>
          <w:spacing w:val="-1"/>
          <w:sz w:val="23"/>
        </w:rPr>
        <w:t> </w:t>
      </w:r>
      <w:r>
        <w:rPr>
          <w:sz w:val="23"/>
        </w:rPr>
        <w:t>element</w:t>
      </w:r>
      <w:r>
        <w:rPr>
          <w:spacing w:val="-2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time</w:t>
      </w:r>
      <w:r>
        <w:rPr>
          <w:spacing w:val="-1"/>
          <w:sz w:val="23"/>
        </w:rPr>
        <w:t> </w:t>
      </w:r>
      <w:r>
        <w:rPr>
          <w:sz w:val="23"/>
        </w:rPr>
        <w:t>series</w:t>
      </w:r>
      <w:r>
        <w:rPr>
          <w:spacing w:val="-4"/>
          <w:sz w:val="23"/>
        </w:rPr>
        <w:t> </w:t>
      </w:r>
      <w:r>
        <w:rPr>
          <w:sz w:val="23"/>
        </w:rPr>
        <w:t>to give</w:t>
      </w:r>
      <w:r>
        <w:rPr>
          <w:spacing w:val="-1"/>
          <w:sz w:val="23"/>
        </w:rPr>
        <w:t> </w:t>
      </w:r>
      <w:r>
        <w:rPr>
          <w:sz w:val="23"/>
        </w:rPr>
        <w:t>the previous</w:t>
      </w:r>
      <w:r>
        <w:rPr>
          <w:spacing w:val="-2"/>
          <w:sz w:val="23"/>
        </w:rPr>
        <w:t> </w:t>
      </w:r>
      <w:r>
        <w:rPr>
          <w:sz w:val="23"/>
        </w:rPr>
        <w:t>element. Using</w:t>
      </w:r>
      <w:r>
        <w:rPr>
          <w:spacing w:val="-4"/>
          <w:sz w:val="23"/>
        </w:rPr>
        <w:t> </w:t>
      </w:r>
      <w:r>
        <w:rPr>
          <w:sz w:val="23"/>
        </w:rPr>
        <w:t>the lag</w:t>
      </w:r>
      <w:r>
        <w:rPr>
          <w:spacing w:val="-4"/>
          <w:sz w:val="23"/>
        </w:rPr>
        <w:t> </w:t>
      </w:r>
      <w:r>
        <w:rPr>
          <w:sz w:val="23"/>
        </w:rPr>
        <w:t>operator</w:t>
      </w:r>
      <w:r>
        <w:rPr>
          <w:spacing w:val="-1"/>
          <w:sz w:val="23"/>
        </w:rPr>
        <w:t> </w:t>
      </w:r>
      <w:r>
        <w:rPr>
          <w:sz w:val="23"/>
        </w:rPr>
        <w:t>L,</w:t>
      </w:r>
    </w:p>
    <w:p>
      <w:pPr>
        <w:tabs>
          <w:tab w:pos="8952" w:val="left" w:leader="none"/>
        </w:tabs>
        <w:spacing w:before="230"/>
        <w:ind w:left="4101" w:right="0" w:firstLine="0"/>
        <w:jc w:val="left"/>
        <w:rPr>
          <w:rFonts w:ascii="Cambria Math" w:hAnsi="Cambria Math"/>
          <w:sz w:val="8"/>
        </w:rPr>
      </w:pPr>
      <w:r>
        <w:rPr>
          <w:rFonts w:ascii="Cambria Math" w:hAnsi="Cambria Math"/>
          <w:position w:val="1"/>
          <w:sz w:val="8"/>
        </w:rPr>
        <w:t>=  </w:t>
      </w:r>
      <w:r>
        <w:rPr>
          <w:rFonts w:ascii="Cambria Math" w:hAnsi="Cambria Math"/>
          <w:spacing w:val="4"/>
          <w:position w:val="1"/>
          <w:sz w:val="8"/>
        </w:rPr>
        <w:t> </w:t>
      </w:r>
      <w:r>
        <w:rPr>
          <w:rFonts w:ascii="Cambria Math" w:hAnsi="Cambria Math"/>
          <w:sz w:val="5"/>
        </w:rPr>
        <w:t>−1</w:t>
        <w:tab/>
      </w:r>
      <w:r>
        <w:rPr>
          <w:rFonts w:ascii="Cambria Math" w:hAnsi="Cambria Math"/>
          <w:sz w:val="8"/>
        </w:rPr>
        <w:t>(3.9)</w:t>
      </w: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rPr>
          <w:rFonts w:ascii="Cambria Math"/>
          <w:sz w:val="8"/>
        </w:rPr>
      </w:pPr>
    </w:p>
    <w:p>
      <w:pPr>
        <w:pStyle w:val="BodyText"/>
        <w:spacing w:before="4"/>
        <w:rPr>
          <w:rFonts w:ascii="Cambria Math"/>
          <w:sz w:val="8"/>
        </w:rPr>
      </w:pPr>
    </w:p>
    <w:p>
      <w:pPr>
        <w:pStyle w:val="BodyText"/>
        <w:ind w:left="260"/>
      </w:pPr>
      <w:r>
        <w:rPr/>
        <w:t>Generally,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lag</w:t>
      </w:r>
      <w:r>
        <w:rPr>
          <w:spacing w:val="-4"/>
        </w:rPr>
        <w:t> </w:t>
      </w:r>
      <w:r>
        <w:rPr/>
        <w:t>operator with any</w:t>
      </w:r>
      <w:r>
        <w:rPr>
          <w:spacing w:val="-4"/>
        </w:rPr>
        <w:t> </w:t>
      </w:r>
      <w:r>
        <w:rPr/>
        <w:t>arbitrary</w:t>
      </w:r>
      <w:r>
        <w:rPr>
          <w:spacing w:val="-3"/>
        </w:rPr>
        <w:t> </w:t>
      </w:r>
      <w:r>
        <w:rPr/>
        <w:t>power, i,</w:t>
      </w:r>
    </w:p>
    <w:p>
      <w:pPr>
        <w:pStyle w:val="BodyText"/>
        <w:rPr>
          <w:sz w:val="20"/>
        </w:rPr>
      </w:pPr>
    </w:p>
    <w:p>
      <w:pPr>
        <w:tabs>
          <w:tab w:pos="8045" w:val="left" w:leader="none"/>
        </w:tabs>
        <w:spacing w:line="138" w:lineRule="exact" w:before="80"/>
        <w:ind w:left="3227" w:right="0" w:firstLine="0"/>
        <w:jc w:val="center"/>
        <w:rPr>
          <w:rFonts w:ascii="Cambria Math"/>
          <w:sz w:val="12"/>
        </w:rPr>
      </w:pPr>
      <w:r>
        <w:rPr>
          <w:rFonts w:ascii="Cambria Math"/>
          <w:sz w:val="12"/>
        </w:rPr>
        <w:t>=</w:t>
        <w:tab/>
        <w:t>(3.10)</w:t>
      </w:r>
    </w:p>
    <w:p>
      <w:pPr>
        <w:spacing w:line="161" w:lineRule="exact" w:before="0"/>
        <w:ind w:left="69" w:right="0" w:firstLine="0"/>
        <w:jc w:val="center"/>
        <w:rPr>
          <w:rFonts w:ascii="Cambria Math" w:hAnsi="Cambria Math"/>
          <w:sz w:val="14"/>
        </w:rPr>
      </w:pPr>
      <w:r>
        <w:rPr>
          <w:rFonts w:ascii="Cambria Math" w:hAnsi="Cambria Math"/>
          <w:w w:val="99"/>
          <w:sz w:val="14"/>
        </w:rPr>
        <w:t>−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"/>
        <w:rPr>
          <w:rFonts w:ascii="Cambria Math"/>
          <w:sz w:val="20"/>
        </w:rPr>
      </w:pPr>
    </w:p>
    <w:p>
      <w:pPr>
        <w:pStyle w:val="BodyText"/>
        <w:spacing w:before="90"/>
        <w:ind w:left="1840"/>
      </w:pPr>
      <w:r>
        <w:rPr/>
        <w:t>Re-arranging</w:t>
      </w:r>
      <w:r>
        <w:rPr>
          <w:spacing w:val="-4"/>
        </w:rPr>
        <w:t> </w:t>
      </w:r>
      <w:r>
        <w:rPr/>
        <w:t>and applying</w:t>
      </w:r>
      <w:r>
        <w:rPr>
          <w:spacing w:val="-3"/>
        </w:rPr>
        <w:t> </w:t>
      </w:r>
      <w:r>
        <w:rPr/>
        <w:t>the lag</w:t>
      </w:r>
      <w:r>
        <w:rPr>
          <w:spacing w:val="-4"/>
        </w:rPr>
        <w:t> </w:t>
      </w:r>
      <w:r>
        <w:rPr/>
        <w:t>operator on equation 3.8,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6025" w:val="left" w:leader="none"/>
        </w:tabs>
        <w:spacing w:before="210"/>
        <w:ind w:left="0" w:right="955" w:firstLine="0"/>
        <w:jc w:val="right"/>
        <w:rPr>
          <w:rFonts w:ascii="Cambria Math" w:hAnsi="Cambria Math"/>
          <w:sz w:val="5"/>
        </w:rPr>
      </w:pPr>
      <w:r>
        <w:rPr>
          <w:rFonts w:ascii="Cambria Math" w:hAnsi="Cambria Math"/>
          <w:sz w:val="5"/>
        </w:rPr>
        <w:t>−∑=ℇ+∑</w:t>
      </w:r>
      <w:r>
        <w:rPr>
          <w:rFonts w:ascii="Cambria Math" w:hAnsi="Cambria Math"/>
          <w:spacing w:val="9"/>
          <w:sz w:val="5"/>
        </w:rPr>
        <w:t> </w:t>
      </w:r>
      <w:r>
        <w:rPr>
          <w:rFonts w:ascii="Cambria Math" w:hAnsi="Cambria Math"/>
          <w:sz w:val="5"/>
        </w:rPr>
        <w:t>ℇ</w:t>
        <w:tab/>
        <w:t>(3.11)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before="5"/>
        <w:rPr>
          <w:rFonts w:ascii="Cambria Math"/>
          <w:sz w:val="5"/>
        </w:rPr>
      </w:pPr>
    </w:p>
    <w:p>
      <w:pPr>
        <w:tabs>
          <w:tab w:pos="1898" w:val="left" w:leader="none"/>
        </w:tabs>
        <w:spacing w:before="0"/>
        <w:ind w:left="0" w:right="1084" w:firstLine="0"/>
        <w:jc w:val="center"/>
        <w:rPr>
          <w:rFonts w:ascii="Cambria Math"/>
          <w:sz w:val="4"/>
        </w:rPr>
      </w:pPr>
      <w:r>
        <w:rPr>
          <w:rFonts w:ascii="Cambria Math"/>
          <w:sz w:val="4"/>
        </w:rPr>
        <w:t>=1</w:t>
        <w:tab/>
        <w:t>=1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tabs>
          <w:tab w:pos="2669" w:val="left" w:leader="none"/>
          <w:tab w:pos="6226" w:val="left" w:leader="none"/>
        </w:tabs>
        <w:spacing w:before="23"/>
        <w:ind w:left="0" w:right="953" w:firstLine="0"/>
        <w:jc w:val="right"/>
        <w:rPr>
          <w:rFonts w:ascii="Cambria Math" w:hAnsi="Cambria Math"/>
          <w:sz w:val="5"/>
        </w:rPr>
      </w:pPr>
      <w:r>
        <w:rPr>
          <w:rFonts w:ascii="Cambria Math" w:hAnsi="Cambria Math"/>
          <w:sz w:val="5"/>
        </w:rPr>
        <w:t>(1−∑</w:t>
      </w:r>
      <w:r>
        <w:rPr>
          <w:rFonts w:ascii="Cambria Math" w:hAnsi="Cambria Math"/>
          <w:spacing w:val="20"/>
          <w:sz w:val="5"/>
        </w:rPr>
        <w:t> </w:t>
      </w:r>
      <w:r>
        <w:rPr>
          <w:rFonts w:ascii="Cambria Math" w:hAnsi="Cambria Math"/>
          <w:sz w:val="5"/>
        </w:rPr>
        <w:t>)</w:t>
        <w:tab/>
        <w:t>=(1+∑</w:t>
      </w:r>
      <w:r>
        <w:rPr>
          <w:rFonts w:ascii="Cambria Math" w:hAnsi="Cambria Math"/>
          <w:spacing w:val="20"/>
          <w:sz w:val="5"/>
        </w:rPr>
        <w:t> </w:t>
      </w:r>
      <w:r>
        <w:rPr>
          <w:rFonts w:ascii="Cambria Math" w:hAnsi="Cambria Math"/>
          <w:sz w:val="5"/>
        </w:rPr>
        <w:t>)ℇ</w:t>
        <w:tab/>
        <w:t>(3.12)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before="8"/>
        <w:rPr>
          <w:rFonts w:ascii="Cambria Math"/>
          <w:sz w:val="5"/>
        </w:rPr>
      </w:pPr>
    </w:p>
    <w:p>
      <w:pPr>
        <w:tabs>
          <w:tab w:pos="2333" w:val="left" w:leader="none"/>
        </w:tabs>
        <w:spacing w:before="1"/>
        <w:ind w:left="0" w:right="966" w:firstLine="0"/>
        <w:jc w:val="center"/>
        <w:rPr>
          <w:rFonts w:ascii="Cambria Math"/>
          <w:sz w:val="4"/>
        </w:rPr>
      </w:pPr>
      <w:r>
        <w:rPr>
          <w:rFonts w:ascii="Cambria Math"/>
          <w:sz w:val="4"/>
        </w:rPr>
        <w:t>=1</w:t>
        <w:tab/>
        <w:t>=1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before="27"/>
        <w:ind w:left="260"/>
      </w:pPr>
      <w:r>
        <w:rPr/>
        <w:t>Equation</w:t>
      </w:r>
      <w:r>
        <w:rPr>
          <w:spacing w:val="-1"/>
        </w:rPr>
        <w:t> </w:t>
      </w:r>
      <w:r>
        <w:rPr/>
        <w:t>3.12</w:t>
      </w:r>
      <w:r>
        <w:rPr>
          <w:spacing w:val="-1"/>
        </w:rPr>
        <w:t> </w:t>
      </w:r>
      <w:r>
        <w:rPr/>
        <w:t>represents the</w:t>
      </w:r>
      <w:r>
        <w:rPr>
          <w:spacing w:val="-2"/>
        </w:rPr>
        <w:t> </w:t>
      </w:r>
      <w:r>
        <w:rPr/>
        <w:t>ARMA model</w:t>
      </w:r>
      <w:r>
        <w:rPr>
          <w:spacing w:val="-1"/>
        </w:rPr>
        <w:t> </w:t>
      </w:r>
      <w:r>
        <w:rPr/>
        <w:t>with the</w:t>
      </w:r>
      <w:r>
        <w:rPr>
          <w:spacing w:val="-2"/>
        </w:rPr>
        <w:t> </w:t>
      </w:r>
      <w:r>
        <w:rPr/>
        <w:t>lag</w:t>
      </w:r>
      <w:r>
        <w:rPr>
          <w:spacing w:val="-3"/>
        </w:rPr>
        <w:t> </w:t>
      </w:r>
      <w:r>
        <w:rPr/>
        <w:t>operator.</w:t>
      </w:r>
    </w:p>
    <w:p>
      <w:pPr>
        <w:spacing w:after="0"/>
        <w:sectPr>
          <w:type w:val="continuous"/>
          <w:pgSz w:w="12240" w:h="15840"/>
          <w:pgMar w:top="1360" w:bottom="280" w:left="1720" w:right="440"/>
        </w:sectPr>
      </w:pPr>
    </w:p>
    <w:p>
      <w:pPr>
        <w:pStyle w:val="BodyText"/>
        <w:spacing w:line="472" w:lineRule="auto" w:before="62"/>
        <w:ind w:left="260" w:right="979"/>
        <w:jc w:val="both"/>
      </w:pPr>
      <w:r>
        <w:rPr/>
        <w:t>For an ARIMA model, the differencing operation is paramount as pointed out earlier in this</w:t>
      </w:r>
      <w:r>
        <w:rPr>
          <w:spacing w:val="-57"/>
        </w:rPr>
        <w:t> </w:t>
      </w:r>
      <w:r>
        <w:rPr/>
        <w:t>write-up. The reason is not far-fetched; the differencing operation helps in removing the</w:t>
      </w:r>
      <w:r>
        <w:rPr>
          <w:spacing w:val="1"/>
        </w:rPr>
        <w:t> </w:t>
      </w:r>
      <w:r>
        <w:rPr/>
        <w:t>trend</w:t>
      </w:r>
      <w:r>
        <w:rPr>
          <w:spacing w:val="-1"/>
        </w:rPr>
        <w:t> </w:t>
      </w:r>
      <w:r>
        <w:rPr/>
        <w:t>component and is considered subsequently.</w:t>
      </w:r>
    </w:p>
    <w:p>
      <w:pPr>
        <w:pStyle w:val="BodyText"/>
        <w:spacing w:before="11"/>
        <w:ind w:left="260"/>
        <w:jc w:val="both"/>
      </w:pPr>
      <w:r>
        <w:rPr/>
        <w:t>The</w:t>
      </w:r>
      <w:r>
        <w:rPr>
          <w:spacing w:val="-3"/>
        </w:rPr>
        <w:t> </w:t>
      </w:r>
      <w:r>
        <w:rPr/>
        <w:t>differencing</w:t>
      </w:r>
      <w:r>
        <w:rPr>
          <w:spacing w:val="-3"/>
        </w:rPr>
        <w:t> </w:t>
      </w:r>
      <w:r>
        <w:rPr/>
        <w:t>operator is</w:t>
      </w:r>
      <w:r>
        <w:rPr>
          <w:spacing w:val="-1"/>
        </w:rPr>
        <w:t> </w:t>
      </w:r>
      <w:r>
        <w:rPr/>
        <w:t>defined in</w:t>
      </w:r>
      <w:r>
        <w:rPr>
          <w:spacing w:val="-1"/>
        </w:rPr>
        <w:t> </w:t>
      </w:r>
      <w:r>
        <w:rPr/>
        <w:t>Özs (2020) as:</w:t>
      </w:r>
    </w:p>
    <w:p>
      <w:pPr>
        <w:pStyle w:val="BodyText"/>
        <w:spacing w:before="5"/>
        <w:rPr>
          <w:sz w:val="32"/>
        </w:rPr>
      </w:pPr>
    </w:p>
    <w:p>
      <w:pPr>
        <w:spacing w:before="1"/>
        <w:ind w:left="2661" w:right="0" w:firstLine="0"/>
        <w:jc w:val="left"/>
        <w:rPr>
          <w:rFonts w:ascii="Cambria Math" w:hAnsi="Cambria Math"/>
          <w:sz w:val="11"/>
        </w:rPr>
      </w:pPr>
      <w:r>
        <w:rPr>
          <w:rFonts w:ascii="Cambria Math" w:hAnsi="Cambria Math"/>
          <w:position w:val="1"/>
          <w:sz w:val="11"/>
        </w:rPr>
        <w:t>=</w:t>
      </w:r>
      <w:r>
        <w:rPr>
          <w:rFonts w:ascii="Cambria Math" w:hAnsi="Cambria Math"/>
          <w:spacing w:val="46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−  </w:t>
      </w:r>
      <w:r>
        <w:rPr>
          <w:rFonts w:ascii="Cambria Math" w:hAnsi="Cambria Math"/>
          <w:spacing w:val="3"/>
          <w:position w:val="1"/>
          <w:sz w:val="11"/>
        </w:rPr>
        <w:t> </w:t>
      </w:r>
      <w:r>
        <w:rPr>
          <w:rFonts w:ascii="Cambria Math" w:hAnsi="Cambria Math"/>
          <w:sz w:val="9"/>
        </w:rPr>
        <w:t>−1</w:t>
      </w:r>
      <w:r>
        <w:rPr>
          <w:rFonts w:ascii="Cambria Math" w:hAnsi="Cambria Math"/>
          <w:position w:val="1"/>
          <w:sz w:val="11"/>
        </w:rPr>
        <w:t>⇒  </w:t>
      </w:r>
      <w:r>
        <w:rPr>
          <w:rFonts w:ascii="Cambria Math" w:hAnsi="Cambria Math"/>
          <w:spacing w:val="24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=</w:t>
      </w:r>
      <w:r>
        <w:rPr>
          <w:rFonts w:ascii="Cambria Math" w:hAnsi="Cambria Math"/>
          <w:spacing w:val="-1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(1</w:t>
      </w:r>
      <w:r>
        <w:rPr>
          <w:rFonts w:ascii="Cambria Math" w:hAnsi="Cambria Math"/>
          <w:spacing w:val="-2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−</w:t>
      </w:r>
      <w:r>
        <w:rPr>
          <w:rFonts w:ascii="Cambria Math" w:hAnsi="Cambria Math"/>
          <w:spacing w:val="46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)  </w:t>
      </w:r>
      <w:r>
        <w:rPr>
          <w:rFonts w:ascii="Cambria Math" w:hAnsi="Cambria Math"/>
          <w:spacing w:val="1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. So,</w:t>
      </w: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rPr>
          <w:rFonts w:ascii="Cambria Math"/>
          <w:sz w:val="12"/>
        </w:rPr>
      </w:pPr>
    </w:p>
    <w:p>
      <w:pPr>
        <w:tabs>
          <w:tab w:pos="8825" w:val="left" w:leader="none"/>
        </w:tabs>
        <w:spacing w:before="93"/>
        <w:ind w:left="3721" w:right="0" w:firstLine="0"/>
        <w:jc w:val="left"/>
        <w:rPr>
          <w:rFonts w:ascii="Cambria Math" w:hAnsi="Cambria Math"/>
          <w:sz w:val="11"/>
        </w:rPr>
      </w:pPr>
      <w:r>
        <w:rPr>
          <w:rFonts w:ascii="Cambria Math" w:hAnsi="Cambria Math"/>
          <w:w w:val="110"/>
          <w:sz w:val="11"/>
          <w:vertAlign w:val="subscript"/>
        </w:rPr>
        <w:t>=(1−</w:t>
      </w:r>
      <w:r>
        <w:rPr>
          <w:rFonts w:ascii="Cambria Math" w:hAnsi="Cambria Math"/>
          <w:spacing w:val="8"/>
          <w:w w:val="110"/>
          <w:sz w:val="11"/>
          <w:vertAlign w:val="baseline"/>
        </w:rPr>
        <w:t> </w:t>
      </w:r>
      <w:r>
        <w:rPr>
          <w:rFonts w:ascii="Cambria Math" w:hAnsi="Cambria Math"/>
          <w:w w:val="110"/>
          <w:sz w:val="11"/>
          <w:vertAlign w:val="subscript"/>
        </w:rPr>
        <w:t>)</w:t>
      </w:r>
      <w:r>
        <w:rPr>
          <w:rFonts w:ascii="Cambria Math" w:hAnsi="Cambria Math"/>
          <w:w w:val="110"/>
          <w:sz w:val="11"/>
          <w:vertAlign w:val="baseline"/>
        </w:rPr>
        <w:tab/>
        <w:t>(3.13)</w:t>
      </w: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rPr>
          <w:rFonts w:ascii="Cambria Math"/>
          <w:sz w:val="12"/>
        </w:rPr>
      </w:pPr>
    </w:p>
    <w:p>
      <w:pPr>
        <w:pStyle w:val="BodyText"/>
        <w:spacing w:before="8"/>
        <w:rPr>
          <w:rFonts w:ascii="Cambria Math"/>
          <w:sz w:val="9"/>
        </w:rPr>
      </w:pPr>
    </w:p>
    <w:p>
      <w:pPr>
        <w:spacing w:before="0"/>
        <w:ind w:left="260" w:right="0" w:firstLine="0"/>
        <w:jc w:val="both"/>
        <w:rPr>
          <w:sz w:val="17"/>
        </w:rPr>
      </w:pPr>
      <w:r>
        <w:rPr>
          <w:sz w:val="17"/>
        </w:rPr>
        <w:t>If</w:t>
      </w:r>
      <w:r>
        <w:rPr>
          <w:spacing w:val="-2"/>
          <w:sz w:val="17"/>
        </w:rPr>
        <w:t> </w:t>
      </w:r>
      <w:r>
        <w:rPr>
          <w:sz w:val="17"/>
        </w:rPr>
        <w:t>the</w:t>
      </w:r>
      <w:r>
        <w:rPr>
          <w:spacing w:val="-3"/>
          <w:sz w:val="17"/>
        </w:rPr>
        <w:t> </w:t>
      </w:r>
      <w:r>
        <w:rPr>
          <w:sz w:val="17"/>
        </w:rPr>
        <w:t>polynomial</w:t>
      </w:r>
      <w:r>
        <w:rPr>
          <w:spacing w:val="-1"/>
          <w:sz w:val="17"/>
        </w:rPr>
        <w:t> </w:t>
      </w:r>
      <w:r>
        <w:rPr>
          <w:sz w:val="17"/>
        </w:rPr>
        <w:t>of</w:t>
      </w:r>
      <w:r>
        <w:rPr>
          <w:spacing w:val="-1"/>
          <w:sz w:val="17"/>
        </w:rPr>
        <w:t> </w:t>
      </w:r>
      <w:r>
        <w:rPr>
          <w:sz w:val="17"/>
        </w:rPr>
        <w:t>equation</w:t>
      </w:r>
      <w:r>
        <w:rPr>
          <w:spacing w:val="-3"/>
          <w:sz w:val="17"/>
        </w:rPr>
        <w:t> </w:t>
      </w:r>
      <w:r>
        <w:rPr>
          <w:sz w:val="17"/>
        </w:rPr>
        <w:t>3.9</w:t>
      </w:r>
      <w:r>
        <w:rPr>
          <w:spacing w:val="-1"/>
          <w:sz w:val="17"/>
        </w:rPr>
        <w:t> </w:t>
      </w:r>
      <w:r>
        <w:rPr>
          <w:sz w:val="17"/>
        </w:rPr>
        <w:t>has</w:t>
      </w:r>
      <w:r>
        <w:rPr>
          <w:spacing w:val="-1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solution</w:t>
      </w:r>
      <w:r>
        <w:rPr>
          <w:spacing w:val="-3"/>
          <w:sz w:val="17"/>
        </w:rPr>
        <w:t> </w:t>
      </w:r>
      <w:r>
        <w:rPr>
          <w:sz w:val="17"/>
        </w:rPr>
        <w:t>of</w:t>
      </w:r>
      <w:r>
        <w:rPr>
          <w:spacing w:val="-2"/>
          <w:sz w:val="17"/>
        </w:rPr>
        <w:t> </w:t>
      </w:r>
      <w:r>
        <w:rPr>
          <w:sz w:val="17"/>
        </w:rPr>
        <w:t>a</w:t>
      </w:r>
      <w:r>
        <w:rPr>
          <w:spacing w:val="-3"/>
          <w:sz w:val="17"/>
        </w:rPr>
        <w:t> </w:t>
      </w:r>
      <w:r>
        <w:rPr>
          <w:sz w:val="17"/>
        </w:rPr>
        <w:t>single</w:t>
      </w:r>
      <w:r>
        <w:rPr>
          <w:spacing w:val="-3"/>
          <w:sz w:val="17"/>
        </w:rPr>
        <w:t> </w:t>
      </w:r>
      <w:r>
        <w:rPr>
          <w:sz w:val="17"/>
        </w:rPr>
        <w:t>root</w:t>
      </w:r>
      <w:r>
        <w:rPr>
          <w:spacing w:val="-5"/>
          <w:sz w:val="17"/>
        </w:rPr>
        <w:t> </w:t>
      </w:r>
      <w:r>
        <w:rPr>
          <w:rFonts w:ascii="Cambria Math" w:hAnsi="Cambria Math"/>
          <w:sz w:val="17"/>
        </w:rPr>
        <w:t>(1</w:t>
      </w:r>
      <w:r>
        <w:rPr>
          <w:rFonts w:ascii="Cambria Math" w:hAnsi="Cambria Math"/>
          <w:spacing w:val="-2"/>
          <w:sz w:val="17"/>
        </w:rPr>
        <w:t> </w:t>
      </w:r>
      <w:r>
        <w:rPr>
          <w:rFonts w:ascii="Cambria Math" w:hAnsi="Cambria Math"/>
          <w:sz w:val="17"/>
        </w:rPr>
        <w:t>−</w:t>
      </w:r>
      <w:r>
        <w:rPr>
          <w:rFonts w:ascii="Cambria Math" w:hAnsi="Cambria Math"/>
          <w:spacing w:val="32"/>
          <w:sz w:val="17"/>
        </w:rPr>
        <w:t> </w:t>
      </w:r>
      <w:r>
        <w:rPr>
          <w:rFonts w:ascii="Cambria Math" w:hAnsi="Cambria Math"/>
          <w:sz w:val="17"/>
        </w:rPr>
        <w:t>)</w:t>
      </w:r>
      <w:r>
        <w:rPr>
          <w:sz w:val="17"/>
        </w:rPr>
        <w:t>,</w:t>
      </w:r>
      <w:r>
        <w:rPr>
          <w:spacing w:val="-4"/>
          <w:sz w:val="17"/>
        </w:rPr>
        <w:t> </w:t>
      </w:r>
      <w:r>
        <w:rPr>
          <w:sz w:val="17"/>
        </w:rPr>
        <w:t>then,</w:t>
      </w:r>
      <w:r>
        <w:rPr>
          <w:spacing w:val="-1"/>
          <w:sz w:val="17"/>
        </w:rPr>
        <w:t> </w:t>
      </w:r>
      <w:r>
        <w:rPr>
          <w:sz w:val="17"/>
        </w:rPr>
        <w:t>applying</w:t>
      </w:r>
      <w:r>
        <w:rPr>
          <w:spacing w:val="-4"/>
          <w:sz w:val="17"/>
        </w:rPr>
        <w:t> </w:t>
      </w:r>
      <w:r>
        <w:rPr>
          <w:sz w:val="17"/>
        </w:rPr>
        <w:t>equation</w:t>
      </w:r>
      <w:r>
        <w:rPr>
          <w:spacing w:val="-3"/>
          <w:sz w:val="17"/>
        </w:rPr>
        <w:t> </w:t>
      </w:r>
      <w:r>
        <w:rPr>
          <w:sz w:val="17"/>
        </w:rPr>
        <w:t>3.13</w:t>
      </w:r>
      <w:r>
        <w:rPr>
          <w:spacing w:val="-1"/>
          <w:sz w:val="17"/>
        </w:rPr>
        <w:t> </w:t>
      </w:r>
      <w:r>
        <w:rPr>
          <w:sz w:val="17"/>
        </w:rPr>
        <w:t>on</w:t>
      </w:r>
      <w:r>
        <w:rPr>
          <w:spacing w:val="-3"/>
          <w:sz w:val="17"/>
        </w:rPr>
        <w:t> </w:t>
      </w:r>
      <w:r>
        <w:rPr>
          <w:sz w:val="17"/>
        </w:rPr>
        <w:t>equation</w:t>
      </w:r>
      <w:r>
        <w:rPr>
          <w:spacing w:val="-3"/>
          <w:sz w:val="17"/>
        </w:rPr>
        <w:t> </w:t>
      </w:r>
      <w:r>
        <w:rPr>
          <w:sz w:val="17"/>
        </w:rPr>
        <w:t>3.12</w:t>
      </w:r>
      <w:r>
        <w:rPr>
          <w:spacing w:val="-3"/>
          <w:sz w:val="17"/>
        </w:rPr>
        <w:t> </w:t>
      </w:r>
      <w:r>
        <w:rPr>
          <w:sz w:val="17"/>
        </w:rPr>
        <w:t>gives: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6"/>
        </w:rPr>
      </w:pPr>
    </w:p>
    <w:p>
      <w:pPr>
        <w:tabs>
          <w:tab w:pos="5870" w:val="left" w:leader="none"/>
          <w:tab w:pos="8988" w:val="left" w:leader="none"/>
        </w:tabs>
        <w:spacing w:before="1"/>
        <w:ind w:left="2320" w:right="0" w:firstLine="0"/>
        <w:jc w:val="left"/>
        <w:rPr>
          <w:rFonts w:ascii="Cambria Math" w:hAnsi="Cambria Math"/>
          <w:sz w:val="5"/>
        </w:rPr>
      </w:pPr>
      <w:r>
        <w:rPr>
          <w:rFonts w:ascii="Cambria Math" w:hAnsi="Cambria Math"/>
          <w:sz w:val="5"/>
        </w:rPr>
        <w:t>(1−∑</w:t>
      </w:r>
      <w:r>
        <w:rPr>
          <w:rFonts w:ascii="Cambria Math" w:hAnsi="Cambria Math"/>
          <w:spacing w:val="20"/>
          <w:sz w:val="5"/>
        </w:rPr>
        <w:t> </w:t>
      </w:r>
      <w:r>
        <w:rPr>
          <w:rFonts w:ascii="Cambria Math" w:hAnsi="Cambria Math"/>
          <w:sz w:val="5"/>
        </w:rPr>
        <w:t>)(1−</w:t>
      </w:r>
      <w:r>
        <w:rPr>
          <w:rFonts w:ascii="Cambria Math" w:hAnsi="Cambria Math"/>
          <w:spacing w:val="8"/>
          <w:sz w:val="5"/>
        </w:rPr>
        <w:t> </w:t>
      </w:r>
      <w:r>
        <w:rPr>
          <w:rFonts w:ascii="Cambria Math" w:hAnsi="Cambria Math"/>
          <w:sz w:val="5"/>
        </w:rPr>
        <w:t>)</w:t>
        <w:tab/>
        <w:t>=(1+∑</w:t>
      </w:r>
      <w:r>
        <w:rPr>
          <w:rFonts w:ascii="Cambria Math" w:hAnsi="Cambria Math"/>
          <w:spacing w:val="19"/>
          <w:sz w:val="5"/>
        </w:rPr>
        <w:t> </w:t>
      </w:r>
      <w:r>
        <w:rPr>
          <w:rFonts w:ascii="Cambria Math" w:hAnsi="Cambria Math"/>
          <w:sz w:val="5"/>
        </w:rPr>
        <w:t>)ℇ</w:t>
        <w:tab/>
        <w:t>(3.14)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before="8"/>
        <w:rPr>
          <w:rFonts w:ascii="Cambria Math"/>
          <w:sz w:val="5"/>
        </w:rPr>
      </w:pPr>
    </w:p>
    <w:p>
      <w:pPr>
        <w:tabs>
          <w:tab w:pos="6134" w:val="left" w:leader="none"/>
        </w:tabs>
        <w:spacing w:before="0"/>
        <w:ind w:left="2920" w:right="0" w:firstLine="0"/>
        <w:jc w:val="left"/>
        <w:rPr>
          <w:rFonts w:ascii="Cambria Math"/>
          <w:sz w:val="4"/>
        </w:rPr>
      </w:pPr>
      <w:r>
        <w:rPr>
          <w:rFonts w:ascii="Cambria Math"/>
          <w:sz w:val="4"/>
        </w:rPr>
        <w:t>=1</w:t>
        <w:tab/>
        <w:t>=1</w:t>
      </w: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rPr>
          <w:rFonts w:ascii="Cambria Math"/>
          <w:sz w:val="4"/>
        </w:rPr>
      </w:pPr>
    </w:p>
    <w:p>
      <w:pPr>
        <w:pStyle w:val="BodyText"/>
        <w:spacing w:before="8"/>
        <w:rPr>
          <w:rFonts w:ascii="Cambria Math"/>
          <w:sz w:val="3"/>
        </w:rPr>
      </w:pPr>
    </w:p>
    <w:p>
      <w:pPr>
        <w:pStyle w:val="BodyText"/>
        <w:spacing w:line="472" w:lineRule="auto"/>
        <w:ind w:left="260" w:right="983"/>
        <w:jc w:val="both"/>
      </w:pPr>
      <w:r>
        <w:rPr/>
        <w:t>Equation 3.14 represents the ARIMA (p, d, q) model where p, d and q are the respective</w:t>
      </w:r>
      <w:r>
        <w:rPr>
          <w:spacing w:val="1"/>
        </w:rPr>
        <w:t> </w:t>
      </w:r>
      <w:r>
        <w:rPr/>
        <w:t>orders for the AR, Integrating (differencing) and the MA models which are the parameters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be determined and used for</w:t>
      </w:r>
      <w:r>
        <w:rPr>
          <w:spacing w:val="-2"/>
        </w:rPr>
        <w:t> </w:t>
      </w:r>
      <w:r>
        <w:rPr/>
        <w:t>the model.</w:t>
      </w:r>
    </w:p>
    <w:p>
      <w:pPr>
        <w:pStyle w:val="ListParagraph"/>
        <w:numPr>
          <w:ilvl w:val="2"/>
          <w:numId w:val="18"/>
        </w:numPr>
        <w:tabs>
          <w:tab w:pos="961" w:val="left" w:leader="none"/>
          <w:tab w:pos="962" w:val="left" w:leader="none"/>
        </w:tabs>
        <w:spacing w:line="240" w:lineRule="auto" w:before="16" w:after="0"/>
        <w:ind w:left="961" w:right="0" w:hanging="702"/>
        <w:jc w:val="left"/>
        <w:rPr>
          <w:b/>
          <w:sz w:val="23"/>
        </w:rPr>
      </w:pPr>
      <w:r>
        <w:rPr>
          <w:b/>
          <w:sz w:val="23"/>
        </w:rPr>
        <w:t>The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IBM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SPSS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Statistics</w:t>
      </w:r>
      <w:r>
        <w:rPr>
          <w:b/>
          <w:spacing w:val="-5"/>
          <w:sz w:val="23"/>
        </w:rPr>
        <w:t> </w:t>
      </w:r>
      <w:r>
        <w:rPr>
          <w:b/>
          <w:sz w:val="23"/>
        </w:rPr>
        <w:t>Tool (SPSS)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7" w:lineRule="auto"/>
        <w:ind w:left="260" w:right="975"/>
        <w:jc w:val="both"/>
      </w:pPr>
      <w:r>
        <w:rPr/>
        <w:t>The IBM SPSS Statistics version 23 is used in creating the predictive model in this thesis.</w:t>
      </w:r>
      <w:r>
        <w:rPr>
          <w:spacing w:val="1"/>
        </w:rPr>
        <w:t> </w:t>
      </w:r>
      <w:r>
        <w:rPr/>
        <w:t>IBM SPSS Statistics is just one of the world‘s major and most effective statistical software</w:t>
      </w:r>
      <w:r>
        <w:rPr>
          <w:spacing w:val="1"/>
        </w:rPr>
        <w:t> </w:t>
      </w:r>
      <w:r>
        <w:rPr/>
        <w:t>companies. The software package was originally known as SPSS</w:t>
      </w:r>
      <w:r>
        <w:rPr>
          <w:spacing w:val="1"/>
        </w:rPr>
        <w:t> </w:t>
      </w:r>
      <w:r>
        <w:rPr/>
        <w:t>(Statistical</w:t>
      </w:r>
      <w:r>
        <w:rPr>
          <w:spacing w:val="60"/>
        </w:rPr>
        <w:t> </w:t>
      </w:r>
      <w:r>
        <w:rPr/>
        <w:t>Package for</w:t>
      </w:r>
      <w:r>
        <w:rPr>
          <w:spacing w:val="1"/>
        </w:rPr>
        <w:t> </w:t>
      </w:r>
      <w:r>
        <w:rPr/>
        <w:t>the Social Sciences) and was created in the 1960s by three Stanford graduates (Daren &amp;</w:t>
      </w:r>
      <w:r>
        <w:rPr>
          <w:spacing w:val="1"/>
        </w:rPr>
        <w:t> </w:t>
      </w:r>
      <w:r>
        <w:rPr/>
        <w:t>Paul 2019). With the vast usage of the software package by researchers in the field of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ien</w:t>
      </w:r>
      <w:r>
        <w:rPr>
          <w:spacing w:val="-2"/>
        </w:rPr>
        <w:t>c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/>
        <w:t>E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i</w:t>
      </w:r>
      <w:r>
        <w:rPr>
          <w:spacing w:val="2"/>
        </w:rPr>
        <w:t>n</w:t>
      </w:r>
      <w:r>
        <w:rPr>
          <w:spacing w:val="-1"/>
        </w:rPr>
        <w:t>ee</w:t>
      </w:r>
      <w:r>
        <w:rPr/>
        <w:t>ri</w:t>
      </w:r>
      <w:r>
        <w:rPr>
          <w:spacing w:val="1"/>
        </w:rPr>
        <w:t>n</w:t>
      </w:r>
      <w:r>
        <w:rPr>
          <w:spacing w:val="-3"/>
        </w:rPr>
        <w:t>g</w:t>
      </w:r>
      <w:r>
        <w:rPr/>
        <w:t>,</w:t>
      </w:r>
      <w:r>
        <w:rPr>
          <w:spacing w:val="18"/>
        </w:rPr>
        <w:t> </w:t>
      </w:r>
      <w:r>
        <w:rPr>
          <w:w w:val="99"/>
        </w:rPr>
        <w:t>SPSS</w:t>
      </w:r>
      <w:r>
        <w:rPr>
          <w:spacing w:val="1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19"/>
        </w:rPr>
        <w:t> 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a</w:t>
      </w:r>
      <w:r>
        <w:rPr/>
        <w:t>med</w:t>
      </w:r>
      <w:r>
        <w:rPr>
          <w:spacing w:val="22"/>
        </w:rPr>
        <w:t> </w:t>
      </w:r>
      <w:r>
        <w:rPr>
          <w:spacing w:val="1"/>
          <w:w w:val="44"/>
        </w:rPr>
        <w:t>―</w:t>
      </w:r>
      <w:r>
        <w:rPr/>
        <w:t>Statis</w:t>
      </w:r>
      <w:r>
        <w:rPr>
          <w:spacing w:val="1"/>
        </w:rPr>
        <w:t>t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19"/>
        </w:rPr>
        <w:t> </w:t>
      </w:r>
      <w:r>
        <w:rPr/>
        <w:t>Produ</w:t>
      </w:r>
      <w:r>
        <w:rPr>
          <w:spacing w:val="-2"/>
        </w:rPr>
        <w:t>c</w:t>
      </w:r>
      <w:r>
        <w:rPr/>
        <w:t>t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>
          <w:spacing w:val="-2"/>
        </w:rPr>
        <w:t>S</w:t>
      </w:r>
      <w:r>
        <w:rPr>
          <w:spacing w:val="-1"/>
        </w:rPr>
        <w:t>e</w:t>
      </w:r>
      <w:r>
        <w:rPr/>
        <w:t>rvi</w:t>
      </w:r>
      <w:r>
        <w:rPr>
          <w:spacing w:val="-2"/>
        </w:rPr>
        <w:t>c</w:t>
      </w:r>
      <w:r>
        <w:rPr/>
        <w:t>e</w:t>
      </w:r>
      <w:r>
        <w:rPr>
          <w:spacing w:val="18"/>
        </w:rPr>
        <w:t> </w:t>
      </w:r>
      <w:r>
        <w:rPr/>
        <w:t>Solutions</w:t>
      </w:r>
      <w:r>
        <w:rPr>
          <w:spacing w:val="4"/>
        </w:rPr>
        <w:t>.</w:t>
      </w:r>
      <w:r>
        <w:rPr>
          <w:w w:val="158"/>
        </w:rPr>
        <w:t>‖ </w:t>
      </w:r>
      <w:r>
        <w:rPr/>
        <w:t>The package was bought by IBM in 1990 and was named</w:t>
      </w:r>
      <w:r>
        <w:rPr>
          <w:spacing w:val="1"/>
        </w:rPr>
        <w:t> </w:t>
      </w:r>
      <w:r>
        <w:rPr/>
        <w:t>IBM SPSS</w:t>
      </w:r>
      <w:r>
        <w:rPr>
          <w:spacing w:val="60"/>
        </w:rPr>
        <w:t> </w:t>
      </w:r>
      <w:r>
        <w:rPr/>
        <w:t>Statistics. The</w:t>
      </w:r>
      <w:r>
        <w:rPr>
          <w:spacing w:val="1"/>
        </w:rPr>
        <w:t> </w:t>
      </w:r>
      <w:r>
        <w:rPr/>
        <w:t>package</w:t>
      </w:r>
      <w:r>
        <w:rPr>
          <w:spacing w:val="-2"/>
        </w:rPr>
        <w:t> </w:t>
      </w:r>
      <w:r>
        <w:rPr/>
        <w:t>shall simply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termed SPSS in this work.</w:t>
      </w:r>
    </w:p>
    <w:p>
      <w:pPr>
        <w:spacing w:after="0" w:line="477" w:lineRule="auto"/>
        <w:jc w:val="both"/>
        <w:sectPr>
          <w:pgSz w:w="12240" w:h="15840"/>
          <w:pgMar w:header="0" w:footer="2234" w:top="1360" w:bottom="2460" w:left="1720" w:right="440"/>
        </w:sectPr>
      </w:pPr>
    </w:p>
    <w:p>
      <w:pPr>
        <w:pStyle w:val="ListParagraph"/>
        <w:numPr>
          <w:ilvl w:val="2"/>
          <w:numId w:val="18"/>
        </w:numPr>
        <w:tabs>
          <w:tab w:pos="962" w:val="left" w:leader="none"/>
        </w:tabs>
        <w:spacing w:line="240" w:lineRule="auto" w:before="72" w:after="0"/>
        <w:ind w:left="961" w:right="0" w:hanging="702"/>
        <w:jc w:val="both"/>
        <w:rPr>
          <w:b/>
          <w:sz w:val="23"/>
        </w:rPr>
      </w:pPr>
      <w:r>
        <w:rPr>
          <w:b/>
          <w:sz w:val="23"/>
        </w:rPr>
        <w:t>Creating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Time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Series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Data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using</w:t>
      </w:r>
      <w:r>
        <w:rPr>
          <w:b/>
          <w:spacing w:val="-1"/>
          <w:sz w:val="23"/>
        </w:rPr>
        <w:t> </w:t>
      </w:r>
      <w:r>
        <w:rPr>
          <w:b/>
          <w:sz w:val="23"/>
        </w:rPr>
        <w:t>SPSS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5" w:lineRule="auto"/>
        <w:ind w:left="260" w:right="979"/>
        <w:jc w:val="both"/>
      </w:pPr>
      <w:r>
        <w:rPr/>
        <w:t>As stated earlier in this chapter, the network availability data for the MNOs were processed</w:t>
      </w:r>
      <w:r>
        <w:rPr>
          <w:spacing w:val="1"/>
        </w:rPr>
        <w:t> </w:t>
      </w:r>
      <w:r>
        <w:rPr/>
        <w:t>and</w:t>
      </w:r>
      <w:r>
        <w:rPr>
          <w:spacing w:val="19"/>
        </w:rPr>
        <w:t> </w:t>
      </w:r>
      <w:r>
        <w:rPr/>
        <w:t>stored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Microsoft</w:t>
      </w:r>
      <w:r>
        <w:rPr>
          <w:spacing w:val="18"/>
        </w:rPr>
        <w:t> </w:t>
      </w:r>
      <w:r>
        <w:rPr/>
        <w:t>Excel.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data</w:t>
      </w:r>
      <w:r>
        <w:rPr>
          <w:spacing w:val="19"/>
        </w:rPr>
        <w:t> </w:t>
      </w:r>
      <w:r>
        <w:rPr/>
        <w:t>was</w:t>
      </w:r>
      <w:r>
        <w:rPr>
          <w:spacing w:val="20"/>
        </w:rPr>
        <w:t> </w:t>
      </w:r>
      <w:r>
        <w:rPr/>
        <w:t>imported</w:t>
      </w:r>
      <w:r>
        <w:rPr>
          <w:spacing w:val="19"/>
        </w:rPr>
        <w:t> </w:t>
      </w:r>
      <w:r>
        <w:rPr/>
        <w:t>into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data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variable</w:t>
      </w:r>
      <w:r>
        <w:rPr>
          <w:spacing w:val="19"/>
        </w:rPr>
        <w:t> </w:t>
      </w:r>
      <w:r>
        <w:rPr/>
        <w:t>editor</w:t>
      </w:r>
      <w:r>
        <w:rPr>
          <w:spacing w:val="19"/>
        </w:rPr>
        <w:t> </w:t>
      </w:r>
      <w:r>
        <w:rPr/>
        <w:t>of</w:t>
      </w:r>
      <w:r>
        <w:rPr>
          <w:spacing w:val="-58"/>
        </w:rPr>
        <w:t> </w:t>
      </w:r>
      <w:r>
        <w:rPr/>
        <w:t>the Time Series Modeller of the SPSS and the periodicity of the data was set on weekly</w:t>
      </w:r>
      <w:r>
        <w:rPr>
          <w:spacing w:val="1"/>
        </w:rPr>
        <w:t> </w:t>
      </w:r>
      <w:r>
        <w:rPr/>
        <w:t>periodicity.</w:t>
      </w:r>
    </w:p>
    <w:p>
      <w:pPr>
        <w:pStyle w:val="ListParagraph"/>
        <w:numPr>
          <w:ilvl w:val="2"/>
          <w:numId w:val="18"/>
        </w:numPr>
        <w:tabs>
          <w:tab w:pos="962" w:val="left" w:leader="none"/>
        </w:tabs>
        <w:spacing w:line="240" w:lineRule="auto" w:before="13" w:after="0"/>
        <w:ind w:left="961" w:right="0" w:hanging="702"/>
        <w:jc w:val="both"/>
        <w:rPr>
          <w:b/>
          <w:sz w:val="23"/>
        </w:rPr>
      </w:pPr>
      <w:r>
        <w:rPr>
          <w:b/>
          <w:sz w:val="23"/>
        </w:rPr>
        <w:t>Fitting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Appropriate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ARIMA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Model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5" w:lineRule="auto"/>
        <w:ind w:left="260" w:right="979"/>
        <w:jc w:val="both"/>
      </w:pPr>
      <w:r>
        <w:rPr/>
        <w:t>For an ARIMA model, the parameters p, d and q need to be determined. The standard way</w:t>
      </w:r>
      <w:r>
        <w:rPr>
          <w:spacing w:val="1"/>
        </w:rPr>
        <w:t> </w:t>
      </w:r>
      <w:r>
        <w:rPr/>
        <w:t>to do this is to make a correlation plot of the Time Series data to ascertain the stationarity of</w:t>
      </w:r>
      <w:r>
        <w:rPr>
          <w:spacing w:val="-57"/>
        </w:rPr>
        <w:t> </w:t>
      </w:r>
      <w:r>
        <w:rPr/>
        <w:t>the data, and the Autocorrelation Function (ACF) and the Partial Autocorrelation Function</w:t>
      </w:r>
      <w:r>
        <w:rPr>
          <w:spacing w:val="1"/>
        </w:rPr>
        <w:t> </w:t>
      </w:r>
      <w:r>
        <w:rPr/>
        <w:t>(PACF)</w:t>
      </w:r>
      <w:r>
        <w:rPr>
          <w:spacing w:val="-1"/>
        </w:rPr>
        <w:t> </w:t>
      </w:r>
      <w:r>
        <w:rPr/>
        <w:t>examined in terms of lags.</w:t>
      </w:r>
    </w:p>
    <w:p>
      <w:pPr>
        <w:pStyle w:val="Heading1"/>
        <w:numPr>
          <w:ilvl w:val="2"/>
          <w:numId w:val="18"/>
        </w:numPr>
        <w:tabs>
          <w:tab w:pos="962" w:val="left" w:leader="none"/>
        </w:tabs>
        <w:spacing w:line="240" w:lineRule="auto" w:before="171" w:after="0"/>
        <w:ind w:left="961" w:right="0" w:hanging="702"/>
        <w:jc w:val="both"/>
      </w:pPr>
      <w:r>
        <w:rPr/>
        <w:t>Model</w:t>
      </w:r>
      <w:r>
        <w:rPr>
          <w:spacing w:val="-1"/>
        </w:rPr>
        <w:t> </w:t>
      </w:r>
      <w:r>
        <w:rPr/>
        <w:t>Training,</w:t>
      </w:r>
      <w:r>
        <w:rPr>
          <w:spacing w:val="-1"/>
        </w:rPr>
        <w:t> </w:t>
      </w:r>
      <w:r>
        <w:rPr/>
        <w:t>Validation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Testing</w:t>
      </w:r>
    </w:p>
    <w:p>
      <w:pPr>
        <w:pStyle w:val="BodyText"/>
        <w:spacing w:before="9"/>
        <w:rPr>
          <w:b/>
          <w:sz w:val="38"/>
        </w:rPr>
      </w:pPr>
    </w:p>
    <w:p>
      <w:pPr>
        <w:spacing w:line="499" w:lineRule="auto" w:before="1"/>
        <w:ind w:left="260" w:right="975" w:firstLine="0"/>
        <w:jc w:val="both"/>
        <w:rPr>
          <w:sz w:val="23"/>
        </w:rPr>
      </w:pPr>
      <w:r>
        <w:rPr>
          <w:sz w:val="23"/>
        </w:rPr>
        <w:t>In this predictive model and in most models where data is used, the concept of data partitioning</w:t>
      </w:r>
      <w:r>
        <w:rPr>
          <w:spacing w:val="1"/>
          <w:sz w:val="23"/>
        </w:rPr>
        <w:t> </w:t>
      </w:r>
      <w:r>
        <w:rPr>
          <w:sz w:val="23"/>
        </w:rPr>
        <w:t>is very important. The data is normally partitioned into the </w:t>
      </w:r>
      <w:r>
        <w:rPr>
          <w:b/>
          <w:sz w:val="23"/>
        </w:rPr>
        <w:t>training </w:t>
      </w:r>
      <w:r>
        <w:rPr>
          <w:sz w:val="23"/>
        </w:rPr>
        <w:t>and the </w:t>
      </w:r>
      <w:r>
        <w:rPr>
          <w:b/>
          <w:sz w:val="23"/>
        </w:rPr>
        <w:t>validation </w:t>
      </w:r>
      <w:r>
        <w:rPr>
          <w:sz w:val="23"/>
        </w:rPr>
        <w:t>periods.</w:t>
      </w:r>
      <w:r>
        <w:rPr>
          <w:spacing w:val="-55"/>
          <w:sz w:val="23"/>
        </w:rPr>
        <w:t> </w:t>
      </w:r>
      <w:r>
        <w:rPr>
          <w:sz w:val="23"/>
        </w:rPr>
        <w:t>The training period is the period from the beginning of observation of the data up to about 60 –</w:t>
      </w:r>
      <w:r>
        <w:rPr>
          <w:spacing w:val="1"/>
          <w:sz w:val="23"/>
        </w:rPr>
        <w:t> </w:t>
      </w:r>
      <w:r>
        <w:rPr>
          <w:sz w:val="23"/>
        </w:rPr>
        <w:t>75% of the entire period; while the validation period is the remaining period after the end of the</w:t>
      </w:r>
      <w:r>
        <w:rPr>
          <w:spacing w:val="-55"/>
          <w:sz w:val="23"/>
        </w:rPr>
        <w:t> </w:t>
      </w:r>
      <w:r>
        <w:rPr>
          <w:sz w:val="23"/>
        </w:rPr>
        <w:t>training period up to the end of the entire observation period which may be 25 – 40% of the</w:t>
      </w:r>
      <w:r>
        <w:rPr>
          <w:spacing w:val="1"/>
          <w:sz w:val="23"/>
        </w:rPr>
        <w:t> </w:t>
      </w:r>
      <w:r>
        <w:rPr>
          <w:sz w:val="23"/>
        </w:rPr>
        <w:t>entire</w:t>
      </w:r>
      <w:r>
        <w:rPr>
          <w:spacing w:val="-1"/>
          <w:sz w:val="23"/>
        </w:rPr>
        <w:t> </w:t>
      </w:r>
      <w:r>
        <w:rPr>
          <w:sz w:val="23"/>
        </w:rPr>
        <w:t>period of</w:t>
      </w:r>
      <w:r>
        <w:rPr>
          <w:spacing w:val="-3"/>
          <w:sz w:val="23"/>
        </w:rPr>
        <w:t> </w:t>
      </w:r>
      <w:r>
        <w:rPr>
          <w:sz w:val="23"/>
        </w:rPr>
        <w:t>observation) (Shmueli &amp;</w:t>
      </w:r>
      <w:r>
        <w:rPr>
          <w:spacing w:val="-3"/>
          <w:sz w:val="23"/>
        </w:rPr>
        <w:t> </w:t>
      </w:r>
      <w:r>
        <w:rPr>
          <w:sz w:val="23"/>
        </w:rPr>
        <w:t>Lichtendahl, 2016).</w:t>
      </w:r>
    </w:p>
    <w:p>
      <w:pPr>
        <w:spacing w:line="499" w:lineRule="auto" w:before="172"/>
        <w:ind w:left="260" w:right="984" w:firstLine="0"/>
        <w:jc w:val="both"/>
        <w:rPr>
          <w:sz w:val="23"/>
        </w:rPr>
      </w:pPr>
      <w:r>
        <w:rPr>
          <w:sz w:val="23"/>
        </w:rPr>
        <w:t>To forecast the future data, for instance, the future BTS Availability for MNOs, the BTS</w:t>
      </w:r>
      <w:r>
        <w:rPr>
          <w:spacing w:val="1"/>
          <w:sz w:val="23"/>
        </w:rPr>
        <w:t> </w:t>
      </w:r>
      <w:r>
        <w:rPr>
          <w:sz w:val="23"/>
        </w:rPr>
        <w:t>Availability data is partitioned into three periods: the Training, Validation and Future periods.</w:t>
      </w:r>
      <w:r>
        <w:rPr>
          <w:spacing w:val="1"/>
          <w:sz w:val="23"/>
        </w:rPr>
        <w:t> </w:t>
      </w:r>
      <w:r>
        <w:rPr>
          <w:sz w:val="23"/>
        </w:rPr>
        <w:t>However, there is no data for the future at the initial instance but it is intended to be forecasted.</w:t>
      </w:r>
      <w:r>
        <w:rPr>
          <w:spacing w:val="1"/>
          <w:sz w:val="23"/>
        </w:rPr>
        <w:t> </w:t>
      </w:r>
      <w:r>
        <w:rPr>
          <w:sz w:val="23"/>
        </w:rPr>
        <w:t>The available data is thus partitioned into the Training and Validation periods. The model is</w:t>
      </w:r>
      <w:r>
        <w:rPr>
          <w:spacing w:val="1"/>
          <w:sz w:val="23"/>
        </w:rPr>
        <w:t> </w:t>
      </w:r>
      <w:r>
        <w:rPr>
          <w:sz w:val="23"/>
        </w:rPr>
        <w:t>fitted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the data</w:t>
      </w:r>
      <w:r>
        <w:rPr>
          <w:spacing w:val="-1"/>
          <w:sz w:val="23"/>
        </w:rPr>
        <w:t> </w:t>
      </w:r>
      <w:r>
        <w:rPr>
          <w:sz w:val="23"/>
        </w:rPr>
        <w:t>in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Training</w:t>
      </w:r>
      <w:r>
        <w:rPr>
          <w:spacing w:val="-3"/>
          <w:sz w:val="23"/>
        </w:rPr>
        <w:t> </w:t>
      </w:r>
      <w:r>
        <w:rPr>
          <w:sz w:val="23"/>
        </w:rPr>
        <w:t>period</w:t>
      </w:r>
      <w:r>
        <w:rPr>
          <w:spacing w:val="-4"/>
          <w:sz w:val="23"/>
        </w:rPr>
        <w:t> </w:t>
      </w:r>
      <w:r>
        <w:rPr>
          <w:sz w:val="23"/>
        </w:rPr>
        <w:t>and the model</w:t>
      </w:r>
      <w:r>
        <w:rPr>
          <w:spacing w:val="-1"/>
          <w:sz w:val="23"/>
        </w:rPr>
        <w:t> </w:t>
      </w:r>
      <w:r>
        <w:rPr>
          <w:sz w:val="23"/>
        </w:rPr>
        <w:t>forecasts</w:t>
      </w:r>
      <w:r>
        <w:rPr>
          <w:spacing w:val="-1"/>
          <w:sz w:val="23"/>
        </w:rPr>
        <w:t> </w:t>
      </w:r>
      <w:r>
        <w:rPr>
          <w:sz w:val="23"/>
        </w:rPr>
        <w:t>data</w:t>
      </w:r>
      <w:r>
        <w:rPr>
          <w:spacing w:val="-2"/>
          <w:sz w:val="23"/>
        </w:rPr>
        <w:t> </w:t>
      </w:r>
      <w:r>
        <w:rPr>
          <w:sz w:val="23"/>
        </w:rPr>
        <w:t>into</w:t>
      </w:r>
      <w:r>
        <w:rPr>
          <w:spacing w:val="-3"/>
          <w:sz w:val="23"/>
        </w:rPr>
        <w:t> </w:t>
      </w:r>
      <w:r>
        <w:rPr>
          <w:sz w:val="23"/>
        </w:rPr>
        <w:t>the</w:t>
      </w:r>
    </w:p>
    <w:p>
      <w:pPr>
        <w:spacing w:after="0" w:line="499" w:lineRule="auto"/>
        <w:jc w:val="both"/>
        <w:rPr>
          <w:sz w:val="23"/>
        </w:rPr>
        <w:sectPr>
          <w:footerReference w:type="default" r:id="rId25"/>
          <w:pgSz w:w="12240" w:h="15840"/>
          <w:pgMar w:footer="1507" w:header="0" w:top="1340" w:bottom="1700" w:left="1720" w:right="440"/>
        </w:sectPr>
      </w:pPr>
    </w:p>
    <w:p>
      <w:pPr>
        <w:pStyle w:val="BodyText"/>
        <w:spacing w:line="477" w:lineRule="auto" w:before="60"/>
        <w:ind w:left="260" w:right="975"/>
        <w:jc w:val="both"/>
      </w:pPr>
      <w:r>
        <w:rPr/>
        <w:t>Validation period, and assumed that there is no data for the Validation period. Two sets of</w:t>
      </w:r>
      <w:r>
        <w:rPr>
          <w:spacing w:val="1"/>
        </w:rPr>
        <w:t> </w:t>
      </w:r>
      <w:r>
        <w:rPr/>
        <w:t>data in the Validation period are the actual data, (A</w:t>
      </w:r>
      <w:r>
        <w:rPr>
          <w:sz w:val="16"/>
        </w:rPr>
        <w:t>t</w:t>
      </w:r>
      <w:r>
        <w:rPr/>
        <w:t>) and the forecasted data (Ft) using only</w:t>
      </w:r>
      <w:r>
        <w:rPr>
          <w:spacing w:val="-57"/>
        </w:rPr>
        <w:t> </w:t>
      </w:r>
      <w:r>
        <w:rPr/>
        <w:t>the Training data. The essence of this is to</w:t>
      </w:r>
      <w:r>
        <w:rPr>
          <w:spacing w:val="1"/>
        </w:rPr>
        <w:t> </w:t>
      </w:r>
      <w:r>
        <w:rPr/>
        <w:t>ascertain how well the model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predict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data which it did not see. In essence, the performance of the model is measured or assessed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Validation period.</w:t>
      </w:r>
    </w:p>
    <w:p>
      <w:pPr>
        <w:pStyle w:val="BodyText"/>
        <w:spacing w:line="477" w:lineRule="auto" w:before="172"/>
        <w:ind w:left="260" w:right="980"/>
        <w:jc w:val="both"/>
      </w:pPr>
      <w:r>
        <w:rPr/>
        <w:t>The data of both the Training and Validation periods are recombined and the model is rerun</w:t>
      </w:r>
      <w:r>
        <w:rPr>
          <w:spacing w:val="-57"/>
        </w:rPr>
        <w:t> </w:t>
      </w:r>
      <w:r>
        <w:rPr/>
        <w:t>on the entire data (Training plus Validation data) to give the intended forecast. This gives</w:t>
      </w:r>
      <w:r>
        <w:rPr>
          <w:spacing w:val="1"/>
        </w:rPr>
        <w:t> </w:t>
      </w:r>
      <w:r>
        <w:rPr/>
        <w:t>the model greater credibility as more data is utilised; also, the validation data has the most</w:t>
      </w:r>
      <w:r>
        <w:rPr>
          <w:spacing w:val="1"/>
        </w:rPr>
        <w:t> </w:t>
      </w:r>
      <w:r>
        <w:rPr/>
        <w:t>recent data which is often the most useful data in forecasting future data. The model is then</w:t>
      </w:r>
      <w:r>
        <w:rPr>
          <w:spacing w:val="1"/>
        </w:rPr>
        <w:t> </w:t>
      </w:r>
      <w:r>
        <w:rPr/>
        <w:t>ready</w:t>
      </w:r>
      <w:r>
        <w:rPr>
          <w:spacing w:val="-6"/>
        </w:rPr>
        <w:t> </w:t>
      </w:r>
      <w:r>
        <w:rPr/>
        <w:t>to be used for forecasting.</w:t>
      </w:r>
    </w:p>
    <w:p>
      <w:pPr>
        <w:pStyle w:val="Heading1"/>
        <w:numPr>
          <w:ilvl w:val="2"/>
          <w:numId w:val="18"/>
        </w:numPr>
        <w:tabs>
          <w:tab w:pos="961" w:val="left" w:leader="none"/>
          <w:tab w:pos="962" w:val="left" w:leader="none"/>
        </w:tabs>
        <w:spacing w:line="240" w:lineRule="auto" w:before="169" w:after="0"/>
        <w:ind w:left="961" w:right="0" w:hanging="702"/>
        <w:jc w:val="left"/>
      </w:pPr>
      <w:r>
        <w:rPr/>
        <w:t>The</w:t>
      </w:r>
      <w:r>
        <w:rPr>
          <w:spacing w:val="-2"/>
        </w:rPr>
        <w:t> </w:t>
      </w:r>
      <w:r>
        <w:rPr/>
        <w:t>LSTM</w:t>
      </w:r>
      <w:r>
        <w:rPr>
          <w:spacing w:val="-2"/>
        </w:rPr>
        <w:t> </w:t>
      </w:r>
      <w:r>
        <w:rPr/>
        <w:t>Model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0" w:lineRule="auto"/>
        <w:ind w:left="260" w:right="983"/>
        <w:jc w:val="both"/>
      </w:pPr>
      <w:r>
        <w:rPr/>
        <w:t>The Software (SW) used for this model is the Python programming language which has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important libraries</w:t>
      </w:r>
      <w:r>
        <w:rPr>
          <w:spacing w:val="2"/>
        </w:rPr>
        <w:t> </w:t>
      </w:r>
      <w:r>
        <w:rPr/>
        <w:t>such</w:t>
      </w:r>
      <w:r>
        <w:rPr>
          <w:spacing w:val="-2"/>
        </w:rPr>
        <w:t> </w:t>
      </w:r>
      <w:r>
        <w:rPr/>
        <w:t>as Keras, NumPy, Pandas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matplotlib.</w:t>
      </w:r>
    </w:p>
    <w:p>
      <w:pPr>
        <w:pStyle w:val="ListParagraph"/>
        <w:numPr>
          <w:ilvl w:val="3"/>
          <w:numId w:val="18"/>
        </w:numPr>
        <w:tabs>
          <w:tab w:pos="980" w:val="left" w:leader="none"/>
          <w:tab w:pos="981" w:val="left" w:leader="none"/>
        </w:tabs>
        <w:spacing w:line="240" w:lineRule="auto" w:before="11" w:after="0"/>
        <w:ind w:left="980" w:right="0" w:hanging="483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Keras</w:t>
      </w:r>
      <w:r>
        <w:rPr>
          <w:spacing w:val="-1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creating</w:t>
      </w:r>
      <w:r>
        <w:rPr>
          <w:spacing w:val="-2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networks.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0" w:hanging="551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Numpy</w:t>
      </w:r>
      <w:r>
        <w:rPr>
          <w:spacing w:val="-5"/>
          <w:sz w:val="24"/>
        </w:rPr>
        <w:t> </w:t>
      </w:r>
      <w:r>
        <w:rPr>
          <w:sz w:val="24"/>
        </w:rPr>
        <w:t>library</w:t>
      </w:r>
      <w:r>
        <w:rPr>
          <w:spacing w:val="-5"/>
          <w:sz w:val="24"/>
        </w:rPr>
        <w:t> </w:t>
      </w:r>
      <w:r>
        <w:rPr>
          <w:sz w:val="24"/>
        </w:rPr>
        <w:t>is 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numerical analysis.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0" w:hanging="616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Pandas library</w:t>
      </w:r>
      <w:r>
        <w:rPr>
          <w:spacing w:val="-6"/>
          <w:sz w:val="24"/>
        </w:rPr>
        <w:t> </w:t>
      </w:r>
      <w:r>
        <w:rPr>
          <w:sz w:val="24"/>
        </w:rPr>
        <w:t>is used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robust structuring</w:t>
      </w:r>
      <w:r>
        <w:rPr>
          <w:spacing w:val="-4"/>
          <w:sz w:val="24"/>
        </w:rPr>
        <w:t> </w:t>
      </w:r>
      <w:r>
        <w:rPr>
          <w:sz w:val="24"/>
        </w:rPr>
        <w:t>of data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feature</w:t>
      </w:r>
      <w:r>
        <w:rPr>
          <w:spacing w:val="-2"/>
          <w:sz w:val="24"/>
        </w:rPr>
        <w:t> </w:t>
      </w:r>
      <w:r>
        <w:rPr>
          <w:sz w:val="24"/>
        </w:rPr>
        <w:t>extraction.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980" w:val="left" w:leader="none"/>
          <w:tab w:pos="981" w:val="left" w:leader="none"/>
        </w:tabs>
        <w:spacing w:line="240" w:lineRule="auto" w:before="0" w:after="0"/>
        <w:ind w:left="980" w:right="0" w:hanging="603"/>
        <w:jc w:val="left"/>
        <w:rPr>
          <w:sz w:val="24"/>
        </w:rPr>
      </w:pPr>
      <w:r>
        <w:rPr>
          <w:sz w:val="24"/>
        </w:rPr>
        <w:t>Matplotlib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graphical</w:t>
      </w:r>
      <w:r>
        <w:rPr>
          <w:spacing w:val="-2"/>
          <w:sz w:val="24"/>
        </w:rPr>
        <w:t> </w:t>
      </w:r>
      <w:r>
        <w:rPr>
          <w:sz w:val="24"/>
        </w:rPr>
        <w:t>plotting.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475" w:lineRule="auto"/>
        <w:ind w:left="260" w:right="974"/>
        <w:jc w:val="both"/>
      </w:pPr>
      <w:r>
        <w:rPr/>
        <w:t>As seen in the Flowchart of Figure 3.3, the libraries are imported after which the training</w:t>
      </w:r>
      <w:r>
        <w:rPr>
          <w:spacing w:val="1"/>
        </w:rPr>
        <w:t> </w:t>
      </w:r>
      <w:r>
        <w:rPr/>
        <w:t>dataset is imported. The data is processed to make it suitable for use. The data is re- shaped</w:t>
      </w:r>
      <w:r>
        <w:rPr>
          <w:spacing w:val="1"/>
        </w:rPr>
        <w:t> </w:t>
      </w:r>
      <w:r>
        <w:rPr/>
        <w:t>to be used by the Numpy library. The LSTM model is created and the test dataset is</w:t>
      </w:r>
      <w:r>
        <w:rPr>
          <w:spacing w:val="1"/>
        </w:rPr>
        <w:t> </w:t>
      </w:r>
      <w:r>
        <w:rPr/>
        <w:t>imported</w:t>
      </w:r>
      <w:r>
        <w:rPr>
          <w:spacing w:val="-1"/>
        </w:rPr>
        <w:t> </w:t>
      </w:r>
      <w:r>
        <w:rPr/>
        <w:t>to test the LSTM model. The</w:t>
      </w:r>
      <w:r>
        <w:rPr>
          <w:spacing w:val="-2"/>
        </w:rPr>
        <w:t> </w:t>
      </w:r>
      <w:r>
        <w:rPr/>
        <w:t>matplotlib</w:t>
      </w:r>
      <w:r>
        <w:rPr>
          <w:spacing w:val="-3"/>
        </w:rPr>
        <w:t> </w:t>
      </w:r>
      <w:r>
        <w:rPr/>
        <w:t>library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finally</w:t>
      </w:r>
      <w:r>
        <w:rPr>
          <w:spacing w:val="-5"/>
        </w:rPr>
        <w:t> </w:t>
      </w:r>
      <w:r>
        <w:rPr/>
        <w:t>used to plot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graph.</w:t>
      </w:r>
    </w:p>
    <w:p>
      <w:pPr>
        <w:spacing w:after="0" w:line="475" w:lineRule="auto"/>
        <w:jc w:val="both"/>
        <w:sectPr>
          <w:pgSz w:w="12240" w:h="15840"/>
          <w:pgMar w:header="0" w:footer="1507" w:top="1360" w:bottom="1720" w:left="1720" w:right="440"/>
        </w:sectPr>
      </w:pPr>
    </w:p>
    <w:p>
      <w:pPr>
        <w:pStyle w:val="BodyText"/>
        <w:ind w:left="2403"/>
        <w:rPr>
          <w:sz w:val="20"/>
        </w:rPr>
      </w:pPr>
      <w:r>
        <w:rPr>
          <w:sz w:val="20"/>
        </w:rPr>
        <w:pict>
          <v:group style="width:230.15pt;height:470.05pt;mso-position-horizontal-relative:char;mso-position-vertical-relative:line" coordorigin="0,0" coordsize="4603,9401">
            <v:shape style="position:absolute;left:0;top:0;width:4603;height:9401" type="#_x0000_t75" stroked="false">
              <v:imagedata r:id="rId26" o:title=""/>
            </v:shape>
            <v:shape style="position:absolute;left:1897;top:124;width:47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1018;top:1070;width:159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Import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Libraries</w:t>
                    </w:r>
                  </w:p>
                </w:txbxContent>
              </v:textbox>
              <w10:wrap type="none"/>
            </v:shape>
            <v:shape style="position:absolute;left:1493;top:1869;width:1623;height:55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5" w:firstLine="30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Import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Training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Dataset</w:t>
                    </w:r>
                  </w:p>
                </w:txbxContent>
              </v:textbox>
              <w10:wrap type="none"/>
            </v:shape>
            <v:shape style="position:absolute;left:718;top:3004;width:200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Pre-process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377;top:3999;width:245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Create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Structure</w:t>
                    </w:r>
                  </w:p>
                </w:txbxContent>
              </v:textbox>
              <w10:wrap type="none"/>
            </v:shape>
            <v:shape style="position:absolute;left:898;top:4990;width:177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Re-shape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</w:t>
                    </w:r>
                  </w:p>
                </w:txbxContent>
              </v:textbox>
              <w10:wrap type="none"/>
            </v:shape>
            <v:shape style="position:absolute;left:977;top:5839;width:1692;height:55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3" w:firstLine="6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Build the LSTM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Prediction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Model</w:t>
                    </w:r>
                  </w:p>
                </w:txbxContent>
              </v:textbox>
              <w10:wrap type="none"/>
            </v:shape>
            <v:shape style="position:absolute;left:1616;top:6889;width:1498;height:55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381" w:right="16" w:hanging="382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Import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Test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Dataset</w:t>
                    </w:r>
                  </w:p>
                </w:txbxContent>
              </v:textbox>
              <w10:wrap type="none"/>
            </v:shape>
            <v:shape style="position:absolute;left:517;top:7969;width:246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Plot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Prediction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Graph</w:t>
                    </w:r>
                  </w:p>
                </w:txbxContent>
              </v:textbox>
              <w10:wrap type="none"/>
            </v:shape>
            <v:shape style="position:absolute;left:2099;top:8960;width:46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Stop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before="90"/>
        <w:ind w:left="2646"/>
        <w:rPr>
          <w:rFonts w:ascii="Calibri"/>
          <w:i/>
          <w:sz w:val="18"/>
        </w:rPr>
      </w:pPr>
      <w:r>
        <w:rPr/>
        <w:t>Figure</w:t>
      </w:r>
      <w:r>
        <w:rPr>
          <w:spacing w:val="-3"/>
        </w:rPr>
        <w:t> </w:t>
      </w:r>
      <w:r>
        <w:rPr/>
        <w:t>3.3</w:t>
      </w:r>
      <w:r>
        <w:rPr>
          <w:spacing w:val="1"/>
        </w:rPr>
        <w:t> </w:t>
      </w:r>
      <w:r>
        <w:rPr/>
        <w:t>Flowchart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LSTM</w:t>
      </w:r>
      <w:r>
        <w:rPr>
          <w:spacing w:val="-1"/>
        </w:rPr>
        <w:t> </w:t>
      </w:r>
      <w:r>
        <w:rPr/>
        <w:t>Model</w:t>
      </w:r>
      <w:r>
        <w:rPr>
          <w:rFonts w:ascii="Calibri"/>
          <w:i/>
          <w:color w:val="44536A"/>
          <w:sz w:val="18"/>
        </w:rPr>
        <w:t>.</w:t>
      </w:r>
    </w:p>
    <w:p>
      <w:pPr>
        <w:pStyle w:val="BodyText"/>
        <w:spacing w:line="480" w:lineRule="auto" w:before="202"/>
        <w:ind w:left="260" w:right="1277" w:firstLine="299"/>
      </w:pPr>
      <w:r>
        <w:rPr/>
        <w:t>The</w:t>
      </w:r>
      <w:r>
        <w:rPr>
          <w:spacing w:val="-3"/>
        </w:rPr>
        <w:t> </w:t>
      </w:r>
      <w:r>
        <w:rPr/>
        <w:t>MAE</w:t>
      </w:r>
      <w:r>
        <w:rPr>
          <w:spacing w:val="-1"/>
        </w:rPr>
        <w:t> </w:t>
      </w:r>
      <w:r>
        <w:rPr/>
        <w:t>and MAPE</w:t>
      </w:r>
      <w:r>
        <w:rPr>
          <w:spacing w:val="-1"/>
        </w:rPr>
        <w:t> </w:t>
      </w:r>
      <w:r>
        <w:rPr/>
        <w:t>are 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LSTM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using</w:t>
      </w:r>
      <w:r>
        <w:rPr>
          <w:spacing w:val="-57"/>
        </w:rPr>
        <w:t> </w:t>
      </w:r>
      <w:r>
        <w:rPr/>
        <w:t>equations</w:t>
      </w:r>
      <w:r>
        <w:rPr>
          <w:spacing w:val="-1"/>
        </w:rPr>
        <w:t> </w:t>
      </w:r>
      <w:r>
        <w:rPr/>
        <w:t>3.15 and 3.16,</w:t>
      </w:r>
      <w:r>
        <w:rPr>
          <w:spacing w:val="2"/>
        </w:rPr>
        <w:t> </w:t>
      </w:r>
      <w:r>
        <w:rPr/>
        <w:t>respectively.</w:t>
      </w:r>
    </w:p>
    <w:p>
      <w:pPr>
        <w:spacing w:after="0" w:line="480" w:lineRule="auto"/>
        <w:sectPr>
          <w:pgSz w:w="12240" w:h="15840"/>
          <w:pgMar w:header="0" w:footer="1507" w:top="1460" w:bottom="1720" w:left="1720" w:right="440"/>
        </w:sectPr>
      </w:pPr>
    </w:p>
    <w:p>
      <w:pPr>
        <w:pStyle w:val="Heading1"/>
        <w:numPr>
          <w:ilvl w:val="2"/>
          <w:numId w:val="18"/>
        </w:numPr>
        <w:tabs>
          <w:tab w:pos="961" w:val="left" w:leader="none"/>
          <w:tab w:pos="962" w:val="left" w:leader="none"/>
        </w:tabs>
        <w:spacing w:line="240" w:lineRule="auto" w:before="72" w:after="0"/>
        <w:ind w:left="961" w:right="0" w:hanging="702"/>
        <w:jc w:val="left"/>
      </w:pPr>
      <w:bookmarkStart w:name="_bookmark16" w:id="20"/>
      <w:bookmarkEnd w:id="20"/>
      <w:r>
        <w:rPr>
          <w:b w:val="0"/>
        </w:rPr>
      </w:r>
      <w:bookmarkStart w:name="_bookmark16" w:id="21"/>
      <w:bookmarkEnd w:id="21"/>
      <w:r>
        <w:rPr/>
        <w:t>P</w:t>
      </w:r>
      <w:r>
        <w:rPr/>
        <w:t>erformance</w:t>
      </w:r>
      <w:r>
        <w:rPr>
          <w:spacing w:val="-8"/>
        </w:rPr>
        <w:t> </w:t>
      </w:r>
      <w:r>
        <w:rPr/>
        <w:t>Metrics</w:t>
      </w:r>
    </w:p>
    <w:p>
      <w:pPr>
        <w:pStyle w:val="BodyText"/>
        <w:spacing w:before="5"/>
        <w:rPr>
          <w:b/>
          <w:sz w:val="38"/>
        </w:rPr>
      </w:pPr>
    </w:p>
    <w:p>
      <w:pPr>
        <w:pStyle w:val="BodyText"/>
        <w:spacing w:line="477" w:lineRule="auto"/>
        <w:ind w:left="260" w:right="979"/>
        <w:jc w:val="both"/>
      </w:pPr>
      <w:r>
        <w:rPr/>
        <w:t>The reason for evaluating the performance of a predictive model is to determine how well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model</w:t>
      </w:r>
      <w:r>
        <w:rPr>
          <w:spacing w:val="27"/>
        </w:rPr>
        <w:t> </w:t>
      </w:r>
      <w:r>
        <w:rPr/>
        <w:t>performs</w:t>
      </w:r>
      <w:r>
        <w:rPr>
          <w:spacing w:val="29"/>
        </w:rPr>
        <w:t> </w:t>
      </w:r>
      <w:r>
        <w:rPr/>
        <w:t>when</w:t>
      </w:r>
      <w:r>
        <w:rPr>
          <w:spacing w:val="27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eventually</w:t>
      </w:r>
      <w:r>
        <w:rPr>
          <w:spacing w:val="21"/>
        </w:rPr>
        <w:t> </w:t>
      </w:r>
      <w:r>
        <w:rPr/>
        <w:t>deployed.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relevant</w:t>
      </w:r>
      <w:r>
        <w:rPr>
          <w:spacing w:val="28"/>
        </w:rPr>
        <w:t> </w:t>
      </w:r>
      <w:r>
        <w:rPr/>
        <w:t>performance</w:t>
      </w:r>
      <w:r>
        <w:rPr>
          <w:spacing w:val="27"/>
        </w:rPr>
        <w:t> </w:t>
      </w:r>
      <w:r>
        <w:rPr/>
        <w:t>metrics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Absolute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(MAE)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Absolute</w:t>
      </w:r>
      <w:r>
        <w:rPr>
          <w:spacing w:val="-57"/>
        </w:rPr>
        <w:t> </w:t>
      </w:r>
      <w:r>
        <w:rPr/>
        <w:t>Percentage Error (MAPE) shown in equations 3.15 and 3.16 for assessing the prediction</w:t>
      </w:r>
      <w:r>
        <w:rPr>
          <w:spacing w:val="1"/>
        </w:rPr>
        <w:t> </w:t>
      </w:r>
      <w:r>
        <w:rPr/>
        <w:t>accuracy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model.</w:t>
      </w:r>
    </w:p>
    <w:p>
      <w:pPr>
        <w:pStyle w:val="Heading1"/>
        <w:numPr>
          <w:ilvl w:val="0"/>
          <w:numId w:val="19"/>
        </w:numPr>
        <w:tabs>
          <w:tab w:pos="962" w:val="left" w:leader="none"/>
        </w:tabs>
        <w:spacing w:line="240" w:lineRule="auto" w:before="8" w:after="0"/>
        <w:ind w:left="961" w:right="0" w:hanging="342"/>
        <w:jc w:val="both"/>
      </w:pPr>
      <w:r>
        <w:rPr/>
        <w:t>Mean</w:t>
      </w:r>
      <w:r>
        <w:rPr>
          <w:spacing w:val="-1"/>
        </w:rPr>
        <w:t> </w:t>
      </w:r>
      <w:r>
        <w:rPr/>
        <w:t>Absolute</w:t>
      </w:r>
      <w:r>
        <w:rPr>
          <w:spacing w:val="-3"/>
        </w:rPr>
        <w:t> </w:t>
      </w:r>
      <w:r>
        <w:rPr/>
        <w:t>Error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360" w:lineRule="auto" w:before="1"/>
        <w:ind w:left="260" w:right="975"/>
        <w:jc w:val="both"/>
      </w:pPr>
      <w:r>
        <w:rPr/>
        <w:t>The MAE is the ratio of the summation of the difference between the observed value (A</w:t>
      </w:r>
      <w:r>
        <w:rPr>
          <w:sz w:val="16"/>
        </w:rPr>
        <w:t>t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forecasted value (F</w:t>
      </w:r>
      <w:r>
        <w:rPr>
          <w:sz w:val="16"/>
        </w:rPr>
        <w:t>t</w:t>
      </w:r>
      <w:r>
        <w:rPr/>
        <w:t>) to the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number of observations (n).</w:t>
      </w:r>
    </w:p>
    <w:p>
      <w:pPr>
        <w:pStyle w:val="BodyText"/>
        <w:spacing w:before="8"/>
      </w:pPr>
    </w:p>
    <w:p>
      <w:pPr>
        <w:tabs>
          <w:tab w:pos="758" w:val="left" w:leader="none"/>
        </w:tabs>
        <w:spacing w:before="0"/>
        <w:ind w:left="0" w:right="268" w:firstLine="0"/>
        <w:jc w:val="center"/>
        <w:rPr>
          <w:rFonts w:ascii="Cambria Math" w:hAnsi="Cambria Math"/>
          <w:sz w:val="11"/>
        </w:rPr>
      </w:pPr>
      <w:r>
        <w:rPr>
          <w:rFonts w:ascii="Cambria Math" w:hAnsi="Cambria Math"/>
          <w:sz w:val="7"/>
        </w:rPr>
        <w:t>∑</w:t>
        <w:tab/>
      </w:r>
      <w:r>
        <w:rPr>
          <w:rFonts w:ascii="Cambria Math" w:hAnsi="Cambria Math"/>
          <w:position w:val="1"/>
          <w:sz w:val="11"/>
        </w:rPr>
        <w:t>|  </w:t>
      </w:r>
      <w:r>
        <w:rPr>
          <w:rFonts w:ascii="Cambria Math" w:hAnsi="Cambria Math"/>
          <w:spacing w:val="14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−</w:t>
      </w:r>
      <w:r>
        <w:rPr>
          <w:rFonts w:ascii="Cambria Math" w:hAnsi="Cambria Math"/>
          <w:spacing w:val="22"/>
          <w:position w:val="1"/>
          <w:sz w:val="11"/>
        </w:rPr>
        <w:t> </w:t>
      </w:r>
      <w:r>
        <w:rPr>
          <w:rFonts w:ascii="Cambria Math" w:hAnsi="Cambria Math"/>
          <w:position w:val="1"/>
          <w:sz w:val="11"/>
        </w:rPr>
        <w:t>|</w:t>
      </w: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pStyle w:val="BodyText"/>
        <w:rPr>
          <w:rFonts w:ascii="Cambria Math"/>
          <w:sz w:val="2"/>
        </w:rPr>
      </w:pPr>
    </w:p>
    <w:p>
      <w:pPr>
        <w:spacing w:before="0" w:after="11"/>
        <w:ind w:left="0" w:right="947" w:firstLine="0"/>
        <w:jc w:val="center"/>
        <w:rPr>
          <w:rFonts w:ascii="Cambria Math"/>
          <w:sz w:val="2"/>
        </w:rPr>
      </w:pPr>
      <w:r>
        <w:rPr>
          <w:rFonts w:ascii="Cambria Math"/>
          <w:sz w:val="2"/>
        </w:rPr>
        <w:t>=1</w:t>
      </w:r>
    </w:p>
    <w:p>
      <w:pPr>
        <w:pStyle w:val="BodyText"/>
        <w:spacing w:line="20" w:lineRule="exact"/>
        <w:ind w:left="438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70pt;height:1pt;mso-position-horizontal-relative:char;mso-position-vertical-relative:line" coordorigin="0,0" coordsize="1400,20">
            <v:shape style="position:absolute;left:0;top:0;width:1400;height:20" coordorigin="0,0" coordsize="1400,20" path="m518,0l499,0,0,0,0,19,499,19,518,19,518,0xm840,0l518,0,518,19,840,19,840,0xm859,0l840,0,840,19,859,19,859,0xm1399,0l859,0,859,19,1399,19,1399,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sz w:val="2"/>
        </w:rPr>
      </w:r>
    </w:p>
    <w:p>
      <w:pPr>
        <w:tabs>
          <w:tab w:pos="8988" w:val="left" w:leader="none"/>
        </w:tabs>
        <w:spacing w:before="16"/>
        <w:ind w:left="3501" w:right="0" w:firstLine="0"/>
        <w:jc w:val="left"/>
        <w:rPr>
          <w:rFonts w:ascii="Cambria Math"/>
          <w:sz w:val="5"/>
        </w:rPr>
      </w:pPr>
      <w:r>
        <w:rPr>
          <w:rFonts w:ascii="Cambria Math"/>
          <w:sz w:val="5"/>
        </w:rPr>
        <w:t>=</w:t>
        <w:tab/>
        <w:t>(3.15)</w:t>
      </w:r>
    </w:p>
    <w:p>
      <w:pPr>
        <w:pStyle w:val="BodyText"/>
        <w:spacing w:before="4"/>
        <w:rPr>
          <w:rFonts w:ascii="Cambria Math"/>
          <w:sz w:val="28"/>
        </w:rPr>
      </w:pPr>
    </w:p>
    <w:p>
      <w:pPr>
        <w:pStyle w:val="ListParagraph"/>
        <w:numPr>
          <w:ilvl w:val="0"/>
          <w:numId w:val="19"/>
        </w:numPr>
        <w:tabs>
          <w:tab w:pos="962" w:val="left" w:leader="none"/>
        </w:tabs>
        <w:spacing w:line="240" w:lineRule="auto" w:before="90" w:after="0"/>
        <w:ind w:left="961" w:right="0" w:hanging="342"/>
        <w:jc w:val="left"/>
        <w:rPr>
          <w:b/>
          <w:sz w:val="23"/>
        </w:rPr>
      </w:pPr>
      <w:r>
        <w:rPr>
          <w:b/>
          <w:sz w:val="23"/>
        </w:rPr>
        <w:t>Mean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Absolute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Percentage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Error</w:t>
      </w:r>
    </w:p>
    <w:p>
      <w:pPr>
        <w:pStyle w:val="BodyText"/>
        <w:spacing w:before="10"/>
        <w:rPr>
          <w:b/>
        </w:rPr>
      </w:pPr>
    </w:p>
    <w:p>
      <w:pPr>
        <w:spacing w:before="0"/>
        <w:ind w:left="260" w:right="0" w:firstLine="0"/>
        <w:jc w:val="left"/>
        <w:rPr>
          <w:sz w:val="23"/>
        </w:rPr>
      </w:pP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mean</w:t>
      </w:r>
      <w:r>
        <w:rPr>
          <w:spacing w:val="-5"/>
          <w:sz w:val="23"/>
        </w:rPr>
        <w:t> </w:t>
      </w:r>
      <w:r>
        <w:rPr>
          <w:sz w:val="23"/>
        </w:rPr>
        <w:t>absolute</w:t>
      </w:r>
      <w:r>
        <w:rPr>
          <w:spacing w:val="-1"/>
          <w:sz w:val="23"/>
        </w:rPr>
        <w:t> </w:t>
      </w:r>
      <w:r>
        <w:rPr>
          <w:sz w:val="23"/>
        </w:rPr>
        <w:t>percentage</w:t>
      </w:r>
      <w:r>
        <w:rPr>
          <w:spacing w:val="-2"/>
          <w:sz w:val="23"/>
        </w:rPr>
        <w:t> </w:t>
      </w:r>
      <w:r>
        <w:rPr>
          <w:sz w:val="23"/>
        </w:rPr>
        <w:t>error</w:t>
      </w:r>
      <w:r>
        <w:rPr>
          <w:spacing w:val="-4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measure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error</w:t>
      </w:r>
      <w:r>
        <w:rPr>
          <w:spacing w:val="-4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percentage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1"/>
          <w:sz w:val="23"/>
        </w:rPr>
        <w:t> </w:t>
      </w:r>
      <w:r>
        <w:rPr>
          <w:sz w:val="23"/>
        </w:rPr>
        <w:t>actual</w:t>
      </w:r>
      <w:r>
        <w:rPr>
          <w:spacing w:val="-2"/>
          <w:sz w:val="23"/>
        </w:rPr>
        <w:t> </w:t>
      </w:r>
      <w:r>
        <w:rPr>
          <w:sz w:val="23"/>
        </w:rPr>
        <w:t>value.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60"/>
      </w:pPr>
      <w:r>
        <w:rPr/>
        <w:t>It</w:t>
      </w:r>
      <w:r>
        <w:rPr>
          <w:spacing w:val="94"/>
        </w:rPr>
        <w:t> </w:t>
      </w:r>
      <w:r>
        <w:rPr/>
        <w:t>is</w:t>
      </w:r>
      <w:r>
        <w:rPr>
          <w:spacing w:val="119"/>
        </w:rPr>
        <w:t> </w:t>
      </w:r>
      <w:r>
        <w:rPr/>
        <w:t>the</w:t>
      </w:r>
      <w:r>
        <w:rPr>
          <w:spacing w:val="104"/>
        </w:rPr>
        <w:t> </w:t>
      </w:r>
      <w:r>
        <w:rPr/>
        <w:t>average</w:t>
      </w:r>
      <w:r>
        <w:rPr>
          <w:spacing w:val="116"/>
        </w:rPr>
        <w:t> </w:t>
      </w:r>
      <w:r>
        <w:rPr/>
        <w:t>of</w:t>
      </w:r>
      <w:r>
        <w:rPr>
          <w:spacing w:val="118"/>
        </w:rPr>
        <w:t> </w:t>
      </w:r>
      <w:r>
        <w:rPr/>
        <w:t>the</w:t>
      </w:r>
      <w:r>
        <w:rPr>
          <w:spacing w:val="66"/>
        </w:rPr>
        <w:t> </w:t>
      </w:r>
      <w:r>
        <w:rPr/>
        <w:t>absolute</w:t>
      </w:r>
      <w:r>
        <w:rPr>
          <w:spacing w:val="100"/>
        </w:rPr>
        <w:t> </w:t>
      </w:r>
      <w:r>
        <w:rPr/>
        <w:t>errors   divided</w:t>
      </w:r>
      <w:r>
        <w:rPr>
          <w:spacing w:val="119"/>
        </w:rPr>
        <w:t> </w:t>
      </w:r>
      <w:r>
        <w:rPr/>
        <w:t>by</w:t>
      </w:r>
      <w:r>
        <w:rPr>
          <w:spacing w:val="97"/>
        </w:rPr>
        <w:t> </w:t>
      </w:r>
      <w:r>
        <w:rPr/>
        <w:t>the  </w:t>
      </w:r>
      <w:r>
        <w:rPr>
          <w:spacing w:val="6"/>
        </w:rPr>
        <w:t> </w:t>
      </w:r>
      <w:r>
        <w:rPr/>
        <w:t>actual</w:t>
      </w:r>
      <w:r>
        <w:rPr>
          <w:spacing w:val="106"/>
        </w:rPr>
        <w:t> </w:t>
      </w:r>
      <w:r>
        <w:rPr/>
        <w:t>observed</w:t>
      </w:r>
      <w:r>
        <w:rPr>
          <w:spacing w:val="116"/>
        </w:rPr>
        <w:t> </w:t>
      </w:r>
      <w:r>
        <w:rPr/>
        <w:t>values.</w:t>
      </w:r>
    </w:p>
    <w:p>
      <w:pPr>
        <w:pStyle w:val="BodyText"/>
        <w:spacing w:before="6"/>
        <w:rPr>
          <w:sz w:val="32"/>
        </w:rPr>
      </w:pPr>
    </w:p>
    <w:p>
      <w:pPr>
        <w:tabs>
          <w:tab w:pos="1271" w:val="left" w:leader="none"/>
        </w:tabs>
        <w:spacing w:before="0"/>
        <w:ind w:left="181" w:right="0" w:firstLine="0"/>
        <w:jc w:val="center"/>
        <w:rPr>
          <w:rFonts w:ascii="Cambria Math" w:hAnsi="Cambria Math"/>
          <w:sz w:val="15"/>
        </w:rPr>
      </w:pPr>
      <w:r>
        <w:rPr/>
        <w:pict>
          <v:rect style="position:absolute;margin-left:344.109985pt;margin-top:6.906489pt;width:22.92pt;height:.95999pt;mso-position-horizontal-relative:page;mso-position-vertical-relative:paragraph;z-index:15739904" filled="true" fillcolor="#000000" stroked="false">
            <v:fill type="solid"/>
            <w10:wrap type="none"/>
          </v:rect>
        </w:pict>
      </w:r>
      <w:r>
        <w:rPr/>
        <w:pict>
          <v:shape style="position:absolute;margin-left:354.309998pt;margin-top:.596226pt;width:2.6pt;height:3.5pt;mso-position-horizontal-relative:page;mso-position-vertical-relative:paragraph;z-index:-17682944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7"/>
                    </w:rPr>
                  </w:pPr>
                  <w:r>
                    <w:rPr>
                      <w:rFonts w:ascii="Cambria Math" w:hAnsi="Cambria Math"/>
                      <w:w w:val="99"/>
                      <w:sz w:val="7"/>
                    </w:rPr>
                    <w:t>−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position w:val="1"/>
          <w:sz w:val="12"/>
        </w:rPr>
        <w:t>∑</w:t>
      </w:r>
      <w:r>
        <w:rPr>
          <w:rFonts w:ascii="Cambria Math" w:hAnsi="Cambria Math"/>
          <w:spacing w:val="15"/>
          <w:position w:val="1"/>
          <w:sz w:val="12"/>
        </w:rPr>
        <w:t> </w:t>
      </w:r>
      <w:r>
        <w:rPr>
          <w:rFonts w:ascii="Cambria Math" w:hAnsi="Cambria Math"/>
          <w:sz w:val="10"/>
        </w:rPr>
        <w:t>=1</w:t>
      </w:r>
      <w:r>
        <w:rPr>
          <w:rFonts w:ascii="Cambria Math" w:hAnsi="Cambria Math"/>
          <w:spacing w:val="3"/>
          <w:sz w:val="10"/>
        </w:rPr>
        <w:t> </w:t>
      </w:r>
      <w:r>
        <w:rPr>
          <w:rFonts w:ascii="Cambria Math" w:hAnsi="Cambria Math"/>
          <w:position w:val="1"/>
          <w:sz w:val="12"/>
        </w:rPr>
        <w:t>|</w:t>
        <w:tab/>
      </w:r>
      <w:r>
        <w:rPr>
          <w:rFonts w:ascii="Cambria Math" w:hAnsi="Cambria Math"/>
          <w:position w:val="1"/>
          <w:sz w:val="15"/>
        </w:rPr>
        <w:t>|</w:t>
      </w:r>
    </w:p>
    <w:p>
      <w:pPr>
        <w:pStyle w:val="BodyText"/>
        <w:rPr>
          <w:rFonts w:ascii="Cambria Math"/>
          <w:sz w:val="16"/>
        </w:rPr>
      </w:pPr>
      <w:r>
        <w:rPr/>
        <w:pict>
          <v:shape style="position:absolute;margin-left:314.110016pt;margin-top:11.330581pt;width:57pt;height:1pt;mso-position-horizontal-relative:page;mso-position-vertical-relative:paragraph;z-index:-15717888;mso-wrap-distance-left:0;mso-wrap-distance-right:0" coordorigin="6282,227" coordsize="1140,20" path="m6901,227l6882,227,6282,227,6282,246,6882,246,6901,246,6901,227xm7422,227l6901,227,6901,246,7422,246,7422,227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8962" w:val="left" w:leader="none"/>
        </w:tabs>
        <w:spacing w:line="40" w:lineRule="exact" w:before="0"/>
        <w:ind w:left="3580" w:right="0" w:firstLine="0"/>
        <w:jc w:val="left"/>
        <w:rPr>
          <w:rFonts w:ascii="Cambria Math"/>
          <w:sz w:val="6"/>
        </w:rPr>
      </w:pPr>
      <w:r>
        <w:rPr>
          <w:rFonts w:ascii="Cambria Math"/>
          <w:sz w:val="6"/>
        </w:rPr>
        <w:t>=</w:t>
        <w:tab/>
        <w:t>(3.16)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9"/>
        </w:rPr>
      </w:pPr>
    </w:p>
    <w:p>
      <w:pPr>
        <w:pStyle w:val="Heading1"/>
        <w:numPr>
          <w:ilvl w:val="1"/>
          <w:numId w:val="18"/>
        </w:numPr>
        <w:tabs>
          <w:tab w:pos="961" w:val="left" w:leader="none"/>
          <w:tab w:pos="962" w:val="left" w:leader="none"/>
        </w:tabs>
        <w:spacing w:line="240" w:lineRule="auto" w:before="90" w:after="0"/>
        <w:ind w:left="961" w:right="0" w:hanging="702"/>
        <w:jc w:val="left"/>
      </w:pPr>
      <w:r>
        <w:rPr/>
        <w:t>PdM</w:t>
      </w:r>
      <w:r>
        <w:rPr>
          <w:spacing w:val="-3"/>
        </w:rPr>
        <w:t> </w:t>
      </w:r>
      <w:r>
        <w:rPr/>
        <w:t>Scheduling</w:t>
      </w:r>
      <w:r>
        <w:rPr>
          <w:spacing w:val="-2"/>
        </w:rPr>
        <w:t> </w:t>
      </w:r>
      <w:r>
        <w:rPr/>
        <w:t>Algorithm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7" w:lineRule="auto"/>
        <w:ind w:left="260" w:right="975"/>
        <w:jc w:val="both"/>
      </w:pPr>
      <w:r>
        <w:rPr/>
        <w:t>Maintenance impact which is quantified as the change in component availability leading to</w:t>
      </w:r>
      <w:r>
        <w:rPr>
          <w:spacing w:val="1"/>
        </w:rPr>
        <w:t> </w:t>
      </w:r>
      <w:r>
        <w:rPr/>
        <w:t>system availability is key to optimum maintenance scheduling (Rahdar </w:t>
      </w:r>
      <w:r>
        <w:rPr>
          <w:i/>
        </w:rPr>
        <w:t>et al., </w:t>
      </w:r>
      <w:r>
        <w:rPr/>
        <w:t>2020). The</w:t>
      </w:r>
      <w:r>
        <w:rPr>
          <w:spacing w:val="1"/>
        </w:rPr>
        <w:t> </w:t>
      </w:r>
      <w:r>
        <w:rPr/>
        <w:t>main reasons for PdM are to avoid unnecessary maintenance tasks for the reduction of</w:t>
      </w:r>
      <w:r>
        <w:rPr>
          <w:spacing w:val="1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cost and</w:t>
      </w:r>
      <w:r>
        <w:rPr>
          <w:spacing w:val="-1"/>
        </w:rPr>
        <w:t> </w:t>
      </w:r>
      <w:r>
        <w:rPr/>
        <w:t>to improve</w:t>
      </w:r>
      <w:r>
        <w:rPr>
          <w:spacing w:val="-2"/>
        </w:rPr>
        <w:t> </w:t>
      </w:r>
      <w:r>
        <w:rPr/>
        <w:t>system availability.</w:t>
      </w:r>
    </w:p>
    <w:p>
      <w:pPr>
        <w:pStyle w:val="BodyText"/>
        <w:spacing w:line="458" w:lineRule="auto" w:before="12"/>
        <w:ind w:left="260" w:right="982"/>
        <w:jc w:val="both"/>
      </w:pPr>
      <w:r>
        <w:rPr/>
        <w:t>Fixed</w:t>
      </w:r>
      <w:r>
        <w:rPr>
          <w:spacing w:val="1"/>
        </w:rPr>
        <w:t> </w:t>
      </w:r>
      <w:r>
        <w:rPr/>
        <w:t>interval</w:t>
      </w:r>
      <w:r>
        <w:rPr>
          <w:spacing w:val="1"/>
        </w:rPr>
        <w:t> </w:t>
      </w:r>
      <w:r>
        <w:rPr/>
        <w:t>PM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maintenance/facility</w:t>
      </w:r>
      <w:r>
        <w:rPr>
          <w:spacing w:val="1"/>
        </w:rPr>
        <w:t> </w:t>
      </w:r>
      <w:r>
        <w:rPr/>
        <w:t>managers.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availability,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shorten</w:t>
      </w:r>
      <w:r>
        <w:rPr>
          <w:spacing w:val="1"/>
        </w:rPr>
        <w:t> </w:t>
      </w:r>
      <w:r>
        <w:rPr/>
        <w:t>the intervals</w:t>
      </w:r>
      <w:r>
        <w:rPr>
          <w:spacing w:val="-1"/>
        </w:rPr>
        <w:t> </w:t>
      </w:r>
      <w:r>
        <w:rPr/>
        <w:t>to increase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PM count.</w:t>
      </w:r>
      <w:r>
        <w:rPr>
          <w:spacing w:val="-1"/>
        </w:rPr>
        <w:t> </w:t>
      </w:r>
      <w:r>
        <w:rPr/>
        <w:t>Though, this may</w:t>
      </w:r>
      <w:r>
        <w:rPr>
          <w:spacing w:val="-6"/>
        </w:rPr>
        <w:t> </w:t>
      </w:r>
      <w:r>
        <w:rPr/>
        <w:t>improve</w:t>
      </w:r>
    </w:p>
    <w:p>
      <w:pPr>
        <w:spacing w:after="0" w:line="458" w:lineRule="auto"/>
        <w:jc w:val="both"/>
        <w:sectPr>
          <w:pgSz w:w="12240" w:h="15840"/>
          <w:pgMar w:header="0" w:footer="1507" w:top="1340" w:bottom="1700" w:left="1720" w:right="440"/>
        </w:sectPr>
      </w:pPr>
    </w:p>
    <w:p>
      <w:pPr>
        <w:pStyle w:val="BodyText"/>
        <w:spacing w:line="472" w:lineRule="auto" w:before="62"/>
        <w:ind w:left="260" w:right="982"/>
        <w:jc w:val="both"/>
      </w:pP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expenditure</w:t>
      </w:r>
      <w:r>
        <w:rPr>
          <w:spacing w:val="1"/>
        </w:rPr>
        <w:t> </w:t>
      </w:r>
      <w:r>
        <w:rPr/>
        <w:t>(OPEX).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increasing the interval length to reduce the frequency of PM count will improve OPEX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expense of system availability.</w:t>
      </w:r>
    </w:p>
    <w:p>
      <w:pPr>
        <w:pStyle w:val="BodyText"/>
        <w:spacing w:line="477" w:lineRule="auto" w:before="25"/>
        <w:ind w:left="260" w:right="981"/>
        <w:jc w:val="both"/>
      </w:pPr>
      <w:r>
        <w:rPr/>
        <w:t>In this work, the predictive models of Base Station Availability can be used for the PdM</w:t>
      </w:r>
      <w:r>
        <w:rPr>
          <w:spacing w:val="1"/>
        </w:rPr>
        <w:t> </w:t>
      </w:r>
      <w:r>
        <w:rPr/>
        <w:t>schedule as seen in the algorithm of Figure 3.4. Diagnostic tests are conducted on various</w:t>
      </w:r>
      <w:r>
        <w:rPr>
          <w:spacing w:val="1"/>
        </w:rPr>
        <w:t> </w:t>
      </w:r>
      <w:r>
        <w:rPr/>
        <w:t>sub-systems and systems such as the Radio Frequency Units (RFU), transmission (TX)</w:t>
      </w:r>
      <w:r>
        <w:rPr>
          <w:spacing w:val="1"/>
        </w:rPr>
        <w:t> </w:t>
      </w:r>
      <w:r>
        <w:rPr/>
        <w:t>equipment, Base Station Subsystem (BSS) equipment and power equipment. After the</w:t>
      </w:r>
      <w:r>
        <w:rPr>
          <w:spacing w:val="1"/>
        </w:rPr>
        <w:t> </w:t>
      </w:r>
      <w:r>
        <w:rPr/>
        <w:t>diagnostic tests and alarm analysis that are made possible by modules in the equipment, the</w:t>
      </w:r>
      <w:r>
        <w:rPr>
          <w:spacing w:val="1"/>
        </w:rPr>
        <w:t> </w:t>
      </w:r>
      <w:r>
        <w:rPr/>
        <w:t>right</w:t>
      </w:r>
      <w:r>
        <w:rPr>
          <w:spacing w:val="-1"/>
        </w:rPr>
        <w:t> </w:t>
      </w:r>
      <w:r>
        <w:rPr/>
        <w:t>decision for scheduling</w:t>
      </w:r>
      <w:r>
        <w:rPr>
          <w:spacing w:val="-2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is triggered using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predictive tool.</w:t>
      </w:r>
    </w:p>
    <w:p>
      <w:pPr>
        <w:spacing w:after="0" w:line="477" w:lineRule="auto"/>
        <w:jc w:val="both"/>
        <w:sectPr>
          <w:pgSz w:w="12240" w:h="15840"/>
          <w:pgMar w:header="0" w:footer="1507" w:top="1360" w:bottom="1720" w:left="17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6"/>
        <w:ind w:left="6641" w:right="0" w:firstLine="0"/>
        <w:jc w:val="left"/>
        <w:rPr>
          <w:sz w:val="25"/>
        </w:rPr>
      </w:pPr>
      <w:r>
        <w:rPr/>
        <w:pict>
          <v:group style="position:absolute;margin-left:172.199997pt;margin-top:-276.280090pt;width:245.9pt;height:387.75pt;mso-position-horizontal-relative:page;mso-position-vertical-relative:paragraph;z-index:15741440" coordorigin="3444,-5526" coordsize="4918,7755">
            <v:shape style="position:absolute;left:3444;top:-5526;width:4913;height:6344" type="#_x0000_t75" stroked="false">
              <v:imagedata r:id="rId27" o:title=""/>
            </v:shape>
            <v:shape style="position:absolute;left:6392;top:253;width:1969;height:833" coordorigin="6393,253" coordsize="1969,833" path="m6412,798l6393,798,6393,1086,6412,1086,6412,798xm8061,253l8041,253,8001,253,8001,273,8041,273,8061,273,8061,253xm8361,253l8061,253,8061,273,8361,273,8361,253xe" filled="true" fillcolor="#000000" stroked="false">
              <v:path arrowok="t"/>
              <v:fill type="solid"/>
            </v:shape>
            <v:shape style="position:absolute;left:6322;top:1204;width:153;height:112" type="#_x0000_t75" stroked="false">
              <v:imagedata r:id="rId28" o:title=""/>
            </v:shape>
            <v:rect style="position:absolute;left:6392;top:1086;width:20;height:123" filled="true" fillcolor="#000000" stroked="false">
              <v:fill type="solid"/>
            </v:rect>
            <v:shape style="position:absolute;left:6080;top:-5125;width:493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Start</w:t>
                    </w:r>
                  </w:p>
                </w:txbxContent>
              </v:textbox>
              <w10:wrap type="none"/>
            </v:shape>
            <v:shape style="position:absolute;left:5403;top:-3839;width:2052;height:575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753" w:right="13" w:hanging="754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Relevant</w:t>
                    </w:r>
                    <w:r>
                      <w:rPr>
                        <w:spacing w:val="-15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Diagnostic</w:t>
                    </w:r>
                    <w:r>
                      <w:rPr>
                        <w:spacing w:val="-59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Tests</w:t>
                    </w:r>
                  </w:p>
                </w:txbxContent>
              </v:textbox>
              <w10:wrap type="none"/>
            </v:shape>
            <v:shape style="position:absolute;left:4280;top:-2413;width:325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5146;top:-2514;width:1864;height:923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74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Potential</w:t>
                    </w:r>
                    <w:r>
                      <w:rPr>
                        <w:spacing w:val="-4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Failure?</w:t>
                    </w:r>
                  </w:p>
                  <w:p>
                    <w:pPr>
                      <w:spacing w:line="240" w:lineRule="auto" w:before="2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Yes</w:t>
                    </w:r>
                  </w:p>
                </w:txbxContent>
              </v:textbox>
              <w10:wrap type="none"/>
            </v:shape>
            <v:shape style="position:absolute;left:5360;top:-1165;width:1568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Predictive</w:t>
                    </w:r>
                    <w:r>
                      <w:rPr>
                        <w:spacing w:val="-3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Tool</w:t>
                    </w:r>
                  </w:p>
                </w:txbxContent>
              </v:textbox>
              <w10:wrap type="none"/>
            </v:shape>
            <v:shape style="position:absolute;left:5893;top:98;width:993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Is</w:t>
                    </w:r>
                    <w:r>
                      <w:rPr>
                        <w:spacing w:val="-3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A</w:t>
                    </w:r>
                    <w:r>
                      <w:rPr>
                        <w:spacing w:val="-1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&gt;</w:t>
                    </w:r>
                    <w:r>
                      <w:rPr>
                        <w:spacing w:val="-1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a</w:t>
                    </w:r>
                    <w:r>
                      <w:rPr>
                        <w:spacing w:val="-2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7021;top:803;width:325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4760;top:1309;width:3282;height:910" type="#_x0000_t202" filled="false" stroked="true" strokeweight=".98401pt" strokecolor="#000000">
              <v:textbox inset="0,0,0,0">
                <w:txbxContent>
                  <w:p>
                    <w:pPr>
                      <w:spacing w:line="244" w:lineRule="auto" w:before="0"/>
                      <w:ind w:left="774" w:right="792" w:firstLine="0"/>
                      <w:jc w:val="center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Adjust and make</w:t>
                    </w:r>
                    <w:r>
                      <w:rPr>
                        <w:spacing w:val="-61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Maintenance</w:t>
                    </w:r>
                    <w:r>
                      <w:rPr>
                        <w:spacing w:val="1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Schedule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316.113647pt;margin-top:110.489922pt;width:7.65pt;height:17.9pt;mso-position-horizontal-relative:page;mso-position-vertical-relative:paragraph;z-index:15741952" coordorigin="6322,2210" coordsize="153,358">
            <v:shape style="position:absolute;left:6322;top:2456;width:153;height:112" type="#_x0000_t75" stroked="false">
              <v:imagedata r:id="rId28" o:title=""/>
            </v:shape>
            <v:shape style="position:absolute;left:6392;top:2209;width:20;height:252" coordorigin="6393,2210" coordsize="20,252" path="m6412,2210l6393,2210,6393,2229,6393,2462,6412,2462,6412,2229,6412,221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z w:val="25"/>
        </w:rPr>
        <w:t>Yes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pict>
          <v:group style="position:absolute;margin-left:237.399994pt;margin-top:9.355471pt;width:165.2pt;height:172.7pt;mso-position-horizontal-relative:page;mso-position-vertical-relative:paragraph;z-index:-15716352;mso-wrap-distance-left:0;mso-wrap-distance-right:0" coordorigin="4748,187" coordsize="3304,3454">
            <v:shape style="position:absolute;left:4748;top:1328;width:3286;height:2312" type="#_x0000_t75" stroked="false">
              <v:imagedata r:id="rId29" o:title=""/>
            </v:shape>
            <v:shape style="position:absolute;left:6392;top:1099;width:20;height:250" coordorigin="6393,1099" coordsize="20,250" path="m6412,1099l6393,1099,6393,1119,6393,1349,6412,1349,6412,1119,6412,1099xe" filled="true" fillcolor="#000000" stroked="false">
              <v:path arrowok="t"/>
              <v:fill type="solid"/>
            </v:shape>
            <v:shape style="position:absolute;left:4961;top:1604;width:2143;height:572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60" w:right="16" w:hanging="6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Update</w:t>
                    </w:r>
                    <w:r>
                      <w:rPr>
                        <w:spacing w:val="-9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current</w:t>
                    </w:r>
                    <w:r>
                      <w:rPr>
                        <w:spacing w:val="-9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status</w:t>
                    </w:r>
                    <w:r>
                      <w:rPr>
                        <w:spacing w:val="-59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after</w:t>
                    </w:r>
                    <w:r>
                      <w:rPr>
                        <w:spacing w:val="-4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PdM</w:t>
                    </w:r>
                    <w:r>
                      <w:rPr>
                        <w:spacing w:val="-2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execution</w:t>
                    </w:r>
                  </w:p>
                </w:txbxContent>
              </v:textbox>
              <w10:wrap type="none"/>
            </v:shape>
            <v:shape style="position:absolute;left:6080;top:2927;width:478;height:277" type="#_x0000_t202" filled="false" stroked="false">
              <v:textbox inset="0,0,0,0">
                <w:txbxContent>
                  <w:p>
                    <w:pPr>
                      <w:spacing w:line="276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Stop</w:t>
                    </w:r>
                  </w:p>
                </w:txbxContent>
              </v:textbox>
              <w10:wrap type="none"/>
            </v:shape>
            <v:shape style="position:absolute;left:4760;top:196;width:3282;height:912" type="#_x0000_t202" filled="false" stroked="true" strokeweight=".98401pt" strokecolor="#000000">
              <v:textbox inset="0,0,0,0">
                <w:txbxContent>
                  <w:p>
                    <w:pPr>
                      <w:spacing w:line="240" w:lineRule="auto" w:before="3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938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Dispatch</w:t>
                    </w:r>
                    <w:r>
                      <w:rPr>
                        <w:spacing w:val="-1"/>
                        <w:sz w:val="25"/>
                      </w:rPr>
                      <w:t> </w:t>
                    </w:r>
                    <w:r>
                      <w:rPr>
                        <w:sz w:val="25"/>
                      </w:rPr>
                      <w:t>WO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90"/>
        <w:ind w:left="2821"/>
      </w:pPr>
      <w:r>
        <w:rPr/>
        <w:t>Figure</w:t>
      </w:r>
      <w:r>
        <w:rPr>
          <w:spacing w:val="-3"/>
        </w:rPr>
        <w:t> </w:t>
      </w:r>
      <w:r>
        <w:rPr/>
        <w:t>3.4</w:t>
      </w:r>
      <w:r>
        <w:rPr>
          <w:spacing w:val="-1"/>
        </w:rPr>
        <w:t> </w:t>
      </w:r>
      <w:r>
        <w:rPr/>
        <w:t>PdM Scheduling</w:t>
      </w:r>
      <w:r>
        <w:rPr>
          <w:spacing w:val="-4"/>
        </w:rPr>
        <w:t> </w:t>
      </w:r>
      <w:r>
        <w:rPr/>
        <w:t>Algorithm</w:t>
      </w:r>
    </w:p>
    <w:p>
      <w:pPr>
        <w:spacing w:after="0"/>
        <w:sectPr>
          <w:pgSz w:w="12240" w:h="15840"/>
          <w:pgMar w:header="0" w:footer="1507" w:top="1440" w:bottom="1720" w:left="1720" w:right="440"/>
        </w:sectPr>
      </w:pPr>
    </w:p>
    <w:p>
      <w:pPr>
        <w:pStyle w:val="Heading1"/>
        <w:ind w:left="0" w:right="724"/>
        <w:jc w:val="center"/>
      </w:pPr>
      <w:bookmarkStart w:name="_bookmark17" w:id="22"/>
      <w:bookmarkEnd w:id="22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FOUR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1"/>
          <w:numId w:val="20"/>
        </w:numPr>
        <w:tabs>
          <w:tab w:pos="3181" w:val="left" w:leader="none"/>
          <w:tab w:pos="3182" w:val="left" w:leader="none"/>
        </w:tabs>
        <w:spacing w:line="240" w:lineRule="auto" w:before="0" w:after="0"/>
        <w:ind w:left="3181" w:right="0" w:hanging="2922"/>
        <w:jc w:val="left"/>
        <w:rPr>
          <w:b/>
          <w:sz w:val="23"/>
        </w:rPr>
      </w:pPr>
      <w:r>
        <w:rPr>
          <w:b/>
          <w:sz w:val="23"/>
        </w:rPr>
        <w:t>RESULTS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AND DISCUSSION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Heading1"/>
        <w:numPr>
          <w:ilvl w:val="1"/>
          <w:numId w:val="20"/>
        </w:numPr>
        <w:tabs>
          <w:tab w:pos="961" w:val="left" w:leader="none"/>
          <w:tab w:pos="962" w:val="left" w:leader="none"/>
        </w:tabs>
        <w:spacing w:line="240" w:lineRule="auto" w:before="0" w:after="0"/>
        <w:ind w:left="961" w:right="0" w:hanging="702"/>
        <w:jc w:val="left"/>
      </w:pPr>
      <w:r>
        <w:rPr/>
        <w:t>Plot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BTS</w:t>
      </w:r>
      <w:r>
        <w:rPr>
          <w:spacing w:val="-1"/>
        </w:rPr>
        <w:t> </w:t>
      </w:r>
      <w:r>
        <w:rPr/>
        <w:t>Availability for</w:t>
      </w:r>
      <w:r>
        <w:rPr>
          <w:spacing w:val="-1"/>
        </w:rPr>
        <w:t> </w:t>
      </w:r>
      <w:r>
        <w:rPr/>
        <w:t>MNO</w:t>
      </w:r>
      <w:r>
        <w:rPr>
          <w:spacing w:val="-1"/>
        </w:rPr>
        <w:t> </w:t>
      </w:r>
      <w:r>
        <w:rPr/>
        <w:t>W, X, Y</w:t>
      </w:r>
      <w:r>
        <w:rPr>
          <w:spacing w:val="-2"/>
        </w:rPr>
        <w:t> </w:t>
      </w:r>
      <w:r>
        <w:rPr/>
        <w:t>and Z</w:t>
      </w:r>
    </w:p>
    <w:p>
      <w:pPr>
        <w:pStyle w:val="BodyText"/>
        <w:tabs>
          <w:tab w:pos="208" w:val="left" w:leader="none"/>
          <w:tab w:pos="2074" w:val="left" w:leader="none"/>
          <w:tab w:pos="2309" w:val="left" w:leader="none"/>
        </w:tabs>
        <w:spacing w:before="217"/>
        <w:ind w:right="716"/>
        <w:jc w:val="center"/>
      </w:pPr>
      <w:r>
        <w:rPr>
          <w:spacing w:val="-1"/>
          <w:w w:val="100"/>
          <w:position w:val="15"/>
          <w:sz w:val="21"/>
        </w:rPr>
        <w:t>s</w:t>
      </w:r>
      <w:r>
        <w:rPr>
          <w:w w:val="100"/>
          <w:position w:val="15"/>
          <w:sz w:val="21"/>
        </w:rPr>
        <w:t>t</w:t>
      </w:r>
      <w:r>
        <w:rPr>
          <w:position w:val="15"/>
          <w:sz w:val="21"/>
        </w:rPr>
        <w:tab/>
        <w:tab/>
      </w:r>
      <w:r>
        <w:rPr>
          <w:spacing w:val="-2"/>
          <w:w w:val="100"/>
          <w:position w:val="15"/>
          <w:sz w:val="21"/>
        </w:rPr>
        <w:t>t</w:t>
      </w:r>
      <w:r>
        <w:rPr>
          <w:spacing w:val="-7195"/>
          <w:w w:val="100"/>
          <w:position w:val="15"/>
          <w:sz w:val="21"/>
        </w:rPr>
        <w:t>h</w:t>
      </w:r>
      <w:r>
        <w:rPr/>
        <w:t>The</w:t>
      </w:r>
      <w:r>
        <w:rPr>
          <w:spacing w:val="8"/>
        </w:rPr>
        <w:t> </w:t>
      </w:r>
      <w:r>
        <w:rPr>
          <w:w w:val="99"/>
        </w:rPr>
        <w:t>TS</w:t>
      </w:r>
      <w:r>
        <w:rPr>
          <w:spacing w:val="10"/>
        </w:rPr>
        <w:t> </w:t>
      </w:r>
      <w:r>
        <w:rPr/>
        <w:t>d</w:t>
      </w:r>
      <w:r>
        <w:rPr>
          <w:spacing w:val="-1"/>
        </w:rPr>
        <w:t>a</w:t>
      </w:r>
      <w:r>
        <w:rPr/>
        <w:t>ta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fo</w:t>
      </w:r>
      <w:r>
        <w:rPr>
          <w:spacing w:val="1"/>
        </w:rPr>
        <w:t>u</w:t>
      </w:r>
      <w:r>
        <w:rPr/>
        <w:t>r</w:t>
      </w:r>
      <w:r>
        <w:rPr>
          <w:spacing w:val="11"/>
        </w:rPr>
        <w:t> </w:t>
      </w:r>
      <w:r>
        <w:rPr>
          <w:w w:val="99"/>
        </w:rPr>
        <w:t>MN</w:t>
      </w:r>
      <w:r>
        <w:rPr>
          <w:spacing w:val="-1"/>
          <w:w w:val="99"/>
        </w:rPr>
        <w:t>O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w w:val="99"/>
        </w:rPr>
        <w:t>we</w:t>
      </w:r>
      <w:r>
        <w:rPr>
          <w:w w:val="99"/>
        </w:rPr>
        <w:t>re</w:t>
      </w:r>
      <w:r>
        <w:rPr>
          <w:spacing w:val="7"/>
          <w:w w:val="99"/>
        </w:rPr>
        <w:t> </w:t>
      </w:r>
      <w:r>
        <w:rPr>
          <w:w w:val="99"/>
        </w:rPr>
        <w:t>t</w:t>
      </w:r>
      <w:r>
        <w:rPr>
          <w:spacing w:val="3"/>
          <w:w w:val="99"/>
        </w:rPr>
        <w:t>a</w:t>
      </w:r>
      <w:r>
        <w:rPr>
          <w:spacing w:val="2"/>
          <w:w w:val="99"/>
        </w:rPr>
        <w:t>k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9"/>
          <w:w w:val="99"/>
        </w:rPr>
        <w:t> </w:t>
      </w:r>
      <w:r>
        <w:rPr>
          <w:spacing w:val="1"/>
          <w:w w:val="99"/>
        </w:rPr>
        <w:t>f</w:t>
      </w:r>
      <w:r>
        <w:rPr>
          <w:w w:val="99"/>
        </w:rPr>
        <w:t>rom</w:t>
      </w:r>
      <w:r>
        <w:rPr>
          <w:spacing w:val="11"/>
          <w:w w:val="99"/>
        </w:rPr>
        <w:t> </w:t>
      </w:r>
      <w:r>
        <w:rPr>
          <w:w w:val="99"/>
        </w:rPr>
        <w:t>1</w:t>
        <w:tab/>
        <w:tab/>
      </w:r>
      <w:r>
        <w:rPr>
          <w:spacing w:val="2"/>
          <w:w w:val="99"/>
        </w:rPr>
        <w:t>J</w:t>
      </w:r>
      <w:r>
        <w:rPr>
          <w:spacing w:val="-1"/>
        </w:rPr>
        <w:t>a</w:t>
      </w:r>
      <w:r>
        <w:rPr/>
        <w:t>nu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</w:t>
      </w:r>
      <w:r>
        <w:rPr>
          <w:spacing w:val="4"/>
        </w:rPr>
        <w:t> </w:t>
      </w:r>
      <w:r>
        <w:rPr/>
        <w:t>2018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26</w:t>
        <w:tab/>
        <w:tab/>
      </w:r>
      <w:r>
        <w:rPr>
          <w:w w:val="99"/>
        </w:rPr>
        <w:t>S</w:t>
      </w:r>
      <w:r>
        <w:rPr>
          <w:spacing w:val="-1"/>
        </w:rPr>
        <w:t>e</w:t>
      </w:r>
      <w:r>
        <w:rPr/>
        <w:t>ptemb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/>
        <w:t>2020</w:t>
      </w:r>
    </w:p>
    <w:p>
      <w:pPr>
        <w:pStyle w:val="BodyText"/>
        <w:spacing w:line="446" w:lineRule="auto" w:before="336"/>
        <w:ind w:left="260" w:right="981"/>
        <w:jc w:val="both"/>
      </w:pPr>
      <w:r>
        <w:rPr/>
        <w:t>making a thousand data points. The TS plots for the four MNOs are shown in groups of 200</w:t>
      </w:r>
      <w:r>
        <w:rPr>
          <w:spacing w:val="-57"/>
        </w:rPr>
        <w:t> </w:t>
      </w:r>
      <w:r>
        <w:rPr/>
        <w:t>days</w:t>
      </w:r>
      <w:r>
        <w:rPr>
          <w:spacing w:val="20"/>
        </w:rPr>
        <w:t> </w:t>
      </w:r>
      <w:r>
        <w:rPr/>
        <w:t>as</w:t>
      </w:r>
      <w:r>
        <w:rPr>
          <w:spacing w:val="18"/>
        </w:rPr>
        <w:t> </w:t>
      </w:r>
      <w:r>
        <w:rPr/>
        <w:t>shown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Figures</w:t>
      </w:r>
      <w:r>
        <w:rPr>
          <w:spacing w:val="18"/>
        </w:rPr>
        <w:t> </w:t>
      </w:r>
      <w:r>
        <w:rPr/>
        <w:t>4.1</w:t>
      </w:r>
      <w:r>
        <w:rPr>
          <w:spacing w:val="17"/>
        </w:rPr>
        <w:t> </w:t>
      </w:r>
      <w:r>
        <w:rPr/>
        <w:t>(a)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(e).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observed</w:t>
      </w:r>
      <w:r>
        <w:rPr>
          <w:spacing w:val="21"/>
        </w:rPr>
        <w:t> </w:t>
      </w:r>
      <w:r>
        <w:rPr/>
        <w:t>availability</w:t>
      </w:r>
      <w:r>
        <w:rPr>
          <w:spacing w:val="13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MNOs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seen</w:t>
      </w:r>
      <w:r>
        <w:rPr>
          <w:spacing w:val="17"/>
        </w:rPr>
        <w:t> </w:t>
      </w:r>
      <w:r>
        <w:rPr/>
        <w:t>to</w:t>
      </w:r>
      <w:r>
        <w:rPr>
          <w:spacing w:val="-57"/>
        </w:rPr>
        <w:t> </w:t>
      </w:r>
      <w:r>
        <w:rPr/>
        <w:t>dip</w:t>
      </w:r>
      <w:r>
        <w:rPr>
          <w:spacing w:val="-1"/>
        </w:rPr>
        <w:t> </w:t>
      </w:r>
      <w:r>
        <w:rPr/>
        <w:t>in the availability</w:t>
      </w:r>
      <w:r>
        <w:rPr>
          <w:spacing w:val="-5"/>
        </w:rPr>
        <w:t> </w:t>
      </w:r>
      <w:r>
        <w:rPr/>
        <w:t>values. For instance, in</w:t>
      </w:r>
      <w:r>
        <w:rPr>
          <w:spacing w:val="2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4.1</w:t>
      </w:r>
      <w:r>
        <w:rPr>
          <w:spacing w:val="2"/>
        </w:rPr>
        <w:t> </w:t>
      </w:r>
      <w:r>
        <w:rPr/>
        <w:t>(a),</w:t>
      </w:r>
      <w:r>
        <w:rPr>
          <w:spacing w:val="1"/>
        </w:rPr>
        <w:t> </w:t>
      </w:r>
      <w:r>
        <w:rPr/>
        <w:t>MNO</w:t>
      </w:r>
      <w:r>
        <w:rPr>
          <w:spacing w:val="1"/>
        </w:rPr>
        <w:t> </w:t>
      </w:r>
      <w:r>
        <w:rPr/>
        <w:t>W had</w:t>
      </w:r>
      <w:r>
        <w:rPr>
          <w:spacing w:val="2"/>
        </w:rPr>
        <w:t> </w:t>
      </w:r>
      <w:r>
        <w:rPr/>
        <w:t>an Availability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tabs>
          <w:tab w:pos="5148" w:val="left" w:leader="none"/>
          <w:tab w:pos="5863" w:val="left" w:leader="none"/>
        </w:tabs>
        <w:spacing w:line="352" w:lineRule="exact"/>
        <w:ind w:left="260"/>
        <w:jc w:val="both"/>
      </w:pPr>
      <w:r>
        <w:rPr>
          <w:spacing w:val="-2"/>
          <w:w w:val="100"/>
          <w:position w:val="15"/>
          <w:sz w:val="21"/>
        </w:rPr>
        <w:t>t</w:t>
      </w:r>
      <w:r>
        <w:rPr>
          <w:w w:val="100"/>
          <w:position w:val="15"/>
          <w:sz w:val="21"/>
        </w:rPr>
        <w:t>h</w:t>
      </w:r>
      <w:r>
        <w:rPr>
          <w:position w:val="15"/>
          <w:sz w:val="21"/>
        </w:rPr>
        <w:tab/>
      </w:r>
      <w:r>
        <w:rPr>
          <w:spacing w:val="-2"/>
          <w:w w:val="100"/>
          <w:position w:val="15"/>
          <w:sz w:val="21"/>
        </w:rPr>
        <w:t>t</w:t>
      </w:r>
      <w:r>
        <w:rPr>
          <w:w w:val="100"/>
          <w:position w:val="15"/>
          <w:sz w:val="21"/>
        </w:rPr>
        <w:t>h</w:t>
      </w:r>
      <w:r>
        <w:rPr>
          <w:position w:val="15"/>
          <w:sz w:val="21"/>
        </w:rPr>
        <w:tab/>
      </w:r>
      <w:r>
        <w:rPr>
          <w:spacing w:val="-2"/>
          <w:w w:val="100"/>
          <w:position w:val="15"/>
          <w:sz w:val="21"/>
        </w:rPr>
        <w:t>t</w:t>
      </w:r>
      <w:r>
        <w:rPr>
          <w:spacing w:val="-7046"/>
          <w:w w:val="100"/>
          <w:position w:val="15"/>
          <w:sz w:val="21"/>
        </w:rPr>
        <w:t>h</w:t>
      </w:r>
      <w:r>
        <w:rPr/>
        <w:t>86%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7   </w:t>
      </w:r>
      <w:r>
        <w:rPr>
          <w:spacing w:val="-14"/>
        </w:rPr>
        <w:t> </w:t>
      </w:r>
      <w:r>
        <w:rPr/>
        <w:t>of</w:t>
      </w:r>
      <w:r>
        <w:rPr>
          <w:spacing w:val="1"/>
        </w:rPr>
        <w:t> </w:t>
      </w:r>
      <w:r>
        <w:rPr>
          <w:w w:val="99"/>
        </w:rPr>
        <w:t>A</w:t>
      </w:r>
      <w:r>
        <w:rPr>
          <w:spacing w:val="1"/>
          <w:w w:val="99"/>
        </w:rPr>
        <w:t>p</w:t>
      </w:r>
      <w:r>
        <w:rPr>
          <w:w w:val="99"/>
        </w:rPr>
        <w:t>ril</w:t>
      </w:r>
      <w:r>
        <w:rPr>
          <w:spacing w:val="2"/>
          <w:w w:val="99"/>
        </w:rPr>
        <w:t> </w:t>
      </w:r>
      <w:r>
        <w:rPr>
          <w:w w:val="99"/>
        </w:rPr>
        <w:t>2018.</w:t>
      </w:r>
      <w:r>
        <w:rPr>
          <w:spacing w:val="2"/>
          <w:w w:val="99"/>
        </w:rPr>
        <w:t> </w:t>
      </w:r>
      <w:r>
        <w:rPr>
          <w:w w:val="99"/>
        </w:rPr>
        <w:t>MNO</w:t>
      </w:r>
      <w:r>
        <w:rPr>
          <w:spacing w:val="1"/>
        </w:rPr>
        <w:t> </w:t>
      </w:r>
      <w:r>
        <w:rPr>
          <w:w w:val="99"/>
        </w:rPr>
        <w:t>Y</w:t>
      </w:r>
      <w:r>
        <w:rPr>
          <w:spacing w:val="1"/>
        </w:rPr>
        <w:t> </w:t>
      </w:r>
      <w:r>
        <w:rPr/>
        <w:t>h</w:t>
      </w:r>
      <w:r>
        <w:rPr>
          <w:spacing w:val="-1"/>
        </w:rPr>
        <w:t>a</w:t>
      </w:r>
      <w:r>
        <w:rPr/>
        <w:t>d</w:t>
      </w:r>
      <w:r>
        <w:rPr>
          <w:spacing w:val="-89"/>
        </w:rPr>
        <w:t> </w:t>
      </w:r>
      <w:r>
        <w:rPr>
          <w:spacing w:val="-84"/>
        </w:rPr>
        <w:t>similar</w:t>
      </w:r>
      <w:r>
        <w:rPr>
          <w:spacing w:val="1"/>
        </w:rPr>
        <w:t> </w:t>
      </w:r>
      <w:r>
        <w:rPr/>
        <w:t>dips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11</w:t>
      </w:r>
      <w:r>
        <w:rPr>
          <w:spacing w:val="50"/>
        </w:rPr>
        <w:t> </w:t>
      </w:r>
      <w:r>
        <w:rPr/>
        <w:t>to</w:t>
      </w:r>
      <w:r>
        <w:rPr>
          <w:spacing w:val="2"/>
        </w:rPr>
        <w:t> </w:t>
      </w:r>
      <w:r>
        <w:rPr/>
        <w:t>15</w:t>
      </w:r>
      <w:r>
        <w:rPr>
          <w:spacing w:val="49"/>
        </w:rPr>
        <w:t> </w:t>
      </w:r>
      <w:r>
        <w:rPr/>
        <w:t>April</w:t>
      </w:r>
      <w:r>
        <w:rPr>
          <w:spacing w:val="2"/>
        </w:rPr>
        <w:t> </w:t>
      </w:r>
      <w:r>
        <w:rPr/>
        <w:t>2018,</w:t>
      </w:r>
      <w:r>
        <w:rPr>
          <w:spacing w:val="2"/>
        </w:rPr>
        <w:t> </w:t>
      </w:r>
      <w:r>
        <w:rPr/>
        <w:t>MNO</w:t>
      </w:r>
    </w:p>
    <w:p>
      <w:pPr>
        <w:pStyle w:val="BodyText"/>
        <w:spacing w:line="446" w:lineRule="auto" w:before="336"/>
        <w:ind w:left="260" w:right="981"/>
        <w:jc w:val="both"/>
      </w:pPr>
      <w:r>
        <w:rPr/>
        <w:t>X dipped in availability value in the middle of January 2018 having an Availability of 90%.</w:t>
      </w:r>
      <w:r>
        <w:rPr>
          <w:spacing w:val="-57"/>
        </w:rPr>
        <w:t> </w:t>
      </w:r>
      <w:r>
        <w:rPr/>
        <w:t>In Figure 4.1 (e), MNO Y was observed to have a very poor availability of around 65% in</w:t>
      </w:r>
      <w:r>
        <w:rPr>
          <w:spacing w:val="1"/>
        </w:rPr>
        <w:t> </w:t>
      </w:r>
      <w:r>
        <w:rPr/>
        <w:t>July 2020.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dips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availability 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 factors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weather,</w:t>
      </w:r>
      <w:r>
        <w:rPr>
          <w:spacing w:val="1"/>
        </w:rPr>
        <w:t> </w:t>
      </w:r>
      <w:r>
        <w:rPr/>
        <w:t>equipment failures and inadequate maintenance of passive facilities. These flash periods are</w:t>
      </w:r>
      <w:r>
        <w:rPr>
          <w:spacing w:val="-57"/>
        </w:rPr>
        <w:t> </w:t>
      </w:r>
      <w:r>
        <w:rPr/>
        <w:t>crucial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proper</w:t>
      </w:r>
      <w:r>
        <w:rPr>
          <w:spacing w:val="-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of maintenance (Predictive, Preventive).</w:t>
      </w:r>
    </w:p>
    <w:p>
      <w:pPr>
        <w:spacing w:after="0" w:line="446" w:lineRule="auto"/>
        <w:jc w:val="both"/>
        <w:sectPr>
          <w:pgSz w:w="12240" w:h="15840"/>
          <w:pgMar w:header="0" w:footer="1507" w:top="1340" w:bottom="1720" w:left="1720" w:right="440"/>
        </w:sectPr>
      </w:pPr>
    </w:p>
    <w:p>
      <w:pPr>
        <w:pStyle w:val="BodyText"/>
        <w:rPr>
          <w:sz w:val="19"/>
        </w:rPr>
      </w:pPr>
    </w:p>
    <w:p>
      <w:pPr>
        <w:pStyle w:val="BodyText"/>
        <w:ind w:left="724"/>
        <w:rPr>
          <w:sz w:val="20"/>
        </w:rPr>
      </w:pPr>
      <w:r>
        <w:rPr>
          <w:sz w:val="20"/>
        </w:rPr>
        <w:drawing>
          <wp:inline distT="0" distB="0" distL="0" distR="0">
            <wp:extent cx="5817061" cy="2914650"/>
            <wp:effectExtent l="0" t="0" r="0" b="0"/>
            <wp:docPr id="1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061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right="568"/>
        <w:jc w:val="center"/>
      </w:pPr>
      <w:r>
        <w:rPr/>
        <w:t>(a)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1548293</wp:posOffset>
            </wp:positionH>
            <wp:positionV relativeFrom="paragraph">
              <wp:posOffset>173941</wp:posOffset>
            </wp:positionV>
            <wp:extent cx="5739182" cy="3038475"/>
            <wp:effectExtent l="0" t="0" r="0" b="0"/>
            <wp:wrapTopAndBottom/>
            <wp:docPr id="1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182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37"/>
        </w:rPr>
      </w:pPr>
    </w:p>
    <w:p>
      <w:pPr>
        <w:pStyle w:val="BodyText"/>
        <w:ind w:right="515"/>
        <w:jc w:val="center"/>
      </w:pPr>
      <w:r>
        <w:rPr/>
        <w:t>(b)</w:t>
      </w:r>
    </w:p>
    <w:p>
      <w:pPr>
        <w:spacing w:after="0"/>
        <w:jc w:val="center"/>
        <w:sectPr>
          <w:pgSz w:w="12240" w:h="15840"/>
          <w:pgMar w:header="0" w:footer="1507" w:top="1500" w:bottom="1720" w:left="17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 w:after="1"/>
        <w:rPr>
          <w:sz w:val="18"/>
        </w:rPr>
      </w:pPr>
    </w:p>
    <w:p>
      <w:pPr>
        <w:pStyle w:val="BodyText"/>
        <w:ind w:left="711"/>
        <w:rPr>
          <w:sz w:val="20"/>
        </w:rPr>
      </w:pPr>
      <w:r>
        <w:rPr>
          <w:sz w:val="20"/>
        </w:rPr>
        <w:drawing>
          <wp:inline distT="0" distB="0" distL="0" distR="0">
            <wp:extent cx="5659939" cy="2762250"/>
            <wp:effectExtent l="0" t="0" r="0" b="0"/>
            <wp:docPr id="1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939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90"/>
        <w:ind w:right="650"/>
        <w:jc w:val="center"/>
      </w:pPr>
      <w:r>
        <w:rPr/>
        <w:t>(c)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1543010</wp:posOffset>
            </wp:positionH>
            <wp:positionV relativeFrom="paragraph">
              <wp:posOffset>170133</wp:posOffset>
            </wp:positionV>
            <wp:extent cx="5633955" cy="2819400"/>
            <wp:effectExtent l="0" t="0" r="0" b="0"/>
            <wp:wrapTopAndBottom/>
            <wp:docPr id="1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95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</w:pPr>
    </w:p>
    <w:p>
      <w:pPr>
        <w:pStyle w:val="BodyText"/>
        <w:ind w:right="596"/>
        <w:jc w:val="center"/>
      </w:pPr>
      <w:r>
        <w:rPr/>
        <w:t>(d)</w:t>
      </w:r>
    </w:p>
    <w:p>
      <w:pPr>
        <w:spacing w:after="0"/>
        <w:jc w:val="center"/>
        <w:sectPr>
          <w:pgSz w:w="12240" w:h="15840"/>
          <w:pgMar w:header="0" w:footer="1507" w:top="1500" w:bottom="1720" w:left="1720" w:right="440"/>
        </w:sectPr>
      </w:pPr>
    </w:p>
    <w:p>
      <w:pPr>
        <w:pStyle w:val="BodyText"/>
        <w:spacing w:before="9" w:after="1"/>
        <w:rPr>
          <w:sz w:val="20"/>
        </w:rPr>
      </w:pPr>
    </w:p>
    <w:p>
      <w:pPr>
        <w:pStyle w:val="BodyText"/>
        <w:ind w:left="668"/>
        <w:rPr>
          <w:sz w:val="20"/>
        </w:rPr>
      </w:pPr>
      <w:r>
        <w:rPr>
          <w:sz w:val="20"/>
        </w:rPr>
        <w:drawing>
          <wp:inline distT="0" distB="0" distL="0" distR="0">
            <wp:extent cx="5182354" cy="3107912"/>
            <wp:effectExtent l="0" t="0" r="0" b="0"/>
            <wp:docPr id="2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354" cy="310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90"/>
        <w:ind w:right="717"/>
        <w:jc w:val="center"/>
      </w:pPr>
      <w:r>
        <w:rPr/>
        <w:t>(e)</w:t>
      </w:r>
    </w:p>
    <w:p>
      <w:pPr>
        <w:pStyle w:val="BodyText"/>
      </w:pPr>
    </w:p>
    <w:p>
      <w:pPr>
        <w:pStyle w:val="BodyText"/>
        <w:ind w:right="700"/>
        <w:jc w:val="center"/>
      </w:pPr>
      <w:r>
        <w:rPr/>
        <w:t>Figure</w:t>
      </w:r>
      <w:r>
        <w:rPr>
          <w:spacing w:val="-3"/>
        </w:rPr>
        <w:t> </w:t>
      </w:r>
      <w:r>
        <w:rPr/>
        <w:t>4.1 (a –</w:t>
      </w:r>
      <w:r>
        <w:rPr>
          <w:spacing w:val="-1"/>
        </w:rPr>
        <w:t> </w:t>
      </w:r>
      <w:r>
        <w:rPr/>
        <w:t>e) Plots of Base</w:t>
      </w:r>
      <w:r>
        <w:rPr>
          <w:spacing w:val="-2"/>
        </w:rPr>
        <w:t> </w:t>
      </w:r>
      <w:r>
        <w:rPr/>
        <w:t>Station Availability</w:t>
      </w:r>
      <w:r>
        <w:rPr>
          <w:spacing w:val="-3"/>
        </w:rPr>
        <w:t> </w:t>
      </w:r>
      <w:r>
        <w:rPr/>
        <w:t>in Groups</w:t>
      </w:r>
      <w:r>
        <w:rPr>
          <w:spacing w:val="-1"/>
        </w:rPr>
        <w:t> </w:t>
      </w:r>
      <w:r>
        <w:rPr/>
        <w:t>of 200</w:t>
      </w:r>
      <w:r>
        <w:rPr>
          <w:spacing w:val="-1"/>
        </w:rPr>
        <w:t> </w:t>
      </w:r>
      <w:r>
        <w:rPr/>
        <w:t>Days</w:t>
      </w:r>
      <w:r>
        <w:rPr>
          <w:spacing w:val="2"/>
        </w:rPr>
        <w:t> </w:t>
      </w:r>
      <w:r>
        <w:rPr/>
        <w:t>for</w:t>
      </w:r>
      <w:r>
        <w:rPr>
          <w:spacing w:val="-3"/>
        </w:rPr>
        <w:t> </w:t>
      </w:r>
      <w:r>
        <w:rPr/>
        <w:t>MNO</w:t>
      </w:r>
    </w:p>
    <w:p>
      <w:pPr>
        <w:pStyle w:val="BodyText"/>
        <w:rPr>
          <w:sz w:val="26"/>
        </w:rPr>
      </w:pPr>
    </w:p>
    <w:p>
      <w:pPr>
        <w:pStyle w:val="BodyText"/>
        <w:spacing w:line="468" w:lineRule="auto" w:before="191"/>
        <w:ind w:left="260" w:right="978"/>
      </w:pP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95%,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4.2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days</w:t>
      </w:r>
      <w:r>
        <w:rPr>
          <w:spacing w:val="1"/>
        </w:rPr>
        <w:t> </w:t>
      </w:r>
      <w:r>
        <w:rPr/>
        <w:t>having</w:t>
      </w:r>
      <w:r>
        <w:rPr>
          <w:spacing w:val="-1"/>
        </w:rPr>
        <w:t> </w:t>
      </w:r>
      <w:r>
        <w:rPr/>
        <w:t>availability</w:t>
      </w:r>
      <w:r>
        <w:rPr>
          <w:spacing w:val="-57"/>
        </w:rPr>
        <w:t> </w:t>
      </w:r>
      <w:r>
        <w:rPr/>
        <w:t>values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95%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 4 MNOs considering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of 50days</w:t>
      </w:r>
      <w:r>
        <w:rPr>
          <w:spacing w:val="-1"/>
        </w:rPr>
        <w:t> </w:t>
      </w:r>
      <w:r>
        <w:rPr/>
        <w:t>over 1000</w:t>
      </w:r>
      <w:r>
        <w:rPr>
          <w:spacing w:val="1"/>
        </w:rPr>
        <w:t> </w:t>
      </w:r>
      <w:r>
        <w:rPr/>
        <w:t>days.</w:t>
      </w:r>
    </w:p>
    <w:p>
      <w:pPr>
        <w:pStyle w:val="BodyText"/>
        <w:spacing w:before="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1516971</wp:posOffset>
            </wp:positionH>
            <wp:positionV relativeFrom="paragraph">
              <wp:posOffset>91727</wp:posOffset>
            </wp:positionV>
            <wp:extent cx="4878197" cy="2286000"/>
            <wp:effectExtent l="0" t="0" r="0" b="0"/>
            <wp:wrapTopAndBottom/>
            <wp:docPr id="2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19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32" w:lineRule="auto"/>
        <w:ind w:left="464" w:right="1187"/>
        <w:jc w:val="center"/>
      </w:pPr>
      <w:r>
        <w:rPr/>
        <w:t>Figure</w:t>
      </w:r>
      <w:r>
        <w:rPr>
          <w:spacing w:val="-3"/>
        </w:rPr>
        <w:t> </w:t>
      </w:r>
      <w:r>
        <w:rPr/>
        <w:t>4.2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 Base</w:t>
      </w:r>
      <w:r>
        <w:rPr>
          <w:spacing w:val="-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Over</w:t>
      </w:r>
      <w:r>
        <w:rPr>
          <w:spacing w:val="-1"/>
        </w:rPr>
        <w:t> </w:t>
      </w:r>
      <w:r>
        <w:rPr/>
        <w:t>95%</w:t>
      </w:r>
      <w:r>
        <w:rPr>
          <w:spacing w:val="-2"/>
        </w:rPr>
        <w:t> </w:t>
      </w:r>
      <w:r>
        <w:rPr/>
        <w:t>Considering</w:t>
      </w:r>
      <w:r>
        <w:rPr>
          <w:spacing w:val="-2"/>
        </w:rPr>
        <w:t> </w:t>
      </w:r>
      <w:r>
        <w:rPr/>
        <w:t>Groups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50</w:t>
      </w:r>
      <w:r>
        <w:rPr>
          <w:spacing w:val="-57"/>
        </w:rPr>
        <w:t> </w:t>
      </w:r>
      <w:r>
        <w:rPr/>
        <w:t>Days</w:t>
      </w:r>
      <w:r>
        <w:rPr>
          <w:spacing w:val="-1"/>
        </w:rPr>
        <w:t> </w:t>
      </w:r>
      <w:r>
        <w:rPr/>
        <w:t>Over the</w:t>
      </w:r>
      <w:r>
        <w:rPr>
          <w:spacing w:val="-1"/>
        </w:rPr>
        <w:t> </w:t>
      </w:r>
      <w:r>
        <w:rPr/>
        <w:t>1000 days.</w:t>
      </w:r>
    </w:p>
    <w:p>
      <w:pPr>
        <w:spacing w:after="0" w:line="232" w:lineRule="auto"/>
        <w:jc w:val="center"/>
        <w:sectPr>
          <w:pgSz w:w="12240" w:h="15840"/>
          <w:pgMar w:header="0" w:footer="1507" w:top="1500" w:bottom="1720" w:left="1720" w:right="440"/>
        </w:sectPr>
      </w:pPr>
    </w:p>
    <w:p>
      <w:pPr>
        <w:pStyle w:val="BodyText"/>
        <w:spacing w:line="468" w:lineRule="auto" w:before="60"/>
        <w:ind w:left="260" w:right="975"/>
        <w:jc w:val="both"/>
      </w:pPr>
      <w:r>
        <w:rPr/>
        <w:t>Similarly, Figure 4.3 shows the percentage of days in which the MNOs have availability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the 98%</w:t>
      </w:r>
      <w:r>
        <w:rPr>
          <w:spacing w:val="-1"/>
        </w:rPr>
        <w:t> </w:t>
      </w:r>
      <w:r>
        <w:rPr/>
        <w:t>threshold.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1703523</wp:posOffset>
            </wp:positionH>
            <wp:positionV relativeFrom="paragraph">
              <wp:posOffset>140656</wp:posOffset>
            </wp:positionV>
            <wp:extent cx="4500376" cy="2447925"/>
            <wp:effectExtent l="0" t="0" r="0" b="0"/>
            <wp:wrapTopAndBottom/>
            <wp:docPr id="2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37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2" w:lineRule="auto" w:before="156"/>
        <w:ind w:left="3467" w:right="1183" w:hanging="3003"/>
      </w:pPr>
      <w:r>
        <w:rPr/>
        <w:t>Figure</w:t>
      </w:r>
      <w:r>
        <w:rPr>
          <w:spacing w:val="-3"/>
        </w:rPr>
        <w:t> </w:t>
      </w:r>
      <w:r>
        <w:rPr/>
        <w:t>4.3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 Base</w:t>
      </w:r>
      <w:r>
        <w:rPr>
          <w:spacing w:val="-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Over</w:t>
      </w:r>
      <w:r>
        <w:rPr>
          <w:spacing w:val="-1"/>
        </w:rPr>
        <w:t> </w:t>
      </w:r>
      <w:r>
        <w:rPr/>
        <w:t>98%</w:t>
      </w:r>
      <w:r>
        <w:rPr>
          <w:spacing w:val="-2"/>
        </w:rPr>
        <w:t> </w:t>
      </w:r>
      <w:r>
        <w:rPr/>
        <w:t>Considering</w:t>
      </w:r>
      <w:r>
        <w:rPr>
          <w:spacing w:val="-2"/>
        </w:rPr>
        <w:t> </w:t>
      </w:r>
      <w:r>
        <w:rPr/>
        <w:t>Groups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50</w:t>
      </w:r>
      <w:r>
        <w:rPr>
          <w:spacing w:val="-57"/>
        </w:rPr>
        <w:t> </w:t>
      </w:r>
      <w:r>
        <w:rPr/>
        <w:t>Days</w:t>
      </w:r>
      <w:r>
        <w:rPr>
          <w:spacing w:val="-1"/>
        </w:rPr>
        <w:t> </w:t>
      </w:r>
      <w:r>
        <w:rPr/>
        <w:t>Over the</w:t>
      </w:r>
      <w:r>
        <w:rPr>
          <w:spacing w:val="-1"/>
        </w:rPr>
        <w:t> </w:t>
      </w:r>
      <w:r>
        <w:rPr/>
        <w:t>1000 days</w:t>
      </w:r>
    </w:p>
    <w:p>
      <w:pPr>
        <w:pStyle w:val="BodyText"/>
        <w:spacing w:line="475" w:lineRule="auto" w:before="214"/>
        <w:ind w:left="260" w:right="975"/>
        <w:jc w:val="both"/>
      </w:pPr>
      <w:r>
        <w:rPr/>
        <w:t>The ARIMA p, d and q parameters were obtained by using autocorrelation and partial</w:t>
      </w:r>
      <w:r>
        <w:rPr>
          <w:spacing w:val="1"/>
        </w:rPr>
        <w:t> </w:t>
      </w:r>
      <w:r>
        <w:rPr/>
        <w:t>autocorrelation plots are for the systematic determination of the model‘s parameters. Using</w:t>
      </w:r>
      <w:r>
        <w:rPr>
          <w:spacing w:val="1"/>
        </w:rPr>
        <w:t> </w:t>
      </w:r>
      <w:r>
        <w:rPr/>
        <w:t>SPSS,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plots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MNOs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taken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illustrated</w:t>
      </w:r>
      <w:r>
        <w:rPr>
          <w:spacing w:val="10"/>
        </w:rPr>
        <w:t> </w:t>
      </w:r>
      <w:r>
        <w:rPr/>
        <w:t>subsequently.</w:t>
      </w:r>
      <w:r>
        <w:rPr>
          <w:spacing w:val="14"/>
        </w:rPr>
        <w:t> </w:t>
      </w:r>
      <w:r>
        <w:rPr/>
        <w:t>Figures</w:t>
      </w:r>
      <w:r>
        <w:rPr>
          <w:spacing w:val="13"/>
        </w:rPr>
        <w:t> </w:t>
      </w:r>
      <w:r>
        <w:rPr/>
        <w:t>4.4</w:t>
      </w:r>
      <w:r>
        <w:rPr>
          <w:spacing w:val="13"/>
        </w:rPr>
        <w:t> </w:t>
      </w:r>
      <w:r>
        <w:rPr/>
        <w:t>(a)</w:t>
      </w:r>
      <w:r>
        <w:rPr>
          <w:spacing w:val="12"/>
        </w:rPr>
        <w:t> </w:t>
      </w:r>
      <w:r>
        <w:rPr/>
        <w:t>and</w:t>
      </w:r>
    </w:p>
    <w:p>
      <w:pPr>
        <w:pStyle w:val="BodyText"/>
        <w:spacing w:before="3"/>
        <w:ind w:left="260"/>
        <w:jc w:val="both"/>
      </w:pPr>
      <w:r>
        <w:rPr/>
        <w:t>(b)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autocorrelation</w:t>
      </w:r>
      <w:r>
        <w:rPr>
          <w:spacing w:val="-1"/>
        </w:rPr>
        <w:t> </w:t>
      </w:r>
      <w:r>
        <w:rPr/>
        <w:t>and partial</w:t>
      </w:r>
      <w:r>
        <w:rPr>
          <w:spacing w:val="-1"/>
        </w:rPr>
        <w:t> </w:t>
      </w:r>
      <w:r>
        <w:rPr/>
        <w:t>autocorrelation plots</w:t>
      </w:r>
      <w:r>
        <w:rPr>
          <w:spacing w:val="-1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MNO</w:t>
      </w:r>
      <w:r>
        <w:rPr>
          <w:spacing w:val="-1"/>
        </w:rPr>
        <w:t> </w:t>
      </w:r>
      <w:r>
        <w:rPr/>
        <w:t>W.</w:t>
      </w:r>
    </w:p>
    <w:p>
      <w:pPr>
        <w:spacing w:after="0"/>
        <w:jc w:val="both"/>
        <w:sectPr>
          <w:pgSz w:w="12240" w:h="15840"/>
          <w:pgMar w:header="0" w:footer="1507" w:top="1360" w:bottom="1720" w:left="1720" w:right="440"/>
        </w:sectPr>
      </w:pPr>
    </w:p>
    <w:p>
      <w:pPr>
        <w:pStyle w:val="BodyText"/>
        <w:spacing w:before="3" w:after="1"/>
        <w:rPr>
          <w:sz w:val="23"/>
        </w:rPr>
      </w:pPr>
    </w:p>
    <w:p>
      <w:pPr>
        <w:pStyle w:val="BodyText"/>
        <w:ind w:left="467"/>
        <w:rPr>
          <w:sz w:val="20"/>
        </w:rPr>
      </w:pPr>
      <w:r>
        <w:rPr>
          <w:sz w:val="20"/>
        </w:rPr>
        <w:drawing>
          <wp:inline distT="0" distB="0" distL="0" distR="0">
            <wp:extent cx="4157441" cy="2427065"/>
            <wp:effectExtent l="0" t="0" r="0" b="0"/>
            <wp:docPr id="2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441" cy="24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3"/>
        <w:ind w:right="731"/>
        <w:jc w:val="center"/>
      </w:pPr>
      <w:r>
        <w:rPr/>
        <w:t>Figure</w:t>
      </w:r>
      <w:r>
        <w:rPr>
          <w:spacing w:val="-3"/>
        </w:rPr>
        <w:t> </w:t>
      </w:r>
      <w:r>
        <w:rPr/>
        <w:t>4.4 (a)</w:t>
      </w:r>
      <w:r>
        <w:rPr>
          <w:spacing w:val="-1"/>
        </w:rPr>
        <w:t> </w:t>
      </w:r>
      <w:r>
        <w:rPr/>
        <w:t>Autocorrelation Plot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BTS</w:t>
      </w:r>
      <w:r>
        <w:rPr>
          <w:spacing w:val="-1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MNO W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1333461</wp:posOffset>
            </wp:positionH>
            <wp:positionV relativeFrom="paragraph">
              <wp:posOffset>205443</wp:posOffset>
            </wp:positionV>
            <wp:extent cx="4242855" cy="2852928"/>
            <wp:effectExtent l="0" t="0" r="0" b="0"/>
            <wp:wrapTopAndBottom/>
            <wp:docPr id="2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55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ind w:right="722"/>
        <w:jc w:val="center"/>
      </w:pPr>
      <w:r>
        <w:rPr/>
        <w:t>Figure</w:t>
      </w:r>
      <w:r>
        <w:rPr>
          <w:spacing w:val="-3"/>
        </w:rPr>
        <w:t> </w:t>
      </w:r>
      <w:r>
        <w:rPr/>
        <w:t>4.4</w:t>
      </w:r>
      <w:r>
        <w:rPr>
          <w:spacing w:val="-1"/>
        </w:rPr>
        <w:t> </w:t>
      </w:r>
      <w:r>
        <w:rPr/>
        <w:t>(b) Partial</w:t>
      </w:r>
      <w:r>
        <w:rPr>
          <w:spacing w:val="-1"/>
        </w:rPr>
        <w:t> </w:t>
      </w:r>
      <w:r>
        <w:rPr/>
        <w:t>Autocorrelation Plot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BTS Availability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MNO</w:t>
      </w:r>
      <w:r>
        <w:rPr>
          <w:spacing w:val="-1"/>
        </w:rPr>
        <w:t> </w:t>
      </w:r>
      <w:r>
        <w:rPr/>
        <w:t>W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68" w:lineRule="auto"/>
        <w:ind w:left="260" w:right="978"/>
        <w:jc w:val="both"/>
      </w:pPr>
      <w:r>
        <w:rPr/>
        <w:t>From Figure 4.4(a), it is observed that the Autocorrelation Function (ACF) is strongly</w:t>
      </w:r>
      <w:r>
        <w:rPr>
          <w:spacing w:val="1"/>
        </w:rPr>
        <w:t> </w:t>
      </w:r>
      <w:r>
        <w:rPr/>
        <w:t>autocorrelated across all the lags (from lag 1 to lag 16 have significant ACF) and this is a</w:t>
      </w:r>
      <w:r>
        <w:rPr>
          <w:spacing w:val="1"/>
        </w:rPr>
        <w:t> </w:t>
      </w:r>
      <w:r>
        <w:rPr/>
        <w:t>characteristic of non-stationary data. For predictive modelling, the data must be stationary,</w:t>
      </w:r>
      <w:r>
        <w:rPr>
          <w:spacing w:val="1"/>
        </w:rPr>
        <w:t> </w:t>
      </w:r>
      <w:r>
        <w:rPr/>
        <w:t>so, the non-stationary</w:t>
      </w:r>
      <w:r>
        <w:rPr>
          <w:spacing w:val="-5"/>
        </w:rPr>
        <w:t> </w:t>
      </w:r>
      <w:r>
        <w:rPr/>
        <w:t>data</w:t>
      </w:r>
      <w:r>
        <w:rPr>
          <w:spacing w:val="-1"/>
        </w:rPr>
        <w:t> </w:t>
      </w:r>
      <w:r>
        <w:rPr/>
        <w:t>is transformed to a</w:t>
      </w:r>
      <w:r>
        <w:rPr>
          <w:spacing w:val="-1"/>
        </w:rPr>
        <w:t> </w:t>
      </w:r>
      <w:r>
        <w:rPr/>
        <w:t>stationary</w:t>
      </w:r>
      <w:r>
        <w:rPr>
          <w:spacing w:val="-5"/>
        </w:rPr>
        <w:t> </w:t>
      </w:r>
      <w:r>
        <w:rPr/>
        <w:t>one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first-order</w:t>
      </w:r>
      <w:r>
        <w:rPr>
          <w:spacing w:val="1"/>
        </w:rPr>
        <w:t> </w:t>
      </w:r>
      <w:r>
        <w:rPr/>
        <w:t>differencing,</w:t>
      </w:r>
    </w:p>
    <w:p>
      <w:pPr>
        <w:spacing w:after="0" w:line="468" w:lineRule="auto"/>
        <w:jc w:val="both"/>
        <w:sectPr>
          <w:pgSz w:w="12240" w:h="15840"/>
          <w:pgMar w:header="0" w:footer="1507" w:top="1500" w:bottom="1700" w:left="1720" w:right="440"/>
        </w:sectPr>
      </w:pPr>
    </w:p>
    <w:p>
      <w:pPr>
        <w:pStyle w:val="BodyText"/>
        <w:spacing w:line="468" w:lineRule="auto" w:before="60"/>
        <w:ind w:left="260" w:right="978"/>
        <w:jc w:val="both"/>
      </w:pPr>
      <w:r>
        <w:rPr/>
        <w:t>which means that the value of ‗d‘ in the ARIMA model will be equal to 1. The process</w:t>
      </w:r>
      <w:r>
        <w:rPr>
          <w:spacing w:val="1"/>
        </w:rPr>
        <w:t> </w:t>
      </w:r>
      <w:r>
        <w:rPr/>
        <w:t>gives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differenced TS plot for</w:t>
      </w:r>
      <w:r>
        <w:rPr>
          <w:spacing w:val="-1"/>
        </w:rPr>
        <w:t> </w:t>
      </w:r>
      <w:r>
        <w:rPr/>
        <w:t>the Availability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MNO</w:t>
      </w:r>
      <w:r>
        <w:rPr>
          <w:spacing w:val="-1"/>
        </w:rPr>
        <w:t> </w:t>
      </w:r>
      <w:r>
        <w:rPr/>
        <w:t>W</w:t>
      </w:r>
      <w:r>
        <w:rPr>
          <w:spacing w:val="1"/>
        </w:rPr>
        <w:t> </w:t>
      </w:r>
      <w:r>
        <w:rPr/>
        <w:t>as 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4.5.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1487202</wp:posOffset>
            </wp:positionH>
            <wp:positionV relativeFrom="paragraph">
              <wp:posOffset>101343</wp:posOffset>
            </wp:positionV>
            <wp:extent cx="5374497" cy="3309842"/>
            <wp:effectExtent l="0" t="0" r="0" b="0"/>
            <wp:wrapTopAndBottom/>
            <wp:docPr id="3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497" cy="330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5"/>
        <w:ind w:left="500"/>
        <w:jc w:val="both"/>
        <w:rPr>
          <w:rFonts w:ascii="Calibri"/>
          <w:i/>
          <w:sz w:val="18"/>
        </w:rPr>
      </w:pPr>
      <w:r>
        <w:rPr/>
        <w:t>Figure</w:t>
      </w:r>
      <w:r>
        <w:rPr>
          <w:spacing w:val="-3"/>
        </w:rPr>
        <w:t> </w:t>
      </w:r>
      <w:r>
        <w:rPr/>
        <w:t>4.5     </w:t>
      </w:r>
      <w:r>
        <w:rPr>
          <w:spacing w:val="15"/>
        </w:rPr>
        <w:t> </w:t>
      </w:r>
      <w:r>
        <w:rPr/>
        <w:t>Plot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transformed</w:t>
      </w:r>
      <w:r>
        <w:rPr>
          <w:spacing w:val="-1"/>
        </w:rPr>
        <w:t> </w:t>
      </w:r>
      <w:r>
        <w:rPr/>
        <w:t>TS for</w:t>
      </w:r>
      <w:r>
        <w:rPr>
          <w:spacing w:val="-2"/>
        </w:rPr>
        <w:t> </w:t>
      </w:r>
      <w:r>
        <w:rPr/>
        <w:t>MNO</w:t>
      </w:r>
      <w:r>
        <w:rPr>
          <w:spacing w:val="-1"/>
        </w:rPr>
        <w:t> </w:t>
      </w:r>
      <w:r>
        <w:rPr/>
        <w:t>W with a</w:t>
      </w:r>
      <w:r>
        <w:rPr>
          <w:spacing w:val="-1"/>
        </w:rPr>
        <w:t> </w:t>
      </w:r>
      <w:r>
        <w:rPr/>
        <w:t>First Order</w:t>
      </w:r>
      <w:r>
        <w:rPr>
          <w:spacing w:val="-1"/>
        </w:rPr>
        <w:t> </w:t>
      </w:r>
      <w:r>
        <w:rPr/>
        <w:t>Differencing</w:t>
      </w:r>
      <w:r>
        <w:rPr>
          <w:rFonts w:ascii="Calibri"/>
          <w:i/>
          <w:color w:val="44536A"/>
          <w:sz w:val="18"/>
        </w:rPr>
        <w:t>.</w:t>
      </w:r>
    </w:p>
    <w:p>
      <w:pPr>
        <w:spacing w:line="499" w:lineRule="auto" w:before="214"/>
        <w:ind w:left="260" w:right="980" w:firstLine="0"/>
        <w:jc w:val="both"/>
        <w:rPr>
          <w:sz w:val="23"/>
        </w:rPr>
      </w:pPr>
      <w:r>
        <w:rPr>
          <w:sz w:val="23"/>
        </w:rPr>
        <w:t>The plot shows a variation around a constant mean (around 0.0) and the variance around the</w:t>
      </w:r>
      <w:r>
        <w:rPr>
          <w:spacing w:val="1"/>
          <w:sz w:val="23"/>
        </w:rPr>
        <w:t> </w:t>
      </w:r>
      <w:r>
        <w:rPr>
          <w:sz w:val="23"/>
        </w:rPr>
        <w:t>mean is within a reasonable bound which is expected for stationary data. The ACF and PACF</w:t>
      </w:r>
      <w:r>
        <w:rPr>
          <w:spacing w:val="1"/>
          <w:sz w:val="23"/>
        </w:rPr>
        <w:t> </w:t>
      </w:r>
      <w:r>
        <w:rPr>
          <w:sz w:val="23"/>
        </w:rPr>
        <w:t>plots done on this transformed TS gave the outcomes depicted in Figures 4.6 (a) and (b). The</w:t>
      </w:r>
      <w:r>
        <w:rPr>
          <w:spacing w:val="1"/>
          <w:sz w:val="23"/>
        </w:rPr>
        <w:t> </w:t>
      </w:r>
      <w:r>
        <w:rPr>
          <w:sz w:val="23"/>
        </w:rPr>
        <w:t>earlier (starting from lag 1 to lag 16) significant lags in the ACF and PACF plots indicate the</w:t>
      </w:r>
      <w:r>
        <w:rPr>
          <w:spacing w:val="1"/>
          <w:sz w:val="23"/>
        </w:rPr>
        <w:t> </w:t>
      </w:r>
      <w:r>
        <w:rPr>
          <w:sz w:val="23"/>
        </w:rPr>
        <w:t>value</w:t>
      </w:r>
      <w:r>
        <w:rPr>
          <w:spacing w:val="-1"/>
          <w:sz w:val="23"/>
        </w:rPr>
        <w:t> </w:t>
      </w:r>
      <w:r>
        <w:rPr>
          <w:sz w:val="23"/>
        </w:rPr>
        <w:t>for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ARIMA</w:t>
      </w:r>
      <w:r>
        <w:rPr>
          <w:spacing w:val="-2"/>
          <w:sz w:val="23"/>
        </w:rPr>
        <w:t> </w:t>
      </w:r>
      <w:r>
        <w:rPr>
          <w:sz w:val="23"/>
        </w:rPr>
        <w:t>parameters</w:t>
      </w:r>
      <w:r>
        <w:rPr>
          <w:spacing w:val="1"/>
          <w:sz w:val="23"/>
        </w:rPr>
        <w:t> </w:t>
      </w:r>
      <w:r>
        <w:rPr>
          <w:sz w:val="23"/>
        </w:rPr>
        <w:t>q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p</w:t>
      </w:r>
      <w:r>
        <w:rPr>
          <w:spacing w:val="-3"/>
          <w:sz w:val="23"/>
        </w:rPr>
        <w:t> </w:t>
      </w:r>
      <w:r>
        <w:rPr>
          <w:sz w:val="23"/>
        </w:rPr>
        <w:t>respectively.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close</w:t>
      </w:r>
      <w:r>
        <w:rPr>
          <w:spacing w:val="-1"/>
          <w:sz w:val="23"/>
        </w:rPr>
        <w:t> </w:t>
      </w:r>
      <w:r>
        <w:rPr>
          <w:sz w:val="23"/>
        </w:rPr>
        <w:t>examination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6"/>
          <w:sz w:val="23"/>
        </w:rPr>
        <w:t> </w:t>
      </w:r>
      <w:r>
        <w:rPr>
          <w:sz w:val="23"/>
        </w:rPr>
        <w:t>Figures</w:t>
      </w:r>
      <w:r>
        <w:rPr>
          <w:spacing w:val="-1"/>
          <w:sz w:val="23"/>
        </w:rPr>
        <w:t> </w:t>
      </w:r>
      <w:r>
        <w:rPr>
          <w:sz w:val="23"/>
        </w:rPr>
        <w:t>4.6</w:t>
      </w:r>
    </w:p>
    <w:p>
      <w:pPr>
        <w:pStyle w:val="BodyText"/>
        <w:spacing w:line="470" w:lineRule="auto" w:before="7"/>
        <w:ind w:left="260" w:right="1606" w:firstLine="4"/>
        <w:jc w:val="both"/>
      </w:pPr>
      <w:r>
        <w:rPr>
          <w:spacing w:val="-1"/>
        </w:rPr>
        <w:t>(a)</w:t>
      </w:r>
      <w:r>
        <w:rPr>
          <w:spacing w:val="-16"/>
        </w:rPr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(b)</w:t>
      </w:r>
      <w:r>
        <w:rPr/>
        <w:t> show</w:t>
      </w:r>
      <w:r>
        <w:rPr>
          <w:spacing w:val="-1"/>
        </w:rPr>
        <w:t> </w:t>
      </w:r>
      <w:r>
        <w:rPr/>
        <w:t>that q is equal</w:t>
      </w:r>
      <w:r>
        <w:rPr>
          <w:spacing w:val="1"/>
        </w:rPr>
        <w:t> </w:t>
      </w:r>
      <w:r>
        <w:rPr/>
        <w:t>to three</w:t>
      </w:r>
      <w:r>
        <w:rPr>
          <w:spacing w:val="-1"/>
        </w:rPr>
        <w:t> </w:t>
      </w:r>
      <w:r>
        <w:rPr/>
        <w:t>while p is equal to zero.</w:t>
      </w:r>
      <w:r>
        <w:rPr>
          <w:spacing w:val="1"/>
        </w:rPr>
        <w:t> </w:t>
      </w:r>
      <w:r>
        <w:rPr/>
        <w:t>This is to say</w:t>
      </w:r>
      <w:r>
        <w:rPr>
          <w:spacing w:val="-3"/>
        </w:rPr>
        <w:t> </w:t>
      </w:r>
      <w:r>
        <w:rPr/>
        <w:t>that the</w:t>
      </w:r>
      <w:r>
        <w:rPr>
          <w:spacing w:val="-57"/>
        </w:rPr>
        <w:t> </w:t>
      </w:r>
      <w:r>
        <w:rPr/>
        <w:t>ARIMA (p, d,</w:t>
      </w:r>
      <w:r>
        <w:rPr>
          <w:spacing w:val="-1"/>
        </w:rPr>
        <w:t> </w:t>
      </w:r>
      <w:r>
        <w:rPr/>
        <w:t>q) parameters for</w:t>
      </w:r>
      <w:r>
        <w:rPr>
          <w:spacing w:val="-1"/>
        </w:rPr>
        <w:t> </w:t>
      </w:r>
      <w:r>
        <w:rPr/>
        <w:t>MNO W are</w:t>
      </w:r>
      <w:r>
        <w:rPr>
          <w:spacing w:val="-3"/>
        </w:rPr>
        <w:t> </w:t>
      </w:r>
      <w:r>
        <w:rPr/>
        <w:t>(0,1,3).</w:t>
      </w:r>
    </w:p>
    <w:p>
      <w:pPr>
        <w:pStyle w:val="BodyText"/>
        <w:spacing w:before="14"/>
        <w:ind w:left="260"/>
        <w:jc w:val="both"/>
      </w:pPr>
      <w:r>
        <w:rPr/>
        <w:t>ARIMA (p,</w:t>
      </w:r>
      <w:r>
        <w:rPr>
          <w:spacing w:val="-1"/>
        </w:rPr>
        <w:t> </w:t>
      </w:r>
      <w:r>
        <w:rPr/>
        <w:t>d,</w:t>
      </w:r>
      <w:r>
        <w:rPr>
          <w:spacing w:val="-1"/>
        </w:rPr>
        <w:t> </w:t>
      </w:r>
      <w:r>
        <w:rPr/>
        <w:t>q)</w:t>
      </w:r>
      <w:r>
        <w:rPr>
          <w:sz w:val="16"/>
        </w:rPr>
        <w:t>MNO</w:t>
      </w:r>
      <w:r>
        <w:rPr>
          <w:spacing w:val="-1"/>
          <w:sz w:val="16"/>
        </w:rPr>
        <w:t> </w:t>
      </w:r>
      <w:r>
        <w:rPr>
          <w:sz w:val="16"/>
        </w:rPr>
        <w:t>W</w:t>
      </w:r>
      <w:r>
        <w:rPr>
          <w:spacing w:val="18"/>
          <w:sz w:val="16"/>
        </w:rPr>
        <w:t> </w:t>
      </w:r>
      <w:r>
        <w:rPr/>
        <w:t>=</w:t>
      </w:r>
      <w:r>
        <w:rPr>
          <w:spacing w:val="1"/>
        </w:rPr>
        <w:t> </w:t>
      </w:r>
      <w:r>
        <w:rPr/>
        <w:t>(0,1,3).</w:t>
      </w:r>
    </w:p>
    <w:p>
      <w:pPr>
        <w:spacing w:after="0"/>
        <w:jc w:val="both"/>
        <w:sectPr>
          <w:pgSz w:w="12240" w:h="15840"/>
          <w:pgMar w:header="0" w:footer="1507" w:top="1360" w:bottom="1720" w:left="1720" w:right="44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ind w:left="451"/>
        <w:rPr>
          <w:sz w:val="20"/>
        </w:rPr>
      </w:pPr>
      <w:r>
        <w:rPr>
          <w:sz w:val="20"/>
        </w:rPr>
        <w:drawing>
          <wp:inline distT="0" distB="0" distL="0" distR="0">
            <wp:extent cx="4188076" cy="2807207"/>
            <wp:effectExtent l="0" t="0" r="0" b="0"/>
            <wp:docPr id="3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076" cy="28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before="90"/>
        <w:ind w:left="1419"/>
      </w:pPr>
      <w:r>
        <w:rPr/>
        <w:t>Figure</w:t>
      </w:r>
      <w:r>
        <w:rPr>
          <w:spacing w:val="-3"/>
        </w:rPr>
        <w:t> </w:t>
      </w:r>
      <w:r>
        <w:rPr/>
        <w:t>4.6</w:t>
      </w:r>
      <w:r>
        <w:rPr>
          <w:spacing w:val="-1"/>
        </w:rPr>
        <w:t> </w:t>
      </w:r>
      <w:r>
        <w:rPr/>
        <w:t>(a)</w:t>
      </w:r>
      <w:r>
        <w:rPr>
          <w:spacing w:val="59"/>
        </w:rPr>
        <w:t> </w:t>
      </w:r>
      <w:r>
        <w:rPr/>
        <w:t>ACF</w:t>
      </w:r>
      <w:r>
        <w:rPr>
          <w:spacing w:val="-3"/>
        </w:rPr>
        <w:t> </w:t>
      </w:r>
      <w:r>
        <w:rPr/>
        <w:t>Plot 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Transformed TS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MNO</w:t>
      </w:r>
      <w:r>
        <w:rPr>
          <w:spacing w:val="-2"/>
        </w:rPr>
        <w:t> </w:t>
      </w:r>
      <w:r>
        <w:rPr/>
        <w:t>W.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1333461</wp:posOffset>
            </wp:positionH>
            <wp:positionV relativeFrom="paragraph">
              <wp:posOffset>182086</wp:posOffset>
            </wp:positionV>
            <wp:extent cx="4331036" cy="2555748"/>
            <wp:effectExtent l="0" t="0" r="0" b="0"/>
            <wp:wrapTopAndBottom/>
            <wp:docPr id="3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036" cy="2555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before="1"/>
        <w:ind w:left="1359"/>
      </w:pPr>
      <w:r>
        <w:rPr/>
        <w:t>Figure</w:t>
      </w:r>
      <w:r>
        <w:rPr>
          <w:spacing w:val="-3"/>
        </w:rPr>
        <w:t> </w:t>
      </w:r>
      <w:r>
        <w:rPr/>
        <w:t>4.6</w:t>
      </w:r>
      <w:r>
        <w:rPr>
          <w:spacing w:val="-1"/>
        </w:rPr>
        <w:t> </w:t>
      </w:r>
      <w:r>
        <w:rPr/>
        <w:t>(b) PACF</w:t>
      </w:r>
      <w:r>
        <w:rPr>
          <w:spacing w:val="-2"/>
        </w:rPr>
        <w:t> </w:t>
      </w:r>
      <w:r>
        <w:rPr/>
        <w:t>Plot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Transformed TS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MNO</w:t>
      </w:r>
      <w:r>
        <w:rPr>
          <w:spacing w:val="-2"/>
        </w:rPr>
        <w:t> </w:t>
      </w:r>
      <w:r>
        <w:rPr/>
        <w:t>W.</w:t>
      </w:r>
    </w:p>
    <w:p>
      <w:pPr>
        <w:pStyle w:val="BodyText"/>
        <w:rPr>
          <w:sz w:val="26"/>
        </w:rPr>
      </w:pPr>
    </w:p>
    <w:p>
      <w:pPr>
        <w:pStyle w:val="BodyText"/>
        <w:spacing w:line="468" w:lineRule="auto" w:before="188"/>
        <w:ind w:left="260" w:right="1226"/>
      </w:pPr>
      <w:r>
        <w:rPr/>
        <w:t>A</w:t>
      </w:r>
      <w:r>
        <w:rPr>
          <w:spacing w:val="-2"/>
        </w:rPr>
        <w:t> </w:t>
      </w:r>
      <w:r>
        <w:rPr/>
        <w:t>similar</w:t>
      </w:r>
      <w:r>
        <w:rPr>
          <w:spacing w:val="-1"/>
        </w:rPr>
        <w:t> </w:t>
      </w:r>
      <w:r>
        <w:rPr/>
        <w:t>procedure gave the</w:t>
      </w:r>
      <w:r>
        <w:rPr>
          <w:spacing w:val="-2"/>
        </w:rPr>
        <w:t> </w:t>
      </w:r>
      <w:r>
        <w:rPr/>
        <w:t>ARIMA</w:t>
      </w:r>
      <w:r>
        <w:rPr>
          <w:spacing w:val="-1"/>
        </w:rPr>
        <w:t> </w:t>
      </w:r>
      <w:r>
        <w:rPr/>
        <w:t>parameters 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MNOs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parameters</w:t>
      </w:r>
      <w:r>
        <w:rPr>
          <w:spacing w:val="-57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 4.1.</w:t>
      </w:r>
    </w:p>
    <w:p>
      <w:pPr>
        <w:spacing w:after="0" w:line="468" w:lineRule="auto"/>
        <w:sectPr>
          <w:pgSz w:w="12240" w:h="15840"/>
          <w:pgMar w:header="0" w:footer="1507" w:top="1500" w:bottom="1720" w:left="1720" w:right="440"/>
        </w:sectPr>
      </w:pPr>
    </w:p>
    <w:p>
      <w:pPr>
        <w:pStyle w:val="Heading1"/>
        <w:numPr>
          <w:ilvl w:val="1"/>
          <w:numId w:val="20"/>
        </w:numPr>
        <w:tabs>
          <w:tab w:pos="961" w:val="left" w:leader="none"/>
          <w:tab w:pos="962" w:val="left" w:leader="none"/>
        </w:tabs>
        <w:spacing w:line="240" w:lineRule="auto" w:before="72" w:after="0"/>
        <w:ind w:left="961" w:right="0" w:hanging="702"/>
        <w:jc w:val="left"/>
      </w:pPr>
      <w:bookmarkStart w:name="_bookmark18" w:id="23"/>
      <w:bookmarkEnd w:id="23"/>
      <w:r>
        <w:rPr>
          <w:b w:val="0"/>
        </w:rPr>
      </w:r>
      <w:bookmarkStart w:name="_bookmark18" w:id="24"/>
      <w:bookmarkEnd w:id="24"/>
      <w:r>
        <w:rPr/>
        <w:t>C</w:t>
      </w:r>
      <w:r>
        <w:rPr/>
        <w:t>reating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Predictive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MNOs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2" w:lineRule="auto"/>
        <w:ind w:left="260" w:right="985"/>
        <w:jc w:val="both"/>
      </w:pPr>
      <w:r>
        <w:rPr/>
        <w:t>The ARIMA model parameters for each of the MNOs were used in the creation of the</w:t>
      </w:r>
      <w:r>
        <w:rPr>
          <w:spacing w:val="1"/>
        </w:rPr>
        <w:t> </w:t>
      </w:r>
      <w:r>
        <w:rPr/>
        <w:t>predictive model for the BTS availability for the MNOs. The parameters are arranged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4.1.</w:t>
      </w:r>
    </w:p>
    <w:p>
      <w:pPr>
        <w:pStyle w:val="Heading1"/>
        <w:spacing w:before="16" w:after="3"/>
        <w:ind w:left="380"/>
        <w:jc w:val="both"/>
      </w:pPr>
      <w:r>
        <w:rPr/>
        <w:t>Table</w:t>
      </w:r>
      <w:r>
        <w:rPr>
          <w:spacing w:val="-2"/>
        </w:rPr>
        <w:t> </w:t>
      </w:r>
      <w:r>
        <w:rPr/>
        <w:t>4.1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MNOs</w:t>
      </w:r>
    </w:p>
    <w:p>
      <w:pPr>
        <w:pStyle w:val="BodyText"/>
        <w:spacing w:line="20" w:lineRule="exact"/>
        <w:ind w:left="260"/>
        <w:rPr>
          <w:sz w:val="2"/>
        </w:rPr>
      </w:pPr>
      <w:r>
        <w:rPr>
          <w:sz w:val="2"/>
        </w:rPr>
        <w:pict>
          <v:group style="width:443.15pt;height:1pt;mso-position-horizontal-relative:char;mso-position-vertical-relative:line" coordorigin="0,0" coordsize="8863,20">
            <v:shape style="position:absolute;left:0;top:0;width:8863;height:20" coordorigin="0,0" coordsize="8863,20" path="m4400,0l4381,0,4381,0,0,0,0,19,4381,19,4381,19,4400,19,4400,0xm8863,0l4400,0,4400,19,8863,19,886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3859" w:val="left" w:leader="none"/>
        </w:tabs>
        <w:ind w:right="182"/>
        <w:jc w:val="center"/>
      </w:pPr>
      <w:r>
        <w:rPr/>
        <w:pict>
          <v:shape style="position:absolute;margin-left:99.024002pt;margin-top:13.964124pt;width:443.15pt;height:1pt;mso-position-horizontal-relative:page;mso-position-vertical-relative:paragraph;z-index:15747072" coordorigin="1980,279" coordsize="8863,20" path="m6381,279l6361,279,6361,279,1980,279,1980,298,6361,298,6361,298,6381,298,6381,279xm10843,279l6381,279,6381,298,10843,298,10843,279xe" filled="true" fillcolor="#000000" stroked="false">
            <v:path arrowok="t"/>
            <v:fill type="solid"/>
            <w10:wrap type="none"/>
          </v:shape>
        </w:pict>
      </w:r>
      <w:r>
        <w:rPr/>
        <w:t>MNO</w:t>
        <w:tab/>
      </w:r>
      <w:r>
        <w:rPr>
          <w:w w:val="95"/>
        </w:rPr>
        <w:t>ARIMA</w:t>
      </w:r>
      <w:r>
        <w:rPr>
          <w:spacing w:val="26"/>
          <w:w w:val="95"/>
        </w:rPr>
        <w:t> </w:t>
      </w:r>
      <w:r>
        <w:rPr>
          <w:w w:val="95"/>
        </w:rPr>
        <w:t>MODEL</w:t>
      </w:r>
    </w:p>
    <w:p>
      <w:pPr>
        <w:pStyle w:val="ListParagraph"/>
        <w:numPr>
          <w:ilvl w:val="2"/>
          <w:numId w:val="20"/>
        </w:numPr>
        <w:tabs>
          <w:tab w:pos="3797" w:val="left" w:leader="none"/>
          <w:tab w:pos="6139" w:val="left" w:leader="none"/>
        </w:tabs>
        <w:spacing w:line="274" w:lineRule="exact" w:before="0" w:after="0"/>
        <w:ind w:left="6139" w:right="117" w:hanging="6139"/>
        <w:jc w:val="left"/>
        <w:rPr>
          <w:sz w:val="24"/>
        </w:rPr>
      </w:pPr>
      <w:r>
        <w:rPr>
          <w:w w:val="95"/>
          <w:sz w:val="24"/>
        </w:rPr>
        <w:t>ARIMA</w:t>
      </w:r>
      <w:r>
        <w:rPr>
          <w:spacing w:val="48"/>
          <w:w w:val="95"/>
          <w:sz w:val="24"/>
        </w:rPr>
        <w:t> </w:t>
      </w:r>
      <w:r>
        <w:rPr>
          <w:w w:val="95"/>
          <w:sz w:val="24"/>
        </w:rPr>
        <w:t>(0,1,3)</w:t>
      </w:r>
    </w:p>
    <w:p>
      <w:pPr>
        <w:pStyle w:val="ListParagraph"/>
        <w:numPr>
          <w:ilvl w:val="2"/>
          <w:numId w:val="20"/>
        </w:numPr>
        <w:tabs>
          <w:tab w:pos="3775" w:val="left" w:leader="none"/>
          <w:tab w:pos="6139" w:val="left" w:leader="none"/>
        </w:tabs>
        <w:spacing w:line="274" w:lineRule="exact" w:before="0" w:after="0"/>
        <w:ind w:left="6139" w:right="96" w:hanging="6139"/>
        <w:jc w:val="left"/>
        <w:rPr>
          <w:sz w:val="24"/>
        </w:rPr>
      </w:pPr>
      <w:r>
        <w:rPr>
          <w:w w:val="95"/>
          <w:sz w:val="24"/>
        </w:rPr>
        <w:t>ARIMA</w:t>
      </w:r>
      <w:r>
        <w:rPr>
          <w:spacing w:val="48"/>
          <w:w w:val="95"/>
          <w:sz w:val="24"/>
        </w:rPr>
        <w:t> </w:t>
      </w:r>
      <w:r>
        <w:rPr>
          <w:w w:val="95"/>
          <w:sz w:val="24"/>
        </w:rPr>
        <w:t>(1,0,1)</w:t>
      </w:r>
    </w:p>
    <w:p>
      <w:pPr>
        <w:pStyle w:val="ListParagraph"/>
        <w:numPr>
          <w:ilvl w:val="2"/>
          <w:numId w:val="20"/>
        </w:numPr>
        <w:tabs>
          <w:tab w:pos="3775" w:val="left" w:leader="none"/>
          <w:tab w:pos="6139" w:val="left" w:leader="none"/>
        </w:tabs>
        <w:spacing w:line="240" w:lineRule="auto" w:before="0" w:after="0"/>
        <w:ind w:left="6139" w:right="96" w:hanging="6139"/>
        <w:jc w:val="left"/>
        <w:rPr>
          <w:sz w:val="24"/>
        </w:rPr>
      </w:pPr>
      <w:r>
        <w:rPr>
          <w:w w:val="95"/>
          <w:sz w:val="24"/>
        </w:rPr>
        <w:t>ARIMA</w:t>
      </w:r>
      <w:r>
        <w:rPr>
          <w:spacing w:val="48"/>
          <w:w w:val="95"/>
          <w:sz w:val="24"/>
        </w:rPr>
        <w:t> </w:t>
      </w:r>
      <w:r>
        <w:rPr>
          <w:w w:val="95"/>
          <w:sz w:val="24"/>
        </w:rPr>
        <w:t>(2,0,4)</w:t>
      </w:r>
    </w:p>
    <w:p>
      <w:pPr>
        <w:pStyle w:val="ListParagraph"/>
        <w:numPr>
          <w:ilvl w:val="2"/>
          <w:numId w:val="20"/>
        </w:numPr>
        <w:tabs>
          <w:tab w:pos="3758" w:val="left" w:leader="none"/>
          <w:tab w:pos="6139" w:val="left" w:leader="none"/>
        </w:tabs>
        <w:spacing w:line="240" w:lineRule="auto" w:before="0" w:after="7"/>
        <w:ind w:left="6139" w:right="79" w:hanging="6139"/>
        <w:jc w:val="left"/>
        <w:rPr>
          <w:sz w:val="24"/>
        </w:rPr>
      </w:pPr>
      <w:r>
        <w:rPr>
          <w:w w:val="95"/>
          <w:sz w:val="24"/>
        </w:rPr>
        <w:t>ARIMA</w:t>
      </w:r>
      <w:r>
        <w:rPr>
          <w:spacing w:val="48"/>
          <w:w w:val="95"/>
          <w:sz w:val="24"/>
        </w:rPr>
        <w:t> </w:t>
      </w:r>
      <w:r>
        <w:rPr>
          <w:w w:val="95"/>
          <w:sz w:val="24"/>
        </w:rPr>
        <w:t>(0,1,1)</w:t>
      </w:r>
    </w:p>
    <w:p>
      <w:pPr>
        <w:pStyle w:val="BodyText"/>
        <w:spacing w:line="20" w:lineRule="exact"/>
        <w:ind w:left="260"/>
        <w:rPr>
          <w:sz w:val="2"/>
        </w:rPr>
      </w:pPr>
      <w:r>
        <w:rPr>
          <w:sz w:val="2"/>
        </w:rPr>
        <w:pict>
          <v:group style="width:443.15pt;height:1pt;mso-position-horizontal-relative:char;mso-position-vertical-relative:line" coordorigin="0,0" coordsize="8863,20">
            <v:shape style="position:absolute;left:0;top:0;width:8863;height:20" coordorigin="0,0" coordsize="8863,20" path="m4400,0l4381,0,4381,0,0,0,0,19,4381,19,4381,19,4400,19,4400,0xm8863,0l4400,0,4400,19,8863,19,886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ind w:left="380"/>
        <w:jc w:val="both"/>
      </w:pPr>
      <w:r>
        <w:rPr/>
        <w:t>Source:</w:t>
      </w:r>
      <w:r>
        <w:rPr>
          <w:spacing w:val="-2"/>
        </w:rPr>
        <w:t> </w:t>
      </w:r>
      <w:r>
        <w:rPr/>
        <w:t>Author‘s Field</w:t>
      </w:r>
      <w:r>
        <w:rPr>
          <w:spacing w:val="1"/>
        </w:rPr>
        <w:t> </w:t>
      </w:r>
      <w:r>
        <w:rPr/>
        <w:t>Work.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440" w:lineRule="atLeast" w:before="1"/>
        <w:ind w:left="2046" w:right="852" w:hanging="1787"/>
        <w:rPr>
          <w:sz w:val="21"/>
        </w:rPr>
      </w:pPr>
      <w:r>
        <w:rPr/>
        <w:t>The</w:t>
      </w:r>
      <w:r>
        <w:rPr>
          <w:spacing w:val="38"/>
        </w:rPr>
        <w:t> </w:t>
      </w:r>
      <w:r>
        <w:rPr/>
        <w:t>BTS</w:t>
      </w:r>
      <w:r>
        <w:rPr>
          <w:spacing w:val="41"/>
        </w:rPr>
        <w:t> </w:t>
      </w:r>
      <w:r>
        <w:rPr/>
        <w:t>availability</w:t>
      </w:r>
      <w:r>
        <w:rPr>
          <w:spacing w:val="35"/>
        </w:rPr>
        <w:t> </w:t>
      </w:r>
      <w:r>
        <w:rPr/>
        <w:t>data</w:t>
      </w:r>
      <w:r>
        <w:rPr>
          <w:spacing w:val="39"/>
        </w:rPr>
        <w:t> </w:t>
      </w:r>
      <w:r>
        <w:rPr/>
        <w:t>as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TS</w:t>
      </w:r>
      <w:r>
        <w:rPr>
          <w:spacing w:val="40"/>
        </w:rPr>
        <w:t> </w:t>
      </w:r>
      <w:r>
        <w:rPr/>
        <w:t>data</w:t>
      </w:r>
      <w:r>
        <w:rPr>
          <w:spacing w:val="40"/>
        </w:rPr>
        <w:t> </w:t>
      </w:r>
      <w:r>
        <w:rPr/>
        <w:t>was</w:t>
      </w:r>
      <w:r>
        <w:rPr>
          <w:spacing w:val="40"/>
        </w:rPr>
        <w:t> </w:t>
      </w:r>
      <w:r>
        <w:rPr/>
        <w:t>taken</w:t>
      </w:r>
      <w:r>
        <w:rPr>
          <w:spacing w:val="39"/>
        </w:rPr>
        <w:t> </w:t>
      </w:r>
      <w:r>
        <w:rPr/>
        <w:t>for</w:t>
      </w:r>
      <w:r>
        <w:rPr>
          <w:spacing w:val="39"/>
        </w:rPr>
        <w:t> </w:t>
      </w:r>
      <w:r>
        <w:rPr/>
        <w:t>a</w:t>
      </w:r>
      <w:r>
        <w:rPr>
          <w:spacing w:val="39"/>
        </w:rPr>
        <w:t> </w:t>
      </w:r>
      <w:r>
        <w:rPr/>
        <w:t>period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143</w:t>
      </w:r>
      <w:r>
        <w:rPr>
          <w:spacing w:val="42"/>
        </w:rPr>
        <w:t> </w:t>
      </w:r>
      <w:r>
        <w:rPr/>
        <w:t>weeks</w:t>
      </w:r>
      <w:r>
        <w:rPr>
          <w:spacing w:val="39"/>
        </w:rPr>
        <w:t> </w:t>
      </w:r>
      <w:r>
        <w:rPr/>
        <w:t>(from</w:t>
      </w:r>
      <w:r>
        <w:rPr>
          <w:spacing w:val="40"/>
        </w:rPr>
        <w:t> </w:t>
      </w:r>
      <w:r>
        <w:rPr/>
        <w:t>1</w:t>
      </w:r>
      <w:r>
        <w:rPr>
          <w:position w:val="15"/>
          <w:sz w:val="21"/>
        </w:rPr>
        <w:t>st</w:t>
      </w:r>
      <w:r>
        <w:rPr>
          <w:spacing w:val="-49"/>
          <w:position w:val="15"/>
          <w:sz w:val="21"/>
        </w:rPr>
        <w:t> </w:t>
      </w:r>
      <w:r>
        <w:rPr>
          <w:sz w:val="21"/>
        </w:rPr>
        <w:t>th</w:t>
      </w:r>
    </w:p>
    <w:p>
      <w:pPr>
        <w:pStyle w:val="BodyText"/>
        <w:tabs>
          <w:tab w:pos="2276" w:val="left" w:leader="none"/>
        </w:tabs>
        <w:spacing w:line="162" w:lineRule="exact"/>
        <w:ind w:left="260"/>
      </w:pPr>
      <w:r>
        <w:rPr/>
        <w:t>January</w:t>
      </w:r>
      <w:r>
        <w:rPr>
          <w:spacing w:val="2"/>
        </w:rPr>
        <w:t> </w:t>
      </w:r>
      <w:r>
        <w:rPr/>
        <w:t>2018</w:t>
      </w:r>
      <w:r>
        <w:rPr>
          <w:spacing w:val="7"/>
        </w:rPr>
        <w:t> </w:t>
      </w:r>
      <w:r>
        <w:rPr/>
        <w:t>–</w:t>
      </w:r>
      <w:r>
        <w:rPr>
          <w:spacing w:val="7"/>
        </w:rPr>
        <w:t> </w:t>
      </w:r>
      <w:r>
        <w:rPr/>
        <w:t>26</w:t>
        <w:tab/>
        <w:t>September</w:t>
      </w:r>
      <w:r>
        <w:rPr>
          <w:spacing w:val="4"/>
        </w:rPr>
        <w:t> </w:t>
      </w:r>
      <w:r>
        <w:rPr/>
        <w:t>2020)</w:t>
      </w:r>
      <w:r>
        <w:rPr>
          <w:spacing w:val="5"/>
        </w:rPr>
        <w:t> </w:t>
      </w:r>
      <w:r>
        <w:rPr/>
        <w:t>which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week</w:t>
      </w:r>
      <w:r>
        <w:rPr>
          <w:spacing w:val="5"/>
        </w:rPr>
        <w:t> </w:t>
      </w:r>
      <w:r>
        <w:rPr/>
        <w:t>1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week</w:t>
      </w:r>
      <w:r>
        <w:rPr>
          <w:spacing w:val="5"/>
        </w:rPr>
        <w:t> </w:t>
      </w:r>
      <w:r>
        <w:rPr/>
        <w:t>143;</w:t>
      </w:r>
      <w:r>
        <w:rPr>
          <w:spacing w:val="4"/>
        </w:rPr>
        <w:t> </w:t>
      </w:r>
      <w:r>
        <w:rPr/>
        <w:t>while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model,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93" w:lineRule="auto"/>
        <w:ind w:left="260" w:right="978"/>
      </w:pPr>
      <w:r>
        <w:rPr/>
        <w:t>is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forecast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availability</w:t>
      </w:r>
      <w:r>
        <w:rPr>
          <w:spacing w:val="26"/>
        </w:rPr>
        <w:t> </w:t>
      </w:r>
      <w:r>
        <w:rPr/>
        <w:t>data</w:t>
      </w:r>
      <w:r>
        <w:rPr>
          <w:spacing w:val="32"/>
        </w:rPr>
        <w:t> </w:t>
      </w:r>
      <w:r>
        <w:rPr/>
        <w:t>up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week</w:t>
      </w:r>
      <w:r>
        <w:rPr>
          <w:spacing w:val="34"/>
        </w:rPr>
        <w:t> </w:t>
      </w:r>
      <w:r>
        <w:rPr/>
        <w:t>155.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plots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BTS</w:t>
      </w:r>
      <w:r>
        <w:rPr>
          <w:spacing w:val="31"/>
        </w:rPr>
        <w:t> </w:t>
      </w:r>
      <w:r>
        <w:rPr/>
        <w:t>availability</w:t>
      </w:r>
      <w:r>
        <w:rPr>
          <w:spacing w:val="28"/>
        </w:rPr>
        <w:t> </w:t>
      </w:r>
      <w:r>
        <w:rPr/>
        <w:t>for</w:t>
      </w:r>
      <w:r>
        <w:rPr>
          <w:spacing w:val="-57"/>
        </w:rPr>
        <w:t> </w:t>
      </w:r>
      <w:r>
        <w:rPr/>
        <w:t>MNO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ARIMA</w:t>
      </w:r>
      <w:r>
        <w:rPr>
          <w:spacing w:val="1"/>
        </w:rPr>
        <w:t> </w:t>
      </w:r>
      <w:r>
        <w:rPr/>
        <w:t>models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presented in</w:t>
      </w:r>
      <w:r>
        <w:rPr>
          <w:spacing w:val="2"/>
        </w:rPr>
        <w:t> </w:t>
      </w:r>
      <w:r>
        <w:rPr/>
        <w:t>Figures</w:t>
      </w:r>
      <w:r>
        <w:rPr>
          <w:spacing w:val="-1"/>
        </w:rPr>
        <w:t> </w:t>
      </w:r>
      <w:r>
        <w:rPr/>
        <w:t>4.11, 4.12, 4.13 and 4.14.</w:t>
      </w:r>
    </w:p>
    <w:p>
      <w:pPr>
        <w:pStyle w:val="BodyText"/>
        <w:spacing w:before="5"/>
        <w:rPr>
          <w:sz w:val="13"/>
        </w:rPr>
      </w:pPr>
    </w:p>
    <w:p>
      <w:pPr>
        <w:tabs>
          <w:tab w:pos="7229" w:val="left" w:leader="none"/>
        </w:tabs>
        <w:spacing w:line="182" w:lineRule="exact" w:before="92"/>
        <w:ind w:left="5027" w:right="0" w:firstLine="0"/>
        <w:jc w:val="left"/>
        <w:rPr>
          <w:sz w:val="21"/>
        </w:rPr>
      </w:pPr>
      <w:r>
        <w:rPr>
          <w:sz w:val="21"/>
        </w:rPr>
        <w:t>st</w:t>
        <w:tab/>
        <w:t>th</w:t>
      </w:r>
    </w:p>
    <w:p>
      <w:pPr>
        <w:pStyle w:val="BodyText"/>
        <w:tabs>
          <w:tab w:pos="5270" w:val="left" w:leader="none"/>
          <w:tab w:pos="7495" w:val="left" w:leader="none"/>
        </w:tabs>
        <w:spacing w:line="217" w:lineRule="exact"/>
        <w:ind w:left="260"/>
      </w:pPr>
      <w:r>
        <w:rPr/>
        <w:t>The</w:t>
      </w:r>
      <w:r>
        <w:rPr>
          <w:spacing w:val="39"/>
        </w:rPr>
        <w:t> </w:t>
      </w:r>
      <w:r>
        <w:rPr/>
        <w:t>observed</w:t>
      </w:r>
      <w:r>
        <w:rPr>
          <w:spacing w:val="40"/>
        </w:rPr>
        <w:t> </w:t>
      </w:r>
      <w:r>
        <w:rPr/>
        <w:t>Availability</w:t>
      </w:r>
      <w:r>
        <w:rPr>
          <w:spacing w:val="36"/>
        </w:rPr>
        <w:t> </w:t>
      </w:r>
      <w:r>
        <w:rPr/>
        <w:t>data</w:t>
      </w:r>
      <w:r>
        <w:rPr>
          <w:spacing w:val="39"/>
        </w:rPr>
        <w:t> </w:t>
      </w:r>
      <w:r>
        <w:rPr/>
        <w:t>spanned</w:t>
      </w:r>
      <w:r>
        <w:rPr>
          <w:spacing w:val="41"/>
        </w:rPr>
        <w:t> </w:t>
      </w:r>
      <w:r>
        <w:rPr/>
        <w:t>from</w:t>
      </w:r>
      <w:r>
        <w:rPr>
          <w:spacing w:val="40"/>
        </w:rPr>
        <w:t> </w:t>
      </w:r>
      <w:r>
        <w:rPr/>
        <w:t>1</w:t>
        <w:tab/>
        <w:t>January</w:t>
      </w:r>
      <w:r>
        <w:rPr>
          <w:spacing w:val="36"/>
        </w:rPr>
        <w:t> </w:t>
      </w:r>
      <w:r>
        <w:rPr/>
        <w:t>2018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26</w:t>
        <w:tab/>
        <w:t>September</w:t>
      </w:r>
      <w:r>
        <w:rPr>
          <w:spacing w:val="38"/>
        </w:rPr>
        <w:t> </w:t>
      </w:r>
      <w:r>
        <w:rPr/>
        <w:t>2020</w:t>
      </w:r>
    </w:p>
    <w:p>
      <w:pPr>
        <w:spacing w:line="182" w:lineRule="exact" w:before="158"/>
        <w:ind w:left="7277" w:right="0" w:firstLine="0"/>
        <w:jc w:val="left"/>
        <w:rPr>
          <w:sz w:val="21"/>
        </w:rPr>
      </w:pPr>
      <w:r>
        <w:rPr>
          <w:sz w:val="21"/>
        </w:rPr>
        <w:t>th</w:t>
      </w:r>
    </w:p>
    <w:p>
      <w:pPr>
        <w:pStyle w:val="BodyText"/>
        <w:tabs>
          <w:tab w:pos="7519" w:val="left" w:leader="none"/>
        </w:tabs>
        <w:spacing w:line="217" w:lineRule="exact"/>
        <w:ind w:left="260"/>
      </w:pPr>
      <w:r>
        <w:rPr/>
        <w:t>corresponding</w:t>
      </w:r>
      <w:r>
        <w:rPr>
          <w:spacing w:val="13"/>
        </w:rPr>
        <w:t> </w:t>
      </w:r>
      <w:r>
        <w:rPr/>
        <w:t>to</w:t>
      </w:r>
      <w:r>
        <w:rPr>
          <w:spacing w:val="17"/>
        </w:rPr>
        <w:t> </w:t>
      </w:r>
      <w:r>
        <w:rPr/>
        <w:t>1000</w:t>
      </w:r>
      <w:r>
        <w:rPr>
          <w:spacing w:val="18"/>
        </w:rPr>
        <w:t> </w:t>
      </w:r>
      <w:r>
        <w:rPr/>
        <w:t>data</w:t>
      </w:r>
      <w:r>
        <w:rPr>
          <w:spacing w:val="15"/>
        </w:rPr>
        <w:t> </w:t>
      </w:r>
      <w:r>
        <w:rPr/>
        <w:t>points.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result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prediction</w:t>
      </w:r>
      <w:r>
        <w:rPr>
          <w:spacing w:val="16"/>
        </w:rPr>
        <w:t> </w:t>
      </w:r>
      <w:r>
        <w:rPr/>
        <w:t>from</w:t>
      </w:r>
      <w:r>
        <w:rPr>
          <w:spacing w:val="16"/>
        </w:rPr>
        <w:t> </w:t>
      </w:r>
      <w:r>
        <w:rPr/>
        <w:t>27</w:t>
        <w:tab/>
        <w:t>September</w:t>
      </w:r>
      <w:r>
        <w:rPr>
          <w:spacing w:val="14"/>
        </w:rPr>
        <w:t> </w:t>
      </w:r>
      <w:r>
        <w:rPr/>
        <w:t>2020</w:t>
      </w:r>
    </w:p>
    <w:p>
      <w:pPr>
        <w:spacing w:line="182" w:lineRule="exact" w:before="160"/>
        <w:ind w:left="747" w:right="0" w:firstLine="0"/>
        <w:jc w:val="left"/>
        <w:rPr>
          <w:sz w:val="21"/>
        </w:rPr>
      </w:pPr>
      <w:r>
        <w:rPr>
          <w:sz w:val="21"/>
        </w:rPr>
        <w:t>th</w:t>
      </w:r>
    </w:p>
    <w:p>
      <w:pPr>
        <w:pStyle w:val="BodyText"/>
        <w:tabs>
          <w:tab w:pos="970" w:val="left" w:leader="none"/>
        </w:tabs>
        <w:spacing w:line="217" w:lineRule="exact"/>
        <w:ind w:left="260"/>
      </w:pPr>
      <w:r>
        <w:rPr/>
        <w:t>to 20</w:t>
        <w:tab/>
        <w:t>December</w:t>
      </w:r>
      <w:r>
        <w:rPr>
          <w:spacing w:val="-2"/>
        </w:rPr>
        <w:t> </w:t>
      </w:r>
      <w:r>
        <w:rPr/>
        <w:t>2020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displayed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4.2.</w:t>
      </w:r>
    </w:p>
    <w:p>
      <w:pPr>
        <w:pStyle w:val="BodyText"/>
        <w:spacing w:line="477" w:lineRule="auto" w:before="211"/>
        <w:ind w:left="260" w:right="979"/>
        <w:jc w:val="both"/>
      </w:pPr>
      <w:r>
        <w:rPr/>
        <w:t>From the prediction, MNO would have a working tool for proactive rather than reactive</w:t>
      </w:r>
      <w:r>
        <w:rPr>
          <w:spacing w:val="1"/>
        </w:rPr>
        <w:t> </w:t>
      </w:r>
      <w:r>
        <w:rPr/>
        <w:t>planning for scheduling operations such as PPM and PdM on BTS and even network nodes</w:t>
      </w:r>
      <w:r>
        <w:rPr>
          <w:spacing w:val="1"/>
        </w:rPr>
        <w:t> </w:t>
      </w:r>
      <w:r>
        <w:rPr/>
        <w:t>for the improvement of Availability. Since the prediction will beam more light on the</w:t>
      </w:r>
      <w:r>
        <w:rPr>
          <w:spacing w:val="1"/>
        </w:rPr>
        <w:t> </w:t>
      </w:r>
      <w:r>
        <w:rPr/>
        <w:t>general health status of Base Station and other NEs, appropriate decision-making processes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efficiency are made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nodes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repetitive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furnished</w:t>
      </w:r>
      <w:r>
        <w:rPr>
          <w:spacing w:val="-1"/>
        </w:rPr>
        <w:t> </w:t>
      </w:r>
      <w:r>
        <w:rPr/>
        <w:t>with redundancies.</w:t>
      </w:r>
    </w:p>
    <w:p>
      <w:pPr>
        <w:pStyle w:val="BodyText"/>
        <w:spacing w:before="3"/>
        <w:ind w:left="260"/>
        <w:jc w:val="both"/>
      </w:pPr>
      <w:r>
        <w:rPr/>
        <w:t>Figures</w:t>
      </w:r>
      <w:r>
        <w:rPr>
          <w:spacing w:val="-1"/>
        </w:rPr>
        <w:t> </w:t>
      </w:r>
      <w:r>
        <w:rPr/>
        <w:t>4.7 to</w:t>
      </w:r>
      <w:r>
        <w:rPr>
          <w:spacing w:val="-1"/>
        </w:rPr>
        <w:t> </w:t>
      </w:r>
      <w:r>
        <w:rPr/>
        <w:t>4.10 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plots of the</w:t>
      </w:r>
      <w:r>
        <w:rPr>
          <w:spacing w:val="-2"/>
        </w:rPr>
        <w:t> </w:t>
      </w:r>
      <w:r>
        <w:rPr/>
        <w:t>ARIMA prediction during</w:t>
      </w:r>
      <w:r>
        <w:rPr>
          <w:spacing w:val="-4"/>
        </w:rPr>
        <w:t> </w:t>
      </w:r>
      <w:r>
        <w:rPr/>
        <w:t>the validation period.</w:t>
      </w:r>
    </w:p>
    <w:p>
      <w:pPr>
        <w:spacing w:after="0"/>
        <w:jc w:val="both"/>
        <w:sectPr>
          <w:pgSz w:w="12240" w:h="15840"/>
          <w:pgMar w:header="0" w:footer="1507" w:top="1340" w:bottom="1720" w:left="1720" w:right="44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668"/>
        <w:rPr>
          <w:sz w:val="20"/>
        </w:rPr>
      </w:pPr>
      <w:r>
        <w:rPr>
          <w:sz w:val="20"/>
        </w:rPr>
        <w:drawing>
          <wp:inline distT="0" distB="0" distL="0" distR="0">
            <wp:extent cx="5240063" cy="2314575"/>
            <wp:effectExtent l="0" t="0" r="0" b="0"/>
            <wp:docPr id="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63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9"/>
        </w:rPr>
      </w:pPr>
    </w:p>
    <w:p>
      <w:pPr>
        <w:spacing w:before="91"/>
        <w:ind w:left="1220" w:right="0" w:firstLine="0"/>
        <w:jc w:val="left"/>
        <w:rPr>
          <w:sz w:val="23"/>
        </w:rPr>
      </w:pPr>
      <w:r>
        <w:rPr>
          <w:sz w:val="23"/>
        </w:rPr>
        <w:t>Figure</w:t>
      </w:r>
      <w:r>
        <w:rPr>
          <w:spacing w:val="-3"/>
          <w:sz w:val="23"/>
        </w:rPr>
        <w:t> </w:t>
      </w:r>
      <w:r>
        <w:rPr>
          <w:sz w:val="23"/>
        </w:rPr>
        <w:t>4.7</w:t>
      </w:r>
      <w:r>
        <w:rPr>
          <w:spacing w:val="-2"/>
          <w:sz w:val="23"/>
        </w:rPr>
        <w:t> </w:t>
      </w:r>
      <w:r>
        <w:rPr>
          <w:sz w:val="23"/>
        </w:rPr>
        <w:t>Plot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predicted</w:t>
      </w:r>
      <w:r>
        <w:rPr>
          <w:spacing w:val="-2"/>
          <w:sz w:val="23"/>
        </w:rPr>
        <w:t> </w:t>
      </w:r>
      <w:r>
        <w:rPr>
          <w:sz w:val="23"/>
        </w:rPr>
        <w:t>availability</w:t>
      </w:r>
      <w:r>
        <w:rPr>
          <w:spacing w:val="-5"/>
          <w:sz w:val="23"/>
        </w:rPr>
        <w:t> </w:t>
      </w:r>
      <w:r>
        <w:rPr>
          <w:sz w:val="23"/>
        </w:rPr>
        <w:t>for</w:t>
      </w:r>
      <w:r>
        <w:rPr>
          <w:spacing w:val="-2"/>
          <w:sz w:val="23"/>
        </w:rPr>
        <w:t> </w:t>
      </w:r>
      <w:r>
        <w:rPr>
          <w:sz w:val="23"/>
        </w:rPr>
        <w:t>MNO</w:t>
      </w:r>
      <w:r>
        <w:rPr>
          <w:spacing w:val="-1"/>
          <w:sz w:val="23"/>
        </w:rPr>
        <w:t> </w:t>
      </w:r>
      <w:r>
        <w:rPr>
          <w:sz w:val="23"/>
        </w:rPr>
        <w:t>W</w:t>
      </w:r>
      <w:r>
        <w:rPr>
          <w:spacing w:val="-2"/>
          <w:sz w:val="23"/>
        </w:rPr>
        <w:t> </w:t>
      </w:r>
      <w:r>
        <w:rPr>
          <w:sz w:val="23"/>
        </w:rPr>
        <w:t>(Validation</w:t>
      </w:r>
      <w:r>
        <w:rPr>
          <w:spacing w:val="-2"/>
          <w:sz w:val="23"/>
        </w:rPr>
        <w:t> </w:t>
      </w:r>
      <w:r>
        <w:rPr>
          <w:sz w:val="23"/>
        </w:rPr>
        <w:t>period)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1516971</wp:posOffset>
            </wp:positionH>
            <wp:positionV relativeFrom="paragraph">
              <wp:posOffset>177335</wp:posOffset>
            </wp:positionV>
            <wp:extent cx="4877005" cy="2928461"/>
            <wp:effectExtent l="0" t="0" r="0" b="0"/>
            <wp:wrapTopAndBottom/>
            <wp:docPr id="3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005" cy="292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38"/>
        </w:rPr>
      </w:pPr>
    </w:p>
    <w:p>
      <w:pPr>
        <w:spacing w:before="0"/>
        <w:ind w:left="1239" w:right="0" w:firstLine="0"/>
        <w:jc w:val="left"/>
        <w:rPr>
          <w:sz w:val="23"/>
        </w:rPr>
      </w:pPr>
      <w:r>
        <w:rPr>
          <w:sz w:val="23"/>
        </w:rPr>
        <w:t>Figure</w:t>
      </w:r>
      <w:r>
        <w:rPr>
          <w:spacing w:val="-3"/>
          <w:sz w:val="23"/>
        </w:rPr>
        <w:t> </w:t>
      </w:r>
      <w:r>
        <w:rPr>
          <w:sz w:val="23"/>
        </w:rPr>
        <w:t>4.8</w:t>
      </w:r>
      <w:r>
        <w:rPr>
          <w:spacing w:val="-2"/>
          <w:sz w:val="23"/>
        </w:rPr>
        <w:t> </w:t>
      </w:r>
      <w:r>
        <w:rPr>
          <w:sz w:val="23"/>
        </w:rPr>
        <w:t>Plot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5"/>
          <w:sz w:val="23"/>
        </w:rPr>
        <w:t> </w:t>
      </w:r>
      <w:r>
        <w:rPr>
          <w:sz w:val="23"/>
        </w:rPr>
        <w:t>predicted</w:t>
      </w:r>
      <w:r>
        <w:rPr>
          <w:spacing w:val="-2"/>
          <w:sz w:val="23"/>
        </w:rPr>
        <w:t> </w:t>
      </w:r>
      <w:r>
        <w:rPr>
          <w:sz w:val="23"/>
        </w:rPr>
        <w:t>availability</w:t>
      </w:r>
      <w:r>
        <w:rPr>
          <w:spacing w:val="-5"/>
          <w:sz w:val="23"/>
        </w:rPr>
        <w:t> </w:t>
      </w:r>
      <w:r>
        <w:rPr>
          <w:sz w:val="23"/>
        </w:rPr>
        <w:t>for</w:t>
      </w:r>
      <w:r>
        <w:rPr>
          <w:spacing w:val="-2"/>
          <w:sz w:val="23"/>
        </w:rPr>
        <w:t> </w:t>
      </w:r>
      <w:r>
        <w:rPr>
          <w:sz w:val="23"/>
        </w:rPr>
        <w:t>MNO</w:t>
      </w:r>
      <w:r>
        <w:rPr>
          <w:spacing w:val="-1"/>
          <w:sz w:val="23"/>
        </w:rPr>
        <w:t> </w:t>
      </w:r>
      <w:r>
        <w:rPr>
          <w:sz w:val="23"/>
        </w:rPr>
        <w:t>X</w:t>
      </w:r>
      <w:r>
        <w:rPr>
          <w:spacing w:val="-3"/>
          <w:sz w:val="23"/>
        </w:rPr>
        <w:t> </w:t>
      </w:r>
      <w:r>
        <w:rPr>
          <w:sz w:val="23"/>
        </w:rPr>
        <w:t>(Validation</w:t>
      </w:r>
      <w:r>
        <w:rPr>
          <w:spacing w:val="-2"/>
          <w:sz w:val="23"/>
        </w:rPr>
        <w:t> </w:t>
      </w:r>
      <w:r>
        <w:rPr>
          <w:sz w:val="23"/>
        </w:rPr>
        <w:t>period)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507" w:top="1500" w:bottom="1700" w:left="1720" w:right="440"/>
        </w:sect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ind w:left="696"/>
        <w:rPr>
          <w:sz w:val="20"/>
        </w:rPr>
      </w:pPr>
      <w:r>
        <w:rPr>
          <w:sz w:val="20"/>
        </w:rPr>
        <w:drawing>
          <wp:inline distT="0" distB="0" distL="0" distR="0">
            <wp:extent cx="5187844" cy="2790825"/>
            <wp:effectExtent l="0" t="0" r="0" b="0"/>
            <wp:docPr id="4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844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1"/>
        <w:ind w:left="1239"/>
      </w:pPr>
      <w:r>
        <w:rPr/>
        <w:t>Figure</w:t>
      </w:r>
      <w:r>
        <w:rPr>
          <w:spacing w:val="-3"/>
        </w:rPr>
        <w:t> </w:t>
      </w:r>
      <w:r>
        <w:rPr/>
        <w:t>4.9</w:t>
      </w:r>
      <w:r>
        <w:rPr>
          <w:spacing w:val="-1"/>
        </w:rPr>
        <w:t> </w:t>
      </w:r>
      <w:r>
        <w:rPr/>
        <w:t>Plot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availability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MNO Y</w:t>
      </w:r>
      <w:r>
        <w:rPr>
          <w:spacing w:val="-1"/>
        </w:rPr>
        <w:t> </w:t>
      </w:r>
      <w:r>
        <w:rPr/>
        <w:t>(Validation</w:t>
      </w:r>
      <w:r>
        <w:rPr>
          <w:spacing w:val="-1"/>
        </w:rPr>
        <w:t> </w:t>
      </w:r>
      <w:r>
        <w:rPr/>
        <w:t>period)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1541326</wp:posOffset>
            </wp:positionH>
            <wp:positionV relativeFrom="paragraph">
              <wp:posOffset>220263</wp:posOffset>
            </wp:positionV>
            <wp:extent cx="5627204" cy="3559206"/>
            <wp:effectExtent l="0" t="0" r="0" b="0"/>
            <wp:wrapTopAndBottom/>
            <wp:docPr id="4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204" cy="355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ind w:left="1201"/>
      </w:pPr>
      <w:r>
        <w:rPr/>
        <w:t>Figure</w:t>
      </w:r>
      <w:r>
        <w:rPr>
          <w:spacing w:val="-3"/>
        </w:rPr>
        <w:t> </w:t>
      </w:r>
      <w:r>
        <w:rPr/>
        <w:t>4.10</w:t>
      </w:r>
      <w:r>
        <w:rPr>
          <w:spacing w:val="-1"/>
        </w:rPr>
        <w:t> </w:t>
      </w:r>
      <w:r>
        <w:rPr/>
        <w:t>Plot</w:t>
      </w:r>
      <w:r>
        <w:rPr>
          <w:spacing w:val="-1"/>
        </w:rPr>
        <w:t> </w:t>
      </w:r>
      <w:r>
        <w:rPr/>
        <w:t>of predicted</w:t>
      </w:r>
      <w:r>
        <w:rPr>
          <w:spacing w:val="-1"/>
        </w:rPr>
        <w:t> </w:t>
      </w:r>
      <w:r>
        <w:rPr/>
        <w:t>availability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MNO Z</w:t>
      </w:r>
      <w:r>
        <w:rPr>
          <w:spacing w:val="-2"/>
        </w:rPr>
        <w:t> </w:t>
      </w:r>
      <w:r>
        <w:rPr/>
        <w:t>(Validation</w:t>
      </w:r>
      <w:r>
        <w:rPr>
          <w:spacing w:val="-1"/>
        </w:rPr>
        <w:t> </w:t>
      </w:r>
      <w:r>
        <w:rPr/>
        <w:t>period)</w:t>
      </w:r>
    </w:p>
    <w:p>
      <w:pPr>
        <w:spacing w:after="0"/>
        <w:sectPr>
          <w:pgSz w:w="12240" w:h="15840"/>
          <w:pgMar w:header="0" w:footer="1507" w:top="1500" w:bottom="1720" w:left="1720" w:right="440"/>
        </w:sectPr>
      </w:pPr>
    </w:p>
    <w:p>
      <w:pPr>
        <w:pStyle w:val="Heading1"/>
        <w:spacing w:before="79"/>
        <w:ind w:left="481"/>
      </w:pPr>
      <w:r>
        <w:rPr/>
        <w:pict>
          <v:shape style="position:absolute;margin-left:104.650002pt;margin-top:20.043152pt;width:480.1pt;height:.1pt;mso-position-horizontal-relative:page;mso-position-vertical-relative:paragraph;z-index:-15708672;mso-wrap-distance-left:0;mso-wrap-distance-right:0" coordorigin="2093,401" coordsize="9602,0" path="m2093,401l11695,401e" filled="false" stroked="true" strokeweight="1.44pt" strokecolor="#000000">
            <v:path arrowok="t"/>
            <v:stroke dashstyle="solid"/>
            <w10:wrap type="topAndBottom"/>
          </v:shape>
        </w:pict>
      </w:r>
      <w:r>
        <w:rPr/>
        <w:t>Table</w:t>
      </w:r>
      <w:r>
        <w:rPr>
          <w:spacing w:val="-2"/>
        </w:rPr>
        <w:t> </w:t>
      </w:r>
      <w:r>
        <w:rPr/>
        <w:t>4.2</w:t>
      </w:r>
      <w:r>
        <w:rPr>
          <w:spacing w:val="-1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BTS</w:t>
      </w:r>
      <w:r>
        <w:rPr>
          <w:spacing w:val="-1"/>
        </w:rPr>
        <w:t> </w:t>
      </w:r>
      <w:r>
        <w:rPr/>
        <w:t>Availability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MNO</w:t>
      </w:r>
      <w:r>
        <w:rPr>
          <w:spacing w:val="-1"/>
        </w:rPr>
        <w:t> </w:t>
      </w:r>
      <w:r>
        <w:rPr/>
        <w:t>(ARIMA)</w:t>
      </w:r>
    </w:p>
    <w:p>
      <w:pPr>
        <w:tabs>
          <w:tab w:pos="1633" w:val="left" w:leader="none"/>
          <w:tab w:pos="2591" w:val="left" w:leader="none"/>
          <w:tab w:pos="3522" w:val="left" w:leader="none"/>
          <w:tab w:pos="4494" w:val="left" w:leader="none"/>
          <w:tab w:pos="5531" w:val="left" w:leader="none"/>
          <w:tab w:pos="6432" w:val="left" w:leader="none"/>
          <w:tab w:pos="7392" w:val="left" w:leader="none"/>
          <w:tab w:pos="8323" w:val="left" w:leader="none"/>
          <w:tab w:pos="9327" w:val="left" w:leader="none"/>
        </w:tabs>
        <w:spacing w:line="257" w:lineRule="exact" w:before="0"/>
        <w:ind w:left="742" w:right="0" w:firstLine="0"/>
        <w:jc w:val="left"/>
        <w:rPr>
          <w:b/>
          <w:sz w:val="20"/>
        </w:rPr>
      </w:pPr>
      <w:r>
        <w:rPr>
          <w:b/>
          <w:sz w:val="20"/>
        </w:rPr>
        <w:t>Date</w:t>
        <w:tab/>
        <w:t>MNO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W</w:t>
        <w:tab/>
        <w:t>MNO X</w:t>
        <w:tab/>
        <w:t>MNO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Y</w:t>
        <w:tab/>
      </w:r>
      <w:r>
        <w:rPr>
          <w:b/>
          <w:position w:val="12"/>
          <w:sz w:val="20"/>
        </w:rPr>
        <w:t>MNO</w:t>
        <w:tab/>
      </w:r>
      <w:r>
        <w:rPr>
          <w:b/>
          <w:sz w:val="20"/>
        </w:rPr>
        <w:t>Date</w:t>
        <w:tab/>
        <w:t>MNO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W</w:t>
        <w:tab/>
        <w:t>MNO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X</w:t>
        <w:tab/>
        <w:t>MNO Y</w:t>
        <w:tab/>
      </w:r>
      <w:r>
        <w:rPr>
          <w:b/>
          <w:position w:val="12"/>
          <w:sz w:val="20"/>
        </w:rPr>
        <w:t>MNO</w:t>
      </w:r>
    </w:p>
    <w:p>
      <w:pPr>
        <w:tabs>
          <w:tab w:pos="9504" w:val="left" w:leader="none"/>
        </w:tabs>
        <w:spacing w:line="170" w:lineRule="exact" w:before="0"/>
        <w:ind w:left="4672" w:right="0" w:firstLine="0"/>
        <w:jc w:val="left"/>
        <w:rPr>
          <w:b/>
          <w:sz w:val="20"/>
        </w:rPr>
      </w:pPr>
      <w:r>
        <w:rPr/>
        <w:pict>
          <v:shape style="position:absolute;margin-left:105.020004pt;margin-top:8.746381pt;width:481.1pt;height:1pt;mso-position-horizontal-relative:page;mso-position-vertical-relative:paragraph;z-index:15749632" coordorigin="2100,175" coordsize="9622,20" path="m3240,175l3221,175,2100,175,2100,194,3221,194,3240,194,3240,175xm4201,175l3240,175,3240,194,4201,194,4201,175xm5101,175l4220,175,4201,175,4201,194,4220,194,5101,194,5101,175xm6081,175l6061,175,6061,175,5120,175,5101,175,5101,194,5120,194,6061,194,6061,194,6081,194,6081,175xm6880,175l6861,175,6081,175,6081,194,6861,194,6880,194,6880,175xm8061,175l8041,175,6880,175,6880,194,8041,194,8061,194,8061,175xm10882,175l10862,175,10862,175,9921,175,9902,175,9021,175,9002,175,8061,175,8061,194,9002,194,9021,194,9902,194,9921,194,10862,194,10862,194,10882,194,10882,175xm11722,175l10882,175,10882,194,11722,194,11722,175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Z</w:t>
        <w:tab/>
        <w:t>Z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53"/>
        <w:ind w:left="524" w:right="0" w:firstLine="0"/>
        <w:jc w:val="left"/>
        <w:rPr>
          <w:sz w:val="20"/>
        </w:rPr>
      </w:pPr>
      <w:r>
        <w:rPr>
          <w:sz w:val="20"/>
        </w:rPr>
        <w:t>27-Sep-20</w:t>
        <w:tab/>
        <w:t>98.34</w:t>
        <w:tab/>
        <w:t>99.13</w:t>
        <w:tab/>
        <w:t>97.26</w:t>
        <w:tab/>
        <w:t>98.81</w:t>
        <w:tab/>
        <w:t>09-Nov-20</w:t>
        <w:tab/>
        <w:t>98.29</w:t>
        <w:tab/>
        <w:t>98.91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24" w:right="0" w:firstLine="0"/>
        <w:jc w:val="left"/>
        <w:rPr>
          <w:sz w:val="20"/>
        </w:rPr>
      </w:pPr>
      <w:r>
        <w:rPr>
          <w:sz w:val="20"/>
        </w:rPr>
        <w:t>28-Sep-20</w:t>
        <w:tab/>
        <w:t>98.25</w:t>
        <w:tab/>
        <w:t>99.12</w:t>
        <w:tab/>
        <w:t>97.18</w:t>
        <w:tab/>
        <w:t>98.81</w:t>
        <w:tab/>
        <w:t>10-Nov-20</w:t>
        <w:tab/>
        <w:t>98.28</w:t>
        <w:tab/>
        <w:t>98.91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8" w:val="right" w:leader="none"/>
        </w:tabs>
        <w:spacing w:before="70"/>
        <w:ind w:left="524" w:right="0" w:firstLine="0"/>
        <w:jc w:val="left"/>
        <w:rPr>
          <w:sz w:val="20"/>
        </w:rPr>
      </w:pPr>
      <w:r>
        <w:rPr>
          <w:sz w:val="20"/>
        </w:rPr>
        <w:t>29-Sep-20</w:t>
        <w:tab/>
        <w:t>98.31</w:t>
        <w:tab/>
        <w:t>99.10</w:t>
        <w:tab/>
        <w:t>97.32</w:t>
        <w:tab/>
        <w:t>98.81</w:t>
        <w:tab/>
        <w:t>11-Nov-20</w:t>
        <w:tab/>
        <w:t>98.28</w:t>
        <w:tab/>
        <w:t>98.91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24" w:right="0" w:firstLine="0"/>
        <w:jc w:val="left"/>
        <w:rPr>
          <w:sz w:val="20"/>
        </w:rPr>
      </w:pPr>
      <w:r>
        <w:rPr>
          <w:sz w:val="20"/>
        </w:rPr>
        <w:t>30-Sep-20</w:t>
        <w:tab/>
        <w:t>98.31</w:t>
        <w:tab/>
        <w:t>99.09</w:t>
        <w:tab/>
        <w:t>97.53</w:t>
        <w:tab/>
        <w:t>98.81</w:t>
        <w:tab/>
        <w:t>12-Nov-20</w:t>
        <w:tab/>
        <w:t>98.28</w:t>
        <w:tab/>
        <w:t>98.91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01-Oct-20</w:t>
        <w:tab/>
        <w:t>98.30</w:t>
        <w:tab/>
        <w:t>99.08</w:t>
        <w:tab/>
        <w:t>97.65</w:t>
        <w:tab/>
        <w:t>98.81</w:t>
        <w:tab/>
        <w:t>13-Nov-20</w:t>
        <w:tab/>
        <w:t>98.28</w:t>
        <w:tab/>
        <w:t>98.91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02-Oct-20</w:t>
        <w:tab/>
        <w:t>98.30</w:t>
        <w:tab/>
        <w:t>99.07</w:t>
        <w:tab/>
        <w:t>97.62</w:t>
        <w:tab/>
        <w:t>98.81</w:t>
        <w:tab/>
        <w:t>14-Nov-20</w:t>
        <w:tab/>
        <w:t>98.28</w:t>
        <w:tab/>
        <w:t>98.91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03-Oct-20</w:t>
        <w:tab/>
        <w:t>98.30</w:t>
        <w:tab/>
        <w:t>99.06</w:t>
        <w:tab/>
        <w:t>97.63</w:t>
        <w:tab/>
        <w:t>98.81</w:t>
        <w:tab/>
        <w:t>15-Nov-20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04-Oct-20</w:t>
        <w:tab/>
        <w:t>98.30</w:t>
        <w:tab/>
        <w:t>99.05</w:t>
        <w:tab/>
        <w:t>97.63</w:t>
        <w:tab/>
        <w:t>98.81</w:t>
        <w:tab/>
        <w:t>16-Nov-20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05-Oct-20</w:t>
        <w:tab/>
        <w:t>98.30</w:t>
        <w:tab/>
        <w:t>99.04</w:t>
        <w:tab/>
        <w:t>97.63</w:t>
        <w:tab/>
        <w:t>98.81</w:t>
        <w:tab/>
        <w:t>17-Nov-20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1"/>
        <w:ind w:left="534" w:right="0" w:firstLine="0"/>
        <w:jc w:val="left"/>
        <w:rPr>
          <w:sz w:val="20"/>
        </w:rPr>
      </w:pPr>
      <w:r>
        <w:rPr>
          <w:sz w:val="20"/>
        </w:rPr>
        <w:t>06-Oct-20</w:t>
        <w:tab/>
        <w:t>98.30</w:t>
        <w:tab/>
        <w:t>99.03</w:t>
        <w:tab/>
        <w:t>97.63</w:t>
        <w:tab/>
        <w:t>98.81</w:t>
        <w:tab/>
        <w:t>18-Nov-20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07-Oct-20</w:t>
        <w:tab/>
        <w:t>98.30</w:t>
        <w:tab/>
        <w:t>99.02</w:t>
        <w:tab/>
        <w:t>97.63</w:t>
        <w:tab/>
        <w:t>98.81</w:t>
        <w:tab/>
        <w:t>19-Nov-20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08-Oct-20</w:t>
        <w:tab/>
        <w:t>98.30</w:t>
        <w:tab/>
        <w:t>99.01</w:t>
        <w:tab/>
        <w:t>97.63</w:t>
        <w:tab/>
        <w:t>98.81</w:t>
        <w:tab/>
        <w:t>20-Nov-20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09-Oct-20</w:t>
        <w:tab/>
        <w:t>98.30</w:t>
        <w:tab/>
        <w:t>99.00</w:t>
        <w:tab/>
        <w:t>97.63</w:t>
        <w:tab/>
        <w:t>98.81</w:t>
        <w:tab/>
        <w:t>21-Nov-20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10-Oct-20</w:t>
        <w:tab/>
        <w:t>98.30</w:t>
        <w:tab/>
        <w:t>99.00</w:t>
        <w:tab/>
        <w:t>97.63</w:t>
        <w:tab/>
        <w:t>98.81</w:t>
        <w:tab/>
        <w:t>22-Nov-20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11-Oct-20</w:t>
        <w:tab/>
        <w:t>98.30</w:t>
        <w:tab/>
        <w:t>98.99</w:t>
        <w:tab/>
        <w:t>97.63</w:t>
        <w:tab/>
        <w:t>98.81</w:t>
        <w:tab/>
        <w:t>23-Nov-20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12-Oct-20</w:t>
        <w:tab/>
        <w:t>98.30</w:t>
        <w:tab/>
        <w:t>98.98</w:t>
        <w:tab/>
        <w:t>97.63</w:t>
        <w:tab/>
        <w:t>98.81</w:t>
        <w:tab/>
        <w:t>24-Nov-20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13-Oct-20</w:t>
        <w:tab/>
        <w:t>98.30</w:t>
        <w:tab/>
        <w:t>98.98</w:t>
        <w:tab/>
        <w:t>97.63</w:t>
        <w:tab/>
        <w:t>98.81</w:t>
        <w:tab/>
        <w:t>25-Nov-20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14-Oct-20</w:t>
        <w:tab/>
        <w:t>98.30</w:t>
        <w:tab/>
        <w:t>98.97</w:t>
        <w:tab/>
        <w:t>97.63</w:t>
        <w:tab/>
        <w:t>98.81</w:t>
        <w:tab/>
        <w:t>26-Nov-20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15-Oct-20</w:t>
        <w:tab/>
        <w:t>98.30</w:t>
        <w:tab/>
        <w:t>98.97</w:t>
        <w:tab/>
        <w:t>97.63</w:t>
        <w:tab/>
        <w:t>98.81</w:t>
        <w:tab/>
        <w:t>27-Nov-20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16-Oct-20</w:t>
        <w:tab/>
        <w:t>98.30</w:t>
        <w:tab/>
        <w:t>98.96</w:t>
        <w:tab/>
        <w:t>97.63</w:t>
        <w:tab/>
        <w:t>98.81</w:t>
        <w:tab/>
        <w:t>28-Nov-20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17-Oct-20</w:t>
        <w:tab/>
        <w:t>98.30</w:t>
        <w:tab/>
        <w:t>98.96</w:t>
        <w:tab/>
        <w:t>97.63</w:t>
        <w:tab/>
        <w:t>98.81</w:t>
        <w:tab/>
        <w:t>29-Nov-20</w:t>
        <w:tab/>
        <w:t>98.28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291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18-Oct-20</w:t>
        <w:tab/>
        <w:t>98.30</w:t>
        <w:tab/>
        <w:t>98.96</w:t>
        <w:tab/>
        <w:t>97.63</w:t>
        <w:tab/>
        <w:t>98.81</w:t>
        <w:tab/>
        <w:t>30-Nov-20</w:t>
        <w:tab/>
        <w:t>98.27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19-Oct-20</w:t>
        <w:tab/>
        <w:t>98.30</w:t>
        <w:tab/>
        <w:t>98.95</w:t>
        <w:tab/>
        <w:t>97.63</w:t>
        <w:tab/>
        <w:t>98.81</w:t>
        <w:tab/>
        <w:t>01-Dec-20</w:t>
        <w:tab/>
        <w:t>98.27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20-Oct-20</w:t>
        <w:tab/>
        <w:t>98.30</w:t>
        <w:tab/>
        <w:t>98.95</w:t>
        <w:tab/>
        <w:t>97.63</w:t>
        <w:tab/>
        <w:t>98.81</w:t>
        <w:tab/>
        <w:t>02-Dec-20</w:t>
        <w:tab/>
        <w:t>98.27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21-Oct-20</w:t>
        <w:tab/>
        <w:t>98.29</w:t>
        <w:tab/>
        <w:t>98.94</w:t>
        <w:tab/>
        <w:t>97.63</w:t>
        <w:tab/>
        <w:t>98.81</w:t>
        <w:tab/>
        <w:t>03-Dec-20</w:t>
        <w:tab/>
        <w:t>98.27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22-Oct-20</w:t>
        <w:tab/>
        <w:t>98.29</w:t>
        <w:tab/>
        <w:t>98.94</w:t>
        <w:tab/>
        <w:t>97.63</w:t>
        <w:tab/>
        <w:t>98.81</w:t>
        <w:tab/>
        <w:t>04-Dec-20</w:t>
        <w:tab/>
        <w:t>98.27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23-Oct-20</w:t>
        <w:tab/>
        <w:t>98.29</w:t>
        <w:tab/>
        <w:t>98.94</w:t>
        <w:tab/>
        <w:t>97.63</w:t>
        <w:tab/>
        <w:t>98.82</w:t>
        <w:tab/>
        <w:t>05-Dec-20</w:t>
        <w:tab/>
        <w:t>98.27</w:t>
        <w:tab/>
        <w:t>98.90</w:t>
        <w:tab/>
        <w:t>97.63</w:t>
        <w:tab/>
        <w:t>98.82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24-Oct-20</w:t>
        <w:tab/>
        <w:t>98.29</w:t>
        <w:tab/>
        <w:t>98.94</w:t>
        <w:tab/>
        <w:t>97.63</w:t>
        <w:tab/>
        <w:t>98.82</w:t>
        <w:tab/>
        <w:t>06-Dec-20</w:t>
        <w:tab/>
        <w:t>98.27</w:t>
        <w:tab/>
        <w:t>98.90</w:t>
        <w:tab/>
        <w:t>97.63</w:t>
        <w:tab/>
        <w:t>98.83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25-Oct-20</w:t>
        <w:tab/>
        <w:t>98.29</w:t>
        <w:tab/>
        <w:t>98.93</w:t>
        <w:tab/>
        <w:t>97.63</w:t>
        <w:tab/>
        <w:t>98.82</w:t>
        <w:tab/>
        <w:t>07-Dec-20</w:t>
        <w:tab/>
        <w:t>98.27</w:t>
        <w:tab/>
        <w:t>98.90</w:t>
        <w:tab/>
        <w:t>97.63</w:t>
        <w:tab/>
        <w:t>98.83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26-Oct-20</w:t>
        <w:tab/>
        <w:t>98.29</w:t>
        <w:tab/>
        <w:t>98.93</w:t>
        <w:tab/>
        <w:t>97.63</w:t>
        <w:tab/>
        <w:t>98.82</w:t>
        <w:tab/>
        <w:t>08-Dec-20</w:t>
        <w:tab/>
        <w:t>98.27</w:t>
        <w:tab/>
        <w:t>98.90</w:t>
        <w:tab/>
        <w:t>97.63</w:t>
        <w:tab/>
        <w:t>98.83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1"/>
        <w:ind w:left="534" w:right="0" w:firstLine="0"/>
        <w:jc w:val="left"/>
        <w:rPr>
          <w:sz w:val="20"/>
        </w:rPr>
      </w:pPr>
      <w:r>
        <w:rPr>
          <w:sz w:val="20"/>
        </w:rPr>
        <w:t>27-Oct-20</w:t>
        <w:tab/>
        <w:t>98.29</w:t>
        <w:tab/>
        <w:t>98.93</w:t>
        <w:tab/>
        <w:t>97.63</w:t>
        <w:tab/>
        <w:t>98.82</w:t>
        <w:tab/>
        <w:t>09-Dec-20</w:t>
        <w:tab/>
        <w:t>98.27</w:t>
        <w:tab/>
        <w:t>98.90</w:t>
        <w:tab/>
        <w:t>97.63</w:t>
        <w:tab/>
        <w:t>98.83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28-Oct-20</w:t>
        <w:tab/>
        <w:t>98.29</w:t>
        <w:tab/>
        <w:t>98.93</w:t>
        <w:tab/>
        <w:t>97.63</w:t>
        <w:tab/>
        <w:t>98.82</w:t>
        <w:tab/>
        <w:t>10-Dec-20</w:t>
        <w:tab/>
        <w:t>98.27</w:t>
        <w:tab/>
        <w:t>98.90</w:t>
        <w:tab/>
        <w:t>97.63</w:t>
        <w:tab/>
        <w:t>98.83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29-Oct-20</w:t>
        <w:tab/>
        <w:t>98.29</w:t>
        <w:tab/>
        <w:t>98.92</w:t>
        <w:tab/>
        <w:t>97.63</w:t>
        <w:tab/>
        <w:t>98.82</w:t>
        <w:tab/>
        <w:t>11-Dec-20</w:t>
        <w:tab/>
        <w:t>98.27</w:t>
        <w:tab/>
        <w:t>98.90</w:t>
        <w:tab/>
        <w:t>97.63</w:t>
        <w:tab/>
        <w:t>98.83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30-Oct-20</w:t>
        <w:tab/>
        <w:t>98.29</w:t>
        <w:tab/>
        <w:t>98.92</w:t>
        <w:tab/>
        <w:t>97.63</w:t>
        <w:tab/>
        <w:t>98.82</w:t>
        <w:tab/>
        <w:t>12-Dec-20</w:t>
        <w:tab/>
        <w:t>98.27</w:t>
        <w:tab/>
        <w:t>98.90</w:t>
        <w:tab/>
        <w:t>97.63</w:t>
        <w:tab/>
        <w:t>98.83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34" w:right="0" w:firstLine="0"/>
        <w:jc w:val="left"/>
        <w:rPr>
          <w:sz w:val="20"/>
        </w:rPr>
      </w:pPr>
      <w:r>
        <w:rPr>
          <w:sz w:val="20"/>
        </w:rPr>
        <w:t>31-Oct-20</w:t>
        <w:tab/>
        <w:t>98.29</w:t>
        <w:tab/>
        <w:t>98.92</w:t>
        <w:tab/>
        <w:t>97.63</w:t>
        <w:tab/>
        <w:t>98.82</w:t>
        <w:tab/>
        <w:t>13-Dec-20</w:t>
        <w:tab/>
        <w:t>98.27</w:t>
        <w:tab/>
        <w:t>98.90</w:t>
        <w:tab/>
        <w:t>97.63</w:t>
        <w:tab/>
        <w:t>98.83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00" w:right="0" w:firstLine="0"/>
        <w:jc w:val="left"/>
        <w:rPr>
          <w:sz w:val="20"/>
        </w:rPr>
      </w:pPr>
      <w:r>
        <w:rPr>
          <w:sz w:val="20"/>
        </w:rPr>
        <w:t>01-Nov-20</w:t>
        <w:tab/>
        <w:t>98.29</w:t>
        <w:tab/>
        <w:t>98.92</w:t>
        <w:tab/>
        <w:t>97.63</w:t>
        <w:tab/>
        <w:t>98.82</w:t>
        <w:tab/>
        <w:t>14-Dec-20</w:t>
        <w:tab/>
        <w:t>98.27</w:t>
        <w:tab/>
        <w:t>98.90</w:t>
        <w:tab/>
        <w:t>97.63</w:t>
        <w:tab/>
        <w:t>98.83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00" w:right="0" w:firstLine="0"/>
        <w:jc w:val="left"/>
        <w:rPr>
          <w:sz w:val="20"/>
        </w:rPr>
      </w:pPr>
      <w:r>
        <w:rPr>
          <w:sz w:val="20"/>
        </w:rPr>
        <w:t>02-Nov-20</w:t>
        <w:tab/>
        <w:t>98.29</w:t>
        <w:tab/>
        <w:t>98.92</w:t>
        <w:tab/>
        <w:t>97.63</w:t>
        <w:tab/>
        <w:t>98.82</w:t>
        <w:tab/>
        <w:t>15-Dec-20</w:t>
        <w:tab/>
        <w:t>98.27</w:t>
        <w:tab/>
        <w:t>98.90</w:t>
        <w:tab/>
        <w:t>97.63</w:t>
        <w:tab/>
        <w:t>98.83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00" w:right="0" w:firstLine="0"/>
        <w:jc w:val="left"/>
        <w:rPr>
          <w:sz w:val="20"/>
        </w:rPr>
      </w:pPr>
      <w:r>
        <w:rPr>
          <w:sz w:val="20"/>
        </w:rPr>
        <w:t>03-Nov-20</w:t>
        <w:tab/>
        <w:t>98.29</w:t>
        <w:tab/>
        <w:t>98.92</w:t>
        <w:tab/>
        <w:t>97.63</w:t>
        <w:tab/>
        <w:t>98.82</w:t>
        <w:tab/>
        <w:t>16-Dec-20</w:t>
        <w:tab/>
        <w:t>98.27</w:t>
        <w:tab/>
        <w:t>98.90</w:t>
        <w:tab/>
        <w:t>97.63</w:t>
        <w:tab/>
        <w:t>98.83</w:t>
      </w:r>
    </w:p>
    <w:p>
      <w:pPr>
        <w:tabs>
          <w:tab w:pos="1772" w:val="left" w:leader="none"/>
          <w:tab w:pos="2711" w:val="left" w:leader="none"/>
          <w:tab w:pos="3642" w:val="left" w:leader="none"/>
          <w:tab w:pos="4514" w:val="left" w:leader="none"/>
          <w:tab w:pos="5303" w:val="left" w:leader="none"/>
          <w:tab w:pos="6583" w:val="left" w:leader="none"/>
          <w:tab w:pos="7512" w:val="left" w:leader="none"/>
          <w:tab w:pos="8443" w:val="left" w:leader="none"/>
          <w:tab w:pos="9797" w:val="right" w:leader="none"/>
        </w:tabs>
        <w:spacing w:before="70"/>
        <w:ind w:left="500" w:right="0" w:firstLine="0"/>
        <w:jc w:val="left"/>
        <w:rPr>
          <w:sz w:val="20"/>
        </w:rPr>
      </w:pPr>
      <w:r>
        <w:rPr/>
        <w:pict>
          <v:shape style="position:absolute;margin-left:103.340004pt;margin-top:16.925917pt;width:482.75pt;height:1pt;mso-position-horizontal-relative:page;mso-position-vertical-relative:paragraph;z-index:-15708160;mso-wrap-distance-left:0;mso-wrap-distance-right:0" coordorigin="2067,339" coordsize="9655,20" path="m2105,339l2100,339,2086,339,2067,339,2067,358,2086,358,2100,358,2105,358,2105,339xm6066,339l6061,339,6047,339,5106,339,5101,339,5087,339,4206,339,4201,339,4187,339,3226,339,3221,339,3207,339,2105,339,2105,358,3207,358,3221,358,3226,358,4187,358,4201,358,4206,358,5087,358,5101,358,5106,358,6047,358,6061,358,6066,358,6066,339xm6865,339l6861,339,6846,339,6066,339,6066,358,6846,358,6861,358,6865,358,6865,339xm8046,339l8041,339,8027,339,6865,339,6865,358,8027,358,8041,358,8046,358,8046,339xm11722,339l10867,339,10862,339,10848,339,9907,339,9902,339,9888,339,9007,339,9002,339,8988,339,8046,339,8046,358,8988,358,9002,358,9007,358,9888,358,9902,358,9907,358,10848,358,10862,358,10867,358,11722,358,11722,339xe" filled="true" fillcolor="#000000" stroked="false">
            <v:path arrowok="t"/>
            <v:fill type="solid"/>
            <w10:wrap type="topAndBottom"/>
          </v:shape>
        </w:pict>
      </w:r>
      <w:r>
        <w:rPr>
          <w:sz w:val="20"/>
        </w:rPr>
        <w:t>04-Nov-20</w:t>
        <w:tab/>
        <w:t>98.29</w:t>
        <w:tab/>
        <w:t>98.91</w:t>
        <w:tab/>
        <w:t>97.63</w:t>
        <w:tab/>
        <w:t>98.82</w:t>
        <w:tab/>
        <w:t>17-Dec-20</w:t>
        <w:tab/>
        <w:t>98.27</w:t>
        <w:tab/>
        <w:t>98.90</w:t>
        <w:tab/>
        <w:t>97.63</w:t>
        <w:tab/>
        <w:t>98.83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507" w:top="1360" w:bottom="1700" w:left="1720" w:right="440"/>
        </w:sectPr>
      </w:pPr>
    </w:p>
    <w:tbl>
      <w:tblPr>
        <w:tblW w:w="0" w:type="auto"/>
        <w:jc w:val="left"/>
        <w:tblInd w:w="3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0"/>
        <w:gridCol w:w="943"/>
        <w:gridCol w:w="921"/>
        <w:gridCol w:w="901"/>
        <w:gridCol w:w="806"/>
        <w:gridCol w:w="1232"/>
        <w:gridCol w:w="944"/>
        <w:gridCol w:w="921"/>
        <w:gridCol w:w="861"/>
        <w:gridCol w:w="828"/>
      </w:tblGrid>
      <w:tr>
        <w:trPr>
          <w:trHeight w:val="296" w:hRule="atLeast"/>
        </w:trPr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127"/>
              <w:rPr>
                <w:sz w:val="20"/>
              </w:rPr>
            </w:pPr>
            <w:r>
              <w:rPr>
                <w:sz w:val="20"/>
              </w:rPr>
              <w:t>05-Nov-20</w:t>
            </w:r>
          </w:p>
        </w:tc>
        <w:tc>
          <w:tcPr>
            <w:tcW w:w="9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226" w:right="226"/>
              <w:jc w:val="center"/>
              <w:rPr>
                <w:sz w:val="20"/>
              </w:rPr>
            </w:pPr>
            <w:r>
              <w:rPr>
                <w:sz w:val="20"/>
              </w:rPr>
              <w:t>98.29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221" w:right="203"/>
              <w:jc w:val="center"/>
              <w:rPr>
                <w:sz w:val="20"/>
              </w:rPr>
            </w:pPr>
            <w:r>
              <w:rPr>
                <w:sz w:val="20"/>
              </w:rPr>
              <w:t>98.91</w:t>
            </w:r>
          </w:p>
        </w:tc>
        <w:tc>
          <w:tcPr>
            <w:tcW w:w="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97.63</w:t>
            </w:r>
          </w:p>
        </w:tc>
        <w:tc>
          <w:tcPr>
            <w:tcW w:w="8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98.82</w:t>
            </w:r>
          </w:p>
        </w:tc>
        <w:tc>
          <w:tcPr>
            <w:tcW w:w="1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126"/>
              <w:rPr>
                <w:sz w:val="20"/>
              </w:rPr>
            </w:pPr>
            <w:r>
              <w:rPr>
                <w:sz w:val="20"/>
              </w:rPr>
              <w:t>18-Dec-20</w:t>
            </w:r>
          </w:p>
        </w:tc>
        <w:tc>
          <w:tcPr>
            <w:tcW w:w="9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226" w:right="228"/>
              <w:jc w:val="center"/>
              <w:rPr>
                <w:sz w:val="20"/>
              </w:rPr>
            </w:pPr>
            <w:r>
              <w:rPr>
                <w:sz w:val="20"/>
              </w:rPr>
              <w:t>98.27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218" w:right="206"/>
              <w:jc w:val="center"/>
              <w:rPr>
                <w:sz w:val="20"/>
              </w:rPr>
            </w:pPr>
            <w:r>
              <w:rPr>
                <w:sz w:val="20"/>
              </w:rPr>
              <w:t>98.90</w:t>
            </w:r>
          </w:p>
        </w:tc>
        <w:tc>
          <w:tcPr>
            <w:tcW w:w="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97.63</w:t>
            </w:r>
          </w:p>
        </w:tc>
        <w:tc>
          <w:tcPr>
            <w:tcW w:w="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7"/>
              <w:ind w:left="162" w:right="176"/>
              <w:jc w:val="center"/>
              <w:rPr>
                <w:sz w:val="20"/>
              </w:rPr>
            </w:pPr>
            <w:r>
              <w:rPr>
                <w:sz w:val="20"/>
              </w:rPr>
              <w:t>98.83</w:t>
            </w:r>
          </w:p>
        </w:tc>
      </w:tr>
      <w:tr>
        <w:trPr>
          <w:trHeight w:val="300" w:hRule="atLeast"/>
        </w:trPr>
        <w:tc>
          <w:tcPr>
            <w:tcW w:w="1250" w:type="dxa"/>
          </w:tcPr>
          <w:p>
            <w:pPr>
              <w:pStyle w:val="TableParagraph"/>
              <w:spacing w:before="30"/>
              <w:ind w:left="127"/>
              <w:rPr>
                <w:sz w:val="20"/>
              </w:rPr>
            </w:pPr>
            <w:r>
              <w:rPr>
                <w:sz w:val="20"/>
              </w:rPr>
              <w:t>06-Nov-20</w:t>
            </w:r>
          </w:p>
        </w:tc>
        <w:tc>
          <w:tcPr>
            <w:tcW w:w="943" w:type="dxa"/>
          </w:tcPr>
          <w:p>
            <w:pPr>
              <w:pStyle w:val="TableParagraph"/>
              <w:spacing w:before="30"/>
              <w:ind w:left="226" w:right="226"/>
              <w:jc w:val="center"/>
              <w:rPr>
                <w:sz w:val="20"/>
              </w:rPr>
            </w:pPr>
            <w:r>
              <w:rPr>
                <w:sz w:val="20"/>
              </w:rPr>
              <w:t>98.29</w:t>
            </w:r>
          </w:p>
        </w:tc>
        <w:tc>
          <w:tcPr>
            <w:tcW w:w="921" w:type="dxa"/>
          </w:tcPr>
          <w:p>
            <w:pPr>
              <w:pStyle w:val="TableParagraph"/>
              <w:spacing w:before="30"/>
              <w:ind w:left="221" w:right="203"/>
              <w:jc w:val="center"/>
              <w:rPr>
                <w:sz w:val="20"/>
              </w:rPr>
            </w:pPr>
            <w:r>
              <w:rPr>
                <w:sz w:val="20"/>
              </w:rPr>
              <w:t>98.91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97.63</w:t>
            </w:r>
          </w:p>
        </w:tc>
        <w:tc>
          <w:tcPr>
            <w:tcW w:w="806" w:type="dxa"/>
          </w:tcPr>
          <w:p>
            <w:pPr>
              <w:pStyle w:val="TableParagraph"/>
              <w:spacing w:before="30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98.82</w:t>
            </w:r>
          </w:p>
        </w:tc>
        <w:tc>
          <w:tcPr>
            <w:tcW w:w="1232" w:type="dxa"/>
          </w:tcPr>
          <w:p>
            <w:pPr>
              <w:pStyle w:val="TableParagraph"/>
              <w:spacing w:before="30"/>
              <w:ind w:left="126"/>
              <w:rPr>
                <w:sz w:val="20"/>
              </w:rPr>
            </w:pPr>
            <w:r>
              <w:rPr>
                <w:sz w:val="20"/>
              </w:rPr>
              <w:t>19-Dec-20</w:t>
            </w:r>
          </w:p>
        </w:tc>
        <w:tc>
          <w:tcPr>
            <w:tcW w:w="944" w:type="dxa"/>
          </w:tcPr>
          <w:p>
            <w:pPr>
              <w:pStyle w:val="TableParagraph"/>
              <w:spacing w:before="30"/>
              <w:ind w:left="226" w:right="228"/>
              <w:jc w:val="center"/>
              <w:rPr>
                <w:sz w:val="20"/>
              </w:rPr>
            </w:pPr>
            <w:r>
              <w:rPr>
                <w:sz w:val="20"/>
              </w:rPr>
              <w:t>98.27</w:t>
            </w:r>
          </w:p>
        </w:tc>
        <w:tc>
          <w:tcPr>
            <w:tcW w:w="921" w:type="dxa"/>
          </w:tcPr>
          <w:p>
            <w:pPr>
              <w:pStyle w:val="TableParagraph"/>
              <w:spacing w:before="30"/>
              <w:ind w:left="218" w:right="206"/>
              <w:jc w:val="center"/>
              <w:rPr>
                <w:sz w:val="20"/>
              </w:rPr>
            </w:pPr>
            <w:r>
              <w:rPr>
                <w:sz w:val="20"/>
              </w:rPr>
              <w:t>98.90</w:t>
            </w:r>
          </w:p>
        </w:tc>
        <w:tc>
          <w:tcPr>
            <w:tcW w:w="861" w:type="dxa"/>
          </w:tcPr>
          <w:p>
            <w:pPr>
              <w:pStyle w:val="TableParagraph"/>
              <w:spacing w:before="30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97.63</w:t>
            </w:r>
          </w:p>
        </w:tc>
        <w:tc>
          <w:tcPr>
            <w:tcW w:w="828" w:type="dxa"/>
          </w:tcPr>
          <w:p>
            <w:pPr>
              <w:pStyle w:val="TableParagraph"/>
              <w:spacing w:before="30"/>
              <w:ind w:left="162" w:right="176"/>
              <w:jc w:val="center"/>
              <w:rPr>
                <w:sz w:val="20"/>
              </w:rPr>
            </w:pPr>
            <w:r>
              <w:rPr>
                <w:sz w:val="20"/>
              </w:rPr>
              <w:t>98.83</w:t>
            </w:r>
          </w:p>
        </w:tc>
      </w:tr>
      <w:tr>
        <w:trPr>
          <w:trHeight w:val="304" w:hRule="atLeast"/>
        </w:trPr>
        <w:tc>
          <w:tcPr>
            <w:tcW w:w="1250" w:type="dxa"/>
          </w:tcPr>
          <w:p>
            <w:pPr>
              <w:pStyle w:val="TableParagraph"/>
              <w:spacing w:before="30"/>
              <w:ind w:left="127"/>
              <w:rPr>
                <w:sz w:val="20"/>
              </w:rPr>
            </w:pPr>
            <w:r>
              <w:rPr>
                <w:sz w:val="20"/>
              </w:rPr>
              <w:t>07-Nov-20</w:t>
            </w:r>
          </w:p>
        </w:tc>
        <w:tc>
          <w:tcPr>
            <w:tcW w:w="943" w:type="dxa"/>
          </w:tcPr>
          <w:p>
            <w:pPr>
              <w:pStyle w:val="TableParagraph"/>
              <w:spacing w:before="30"/>
              <w:ind w:left="226" w:right="226"/>
              <w:jc w:val="center"/>
              <w:rPr>
                <w:sz w:val="20"/>
              </w:rPr>
            </w:pPr>
            <w:r>
              <w:rPr>
                <w:sz w:val="20"/>
              </w:rPr>
              <w:t>98.29</w:t>
            </w:r>
          </w:p>
        </w:tc>
        <w:tc>
          <w:tcPr>
            <w:tcW w:w="921" w:type="dxa"/>
          </w:tcPr>
          <w:p>
            <w:pPr>
              <w:pStyle w:val="TableParagraph"/>
              <w:spacing w:before="30"/>
              <w:ind w:left="221" w:right="203"/>
              <w:jc w:val="center"/>
              <w:rPr>
                <w:sz w:val="20"/>
              </w:rPr>
            </w:pPr>
            <w:r>
              <w:rPr>
                <w:sz w:val="20"/>
              </w:rPr>
              <w:t>98.91</w:t>
            </w:r>
          </w:p>
        </w:tc>
        <w:tc>
          <w:tcPr>
            <w:tcW w:w="901" w:type="dxa"/>
          </w:tcPr>
          <w:p>
            <w:pPr>
              <w:pStyle w:val="TableParagraph"/>
              <w:spacing w:before="30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97.63</w:t>
            </w:r>
          </w:p>
        </w:tc>
        <w:tc>
          <w:tcPr>
            <w:tcW w:w="806" w:type="dxa"/>
          </w:tcPr>
          <w:p>
            <w:pPr>
              <w:pStyle w:val="TableParagraph"/>
              <w:spacing w:before="30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98.82</w:t>
            </w:r>
          </w:p>
        </w:tc>
        <w:tc>
          <w:tcPr>
            <w:tcW w:w="1232" w:type="dxa"/>
          </w:tcPr>
          <w:p>
            <w:pPr>
              <w:pStyle w:val="TableParagraph"/>
              <w:spacing w:before="30"/>
              <w:ind w:left="126"/>
              <w:rPr>
                <w:sz w:val="20"/>
              </w:rPr>
            </w:pPr>
            <w:r>
              <w:rPr>
                <w:sz w:val="20"/>
              </w:rPr>
              <w:t>20-Dec-20</w:t>
            </w:r>
          </w:p>
        </w:tc>
        <w:tc>
          <w:tcPr>
            <w:tcW w:w="944" w:type="dxa"/>
          </w:tcPr>
          <w:p>
            <w:pPr>
              <w:pStyle w:val="TableParagraph"/>
              <w:spacing w:before="30"/>
              <w:ind w:left="226" w:right="228"/>
              <w:jc w:val="center"/>
              <w:rPr>
                <w:sz w:val="20"/>
              </w:rPr>
            </w:pPr>
            <w:r>
              <w:rPr>
                <w:sz w:val="20"/>
              </w:rPr>
              <w:t>98.26</w:t>
            </w:r>
          </w:p>
        </w:tc>
        <w:tc>
          <w:tcPr>
            <w:tcW w:w="921" w:type="dxa"/>
          </w:tcPr>
          <w:p>
            <w:pPr>
              <w:pStyle w:val="TableParagraph"/>
              <w:spacing w:before="30"/>
              <w:ind w:left="218" w:right="206"/>
              <w:jc w:val="center"/>
              <w:rPr>
                <w:sz w:val="20"/>
              </w:rPr>
            </w:pPr>
            <w:r>
              <w:rPr>
                <w:sz w:val="20"/>
              </w:rPr>
              <w:t>98.90</w:t>
            </w:r>
          </w:p>
        </w:tc>
        <w:tc>
          <w:tcPr>
            <w:tcW w:w="861" w:type="dxa"/>
          </w:tcPr>
          <w:p>
            <w:pPr>
              <w:pStyle w:val="TableParagraph"/>
              <w:spacing w:before="30"/>
              <w:ind w:right="187"/>
              <w:jc w:val="right"/>
              <w:rPr>
                <w:sz w:val="20"/>
              </w:rPr>
            </w:pPr>
            <w:r>
              <w:rPr>
                <w:sz w:val="20"/>
              </w:rPr>
              <w:t>97.63</w:t>
            </w:r>
          </w:p>
        </w:tc>
        <w:tc>
          <w:tcPr>
            <w:tcW w:w="828" w:type="dxa"/>
          </w:tcPr>
          <w:p>
            <w:pPr>
              <w:pStyle w:val="TableParagraph"/>
              <w:spacing w:before="30"/>
              <w:ind w:left="162" w:right="176"/>
              <w:jc w:val="center"/>
              <w:rPr>
                <w:sz w:val="20"/>
              </w:rPr>
            </w:pPr>
            <w:r>
              <w:rPr>
                <w:sz w:val="20"/>
              </w:rPr>
              <w:t>98.83</w:t>
            </w:r>
          </w:p>
        </w:tc>
      </w:tr>
      <w:tr>
        <w:trPr>
          <w:trHeight w:val="312" w:hRule="atLeast"/>
        </w:trPr>
        <w:tc>
          <w:tcPr>
            <w:tcW w:w="1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127"/>
              <w:rPr>
                <w:sz w:val="20"/>
              </w:rPr>
            </w:pPr>
            <w:r>
              <w:rPr>
                <w:sz w:val="20"/>
              </w:rPr>
              <w:t>08-Nov-20</w:t>
            </w:r>
          </w:p>
        </w:tc>
        <w:tc>
          <w:tcPr>
            <w:tcW w:w="9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226" w:right="226"/>
              <w:jc w:val="center"/>
              <w:rPr>
                <w:sz w:val="20"/>
              </w:rPr>
            </w:pPr>
            <w:r>
              <w:rPr>
                <w:sz w:val="20"/>
              </w:rPr>
              <w:t>98.29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5"/>
              <w:ind w:left="221" w:right="203"/>
              <w:jc w:val="center"/>
              <w:rPr>
                <w:sz w:val="20"/>
              </w:rPr>
            </w:pPr>
            <w:r>
              <w:rPr>
                <w:sz w:val="20"/>
              </w:rPr>
              <w:t>98.91</w:t>
            </w:r>
          </w:p>
        </w:tc>
        <w:tc>
          <w:tcPr>
            <w:tcW w:w="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224"/>
              <w:jc w:val="right"/>
              <w:rPr>
                <w:sz w:val="20"/>
              </w:rPr>
            </w:pPr>
            <w:r>
              <w:rPr>
                <w:sz w:val="20"/>
              </w:rPr>
              <w:t>97.63</w:t>
            </w: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5"/>
              <w:ind w:right="130"/>
              <w:jc w:val="right"/>
              <w:rPr>
                <w:sz w:val="20"/>
              </w:rPr>
            </w:pPr>
            <w:r>
              <w:rPr>
                <w:sz w:val="20"/>
              </w:rPr>
              <w:t>98.82</w:t>
            </w:r>
          </w:p>
        </w:tc>
        <w:tc>
          <w:tcPr>
            <w:tcW w:w="123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7"/>
        <w:ind w:left="481"/>
        <w:rPr>
          <w:b/>
        </w:rPr>
      </w:pPr>
      <w:r>
        <w:rPr/>
        <w:t>Source:</w:t>
      </w:r>
      <w:r>
        <w:rPr>
          <w:spacing w:val="-2"/>
        </w:rPr>
        <w:t> </w:t>
      </w:r>
      <w:r>
        <w:rPr/>
        <w:t>Author's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Work</w:t>
      </w:r>
      <w:r>
        <w:rPr>
          <w:b/>
        </w:rPr>
        <w:t>.</w:t>
      </w:r>
    </w:p>
    <w:p>
      <w:pPr>
        <w:pStyle w:val="BodyText"/>
        <w:spacing w:before="6"/>
        <w:rPr>
          <w:b/>
          <w:sz w:val="27"/>
        </w:rPr>
      </w:pPr>
    </w:p>
    <w:p>
      <w:pPr>
        <w:spacing w:line="499" w:lineRule="auto" w:before="0"/>
        <w:ind w:left="260" w:right="976" w:firstLine="0"/>
        <w:jc w:val="both"/>
        <w:rPr>
          <w:sz w:val="23"/>
        </w:rPr>
      </w:pPr>
      <w:r>
        <w:rPr>
          <w:sz w:val="23"/>
        </w:rPr>
        <w:t>Figures 4.11, 4.12, 4.13 and 4.14 show the predicted BTS availability graph for MNO W, MNO</w:t>
      </w:r>
      <w:r>
        <w:rPr>
          <w:spacing w:val="-55"/>
          <w:sz w:val="23"/>
        </w:rPr>
        <w:t> </w:t>
      </w:r>
      <w:r>
        <w:rPr>
          <w:sz w:val="23"/>
        </w:rPr>
        <w:t>X, MNO Y and MNO Z, respectively. The BTS Availability data were analysed using their</w:t>
      </w:r>
      <w:r>
        <w:rPr>
          <w:spacing w:val="1"/>
          <w:sz w:val="23"/>
        </w:rPr>
        <w:t> </w:t>
      </w:r>
      <w:r>
        <w:rPr>
          <w:sz w:val="23"/>
        </w:rPr>
        <w:t>ACF and PACF plots. MNO W and MNO Z were observed not to be stationary, a requirement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34"/>
          <w:sz w:val="23"/>
        </w:rPr>
        <w:t> </w:t>
      </w:r>
      <w:r>
        <w:rPr>
          <w:sz w:val="23"/>
        </w:rPr>
        <w:t>TSA</w:t>
      </w:r>
      <w:r>
        <w:rPr>
          <w:spacing w:val="36"/>
          <w:sz w:val="23"/>
        </w:rPr>
        <w:t> </w:t>
      </w:r>
      <w:r>
        <w:rPr>
          <w:sz w:val="23"/>
        </w:rPr>
        <w:t>is</w:t>
      </w:r>
      <w:r>
        <w:rPr>
          <w:spacing w:val="34"/>
          <w:sz w:val="23"/>
        </w:rPr>
        <w:t> </w:t>
      </w:r>
      <w:r>
        <w:rPr>
          <w:sz w:val="23"/>
        </w:rPr>
        <w:t>that</w:t>
      </w:r>
      <w:r>
        <w:rPr>
          <w:spacing w:val="34"/>
          <w:sz w:val="23"/>
        </w:rPr>
        <w:t> </w:t>
      </w:r>
      <w:r>
        <w:rPr>
          <w:sz w:val="23"/>
        </w:rPr>
        <w:t>the</w:t>
      </w:r>
      <w:r>
        <w:rPr>
          <w:spacing w:val="36"/>
          <w:sz w:val="23"/>
        </w:rPr>
        <w:t> </w:t>
      </w:r>
      <w:r>
        <w:rPr>
          <w:sz w:val="23"/>
        </w:rPr>
        <w:t>data</w:t>
      </w:r>
      <w:r>
        <w:rPr>
          <w:spacing w:val="36"/>
          <w:sz w:val="23"/>
        </w:rPr>
        <w:t> </w:t>
      </w:r>
      <w:r>
        <w:rPr>
          <w:sz w:val="23"/>
        </w:rPr>
        <w:t>should</w:t>
      </w:r>
      <w:r>
        <w:rPr>
          <w:spacing w:val="34"/>
          <w:sz w:val="23"/>
        </w:rPr>
        <w:t> </w:t>
      </w:r>
      <w:r>
        <w:rPr>
          <w:sz w:val="23"/>
        </w:rPr>
        <w:t>be</w:t>
      </w:r>
      <w:r>
        <w:rPr>
          <w:spacing w:val="36"/>
          <w:sz w:val="23"/>
        </w:rPr>
        <w:t> </w:t>
      </w:r>
      <w:r>
        <w:rPr>
          <w:sz w:val="23"/>
        </w:rPr>
        <w:t>stationary.</w:t>
      </w:r>
      <w:r>
        <w:rPr>
          <w:spacing w:val="37"/>
          <w:sz w:val="23"/>
        </w:rPr>
        <w:t> </w:t>
      </w:r>
      <w:r>
        <w:rPr>
          <w:sz w:val="23"/>
        </w:rPr>
        <w:t>After</w:t>
      </w:r>
      <w:r>
        <w:rPr>
          <w:spacing w:val="35"/>
          <w:sz w:val="23"/>
        </w:rPr>
        <w:t> </w:t>
      </w:r>
      <w:r>
        <w:rPr>
          <w:sz w:val="23"/>
        </w:rPr>
        <w:t>the</w:t>
      </w:r>
      <w:r>
        <w:rPr>
          <w:spacing w:val="35"/>
          <w:sz w:val="23"/>
        </w:rPr>
        <w:t> </w:t>
      </w:r>
      <w:r>
        <w:rPr>
          <w:sz w:val="23"/>
        </w:rPr>
        <w:t>process</w:t>
      </w:r>
      <w:r>
        <w:rPr>
          <w:spacing w:val="34"/>
          <w:sz w:val="23"/>
        </w:rPr>
        <w:t> </w:t>
      </w:r>
      <w:r>
        <w:rPr>
          <w:sz w:val="23"/>
        </w:rPr>
        <w:t>of</w:t>
      </w:r>
      <w:r>
        <w:rPr>
          <w:spacing w:val="35"/>
          <w:sz w:val="23"/>
        </w:rPr>
        <w:t> </w:t>
      </w:r>
      <w:r>
        <w:rPr>
          <w:sz w:val="23"/>
        </w:rPr>
        <w:t>differencing,</w:t>
      </w:r>
      <w:r>
        <w:rPr>
          <w:spacing w:val="34"/>
          <w:sz w:val="23"/>
        </w:rPr>
        <w:t> </w:t>
      </w:r>
      <w:r>
        <w:rPr>
          <w:sz w:val="23"/>
        </w:rPr>
        <w:t>the</w:t>
      </w:r>
      <w:r>
        <w:rPr>
          <w:spacing w:val="36"/>
          <w:sz w:val="23"/>
        </w:rPr>
        <w:t> </w:t>
      </w:r>
      <w:r>
        <w:rPr>
          <w:sz w:val="23"/>
        </w:rPr>
        <w:t>p,</w:t>
      </w:r>
      <w:r>
        <w:rPr>
          <w:spacing w:val="35"/>
          <w:sz w:val="23"/>
        </w:rPr>
        <w:t> </w:t>
      </w:r>
      <w:r>
        <w:rPr>
          <w:sz w:val="23"/>
        </w:rPr>
        <w:t>d,</w:t>
      </w:r>
      <w:r>
        <w:rPr>
          <w:spacing w:val="35"/>
          <w:sz w:val="23"/>
        </w:rPr>
        <w:t> </w:t>
      </w:r>
      <w:r>
        <w:rPr>
          <w:sz w:val="23"/>
        </w:rPr>
        <w:t>q</w:t>
      </w:r>
      <w:r>
        <w:rPr>
          <w:spacing w:val="-55"/>
          <w:sz w:val="23"/>
        </w:rPr>
        <w:t> </w:t>
      </w:r>
      <w:r>
        <w:rPr>
          <w:sz w:val="23"/>
        </w:rPr>
        <w:t>values for the ARIMA models were got. MNO X and MNO Y did not require the process of</w:t>
      </w:r>
      <w:r>
        <w:rPr>
          <w:spacing w:val="1"/>
          <w:sz w:val="23"/>
        </w:rPr>
        <w:t> </w:t>
      </w:r>
      <w:r>
        <w:rPr>
          <w:sz w:val="23"/>
        </w:rPr>
        <w:t>differencing and their ARIMA model parameters were obtained. The ARIMA models for all the</w:t>
      </w:r>
      <w:r>
        <w:rPr>
          <w:spacing w:val="-55"/>
          <w:sz w:val="23"/>
        </w:rPr>
        <w:t> </w:t>
      </w:r>
      <w:r>
        <w:rPr>
          <w:sz w:val="23"/>
        </w:rPr>
        <w:t>MNOs</w:t>
      </w:r>
      <w:r>
        <w:rPr>
          <w:spacing w:val="24"/>
          <w:sz w:val="23"/>
        </w:rPr>
        <w:t> </w:t>
      </w:r>
      <w:r>
        <w:rPr>
          <w:sz w:val="23"/>
        </w:rPr>
        <w:t>are:</w:t>
      </w:r>
      <w:r>
        <w:rPr>
          <w:spacing w:val="25"/>
          <w:sz w:val="23"/>
        </w:rPr>
        <w:t> </w:t>
      </w:r>
      <w:r>
        <w:rPr>
          <w:sz w:val="23"/>
        </w:rPr>
        <w:t>(0,1,3),</w:t>
      </w:r>
      <w:r>
        <w:rPr>
          <w:spacing w:val="26"/>
          <w:sz w:val="23"/>
        </w:rPr>
        <w:t> </w:t>
      </w:r>
      <w:r>
        <w:rPr>
          <w:sz w:val="23"/>
        </w:rPr>
        <w:t>(1,0,1),</w:t>
      </w:r>
      <w:r>
        <w:rPr>
          <w:spacing w:val="25"/>
          <w:sz w:val="23"/>
        </w:rPr>
        <w:t> </w:t>
      </w:r>
      <w:r>
        <w:rPr>
          <w:sz w:val="23"/>
        </w:rPr>
        <w:t>(2,0,4)</w:t>
      </w:r>
      <w:r>
        <w:rPr>
          <w:spacing w:val="26"/>
          <w:sz w:val="23"/>
        </w:rPr>
        <w:t> </w:t>
      </w:r>
      <w:r>
        <w:rPr>
          <w:sz w:val="23"/>
        </w:rPr>
        <w:t>and</w:t>
      </w:r>
      <w:r>
        <w:rPr>
          <w:spacing w:val="25"/>
          <w:sz w:val="23"/>
        </w:rPr>
        <w:t> </w:t>
      </w:r>
      <w:r>
        <w:rPr>
          <w:sz w:val="23"/>
        </w:rPr>
        <w:t>(0,1,1)</w:t>
      </w:r>
      <w:r>
        <w:rPr>
          <w:spacing w:val="26"/>
          <w:sz w:val="23"/>
        </w:rPr>
        <w:t> </w:t>
      </w:r>
      <w:r>
        <w:rPr>
          <w:sz w:val="23"/>
        </w:rPr>
        <w:t>for</w:t>
      </w:r>
      <w:r>
        <w:rPr>
          <w:spacing w:val="27"/>
          <w:sz w:val="23"/>
        </w:rPr>
        <w:t> </w:t>
      </w:r>
      <w:r>
        <w:rPr>
          <w:sz w:val="23"/>
        </w:rPr>
        <w:t>MNO</w:t>
      </w:r>
      <w:r>
        <w:rPr>
          <w:spacing w:val="27"/>
          <w:sz w:val="23"/>
        </w:rPr>
        <w:t> </w:t>
      </w:r>
      <w:r>
        <w:rPr>
          <w:sz w:val="23"/>
        </w:rPr>
        <w:t>W,</w:t>
      </w:r>
      <w:r>
        <w:rPr>
          <w:spacing w:val="27"/>
          <w:sz w:val="23"/>
        </w:rPr>
        <w:t> </w:t>
      </w:r>
      <w:r>
        <w:rPr>
          <w:sz w:val="23"/>
        </w:rPr>
        <w:t>MNO</w:t>
      </w:r>
      <w:r>
        <w:rPr>
          <w:spacing w:val="25"/>
          <w:sz w:val="23"/>
        </w:rPr>
        <w:t> </w:t>
      </w:r>
      <w:r>
        <w:rPr>
          <w:sz w:val="23"/>
        </w:rPr>
        <w:t>X,</w:t>
      </w:r>
      <w:r>
        <w:rPr>
          <w:spacing w:val="27"/>
          <w:sz w:val="23"/>
        </w:rPr>
        <w:t> </w:t>
      </w:r>
      <w:r>
        <w:rPr>
          <w:sz w:val="23"/>
        </w:rPr>
        <w:t>MNO</w:t>
      </w:r>
      <w:r>
        <w:rPr>
          <w:spacing w:val="27"/>
          <w:sz w:val="23"/>
        </w:rPr>
        <w:t> </w:t>
      </w:r>
      <w:r>
        <w:rPr>
          <w:sz w:val="23"/>
        </w:rPr>
        <w:t>Y</w:t>
      </w:r>
      <w:r>
        <w:rPr>
          <w:spacing w:val="24"/>
          <w:sz w:val="23"/>
        </w:rPr>
        <w:t> </w:t>
      </w:r>
      <w:r>
        <w:rPr>
          <w:sz w:val="23"/>
        </w:rPr>
        <w:t>and</w:t>
      </w:r>
      <w:r>
        <w:rPr>
          <w:spacing w:val="26"/>
          <w:sz w:val="23"/>
        </w:rPr>
        <w:t> </w:t>
      </w:r>
      <w:r>
        <w:rPr>
          <w:sz w:val="23"/>
        </w:rPr>
        <w:t>MNO</w:t>
      </w:r>
      <w:r>
        <w:rPr>
          <w:spacing w:val="29"/>
          <w:sz w:val="23"/>
        </w:rPr>
        <w:t> </w:t>
      </w:r>
      <w:r>
        <w:rPr>
          <w:sz w:val="23"/>
        </w:rPr>
        <w:t>Z,</w:t>
      </w:r>
    </w:p>
    <w:p>
      <w:pPr>
        <w:spacing w:line="499" w:lineRule="auto" w:before="9" w:after="7"/>
        <w:ind w:left="260" w:right="980" w:firstLine="0"/>
        <w:jc w:val="both"/>
        <w:rPr>
          <w:sz w:val="23"/>
        </w:rPr>
      </w:pPr>
      <w:r>
        <w:rPr>
          <w:sz w:val="23"/>
        </w:rPr>
        <w:t>respectively as contained in Table 4.1. The parameters were used for their respective data and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predictive</w:t>
      </w:r>
      <w:r>
        <w:rPr>
          <w:spacing w:val="1"/>
          <w:sz w:val="23"/>
        </w:rPr>
        <w:t> </w:t>
      </w:r>
      <w:r>
        <w:rPr>
          <w:sz w:val="23"/>
        </w:rPr>
        <w:t>models</w:t>
      </w:r>
      <w:r>
        <w:rPr>
          <w:spacing w:val="1"/>
          <w:sz w:val="23"/>
        </w:rPr>
        <w:t> </w:t>
      </w:r>
      <w:r>
        <w:rPr>
          <w:sz w:val="23"/>
        </w:rPr>
        <w:t>were</w:t>
      </w:r>
      <w:r>
        <w:rPr>
          <w:spacing w:val="1"/>
          <w:sz w:val="23"/>
        </w:rPr>
        <w:t> </w:t>
      </w:r>
      <w:r>
        <w:rPr>
          <w:sz w:val="23"/>
        </w:rPr>
        <w:t>used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prediction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performance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models</w:t>
      </w:r>
      <w:r>
        <w:rPr>
          <w:spacing w:val="1"/>
          <w:sz w:val="23"/>
        </w:rPr>
        <w:t> </w:t>
      </w:r>
      <w:r>
        <w:rPr>
          <w:sz w:val="23"/>
        </w:rPr>
        <w:t>were</w:t>
      </w:r>
      <w:r>
        <w:rPr>
          <w:spacing w:val="-55"/>
          <w:sz w:val="23"/>
        </w:rPr>
        <w:t> </w:t>
      </w:r>
      <w:r>
        <w:rPr>
          <w:sz w:val="23"/>
        </w:rPr>
        <w:t>evaluated.</w:t>
      </w:r>
      <w:r>
        <w:rPr>
          <w:spacing w:val="-1"/>
          <w:sz w:val="23"/>
        </w:rPr>
        <w:t> </w:t>
      </w:r>
      <w:r>
        <w:rPr>
          <w:sz w:val="23"/>
        </w:rPr>
        <w:t>The MAE and</w:t>
      </w:r>
      <w:r>
        <w:rPr>
          <w:spacing w:val="-4"/>
          <w:sz w:val="23"/>
        </w:rPr>
        <w:t> </w:t>
      </w:r>
      <w:r>
        <w:rPr>
          <w:sz w:val="23"/>
        </w:rPr>
        <w:t>MAPE results</w:t>
      </w:r>
      <w:r>
        <w:rPr>
          <w:spacing w:val="-1"/>
          <w:sz w:val="23"/>
        </w:rPr>
        <w:t> </w:t>
      </w:r>
      <w:r>
        <w:rPr>
          <w:sz w:val="23"/>
        </w:rPr>
        <w:t>are shown</w:t>
      </w:r>
      <w:r>
        <w:rPr>
          <w:spacing w:val="-1"/>
          <w:sz w:val="23"/>
        </w:rPr>
        <w:t> </w:t>
      </w:r>
      <w:r>
        <w:rPr>
          <w:sz w:val="23"/>
        </w:rPr>
        <w:t>in Table 4.3.</w:t>
      </w:r>
    </w:p>
    <w:p>
      <w:pPr>
        <w:pStyle w:val="BodyText"/>
        <w:ind w:left="385"/>
        <w:rPr>
          <w:sz w:val="20"/>
        </w:rPr>
      </w:pPr>
      <w:r>
        <w:rPr>
          <w:sz w:val="20"/>
        </w:rPr>
        <w:drawing>
          <wp:inline distT="0" distB="0" distL="0" distR="0">
            <wp:extent cx="5332317" cy="2752344"/>
            <wp:effectExtent l="0" t="0" r="0" b="0"/>
            <wp:docPr id="4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317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1981" w:val="left" w:leader="none"/>
        </w:tabs>
        <w:spacing w:before="98"/>
        <w:ind w:left="560"/>
      </w:pPr>
      <w:r>
        <w:rPr/>
        <w:t>Figure</w:t>
      </w:r>
      <w:r>
        <w:rPr>
          <w:spacing w:val="-3"/>
        </w:rPr>
        <w:t> </w:t>
      </w:r>
      <w:r>
        <w:rPr/>
        <w:t>4.11</w:t>
        <w:tab/>
        <w:t>Predicted</w:t>
      </w:r>
      <w:r>
        <w:rPr>
          <w:spacing w:val="-1"/>
        </w:rPr>
        <w:t> </w:t>
      </w:r>
      <w:r>
        <w:rPr/>
        <w:t>BTS Availability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MNO</w:t>
      </w:r>
      <w:r>
        <w:rPr>
          <w:spacing w:val="-2"/>
        </w:rPr>
        <w:t> </w:t>
      </w:r>
      <w:r>
        <w:rPr/>
        <w:t>W</w:t>
      </w:r>
      <w:r>
        <w:rPr>
          <w:spacing w:val="1"/>
        </w:rPr>
        <w:t> </w:t>
      </w:r>
      <w:r>
        <w:rPr/>
        <w:t>Using</w:t>
      </w:r>
      <w:r>
        <w:rPr>
          <w:spacing w:val="-4"/>
        </w:rPr>
        <w:t> </w:t>
      </w:r>
      <w:r>
        <w:rPr/>
        <w:t>ARIMA (0,1,3)</w:t>
      </w:r>
      <w:r>
        <w:rPr>
          <w:spacing w:val="-1"/>
        </w:rPr>
        <w:t> </w:t>
      </w:r>
      <w:r>
        <w:rPr/>
        <w:t>Model.</w:t>
      </w:r>
    </w:p>
    <w:p>
      <w:pPr>
        <w:spacing w:after="0"/>
        <w:sectPr>
          <w:pgSz w:w="12240" w:h="15840"/>
          <w:pgMar w:header="0" w:footer="1507" w:top="1420" w:bottom="1720" w:left="1720" w:right="440"/>
        </w:sectPr>
      </w:pPr>
    </w:p>
    <w:p>
      <w:pPr>
        <w:pStyle w:val="BodyText"/>
        <w:spacing w:line="468" w:lineRule="auto" w:before="60"/>
        <w:ind w:left="260" w:right="1128"/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1370964</wp:posOffset>
            </wp:positionH>
            <wp:positionV relativeFrom="paragraph">
              <wp:posOffset>737909</wp:posOffset>
            </wp:positionV>
            <wp:extent cx="5390403" cy="2752344"/>
            <wp:effectExtent l="0" t="0" r="0" b="0"/>
            <wp:wrapTopAndBottom/>
            <wp:docPr id="4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403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Also, the ARIMA (1,0,1) model was used for the prediction of BTS Availability for MNO</w:t>
      </w:r>
      <w:r>
        <w:rPr>
          <w:spacing w:val="-58"/>
        </w:rPr>
        <w:t> </w:t>
      </w:r>
      <w:r>
        <w:rPr/>
        <w:t>X</w:t>
      </w:r>
      <w:r>
        <w:rPr>
          <w:spacing w:val="-1"/>
        </w:rPr>
        <w:t> </w:t>
      </w:r>
      <w:r>
        <w:rPr/>
        <w:t>and is shown in Figure</w:t>
      </w:r>
      <w:r>
        <w:rPr>
          <w:spacing w:val="1"/>
        </w:rPr>
        <w:t> </w:t>
      </w:r>
      <w:r>
        <w:rPr/>
        <w:t>4.12.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472" w:lineRule="auto" w:after="19"/>
        <w:ind w:left="260" w:right="1579" w:firstLine="323"/>
      </w:pPr>
      <w:r>
        <w:rPr/>
        <w:t>Figure</w:t>
      </w:r>
      <w:r>
        <w:rPr>
          <w:spacing w:val="-3"/>
        </w:rPr>
        <w:t> </w:t>
      </w:r>
      <w:r>
        <w:rPr/>
        <w:t>4.12 Predicted</w:t>
      </w:r>
      <w:r>
        <w:rPr>
          <w:spacing w:val="-1"/>
        </w:rPr>
        <w:t> </w:t>
      </w:r>
      <w:r>
        <w:rPr/>
        <w:t>BTS Availability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MNO</w:t>
      </w:r>
      <w:r>
        <w:rPr>
          <w:spacing w:val="1"/>
        </w:rPr>
        <w:t> </w:t>
      </w:r>
      <w:r>
        <w:rPr/>
        <w:t>X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ARIMA (1,0,1) Model.</w:t>
      </w:r>
      <w:r>
        <w:rPr>
          <w:spacing w:val="-57"/>
        </w:rPr>
        <w:t> </w:t>
      </w:r>
      <w:r>
        <w:rPr/>
        <w:t>Similarly, the predicted BTS availability are presented in figures 4.12 and 4.13 using</w:t>
      </w:r>
      <w:r>
        <w:rPr>
          <w:spacing w:val="1"/>
        </w:rPr>
        <w:t> </w:t>
      </w:r>
      <w:r>
        <w:rPr/>
        <w:t>ARIMA (2,0,4) and</w:t>
      </w:r>
      <w:r>
        <w:rPr>
          <w:spacing w:val="2"/>
        </w:rPr>
        <w:t> </w:t>
      </w:r>
      <w:r>
        <w:rPr/>
        <w:t>ARIMA</w:t>
      </w:r>
      <w:r>
        <w:rPr>
          <w:spacing w:val="-1"/>
        </w:rPr>
        <w:t> </w:t>
      </w:r>
      <w:r>
        <w:rPr/>
        <w:t>(0,1,1)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ind w:left="409"/>
        <w:rPr>
          <w:sz w:val="20"/>
        </w:rPr>
      </w:pPr>
      <w:r>
        <w:rPr>
          <w:sz w:val="20"/>
        </w:rPr>
        <w:drawing>
          <wp:inline distT="0" distB="0" distL="0" distR="0">
            <wp:extent cx="5412040" cy="2801302"/>
            <wp:effectExtent l="0" t="0" r="0" b="0"/>
            <wp:docPr id="4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040" cy="280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2"/>
        </w:rPr>
      </w:pPr>
    </w:p>
    <w:p>
      <w:pPr>
        <w:tabs>
          <w:tab w:pos="2041" w:val="left" w:leader="none"/>
        </w:tabs>
        <w:spacing w:before="0"/>
        <w:ind w:left="620" w:right="0" w:firstLine="0"/>
        <w:jc w:val="left"/>
        <w:rPr>
          <w:sz w:val="23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4.13</w:t>
        <w:tab/>
      </w:r>
      <w:r>
        <w:rPr>
          <w:sz w:val="23"/>
        </w:rPr>
        <w:t>Predicted</w:t>
      </w:r>
      <w:r>
        <w:rPr>
          <w:spacing w:val="-1"/>
          <w:sz w:val="23"/>
        </w:rPr>
        <w:t> </w:t>
      </w:r>
      <w:r>
        <w:rPr>
          <w:sz w:val="23"/>
        </w:rPr>
        <w:t>BTS</w:t>
      </w:r>
      <w:r>
        <w:rPr>
          <w:spacing w:val="-3"/>
          <w:sz w:val="23"/>
        </w:rPr>
        <w:t> </w:t>
      </w:r>
      <w:r>
        <w:rPr>
          <w:sz w:val="23"/>
        </w:rPr>
        <w:t>Availability</w:t>
      </w:r>
      <w:r>
        <w:rPr>
          <w:spacing w:val="-2"/>
          <w:sz w:val="23"/>
        </w:rPr>
        <w:t> </w:t>
      </w:r>
      <w:r>
        <w:rPr>
          <w:sz w:val="23"/>
        </w:rPr>
        <w:t>for</w:t>
      </w:r>
      <w:r>
        <w:rPr>
          <w:spacing w:val="-1"/>
          <w:sz w:val="23"/>
        </w:rPr>
        <w:t> </w:t>
      </w:r>
      <w:r>
        <w:rPr>
          <w:sz w:val="23"/>
        </w:rPr>
        <w:t>MNO</w:t>
      </w:r>
      <w:r>
        <w:rPr>
          <w:spacing w:val="-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Using</w:t>
      </w:r>
      <w:r>
        <w:rPr>
          <w:spacing w:val="-2"/>
          <w:sz w:val="23"/>
        </w:rPr>
        <w:t> </w:t>
      </w:r>
      <w:r>
        <w:rPr>
          <w:sz w:val="23"/>
        </w:rPr>
        <w:t>ARIMA</w:t>
      </w:r>
      <w:r>
        <w:rPr>
          <w:spacing w:val="-2"/>
          <w:sz w:val="23"/>
        </w:rPr>
        <w:t> </w:t>
      </w:r>
      <w:r>
        <w:rPr>
          <w:sz w:val="23"/>
        </w:rPr>
        <w:t>(2,0,4)</w:t>
      </w:r>
      <w:r>
        <w:rPr>
          <w:spacing w:val="-2"/>
          <w:sz w:val="23"/>
        </w:rPr>
        <w:t> </w:t>
      </w:r>
      <w:r>
        <w:rPr>
          <w:sz w:val="23"/>
        </w:rPr>
        <w:t>Model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1507" w:top="1360" w:bottom="1720" w:left="17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24"/>
        <w:rPr>
          <w:sz w:val="20"/>
        </w:rPr>
      </w:pPr>
      <w:r>
        <w:rPr>
          <w:sz w:val="20"/>
        </w:rPr>
        <w:drawing>
          <wp:inline distT="0" distB="0" distL="0" distR="0">
            <wp:extent cx="5377120" cy="3008376"/>
            <wp:effectExtent l="0" t="0" r="0" b="0"/>
            <wp:docPr id="5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120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2020" w:val="left" w:leader="none"/>
        </w:tabs>
        <w:spacing w:before="81"/>
        <w:ind w:left="601" w:right="0" w:firstLine="0"/>
        <w:jc w:val="left"/>
        <w:rPr>
          <w:sz w:val="23"/>
        </w:rPr>
      </w:pPr>
      <w:bookmarkStart w:name="_bookmark19" w:id="25"/>
      <w:bookmarkEnd w:id="25"/>
      <w:r>
        <w:rPr/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4.14</w:t>
        <w:tab/>
      </w:r>
      <w:r>
        <w:rPr>
          <w:sz w:val="23"/>
        </w:rPr>
        <w:t>Predicted</w:t>
      </w:r>
      <w:r>
        <w:rPr>
          <w:spacing w:val="-1"/>
          <w:sz w:val="23"/>
        </w:rPr>
        <w:t> </w:t>
      </w:r>
      <w:r>
        <w:rPr>
          <w:sz w:val="23"/>
        </w:rPr>
        <w:t>BTS</w:t>
      </w:r>
      <w:r>
        <w:rPr>
          <w:spacing w:val="-2"/>
          <w:sz w:val="23"/>
        </w:rPr>
        <w:t> </w:t>
      </w:r>
      <w:r>
        <w:rPr>
          <w:sz w:val="23"/>
        </w:rPr>
        <w:t>Availability</w:t>
      </w:r>
      <w:r>
        <w:rPr>
          <w:spacing w:val="-2"/>
          <w:sz w:val="23"/>
        </w:rPr>
        <w:t> </w:t>
      </w:r>
      <w:r>
        <w:rPr>
          <w:sz w:val="23"/>
        </w:rPr>
        <w:t>for</w:t>
      </w:r>
      <w:r>
        <w:rPr>
          <w:spacing w:val="-1"/>
          <w:sz w:val="23"/>
        </w:rPr>
        <w:t> </w:t>
      </w:r>
      <w:r>
        <w:rPr>
          <w:sz w:val="23"/>
        </w:rPr>
        <w:t>MNO Z</w:t>
      </w:r>
      <w:r>
        <w:rPr>
          <w:spacing w:val="-3"/>
          <w:sz w:val="23"/>
        </w:rPr>
        <w:t> </w:t>
      </w:r>
      <w:r>
        <w:rPr>
          <w:sz w:val="23"/>
        </w:rPr>
        <w:t>Using</w:t>
      </w:r>
      <w:r>
        <w:rPr>
          <w:spacing w:val="-4"/>
          <w:sz w:val="23"/>
        </w:rPr>
        <w:t> </w:t>
      </w:r>
      <w:r>
        <w:rPr>
          <w:sz w:val="23"/>
        </w:rPr>
        <w:t>ARIMA</w:t>
      </w:r>
      <w:r>
        <w:rPr>
          <w:spacing w:val="-2"/>
          <w:sz w:val="23"/>
        </w:rPr>
        <w:t> </w:t>
      </w:r>
      <w:r>
        <w:rPr>
          <w:sz w:val="23"/>
        </w:rPr>
        <w:t>(0,1,1)</w:t>
      </w:r>
      <w:r>
        <w:rPr>
          <w:spacing w:val="-1"/>
          <w:sz w:val="23"/>
        </w:rPr>
        <w:t> </w:t>
      </w:r>
      <w:r>
        <w:rPr>
          <w:sz w:val="23"/>
        </w:rPr>
        <w:t>Model.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0"/>
        </w:numPr>
        <w:tabs>
          <w:tab w:pos="961" w:val="left" w:leader="none"/>
          <w:tab w:pos="962" w:val="left" w:leader="none"/>
        </w:tabs>
        <w:spacing w:line="240" w:lineRule="auto" w:before="225" w:after="0"/>
        <w:ind w:left="961" w:right="0" w:hanging="702"/>
        <w:jc w:val="left"/>
      </w:pPr>
      <w:r>
        <w:rPr/>
        <w:t>Results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LSTM</w:t>
      </w:r>
      <w:r>
        <w:rPr>
          <w:spacing w:val="-3"/>
        </w:rPr>
        <w:t> </w:t>
      </w:r>
      <w:r>
        <w:rPr/>
        <w:t>Models</w:t>
      </w:r>
    </w:p>
    <w:p>
      <w:pPr>
        <w:pStyle w:val="BodyText"/>
        <w:spacing w:before="9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1260475</wp:posOffset>
            </wp:positionH>
            <wp:positionV relativeFrom="paragraph">
              <wp:posOffset>176575</wp:posOffset>
            </wp:positionV>
            <wp:extent cx="5772827" cy="3208401"/>
            <wp:effectExtent l="0" t="0" r="0" b="0"/>
            <wp:wrapTopAndBottom/>
            <wp:docPr id="5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827" cy="3208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26"/>
        </w:rPr>
      </w:pPr>
    </w:p>
    <w:p>
      <w:pPr>
        <w:pStyle w:val="BodyText"/>
        <w:ind w:right="703"/>
        <w:jc w:val="center"/>
      </w:pPr>
      <w:r>
        <w:rPr/>
        <w:t>(a)</w:t>
      </w:r>
    </w:p>
    <w:p>
      <w:pPr>
        <w:spacing w:after="0"/>
        <w:jc w:val="center"/>
        <w:sectPr>
          <w:pgSz w:w="12240" w:h="15840"/>
          <w:pgMar w:header="0" w:footer="1507" w:top="1500" w:bottom="1720" w:left="1720" w:right="440"/>
        </w:sect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493794" cy="2953512"/>
            <wp:effectExtent l="0" t="0" r="0" b="0"/>
            <wp:docPr id="5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794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5"/>
        <w:ind w:right="716"/>
        <w:jc w:val="center"/>
      </w:pPr>
      <w:r>
        <w:rPr/>
        <w:t>(b)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1330325</wp:posOffset>
            </wp:positionH>
            <wp:positionV relativeFrom="paragraph">
              <wp:posOffset>163715</wp:posOffset>
            </wp:positionV>
            <wp:extent cx="5682616" cy="3446145"/>
            <wp:effectExtent l="0" t="0" r="0" b="0"/>
            <wp:wrapTopAndBottom/>
            <wp:docPr id="5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16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ind w:right="732"/>
        <w:jc w:val="center"/>
      </w:pPr>
      <w:r>
        <w:rPr/>
        <w:t>(c)</w:t>
      </w:r>
    </w:p>
    <w:p>
      <w:pPr>
        <w:spacing w:after="0"/>
        <w:jc w:val="center"/>
        <w:sectPr>
          <w:pgSz w:w="12240" w:h="15840"/>
          <w:pgMar w:header="0" w:footer="1507" w:top="1500" w:bottom="1700" w:left="1720" w:right="440"/>
        </w:sectPr>
      </w:pPr>
    </w:p>
    <w:p>
      <w:pPr>
        <w:pStyle w:val="BodyText"/>
        <w:ind w:left="265"/>
        <w:rPr>
          <w:sz w:val="20"/>
        </w:rPr>
      </w:pPr>
      <w:r>
        <w:rPr>
          <w:sz w:val="20"/>
        </w:rPr>
        <w:drawing>
          <wp:inline distT="0" distB="0" distL="0" distR="0">
            <wp:extent cx="5663834" cy="3243072"/>
            <wp:effectExtent l="0" t="0" r="0" b="0"/>
            <wp:docPr id="5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834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ind w:right="716"/>
        <w:jc w:val="center"/>
      </w:pPr>
      <w:bookmarkStart w:name="_bookmark20" w:id="26"/>
      <w:bookmarkEnd w:id="26"/>
      <w:r>
        <w:rPr/>
      </w:r>
      <w:r>
        <w:rPr/>
        <w:t>(d)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3067" w:val="left" w:leader="none"/>
        </w:tabs>
        <w:spacing w:line="232" w:lineRule="auto"/>
        <w:ind w:left="3885" w:right="1108" w:hanging="2163"/>
      </w:pPr>
      <w:r>
        <w:rPr/>
        <w:t>Figure</w:t>
      </w:r>
      <w:r>
        <w:rPr>
          <w:spacing w:val="-3"/>
        </w:rPr>
        <w:t> </w:t>
      </w:r>
      <w:r>
        <w:rPr/>
        <w:t>4.15</w:t>
        <w:tab/>
        <w:t>LSTM</w:t>
      </w:r>
      <w:r>
        <w:rPr>
          <w:spacing w:val="-1"/>
        </w:rPr>
        <w:t> </w:t>
      </w:r>
      <w:r>
        <w:rPr/>
        <w:t>Predicted</w:t>
      </w:r>
      <w:r>
        <w:rPr>
          <w:spacing w:val="-1"/>
        </w:rPr>
        <w:t> </w:t>
      </w:r>
      <w:r>
        <w:rPr/>
        <w:t>BTS Availability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(a) MNO</w:t>
      </w:r>
      <w:r>
        <w:rPr>
          <w:spacing w:val="-1"/>
        </w:rPr>
        <w:t> </w:t>
      </w:r>
      <w:r>
        <w:rPr/>
        <w:t>W,</w:t>
      </w:r>
      <w:r>
        <w:rPr>
          <w:spacing w:val="-1"/>
        </w:rPr>
        <w:t> </w:t>
      </w:r>
      <w:r>
        <w:rPr/>
        <w:t>(b)</w:t>
      </w:r>
      <w:r>
        <w:rPr>
          <w:spacing w:val="-1"/>
        </w:rPr>
        <w:t> </w:t>
      </w:r>
      <w:r>
        <w:rPr/>
        <w:t>MNO</w:t>
      </w:r>
      <w:r>
        <w:rPr>
          <w:spacing w:val="-57"/>
        </w:rPr>
        <w:t> </w:t>
      </w:r>
      <w:r>
        <w:rPr/>
        <w:t>X,</w:t>
      </w:r>
      <w:r>
        <w:rPr>
          <w:spacing w:val="-1"/>
        </w:rPr>
        <w:t> </w:t>
      </w:r>
      <w:r>
        <w:rPr/>
        <w:t>(c) MNO Yand</w:t>
      </w:r>
      <w:r>
        <w:rPr>
          <w:spacing w:val="2"/>
        </w:rPr>
        <w:t> </w:t>
      </w:r>
      <w:r>
        <w:rPr/>
        <w:t>(d)</w:t>
      </w:r>
      <w:r>
        <w:rPr>
          <w:spacing w:val="-2"/>
        </w:rPr>
        <w:t> </w:t>
      </w:r>
      <w:r>
        <w:rPr/>
        <w:t>MNO</w:t>
      </w:r>
      <w:r>
        <w:rPr>
          <w:spacing w:val="1"/>
        </w:rPr>
        <w:t> </w:t>
      </w:r>
      <w:r>
        <w:rPr/>
        <w:t>Z</w:t>
      </w:r>
    </w:p>
    <w:p>
      <w:pPr>
        <w:pStyle w:val="BodyText"/>
        <w:spacing w:before="6"/>
        <w:rPr>
          <w:sz w:val="13"/>
        </w:rPr>
      </w:pPr>
    </w:p>
    <w:p>
      <w:pPr>
        <w:pStyle w:val="ListParagraph"/>
        <w:numPr>
          <w:ilvl w:val="1"/>
          <w:numId w:val="21"/>
        </w:numPr>
        <w:tabs>
          <w:tab w:pos="961" w:val="left" w:leader="none"/>
          <w:tab w:pos="962" w:val="left" w:leader="none"/>
        </w:tabs>
        <w:spacing w:line="240" w:lineRule="auto" w:before="90" w:after="0"/>
        <w:ind w:left="961" w:right="0" w:hanging="702"/>
        <w:jc w:val="left"/>
        <w:rPr>
          <w:b/>
          <w:sz w:val="23"/>
        </w:rPr>
      </w:pPr>
      <w:r>
        <w:rPr>
          <w:b/>
          <w:sz w:val="23"/>
        </w:rPr>
        <w:t>Prediction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Accuracy</w:t>
      </w:r>
    </w:p>
    <w:p>
      <w:pPr>
        <w:spacing w:line="182" w:lineRule="exact" w:before="216"/>
        <w:ind w:left="7392" w:right="0" w:firstLine="0"/>
        <w:jc w:val="left"/>
        <w:rPr>
          <w:sz w:val="21"/>
        </w:rPr>
      </w:pPr>
      <w:r>
        <w:rPr>
          <w:sz w:val="21"/>
        </w:rPr>
        <w:t>st</w:t>
      </w:r>
    </w:p>
    <w:p>
      <w:pPr>
        <w:pStyle w:val="BodyText"/>
        <w:tabs>
          <w:tab w:pos="7608" w:val="left" w:leader="none"/>
        </w:tabs>
        <w:spacing w:line="217" w:lineRule="exact"/>
        <w:ind w:left="260"/>
      </w:pP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12"/>
        </w:rPr>
        <w:t> </w:t>
      </w:r>
      <w:r>
        <w:rPr/>
        <w:t>used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ARIMA</w:t>
      </w:r>
      <w:r>
        <w:rPr>
          <w:spacing w:val="13"/>
        </w:rPr>
        <w:t> </w:t>
      </w:r>
      <w:r>
        <w:rPr/>
        <w:t>model</w:t>
      </w:r>
      <w:r>
        <w:rPr>
          <w:spacing w:val="13"/>
        </w:rPr>
        <w:t> </w:t>
      </w:r>
      <w:r>
        <w:rPr/>
        <w:t>was</w:t>
      </w:r>
      <w:r>
        <w:rPr>
          <w:spacing w:val="14"/>
        </w:rPr>
        <w:t> </w:t>
      </w:r>
      <w:r>
        <w:rPr/>
        <w:t>shared</w:t>
      </w:r>
      <w:r>
        <w:rPr>
          <w:spacing w:val="13"/>
        </w:rPr>
        <w:t> </w:t>
      </w:r>
      <w:r>
        <w:rPr/>
        <w:t>into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training</w:t>
      </w:r>
      <w:r>
        <w:rPr>
          <w:spacing w:val="10"/>
        </w:rPr>
        <w:t> </w:t>
      </w:r>
      <w:r>
        <w:rPr/>
        <w:t>(from</w:t>
      </w:r>
      <w:r>
        <w:rPr>
          <w:spacing w:val="12"/>
        </w:rPr>
        <w:t> </w:t>
      </w:r>
      <w:r>
        <w:rPr/>
        <w:t>1</w:t>
        <w:tab/>
        <w:t>January</w:t>
      </w:r>
      <w:r>
        <w:rPr>
          <w:spacing w:val="10"/>
        </w:rPr>
        <w:t> </w:t>
      </w:r>
      <w:r>
        <w:rPr/>
        <w:t>2018</w:t>
      </w:r>
      <w:r>
        <w:rPr>
          <w:spacing w:val="15"/>
        </w:rPr>
        <w:t> </w:t>
      </w:r>
      <w:r>
        <w:rPr/>
        <w:t>–</w:t>
      </w:r>
    </w:p>
    <w:p>
      <w:pPr>
        <w:tabs>
          <w:tab w:pos="6813" w:val="left" w:leader="none"/>
          <w:tab w:pos="8938" w:val="left" w:leader="none"/>
        </w:tabs>
        <w:spacing w:line="182" w:lineRule="exact" w:before="232"/>
        <w:ind w:left="500" w:right="0" w:firstLine="0"/>
        <w:jc w:val="left"/>
        <w:rPr>
          <w:sz w:val="21"/>
        </w:rPr>
      </w:pPr>
      <w:r>
        <w:rPr>
          <w:sz w:val="21"/>
        </w:rPr>
        <w:t>st</w:t>
        <w:tab/>
        <w:t>st</w:t>
        <w:tab/>
        <w:t>th</w:t>
      </w:r>
    </w:p>
    <w:p>
      <w:pPr>
        <w:pStyle w:val="BodyText"/>
        <w:tabs>
          <w:tab w:pos="740" w:val="left" w:leader="none"/>
          <w:tab w:pos="7053" w:val="left" w:leader="none"/>
        </w:tabs>
        <w:spacing w:line="217" w:lineRule="exact"/>
        <w:ind w:left="260"/>
      </w:pPr>
      <w:r>
        <w:rPr/>
        <w:t>31</w:t>
        <w:tab/>
        <w:t>December</w:t>
      </w:r>
      <w:r>
        <w:rPr>
          <w:spacing w:val="38"/>
        </w:rPr>
        <w:t> </w:t>
      </w:r>
      <w:r>
        <w:rPr/>
        <w:t>2019)</w:t>
      </w:r>
      <w:r>
        <w:rPr>
          <w:spacing w:val="38"/>
        </w:rPr>
        <w:t> </w:t>
      </w:r>
      <w:r>
        <w:rPr/>
        <w:t>data</w:t>
      </w:r>
      <w:r>
        <w:rPr>
          <w:spacing w:val="39"/>
        </w:rPr>
        <w:t> </w:t>
      </w:r>
      <w:r>
        <w:rPr/>
        <w:t>which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about</w:t>
      </w:r>
      <w:r>
        <w:rPr>
          <w:spacing w:val="40"/>
        </w:rPr>
        <w:t> </w:t>
      </w:r>
      <w:r>
        <w:rPr/>
        <w:t>73%</w:t>
      </w:r>
      <w:r>
        <w:rPr>
          <w:spacing w:val="37"/>
        </w:rPr>
        <w:t> </w:t>
      </w:r>
      <w:r>
        <w:rPr/>
        <w:t>and</w:t>
      </w:r>
      <w:r>
        <w:rPr>
          <w:spacing w:val="39"/>
        </w:rPr>
        <w:t> </w:t>
      </w:r>
      <w:r>
        <w:rPr/>
        <w:t>validation</w:t>
      </w:r>
      <w:r>
        <w:rPr>
          <w:spacing w:val="39"/>
        </w:rPr>
        <w:t> </w:t>
      </w:r>
      <w:r>
        <w:rPr/>
        <w:t>(1</w:t>
        <w:tab/>
        <w:t>January</w:t>
      </w:r>
      <w:r>
        <w:rPr>
          <w:spacing w:val="33"/>
        </w:rPr>
        <w:t> </w:t>
      </w:r>
      <w:r>
        <w:rPr/>
        <w:t>2020</w:t>
      </w:r>
      <w:r>
        <w:rPr>
          <w:spacing w:val="41"/>
        </w:rPr>
        <w:t> </w:t>
      </w:r>
      <w:r>
        <w:rPr/>
        <w:t>–</w:t>
      </w:r>
      <w:r>
        <w:rPr>
          <w:spacing w:val="41"/>
        </w:rPr>
        <w:t> </w:t>
      </w:r>
      <w:r>
        <w:rPr/>
        <w:t>26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412" w:lineRule="auto" w:before="90"/>
        <w:ind w:left="260" w:right="980"/>
        <w:jc w:val="both"/>
      </w:pPr>
      <w:r>
        <w:rPr/>
        <w:t>September 2020) represented about 27% of the entire data. The performance metrics (MAE</w:t>
      </w:r>
      <w:r>
        <w:rPr>
          <w:spacing w:val="-57"/>
        </w:rPr>
        <w:t> </w:t>
      </w:r>
      <w:r>
        <w:rPr/>
        <w:t>and MAPE) were used to evaluate data in the validation period. Table 4.3 shows the MAE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MAPE for</w:t>
      </w:r>
      <w:r>
        <w:rPr>
          <w:spacing w:val="-1"/>
        </w:rPr>
        <w:t> </w:t>
      </w:r>
      <w:r>
        <w:rPr/>
        <w:t>the ARIMA models.</w:t>
      </w:r>
    </w:p>
    <w:p>
      <w:pPr>
        <w:pStyle w:val="BodyText"/>
        <w:spacing w:line="475" w:lineRule="auto" w:before="93"/>
        <w:ind w:left="260" w:right="985"/>
        <w:jc w:val="both"/>
      </w:pPr>
      <w:r>
        <w:rPr/>
        <w:t>The performance metrics from Table 4.3 indicates that the predictive model for MNO Z has</w:t>
      </w:r>
      <w:r>
        <w:rPr>
          <w:spacing w:val="-57"/>
        </w:rPr>
        <w:t> </w:t>
      </w:r>
      <w:r>
        <w:rPr/>
        <w:t>the best accuracy, followed by that of MNO X, MNO W and MNO Y in the order in terms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both MAE and MAPE.</w:t>
      </w:r>
    </w:p>
    <w:p>
      <w:pPr>
        <w:spacing w:after="0" w:line="475" w:lineRule="auto"/>
        <w:jc w:val="both"/>
        <w:sectPr>
          <w:pgSz w:w="12240" w:h="15840"/>
          <w:pgMar w:header="0" w:footer="1507" w:top="1500" w:bottom="1720" w:left="1720" w:right="440"/>
        </w:sectPr>
      </w:pPr>
    </w:p>
    <w:p>
      <w:pPr>
        <w:pStyle w:val="Heading1"/>
        <w:spacing w:after="14"/>
        <w:ind w:left="380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Metrics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ARIMA</w:t>
      </w:r>
      <w:r>
        <w:rPr>
          <w:spacing w:val="-1"/>
        </w:rPr>
        <w:t> </w:t>
      </w:r>
      <w:r>
        <w:rPr/>
        <w:t>Models</w:t>
      </w:r>
    </w:p>
    <w:tbl>
      <w:tblPr>
        <w:tblW w:w="0" w:type="auto"/>
        <w:jc w:val="left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1"/>
        <w:gridCol w:w="2350"/>
        <w:gridCol w:w="2988"/>
      </w:tblGrid>
      <w:tr>
        <w:trPr>
          <w:trHeight w:val="265" w:hRule="atLeast"/>
        </w:trPr>
        <w:tc>
          <w:tcPr>
            <w:tcW w:w="35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100" w:right="601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</w:p>
        </w:tc>
        <w:tc>
          <w:tcPr>
            <w:tcW w:w="235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668"/>
              <w:rPr>
                <w:sz w:val="24"/>
              </w:rPr>
            </w:pPr>
            <w:r>
              <w:rPr>
                <w:sz w:val="24"/>
              </w:rPr>
              <w:t>MAE</w:t>
            </w:r>
          </w:p>
        </w:tc>
        <w:tc>
          <w:tcPr>
            <w:tcW w:w="29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1179"/>
              <w:rPr>
                <w:sz w:val="24"/>
              </w:rPr>
            </w:pPr>
            <w:r>
              <w:rPr>
                <w:sz w:val="24"/>
              </w:rPr>
              <w:t>MAPE</w:t>
            </w:r>
          </w:p>
        </w:tc>
      </w:tr>
      <w:tr>
        <w:trPr>
          <w:trHeight w:val="264" w:hRule="atLeast"/>
        </w:trPr>
        <w:tc>
          <w:tcPr>
            <w:tcW w:w="35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100" w:right="602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23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718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29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1230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</w:tr>
      <w:tr>
        <w:trPr>
          <w:trHeight w:val="274" w:hRule="atLeast"/>
        </w:trPr>
        <w:tc>
          <w:tcPr>
            <w:tcW w:w="3511" w:type="dxa"/>
          </w:tcPr>
          <w:p>
            <w:pPr>
              <w:pStyle w:val="TableParagraph"/>
              <w:spacing w:line="255" w:lineRule="exact"/>
              <w:ind w:left="100" w:right="598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2350" w:type="dxa"/>
          </w:tcPr>
          <w:p>
            <w:pPr>
              <w:pStyle w:val="TableParagraph"/>
              <w:spacing w:line="255" w:lineRule="exact"/>
              <w:ind w:left="718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2988" w:type="dxa"/>
          </w:tcPr>
          <w:p>
            <w:pPr>
              <w:pStyle w:val="TableParagraph"/>
              <w:spacing w:line="255" w:lineRule="exact"/>
              <w:ind w:left="1172"/>
              <w:rPr>
                <w:sz w:val="24"/>
              </w:rPr>
            </w:pPr>
            <w:r>
              <w:rPr>
                <w:sz w:val="24"/>
              </w:rPr>
              <w:t>0.0068</w:t>
            </w:r>
          </w:p>
        </w:tc>
      </w:tr>
      <w:tr>
        <w:trPr>
          <w:trHeight w:val="276" w:hRule="atLeast"/>
        </w:trPr>
        <w:tc>
          <w:tcPr>
            <w:tcW w:w="3511" w:type="dxa"/>
          </w:tcPr>
          <w:p>
            <w:pPr>
              <w:pStyle w:val="TableParagraph"/>
              <w:spacing w:line="256" w:lineRule="exact"/>
              <w:ind w:left="100" w:right="598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  <w:tc>
          <w:tcPr>
            <w:tcW w:w="2350" w:type="dxa"/>
          </w:tcPr>
          <w:p>
            <w:pPr>
              <w:pStyle w:val="TableParagraph"/>
              <w:spacing w:line="256" w:lineRule="exact"/>
              <w:ind w:left="718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2988" w:type="dxa"/>
          </w:tcPr>
          <w:p>
            <w:pPr>
              <w:pStyle w:val="TableParagraph"/>
              <w:spacing w:line="256" w:lineRule="exact"/>
              <w:ind w:left="1230"/>
              <w:rPr>
                <w:sz w:val="24"/>
              </w:rPr>
            </w:pPr>
            <w:r>
              <w:rPr>
                <w:sz w:val="24"/>
              </w:rPr>
              <w:t>0.018</w:t>
            </w:r>
          </w:p>
        </w:tc>
      </w:tr>
      <w:tr>
        <w:trPr>
          <w:trHeight w:val="279" w:hRule="atLeast"/>
        </w:trPr>
        <w:tc>
          <w:tcPr>
            <w:tcW w:w="3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00" w:right="599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Z</w:t>
            </w:r>
          </w:p>
        </w:tc>
        <w:tc>
          <w:tcPr>
            <w:tcW w:w="23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718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2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72"/>
              <w:rPr>
                <w:sz w:val="24"/>
              </w:rPr>
            </w:pPr>
            <w:r>
              <w:rPr>
                <w:sz w:val="24"/>
              </w:rPr>
              <w:t>0.0063</w:t>
            </w:r>
          </w:p>
        </w:tc>
      </w:tr>
      <w:tr>
        <w:trPr>
          <w:trHeight w:val="276" w:hRule="atLeast"/>
        </w:trPr>
        <w:tc>
          <w:tcPr>
            <w:tcW w:w="3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6" w:lineRule="exact"/>
              <w:ind w:left="100" w:right="647"/>
              <w:jc w:val="center"/>
              <w:rPr>
                <w:sz w:val="24"/>
              </w:rPr>
            </w:pPr>
            <w:r>
              <w:rPr>
                <w:sz w:val="24"/>
              </w:rPr>
              <w:t>Source: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Authors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</w:tc>
        <w:tc>
          <w:tcPr>
            <w:tcW w:w="235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8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2430934</wp:posOffset>
            </wp:positionH>
            <wp:positionV relativeFrom="paragraph">
              <wp:posOffset>240236</wp:posOffset>
            </wp:positionV>
            <wp:extent cx="3320026" cy="3472434"/>
            <wp:effectExtent l="0" t="0" r="0" b="0"/>
            <wp:wrapTopAndBottom/>
            <wp:docPr id="61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026" cy="347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3"/>
        <w:ind w:left="3160"/>
      </w:pPr>
      <w:r>
        <w:rPr/>
        <w:t>Figure</w:t>
      </w:r>
      <w:r>
        <w:rPr>
          <w:spacing w:val="-3"/>
        </w:rPr>
        <w:t> </w:t>
      </w:r>
      <w:r>
        <w:rPr/>
        <w:t>4.16</w:t>
      </w:r>
      <w:r>
        <w:rPr>
          <w:spacing w:val="-1"/>
        </w:rPr>
        <w:t> </w:t>
      </w:r>
      <w:r>
        <w:rPr/>
        <w:t>MAE against</w:t>
      </w:r>
      <w:r>
        <w:rPr>
          <w:spacing w:val="2"/>
        </w:rPr>
        <w:t> </w:t>
      </w:r>
      <w:r>
        <w:rPr/>
        <w:t>MNO</w:t>
      </w:r>
    </w:p>
    <w:p>
      <w:pPr>
        <w:spacing w:after="0"/>
        <w:sectPr>
          <w:pgSz w:w="12240" w:h="15840"/>
          <w:pgMar w:header="0" w:footer="1507" w:top="1340" w:bottom="1700" w:left="1720" w:right="440"/>
        </w:sectPr>
      </w:pPr>
    </w:p>
    <w:p>
      <w:pPr>
        <w:pStyle w:val="BodyText"/>
        <w:ind w:left="2151"/>
        <w:rPr>
          <w:sz w:val="20"/>
        </w:rPr>
      </w:pPr>
      <w:r>
        <w:rPr>
          <w:sz w:val="20"/>
        </w:rPr>
        <w:drawing>
          <wp:inline distT="0" distB="0" distL="0" distR="0">
            <wp:extent cx="3275416" cy="2724150"/>
            <wp:effectExtent l="0" t="0" r="0" b="0"/>
            <wp:docPr id="6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41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421" w:val="left" w:leader="none"/>
        </w:tabs>
        <w:spacing w:before="107"/>
        <w:ind w:left="0" w:right="793" w:firstLine="0"/>
        <w:jc w:val="center"/>
        <w:rPr>
          <w:sz w:val="23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4.17</w:t>
        <w:tab/>
      </w:r>
      <w:r>
        <w:rPr>
          <w:sz w:val="23"/>
        </w:rPr>
        <w:t>MAPE</w:t>
      </w:r>
      <w:r>
        <w:rPr>
          <w:spacing w:val="-2"/>
          <w:sz w:val="23"/>
        </w:rPr>
        <w:t> </w:t>
      </w:r>
      <w:r>
        <w:rPr>
          <w:sz w:val="23"/>
        </w:rPr>
        <w:t>against</w:t>
      </w:r>
      <w:r>
        <w:rPr>
          <w:spacing w:val="-2"/>
          <w:sz w:val="23"/>
        </w:rPr>
        <w:t> </w:t>
      </w:r>
      <w:r>
        <w:rPr>
          <w:sz w:val="23"/>
        </w:rPr>
        <w:t>MNO</w:t>
      </w:r>
    </w:p>
    <w:p>
      <w:pPr>
        <w:pStyle w:val="BodyText"/>
        <w:spacing w:before="1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1806674</wp:posOffset>
            </wp:positionH>
            <wp:positionV relativeFrom="paragraph">
              <wp:posOffset>133999</wp:posOffset>
            </wp:positionV>
            <wp:extent cx="3860682" cy="3147822"/>
            <wp:effectExtent l="0" t="0" r="0" b="0"/>
            <wp:wrapTopAndBottom/>
            <wp:docPr id="65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682" cy="314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20" w:val="left" w:leader="none"/>
        </w:tabs>
        <w:spacing w:before="134"/>
        <w:ind w:right="720"/>
        <w:jc w:val="center"/>
        <w:rPr>
          <w:rFonts w:ascii="Calibri"/>
          <w:i/>
          <w:sz w:val="18"/>
        </w:rPr>
      </w:pPr>
      <w:r>
        <w:rPr/>
        <w:t>Figure</w:t>
      </w:r>
      <w:r>
        <w:rPr>
          <w:spacing w:val="-3"/>
        </w:rPr>
        <w:t> </w:t>
      </w:r>
      <w:r>
        <w:rPr/>
        <w:t>4.18</w:t>
        <w:tab/>
        <w:t>Performance</w:t>
      </w:r>
      <w:r>
        <w:rPr>
          <w:spacing w:val="-2"/>
        </w:rPr>
        <w:t> </w:t>
      </w:r>
      <w:r>
        <w:rPr/>
        <w:t>Chart 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MNO</w:t>
      </w:r>
      <w:r>
        <w:rPr>
          <w:rFonts w:ascii="Calibri"/>
          <w:i/>
          <w:color w:val="44536A"/>
          <w:sz w:val="18"/>
        </w:rPr>
        <w:t>.</w:t>
      </w:r>
    </w:p>
    <w:p>
      <w:pPr>
        <w:pStyle w:val="Heading1"/>
        <w:spacing w:before="207" w:after="8"/>
        <w:ind w:left="380"/>
      </w:pPr>
      <w:r>
        <w:rPr/>
        <w:t>Table</w:t>
      </w:r>
      <w:r>
        <w:rPr>
          <w:spacing w:val="-2"/>
        </w:rPr>
        <w:t> </w:t>
      </w:r>
      <w:r>
        <w:rPr/>
        <w:t>4.4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Metrics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Models</w:t>
      </w:r>
      <w:r>
        <w:rPr>
          <w:spacing w:val="-1"/>
        </w:rPr>
        <w:t> </w:t>
      </w:r>
      <w:r>
        <w:rPr/>
        <w:t>(MAE)</w:t>
      </w:r>
    </w:p>
    <w:tbl>
      <w:tblPr>
        <w:tblW w:w="0" w:type="auto"/>
        <w:jc w:val="left"/>
        <w:tblInd w:w="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7"/>
        <w:gridCol w:w="2985"/>
        <w:gridCol w:w="2895"/>
      </w:tblGrid>
      <w:tr>
        <w:trPr>
          <w:trHeight w:val="285" w:hRule="atLeast"/>
        </w:trPr>
        <w:tc>
          <w:tcPr>
            <w:tcW w:w="2977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"/>
              <w:ind w:left="1033" w:right="1055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</w:p>
        </w:tc>
        <w:tc>
          <w:tcPr>
            <w:tcW w:w="298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"/>
              <w:ind w:left="1050" w:right="1093"/>
              <w:jc w:val="center"/>
              <w:rPr>
                <w:sz w:val="24"/>
              </w:rPr>
            </w:pPr>
            <w:r>
              <w:rPr>
                <w:sz w:val="24"/>
              </w:rPr>
              <w:t>ARIMA</w:t>
            </w:r>
          </w:p>
        </w:tc>
        <w:tc>
          <w:tcPr>
            <w:tcW w:w="2895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"/>
              <w:ind w:left="1096" w:right="1117"/>
              <w:jc w:val="center"/>
              <w:rPr>
                <w:sz w:val="24"/>
              </w:rPr>
            </w:pPr>
            <w:r>
              <w:rPr>
                <w:sz w:val="24"/>
              </w:rPr>
              <w:t>LSTM</w:t>
            </w:r>
          </w:p>
        </w:tc>
      </w:tr>
      <w:tr>
        <w:trPr>
          <w:trHeight w:val="265" w:hRule="atLeast"/>
        </w:trPr>
        <w:tc>
          <w:tcPr>
            <w:tcW w:w="29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5" w:lineRule="exact"/>
              <w:ind w:left="1036" w:right="1055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29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5" w:lineRule="exact"/>
              <w:ind w:left="1049" w:right="1093"/>
              <w:jc w:val="center"/>
              <w:rPr>
                <w:sz w:val="24"/>
              </w:rPr>
            </w:pPr>
            <w:r>
              <w:rPr>
                <w:sz w:val="24"/>
              </w:rPr>
              <w:t>1.40</w:t>
            </w:r>
          </w:p>
        </w:tc>
        <w:tc>
          <w:tcPr>
            <w:tcW w:w="289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5" w:lineRule="exact"/>
              <w:ind w:left="1096" w:right="1115"/>
              <w:jc w:val="center"/>
              <w:rPr>
                <w:sz w:val="24"/>
              </w:rPr>
            </w:pPr>
            <w:r>
              <w:rPr>
                <w:sz w:val="24"/>
              </w:rPr>
              <w:t>2.84</w:t>
            </w:r>
          </w:p>
        </w:tc>
      </w:tr>
      <w:tr>
        <w:trPr>
          <w:trHeight w:val="273" w:hRule="atLeast"/>
        </w:trPr>
        <w:tc>
          <w:tcPr>
            <w:tcW w:w="2977" w:type="dxa"/>
          </w:tcPr>
          <w:p>
            <w:pPr>
              <w:pStyle w:val="TableParagraph"/>
              <w:spacing w:line="254" w:lineRule="exact"/>
              <w:ind w:left="1033" w:right="1055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2985" w:type="dxa"/>
          </w:tcPr>
          <w:p>
            <w:pPr>
              <w:pStyle w:val="TableParagraph"/>
              <w:spacing w:line="254" w:lineRule="exact"/>
              <w:ind w:left="1049" w:right="1093"/>
              <w:jc w:val="center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2895" w:type="dxa"/>
          </w:tcPr>
          <w:p>
            <w:pPr>
              <w:pStyle w:val="TableParagraph"/>
              <w:spacing w:line="254" w:lineRule="exact"/>
              <w:ind w:left="1096" w:right="1115"/>
              <w:jc w:val="center"/>
              <w:rPr>
                <w:sz w:val="24"/>
              </w:rPr>
            </w:pPr>
            <w:r>
              <w:rPr>
                <w:sz w:val="24"/>
              </w:rPr>
              <w:t>0.89</w:t>
            </w:r>
          </w:p>
        </w:tc>
      </w:tr>
      <w:tr>
        <w:trPr>
          <w:trHeight w:val="276" w:hRule="atLeast"/>
        </w:trPr>
        <w:tc>
          <w:tcPr>
            <w:tcW w:w="2977" w:type="dxa"/>
          </w:tcPr>
          <w:p>
            <w:pPr>
              <w:pStyle w:val="TableParagraph"/>
              <w:spacing w:line="256" w:lineRule="exact"/>
              <w:ind w:left="1033" w:right="1055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  <w:tc>
          <w:tcPr>
            <w:tcW w:w="2985" w:type="dxa"/>
          </w:tcPr>
          <w:p>
            <w:pPr>
              <w:pStyle w:val="TableParagraph"/>
              <w:spacing w:line="256" w:lineRule="exact"/>
              <w:ind w:left="1049" w:right="1093"/>
              <w:jc w:val="center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2895" w:type="dxa"/>
          </w:tcPr>
          <w:p>
            <w:pPr>
              <w:pStyle w:val="TableParagraph"/>
              <w:spacing w:line="256" w:lineRule="exact"/>
              <w:ind w:left="1096" w:right="1115"/>
              <w:jc w:val="center"/>
              <w:rPr>
                <w:sz w:val="24"/>
              </w:rPr>
            </w:pPr>
            <w:r>
              <w:rPr>
                <w:sz w:val="24"/>
              </w:rPr>
              <w:t>2.82</w:t>
            </w:r>
          </w:p>
        </w:tc>
      </w:tr>
      <w:tr>
        <w:trPr>
          <w:trHeight w:val="278" w:hRule="atLeast"/>
        </w:trPr>
        <w:tc>
          <w:tcPr>
            <w:tcW w:w="29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030" w:right="1055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Z</w:t>
            </w:r>
          </w:p>
        </w:tc>
        <w:tc>
          <w:tcPr>
            <w:tcW w:w="29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049" w:right="1093"/>
              <w:jc w:val="center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289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096" w:right="1115"/>
              <w:jc w:val="center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</w:tr>
    </w:tbl>
    <w:p>
      <w:pPr>
        <w:spacing w:after="0" w:line="259" w:lineRule="exact"/>
        <w:jc w:val="center"/>
        <w:rPr>
          <w:sz w:val="24"/>
        </w:rPr>
        <w:sectPr>
          <w:pgSz w:w="12240" w:h="15840"/>
          <w:pgMar w:header="0" w:footer="1507" w:top="1420" w:bottom="1720" w:left="1720" w:right="440"/>
        </w:sectPr>
      </w:pPr>
    </w:p>
    <w:p>
      <w:pPr>
        <w:spacing w:before="72" w:after="14"/>
        <w:ind w:left="38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4.5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Performance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Metrics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(MAPE)</w:t>
      </w:r>
    </w:p>
    <w:tbl>
      <w:tblPr>
        <w:tblW w:w="0" w:type="auto"/>
        <w:jc w:val="left"/>
        <w:tblInd w:w="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8"/>
        <w:gridCol w:w="2978"/>
        <w:gridCol w:w="2922"/>
      </w:tblGrid>
      <w:tr>
        <w:trPr>
          <w:trHeight w:val="265" w:hRule="atLeast"/>
        </w:trPr>
        <w:tc>
          <w:tcPr>
            <w:tcW w:w="29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1040" w:right="1040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</w:p>
        </w:tc>
        <w:tc>
          <w:tcPr>
            <w:tcW w:w="29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right="1119"/>
              <w:jc w:val="right"/>
              <w:rPr>
                <w:sz w:val="24"/>
              </w:rPr>
            </w:pPr>
            <w:r>
              <w:rPr>
                <w:sz w:val="24"/>
              </w:rPr>
              <w:t>ARIMA</w:t>
            </w:r>
          </w:p>
        </w:tc>
        <w:tc>
          <w:tcPr>
            <w:tcW w:w="29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6" w:lineRule="exact"/>
              <w:ind w:left="1123"/>
              <w:rPr>
                <w:sz w:val="24"/>
              </w:rPr>
            </w:pPr>
            <w:r>
              <w:rPr>
                <w:sz w:val="24"/>
              </w:rPr>
              <w:t>LSTM</w:t>
            </w:r>
          </w:p>
        </w:tc>
      </w:tr>
      <w:tr>
        <w:trPr>
          <w:trHeight w:val="264" w:hRule="atLeast"/>
        </w:trPr>
        <w:tc>
          <w:tcPr>
            <w:tcW w:w="296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1043" w:right="1040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29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right="1233"/>
              <w:jc w:val="right"/>
              <w:rPr>
                <w:sz w:val="24"/>
              </w:rPr>
            </w:pPr>
            <w:r>
              <w:rPr>
                <w:sz w:val="24"/>
              </w:rPr>
              <w:t>0.015</w:t>
            </w:r>
          </w:p>
        </w:tc>
        <w:tc>
          <w:tcPr>
            <w:tcW w:w="29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4" w:lineRule="exact"/>
              <w:ind w:left="1185"/>
              <w:rPr>
                <w:sz w:val="24"/>
              </w:rPr>
            </w:pPr>
            <w:r>
              <w:rPr>
                <w:sz w:val="24"/>
              </w:rPr>
              <w:t>0.032</w:t>
            </w:r>
          </w:p>
        </w:tc>
      </w:tr>
      <w:tr>
        <w:trPr>
          <w:trHeight w:val="274" w:hRule="atLeast"/>
        </w:trPr>
        <w:tc>
          <w:tcPr>
            <w:tcW w:w="2968" w:type="dxa"/>
          </w:tcPr>
          <w:p>
            <w:pPr>
              <w:pStyle w:val="TableParagraph"/>
              <w:spacing w:line="255" w:lineRule="exact"/>
              <w:ind w:left="1040" w:right="1040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2978" w:type="dxa"/>
          </w:tcPr>
          <w:p>
            <w:pPr>
              <w:pStyle w:val="TableParagraph"/>
              <w:spacing w:line="255" w:lineRule="exact"/>
              <w:ind w:right="1176"/>
              <w:jc w:val="right"/>
              <w:rPr>
                <w:sz w:val="24"/>
              </w:rPr>
            </w:pPr>
            <w:r>
              <w:rPr>
                <w:sz w:val="24"/>
              </w:rPr>
              <w:t>0.0068</w:t>
            </w:r>
          </w:p>
        </w:tc>
        <w:tc>
          <w:tcPr>
            <w:tcW w:w="2922" w:type="dxa"/>
          </w:tcPr>
          <w:p>
            <w:pPr>
              <w:pStyle w:val="TableParagraph"/>
              <w:spacing w:line="255" w:lineRule="exact"/>
              <w:ind w:left="1125"/>
              <w:rPr>
                <w:sz w:val="24"/>
              </w:rPr>
            </w:pPr>
            <w:r>
              <w:rPr>
                <w:sz w:val="24"/>
              </w:rPr>
              <w:t>0.0092</w:t>
            </w:r>
          </w:p>
        </w:tc>
      </w:tr>
      <w:tr>
        <w:trPr>
          <w:trHeight w:val="276" w:hRule="atLeast"/>
        </w:trPr>
        <w:tc>
          <w:tcPr>
            <w:tcW w:w="2968" w:type="dxa"/>
          </w:tcPr>
          <w:p>
            <w:pPr>
              <w:pStyle w:val="TableParagraph"/>
              <w:spacing w:line="256" w:lineRule="exact"/>
              <w:ind w:left="1040" w:right="1040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</w:t>
            </w:r>
          </w:p>
        </w:tc>
        <w:tc>
          <w:tcPr>
            <w:tcW w:w="2978" w:type="dxa"/>
          </w:tcPr>
          <w:p>
            <w:pPr>
              <w:pStyle w:val="TableParagraph"/>
              <w:spacing w:line="256" w:lineRule="exact"/>
              <w:ind w:right="1174"/>
              <w:jc w:val="right"/>
              <w:rPr>
                <w:sz w:val="24"/>
              </w:rPr>
            </w:pPr>
            <w:r>
              <w:rPr>
                <w:sz w:val="24"/>
              </w:rPr>
              <w:t>0.0176</w:t>
            </w:r>
          </w:p>
        </w:tc>
        <w:tc>
          <w:tcPr>
            <w:tcW w:w="2922" w:type="dxa"/>
          </w:tcPr>
          <w:p>
            <w:pPr>
              <w:pStyle w:val="TableParagraph"/>
              <w:spacing w:line="256" w:lineRule="exact"/>
              <w:ind w:left="1185"/>
              <w:rPr>
                <w:sz w:val="24"/>
              </w:rPr>
            </w:pPr>
            <w:r>
              <w:rPr>
                <w:sz w:val="24"/>
              </w:rPr>
              <w:t>0.035</w:t>
            </w:r>
          </w:p>
        </w:tc>
      </w:tr>
      <w:tr>
        <w:trPr>
          <w:trHeight w:val="278" w:hRule="atLeast"/>
        </w:trPr>
        <w:tc>
          <w:tcPr>
            <w:tcW w:w="296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039" w:right="1040"/>
              <w:jc w:val="center"/>
              <w:rPr>
                <w:sz w:val="24"/>
              </w:rPr>
            </w:pPr>
            <w:r>
              <w:rPr>
                <w:sz w:val="24"/>
              </w:rPr>
              <w:t>MNO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Z</w:t>
            </w:r>
          </w:p>
        </w:tc>
        <w:tc>
          <w:tcPr>
            <w:tcW w:w="29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1176"/>
              <w:jc w:val="right"/>
              <w:rPr>
                <w:sz w:val="24"/>
              </w:rPr>
            </w:pPr>
            <w:r>
              <w:rPr>
                <w:sz w:val="24"/>
              </w:rPr>
              <w:t>0.0063</w:t>
            </w:r>
          </w:p>
        </w:tc>
        <w:tc>
          <w:tcPr>
            <w:tcW w:w="29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185"/>
              <w:rPr>
                <w:sz w:val="24"/>
              </w:rPr>
            </w:pPr>
            <w:r>
              <w:rPr>
                <w:sz w:val="24"/>
              </w:rPr>
              <w:t>0.012</w:t>
            </w:r>
          </w:p>
        </w:tc>
      </w:tr>
    </w:tbl>
    <w:p>
      <w:pPr>
        <w:pStyle w:val="BodyText"/>
        <w:spacing w:before="9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1390014</wp:posOffset>
            </wp:positionH>
            <wp:positionV relativeFrom="paragraph">
              <wp:posOffset>169291</wp:posOffset>
            </wp:positionV>
            <wp:extent cx="5157628" cy="2374392"/>
            <wp:effectExtent l="0" t="0" r="0" b="0"/>
            <wp:wrapTopAndBottom/>
            <wp:docPr id="6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628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3340" w:val="left" w:leader="none"/>
        </w:tabs>
        <w:spacing w:before="1"/>
        <w:ind w:left="1921"/>
      </w:pPr>
      <w:r>
        <w:rPr/>
        <w:t>Figure</w:t>
      </w:r>
      <w:r>
        <w:rPr>
          <w:spacing w:val="-3"/>
        </w:rPr>
        <w:t> </w:t>
      </w:r>
      <w:r>
        <w:rPr/>
        <w:t>4.19</w:t>
        <w:tab/>
        <w:t>MAE</w:t>
      </w:r>
      <w:r>
        <w:rPr>
          <w:spacing w:val="-2"/>
        </w:rPr>
        <w:t> </w:t>
      </w:r>
      <w:r>
        <w:rPr/>
        <w:t>Comparison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ARIMA</w:t>
      </w:r>
      <w:r>
        <w:rPr>
          <w:spacing w:val="-1"/>
        </w:rPr>
        <w:t> </w:t>
      </w:r>
      <w:r>
        <w:rPr/>
        <w:t>and LSTM</w:t>
      </w: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1523080</wp:posOffset>
            </wp:positionH>
            <wp:positionV relativeFrom="paragraph">
              <wp:posOffset>134507</wp:posOffset>
            </wp:positionV>
            <wp:extent cx="5116327" cy="2276475"/>
            <wp:effectExtent l="0" t="0" r="0" b="0"/>
            <wp:wrapTopAndBottom/>
            <wp:docPr id="69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327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tabs>
          <w:tab w:pos="3364" w:val="left" w:leader="none"/>
        </w:tabs>
        <w:spacing w:before="0"/>
        <w:ind w:left="1924" w:right="0" w:firstLine="0"/>
        <w:jc w:val="left"/>
        <w:rPr>
          <w:sz w:val="23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4.20</w:t>
        <w:tab/>
      </w:r>
      <w:r>
        <w:rPr>
          <w:sz w:val="23"/>
        </w:rPr>
        <w:t>MAPE</w:t>
      </w:r>
      <w:r>
        <w:rPr>
          <w:spacing w:val="-2"/>
          <w:sz w:val="23"/>
        </w:rPr>
        <w:t> </w:t>
      </w:r>
      <w:r>
        <w:rPr>
          <w:sz w:val="23"/>
        </w:rPr>
        <w:t>Comparison</w:t>
      </w:r>
      <w:r>
        <w:rPr>
          <w:spacing w:val="-2"/>
          <w:sz w:val="23"/>
        </w:rPr>
        <w:t> </w:t>
      </w:r>
      <w:r>
        <w:rPr>
          <w:sz w:val="23"/>
        </w:rPr>
        <w:t>for</w:t>
      </w:r>
      <w:r>
        <w:rPr>
          <w:spacing w:val="-2"/>
          <w:sz w:val="23"/>
        </w:rPr>
        <w:t> </w:t>
      </w:r>
      <w:r>
        <w:rPr>
          <w:sz w:val="23"/>
        </w:rPr>
        <w:t>ARIMA</w:t>
      </w:r>
      <w:r>
        <w:rPr>
          <w:spacing w:val="-4"/>
          <w:sz w:val="23"/>
        </w:rPr>
        <w:t> </w:t>
      </w:r>
      <w:r>
        <w:rPr>
          <w:sz w:val="23"/>
        </w:rPr>
        <w:t>and LSTM.</w:t>
      </w:r>
    </w:p>
    <w:p>
      <w:pPr>
        <w:spacing w:line="487" w:lineRule="auto" w:before="200"/>
        <w:ind w:left="260" w:right="1131" w:firstLine="187"/>
        <w:jc w:val="both"/>
        <w:rPr>
          <w:sz w:val="23"/>
        </w:rPr>
      </w:pPr>
      <w:r>
        <w:rPr>
          <w:sz w:val="24"/>
        </w:rPr>
        <w:t>From the results, it is observed that the LSTM models have higher MAE values than the</w:t>
      </w:r>
      <w:r>
        <w:rPr>
          <w:spacing w:val="-57"/>
          <w:sz w:val="24"/>
        </w:rPr>
        <w:t> </w:t>
      </w:r>
      <w:r>
        <w:rPr>
          <w:sz w:val="24"/>
        </w:rPr>
        <w:t>ARIMA models by 51%, 26%, 44% and 45% for MNO W, MNO X, MNO Y and MNO Z</w:t>
      </w:r>
      <w:r>
        <w:rPr>
          <w:spacing w:val="-57"/>
          <w:sz w:val="24"/>
        </w:rPr>
        <w:t> </w:t>
      </w:r>
      <w:r>
        <w:rPr>
          <w:sz w:val="23"/>
        </w:rPr>
        <w:t>respectively.</w:t>
      </w:r>
      <w:r>
        <w:rPr>
          <w:spacing w:val="-2"/>
          <w:sz w:val="23"/>
        </w:rPr>
        <w:t> </w:t>
      </w:r>
      <w:r>
        <w:rPr>
          <w:sz w:val="23"/>
        </w:rPr>
        <w:t>Similarly,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-2"/>
          <w:sz w:val="23"/>
        </w:rPr>
        <w:t> </w:t>
      </w:r>
      <w:r>
        <w:rPr>
          <w:sz w:val="23"/>
        </w:rPr>
        <w:t>MAPE,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LSTM</w:t>
      </w:r>
      <w:r>
        <w:rPr>
          <w:spacing w:val="-3"/>
          <w:sz w:val="23"/>
        </w:rPr>
        <w:t> </w:t>
      </w:r>
      <w:r>
        <w:rPr>
          <w:sz w:val="23"/>
        </w:rPr>
        <w:t>models</w:t>
      </w:r>
      <w:r>
        <w:rPr>
          <w:spacing w:val="-2"/>
          <w:sz w:val="23"/>
        </w:rPr>
        <w:t> </w:t>
      </w:r>
      <w:r>
        <w:rPr>
          <w:sz w:val="23"/>
        </w:rPr>
        <w:t>have</w:t>
      </w:r>
      <w:r>
        <w:rPr>
          <w:spacing w:val="-2"/>
          <w:sz w:val="23"/>
        </w:rPr>
        <w:t> </w:t>
      </w:r>
      <w:r>
        <w:rPr>
          <w:sz w:val="23"/>
        </w:rPr>
        <w:t>53%,</w:t>
      </w:r>
      <w:r>
        <w:rPr>
          <w:spacing w:val="-1"/>
          <w:sz w:val="23"/>
        </w:rPr>
        <w:t> </w:t>
      </w:r>
      <w:r>
        <w:rPr>
          <w:sz w:val="23"/>
        </w:rPr>
        <w:t>26%,</w:t>
      </w:r>
      <w:r>
        <w:rPr>
          <w:spacing w:val="-1"/>
          <w:sz w:val="23"/>
        </w:rPr>
        <w:t> </w:t>
      </w:r>
      <w:r>
        <w:rPr>
          <w:sz w:val="23"/>
        </w:rPr>
        <w:t>50%</w:t>
      </w:r>
      <w:r>
        <w:rPr>
          <w:spacing w:val="-4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47%</w:t>
      </w:r>
      <w:r>
        <w:rPr>
          <w:spacing w:val="-1"/>
          <w:sz w:val="23"/>
        </w:rPr>
        <w:t> </w:t>
      </w:r>
      <w:r>
        <w:rPr>
          <w:sz w:val="23"/>
        </w:rPr>
        <w:t>higher</w:t>
      </w:r>
    </w:p>
    <w:p>
      <w:pPr>
        <w:pStyle w:val="BodyText"/>
        <w:spacing w:line="275" w:lineRule="exact"/>
        <w:ind w:left="260"/>
        <w:jc w:val="both"/>
      </w:pPr>
      <w:r>
        <w:rPr/>
        <w:t>values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ARIMA models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respective MNOs.</w:t>
      </w:r>
    </w:p>
    <w:p>
      <w:pPr>
        <w:spacing w:after="0" w:line="275" w:lineRule="exact"/>
        <w:jc w:val="both"/>
        <w:sectPr>
          <w:pgSz w:w="12240" w:h="15840"/>
          <w:pgMar w:header="0" w:footer="1507" w:top="1340" w:bottom="1700" w:left="1720" w:right="440"/>
        </w:sectPr>
      </w:pPr>
    </w:p>
    <w:p>
      <w:pPr>
        <w:pStyle w:val="Heading1"/>
        <w:numPr>
          <w:ilvl w:val="1"/>
          <w:numId w:val="21"/>
        </w:numPr>
        <w:tabs>
          <w:tab w:pos="961" w:val="left" w:leader="none"/>
          <w:tab w:pos="962" w:val="left" w:leader="none"/>
        </w:tabs>
        <w:spacing w:line="240" w:lineRule="auto" w:before="72" w:after="0"/>
        <w:ind w:left="961" w:right="0" w:hanging="702"/>
        <w:jc w:val="left"/>
      </w:pPr>
      <w:bookmarkStart w:name="_bookmark21" w:id="27"/>
      <w:bookmarkEnd w:id="27"/>
      <w:r>
        <w:rPr>
          <w:b w:val="0"/>
        </w:rPr>
      </w:r>
      <w:bookmarkStart w:name="_bookmark21" w:id="28"/>
      <w:bookmarkEnd w:id="28"/>
      <w:r>
        <w:rPr/>
        <w:t>R</w:t>
      </w:r>
      <w:r>
        <w:rPr/>
        <w:t>esult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Scheduling</w:t>
      </w:r>
      <w:r>
        <w:rPr>
          <w:spacing w:val="-3"/>
        </w:rPr>
        <w:t> </w:t>
      </w:r>
      <w:r>
        <w:rPr/>
        <w:t>Algorithm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72" w:lineRule="auto"/>
        <w:ind w:left="260" w:right="1143"/>
      </w:pPr>
      <w:r>
        <w:rPr/>
        <w:t>The result of the PdM scheduling algorithm is contained in Table 4.6. The maintenance</w:t>
      </w:r>
      <w:r>
        <w:rPr>
          <w:spacing w:val="1"/>
        </w:rPr>
        <w:t> </w:t>
      </w:r>
      <w:r>
        <w:rPr/>
        <w:t>counts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MNOs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ARIMA</w:t>
      </w:r>
      <w:r>
        <w:rPr>
          <w:spacing w:val="-1"/>
        </w:rPr>
        <w:t> </w:t>
      </w:r>
      <w:r>
        <w:rPr/>
        <w:t>prediction were</w:t>
      </w:r>
      <w:r>
        <w:rPr>
          <w:spacing w:val="-3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thresholds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95%</w:t>
      </w:r>
      <w:r>
        <w:rPr>
          <w:spacing w:val="-1"/>
        </w:rPr>
        <w:t> </w:t>
      </w:r>
      <w:r>
        <w:rPr/>
        <w:t>and 90%.</w:t>
      </w:r>
    </w:p>
    <w:p>
      <w:pPr>
        <w:spacing w:after="0" w:line="472" w:lineRule="auto"/>
        <w:sectPr>
          <w:pgSz w:w="12240" w:h="15840"/>
          <w:pgMar w:header="0" w:footer="1507" w:top="1340" w:bottom="1720" w:left="172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1"/>
        <w:spacing w:before="90" w:after="3"/>
        <w:ind w:left="118"/>
      </w:pPr>
      <w:r>
        <w:rPr/>
        <w:t>Table</w:t>
      </w:r>
      <w:r>
        <w:rPr>
          <w:spacing w:val="-1"/>
        </w:rPr>
        <w:t> </w:t>
      </w:r>
      <w:r>
        <w:rPr/>
        <w:t>4.6</w:t>
      </w:r>
      <w:r>
        <w:rPr>
          <w:spacing w:val="-1"/>
        </w:rPr>
        <w:t> </w:t>
      </w:r>
      <w:r>
        <w:rPr/>
        <w:t>Scheduling</w:t>
      </w:r>
      <w:r>
        <w:rPr>
          <w:spacing w:val="-1"/>
        </w:rPr>
        <w:t> </w:t>
      </w:r>
      <w:r>
        <w:rPr/>
        <w:t>Algorithm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 MNOs</w:t>
      </w:r>
      <w:r>
        <w:rPr>
          <w:spacing w:val="2"/>
        </w:rPr>
        <w:t> </w:t>
      </w:r>
      <w:r>
        <w:rPr/>
        <w:t>Using</w:t>
      </w:r>
      <w:r>
        <w:rPr>
          <w:spacing w:val="-1"/>
        </w:rPr>
        <w:t> </w:t>
      </w:r>
      <w:r>
        <w:rPr/>
        <w:t>Thresholds</w:t>
      </w:r>
    </w:p>
    <w:p>
      <w:pPr>
        <w:pStyle w:val="BodyText"/>
        <w:spacing w:line="20" w:lineRule="exact"/>
        <w:ind w:left="118"/>
        <w:rPr>
          <w:sz w:val="2"/>
        </w:rPr>
      </w:pPr>
      <w:r>
        <w:rPr>
          <w:sz w:val="2"/>
        </w:rPr>
        <w:pict>
          <v:group style="width:660.1pt;height:1pt;mso-position-horizontal-relative:char;mso-position-vertical-relative:line" coordorigin="0,0" coordsize="13202,20">
            <v:shape style="position:absolute;left:0;top:0;width:13202;height:20" coordorigin="0,0" coordsize="13202,20" path="m3200,0l3180,0,0,0,0,19,3180,19,3200,19,3200,0xm6402,0l3200,0,3200,19,6402,19,6402,0xm6421,0l6402,0,6402,19,6421,19,6421,0xm13202,0l9601,0,9582,0,6421,0,6421,19,9582,19,9601,19,13202,19,1320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3218" w:val="left" w:leader="none"/>
          <w:tab w:pos="6418" w:val="left" w:leader="none"/>
          <w:tab w:pos="9819" w:val="left" w:leader="none"/>
        </w:tabs>
        <w:spacing w:before="0" w:after="37"/>
        <w:ind w:left="0" w:right="271" w:firstLine="0"/>
        <w:jc w:val="center"/>
        <w:rPr>
          <w:b/>
          <w:sz w:val="22"/>
        </w:rPr>
      </w:pPr>
      <w:r>
        <w:rPr>
          <w:b/>
          <w:sz w:val="22"/>
        </w:rPr>
        <w:t>MNO W</w:t>
        <w:tab/>
        <w:t>MNO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X</w:t>
        <w:tab/>
        <w:t>MNO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Y</w:t>
        <w:tab/>
        <w:t>MNO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Z</w:t>
      </w: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6"/>
        <w:gridCol w:w="1485"/>
        <w:gridCol w:w="1726"/>
        <w:gridCol w:w="1473"/>
        <w:gridCol w:w="1704"/>
        <w:gridCol w:w="1485"/>
        <w:gridCol w:w="1765"/>
        <w:gridCol w:w="1850"/>
      </w:tblGrid>
      <w:tr>
        <w:trPr>
          <w:trHeight w:val="999" w:hRule="atLeast"/>
        </w:trPr>
        <w:tc>
          <w:tcPr>
            <w:tcW w:w="17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/>
              <w:ind w:left="208" w:right="193" w:hanging="2"/>
              <w:jc w:val="center"/>
              <w:rPr>
                <w:sz w:val="22"/>
              </w:rPr>
            </w:pPr>
            <w:r>
              <w:rPr>
                <w:sz w:val="22"/>
              </w:rPr>
              <w:t>Maintenance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count based 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predicted</w:t>
            </w:r>
          </w:p>
          <w:p>
            <w:pPr>
              <w:pStyle w:val="TableParagraph"/>
              <w:spacing w:line="237" w:lineRule="exact"/>
              <w:ind w:left="129" w:right="117"/>
              <w:jc w:val="center"/>
              <w:rPr>
                <w:sz w:val="22"/>
              </w:rPr>
            </w:pPr>
            <w:r>
              <w:rPr>
                <w:sz w:val="22"/>
              </w:rPr>
              <w:t>availability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&lt; 95</w:t>
            </w:r>
          </w:p>
        </w:tc>
        <w:tc>
          <w:tcPr>
            <w:tcW w:w="14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/>
              <w:ind w:left="134" w:right="150" w:hanging="5"/>
              <w:jc w:val="center"/>
              <w:rPr>
                <w:sz w:val="22"/>
              </w:rPr>
            </w:pPr>
            <w:r>
              <w:rPr>
                <w:sz w:val="22"/>
              </w:rPr>
              <w:t>Number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saved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maintenances</w:t>
            </w:r>
          </w:p>
        </w:tc>
        <w:tc>
          <w:tcPr>
            <w:tcW w:w="172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/>
              <w:ind w:left="214" w:right="209" w:firstLine="8"/>
              <w:jc w:val="center"/>
              <w:rPr>
                <w:sz w:val="22"/>
              </w:rPr>
            </w:pPr>
            <w:r>
              <w:rPr>
                <w:sz w:val="22"/>
              </w:rPr>
              <w:t>Maintenance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count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based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predicted</w:t>
            </w:r>
          </w:p>
          <w:p>
            <w:pPr>
              <w:pStyle w:val="TableParagraph"/>
              <w:spacing w:line="237" w:lineRule="exact"/>
              <w:ind w:left="122" w:right="117"/>
              <w:jc w:val="center"/>
              <w:rPr>
                <w:sz w:val="22"/>
              </w:rPr>
            </w:pPr>
            <w:r>
              <w:rPr>
                <w:sz w:val="22"/>
              </w:rPr>
              <w:t>availability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95</w:t>
            </w:r>
          </w:p>
        </w:tc>
        <w:tc>
          <w:tcPr>
            <w:tcW w:w="147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/>
              <w:ind w:left="132" w:right="101"/>
              <w:jc w:val="center"/>
              <w:rPr>
                <w:sz w:val="22"/>
              </w:rPr>
            </w:pPr>
            <w:r>
              <w:rPr>
                <w:sz w:val="22"/>
              </w:rPr>
              <w:t>Number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saved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maintenances</w:t>
            </w:r>
          </w:p>
        </w:tc>
        <w:tc>
          <w:tcPr>
            <w:tcW w:w="17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/>
              <w:ind w:left="195" w:right="205" w:firstLine="4"/>
              <w:jc w:val="center"/>
              <w:rPr>
                <w:sz w:val="22"/>
              </w:rPr>
            </w:pPr>
            <w:r>
              <w:rPr>
                <w:sz w:val="22"/>
              </w:rPr>
              <w:t>Maintenance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count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based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predicted</w:t>
            </w:r>
          </w:p>
          <w:p>
            <w:pPr>
              <w:pStyle w:val="TableParagraph"/>
              <w:spacing w:line="237" w:lineRule="exact"/>
              <w:ind w:left="110" w:right="113"/>
              <w:jc w:val="center"/>
              <w:rPr>
                <w:sz w:val="22"/>
              </w:rPr>
            </w:pPr>
            <w:r>
              <w:rPr>
                <w:sz w:val="22"/>
              </w:rPr>
              <w:t>availability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&lt; 95</w:t>
            </w:r>
          </w:p>
        </w:tc>
        <w:tc>
          <w:tcPr>
            <w:tcW w:w="14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/>
              <w:ind w:left="136" w:right="148" w:hanging="5"/>
              <w:jc w:val="center"/>
              <w:rPr>
                <w:sz w:val="22"/>
              </w:rPr>
            </w:pPr>
            <w:r>
              <w:rPr>
                <w:sz w:val="22"/>
              </w:rPr>
              <w:t>Number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saved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maintenances</w:t>
            </w:r>
          </w:p>
        </w:tc>
        <w:tc>
          <w:tcPr>
            <w:tcW w:w="17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/>
              <w:ind w:left="225" w:right="233" w:firstLine="5"/>
              <w:jc w:val="center"/>
              <w:rPr>
                <w:sz w:val="22"/>
              </w:rPr>
            </w:pPr>
            <w:r>
              <w:rPr>
                <w:sz w:val="22"/>
              </w:rPr>
              <w:t>Maintenance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count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predicted</w:t>
            </w:r>
          </w:p>
          <w:p>
            <w:pPr>
              <w:pStyle w:val="TableParagraph"/>
              <w:spacing w:line="237" w:lineRule="exact"/>
              <w:ind w:left="140" w:right="144"/>
              <w:jc w:val="center"/>
              <w:rPr>
                <w:sz w:val="22"/>
              </w:rPr>
            </w:pPr>
            <w:r>
              <w:rPr>
                <w:sz w:val="22"/>
              </w:rPr>
              <w:t>availability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&lt; 95</w:t>
            </w:r>
          </w:p>
        </w:tc>
        <w:tc>
          <w:tcPr>
            <w:tcW w:w="185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7" w:lineRule="auto"/>
              <w:ind w:left="328" w:right="145" w:hanging="159"/>
              <w:rPr>
                <w:sz w:val="22"/>
              </w:rPr>
            </w:pPr>
            <w:r>
              <w:rPr>
                <w:sz w:val="22"/>
              </w:rPr>
              <w:t>Number of saved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maintenances</w:t>
            </w:r>
          </w:p>
        </w:tc>
      </w:tr>
      <w:tr>
        <w:trPr>
          <w:trHeight w:val="271" w:hRule="atLeast"/>
        </w:trPr>
        <w:tc>
          <w:tcPr>
            <w:tcW w:w="1726" w:type="dxa"/>
          </w:tcPr>
          <w:p>
            <w:pPr>
              <w:pStyle w:val="TableParagraph"/>
              <w:spacing w:line="248" w:lineRule="exact"/>
              <w:ind w:left="350" w:right="117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485" w:type="dxa"/>
          </w:tcPr>
          <w:p>
            <w:pPr>
              <w:pStyle w:val="TableParagraph"/>
              <w:spacing w:line="248" w:lineRule="exact"/>
              <w:ind w:left="17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26" w:type="dxa"/>
          </w:tcPr>
          <w:p>
            <w:pPr>
              <w:pStyle w:val="TableParagraph"/>
              <w:spacing w:line="248" w:lineRule="exact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73" w:type="dxa"/>
          </w:tcPr>
          <w:p>
            <w:pPr>
              <w:pStyle w:val="TableParagraph"/>
              <w:spacing w:line="248" w:lineRule="exact"/>
              <w:ind w:left="129" w:right="103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704" w:type="dxa"/>
          </w:tcPr>
          <w:p>
            <w:pPr>
              <w:pStyle w:val="TableParagraph"/>
              <w:spacing w:line="248" w:lineRule="exact"/>
              <w:ind w:left="308" w:right="113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485" w:type="dxa"/>
          </w:tcPr>
          <w:p>
            <w:pPr>
              <w:pStyle w:val="TableParagraph"/>
              <w:spacing w:line="248" w:lineRule="exact"/>
              <w:ind w:left="19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765" w:type="dxa"/>
          </w:tcPr>
          <w:p>
            <w:pPr>
              <w:pStyle w:val="TableParagraph"/>
              <w:spacing w:line="248" w:lineRule="exact"/>
              <w:ind w:right="2"/>
              <w:jc w:val="center"/>
              <w:rPr>
                <w:sz w:val="22"/>
              </w:rPr>
            </w:pPr>
            <w:r>
              <w:rPr>
                <w:w w:val="89"/>
                <w:sz w:val="22"/>
              </w:rPr>
              <w:t>1</w:t>
            </w:r>
          </w:p>
        </w:tc>
        <w:tc>
          <w:tcPr>
            <w:tcW w:w="1850" w:type="dxa"/>
          </w:tcPr>
          <w:p>
            <w:pPr>
              <w:pStyle w:val="TableParagraph"/>
              <w:spacing w:line="248" w:lineRule="exact"/>
              <w:ind w:left="146" w:right="145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</w:tr>
      <w:tr>
        <w:trPr>
          <w:trHeight w:val="271" w:hRule="atLeast"/>
        </w:trPr>
        <w:tc>
          <w:tcPr>
            <w:tcW w:w="1726" w:type="dxa"/>
          </w:tcPr>
          <w:p>
            <w:pPr>
              <w:pStyle w:val="TableParagraph"/>
              <w:spacing w:line="237" w:lineRule="exact" w:before="14"/>
              <w:ind w:left="300"/>
              <w:rPr>
                <w:sz w:val="22"/>
              </w:rPr>
            </w:pPr>
            <w:r>
              <w:rPr>
                <w:sz w:val="22"/>
              </w:rPr>
              <w:t>Maintenance</w:t>
            </w:r>
          </w:p>
        </w:tc>
        <w:tc>
          <w:tcPr>
            <w:tcW w:w="1485" w:type="dxa"/>
          </w:tcPr>
          <w:p>
            <w:pPr>
              <w:pStyle w:val="TableParagraph"/>
              <w:spacing w:line="237" w:lineRule="exact" w:before="14"/>
              <w:ind w:left="251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1726" w:type="dxa"/>
          </w:tcPr>
          <w:p>
            <w:pPr>
              <w:pStyle w:val="TableParagraph"/>
              <w:spacing w:line="237" w:lineRule="exact" w:before="14"/>
              <w:ind w:left="128" w:right="117"/>
              <w:jc w:val="center"/>
              <w:rPr>
                <w:sz w:val="22"/>
              </w:rPr>
            </w:pPr>
            <w:r>
              <w:rPr>
                <w:sz w:val="22"/>
              </w:rPr>
              <w:t>Maintenance</w:t>
            </w:r>
          </w:p>
        </w:tc>
        <w:tc>
          <w:tcPr>
            <w:tcW w:w="1473" w:type="dxa"/>
          </w:tcPr>
          <w:p>
            <w:pPr>
              <w:pStyle w:val="TableParagraph"/>
              <w:spacing w:line="237" w:lineRule="exact" w:before="14"/>
              <w:ind w:left="132" w:right="103"/>
              <w:jc w:val="center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1704" w:type="dxa"/>
          </w:tcPr>
          <w:p>
            <w:pPr>
              <w:pStyle w:val="TableParagraph"/>
              <w:spacing w:line="237" w:lineRule="exact" w:before="14"/>
              <w:ind w:left="279"/>
              <w:rPr>
                <w:sz w:val="22"/>
              </w:rPr>
            </w:pPr>
            <w:r>
              <w:rPr>
                <w:sz w:val="22"/>
              </w:rPr>
              <w:t>Maintenance</w:t>
            </w:r>
          </w:p>
        </w:tc>
        <w:tc>
          <w:tcPr>
            <w:tcW w:w="1485" w:type="dxa"/>
          </w:tcPr>
          <w:p>
            <w:pPr>
              <w:pStyle w:val="TableParagraph"/>
              <w:spacing w:line="237" w:lineRule="exact" w:before="14"/>
              <w:ind w:left="253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</w:p>
        </w:tc>
        <w:tc>
          <w:tcPr>
            <w:tcW w:w="1765" w:type="dxa"/>
          </w:tcPr>
          <w:p>
            <w:pPr>
              <w:pStyle w:val="TableParagraph"/>
              <w:spacing w:line="237" w:lineRule="exact" w:before="14"/>
              <w:ind w:left="140" w:right="142"/>
              <w:jc w:val="center"/>
              <w:rPr>
                <w:sz w:val="22"/>
              </w:rPr>
            </w:pPr>
            <w:r>
              <w:rPr>
                <w:sz w:val="22"/>
              </w:rPr>
              <w:t>Maintenance</w:t>
            </w:r>
          </w:p>
        </w:tc>
        <w:tc>
          <w:tcPr>
            <w:tcW w:w="1850" w:type="dxa"/>
          </w:tcPr>
          <w:p>
            <w:pPr>
              <w:pStyle w:val="TableParagraph"/>
              <w:spacing w:line="237" w:lineRule="exact" w:before="14"/>
              <w:ind w:left="150" w:right="145"/>
              <w:jc w:val="center"/>
              <w:rPr>
                <w:sz w:val="22"/>
              </w:rPr>
            </w:pPr>
            <w:r>
              <w:rPr>
                <w:sz w:val="22"/>
              </w:rPr>
              <w:t>Number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saved</w:t>
            </w:r>
          </w:p>
        </w:tc>
      </w:tr>
      <w:tr>
        <w:trPr>
          <w:trHeight w:val="253" w:hRule="atLeast"/>
        </w:trPr>
        <w:tc>
          <w:tcPr>
            <w:tcW w:w="1726" w:type="dxa"/>
          </w:tcPr>
          <w:p>
            <w:pPr>
              <w:pStyle w:val="TableParagraph"/>
              <w:spacing w:line="233" w:lineRule="exact"/>
              <w:ind w:left="215"/>
              <w:rPr>
                <w:sz w:val="22"/>
              </w:rPr>
            </w:pPr>
            <w:r>
              <w:rPr>
                <w:sz w:val="22"/>
              </w:rPr>
              <w:t>count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on</w:t>
            </w:r>
          </w:p>
        </w:tc>
        <w:tc>
          <w:tcPr>
            <w:tcW w:w="1485" w:type="dxa"/>
          </w:tcPr>
          <w:p>
            <w:pPr>
              <w:pStyle w:val="TableParagraph"/>
              <w:spacing w:line="233" w:lineRule="exact"/>
              <w:ind w:left="484"/>
              <w:rPr>
                <w:sz w:val="22"/>
              </w:rPr>
            </w:pPr>
            <w:r>
              <w:rPr>
                <w:sz w:val="22"/>
              </w:rPr>
              <w:t>saved</w:t>
            </w:r>
          </w:p>
        </w:tc>
        <w:tc>
          <w:tcPr>
            <w:tcW w:w="1726" w:type="dxa"/>
          </w:tcPr>
          <w:p>
            <w:pPr>
              <w:pStyle w:val="TableParagraph"/>
              <w:spacing w:line="233" w:lineRule="exact"/>
              <w:ind w:left="119" w:right="117"/>
              <w:jc w:val="center"/>
              <w:rPr>
                <w:sz w:val="22"/>
              </w:rPr>
            </w:pPr>
            <w:r>
              <w:rPr>
                <w:sz w:val="22"/>
              </w:rPr>
              <w:t>count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on</w:t>
            </w:r>
          </w:p>
        </w:tc>
        <w:tc>
          <w:tcPr>
            <w:tcW w:w="1473" w:type="dxa"/>
          </w:tcPr>
          <w:p>
            <w:pPr>
              <w:pStyle w:val="TableParagraph"/>
              <w:spacing w:line="233" w:lineRule="exact"/>
              <w:ind w:left="130" w:right="103"/>
              <w:jc w:val="center"/>
              <w:rPr>
                <w:sz w:val="22"/>
              </w:rPr>
            </w:pPr>
            <w:r>
              <w:rPr>
                <w:sz w:val="22"/>
              </w:rPr>
              <w:t>saved</w:t>
            </w:r>
          </w:p>
        </w:tc>
        <w:tc>
          <w:tcPr>
            <w:tcW w:w="1704" w:type="dxa"/>
          </w:tcPr>
          <w:p>
            <w:pPr>
              <w:pStyle w:val="TableParagraph"/>
              <w:spacing w:line="233" w:lineRule="exact"/>
              <w:ind w:left="195"/>
              <w:rPr>
                <w:sz w:val="22"/>
              </w:rPr>
            </w:pPr>
            <w:r>
              <w:rPr>
                <w:sz w:val="22"/>
              </w:rPr>
              <w:t>count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on</w:t>
            </w:r>
          </w:p>
        </w:tc>
        <w:tc>
          <w:tcPr>
            <w:tcW w:w="1485" w:type="dxa"/>
          </w:tcPr>
          <w:p>
            <w:pPr>
              <w:pStyle w:val="TableParagraph"/>
              <w:spacing w:line="233" w:lineRule="exact"/>
              <w:ind w:left="486"/>
              <w:rPr>
                <w:sz w:val="22"/>
              </w:rPr>
            </w:pPr>
            <w:r>
              <w:rPr>
                <w:sz w:val="22"/>
              </w:rPr>
              <w:t>saved</w:t>
            </w:r>
          </w:p>
        </w:tc>
        <w:tc>
          <w:tcPr>
            <w:tcW w:w="1765" w:type="dxa"/>
          </w:tcPr>
          <w:p>
            <w:pPr>
              <w:pStyle w:val="TableParagraph"/>
              <w:spacing w:line="233" w:lineRule="exact"/>
              <w:ind w:left="133" w:right="144"/>
              <w:jc w:val="center"/>
              <w:rPr>
                <w:sz w:val="22"/>
              </w:rPr>
            </w:pPr>
            <w:r>
              <w:rPr>
                <w:sz w:val="22"/>
              </w:rPr>
              <w:t>count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on</w:t>
            </w:r>
          </w:p>
        </w:tc>
        <w:tc>
          <w:tcPr>
            <w:tcW w:w="1850" w:type="dxa"/>
          </w:tcPr>
          <w:p>
            <w:pPr>
              <w:pStyle w:val="TableParagraph"/>
              <w:spacing w:line="233" w:lineRule="exact"/>
              <w:ind w:left="150" w:right="145"/>
              <w:jc w:val="center"/>
              <w:rPr>
                <w:sz w:val="22"/>
              </w:rPr>
            </w:pPr>
            <w:r>
              <w:rPr>
                <w:sz w:val="22"/>
              </w:rPr>
              <w:t>maintenances</w:t>
            </w:r>
          </w:p>
        </w:tc>
      </w:tr>
      <w:tr>
        <w:trPr>
          <w:trHeight w:val="801" w:hRule="atLeast"/>
        </w:trPr>
        <w:tc>
          <w:tcPr>
            <w:tcW w:w="172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46" w:right="131" w:hanging="2"/>
              <w:jc w:val="center"/>
              <w:rPr>
                <w:sz w:val="22"/>
              </w:rPr>
            </w:pPr>
            <w:r>
              <w:rPr>
                <w:sz w:val="22"/>
              </w:rPr>
              <w:t>predicted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availability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90</w:t>
            </w:r>
          </w:p>
          <w:p>
            <w:pPr>
              <w:pStyle w:val="TableParagraph"/>
              <w:ind w:left="2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4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34"/>
              <w:rPr>
                <w:sz w:val="22"/>
              </w:rPr>
            </w:pPr>
            <w:r>
              <w:rPr>
                <w:sz w:val="22"/>
              </w:rPr>
              <w:t>maintenances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691" w:right="511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726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54" w:right="147" w:firstLine="8"/>
              <w:jc w:val="center"/>
              <w:rPr>
                <w:sz w:val="22"/>
              </w:rPr>
            </w:pPr>
            <w:r>
              <w:rPr>
                <w:sz w:val="22"/>
              </w:rPr>
              <w:t>predicted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availability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90</w:t>
            </w:r>
          </w:p>
          <w:p>
            <w:pPr>
              <w:pStyle w:val="TableParagraph"/>
              <w:ind w:left="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147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32" w:right="103"/>
              <w:jc w:val="center"/>
              <w:rPr>
                <w:sz w:val="22"/>
              </w:rPr>
            </w:pPr>
            <w:r>
              <w:rPr>
                <w:sz w:val="22"/>
              </w:rPr>
              <w:t>maintenances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29" w:right="103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704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26" w:right="129" w:hanging="3"/>
              <w:jc w:val="center"/>
              <w:rPr>
                <w:sz w:val="22"/>
              </w:rPr>
            </w:pPr>
            <w:r>
              <w:rPr>
                <w:sz w:val="22"/>
              </w:rPr>
              <w:t>predicted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availability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90</w:t>
            </w:r>
          </w:p>
          <w:p>
            <w:pPr>
              <w:pStyle w:val="TableParagraph"/>
              <w:ind w:left="18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4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9" w:lineRule="exact"/>
              <w:ind w:left="136"/>
              <w:rPr>
                <w:sz w:val="22"/>
              </w:rPr>
            </w:pPr>
            <w:r>
              <w:rPr>
                <w:sz w:val="22"/>
              </w:rPr>
              <w:t>maintenances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702" w:right="499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765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56" w:right="160" w:firstLine="2"/>
              <w:jc w:val="center"/>
              <w:rPr>
                <w:sz w:val="22"/>
              </w:rPr>
            </w:pPr>
            <w:r>
              <w:rPr>
                <w:sz w:val="22"/>
              </w:rPr>
              <w:t>predicted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availability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90</w:t>
            </w:r>
          </w:p>
          <w:p>
            <w:pPr>
              <w:pStyle w:val="TableParagraph"/>
              <w:ind w:right="2"/>
              <w:jc w:val="center"/>
              <w:rPr>
                <w:sz w:val="22"/>
              </w:rPr>
            </w:pPr>
            <w:r>
              <w:rPr>
                <w:w w:val="89"/>
                <w:sz w:val="22"/>
              </w:rPr>
              <w:t>0</w:t>
            </w:r>
          </w:p>
        </w:tc>
        <w:tc>
          <w:tcPr>
            <w:tcW w:w="1850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ind w:left="146" w:right="145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27"/>
        </w:rPr>
      </w:pPr>
    </w:p>
    <w:p>
      <w:pPr>
        <w:spacing w:before="0"/>
        <w:ind w:left="0" w:right="196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61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59"/>
          <w:pgSz w:w="15840" w:h="12240" w:orient="landscape"/>
          <w:pgMar w:footer="0" w:header="0" w:top="1140" w:bottom="280" w:left="1300" w:right="1100"/>
        </w:sectPr>
      </w:pPr>
    </w:p>
    <w:p>
      <w:pPr>
        <w:pStyle w:val="BodyText"/>
        <w:spacing w:line="475" w:lineRule="auto" w:before="62"/>
        <w:ind w:left="460" w:right="120"/>
        <w:jc w:val="both"/>
      </w:pPr>
      <w:r>
        <w:rPr/>
        <w:t>Based on the algorithm that determines when maintenance should be carried out at the Base</w:t>
      </w:r>
      <w:r>
        <w:rPr>
          <w:spacing w:val="-57"/>
        </w:rPr>
        <w:t> </w:t>
      </w:r>
      <w:r>
        <w:rPr/>
        <w:t>Station</w:t>
      </w:r>
      <w:r>
        <w:rPr>
          <w:spacing w:val="25"/>
        </w:rPr>
        <w:t> </w:t>
      </w:r>
      <w:r>
        <w:rPr/>
        <w:t>based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predicted</w:t>
      </w:r>
      <w:r>
        <w:rPr>
          <w:spacing w:val="25"/>
        </w:rPr>
        <w:t> </w:t>
      </w:r>
      <w:r>
        <w:rPr/>
        <w:t>low</w:t>
      </w:r>
      <w:r>
        <w:rPr>
          <w:spacing w:val="26"/>
        </w:rPr>
        <w:t> </w:t>
      </w:r>
      <w:r>
        <w:rPr/>
        <w:t>availabilities,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number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maintenances</w:t>
      </w:r>
      <w:r>
        <w:rPr>
          <w:spacing w:val="25"/>
        </w:rPr>
        <w:t> </w:t>
      </w:r>
      <w:r>
        <w:rPr/>
        <w:t>was</w:t>
      </w:r>
      <w:r>
        <w:rPr>
          <w:spacing w:val="26"/>
        </w:rPr>
        <w:t> </w:t>
      </w:r>
      <w:r>
        <w:rPr/>
        <w:t>calculated</w:t>
      </w:r>
      <w:r>
        <w:rPr>
          <w:spacing w:val="-57"/>
        </w:rPr>
        <w:t> </w:t>
      </w:r>
      <w:r>
        <w:rPr/>
        <w:t>for each</w:t>
      </w:r>
      <w:r>
        <w:rPr>
          <w:spacing w:val="1"/>
        </w:rPr>
        <w:t> </w:t>
      </w:r>
      <w:r>
        <w:rPr/>
        <w:t>MNO using two results;</w:t>
      </w:r>
      <w:r>
        <w:rPr>
          <w:spacing w:val="1"/>
        </w:rPr>
        <w:t> </w:t>
      </w:r>
      <w:r>
        <w:rPr/>
        <w:t>95% and</w:t>
      </w:r>
      <w:r>
        <w:rPr>
          <w:spacing w:val="1"/>
        </w:rPr>
        <w:t> </w:t>
      </w:r>
      <w:r>
        <w:rPr/>
        <w:t>90% availabilities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thresholds</w:t>
      </w:r>
      <w:r>
        <w:rPr>
          <w:spacing w:val="1"/>
        </w:rPr>
        <w:t> </w:t>
      </w:r>
      <w:r>
        <w:rPr/>
        <w:t>for doing</w:t>
      </w:r>
      <w:r>
        <w:rPr>
          <w:spacing w:val="1"/>
        </w:rPr>
        <w:t> </w:t>
      </w:r>
      <w:r>
        <w:rPr/>
        <w:t>maintenance.</w:t>
      </w:r>
    </w:p>
    <w:p>
      <w:pPr>
        <w:pStyle w:val="BodyText"/>
        <w:spacing w:line="468" w:lineRule="auto" w:before="20"/>
        <w:ind w:left="460" w:right="119"/>
        <w:jc w:val="both"/>
      </w:pPr>
      <w:r>
        <w:rPr/>
        <w:t>These were compared with a fixed maintenance schedule of once-monthly which results in</w:t>
      </w:r>
      <w:r>
        <w:rPr>
          <w:spacing w:val="1"/>
        </w:rPr>
        <w:t> </w:t>
      </w:r>
      <w:r>
        <w:rPr/>
        <w:t>33 maintenances within the</w:t>
      </w:r>
      <w:r>
        <w:rPr>
          <w:spacing w:val="-1"/>
        </w:rPr>
        <w:t> </w:t>
      </w:r>
      <w:r>
        <w:rPr/>
        <w:t>period under investigation.</w:t>
      </w:r>
    </w:p>
    <w:p>
      <w:pPr>
        <w:pStyle w:val="BodyText"/>
        <w:spacing w:line="475" w:lineRule="auto" w:before="230"/>
        <w:ind w:left="460" w:right="116"/>
        <w:jc w:val="both"/>
      </w:pPr>
      <w:r>
        <w:rPr/>
        <w:t>MNO X and MNO Z have higher counts of Base Station availability for both thresholds.</w:t>
      </w:r>
      <w:r>
        <w:rPr>
          <w:spacing w:val="1"/>
        </w:rPr>
        <w:t> </w:t>
      </w:r>
      <w:r>
        <w:rPr/>
        <w:t>MNO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thresholds. The MNOs in order of ranking based on Base Station Availability in descending</w:t>
      </w:r>
      <w:r>
        <w:rPr>
          <w:spacing w:val="-57"/>
        </w:rPr>
        <w:t> </w:t>
      </w:r>
      <w:r>
        <w:rPr/>
        <w:t>order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MNO</w:t>
      </w:r>
      <w:r>
        <w:rPr>
          <w:spacing w:val="1"/>
        </w:rPr>
        <w:t> </w:t>
      </w:r>
      <w:r>
        <w:rPr/>
        <w:t>Z, MNO</w:t>
      </w:r>
      <w:r>
        <w:rPr>
          <w:spacing w:val="1"/>
        </w:rPr>
        <w:t> </w:t>
      </w:r>
      <w:r>
        <w:rPr/>
        <w:t>X, MNO W and MNO</w:t>
      </w:r>
      <w:r>
        <w:rPr>
          <w:spacing w:val="-1"/>
        </w:rPr>
        <w:t> </w:t>
      </w:r>
      <w:r>
        <w:rPr/>
        <w:t>Y.</w:t>
      </w:r>
    </w:p>
    <w:p>
      <w:pPr>
        <w:pStyle w:val="BodyText"/>
        <w:spacing w:line="470" w:lineRule="auto" w:before="219"/>
        <w:ind w:left="460" w:right="125"/>
        <w:jc w:val="both"/>
      </w:pPr>
      <w:r>
        <w:rPr/>
        <w:t>Based on the Predictive models, MNO Z has the best accuracy, followed by MNO X, and</w:t>
      </w:r>
      <w:r>
        <w:rPr>
          <w:spacing w:val="1"/>
        </w:rPr>
        <w:t> </w:t>
      </w:r>
      <w:r>
        <w:rPr/>
        <w:t>MNO</w:t>
      </w:r>
      <w:r>
        <w:rPr>
          <w:spacing w:val="-2"/>
        </w:rPr>
        <w:t> </w:t>
      </w:r>
      <w:r>
        <w:rPr/>
        <w:t>W. MNO</w:t>
      </w:r>
      <w:r>
        <w:rPr>
          <w:spacing w:val="-1"/>
        </w:rPr>
        <w:t> </w:t>
      </w:r>
      <w:r>
        <w:rPr/>
        <w:t>Y is the</w:t>
      </w:r>
      <w:r>
        <w:rPr>
          <w:spacing w:val="-1"/>
        </w:rPr>
        <w:t> </w:t>
      </w:r>
      <w:r>
        <w:rPr/>
        <w:t>worst in accuracy.</w:t>
      </w:r>
    </w:p>
    <w:p>
      <w:pPr>
        <w:spacing w:after="0" w:line="470" w:lineRule="auto"/>
        <w:jc w:val="both"/>
        <w:sectPr>
          <w:footerReference w:type="default" r:id="rId60"/>
          <w:pgSz w:w="12240" w:h="15840"/>
          <w:pgMar w:footer="1519" w:header="0" w:top="1360" w:bottom="1700" w:left="1520" w:right="1300"/>
          <w:pgNumType w:start="62"/>
        </w:sectPr>
      </w:pPr>
    </w:p>
    <w:p>
      <w:pPr>
        <w:pStyle w:val="Heading1"/>
        <w:ind w:left="914" w:right="567"/>
        <w:jc w:val="center"/>
      </w:pPr>
      <w:bookmarkStart w:name="_bookmark22" w:id="29"/>
      <w:bookmarkEnd w:id="29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2"/>
        </w:numPr>
        <w:tabs>
          <w:tab w:pos="2601" w:val="left" w:leader="none"/>
          <w:tab w:pos="2602" w:val="left" w:leader="none"/>
        </w:tabs>
        <w:spacing w:line="240" w:lineRule="auto" w:before="218" w:after="0"/>
        <w:ind w:left="2601" w:right="0" w:hanging="2142"/>
        <w:jc w:val="left"/>
        <w:rPr>
          <w:b/>
          <w:sz w:val="23"/>
        </w:rPr>
      </w:pPr>
      <w:r>
        <w:rPr>
          <w:b/>
          <w:sz w:val="23"/>
        </w:rPr>
        <w:t>CONCLUSION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2"/>
        </w:numPr>
        <w:tabs>
          <w:tab w:pos="1161" w:val="left" w:leader="none"/>
          <w:tab w:pos="1162" w:val="left" w:leader="none"/>
        </w:tabs>
        <w:spacing w:line="240" w:lineRule="auto" w:before="0" w:after="0"/>
        <w:ind w:left="1161" w:right="0" w:hanging="702"/>
        <w:jc w:val="left"/>
      </w:pPr>
      <w:r>
        <w:rPr/>
        <w:t>Conclusion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77" w:lineRule="auto" w:before="1"/>
        <w:ind w:left="460" w:right="116"/>
        <w:jc w:val="both"/>
      </w:pPr>
      <w:r>
        <w:rPr/>
        <w:t>There</w:t>
      </w:r>
      <w:r>
        <w:rPr>
          <w:spacing w:val="17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great</w:t>
      </w:r>
      <w:r>
        <w:rPr>
          <w:spacing w:val="19"/>
        </w:rPr>
        <w:t> </w:t>
      </w:r>
      <w:r>
        <w:rPr/>
        <w:t>dependence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communication</w:t>
      </w:r>
      <w:r>
        <w:rPr>
          <w:spacing w:val="20"/>
        </w:rPr>
        <w:t> </w:t>
      </w:r>
      <w:r>
        <w:rPr/>
        <w:t>services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modern</w:t>
      </w:r>
      <w:r>
        <w:rPr>
          <w:spacing w:val="20"/>
        </w:rPr>
        <w:t> </w:t>
      </w:r>
      <w:r>
        <w:rPr/>
        <w:t>times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demand</w:t>
      </w:r>
      <w:r>
        <w:rPr>
          <w:spacing w:val="-58"/>
        </w:rPr>
        <w:t> </w:t>
      </w:r>
      <w:r>
        <w:rPr/>
        <w:t>for very high Availability is now taking an important concern as users of the services must</w:t>
      </w:r>
      <w:r>
        <w:rPr>
          <w:spacing w:val="1"/>
        </w:rPr>
        <w:t> </w:t>
      </w:r>
      <w:r>
        <w:rPr/>
        <w:t>get their devices connected irrespective of the status of the channels. This quest for very</w:t>
      </w:r>
      <w:r>
        <w:rPr>
          <w:spacing w:val="1"/>
        </w:rPr>
        <w:t> </w:t>
      </w:r>
      <w:r>
        <w:rPr/>
        <w:t>high Availability is even expected to increase with the envisaged full deployment of 5G</w:t>
      </w:r>
      <w:r>
        <w:rPr>
          <w:spacing w:val="1"/>
        </w:rPr>
        <w:t> </w:t>
      </w:r>
      <w:r>
        <w:rPr/>
        <w:t>technology. Of what use is it going to be anyway if, after a well-deployed technology,</w:t>
      </w:r>
      <w:r>
        <w:rPr>
          <w:spacing w:val="1"/>
        </w:rPr>
        <w:t> </w:t>
      </w:r>
      <w:r>
        <w:rPr/>
        <w:t>service is not available when it is needed most? Applications like the IoT, telemedicine,</w:t>
      </w:r>
      <w:r>
        <w:rPr>
          <w:spacing w:val="1"/>
        </w:rPr>
        <w:t> </w:t>
      </w:r>
      <w:r>
        <w:rPr/>
        <w:t>Forex and Cryptocurrency trading will demand very high BTS availability and MNOs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do much to retain</w:t>
      </w:r>
      <w:r>
        <w:rPr>
          <w:spacing w:val="2"/>
        </w:rPr>
        <w:t> </w:t>
      </w:r>
      <w:r>
        <w:rPr/>
        <w:t>their</w:t>
      </w:r>
      <w:r>
        <w:rPr>
          <w:spacing w:val="-1"/>
        </w:rPr>
        <w:t> </w:t>
      </w:r>
      <w:r>
        <w:rPr/>
        <w:t>subscribers otherwise, they</w:t>
      </w:r>
      <w:r>
        <w:rPr>
          <w:spacing w:val="-4"/>
        </w:rPr>
        <w:t> </w:t>
      </w:r>
      <w:r>
        <w:rPr/>
        <w:t>will lose out.</w:t>
      </w:r>
    </w:p>
    <w:p>
      <w:pPr>
        <w:pStyle w:val="BodyText"/>
        <w:spacing w:line="477" w:lineRule="auto" w:before="222"/>
        <w:ind w:left="460" w:right="113"/>
        <w:jc w:val="both"/>
      </w:pPr>
      <w:r>
        <w:rPr/>
        <w:t>Conscious efforts have been put by telecommunications vendors to improve the reliability</w:t>
      </w:r>
      <w:r>
        <w:rPr>
          <w:spacing w:val="1"/>
        </w:rPr>
        <w:t> </w:t>
      </w:r>
      <w:r>
        <w:rPr/>
        <w:t>and the MTBF of components and equipment. Such components and devices have strict</w:t>
      </w:r>
      <w:r>
        <w:rPr>
          <w:spacing w:val="1"/>
        </w:rPr>
        <w:t> </w:t>
      </w:r>
      <w:r>
        <w:rPr/>
        <w:t>Availabilities of five or six ‗nines.‘ This has not yielded the desired BTS Availability for</w:t>
      </w:r>
      <w:r>
        <w:rPr>
          <w:spacing w:val="1"/>
        </w:rPr>
        <w:t> </w:t>
      </w:r>
      <w:r>
        <w:rPr/>
        <w:t>the MNOs in Minna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studied in this research due to the major Availability barrier,</w:t>
      </w:r>
      <w:r>
        <w:rPr>
          <w:spacing w:val="1"/>
        </w:rPr>
        <w:t> </w:t>
      </w:r>
      <w:r>
        <w:rPr/>
        <w:t>namely: MTTR. Even if the system fails, it should be restored fast, such that the period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outage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minimal.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 to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reducing</w:t>
      </w:r>
      <w:r>
        <w:rPr>
          <w:spacing w:val="-4"/>
        </w:rPr>
        <w:t> </w:t>
      </w:r>
      <w:r>
        <w:rPr/>
        <w:t>MTTR to boost Availability.</w:t>
      </w:r>
    </w:p>
    <w:p>
      <w:pPr>
        <w:spacing w:line="388" w:lineRule="auto" w:before="222"/>
        <w:ind w:left="460" w:right="122" w:firstLine="0"/>
        <w:jc w:val="both"/>
        <w:rPr>
          <w:sz w:val="23"/>
        </w:rPr>
      </w:pPr>
      <w:r>
        <w:rPr>
          <w:sz w:val="23"/>
        </w:rPr>
        <w:t>In this research, the historic BTS Availability data for a thousand data points were used for</w:t>
      </w:r>
      <w:r>
        <w:rPr>
          <w:spacing w:val="1"/>
          <w:sz w:val="23"/>
        </w:rPr>
        <w:t> </w:t>
      </w:r>
      <w:r>
        <w:rPr>
          <w:sz w:val="23"/>
        </w:rPr>
        <w:t>designing ARIMA-based predictive models for four MNOs in Minna from 1st January 2018 to</w:t>
      </w:r>
      <w:r>
        <w:rPr>
          <w:spacing w:val="1"/>
          <w:sz w:val="23"/>
        </w:rPr>
        <w:t> </w:t>
      </w:r>
      <w:r>
        <w:rPr>
          <w:sz w:val="23"/>
        </w:rPr>
        <w:t>26</w:t>
      </w:r>
      <w:r>
        <w:rPr>
          <w:position w:val="14"/>
          <w:sz w:val="20"/>
        </w:rPr>
        <w:t>th</w:t>
      </w:r>
      <w:r>
        <w:rPr>
          <w:spacing w:val="33"/>
          <w:position w:val="14"/>
          <w:sz w:val="20"/>
        </w:rPr>
        <w:t> </w:t>
      </w:r>
      <w:r>
        <w:rPr>
          <w:sz w:val="23"/>
        </w:rPr>
        <w:t>September</w:t>
      </w:r>
      <w:r>
        <w:rPr>
          <w:spacing w:val="26"/>
          <w:sz w:val="23"/>
        </w:rPr>
        <w:t> </w:t>
      </w:r>
      <w:r>
        <w:rPr>
          <w:sz w:val="23"/>
        </w:rPr>
        <w:t>2020.</w:t>
      </w:r>
      <w:r>
        <w:rPr>
          <w:spacing w:val="24"/>
          <w:sz w:val="23"/>
        </w:rPr>
        <w:t> </w:t>
      </w:r>
      <w:r>
        <w:rPr>
          <w:sz w:val="23"/>
        </w:rPr>
        <w:t>73%</w:t>
      </w:r>
      <w:r>
        <w:rPr>
          <w:spacing w:val="27"/>
          <w:sz w:val="23"/>
        </w:rPr>
        <w:t> </w:t>
      </w:r>
      <w:r>
        <w:rPr>
          <w:sz w:val="23"/>
        </w:rPr>
        <w:t>of</w:t>
      </w:r>
      <w:r>
        <w:rPr>
          <w:spacing w:val="24"/>
          <w:sz w:val="23"/>
        </w:rPr>
        <w:t> </w:t>
      </w:r>
      <w:r>
        <w:rPr>
          <w:sz w:val="23"/>
        </w:rPr>
        <w:t>the</w:t>
      </w:r>
      <w:r>
        <w:rPr>
          <w:spacing w:val="27"/>
          <w:sz w:val="23"/>
        </w:rPr>
        <w:t> </w:t>
      </w:r>
      <w:r>
        <w:rPr>
          <w:sz w:val="23"/>
        </w:rPr>
        <w:t>data</w:t>
      </w:r>
      <w:r>
        <w:rPr>
          <w:spacing w:val="26"/>
          <w:sz w:val="23"/>
        </w:rPr>
        <w:t> </w:t>
      </w:r>
      <w:r>
        <w:rPr>
          <w:sz w:val="23"/>
        </w:rPr>
        <w:t>was</w:t>
      </w:r>
      <w:r>
        <w:rPr>
          <w:spacing w:val="26"/>
          <w:sz w:val="23"/>
        </w:rPr>
        <w:t> </w:t>
      </w:r>
      <w:r>
        <w:rPr>
          <w:sz w:val="23"/>
        </w:rPr>
        <w:t>used</w:t>
      </w:r>
      <w:r>
        <w:rPr>
          <w:spacing w:val="26"/>
          <w:sz w:val="23"/>
        </w:rPr>
        <w:t> </w:t>
      </w:r>
      <w:r>
        <w:rPr>
          <w:sz w:val="23"/>
        </w:rPr>
        <w:t>for</w:t>
      </w:r>
      <w:r>
        <w:rPr>
          <w:spacing w:val="26"/>
          <w:sz w:val="23"/>
        </w:rPr>
        <w:t> </w:t>
      </w:r>
      <w:r>
        <w:rPr>
          <w:sz w:val="23"/>
        </w:rPr>
        <w:t>model</w:t>
      </w:r>
      <w:r>
        <w:rPr>
          <w:spacing w:val="27"/>
          <w:sz w:val="23"/>
        </w:rPr>
        <w:t> </w:t>
      </w:r>
      <w:r>
        <w:rPr>
          <w:sz w:val="23"/>
        </w:rPr>
        <w:t>training,</w:t>
      </w:r>
      <w:r>
        <w:rPr>
          <w:spacing w:val="26"/>
          <w:sz w:val="23"/>
        </w:rPr>
        <w:t> </w:t>
      </w:r>
      <w:r>
        <w:rPr>
          <w:sz w:val="23"/>
        </w:rPr>
        <w:t>the</w:t>
      </w:r>
      <w:r>
        <w:rPr>
          <w:spacing w:val="27"/>
          <w:sz w:val="23"/>
        </w:rPr>
        <w:t> </w:t>
      </w:r>
      <w:r>
        <w:rPr>
          <w:sz w:val="23"/>
        </w:rPr>
        <w:t>remaining</w:t>
      </w:r>
      <w:r>
        <w:rPr>
          <w:spacing w:val="24"/>
          <w:sz w:val="23"/>
        </w:rPr>
        <w:t> </w:t>
      </w:r>
      <w:r>
        <w:rPr>
          <w:sz w:val="23"/>
        </w:rPr>
        <w:t>27%</w:t>
      </w:r>
      <w:r>
        <w:rPr>
          <w:spacing w:val="26"/>
          <w:sz w:val="23"/>
        </w:rPr>
        <w:t> </w:t>
      </w:r>
      <w:r>
        <w:rPr>
          <w:sz w:val="23"/>
        </w:rPr>
        <w:t>was</w:t>
      </w:r>
    </w:p>
    <w:p>
      <w:pPr>
        <w:spacing w:before="67"/>
        <w:ind w:left="460" w:right="0" w:firstLine="0"/>
        <w:jc w:val="both"/>
        <w:rPr>
          <w:sz w:val="23"/>
        </w:rPr>
      </w:pPr>
      <w:r>
        <w:rPr>
          <w:sz w:val="23"/>
        </w:rPr>
        <w:t>used</w:t>
      </w:r>
      <w:r>
        <w:rPr>
          <w:spacing w:val="-1"/>
          <w:sz w:val="23"/>
        </w:rPr>
        <w:t> </w:t>
      </w:r>
      <w:r>
        <w:rPr>
          <w:sz w:val="23"/>
        </w:rPr>
        <w:t>for</w:t>
      </w:r>
      <w:r>
        <w:rPr>
          <w:spacing w:val="-1"/>
          <w:sz w:val="23"/>
        </w:rPr>
        <w:t> </w:t>
      </w:r>
      <w:r>
        <w:rPr>
          <w:sz w:val="23"/>
        </w:rPr>
        <w:t>model validation</w:t>
      </w:r>
      <w:r>
        <w:rPr>
          <w:spacing w:val="-4"/>
          <w:sz w:val="23"/>
        </w:rPr>
        <w:t> </w:t>
      </w:r>
      <w:r>
        <w:rPr>
          <w:sz w:val="23"/>
        </w:rPr>
        <w:t>and a</w:t>
      </w:r>
      <w:r>
        <w:rPr>
          <w:spacing w:val="-1"/>
          <w:sz w:val="23"/>
        </w:rPr>
        <w:t> </w:t>
      </w:r>
      <w:r>
        <w:rPr>
          <w:sz w:val="23"/>
        </w:rPr>
        <w:t>prediction was</w:t>
      </w:r>
      <w:r>
        <w:rPr>
          <w:spacing w:val="-2"/>
          <w:sz w:val="23"/>
        </w:rPr>
        <w:t> </w:t>
      </w:r>
      <w:r>
        <w:rPr>
          <w:sz w:val="23"/>
        </w:rPr>
        <w:t>made</w:t>
      </w:r>
      <w:r>
        <w:rPr>
          <w:spacing w:val="-2"/>
          <w:sz w:val="23"/>
        </w:rPr>
        <w:t> </w:t>
      </w:r>
      <w:r>
        <w:rPr>
          <w:sz w:val="23"/>
        </w:rPr>
        <w:t>by</w:t>
      </w:r>
      <w:r>
        <w:rPr>
          <w:spacing w:val="-6"/>
          <w:sz w:val="23"/>
        </w:rPr>
        <w:t> </w:t>
      </w:r>
      <w:r>
        <w:rPr>
          <w:sz w:val="23"/>
        </w:rPr>
        <w:t>the model</w:t>
      </w:r>
      <w:r>
        <w:rPr>
          <w:spacing w:val="-1"/>
          <w:sz w:val="23"/>
        </w:rPr>
        <w:t> </w:t>
      </w:r>
      <w:r>
        <w:rPr>
          <w:sz w:val="23"/>
        </w:rPr>
        <w:t>from</w:t>
      </w:r>
      <w:r>
        <w:rPr>
          <w:spacing w:val="-1"/>
          <w:sz w:val="23"/>
        </w:rPr>
        <w:t> </w:t>
      </w:r>
      <w:r>
        <w:rPr>
          <w:sz w:val="23"/>
        </w:rPr>
        <w:t>27</w:t>
      </w:r>
      <w:r>
        <w:rPr>
          <w:position w:val="14"/>
          <w:sz w:val="20"/>
        </w:rPr>
        <w:t>th</w:t>
      </w:r>
      <w:r>
        <w:rPr>
          <w:spacing w:val="6"/>
          <w:position w:val="14"/>
          <w:sz w:val="20"/>
        </w:rPr>
        <w:t> </w:t>
      </w:r>
      <w:r>
        <w:rPr>
          <w:sz w:val="23"/>
        </w:rPr>
        <w:t>September</w:t>
      </w:r>
    </w:p>
    <w:p>
      <w:pPr>
        <w:spacing w:after="0"/>
        <w:jc w:val="both"/>
        <w:rPr>
          <w:sz w:val="23"/>
        </w:rPr>
        <w:sectPr>
          <w:pgSz w:w="12240" w:h="15840"/>
          <w:pgMar w:header="0" w:footer="1519" w:top="1340" w:bottom="1700" w:left="1520" w:right="1300"/>
        </w:sectPr>
      </w:pPr>
    </w:p>
    <w:p>
      <w:pPr>
        <w:spacing w:before="61"/>
        <w:ind w:left="460" w:right="0" w:firstLine="0"/>
        <w:jc w:val="both"/>
        <w:rPr>
          <w:sz w:val="23"/>
        </w:rPr>
      </w:pPr>
      <w:bookmarkStart w:name="_bookmark23" w:id="30"/>
      <w:bookmarkEnd w:id="30"/>
      <w:r>
        <w:rPr/>
      </w:r>
      <w:r>
        <w:rPr>
          <w:sz w:val="23"/>
        </w:rPr>
        <w:t>2020</w:t>
      </w:r>
      <w:r>
        <w:rPr>
          <w:spacing w:val="43"/>
          <w:sz w:val="23"/>
        </w:rPr>
        <w:t> </w:t>
      </w:r>
      <w:r>
        <w:rPr>
          <w:sz w:val="23"/>
        </w:rPr>
        <w:t>to</w:t>
      </w:r>
      <w:r>
        <w:rPr>
          <w:spacing w:val="43"/>
          <w:sz w:val="23"/>
        </w:rPr>
        <w:t> </w:t>
      </w:r>
      <w:r>
        <w:rPr>
          <w:sz w:val="23"/>
        </w:rPr>
        <w:t>20</w:t>
      </w:r>
      <w:r>
        <w:rPr>
          <w:position w:val="14"/>
          <w:sz w:val="20"/>
        </w:rPr>
        <w:t>th</w:t>
      </w:r>
      <w:r>
        <w:rPr>
          <w:spacing w:val="51"/>
          <w:position w:val="14"/>
          <w:sz w:val="20"/>
        </w:rPr>
        <w:t> </w:t>
      </w:r>
      <w:r>
        <w:rPr>
          <w:sz w:val="23"/>
        </w:rPr>
        <w:t>December</w:t>
      </w:r>
      <w:r>
        <w:rPr>
          <w:spacing w:val="42"/>
          <w:sz w:val="23"/>
        </w:rPr>
        <w:t> </w:t>
      </w:r>
      <w:r>
        <w:rPr>
          <w:sz w:val="23"/>
        </w:rPr>
        <w:t>2020.</w:t>
      </w:r>
      <w:r>
        <w:rPr>
          <w:spacing w:val="43"/>
          <w:sz w:val="23"/>
        </w:rPr>
        <w:t> </w:t>
      </w:r>
      <w:r>
        <w:rPr>
          <w:sz w:val="23"/>
        </w:rPr>
        <w:t>The</w:t>
      </w:r>
      <w:r>
        <w:rPr>
          <w:spacing w:val="44"/>
          <w:sz w:val="23"/>
        </w:rPr>
        <w:t> </w:t>
      </w:r>
      <w:r>
        <w:rPr>
          <w:sz w:val="23"/>
        </w:rPr>
        <w:t>model</w:t>
      </w:r>
      <w:r>
        <w:rPr>
          <w:spacing w:val="43"/>
          <w:sz w:val="23"/>
        </w:rPr>
        <w:t> </w:t>
      </w:r>
      <w:r>
        <w:rPr>
          <w:sz w:val="23"/>
        </w:rPr>
        <w:t>parameters</w:t>
      </w:r>
      <w:r>
        <w:rPr>
          <w:spacing w:val="43"/>
          <w:sz w:val="23"/>
        </w:rPr>
        <w:t> </w:t>
      </w:r>
      <w:r>
        <w:rPr>
          <w:sz w:val="23"/>
        </w:rPr>
        <w:t>(p,d,q)</w:t>
      </w:r>
      <w:r>
        <w:rPr>
          <w:spacing w:val="42"/>
          <w:sz w:val="23"/>
        </w:rPr>
        <w:t> </w:t>
      </w:r>
      <w:r>
        <w:rPr>
          <w:sz w:val="23"/>
        </w:rPr>
        <w:t>used</w:t>
      </w:r>
      <w:r>
        <w:rPr>
          <w:spacing w:val="41"/>
          <w:sz w:val="23"/>
        </w:rPr>
        <w:t> </w:t>
      </w:r>
      <w:r>
        <w:rPr>
          <w:sz w:val="23"/>
        </w:rPr>
        <w:t>after</w:t>
      </w:r>
      <w:r>
        <w:rPr>
          <w:spacing w:val="44"/>
          <w:sz w:val="23"/>
        </w:rPr>
        <w:t> </w:t>
      </w:r>
      <w:r>
        <w:rPr>
          <w:sz w:val="23"/>
        </w:rPr>
        <w:t>a</w:t>
      </w:r>
      <w:r>
        <w:rPr>
          <w:spacing w:val="39"/>
          <w:sz w:val="23"/>
        </w:rPr>
        <w:t> </w:t>
      </w:r>
      <w:r>
        <w:rPr>
          <w:sz w:val="23"/>
        </w:rPr>
        <w:t>careful</w:t>
      </w:r>
      <w:r>
        <w:rPr>
          <w:spacing w:val="44"/>
          <w:sz w:val="23"/>
        </w:rPr>
        <w:t> </w:t>
      </w:r>
      <w:r>
        <w:rPr>
          <w:sz w:val="23"/>
        </w:rPr>
        <w:t>ACF</w:t>
      </w:r>
      <w:r>
        <w:rPr>
          <w:spacing w:val="41"/>
          <w:sz w:val="23"/>
        </w:rPr>
        <w:t> </w:t>
      </w:r>
      <w:r>
        <w:rPr>
          <w:sz w:val="23"/>
        </w:rPr>
        <w:t>and</w:t>
      </w:r>
    </w:p>
    <w:p>
      <w:pPr>
        <w:pStyle w:val="BodyText"/>
        <w:spacing w:before="3"/>
        <w:rPr>
          <w:sz w:val="33"/>
        </w:rPr>
      </w:pPr>
    </w:p>
    <w:p>
      <w:pPr>
        <w:spacing w:before="1"/>
        <w:ind w:left="460" w:right="0" w:firstLine="0"/>
        <w:jc w:val="both"/>
        <w:rPr>
          <w:sz w:val="23"/>
        </w:rPr>
      </w:pPr>
      <w:r>
        <w:rPr>
          <w:sz w:val="23"/>
        </w:rPr>
        <w:t>PACF</w:t>
      </w:r>
      <w:r>
        <w:rPr>
          <w:spacing w:val="16"/>
          <w:sz w:val="23"/>
        </w:rPr>
        <w:t> </w:t>
      </w:r>
      <w:r>
        <w:rPr>
          <w:sz w:val="23"/>
        </w:rPr>
        <w:t>analysis</w:t>
      </w:r>
      <w:r>
        <w:rPr>
          <w:spacing w:val="19"/>
          <w:sz w:val="23"/>
        </w:rPr>
        <w:t> </w:t>
      </w:r>
      <w:r>
        <w:rPr>
          <w:sz w:val="23"/>
        </w:rPr>
        <w:t>are:</w:t>
      </w:r>
      <w:r>
        <w:rPr>
          <w:spacing w:val="21"/>
          <w:sz w:val="23"/>
        </w:rPr>
        <w:t> </w:t>
      </w:r>
      <w:r>
        <w:rPr>
          <w:sz w:val="23"/>
        </w:rPr>
        <w:t>ARIMA</w:t>
      </w:r>
      <w:r>
        <w:rPr>
          <w:spacing w:val="19"/>
          <w:sz w:val="23"/>
        </w:rPr>
        <w:t> </w:t>
      </w:r>
      <w:r>
        <w:rPr>
          <w:sz w:val="23"/>
        </w:rPr>
        <w:t>(0,1,3),</w:t>
      </w:r>
      <w:r>
        <w:rPr>
          <w:spacing w:val="20"/>
          <w:sz w:val="23"/>
        </w:rPr>
        <w:t> </w:t>
      </w:r>
      <w:r>
        <w:rPr>
          <w:sz w:val="23"/>
        </w:rPr>
        <w:t>ARIMA</w:t>
      </w:r>
      <w:r>
        <w:rPr>
          <w:spacing w:val="19"/>
          <w:sz w:val="23"/>
        </w:rPr>
        <w:t> </w:t>
      </w:r>
      <w:r>
        <w:rPr>
          <w:sz w:val="23"/>
        </w:rPr>
        <w:t>(1,0,1),</w:t>
      </w:r>
      <w:r>
        <w:rPr>
          <w:spacing w:val="20"/>
          <w:sz w:val="23"/>
        </w:rPr>
        <w:t> </w:t>
      </w:r>
      <w:r>
        <w:rPr>
          <w:sz w:val="23"/>
        </w:rPr>
        <w:t>ARIMA</w:t>
      </w:r>
      <w:r>
        <w:rPr>
          <w:spacing w:val="19"/>
          <w:sz w:val="23"/>
        </w:rPr>
        <w:t> </w:t>
      </w:r>
      <w:r>
        <w:rPr>
          <w:sz w:val="23"/>
        </w:rPr>
        <w:t>(2,0,4)</w:t>
      </w:r>
      <w:r>
        <w:rPr>
          <w:spacing w:val="20"/>
          <w:sz w:val="23"/>
        </w:rPr>
        <w:t> </w:t>
      </w:r>
      <w:r>
        <w:rPr>
          <w:sz w:val="23"/>
        </w:rPr>
        <w:t>and</w:t>
      </w:r>
      <w:r>
        <w:rPr>
          <w:spacing w:val="18"/>
          <w:sz w:val="23"/>
        </w:rPr>
        <w:t> </w:t>
      </w:r>
      <w:r>
        <w:rPr>
          <w:sz w:val="23"/>
        </w:rPr>
        <w:t>ARIMA</w:t>
      </w:r>
      <w:r>
        <w:rPr>
          <w:spacing w:val="19"/>
          <w:sz w:val="23"/>
        </w:rPr>
        <w:t> </w:t>
      </w:r>
      <w:r>
        <w:rPr>
          <w:sz w:val="23"/>
        </w:rPr>
        <w:t>(0,1,1)</w:t>
      </w:r>
      <w:r>
        <w:rPr>
          <w:spacing w:val="20"/>
          <w:sz w:val="23"/>
        </w:rPr>
        <w:t> </w:t>
      </w:r>
      <w:r>
        <w:rPr>
          <w:sz w:val="23"/>
        </w:rPr>
        <w:t>for</w:t>
      </w:r>
    </w:p>
    <w:p>
      <w:pPr>
        <w:pStyle w:val="BodyText"/>
        <w:spacing w:before="6"/>
        <w:rPr>
          <w:sz w:val="23"/>
        </w:rPr>
      </w:pPr>
    </w:p>
    <w:p>
      <w:pPr>
        <w:spacing w:line="484" w:lineRule="auto" w:before="0"/>
        <w:ind w:left="460" w:right="122" w:firstLine="0"/>
        <w:jc w:val="both"/>
        <w:rPr>
          <w:sz w:val="23"/>
        </w:rPr>
      </w:pPr>
      <w:r>
        <w:rPr>
          <w:sz w:val="23"/>
        </w:rPr>
        <w:t>MNO W, MNO X, MNO Y and MNO Z respectively. The performance metrics used for the</w:t>
      </w:r>
      <w:r>
        <w:rPr>
          <w:spacing w:val="1"/>
          <w:sz w:val="23"/>
        </w:rPr>
        <w:t> </w:t>
      </w:r>
      <w:r>
        <w:rPr>
          <w:sz w:val="23"/>
        </w:rPr>
        <w:t>models are the MAE and MAPE. The MAE and MAPE for MNO W, MNO X, MNO Y and</w:t>
      </w:r>
      <w:r>
        <w:rPr>
          <w:spacing w:val="1"/>
          <w:sz w:val="23"/>
        </w:rPr>
        <w:t> </w:t>
      </w:r>
      <w:r>
        <w:rPr>
          <w:sz w:val="23"/>
        </w:rPr>
        <w:t>MNO Z are 1.40 and 0.015; 0.66 and 0.0068; 1.57 and 0.018; and 0.62 and 0.0063 respectively.</w:t>
      </w:r>
      <w:r>
        <w:rPr>
          <w:spacing w:val="-55"/>
          <w:sz w:val="23"/>
        </w:rPr>
        <w:t> </w:t>
      </w:r>
      <w:r>
        <w:rPr>
          <w:sz w:val="23"/>
        </w:rPr>
        <w:t>Based</w:t>
      </w:r>
      <w:r>
        <w:rPr>
          <w:spacing w:val="1"/>
          <w:sz w:val="23"/>
        </w:rPr>
        <w:t> </w:t>
      </w:r>
      <w:r>
        <w:rPr>
          <w:sz w:val="23"/>
        </w:rPr>
        <w:t>on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results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performance</w:t>
      </w:r>
      <w:r>
        <w:rPr>
          <w:spacing w:val="1"/>
          <w:sz w:val="23"/>
        </w:rPr>
        <w:t> </w:t>
      </w:r>
      <w:r>
        <w:rPr>
          <w:sz w:val="23"/>
        </w:rPr>
        <w:t>metrics,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ranking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MNOs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terms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descending</w:t>
      </w:r>
      <w:r>
        <w:rPr>
          <w:spacing w:val="1"/>
          <w:sz w:val="23"/>
        </w:rPr>
        <w:t> </w:t>
      </w:r>
      <w:r>
        <w:rPr>
          <w:sz w:val="23"/>
        </w:rPr>
        <w:t>order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model</w:t>
      </w:r>
      <w:r>
        <w:rPr>
          <w:spacing w:val="1"/>
          <w:sz w:val="23"/>
        </w:rPr>
        <w:t> </w:t>
      </w:r>
      <w:r>
        <w:rPr>
          <w:sz w:val="23"/>
        </w:rPr>
        <w:t>performance</w:t>
      </w:r>
      <w:r>
        <w:rPr>
          <w:spacing w:val="1"/>
          <w:sz w:val="23"/>
        </w:rPr>
        <w:t> </w:t>
      </w:r>
      <w:r>
        <w:rPr>
          <w:sz w:val="23"/>
        </w:rPr>
        <w:t>are</w:t>
      </w:r>
      <w:r>
        <w:rPr>
          <w:spacing w:val="1"/>
          <w:sz w:val="23"/>
        </w:rPr>
        <w:t> </w:t>
      </w:r>
      <w:r>
        <w:rPr>
          <w:sz w:val="23"/>
        </w:rPr>
        <w:t>MNO</w:t>
      </w:r>
      <w:r>
        <w:rPr>
          <w:spacing w:val="1"/>
          <w:sz w:val="23"/>
        </w:rPr>
        <w:t> </w:t>
      </w:r>
      <w:r>
        <w:rPr>
          <w:sz w:val="23"/>
        </w:rPr>
        <w:t>Z,</w:t>
      </w:r>
      <w:r>
        <w:rPr>
          <w:spacing w:val="1"/>
          <w:sz w:val="23"/>
        </w:rPr>
        <w:t> </w:t>
      </w:r>
      <w:r>
        <w:rPr>
          <w:sz w:val="23"/>
        </w:rPr>
        <w:t>MNO</w:t>
      </w:r>
      <w:r>
        <w:rPr>
          <w:spacing w:val="1"/>
          <w:sz w:val="23"/>
        </w:rPr>
        <w:t> </w:t>
      </w:r>
      <w:r>
        <w:rPr>
          <w:sz w:val="23"/>
        </w:rPr>
        <w:t>X,</w:t>
      </w:r>
      <w:r>
        <w:rPr>
          <w:spacing w:val="1"/>
          <w:sz w:val="23"/>
        </w:rPr>
        <w:t> </w:t>
      </w:r>
      <w:r>
        <w:rPr>
          <w:sz w:val="23"/>
        </w:rPr>
        <w:t>MNO</w:t>
      </w:r>
      <w:r>
        <w:rPr>
          <w:spacing w:val="1"/>
          <w:sz w:val="23"/>
        </w:rPr>
        <w:t> </w:t>
      </w:r>
      <w:r>
        <w:rPr>
          <w:sz w:val="23"/>
        </w:rPr>
        <w:t>W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MNO</w:t>
      </w:r>
      <w:r>
        <w:rPr>
          <w:spacing w:val="1"/>
          <w:sz w:val="23"/>
        </w:rPr>
        <w:t> </w:t>
      </w:r>
      <w:r>
        <w:rPr>
          <w:sz w:val="23"/>
        </w:rPr>
        <w:t>Y,</w:t>
      </w:r>
      <w:r>
        <w:rPr>
          <w:spacing w:val="1"/>
          <w:sz w:val="23"/>
        </w:rPr>
        <w:t> </w:t>
      </w:r>
      <w:r>
        <w:rPr>
          <w:sz w:val="23"/>
        </w:rPr>
        <w:t>respectively. It is pertinent to note that low values of MAE and MAPE across all the MNOs</w:t>
      </w:r>
      <w:r>
        <w:rPr>
          <w:spacing w:val="1"/>
          <w:sz w:val="23"/>
        </w:rPr>
        <w:t> </w:t>
      </w:r>
      <w:r>
        <w:rPr>
          <w:sz w:val="23"/>
        </w:rPr>
        <w:t>indicate that the prediction values are close to the actual values and are therefore valid for good</w:t>
      </w:r>
      <w:r>
        <w:rPr>
          <w:spacing w:val="1"/>
          <w:sz w:val="23"/>
        </w:rPr>
        <w:t> </w:t>
      </w:r>
      <w:r>
        <w:rPr>
          <w:sz w:val="23"/>
        </w:rPr>
        <w:t>planning and decision making for proper PdM and PPM geared towards a substantial reduction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MTTR, which invariably</w:t>
      </w:r>
      <w:r>
        <w:rPr>
          <w:spacing w:val="-3"/>
          <w:sz w:val="23"/>
        </w:rPr>
        <w:t> </w:t>
      </w:r>
      <w:r>
        <w:rPr>
          <w:sz w:val="23"/>
        </w:rPr>
        <w:t>improves</w:t>
      </w:r>
      <w:r>
        <w:rPr>
          <w:spacing w:val="-2"/>
          <w:sz w:val="23"/>
        </w:rPr>
        <w:t> </w:t>
      </w:r>
      <w:r>
        <w:rPr>
          <w:sz w:val="23"/>
        </w:rPr>
        <w:t>the BTS</w:t>
      </w:r>
      <w:r>
        <w:rPr>
          <w:spacing w:val="-1"/>
          <w:sz w:val="23"/>
        </w:rPr>
        <w:t> </w:t>
      </w:r>
      <w:r>
        <w:rPr>
          <w:sz w:val="23"/>
        </w:rPr>
        <w:t>Availability</w:t>
      </w:r>
      <w:r>
        <w:rPr>
          <w:spacing w:val="-5"/>
          <w:sz w:val="23"/>
        </w:rPr>
        <w:t> </w:t>
      </w:r>
      <w:r>
        <w:rPr>
          <w:sz w:val="23"/>
        </w:rPr>
        <w:t>of</w:t>
      </w:r>
      <w:r>
        <w:rPr>
          <w:spacing w:val="-4"/>
          <w:sz w:val="23"/>
        </w:rPr>
        <w:t> </w:t>
      </w:r>
      <w:r>
        <w:rPr>
          <w:sz w:val="23"/>
        </w:rPr>
        <w:t>the MNOs.</w:t>
      </w:r>
    </w:p>
    <w:p>
      <w:pPr>
        <w:pStyle w:val="BodyText"/>
        <w:spacing w:line="475" w:lineRule="auto" w:before="31"/>
        <w:ind w:left="460" w:right="102"/>
        <w:jc w:val="both"/>
      </w:pPr>
      <w:r>
        <w:rPr/>
        <w:t>The LSTM models were compared with the ARIMA models. Their MAE and MAPE are:</w:t>
      </w:r>
      <w:r>
        <w:rPr>
          <w:spacing w:val="1"/>
        </w:rPr>
        <w:t> </w:t>
      </w:r>
      <w:r>
        <w:rPr/>
        <w:t>2.84,</w:t>
      </w:r>
      <w:r>
        <w:rPr>
          <w:spacing w:val="13"/>
        </w:rPr>
        <w:t> </w:t>
      </w:r>
      <w:r>
        <w:rPr/>
        <w:t>0.89,</w:t>
      </w:r>
      <w:r>
        <w:rPr>
          <w:spacing w:val="13"/>
        </w:rPr>
        <w:t> </w:t>
      </w:r>
      <w:r>
        <w:rPr/>
        <w:t>2.82,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1.12;</w:t>
      </w:r>
      <w:r>
        <w:rPr>
          <w:spacing w:val="14"/>
        </w:rPr>
        <w:t> </w:t>
      </w:r>
      <w:r>
        <w:rPr/>
        <w:t>0.032,</w:t>
      </w:r>
      <w:r>
        <w:rPr>
          <w:spacing w:val="13"/>
        </w:rPr>
        <w:t> </w:t>
      </w:r>
      <w:r>
        <w:rPr/>
        <w:t>0.0092,</w:t>
      </w:r>
      <w:r>
        <w:rPr>
          <w:spacing w:val="13"/>
        </w:rPr>
        <w:t> </w:t>
      </w:r>
      <w:r>
        <w:rPr/>
        <w:t>0.035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0.012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MNO</w:t>
      </w:r>
      <w:r>
        <w:rPr>
          <w:spacing w:val="12"/>
        </w:rPr>
        <w:t> </w:t>
      </w:r>
      <w:r>
        <w:rPr/>
        <w:t>W,</w:t>
      </w:r>
      <w:r>
        <w:rPr>
          <w:spacing w:val="13"/>
        </w:rPr>
        <w:t> </w:t>
      </w:r>
      <w:r>
        <w:rPr/>
        <w:t>MNO</w:t>
      </w:r>
      <w:r>
        <w:rPr>
          <w:spacing w:val="12"/>
        </w:rPr>
        <w:t> </w:t>
      </w:r>
      <w:r>
        <w:rPr/>
        <w:t>X,</w:t>
      </w:r>
      <w:r>
        <w:rPr>
          <w:spacing w:val="13"/>
        </w:rPr>
        <w:t> </w:t>
      </w:r>
      <w:r>
        <w:rPr/>
        <w:t>MNO</w:t>
      </w:r>
      <w:r>
        <w:rPr>
          <w:spacing w:val="12"/>
        </w:rPr>
        <w:t> </w:t>
      </w:r>
      <w:r>
        <w:rPr/>
        <w:t>Y</w:t>
      </w:r>
    </w:p>
    <w:p>
      <w:pPr>
        <w:pStyle w:val="BodyText"/>
        <w:spacing w:line="475" w:lineRule="auto" w:before="2"/>
        <w:ind w:left="460" w:right="103"/>
        <w:jc w:val="both"/>
      </w:pPr>
      <w:r>
        <w:rPr/>
        <w:t>and</w:t>
      </w:r>
      <w:r>
        <w:rPr>
          <w:spacing w:val="1"/>
        </w:rPr>
        <w:t> </w:t>
      </w:r>
      <w:r>
        <w:rPr/>
        <w:t>MNO</w:t>
      </w:r>
      <w:r>
        <w:rPr>
          <w:spacing w:val="1"/>
        </w:rPr>
        <w:t> </w:t>
      </w:r>
      <w:r>
        <w:rPr/>
        <w:t>Z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ARIMA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performed</w:t>
      </w:r>
      <w:r>
        <w:rPr>
          <w:spacing w:val="-1"/>
        </w:rPr>
        <w:t> </w:t>
      </w:r>
      <w:r>
        <w:rPr/>
        <w:t>better than the</w:t>
      </w:r>
      <w:r>
        <w:rPr>
          <w:spacing w:val="3"/>
        </w:rPr>
        <w:t> </w:t>
      </w:r>
      <w:r>
        <w:rPr/>
        <w:t>LSTM models</w:t>
      </w:r>
      <w:r>
        <w:rPr>
          <w:spacing w:val="-1"/>
        </w:rPr>
        <w:t> </w:t>
      </w:r>
      <w:r>
        <w:rPr/>
        <w:t>in all the</w:t>
      </w:r>
      <w:r>
        <w:rPr>
          <w:spacing w:val="1"/>
        </w:rPr>
        <w:t> </w:t>
      </w:r>
      <w:r>
        <w:rPr/>
        <w:t>MNOs.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22"/>
        </w:numPr>
        <w:tabs>
          <w:tab w:pos="1162" w:val="left" w:leader="none"/>
        </w:tabs>
        <w:spacing w:line="240" w:lineRule="auto" w:before="1" w:after="0"/>
        <w:ind w:left="1161" w:right="0" w:hanging="702"/>
        <w:jc w:val="both"/>
      </w:pPr>
      <w:r>
        <w:rPr/>
        <w:t>Recommendations</w:t>
      </w:r>
    </w:p>
    <w:p>
      <w:pPr>
        <w:pStyle w:val="BodyText"/>
        <w:spacing w:before="7"/>
        <w:rPr>
          <w:b/>
        </w:rPr>
      </w:pPr>
    </w:p>
    <w:p>
      <w:pPr>
        <w:pStyle w:val="BodyText"/>
        <w:spacing w:line="475" w:lineRule="auto"/>
        <w:ind w:left="460" w:right="121"/>
        <w:jc w:val="both"/>
      </w:pPr>
      <w:r>
        <w:rPr/>
        <w:t>It would be recommended that MNOs should pay more attention to perceived interruptions</w:t>
      </w:r>
      <w:r>
        <w:rPr>
          <w:spacing w:val="1"/>
        </w:rPr>
        <w:t> </w:t>
      </w:r>
      <w:r>
        <w:rPr/>
        <w:t>and their causes by careful study of the trends in the BTS Availability to dedicate their</w:t>
      </w:r>
      <w:r>
        <w:rPr>
          <w:spacing w:val="1"/>
        </w:rPr>
        <w:t> </w:t>
      </w:r>
      <w:r>
        <w:rPr/>
        <w:t>resources to units and areas that show lower Availability. This helps in curtailing hidden</w:t>
      </w:r>
      <w:r>
        <w:rPr>
          <w:spacing w:val="1"/>
        </w:rPr>
        <w:t> </w:t>
      </w:r>
      <w:r>
        <w:rPr/>
        <w:t>future</w:t>
      </w:r>
      <w:r>
        <w:rPr>
          <w:spacing w:val="-2"/>
        </w:rPr>
        <w:t> </w:t>
      </w:r>
      <w:r>
        <w:rPr/>
        <w:t>failures and</w:t>
      </w:r>
      <w:r>
        <w:rPr>
          <w:spacing w:val="-1"/>
        </w:rPr>
        <w:t> </w:t>
      </w:r>
      <w:r>
        <w:rPr/>
        <w:t>reduces operational</w:t>
      </w:r>
      <w:r>
        <w:rPr>
          <w:spacing w:val="2"/>
        </w:rPr>
        <w:t> </w:t>
      </w:r>
      <w:r>
        <w:rPr/>
        <w:t>costs.</w:t>
      </w:r>
    </w:p>
    <w:p>
      <w:pPr>
        <w:pStyle w:val="BodyText"/>
        <w:spacing w:line="470" w:lineRule="auto" w:before="222"/>
        <w:ind w:left="460" w:right="120"/>
        <w:jc w:val="both"/>
      </w:pPr>
      <w:r>
        <w:rPr/>
        <w:t>In this work, the concept for availability focused on the MNOs. It is recommended that the</w:t>
      </w:r>
      <w:r>
        <w:rPr>
          <w:spacing w:val="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could be</w:t>
      </w:r>
      <w:r>
        <w:rPr>
          <w:spacing w:val="-1"/>
        </w:rPr>
        <w:t> </w:t>
      </w:r>
      <w:r>
        <w:rPr/>
        <w:t>investigated from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customer or subscribers‘</w:t>
      </w:r>
      <w:r>
        <w:rPr>
          <w:spacing w:val="-1"/>
        </w:rPr>
        <w:t> </w:t>
      </w:r>
      <w:r>
        <w:rPr/>
        <w:t>perspective.</w:t>
      </w:r>
    </w:p>
    <w:p>
      <w:pPr>
        <w:spacing w:after="0" w:line="470" w:lineRule="auto"/>
        <w:jc w:val="both"/>
        <w:sectPr>
          <w:pgSz w:w="12240" w:h="15840"/>
          <w:pgMar w:header="0" w:footer="1519" w:top="1300" w:bottom="1720" w:left="1520" w:right="1300"/>
        </w:sectPr>
      </w:pPr>
    </w:p>
    <w:p>
      <w:pPr>
        <w:pStyle w:val="Heading1"/>
        <w:numPr>
          <w:ilvl w:val="1"/>
          <w:numId w:val="22"/>
        </w:numPr>
        <w:tabs>
          <w:tab w:pos="1161" w:val="left" w:leader="none"/>
          <w:tab w:pos="1162" w:val="left" w:leader="none"/>
        </w:tabs>
        <w:spacing w:line="240" w:lineRule="auto" w:before="72" w:after="0"/>
        <w:ind w:left="1161" w:right="0" w:hanging="702"/>
        <w:jc w:val="left"/>
      </w:pPr>
      <w:bookmarkStart w:name="_bookmark24" w:id="31"/>
      <w:bookmarkEnd w:id="31"/>
      <w:r>
        <w:rPr>
          <w:b w:val="0"/>
        </w:rPr>
      </w:r>
      <w:bookmarkStart w:name="_bookmark24" w:id="32"/>
      <w:bookmarkEnd w:id="32"/>
      <w:r>
        <w:rPr/>
        <w:t>Cont</w:t>
      </w:r>
      <w:r>
        <w:rPr/>
        <w:t>ributions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520"/>
      </w:pPr>
      <w:r>
        <w:rPr/>
        <w:t>This</w:t>
      </w:r>
      <w:r>
        <w:rPr>
          <w:spacing w:val="-1"/>
        </w:rPr>
        <w:t> </w:t>
      </w:r>
      <w:r>
        <w:rPr/>
        <w:t>work has contributed to knowledge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developing: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22"/>
        </w:numPr>
        <w:tabs>
          <w:tab w:pos="1180" w:val="left" w:leader="none"/>
          <w:tab w:pos="1181" w:val="left" w:leader="none"/>
        </w:tabs>
        <w:spacing w:line="240" w:lineRule="auto" w:before="0" w:after="0"/>
        <w:ind w:left="1180" w:right="0" w:hanging="483"/>
        <w:jc w:val="left"/>
        <w:rPr>
          <w:sz w:val="24"/>
        </w:rPr>
      </w:pPr>
      <w:r>
        <w:rPr>
          <w:sz w:val="24"/>
        </w:rPr>
        <w:t>ARIMA-based</w:t>
      </w:r>
      <w:r>
        <w:rPr>
          <w:spacing w:val="-1"/>
          <w:sz w:val="24"/>
        </w:rPr>
        <w:t> </w:t>
      </w:r>
      <w:r>
        <w:rPr>
          <w:sz w:val="24"/>
        </w:rPr>
        <w:t>predictive models of</w:t>
      </w:r>
      <w:r>
        <w:rPr>
          <w:spacing w:val="-1"/>
          <w:sz w:val="24"/>
        </w:rPr>
        <w:t> </w:t>
      </w:r>
      <w:r>
        <w:rPr>
          <w:sz w:val="24"/>
        </w:rPr>
        <w:t>Base</w:t>
      </w:r>
      <w:r>
        <w:rPr>
          <w:spacing w:val="-1"/>
          <w:sz w:val="24"/>
        </w:rPr>
        <w:t> </w:t>
      </w:r>
      <w:r>
        <w:rPr>
          <w:sz w:val="24"/>
        </w:rPr>
        <w:t>Station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MNOs</w:t>
      </w:r>
      <w:r>
        <w:rPr>
          <w:spacing w:val="-1"/>
          <w:sz w:val="24"/>
        </w:rPr>
        <w:t> </w:t>
      </w:r>
      <w:r>
        <w:rPr>
          <w:sz w:val="24"/>
        </w:rPr>
        <w:t>in Minna.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2"/>
          <w:numId w:val="22"/>
        </w:numPr>
        <w:tabs>
          <w:tab w:pos="1240" w:val="left" w:leader="none"/>
          <w:tab w:pos="1241" w:val="left" w:leader="none"/>
        </w:tabs>
        <w:spacing w:line="468" w:lineRule="auto" w:before="1" w:after="0"/>
        <w:ind w:left="1180" w:right="345" w:hanging="550"/>
        <w:jc w:val="left"/>
        <w:rPr>
          <w:sz w:val="24"/>
        </w:rPr>
      </w:pPr>
      <w:r>
        <w:rPr/>
        <w:tab/>
      </w:r>
      <w:r>
        <w:rPr>
          <w:sz w:val="24"/>
        </w:rPr>
        <w:t>PdM scheduling algorithm for proactive rather than reactive planning of BTS and</w:t>
      </w:r>
      <w:r>
        <w:rPr>
          <w:spacing w:val="-58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nodes maintenance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improvement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3"/>
          <w:sz w:val="24"/>
        </w:rPr>
        <w:t> </w:t>
      </w:r>
      <w:r>
        <w:rPr>
          <w:sz w:val="24"/>
        </w:rPr>
        <w:t>and OPEX.</w:t>
      </w:r>
    </w:p>
    <w:p>
      <w:pPr>
        <w:pStyle w:val="ListParagraph"/>
        <w:numPr>
          <w:ilvl w:val="2"/>
          <w:numId w:val="22"/>
        </w:numPr>
        <w:tabs>
          <w:tab w:pos="1180" w:val="left" w:leader="none"/>
          <w:tab w:pos="1181" w:val="left" w:leader="none"/>
        </w:tabs>
        <w:spacing w:line="240" w:lineRule="auto" w:before="13" w:after="0"/>
        <w:ind w:left="1180" w:right="0" w:hanging="616"/>
        <w:jc w:val="left"/>
        <w:rPr>
          <w:sz w:val="24"/>
        </w:rPr>
      </w:pP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of Base</w:t>
      </w:r>
      <w:r>
        <w:rPr>
          <w:spacing w:val="-2"/>
          <w:sz w:val="24"/>
        </w:rPr>
        <w:t> </w:t>
      </w:r>
      <w:r>
        <w:rPr>
          <w:sz w:val="24"/>
        </w:rPr>
        <w:t>Station</w:t>
      </w:r>
      <w:r>
        <w:rPr>
          <w:spacing w:val="2"/>
          <w:sz w:val="24"/>
        </w:rPr>
        <w:t> </w:t>
      </w: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MNOs</w:t>
      </w:r>
      <w:r>
        <w:rPr>
          <w:spacing w:val="-1"/>
          <w:sz w:val="24"/>
        </w:rPr>
        <w:t> </w:t>
      </w:r>
      <w:r>
        <w:rPr>
          <w:sz w:val="24"/>
        </w:rPr>
        <w:t>in Minna.</w:t>
      </w:r>
    </w:p>
    <w:p>
      <w:pPr>
        <w:pStyle w:val="BodyText"/>
        <w:rPr>
          <w:sz w:val="26"/>
        </w:rPr>
      </w:pPr>
    </w:p>
    <w:p>
      <w:pPr>
        <w:pStyle w:val="BodyText"/>
        <w:spacing w:before="220"/>
        <w:ind w:left="460"/>
      </w:pPr>
      <w:r>
        <w:rPr/>
        <w:t>.</w:t>
      </w:r>
    </w:p>
    <w:p>
      <w:pPr>
        <w:spacing w:after="0"/>
        <w:sectPr>
          <w:pgSz w:w="12240" w:h="15840"/>
          <w:pgMar w:header="0" w:footer="1519" w:top="1340" w:bottom="1720" w:left="1520" w:right="1300"/>
        </w:sectPr>
      </w:pPr>
    </w:p>
    <w:p>
      <w:pPr>
        <w:pStyle w:val="Heading1"/>
        <w:ind w:left="187" w:right="567"/>
        <w:jc w:val="center"/>
      </w:pPr>
      <w:bookmarkStart w:name="_bookmark25" w:id="33"/>
      <w:bookmarkEnd w:id="33"/>
      <w:r>
        <w:rPr>
          <w:b w:val="0"/>
        </w:rPr>
      </w:r>
      <w:r>
        <w:rPr/>
        <w:t>REFERENCES</w:t>
      </w:r>
    </w:p>
    <w:p>
      <w:pPr>
        <w:pStyle w:val="BodyText"/>
        <w:spacing w:before="10"/>
        <w:rPr>
          <w:b/>
        </w:rPr>
      </w:pPr>
    </w:p>
    <w:p>
      <w:pPr>
        <w:spacing w:line="235" w:lineRule="auto" w:before="0"/>
        <w:ind w:left="940" w:right="118" w:hanging="660"/>
        <w:jc w:val="both"/>
        <w:rPr>
          <w:sz w:val="24"/>
        </w:rPr>
      </w:pPr>
      <w:r>
        <w:rPr>
          <w:sz w:val="24"/>
        </w:rPr>
        <w:t>Ahmed, W., Hasan, O., Pervez, U., &amp; Qadir, J. (2017). Reliability modelling and analysis of</w:t>
      </w:r>
      <w:r>
        <w:rPr>
          <w:spacing w:val="1"/>
          <w:sz w:val="24"/>
        </w:rPr>
        <w:t> </w:t>
      </w:r>
      <w:r>
        <w:rPr>
          <w:sz w:val="24"/>
        </w:rPr>
        <w:t>communication networks. </w:t>
      </w:r>
      <w:r>
        <w:rPr>
          <w:i/>
          <w:sz w:val="24"/>
        </w:rPr>
        <w:t>Journal of Network and Computer Applications</w:t>
      </w:r>
      <w:r>
        <w:rPr>
          <w:sz w:val="24"/>
        </w:rPr>
        <w:t>, </w:t>
      </w:r>
      <w:r>
        <w:rPr>
          <w:i/>
          <w:sz w:val="24"/>
        </w:rPr>
        <w:t>78</w:t>
      </w:r>
      <w:r>
        <w:rPr>
          <w:sz w:val="24"/>
        </w:rPr>
        <w:t>, 191–</w:t>
      </w:r>
      <w:r>
        <w:rPr>
          <w:spacing w:val="1"/>
          <w:sz w:val="24"/>
        </w:rPr>
        <w:t> </w:t>
      </w:r>
      <w:r>
        <w:rPr>
          <w:sz w:val="24"/>
        </w:rPr>
        <w:t>215.</w:t>
      </w:r>
      <w:r>
        <w:rPr>
          <w:spacing w:val="-1"/>
          <w:sz w:val="24"/>
        </w:rPr>
        <w:t> </w:t>
      </w:r>
      <w:r>
        <w:rPr>
          <w:sz w:val="24"/>
        </w:rPr>
        <w:t>https://doi.org/10.1016/j.jnca.2016.11.008</w:t>
      </w:r>
    </w:p>
    <w:p>
      <w:pPr>
        <w:spacing w:line="235" w:lineRule="auto" w:before="216"/>
        <w:ind w:left="940" w:right="117" w:hanging="720"/>
        <w:jc w:val="both"/>
        <w:rPr>
          <w:sz w:val="24"/>
        </w:rPr>
      </w:pPr>
      <w:r>
        <w:rPr>
          <w:sz w:val="24"/>
        </w:rPr>
        <w:t>Akinsanmi,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Adebuyi,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Mobile 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 on Quality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 QoS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):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 Comparative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Four Major Giants</w:t>
      </w:r>
      <w:r>
        <w:rPr>
          <w:sz w:val="24"/>
        </w:rPr>
        <w:t>. </w:t>
      </w:r>
      <w:r>
        <w:rPr>
          <w:i/>
          <w:sz w:val="24"/>
        </w:rPr>
        <w:t>5</w:t>
      </w:r>
      <w:r>
        <w:rPr>
          <w:sz w:val="24"/>
        </w:rPr>
        <w:t>(6), 552–562.</w:t>
      </w:r>
    </w:p>
    <w:p>
      <w:pPr>
        <w:pStyle w:val="BodyText"/>
        <w:spacing w:line="235" w:lineRule="auto" w:before="216"/>
        <w:ind w:left="940" w:right="115" w:hanging="720"/>
        <w:jc w:val="both"/>
      </w:pPr>
      <w:r>
        <w:rPr/>
        <w:t>Almeida, J. S. (2002). Predictive non-linear modelling of complex data by artificial neural</w:t>
      </w:r>
      <w:r>
        <w:rPr>
          <w:spacing w:val="1"/>
        </w:rPr>
        <w:t> </w:t>
      </w:r>
      <w:r>
        <w:rPr/>
        <w:t>networks.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Current</w:t>
      </w:r>
      <w:r>
        <w:rPr>
          <w:i/>
          <w:spacing w:val="1"/>
        </w:rPr>
        <w:t> </w:t>
      </w:r>
      <w:r>
        <w:rPr>
          <w:i/>
        </w:rPr>
        <w:t>Opinion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Biotechnology</w:t>
      </w:r>
      <w:r>
        <w:rPr>
          <w:i/>
          <w:spacing w:val="1"/>
        </w:rPr>
        <w:t> </w:t>
      </w:r>
      <w:r>
        <w:rPr/>
        <w:t>(Vol.</w:t>
      </w:r>
      <w:r>
        <w:rPr>
          <w:spacing w:val="1"/>
        </w:rPr>
        <w:t> </w:t>
      </w:r>
      <w:r>
        <w:rPr/>
        <w:t>13,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72–76).</w:t>
      </w:r>
      <w:r>
        <w:rPr>
          <w:spacing w:val="1"/>
        </w:rPr>
        <w:t> </w:t>
      </w:r>
      <w:r>
        <w:rPr/>
        <w:t>https://doi.org/10.1016/S0958-1669(02)00288-4</w:t>
      </w:r>
    </w:p>
    <w:p>
      <w:pPr>
        <w:spacing w:line="249" w:lineRule="auto" w:before="216"/>
        <w:ind w:left="940" w:right="115" w:hanging="720"/>
        <w:jc w:val="both"/>
        <w:rPr>
          <w:sz w:val="23"/>
        </w:rPr>
      </w:pPr>
      <w:r>
        <w:rPr>
          <w:sz w:val="23"/>
        </w:rPr>
        <w:t>Bakar,</w:t>
      </w:r>
      <w:r>
        <w:rPr>
          <w:spacing w:val="21"/>
          <w:sz w:val="23"/>
        </w:rPr>
        <w:t> </w:t>
      </w:r>
      <w:r>
        <w:rPr>
          <w:sz w:val="23"/>
        </w:rPr>
        <w:t>N.</w:t>
      </w:r>
      <w:r>
        <w:rPr>
          <w:spacing w:val="22"/>
          <w:sz w:val="23"/>
        </w:rPr>
        <w:t> </w:t>
      </w:r>
      <w:r>
        <w:rPr>
          <w:sz w:val="23"/>
        </w:rPr>
        <w:t>A.,</w:t>
      </w:r>
      <w:r>
        <w:rPr>
          <w:spacing w:val="22"/>
          <w:sz w:val="23"/>
        </w:rPr>
        <w:t> </w:t>
      </w:r>
      <w:r>
        <w:rPr>
          <w:sz w:val="23"/>
        </w:rPr>
        <w:t>&amp;</w:t>
      </w:r>
      <w:r>
        <w:rPr>
          <w:spacing w:val="21"/>
          <w:sz w:val="23"/>
        </w:rPr>
        <w:t> </w:t>
      </w:r>
      <w:r>
        <w:rPr>
          <w:sz w:val="23"/>
        </w:rPr>
        <w:t>Rosbi,</w:t>
      </w:r>
      <w:r>
        <w:rPr>
          <w:spacing w:val="22"/>
          <w:sz w:val="23"/>
        </w:rPr>
        <w:t> </w:t>
      </w:r>
      <w:r>
        <w:rPr>
          <w:sz w:val="23"/>
        </w:rPr>
        <w:t>S.</w:t>
      </w:r>
      <w:r>
        <w:rPr>
          <w:spacing w:val="22"/>
          <w:sz w:val="23"/>
        </w:rPr>
        <w:t> </w:t>
      </w:r>
      <w:r>
        <w:rPr>
          <w:sz w:val="23"/>
        </w:rPr>
        <w:t>(2017).</w:t>
      </w:r>
      <w:r>
        <w:rPr>
          <w:spacing w:val="23"/>
          <w:sz w:val="23"/>
        </w:rPr>
        <w:t> </w:t>
      </w:r>
      <w:r>
        <w:rPr>
          <w:sz w:val="23"/>
        </w:rPr>
        <w:t>Autoregressive</w:t>
      </w:r>
      <w:r>
        <w:rPr>
          <w:spacing w:val="23"/>
          <w:sz w:val="23"/>
        </w:rPr>
        <w:t> </w:t>
      </w:r>
      <w:r>
        <w:rPr>
          <w:sz w:val="23"/>
        </w:rPr>
        <w:t>Integrated</w:t>
      </w:r>
      <w:r>
        <w:rPr>
          <w:spacing w:val="22"/>
          <w:sz w:val="23"/>
        </w:rPr>
        <w:t> </w:t>
      </w:r>
      <w:r>
        <w:rPr>
          <w:sz w:val="23"/>
        </w:rPr>
        <w:t>Moving</w:t>
      </w:r>
      <w:r>
        <w:rPr>
          <w:spacing w:val="20"/>
          <w:sz w:val="23"/>
        </w:rPr>
        <w:t> </w:t>
      </w:r>
      <w:r>
        <w:rPr>
          <w:sz w:val="23"/>
        </w:rPr>
        <w:t>Average</w:t>
      </w:r>
      <w:r>
        <w:rPr>
          <w:spacing w:val="23"/>
          <w:sz w:val="23"/>
        </w:rPr>
        <w:t> </w:t>
      </w:r>
      <w:r>
        <w:rPr>
          <w:sz w:val="23"/>
        </w:rPr>
        <w:t>(ARIMA)</w:t>
      </w:r>
      <w:r>
        <w:rPr>
          <w:spacing w:val="25"/>
          <w:sz w:val="23"/>
        </w:rPr>
        <w:t> </w:t>
      </w:r>
      <w:r>
        <w:rPr>
          <w:sz w:val="23"/>
        </w:rPr>
        <w:t>Model</w:t>
      </w:r>
      <w:r>
        <w:rPr>
          <w:spacing w:val="-56"/>
          <w:sz w:val="23"/>
        </w:rPr>
        <w:t> </w:t>
      </w:r>
      <w:r>
        <w:rPr>
          <w:sz w:val="23"/>
        </w:rPr>
        <w:t>for Forecasting Cryptocurrency Exchange Rate in High Volatility Environment: A New</w:t>
      </w:r>
      <w:r>
        <w:rPr>
          <w:spacing w:val="1"/>
          <w:sz w:val="23"/>
        </w:rPr>
        <w:t> </w:t>
      </w:r>
      <w:r>
        <w:rPr>
          <w:sz w:val="23"/>
        </w:rPr>
        <w:t>Insight of Bitcoin Transaction. </w:t>
      </w:r>
      <w:r>
        <w:rPr>
          <w:i/>
          <w:sz w:val="23"/>
        </w:rPr>
        <w:t>International Journal of Advanced Engineering Research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Science</w:t>
      </w:r>
      <w:r>
        <w:rPr>
          <w:sz w:val="23"/>
        </w:rPr>
        <w:t>, </w:t>
      </w:r>
      <w:r>
        <w:rPr>
          <w:i/>
          <w:sz w:val="23"/>
        </w:rPr>
        <w:t>4</w:t>
      </w:r>
      <w:r>
        <w:rPr>
          <w:sz w:val="23"/>
        </w:rPr>
        <w:t>(11), 130–137.</w:t>
      </w:r>
      <w:r>
        <w:rPr>
          <w:spacing w:val="-1"/>
          <w:sz w:val="23"/>
        </w:rPr>
        <w:t> </w:t>
      </w:r>
      <w:r>
        <w:rPr>
          <w:sz w:val="23"/>
        </w:rPr>
        <w:t>https://doi.org/10.22161/ijaers.4.11.20</w:t>
      </w:r>
    </w:p>
    <w:p>
      <w:pPr>
        <w:pStyle w:val="BodyText"/>
        <w:spacing w:line="237" w:lineRule="auto" w:before="203"/>
        <w:ind w:left="940" w:right="115" w:hanging="720"/>
        <w:jc w:val="both"/>
      </w:pPr>
      <w:r>
        <w:rPr/>
        <w:t>Beuzen, T., Splinter, K. D., Marshall, L. A., Turner, I. L., Harley, M. D., &amp; Palmsten, M. L.</w:t>
      </w:r>
      <w:r>
        <w:rPr>
          <w:spacing w:val="1"/>
        </w:rPr>
        <w:t> </w:t>
      </w:r>
      <w:r>
        <w:rPr/>
        <w:t>(2018).</w:t>
      </w:r>
      <w:r>
        <w:rPr>
          <w:spacing w:val="1"/>
        </w:rPr>
        <w:t> </w:t>
      </w:r>
      <w:r>
        <w:rPr/>
        <w:t>Bayesian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coastal</w:t>
      </w:r>
      <w:r>
        <w:rPr>
          <w:spacing w:val="1"/>
        </w:rPr>
        <w:t> </w:t>
      </w:r>
      <w:r>
        <w:rPr/>
        <w:t>engineering:</w:t>
      </w:r>
      <w:r>
        <w:rPr>
          <w:spacing w:val="1"/>
        </w:rPr>
        <w:t> </w:t>
      </w:r>
      <w:r>
        <w:rPr/>
        <w:t>Distinguishing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predictive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>
          <w:i/>
        </w:rPr>
        <w:t>Coastal</w:t>
      </w:r>
      <w:r>
        <w:rPr>
          <w:i/>
          <w:spacing w:val="1"/>
        </w:rPr>
        <w:t> </w:t>
      </w:r>
      <w:r>
        <w:rPr>
          <w:i/>
        </w:rPr>
        <w:t>Engineering</w:t>
      </w:r>
      <w:r>
        <w:rPr/>
        <w:t>,</w:t>
      </w:r>
      <w:r>
        <w:rPr>
          <w:spacing w:val="1"/>
        </w:rPr>
        <w:t> </w:t>
      </w:r>
      <w:r>
        <w:rPr>
          <w:i/>
        </w:rPr>
        <w:t>135</w:t>
      </w:r>
      <w:r>
        <w:rPr/>
        <w:t>(July</w:t>
      </w:r>
      <w:r>
        <w:rPr>
          <w:spacing w:val="1"/>
        </w:rPr>
        <w:t> </w:t>
      </w:r>
      <w:r>
        <w:rPr/>
        <w:t>2017),</w:t>
      </w:r>
      <w:r>
        <w:rPr>
          <w:spacing w:val="1"/>
        </w:rPr>
        <w:t> </w:t>
      </w:r>
      <w:r>
        <w:rPr/>
        <w:t>16–30.</w:t>
      </w:r>
      <w:r>
        <w:rPr>
          <w:spacing w:val="1"/>
        </w:rPr>
        <w:t> </w:t>
      </w:r>
      <w:r>
        <w:rPr/>
        <w:t>https://doi.org/10.1016/j.coastaleng.2018.01.005</w:t>
      </w:r>
    </w:p>
    <w:p>
      <w:pPr>
        <w:spacing w:line="232" w:lineRule="auto" w:before="215"/>
        <w:ind w:left="940" w:right="116" w:hanging="720"/>
        <w:jc w:val="both"/>
        <w:rPr>
          <w:sz w:val="24"/>
        </w:rPr>
      </w:pPr>
      <w:r>
        <w:rPr>
          <w:sz w:val="24"/>
        </w:rPr>
        <w:t>Bikcora, C., Refa, N., Verheijen, L., &amp; Weiland, S. (2016). </w:t>
      </w:r>
      <w:r>
        <w:rPr>
          <w:i/>
          <w:sz w:val="24"/>
        </w:rPr>
        <w:t>Prediction of Availability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Charging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Rate at Charging Stations for Electric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Vehicles</w:t>
      </w:r>
      <w:r>
        <w:rPr>
          <w:sz w:val="24"/>
        </w:rPr>
        <w:t>. 1–6.</w:t>
      </w:r>
    </w:p>
    <w:p>
      <w:pPr>
        <w:pStyle w:val="BodyText"/>
        <w:spacing w:line="232" w:lineRule="auto" w:before="219"/>
        <w:ind w:left="940" w:right="119" w:hanging="720"/>
        <w:jc w:val="both"/>
      </w:pPr>
      <w:r>
        <w:rPr/>
        <w:t>Boulos,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Niraula,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Optimize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Real-Time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Predictive</w:t>
      </w:r>
      <w:r>
        <w:rPr>
          <w:spacing w:val="-1"/>
        </w:rPr>
        <w:t> </w:t>
      </w:r>
      <w:r>
        <w:rPr/>
        <w:t>Tools. </w:t>
      </w:r>
      <w:r>
        <w:rPr>
          <w:i/>
        </w:rPr>
        <w:t>Opflow</w:t>
      </w:r>
      <w:r>
        <w:rPr/>
        <w:t>, </w:t>
      </w:r>
      <w:r>
        <w:rPr>
          <w:i/>
        </w:rPr>
        <w:t>42</w:t>
      </w:r>
      <w:r>
        <w:rPr/>
        <w:t>(4),</w:t>
      </w:r>
      <w:r>
        <w:rPr>
          <w:spacing w:val="-1"/>
        </w:rPr>
        <w:t> </w:t>
      </w:r>
      <w:r>
        <w:rPr/>
        <w:t>22–24. https://doi.org/10.5991/opf.2016.42.0022</w:t>
      </w:r>
    </w:p>
    <w:p>
      <w:pPr>
        <w:spacing w:line="235" w:lineRule="auto" w:before="213"/>
        <w:ind w:left="940" w:right="110" w:hanging="720"/>
        <w:jc w:val="both"/>
        <w:rPr>
          <w:sz w:val="24"/>
        </w:rPr>
      </w:pPr>
      <w:r>
        <w:rPr>
          <w:sz w:val="24"/>
        </w:rPr>
        <w:t>Carvalho, T. P., Soares, F. A. A. M. N., Vita, R., &amp; Francisco, P. (2019). </w:t>
      </w:r>
      <w:r>
        <w:rPr>
          <w:i/>
          <w:sz w:val="24"/>
        </w:rPr>
        <w:t>Computers 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 Engineering A systematic literature review of machine learning 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predictive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maintenance</w:t>
      </w:r>
      <w:r>
        <w:rPr>
          <w:sz w:val="24"/>
        </w:rPr>
        <w:t>. </w:t>
      </w:r>
      <w:r>
        <w:rPr>
          <w:i/>
          <w:sz w:val="24"/>
        </w:rPr>
        <w:t>137</w:t>
      </w:r>
      <w:r>
        <w:rPr>
          <w:sz w:val="24"/>
        </w:rPr>
        <w:t>(September).</w:t>
      </w:r>
    </w:p>
    <w:p>
      <w:pPr>
        <w:pStyle w:val="BodyText"/>
        <w:spacing w:line="235" w:lineRule="auto" w:before="216"/>
        <w:ind w:left="940" w:right="121" w:hanging="720"/>
        <w:jc w:val="both"/>
      </w:pPr>
      <w:r>
        <w:rPr/>
        <w:t>Chodorek, R. (2005). QoS measurement and evaluation of telecommunications quality 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[Book</w:t>
      </w:r>
      <w:r>
        <w:rPr>
          <w:spacing w:val="1"/>
        </w:rPr>
        <w:t> </w:t>
      </w:r>
      <w:r>
        <w:rPr/>
        <w:t>Review].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IEEE</w:t>
      </w:r>
      <w:r>
        <w:rPr>
          <w:i/>
          <w:spacing w:val="1"/>
        </w:rPr>
        <w:t> </w:t>
      </w:r>
      <w:r>
        <w:rPr>
          <w:i/>
        </w:rPr>
        <w:t>Communications</w:t>
      </w:r>
      <w:r>
        <w:rPr>
          <w:i/>
          <w:spacing w:val="1"/>
        </w:rPr>
        <w:t> </w:t>
      </w:r>
      <w:r>
        <w:rPr>
          <w:i/>
        </w:rPr>
        <w:t>Magazine</w:t>
      </w:r>
      <w:r>
        <w:rPr>
          <w:i/>
          <w:spacing w:val="1"/>
        </w:rPr>
        <w:t> </w:t>
      </w:r>
      <w:r>
        <w:rPr/>
        <w:t>(Vol.</w:t>
      </w:r>
      <w:r>
        <w:rPr>
          <w:spacing w:val="1"/>
        </w:rPr>
        <w:t> </w:t>
      </w:r>
      <w:r>
        <w:rPr/>
        <w:t>40,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2).</w:t>
      </w:r>
      <w:r>
        <w:rPr>
          <w:spacing w:val="1"/>
        </w:rPr>
        <w:t> </w:t>
      </w:r>
      <w:r>
        <w:rPr/>
        <w:t>https://doi.org/10.1109/mcom.2002.983906</w:t>
      </w:r>
    </w:p>
    <w:p>
      <w:pPr>
        <w:spacing w:line="232" w:lineRule="auto" w:before="221"/>
        <w:ind w:left="940" w:right="117" w:hanging="720"/>
        <w:jc w:val="both"/>
        <w:rPr>
          <w:sz w:val="24"/>
        </w:rPr>
      </w:pPr>
      <w:r>
        <w:rPr>
          <w:sz w:val="24"/>
        </w:rPr>
        <w:t>Daren, G., &amp; Paul, M. (2019). </w:t>
      </w:r>
      <w:r>
        <w:rPr>
          <w:i/>
          <w:sz w:val="24"/>
        </w:rPr>
        <w:t>IBM SPSS Statistics 25 Step by Step: A Simple Guide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Reference.</w:t>
      </w:r>
      <w:r>
        <w:rPr>
          <w:i/>
          <w:spacing w:val="-1"/>
          <w:sz w:val="24"/>
        </w:rPr>
        <w:t> </w:t>
      </w:r>
      <w:r>
        <w:rPr>
          <w:sz w:val="24"/>
        </w:rPr>
        <w:t>(15th</w:t>
      </w:r>
      <w:r>
        <w:rPr>
          <w:spacing w:val="-1"/>
          <w:sz w:val="24"/>
        </w:rPr>
        <w:t> </w:t>
      </w:r>
      <w:r>
        <w:rPr>
          <w:sz w:val="24"/>
        </w:rPr>
        <w:t>ed.).</w:t>
      </w:r>
      <w:r>
        <w:rPr>
          <w:spacing w:val="-1"/>
          <w:sz w:val="24"/>
        </w:rPr>
        <w:t> </w:t>
      </w:r>
      <w:r>
        <w:rPr>
          <w:sz w:val="24"/>
        </w:rPr>
        <w:t>Taylor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Francis</w:t>
      </w:r>
      <w:r>
        <w:rPr>
          <w:spacing w:val="-1"/>
          <w:sz w:val="24"/>
        </w:rPr>
        <w:t> </w:t>
      </w:r>
      <w:r>
        <w:rPr>
          <w:sz w:val="24"/>
        </w:rPr>
        <w:t>Group. </w:t>
      </w:r>
      <w:hyperlink r:id="rId61">
        <w:r>
          <w:rPr>
            <w:sz w:val="24"/>
          </w:rPr>
          <w:t>http://taylorandfrancis.com</w:t>
        </w:r>
      </w:hyperlink>
    </w:p>
    <w:p>
      <w:pPr>
        <w:spacing w:line="237" w:lineRule="auto" w:before="212"/>
        <w:ind w:left="940" w:right="118" w:hanging="720"/>
        <w:jc w:val="both"/>
        <w:rPr>
          <w:sz w:val="24"/>
        </w:rPr>
      </w:pPr>
      <w:r>
        <w:rPr>
          <w:sz w:val="24"/>
        </w:rPr>
        <w:t>Di Mauro, M., Longo, M., Postiglione, F., Restaino, R., &amp; Tambasco, M. (2017). Availability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Virtualized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Manager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Function</w:t>
      </w:r>
      <w:r>
        <w:rPr>
          <w:spacing w:val="1"/>
          <w:sz w:val="24"/>
        </w:rPr>
        <w:t> </w:t>
      </w:r>
      <w:r>
        <w:rPr>
          <w:sz w:val="24"/>
        </w:rPr>
        <w:t>Virtualization</w:t>
      </w:r>
      <w:r>
        <w:rPr>
          <w:spacing w:val="1"/>
          <w:sz w:val="24"/>
        </w:rPr>
        <w:t> </w:t>
      </w:r>
      <w:r>
        <w:rPr>
          <w:sz w:val="24"/>
        </w:rPr>
        <w:t>Environments.</w:t>
      </w:r>
      <w:r>
        <w:rPr>
          <w:spacing w:val="1"/>
          <w:sz w:val="24"/>
        </w:rPr>
        <w:t> </w:t>
      </w:r>
      <w:r>
        <w:rPr>
          <w:i/>
          <w:sz w:val="24"/>
        </w:rPr>
        <w:t>Risk,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26th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Reliability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Conference,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ESREL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2016</w:t>
      </w:r>
      <w:r>
        <w:rPr>
          <w:sz w:val="24"/>
        </w:rPr>
        <w:t>, </w:t>
      </w:r>
      <w:r>
        <w:rPr>
          <w:i/>
          <w:sz w:val="24"/>
        </w:rPr>
        <w:t>January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2020</w:t>
      </w:r>
      <w:r>
        <w:rPr>
          <w:sz w:val="24"/>
        </w:rPr>
        <w:t>, 423. https://doi.org/10.1201/9781315374987-393</w:t>
      </w:r>
    </w:p>
    <w:p>
      <w:pPr>
        <w:pStyle w:val="BodyText"/>
        <w:spacing w:before="201"/>
        <w:ind w:left="220"/>
      </w:pPr>
      <w:r>
        <w:rPr/>
        <w:t>Ercsey-Ravasz,</w:t>
      </w:r>
      <w:r>
        <w:rPr>
          <w:spacing w:val="-1"/>
        </w:rPr>
        <w:t> </w:t>
      </w:r>
      <w:r>
        <w:rPr/>
        <w:t>M.,</w:t>
      </w:r>
      <w:r>
        <w:rPr>
          <w:spacing w:val="-1"/>
        </w:rPr>
        <w:t> </w:t>
      </w:r>
      <w:r>
        <w:rPr/>
        <w:t>Markov,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T., Lamy,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VanEssen,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Knoblauch,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Toroczkai,</w:t>
      </w:r>
      <w:r>
        <w:rPr>
          <w:spacing w:val="1"/>
        </w:rPr>
        <w:t> </w:t>
      </w:r>
      <w:r>
        <w:rPr/>
        <w:t>Z.,</w:t>
      </w:r>
    </w:p>
    <w:p>
      <w:pPr>
        <w:spacing w:after="0"/>
        <w:sectPr>
          <w:pgSz w:w="12240" w:h="15840"/>
          <w:pgMar w:header="0" w:footer="1519" w:top="1340" w:bottom="1720" w:left="1520" w:right="1300"/>
        </w:sectPr>
      </w:pPr>
    </w:p>
    <w:p>
      <w:pPr>
        <w:spacing w:line="240" w:lineRule="auto" w:before="62"/>
        <w:ind w:left="940" w:right="0" w:firstLine="4"/>
        <w:jc w:val="left"/>
        <w:rPr>
          <w:sz w:val="24"/>
        </w:rPr>
      </w:pPr>
      <w:r>
        <w:rPr>
          <w:sz w:val="23"/>
        </w:rPr>
        <w:t>&amp; Kennedy, H. (2013). A Predictive Network Model of Cerebral Cortical Connectivity</w:t>
      </w:r>
      <w:r>
        <w:rPr>
          <w:spacing w:val="-55"/>
          <w:sz w:val="23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Distance</w:t>
      </w:r>
      <w:r>
        <w:rPr>
          <w:spacing w:val="-1"/>
          <w:sz w:val="24"/>
        </w:rPr>
        <w:t> </w:t>
      </w:r>
      <w:r>
        <w:rPr>
          <w:sz w:val="24"/>
        </w:rPr>
        <w:t>Rule.</w:t>
      </w:r>
      <w:r>
        <w:rPr>
          <w:spacing w:val="1"/>
          <w:sz w:val="24"/>
        </w:rPr>
        <w:t> </w:t>
      </w:r>
      <w:r>
        <w:rPr>
          <w:i/>
          <w:sz w:val="24"/>
        </w:rPr>
        <w:t>Neuron</w:t>
      </w:r>
      <w:r>
        <w:rPr>
          <w:sz w:val="24"/>
        </w:rPr>
        <w:t>, </w:t>
      </w:r>
      <w:r>
        <w:rPr>
          <w:i/>
          <w:sz w:val="24"/>
        </w:rPr>
        <w:t>80</w:t>
      </w:r>
      <w:r>
        <w:rPr>
          <w:sz w:val="24"/>
        </w:rPr>
        <w:t>(1), 184–197.</w:t>
      </w:r>
      <w:r>
        <w:rPr>
          <w:spacing w:val="1"/>
          <w:sz w:val="24"/>
        </w:rPr>
        <w:t> </w:t>
      </w:r>
      <w:r>
        <w:rPr>
          <w:sz w:val="24"/>
        </w:rPr>
        <w:t>https://doi.org/10.1016/j.neuron.2013.07.036</w:t>
      </w:r>
    </w:p>
    <w:p>
      <w:pPr>
        <w:pStyle w:val="BodyText"/>
        <w:spacing w:line="235" w:lineRule="auto" w:before="211"/>
        <w:ind w:left="940" w:right="118" w:hanging="720"/>
        <w:jc w:val="both"/>
      </w:pPr>
      <w:r>
        <w:rPr/>
        <w:t>Fan, X., Wang, F., &amp; Liu, J. (2016). Boosting Service Availability for Base Stations of</w:t>
      </w:r>
      <w:r>
        <w:rPr>
          <w:spacing w:val="1"/>
        </w:rPr>
        <w:t> </w:t>
      </w:r>
      <w:r>
        <w:rPr/>
        <w:t>Cellular Networks by Event-driven Battery Profiling. </w:t>
      </w:r>
      <w:r>
        <w:rPr>
          <w:i/>
        </w:rPr>
        <w:t>Performance Evaluation Review</w:t>
      </w:r>
      <w:r>
        <w:rPr/>
        <w:t>,</w:t>
      </w:r>
      <w:r>
        <w:rPr>
          <w:spacing w:val="-57"/>
        </w:rPr>
        <w:t> </w:t>
      </w:r>
      <w:r>
        <w:rPr>
          <w:i/>
        </w:rPr>
        <w:t>44</w:t>
      </w:r>
      <w:r>
        <w:rPr/>
        <w:t>(2),</w:t>
      </w:r>
      <w:r>
        <w:rPr>
          <w:spacing w:val="-1"/>
        </w:rPr>
        <w:t> </w:t>
      </w:r>
      <w:r>
        <w:rPr/>
        <w:t>88–93. https://doi.org/10.1145/3003977.3004002</w:t>
      </w:r>
    </w:p>
    <w:p>
      <w:pPr>
        <w:pStyle w:val="BodyText"/>
        <w:spacing w:line="235" w:lineRule="auto" w:before="216"/>
        <w:ind w:left="940" w:right="117" w:hanging="720"/>
        <w:jc w:val="both"/>
      </w:pPr>
      <w:r>
        <w:rPr/>
        <w:t>Franke, U., Johnson, P., König, J., &amp; Marcks von Würtemberg, L. (2012). Availability of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Systems: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Expert-based</w:t>
      </w:r>
      <w:r>
        <w:rPr>
          <w:spacing w:val="1"/>
        </w:rPr>
        <w:t> </w:t>
      </w:r>
      <w:r>
        <w:rPr/>
        <w:t>Bayesian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>
          <w:i/>
        </w:rPr>
        <w:t>Software</w:t>
      </w:r>
      <w:r>
        <w:rPr>
          <w:i/>
          <w:spacing w:val="1"/>
        </w:rPr>
        <w:t> </w:t>
      </w:r>
      <w:r>
        <w:rPr>
          <w:i/>
        </w:rPr>
        <w:t>Quality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>
          <w:i/>
        </w:rPr>
        <w:t>20</w:t>
      </w:r>
      <w:r>
        <w:rPr/>
        <w:t>(2), 369–394.</w:t>
      </w:r>
      <w:r>
        <w:rPr>
          <w:spacing w:val="1"/>
        </w:rPr>
        <w:t> </w:t>
      </w:r>
      <w:r>
        <w:rPr/>
        <w:t>https://doi.org/10.1007/s11219-011-9141-z</w:t>
      </w:r>
    </w:p>
    <w:p>
      <w:pPr>
        <w:spacing w:line="235" w:lineRule="auto" w:before="218"/>
        <w:ind w:left="940" w:right="116" w:hanging="660"/>
        <w:jc w:val="both"/>
        <w:rPr>
          <w:sz w:val="24"/>
        </w:rPr>
      </w:pPr>
      <w:r>
        <w:rPr>
          <w:sz w:val="24"/>
        </w:rPr>
        <w:t>Gandomi, A. H., &amp; Roke, D. A. (2015). </w:t>
      </w:r>
      <w:r>
        <w:rPr>
          <w:i/>
          <w:sz w:val="24"/>
        </w:rPr>
        <w:t>Advances in Engineering Software Assessment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artificial neural network and genetic programming as predictive tools</w:t>
      </w:r>
      <w:r>
        <w:rPr>
          <w:sz w:val="24"/>
        </w:rPr>
        <w:t>. </w:t>
      </w:r>
      <w:r>
        <w:rPr>
          <w:i/>
          <w:sz w:val="24"/>
        </w:rPr>
        <w:t>88</w:t>
      </w:r>
      <w:r>
        <w:rPr>
          <w:sz w:val="24"/>
        </w:rPr>
        <w:t>, 63–72.</w:t>
      </w:r>
      <w:r>
        <w:rPr>
          <w:spacing w:val="1"/>
          <w:sz w:val="24"/>
        </w:rPr>
        <w:t> </w:t>
      </w:r>
      <w:r>
        <w:rPr>
          <w:sz w:val="24"/>
        </w:rPr>
        <w:t>https://doi.org/10.1016/j.advengsoft.2015.05.007</w:t>
      </w:r>
    </w:p>
    <w:p>
      <w:pPr>
        <w:spacing w:line="235" w:lineRule="auto" w:before="216"/>
        <w:ind w:left="940" w:right="115" w:hanging="720"/>
        <w:jc w:val="both"/>
        <w:rPr>
          <w:sz w:val="24"/>
        </w:rPr>
      </w:pPr>
      <w:r>
        <w:rPr>
          <w:sz w:val="24"/>
        </w:rPr>
        <w:t>Garrido, L., Balderas-d, S., Guerrero-contreras, G., &amp; Rodr, C. (2016). </w:t>
      </w:r>
      <w:r>
        <w:rPr>
          <w:i/>
          <w:sz w:val="24"/>
        </w:rPr>
        <w:t>A Context-Aware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Architecture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Supporting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Availability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Mobile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Cloud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(9).</w:t>
      </w:r>
      <w:r>
        <w:rPr>
          <w:spacing w:val="1"/>
          <w:sz w:val="24"/>
        </w:rPr>
        <w:t> </w:t>
      </w:r>
      <w:r>
        <w:rPr>
          <w:sz w:val="24"/>
        </w:rPr>
        <w:t>https://doi.org/10.1109/TSC.2016.2540629</w:t>
      </w:r>
    </w:p>
    <w:p>
      <w:pPr>
        <w:pStyle w:val="BodyText"/>
        <w:spacing w:line="232" w:lineRule="auto" w:before="218"/>
        <w:ind w:left="940" w:right="117" w:hanging="720"/>
        <w:jc w:val="both"/>
      </w:pPr>
      <w:r>
        <w:rPr/>
        <w:t>Greff, K., Srivastava, R. K., Koutn, J., &amp; Steunebrink, B. R. (2017). </w:t>
      </w:r>
      <w:r>
        <w:rPr>
          <w:i/>
        </w:rPr>
        <w:t>LSTM : A Search Space</w:t>
      </w:r>
      <w:r>
        <w:rPr>
          <w:i/>
          <w:spacing w:val="1"/>
        </w:rPr>
        <w:t> </w:t>
      </w:r>
      <w:r>
        <w:rPr>
          <w:i/>
        </w:rPr>
        <w:t>Odyssey</w:t>
      </w:r>
      <w:r>
        <w:rPr/>
        <w:t>.</w:t>
      </w:r>
      <w:r>
        <w:rPr>
          <w:spacing w:val="-1"/>
        </w:rPr>
        <w:t> </w:t>
      </w:r>
      <w:r>
        <w:rPr/>
        <w:t>1–12. https://doi.org/10.1109/TNNLS.2016.2582924</w:t>
      </w:r>
    </w:p>
    <w:p>
      <w:pPr>
        <w:spacing w:line="232" w:lineRule="auto" w:before="219"/>
        <w:ind w:left="940" w:right="116" w:hanging="720"/>
        <w:jc w:val="both"/>
        <w:rPr>
          <w:sz w:val="24"/>
        </w:rPr>
      </w:pPr>
      <w:r>
        <w:rPr>
          <w:sz w:val="24"/>
        </w:rPr>
        <w:t>Hilt, A. (2019). </w:t>
      </w:r>
      <w:r>
        <w:rPr>
          <w:i/>
          <w:sz w:val="24"/>
        </w:rPr>
        <w:t>Evolution towards Telco-Cloud : Reflections on Dimensioning, Availability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Operability</w:t>
      </w:r>
      <w:r>
        <w:rPr>
          <w:sz w:val="24"/>
        </w:rPr>
        <w:t>. 1–8.</w:t>
      </w:r>
    </w:p>
    <w:p>
      <w:pPr>
        <w:spacing w:line="235" w:lineRule="auto" w:before="213"/>
        <w:ind w:left="820" w:right="118" w:hanging="720"/>
        <w:jc w:val="both"/>
        <w:rPr>
          <w:sz w:val="24"/>
        </w:rPr>
      </w:pPr>
      <w:r>
        <w:rPr>
          <w:sz w:val="24"/>
        </w:rPr>
        <w:t>Hilt,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Járó,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Bakos,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Availability</w:t>
      </w:r>
      <w:r>
        <w:rPr>
          <w:spacing w:val="1"/>
          <w:sz w:val="24"/>
        </w:rPr>
        <w:t> </w:t>
      </w:r>
      <w:r>
        <w:rPr>
          <w:sz w:val="24"/>
        </w:rPr>
        <w:t>Prediction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Telecommunication</w:t>
      </w:r>
      <w:r>
        <w:rPr>
          <w:spacing w:val="1"/>
          <w:sz w:val="24"/>
        </w:rPr>
        <w:t> </w:t>
      </w:r>
      <w:r>
        <w:rPr>
          <w:sz w:val="24"/>
        </w:rPr>
        <w:t>Application</w:t>
      </w:r>
      <w:r>
        <w:rPr>
          <w:spacing w:val="1"/>
          <w:sz w:val="24"/>
        </w:rPr>
        <w:t> </w:t>
      </w:r>
      <w:r>
        <w:rPr>
          <w:sz w:val="24"/>
        </w:rPr>
        <w:t>Servers</w:t>
      </w:r>
      <w:r>
        <w:rPr>
          <w:spacing w:val="1"/>
          <w:sz w:val="24"/>
        </w:rPr>
        <w:t> </w:t>
      </w:r>
      <w:r>
        <w:rPr>
          <w:sz w:val="24"/>
        </w:rPr>
        <w:t>Deployed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Cloud.</w:t>
      </w:r>
      <w:r>
        <w:rPr>
          <w:spacing w:val="1"/>
          <w:sz w:val="24"/>
        </w:rPr>
        <w:t> </w:t>
      </w:r>
      <w:r>
        <w:rPr>
          <w:i/>
          <w:sz w:val="24"/>
        </w:rPr>
        <w:t>Periodica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Polytechnica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60</w:t>
      </w:r>
      <w:r>
        <w:rPr>
          <w:sz w:val="24"/>
        </w:rPr>
        <w:t>(1),</w:t>
      </w:r>
      <w:r>
        <w:rPr>
          <w:spacing w:val="-2"/>
          <w:sz w:val="24"/>
        </w:rPr>
        <w:t> </w:t>
      </w:r>
      <w:r>
        <w:rPr>
          <w:sz w:val="24"/>
        </w:rPr>
        <w:t>72–81.</w:t>
      </w:r>
      <w:r>
        <w:rPr>
          <w:spacing w:val="1"/>
          <w:sz w:val="24"/>
        </w:rPr>
        <w:t> </w:t>
      </w:r>
      <w:r>
        <w:rPr>
          <w:sz w:val="24"/>
        </w:rPr>
        <w:t>https://doi.org/10.3311/PPee.9051</w:t>
      </w:r>
    </w:p>
    <w:p>
      <w:pPr>
        <w:spacing w:before="214"/>
        <w:ind w:left="220" w:right="0" w:firstLine="0"/>
        <w:jc w:val="left"/>
        <w:rPr>
          <w:i/>
          <w:sz w:val="24"/>
        </w:rPr>
      </w:pPr>
      <w:r>
        <w:rPr>
          <w:sz w:val="24"/>
        </w:rPr>
        <w:t>Hochreiter,S.,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Schmidhuber,</w:t>
      </w:r>
      <w:r>
        <w:rPr>
          <w:spacing w:val="27"/>
          <w:sz w:val="24"/>
        </w:rPr>
        <w:t> </w:t>
      </w:r>
      <w:r>
        <w:rPr>
          <w:sz w:val="24"/>
        </w:rPr>
        <w:t>J.</w:t>
      </w:r>
      <w:r>
        <w:rPr>
          <w:spacing w:val="28"/>
          <w:sz w:val="24"/>
        </w:rPr>
        <w:t> </w:t>
      </w:r>
      <w:r>
        <w:rPr>
          <w:sz w:val="24"/>
        </w:rPr>
        <w:t>(1997).</w:t>
      </w:r>
      <w:r>
        <w:rPr>
          <w:spacing w:val="29"/>
          <w:sz w:val="24"/>
        </w:rPr>
        <w:t> </w:t>
      </w:r>
      <w:r>
        <w:rPr>
          <w:sz w:val="24"/>
        </w:rPr>
        <w:t>Long</w:t>
      </w:r>
      <w:r>
        <w:rPr>
          <w:spacing w:val="28"/>
          <w:sz w:val="24"/>
        </w:rPr>
        <w:t> </w:t>
      </w:r>
      <w:r>
        <w:rPr>
          <w:sz w:val="24"/>
        </w:rPr>
        <w:t>Short-Term</w:t>
      </w:r>
      <w:r>
        <w:rPr>
          <w:spacing w:val="27"/>
          <w:sz w:val="24"/>
        </w:rPr>
        <w:t> </w:t>
      </w:r>
      <w:r>
        <w:rPr>
          <w:sz w:val="24"/>
        </w:rPr>
        <w:t>Memory.</w:t>
      </w:r>
      <w:r>
        <w:rPr>
          <w:spacing w:val="20"/>
          <w:sz w:val="24"/>
        </w:rPr>
        <w:t> </w:t>
      </w:r>
      <w:r>
        <w:rPr>
          <w:i/>
          <w:sz w:val="24"/>
        </w:rPr>
        <w:t>NeuralComputation,</w:t>
      </w:r>
    </w:p>
    <w:p>
      <w:pPr>
        <w:pStyle w:val="BodyText"/>
        <w:ind w:left="940"/>
      </w:pPr>
      <w:r>
        <w:rPr/>
        <w:t>9(8),</w:t>
      </w:r>
      <w:r>
        <w:rPr>
          <w:spacing w:val="-1"/>
        </w:rPr>
        <w:t> </w:t>
      </w:r>
      <w:r>
        <w:rPr/>
        <w:t>1735 -</w:t>
      </w:r>
      <w:r>
        <w:rPr>
          <w:spacing w:val="-2"/>
        </w:rPr>
        <w:t> </w:t>
      </w:r>
      <w:r>
        <w:rPr/>
        <w:t>1730.</w:t>
      </w:r>
    </w:p>
    <w:p>
      <w:pPr>
        <w:pStyle w:val="BodyText"/>
        <w:rPr>
          <w:sz w:val="26"/>
        </w:rPr>
      </w:pPr>
    </w:p>
    <w:p>
      <w:pPr>
        <w:spacing w:line="232" w:lineRule="auto" w:before="183"/>
        <w:ind w:left="940" w:right="113" w:hanging="720"/>
        <w:jc w:val="both"/>
        <w:rPr>
          <w:sz w:val="24"/>
        </w:rPr>
      </w:pPr>
      <w:r>
        <w:rPr>
          <w:sz w:val="24"/>
        </w:rPr>
        <w:t>Hyndman,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Athanasopoulos,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i/>
          <w:sz w:val="24"/>
        </w:rPr>
        <w:t>Forecasting: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Forecasting data and methods</w:t>
      </w:r>
      <w:r>
        <w:rPr>
          <w:sz w:val="24"/>
        </w:rPr>
        <w:t>. </w:t>
      </w:r>
      <w:r>
        <w:rPr>
          <w:i/>
          <w:sz w:val="24"/>
        </w:rPr>
        <w:t>1</w:t>
      </w:r>
      <w:r>
        <w:rPr>
          <w:sz w:val="24"/>
        </w:rPr>
        <w:t>, 1–5.</w:t>
      </w:r>
    </w:p>
    <w:p>
      <w:pPr>
        <w:spacing w:line="235" w:lineRule="auto" w:before="214"/>
        <w:ind w:left="940" w:right="118" w:hanging="720"/>
        <w:jc w:val="both"/>
        <w:rPr>
          <w:sz w:val="24"/>
        </w:rPr>
      </w:pPr>
      <w:r>
        <w:rPr>
          <w:sz w:val="24"/>
        </w:rPr>
        <w:t>Ibrahimovic, S., &amp; Bajgoric, N. (2016). Modelling Information System Availability by 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Bayesian</w:t>
      </w:r>
      <w:r>
        <w:rPr>
          <w:spacing w:val="1"/>
          <w:sz w:val="24"/>
        </w:rPr>
        <w:t> </w:t>
      </w:r>
      <w:r>
        <w:rPr>
          <w:sz w:val="24"/>
        </w:rPr>
        <w:t>Belief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Approach.</w:t>
      </w:r>
      <w:r>
        <w:rPr>
          <w:spacing w:val="1"/>
          <w:sz w:val="24"/>
        </w:rPr>
        <w:t> </w:t>
      </w:r>
      <w:r>
        <w:rPr>
          <w:i/>
          <w:sz w:val="24"/>
        </w:rPr>
        <w:t>Interdisciplinary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Description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Systems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14</w:t>
      </w:r>
      <w:r>
        <w:rPr>
          <w:sz w:val="24"/>
        </w:rPr>
        <w:t>(2), 125–138.</w:t>
      </w:r>
      <w:r>
        <w:rPr>
          <w:spacing w:val="2"/>
          <w:sz w:val="24"/>
        </w:rPr>
        <w:t> </w:t>
      </w:r>
      <w:r>
        <w:rPr>
          <w:sz w:val="24"/>
        </w:rPr>
        <w:t>https://doi.org/10.7906/indecs.14.2.2</w:t>
      </w:r>
    </w:p>
    <w:p>
      <w:pPr>
        <w:spacing w:line="235" w:lineRule="auto" w:before="216"/>
        <w:ind w:left="940" w:right="116" w:hanging="720"/>
        <w:jc w:val="both"/>
        <w:rPr>
          <w:sz w:val="24"/>
        </w:rPr>
      </w:pPr>
      <w:r>
        <w:rPr>
          <w:sz w:val="24"/>
        </w:rPr>
        <w:t>International Telecommunication Union (ITU-T). (2002). </w:t>
      </w:r>
      <w:r>
        <w:rPr>
          <w:i/>
          <w:sz w:val="24"/>
        </w:rPr>
        <w:t>Standard G.826: End-to-end error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parameters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objectives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constant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bit-rate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paths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connections</w:t>
      </w:r>
      <w:r>
        <w:rPr>
          <w:sz w:val="24"/>
        </w:rPr>
        <w:t>.</w:t>
      </w:r>
    </w:p>
    <w:p>
      <w:pPr>
        <w:pStyle w:val="BodyText"/>
        <w:spacing w:line="232" w:lineRule="auto" w:before="221"/>
        <w:ind w:left="940" w:right="116" w:hanging="720"/>
        <w:jc w:val="both"/>
      </w:pPr>
      <w:r>
        <w:rPr/>
        <w:t>ISO/IEC. (2015). INTERNATIONAL STANDARD ISO / IEC Information technology —</w:t>
      </w:r>
      <w:r>
        <w:rPr>
          <w:spacing w:val="1"/>
        </w:rPr>
        <w:t> </w:t>
      </w:r>
      <w:r>
        <w:rPr/>
        <w:t>Vocabulary.</w:t>
      </w:r>
      <w:r>
        <w:rPr>
          <w:spacing w:val="-1"/>
        </w:rPr>
        <w:t> </w:t>
      </w:r>
      <w:r>
        <w:rPr>
          <w:i/>
        </w:rPr>
        <w:t>27009</w:t>
      </w:r>
      <w:r>
        <w:rPr/>
        <w:t>, </w:t>
      </w:r>
      <w:r>
        <w:rPr>
          <w:i/>
        </w:rPr>
        <w:t>2015</w:t>
      </w:r>
      <w:r>
        <w:rPr/>
        <w:t>.</w:t>
      </w:r>
    </w:p>
    <w:p>
      <w:pPr>
        <w:spacing w:line="232" w:lineRule="auto" w:before="216"/>
        <w:ind w:left="940" w:right="117" w:hanging="720"/>
        <w:jc w:val="both"/>
        <w:rPr>
          <w:sz w:val="24"/>
        </w:rPr>
      </w:pPr>
      <w:r>
        <w:rPr>
          <w:sz w:val="24"/>
        </w:rPr>
        <w:t>Jebb, A. T., Tay, L., Wang, W., Huang, Q., &amp; Croudace, T. J. (2015). </w:t>
      </w:r>
      <w:r>
        <w:rPr>
          <w:i/>
          <w:sz w:val="24"/>
        </w:rPr>
        <w:t>Time series analysis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 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examining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forecasting change</w:t>
      </w:r>
      <w:r>
        <w:rPr>
          <w:sz w:val="24"/>
        </w:rPr>
        <w:t>. </w:t>
      </w:r>
      <w:r>
        <w:rPr>
          <w:i/>
          <w:sz w:val="24"/>
        </w:rPr>
        <w:t>6</w:t>
      </w:r>
      <w:r>
        <w:rPr>
          <w:sz w:val="24"/>
        </w:rPr>
        <w:t>(June),</w:t>
      </w:r>
      <w:r>
        <w:rPr>
          <w:spacing w:val="-1"/>
          <w:sz w:val="24"/>
        </w:rPr>
        <w:t> </w:t>
      </w:r>
      <w:r>
        <w:rPr>
          <w:sz w:val="24"/>
        </w:rPr>
        <w:t>1–24.</w:t>
      </w:r>
    </w:p>
    <w:p>
      <w:pPr>
        <w:spacing w:before="122"/>
        <w:ind w:left="935" w:right="567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67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62"/>
          <w:pgSz w:w="12240" w:h="15840"/>
          <w:pgMar w:footer="0" w:header="0" w:top="1360" w:bottom="280" w:left="1520" w:right="1300"/>
        </w:sectPr>
      </w:pPr>
    </w:p>
    <w:p>
      <w:pPr>
        <w:pStyle w:val="BodyText"/>
        <w:spacing w:before="68"/>
        <w:ind w:left="940"/>
      </w:pPr>
      <w:r>
        <w:rPr/>
        <w:t>https://doi.org/10.3389/fpsyg.2015.00727</w:t>
      </w:r>
    </w:p>
    <w:p>
      <w:pPr>
        <w:spacing w:line="240" w:lineRule="auto" w:before="199"/>
        <w:ind w:left="940" w:right="0" w:hanging="720"/>
        <w:jc w:val="left"/>
        <w:rPr>
          <w:sz w:val="24"/>
        </w:rPr>
      </w:pPr>
      <w:r>
        <w:rPr>
          <w:sz w:val="24"/>
        </w:rPr>
        <w:t>Krajnović,</w:t>
      </w:r>
      <w:r>
        <w:rPr>
          <w:spacing w:val="20"/>
          <w:sz w:val="24"/>
        </w:rPr>
        <w:t> </w:t>
      </w:r>
      <w:r>
        <w:rPr>
          <w:sz w:val="24"/>
        </w:rPr>
        <w:t>N.</w:t>
      </w:r>
      <w:r>
        <w:rPr>
          <w:spacing w:val="27"/>
          <w:sz w:val="24"/>
        </w:rPr>
        <w:t> </w:t>
      </w:r>
      <w:r>
        <w:rPr>
          <w:sz w:val="24"/>
        </w:rPr>
        <w:t>(2017).</w:t>
      </w:r>
      <w:r>
        <w:rPr>
          <w:spacing w:val="20"/>
          <w:sz w:val="24"/>
        </w:rPr>
        <w:t> </w:t>
      </w:r>
      <w:r>
        <w:rPr>
          <w:sz w:val="24"/>
        </w:rPr>
        <w:t>Network</w:t>
      </w:r>
      <w:r>
        <w:rPr>
          <w:spacing w:val="19"/>
          <w:sz w:val="24"/>
        </w:rPr>
        <w:t> </w:t>
      </w:r>
      <w:r>
        <w:rPr>
          <w:sz w:val="24"/>
        </w:rPr>
        <w:t>topologies</w:t>
      </w:r>
      <w:r>
        <w:rPr>
          <w:spacing w:val="40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achieving</w:t>
      </w:r>
      <w:r>
        <w:rPr>
          <w:spacing w:val="25"/>
          <w:sz w:val="24"/>
        </w:rPr>
        <w:t> </w:t>
      </w:r>
      <w:r>
        <w:rPr>
          <w:sz w:val="24"/>
        </w:rPr>
        <w:t>maximal</w:t>
      </w:r>
      <w:r>
        <w:rPr>
          <w:spacing w:val="19"/>
          <w:sz w:val="24"/>
        </w:rPr>
        <w:t> </w:t>
      </w:r>
      <w:r>
        <w:rPr>
          <w:sz w:val="24"/>
        </w:rPr>
        <w:t>all-terminal</w:t>
      </w:r>
      <w:r>
        <w:rPr>
          <w:spacing w:val="40"/>
          <w:sz w:val="24"/>
        </w:rPr>
        <w:t> </w:t>
      </w:r>
      <w:r>
        <w:rPr>
          <w:sz w:val="23"/>
        </w:rPr>
        <w:t>network</w:t>
      </w:r>
      <w:r>
        <w:rPr>
          <w:spacing w:val="-55"/>
          <w:sz w:val="23"/>
        </w:rPr>
        <w:t> </w:t>
      </w:r>
      <w:r>
        <w:rPr>
          <w:sz w:val="24"/>
        </w:rPr>
        <w:t>availability. </w:t>
      </w:r>
      <w:r>
        <w:rPr>
          <w:i/>
          <w:sz w:val="24"/>
        </w:rPr>
        <w:t>24th Telecommunications Forum, TELFOR 2016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https://doi.org/10.1109/TELFOR.2016.7818723</w:t>
      </w:r>
    </w:p>
    <w:p>
      <w:pPr>
        <w:spacing w:line="232" w:lineRule="auto" w:before="216"/>
        <w:ind w:left="940" w:right="0" w:hanging="720"/>
        <w:jc w:val="left"/>
        <w:rPr>
          <w:sz w:val="24"/>
        </w:rPr>
      </w:pPr>
      <w:r>
        <w:rPr>
          <w:sz w:val="24"/>
        </w:rPr>
        <w:t>Laptev,</w:t>
      </w:r>
      <w:r>
        <w:rPr>
          <w:spacing w:val="25"/>
          <w:sz w:val="24"/>
        </w:rPr>
        <w:t> </w:t>
      </w:r>
      <w:r>
        <w:rPr>
          <w:sz w:val="24"/>
        </w:rPr>
        <w:t>N.,</w:t>
      </w:r>
      <w:r>
        <w:rPr>
          <w:spacing w:val="24"/>
          <w:sz w:val="24"/>
        </w:rPr>
        <w:t> </w:t>
      </w:r>
      <w:r>
        <w:rPr>
          <w:sz w:val="24"/>
        </w:rPr>
        <w:t>Yosinski,</w:t>
      </w:r>
      <w:r>
        <w:rPr>
          <w:spacing w:val="27"/>
          <w:sz w:val="24"/>
        </w:rPr>
        <w:t> </w:t>
      </w:r>
      <w:r>
        <w:rPr>
          <w:sz w:val="24"/>
        </w:rPr>
        <w:t>J.,</w:t>
      </w:r>
      <w:r>
        <w:rPr>
          <w:spacing w:val="25"/>
          <w:sz w:val="24"/>
        </w:rPr>
        <w:t> </w:t>
      </w:r>
      <w:r>
        <w:rPr>
          <w:sz w:val="24"/>
        </w:rPr>
        <w:t>Erran,</w:t>
      </w:r>
      <w:r>
        <w:rPr>
          <w:spacing w:val="25"/>
          <w:sz w:val="24"/>
        </w:rPr>
        <w:t> </w:t>
      </w:r>
      <w:r>
        <w:rPr>
          <w:sz w:val="24"/>
        </w:rPr>
        <w:t>L.,</w:t>
      </w:r>
      <w:r>
        <w:rPr>
          <w:spacing w:val="27"/>
          <w:sz w:val="24"/>
        </w:rPr>
        <w:t> </w:t>
      </w:r>
      <w:r>
        <w:rPr>
          <w:sz w:val="24"/>
        </w:rPr>
        <w:t>&amp;</w:t>
      </w:r>
      <w:r>
        <w:rPr>
          <w:spacing w:val="23"/>
          <w:sz w:val="24"/>
        </w:rPr>
        <w:t> </w:t>
      </w:r>
      <w:r>
        <w:rPr>
          <w:sz w:val="24"/>
        </w:rPr>
        <w:t>Slawek,</w:t>
      </w:r>
      <w:r>
        <w:rPr>
          <w:spacing w:val="27"/>
          <w:sz w:val="24"/>
        </w:rPr>
        <w:t> </w:t>
      </w:r>
      <w:r>
        <w:rPr>
          <w:sz w:val="24"/>
        </w:rPr>
        <w:t>L.</w:t>
      </w:r>
      <w:r>
        <w:rPr>
          <w:spacing w:val="25"/>
          <w:sz w:val="24"/>
        </w:rPr>
        <w:t> </w:t>
      </w:r>
      <w:r>
        <w:rPr>
          <w:sz w:val="24"/>
        </w:rPr>
        <w:t>(2017).</w:t>
      </w:r>
      <w:r>
        <w:rPr>
          <w:spacing w:val="27"/>
          <w:sz w:val="24"/>
        </w:rPr>
        <w:t> </w:t>
      </w:r>
      <w:r>
        <w:rPr>
          <w:i/>
          <w:sz w:val="24"/>
        </w:rPr>
        <w:t>Time-series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Extreme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Event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Forecasting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 Neural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Networks at Uber</w:t>
      </w:r>
      <w:r>
        <w:rPr>
          <w:sz w:val="24"/>
        </w:rPr>
        <w:t>.</w:t>
      </w:r>
    </w:p>
    <w:p>
      <w:pPr>
        <w:spacing w:line="240" w:lineRule="auto" w:before="202"/>
        <w:ind w:left="940" w:right="368" w:hanging="720"/>
        <w:jc w:val="left"/>
        <w:rPr>
          <w:sz w:val="24"/>
        </w:rPr>
      </w:pPr>
      <w:r>
        <w:rPr>
          <w:sz w:val="24"/>
        </w:rPr>
        <w:t>Mahdi,</w:t>
      </w:r>
      <w:r>
        <w:rPr>
          <w:spacing w:val="-2"/>
          <w:sz w:val="24"/>
        </w:rPr>
        <w:t> </w:t>
      </w:r>
      <w:r>
        <w:rPr>
          <w:sz w:val="24"/>
        </w:rPr>
        <w:t>Q.</w:t>
      </w:r>
      <w:r>
        <w:rPr>
          <w:spacing w:val="-1"/>
          <w:sz w:val="24"/>
        </w:rPr>
        <w:t> </w:t>
      </w:r>
      <w:r>
        <w:rPr>
          <w:sz w:val="24"/>
        </w:rPr>
        <w:t>S.,</w:t>
      </w:r>
      <w:r>
        <w:rPr>
          <w:spacing w:val="-2"/>
          <w:sz w:val="24"/>
        </w:rPr>
        <w:t> </w:t>
      </w:r>
      <w:r>
        <w:rPr>
          <w:sz w:val="24"/>
        </w:rPr>
        <w:t>Hamarash,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2"/>
          <w:sz w:val="24"/>
        </w:rPr>
        <w:t> </w:t>
      </w:r>
      <w:r>
        <w:rPr>
          <w:sz w:val="24"/>
        </w:rPr>
        <w:t>I.,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Hassan,</w:t>
      </w:r>
      <w:r>
        <w:rPr>
          <w:spacing w:val="-1"/>
          <w:sz w:val="24"/>
        </w:rPr>
        <w:t> </w:t>
      </w:r>
      <w:r>
        <w:rPr>
          <w:sz w:val="24"/>
        </w:rPr>
        <w:t>J.</w:t>
      </w:r>
      <w:r>
        <w:rPr>
          <w:spacing w:val="-2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Survivability</w:t>
      </w:r>
      <w:r>
        <w:rPr>
          <w:spacing w:val="-9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GSM</w:t>
      </w:r>
      <w:r>
        <w:rPr>
          <w:spacing w:val="-2"/>
          <w:sz w:val="24"/>
        </w:rPr>
        <w:t> </w:t>
      </w:r>
      <w:r>
        <w:rPr>
          <w:sz w:val="24"/>
        </w:rPr>
        <w:t>Network</w:t>
      </w:r>
      <w:r>
        <w:rPr>
          <w:spacing w:val="-57"/>
          <w:sz w:val="24"/>
        </w:rPr>
        <w:t> </w:t>
      </w:r>
      <w:r>
        <w:rPr>
          <w:sz w:val="24"/>
        </w:rPr>
        <w:t>Systems. </w:t>
      </w:r>
      <w:r>
        <w:rPr>
          <w:i/>
          <w:sz w:val="24"/>
        </w:rPr>
        <w:t>Eurasian Journal of Science &amp; Engineering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(3).</w:t>
      </w:r>
      <w:r>
        <w:rPr>
          <w:spacing w:val="1"/>
          <w:sz w:val="24"/>
        </w:rPr>
        <w:t> </w:t>
      </w:r>
      <w:r>
        <w:rPr>
          <w:sz w:val="24"/>
        </w:rPr>
        <w:t>https://doi.org/10.23918/eajse.v3i3p113</w:t>
      </w:r>
    </w:p>
    <w:p>
      <w:pPr>
        <w:pStyle w:val="BodyText"/>
        <w:spacing w:line="237" w:lineRule="auto" w:before="211"/>
        <w:ind w:left="940" w:right="118" w:hanging="720"/>
        <w:jc w:val="both"/>
      </w:pPr>
      <w:r>
        <w:rPr/>
        <w:t>Mahdy,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Abbas,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Hassanein,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Noureldin,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Abou-Zeid,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clustering-driven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predict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analysis of base stations deployment. </w:t>
      </w:r>
      <w:r>
        <w:rPr>
          <w:i/>
        </w:rPr>
        <w:t>Journal of Sensor and Actuator Networks</w:t>
      </w:r>
      <w:r>
        <w:rPr/>
        <w:t>, </w:t>
      </w:r>
      <w:r>
        <w:rPr>
          <w:i/>
        </w:rPr>
        <w:t>9</w:t>
      </w:r>
      <w:r>
        <w:rPr/>
        <w:t>(4).</w:t>
      </w:r>
      <w:r>
        <w:rPr>
          <w:spacing w:val="1"/>
        </w:rPr>
        <w:t> </w:t>
      </w:r>
      <w:r>
        <w:rPr/>
        <w:t>https://doi.org/10.3390/jsan9040053</w:t>
      </w:r>
    </w:p>
    <w:p>
      <w:pPr>
        <w:spacing w:line="247" w:lineRule="auto" w:before="213"/>
        <w:ind w:left="940" w:right="127" w:hanging="720"/>
        <w:jc w:val="both"/>
        <w:rPr>
          <w:i/>
          <w:sz w:val="23"/>
        </w:rPr>
      </w:pPr>
      <w:r>
        <w:rPr>
          <w:sz w:val="23"/>
        </w:rPr>
        <w:t>Mahmood, T., &amp; Munir, K. (2020). Enabling Predictive and Preventive Maintenance using IoT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Big</w:t>
      </w:r>
      <w:r>
        <w:rPr>
          <w:spacing w:val="-3"/>
          <w:sz w:val="23"/>
        </w:rPr>
        <w:t> </w:t>
      </w:r>
      <w:r>
        <w:rPr>
          <w:sz w:val="23"/>
        </w:rPr>
        <w:t>Data</w:t>
      </w:r>
      <w:r>
        <w:rPr>
          <w:spacing w:val="-3"/>
          <w:sz w:val="23"/>
        </w:rPr>
        <w:t> </w:t>
      </w:r>
      <w:r>
        <w:rPr>
          <w:sz w:val="23"/>
        </w:rPr>
        <w:t>in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Telecom</w:t>
      </w:r>
      <w:r>
        <w:rPr>
          <w:spacing w:val="-1"/>
          <w:sz w:val="23"/>
        </w:rPr>
        <w:t> </w:t>
      </w:r>
      <w:r>
        <w:rPr>
          <w:sz w:val="23"/>
        </w:rPr>
        <w:t>Sector.</w:t>
      </w:r>
      <w:r>
        <w:rPr>
          <w:spacing w:val="3"/>
          <w:sz w:val="23"/>
        </w:rPr>
        <w:t> </w:t>
      </w:r>
      <w:r>
        <w:rPr>
          <w:i/>
          <w:sz w:val="23"/>
        </w:rPr>
        <w:t>Proceedings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5th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International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Conference</w:t>
      </w:r>
    </w:p>
    <w:p>
      <w:pPr>
        <w:spacing w:line="232" w:lineRule="auto" w:before="9"/>
        <w:ind w:left="940" w:right="3160" w:firstLine="0"/>
        <w:jc w:val="left"/>
        <w:rPr>
          <w:sz w:val="24"/>
        </w:rPr>
      </w:pPr>
      <w:r>
        <w:rPr>
          <w:i/>
          <w:sz w:val="24"/>
        </w:rPr>
        <w:t>on Internet of Things, Big Data and Security</w:t>
      </w:r>
      <w:r>
        <w:rPr>
          <w:sz w:val="24"/>
        </w:rPr>
        <w:t>, 169–176.</w:t>
      </w:r>
      <w:r>
        <w:rPr>
          <w:spacing w:val="-57"/>
          <w:sz w:val="24"/>
        </w:rPr>
        <w:t> </w:t>
      </w:r>
      <w:r>
        <w:rPr>
          <w:sz w:val="24"/>
        </w:rPr>
        <w:t>https://doi.org/10.5220/0009325201690176</w:t>
      </w:r>
    </w:p>
    <w:p>
      <w:pPr>
        <w:pStyle w:val="BodyText"/>
        <w:spacing w:before="202"/>
        <w:ind w:left="220"/>
      </w:pPr>
      <w:r>
        <w:rPr/>
        <w:t>Meraj,</w:t>
      </w:r>
      <w:r>
        <w:rPr>
          <w:spacing w:val="-1"/>
        </w:rPr>
        <w:t> </w:t>
      </w:r>
      <w:r>
        <w:rPr/>
        <w:t>M., and Kumar,</w:t>
      </w:r>
      <w:r>
        <w:rPr>
          <w:spacing w:val="-1"/>
        </w:rPr>
        <w:t> </w:t>
      </w:r>
      <w:r>
        <w:rPr/>
        <w:t>S. (2015). Evolution of</w:t>
      </w:r>
      <w:r>
        <w:rPr>
          <w:spacing w:val="-1"/>
        </w:rPr>
        <w:t> </w:t>
      </w:r>
      <w:r>
        <w:rPr/>
        <w:t>Mobile</w:t>
      </w:r>
      <w:r>
        <w:rPr>
          <w:spacing w:val="-1"/>
        </w:rPr>
        <w:t> </w:t>
      </w:r>
      <w:r>
        <w:rPr/>
        <w:t>Wireless Technology</w:t>
      </w:r>
      <w:r>
        <w:rPr>
          <w:spacing w:val="-6"/>
        </w:rPr>
        <w:t> </w:t>
      </w:r>
      <w:r>
        <w:rPr/>
        <w:t>from 0G</w:t>
      </w:r>
      <w:r>
        <w:rPr>
          <w:spacing w:val="-1"/>
        </w:rPr>
        <w:t> </w:t>
      </w:r>
      <w:r>
        <w:rPr/>
        <w:t>to 5G.</w:t>
      </w:r>
    </w:p>
    <w:p>
      <w:pPr>
        <w:spacing w:before="0"/>
        <w:ind w:left="940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Technologies,</w:t>
      </w:r>
      <w:r>
        <w:rPr>
          <w:i/>
          <w:spacing w:val="2"/>
          <w:sz w:val="24"/>
        </w:rPr>
        <w:t> </w:t>
      </w:r>
      <w:r>
        <w:rPr>
          <w:sz w:val="24"/>
        </w:rPr>
        <w:t>6(3),</w:t>
      </w:r>
      <w:r>
        <w:rPr>
          <w:spacing w:val="-1"/>
          <w:sz w:val="24"/>
        </w:rPr>
        <w:t> </w:t>
      </w:r>
      <w:r>
        <w:rPr>
          <w:sz w:val="24"/>
        </w:rPr>
        <w:t>2545</w:t>
      </w:r>
      <w:r>
        <w:rPr>
          <w:spacing w:val="1"/>
          <w:sz w:val="24"/>
        </w:rPr>
        <w:t> </w:t>
      </w:r>
      <w:r>
        <w:rPr>
          <w:sz w:val="24"/>
        </w:rPr>
        <w:t>- 2551.</w:t>
      </w:r>
    </w:p>
    <w:p>
      <w:pPr>
        <w:spacing w:line="235" w:lineRule="auto" w:before="214"/>
        <w:ind w:left="940" w:right="117" w:hanging="720"/>
        <w:jc w:val="both"/>
        <w:rPr>
          <w:sz w:val="24"/>
        </w:rPr>
      </w:pPr>
      <w:r>
        <w:rPr>
          <w:sz w:val="24"/>
        </w:rPr>
        <w:t>Nagy, L., Hilt, A., Jaro, G., Olah, D., &amp; Taliyigas, Z. (2016). </w:t>
      </w:r>
      <w:r>
        <w:rPr>
          <w:i/>
          <w:sz w:val="24"/>
        </w:rPr>
        <w:t>Comparison of Availability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Figures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Distributed Systems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 Multiple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Redundancy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June</w:t>
      </w:r>
      <w:r>
        <w:rPr>
          <w:sz w:val="24"/>
        </w:rPr>
        <w:t>.</w:t>
      </w:r>
    </w:p>
    <w:p>
      <w:pPr>
        <w:spacing w:line="240" w:lineRule="auto" w:before="210"/>
        <w:ind w:left="940" w:right="435" w:hanging="720"/>
        <w:jc w:val="left"/>
        <w:rPr>
          <w:sz w:val="24"/>
        </w:rPr>
      </w:pPr>
      <w:r>
        <w:rPr>
          <w:sz w:val="23"/>
        </w:rPr>
        <w:t>Nencioni, G., Helvik, B. E., Gonzalez, A. J., Heegaard, P. E., &amp; Kamisinski, A. (2017). </w:t>
      </w:r>
      <w:r>
        <w:rPr>
          <w:i/>
          <w:sz w:val="23"/>
        </w:rPr>
        <w:t>Impact</w:t>
      </w:r>
      <w:r>
        <w:rPr>
          <w:i/>
          <w:spacing w:val="-55"/>
          <w:sz w:val="23"/>
        </w:rPr>
        <w:t> </w:t>
      </w:r>
      <w:r>
        <w:rPr>
          <w:i/>
          <w:sz w:val="24"/>
        </w:rPr>
        <w:t>of SDN Controllers Deployment on Network Availability</w:t>
      </w:r>
      <w:r>
        <w:rPr>
          <w:sz w:val="24"/>
        </w:rPr>
        <w:t>.</w:t>
      </w:r>
      <w:r>
        <w:rPr>
          <w:spacing w:val="1"/>
          <w:sz w:val="24"/>
        </w:rPr>
        <w:t> </w:t>
      </w:r>
      <w:hyperlink r:id="rId64">
        <w:r>
          <w:rPr>
            <w:sz w:val="24"/>
          </w:rPr>
          <w:t>http://arxiv.org/abs/1703.05595</w:t>
        </w:r>
      </w:hyperlink>
    </w:p>
    <w:p>
      <w:pPr>
        <w:spacing w:line="240" w:lineRule="auto" w:before="199"/>
        <w:ind w:left="940" w:right="415" w:hanging="720"/>
        <w:jc w:val="left"/>
        <w:rPr>
          <w:sz w:val="24"/>
        </w:rPr>
      </w:pPr>
      <w:r>
        <w:rPr>
          <w:sz w:val="24"/>
        </w:rPr>
        <w:t>Netes,</w:t>
      </w:r>
      <w:r>
        <w:rPr>
          <w:spacing w:val="-2"/>
          <w:sz w:val="24"/>
        </w:rPr>
        <w:t> </w:t>
      </w:r>
      <w:r>
        <w:rPr>
          <w:sz w:val="24"/>
        </w:rPr>
        <w:t>V.</w:t>
      </w:r>
      <w:r>
        <w:rPr>
          <w:spacing w:val="-1"/>
          <w:sz w:val="24"/>
        </w:rPr>
        <w:t> </w:t>
      </w:r>
      <w:r>
        <w:rPr>
          <w:sz w:val="24"/>
        </w:rPr>
        <w:t>(2018).</w:t>
      </w:r>
      <w:r>
        <w:rPr>
          <w:spacing w:val="-1"/>
          <w:sz w:val="24"/>
        </w:rPr>
        <w:t> </w:t>
      </w:r>
      <w:r>
        <w:rPr>
          <w:sz w:val="24"/>
        </w:rPr>
        <w:t>End-to-end</w:t>
      </w:r>
      <w:r>
        <w:rPr>
          <w:spacing w:val="-1"/>
          <w:sz w:val="24"/>
        </w:rPr>
        <w:t> </w:t>
      </w: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cloud services.</w:t>
      </w:r>
      <w:r>
        <w:rPr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Open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Innovation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Association, FRUCT</w:t>
      </w:r>
      <w:r>
        <w:rPr>
          <w:sz w:val="24"/>
        </w:rPr>
        <w:t>, </w:t>
      </w:r>
      <w:r>
        <w:rPr>
          <w:i/>
          <w:sz w:val="24"/>
        </w:rPr>
        <w:t>2018</w:t>
      </w:r>
      <w:r>
        <w:rPr>
          <w:sz w:val="24"/>
        </w:rPr>
        <w:t>-</w:t>
      </w:r>
      <w:r>
        <w:rPr>
          <w:i/>
          <w:sz w:val="24"/>
        </w:rPr>
        <w:t>May</w:t>
      </w:r>
      <w:r>
        <w:rPr>
          <w:sz w:val="24"/>
        </w:rPr>
        <w:t>, 198–203.</w:t>
      </w:r>
      <w:r>
        <w:rPr>
          <w:spacing w:val="1"/>
          <w:sz w:val="24"/>
        </w:rPr>
        <w:t> </w:t>
      </w:r>
      <w:r>
        <w:rPr>
          <w:sz w:val="24"/>
        </w:rPr>
        <w:t>https://doi.org/10.23919/FRUCT.2018.8468272</w:t>
      </w:r>
    </w:p>
    <w:p>
      <w:pPr>
        <w:spacing w:line="235" w:lineRule="auto" w:before="214"/>
        <w:ind w:left="940" w:right="115" w:hanging="720"/>
        <w:jc w:val="both"/>
        <w:rPr>
          <w:sz w:val="24"/>
        </w:rPr>
      </w:pPr>
      <w:r>
        <w:rPr>
          <w:sz w:val="24"/>
        </w:rPr>
        <w:t>Odom, M. D. (1990). </w:t>
      </w:r>
      <w:r>
        <w:rPr>
          <w:i/>
          <w:sz w:val="24"/>
        </w:rPr>
        <w:t>A neural network model for bankruptcy prediction - Neural Networks,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1990.,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1990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IJCNN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Joint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January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2015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https://doi.org/10.1109/IJCNN.1990.137710</w:t>
      </w:r>
    </w:p>
    <w:p>
      <w:pPr>
        <w:spacing w:line="235" w:lineRule="auto" w:before="216"/>
        <w:ind w:left="899" w:right="116" w:hanging="658"/>
        <w:jc w:val="both"/>
        <w:rPr>
          <w:sz w:val="24"/>
        </w:rPr>
      </w:pPr>
      <w:r>
        <w:rPr>
          <w:sz w:val="24"/>
        </w:rPr>
        <w:t>Özs,</w:t>
      </w:r>
      <w:r>
        <w:rPr>
          <w:spacing w:val="1"/>
          <w:sz w:val="24"/>
        </w:rPr>
        <w:t> </w:t>
      </w:r>
      <w:r>
        <w:rPr>
          <w:sz w:val="24"/>
        </w:rPr>
        <w:t>H. (2020). Monitoring Unstable Slopes in an Open Pit Lignite Mine Using ARIMA.</w:t>
      </w:r>
      <w:r>
        <w:rPr>
          <w:spacing w:val="1"/>
          <w:sz w:val="24"/>
        </w:rPr>
        <w:t> </w:t>
      </w:r>
      <w:r>
        <w:rPr>
          <w:i/>
          <w:sz w:val="24"/>
        </w:rPr>
        <w:t>Journal of the Southern African Institute of Mining and Metallurgy</w:t>
      </w:r>
      <w:r>
        <w:rPr>
          <w:sz w:val="24"/>
        </w:rPr>
        <w:t>, </w:t>
      </w:r>
      <w:r>
        <w:rPr>
          <w:i/>
          <w:sz w:val="24"/>
        </w:rPr>
        <w:t>120</w:t>
      </w:r>
      <w:r>
        <w:rPr>
          <w:sz w:val="24"/>
        </w:rPr>
        <w:t>(3), 173-180.</w:t>
      </w:r>
      <w:r>
        <w:rPr>
          <w:spacing w:val="1"/>
          <w:sz w:val="24"/>
        </w:rPr>
        <w:t> </w:t>
      </w:r>
      <w:hyperlink r:id="rId65">
        <w:r>
          <w:rPr>
            <w:sz w:val="24"/>
          </w:rPr>
          <w:t>https://dx.doi.org/10.17159/2411-9717/665/2020</w:t>
        </w:r>
      </w:hyperlink>
    </w:p>
    <w:p>
      <w:pPr>
        <w:spacing w:line="232" w:lineRule="auto" w:before="221"/>
        <w:ind w:left="940" w:right="627" w:hanging="720"/>
        <w:jc w:val="left"/>
        <w:rPr>
          <w:sz w:val="24"/>
        </w:rPr>
      </w:pPr>
      <w:r>
        <w:rPr>
          <w:sz w:val="24"/>
        </w:rPr>
        <w:t>Qing, W. Q. (2017). </w:t>
      </w:r>
      <w:r>
        <w:rPr>
          <w:i/>
          <w:sz w:val="24"/>
        </w:rPr>
        <w:t>Introduction to Wireless Network Technology-Huawei Technologies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Limited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Training Manual</w:t>
      </w:r>
      <w:r>
        <w:rPr>
          <w:sz w:val="24"/>
        </w:rPr>
        <w:t>.</w:t>
      </w:r>
    </w:p>
    <w:p>
      <w:pPr>
        <w:spacing w:before="199"/>
        <w:ind w:left="297" w:right="0" w:firstLine="0"/>
        <w:jc w:val="left"/>
        <w:rPr>
          <w:i/>
          <w:sz w:val="24"/>
        </w:rPr>
      </w:pPr>
      <w:r>
        <w:rPr>
          <w:sz w:val="24"/>
        </w:rPr>
        <w:t>Recommendation ITU-T E.802</w:t>
      </w:r>
      <w:r>
        <w:rPr>
          <w:spacing w:val="-2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i/>
          <w:sz w:val="24"/>
        </w:rPr>
        <w:t>Framework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methodologies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determination</w:t>
      </w:r>
    </w:p>
    <w:p>
      <w:pPr>
        <w:spacing w:after="0"/>
        <w:jc w:val="left"/>
        <w:rPr>
          <w:sz w:val="24"/>
        </w:rPr>
        <w:sectPr>
          <w:footerReference w:type="default" r:id="rId63"/>
          <w:pgSz w:w="12240" w:h="15840"/>
          <w:pgMar w:footer="1526" w:header="0" w:top="1340" w:bottom="1720" w:left="1520" w:right="1300"/>
          <w:pgNumType w:start="68"/>
        </w:sectPr>
      </w:pPr>
    </w:p>
    <w:p>
      <w:pPr>
        <w:spacing w:before="68"/>
        <w:ind w:left="940" w:right="0" w:firstLine="0"/>
        <w:jc w:val="left"/>
        <w:rPr>
          <w:sz w:val="24"/>
        </w:rPr>
      </w:pP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QoS parameters</w:t>
      </w:r>
      <w:r>
        <w:rPr>
          <w:sz w:val="24"/>
        </w:rPr>
        <w:t>.</w:t>
      </w:r>
    </w:p>
    <w:p>
      <w:pPr>
        <w:pStyle w:val="BodyText"/>
        <w:spacing w:before="199"/>
        <w:ind w:left="940" w:right="710" w:hanging="720"/>
      </w:pPr>
      <w:r>
        <w:rPr/>
        <w:t>Säe,</w:t>
      </w:r>
      <w:r>
        <w:rPr>
          <w:spacing w:val="-1"/>
        </w:rPr>
        <w:t> </w:t>
      </w:r>
      <w:r>
        <w:rPr/>
        <w:t>J.,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Lempiäinen, J.</w:t>
      </w:r>
      <w:r>
        <w:rPr>
          <w:spacing w:val="-1"/>
        </w:rPr>
        <w:t> </w:t>
      </w:r>
      <w:r>
        <w:rPr/>
        <w:t>(2016).</w:t>
      </w:r>
      <w:r>
        <w:rPr>
          <w:spacing w:val="-1"/>
        </w:rPr>
        <w:t> </w:t>
      </w:r>
      <w:r>
        <w:rPr/>
        <w:t>Maintaining</w:t>
      </w:r>
      <w:r>
        <w:rPr>
          <w:spacing w:val="-1"/>
        </w:rPr>
        <w:t> </w:t>
      </w:r>
      <w:r>
        <w:rPr/>
        <w:t>Mobile</w:t>
      </w:r>
      <w:r>
        <w:rPr>
          <w:spacing w:val="-1"/>
        </w:rPr>
        <w:t> </w:t>
      </w:r>
      <w:r>
        <w:rPr/>
        <w:t>Network</w:t>
      </w:r>
      <w:r>
        <w:rPr>
          <w:spacing w:val="-2"/>
        </w:rPr>
        <w:t> </w:t>
      </w:r>
      <w:r>
        <w:rPr/>
        <w:t>Coverage Availability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Disturbance</w:t>
      </w:r>
      <w:r>
        <w:rPr>
          <w:spacing w:val="-2"/>
        </w:rPr>
        <w:t> </w:t>
      </w:r>
      <w:r>
        <w:rPr/>
        <w:t>Scenarios.</w:t>
      </w:r>
      <w:r>
        <w:rPr>
          <w:spacing w:val="4"/>
        </w:rPr>
        <w:t> </w:t>
      </w:r>
      <w:r>
        <w:rPr>
          <w:i/>
        </w:rPr>
        <w:t>Mobile</w:t>
      </w:r>
      <w:r>
        <w:rPr>
          <w:i/>
          <w:spacing w:val="-1"/>
        </w:rPr>
        <w:t> </w:t>
      </w:r>
      <w:r>
        <w:rPr>
          <w:i/>
        </w:rPr>
        <w:t>Information Systems</w:t>
      </w:r>
      <w:r>
        <w:rPr/>
        <w:t>, </w:t>
      </w:r>
      <w:r>
        <w:rPr>
          <w:i/>
        </w:rPr>
        <w:t>2016</w:t>
      </w:r>
      <w:r>
        <w:rPr/>
        <w:t>.</w:t>
      </w:r>
      <w:r>
        <w:rPr>
          <w:spacing w:val="1"/>
        </w:rPr>
        <w:t> </w:t>
      </w:r>
      <w:r>
        <w:rPr/>
        <w:t>https://doi.org/10.1155/2016/4816325</w:t>
      </w:r>
    </w:p>
    <w:p>
      <w:pPr>
        <w:spacing w:line="232" w:lineRule="auto" w:before="216"/>
        <w:ind w:left="940" w:right="805" w:hanging="720"/>
        <w:jc w:val="left"/>
        <w:rPr>
          <w:sz w:val="24"/>
        </w:rPr>
      </w:pPr>
      <w:r>
        <w:rPr>
          <w:color w:val="212121"/>
          <w:sz w:val="24"/>
        </w:rPr>
        <w:t>Shmueli, G., &amp; Lichtendahl Jr, K. C. (2016). </w:t>
      </w:r>
      <w:r>
        <w:rPr>
          <w:i/>
          <w:color w:val="212121"/>
          <w:sz w:val="24"/>
        </w:rPr>
        <w:t>Practical time series forecasting with r: A</w:t>
      </w:r>
      <w:r>
        <w:rPr>
          <w:i/>
          <w:color w:val="212121"/>
          <w:spacing w:val="-58"/>
          <w:sz w:val="24"/>
        </w:rPr>
        <w:t> </w:t>
      </w:r>
      <w:r>
        <w:rPr>
          <w:i/>
          <w:color w:val="212121"/>
          <w:sz w:val="24"/>
        </w:rPr>
        <w:t>hands-on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guide</w:t>
      </w:r>
      <w:r>
        <w:rPr>
          <w:color w:val="212121"/>
          <w:sz w:val="24"/>
        </w:rPr>
        <w:t>. Axelrod Schnall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Publishers.</w:t>
      </w:r>
    </w:p>
    <w:p>
      <w:pPr>
        <w:tabs>
          <w:tab w:pos="1139" w:val="left" w:leader="none"/>
          <w:tab w:pos="1641" w:val="left" w:leader="none"/>
          <w:tab w:pos="2560" w:val="left" w:leader="none"/>
          <w:tab w:pos="3820" w:val="left" w:leader="none"/>
          <w:tab w:pos="5160" w:val="left" w:leader="none"/>
          <w:tab w:pos="5580" w:val="left" w:leader="none"/>
          <w:tab w:pos="7781" w:val="left" w:leader="none"/>
          <w:tab w:pos="8982" w:val="left" w:leader="none"/>
        </w:tabs>
        <w:spacing w:before="202"/>
        <w:ind w:left="940" w:right="135" w:hanging="720"/>
        <w:jc w:val="left"/>
        <w:rPr>
          <w:sz w:val="24"/>
        </w:rPr>
      </w:pPr>
      <w:r>
        <w:rPr>
          <w:sz w:val="24"/>
        </w:rPr>
        <w:t>Thulin,</w:t>
        <w:tab/>
        <w:tab/>
        <w:t>M.</w:t>
        <w:tab/>
        <w:t>(2004).</w:t>
        <w:tab/>
      </w:r>
      <w:r>
        <w:rPr>
          <w:i/>
          <w:sz w:val="24"/>
        </w:rPr>
        <w:t>Measuring</w:t>
        <w:tab/>
        <w:t>Availability</w:t>
        <w:tab/>
        <w:t>in</w:t>
        <w:tab/>
        <w:t>Telecommunications</w:t>
        <w:tab/>
        <w:t>Networks</w:t>
      </w:r>
      <w:r>
        <w:rPr>
          <w:sz w:val="24"/>
        </w:rPr>
        <w:t>.</w:t>
        <w:tab/>
      </w:r>
      <w:r>
        <w:rPr>
          <w:spacing w:val="-2"/>
          <w:sz w:val="24"/>
        </w:rPr>
        <w:t>50.</w:t>
      </w:r>
      <w:r>
        <w:rPr>
          <w:spacing w:val="-57"/>
          <w:sz w:val="24"/>
        </w:rPr>
        <w:t> </w:t>
      </w:r>
      <w:r>
        <w:rPr>
          <w:sz w:val="24"/>
        </w:rPr>
        <w:t>https://people.kth.se/~e98_thu/thesis/Availability_Thesis_final.pdf</w:t>
      </w:r>
    </w:p>
    <w:p>
      <w:pPr>
        <w:spacing w:line="247" w:lineRule="auto" w:before="213"/>
        <w:ind w:left="1396" w:right="99" w:hanging="867"/>
        <w:jc w:val="left"/>
        <w:rPr>
          <w:i/>
          <w:sz w:val="23"/>
        </w:rPr>
      </w:pPr>
      <w:r>
        <w:rPr>
          <w:sz w:val="23"/>
        </w:rPr>
        <w:t>Usman, M. R., Usman, M. A., &amp; Shin, S. Y. (2017). Channel blocking analysis and availability</w:t>
      </w:r>
      <w:r>
        <w:rPr>
          <w:spacing w:val="-56"/>
          <w:sz w:val="23"/>
        </w:rPr>
        <w:t> </w:t>
      </w:r>
      <w:r>
        <w:rPr>
          <w:sz w:val="23"/>
        </w:rPr>
        <w:t>prediction</w:t>
      </w:r>
      <w:r>
        <w:rPr>
          <w:spacing w:val="-5"/>
          <w:sz w:val="23"/>
        </w:rPr>
        <w:t> </w:t>
      </w:r>
      <w:r>
        <w:rPr>
          <w:sz w:val="23"/>
        </w:rPr>
        <w:t>in</w:t>
      </w:r>
      <w:r>
        <w:rPr>
          <w:spacing w:val="-2"/>
          <w:sz w:val="23"/>
        </w:rPr>
        <w:t> </w:t>
      </w:r>
      <w:r>
        <w:rPr>
          <w:sz w:val="23"/>
        </w:rPr>
        <w:t>cognitive</w:t>
      </w:r>
      <w:r>
        <w:rPr>
          <w:spacing w:val="-2"/>
          <w:sz w:val="23"/>
        </w:rPr>
        <w:t> </w:t>
      </w:r>
      <w:r>
        <w:rPr>
          <w:sz w:val="23"/>
        </w:rPr>
        <w:t>radio</w:t>
      </w:r>
      <w:r>
        <w:rPr>
          <w:spacing w:val="-2"/>
          <w:sz w:val="23"/>
        </w:rPr>
        <w:t> </w:t>
      </w:r>
      <w:r>
        <w:rPr>
          <w:sz w:val="23"/>
        </w:rPr>
        <w:t>networks.</w:t>
      </w:r>
      <w:r>
        <w:rPr>
          <w:spacing w:val="2"/>
          <w:sz w:val="23"/>
        </w:rPr>
        <w:t> </w:t>
      </w:r>
      <w:r>
        <w:rPr>
          <w:i/>
          <w:sz w:val="23"/>
        </w:rPr>
        <w:t>2017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International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Conference</w:t>
      </w:r>
      <w:r>
        <w:rPr>
          <w:i/>
          <w:spacing w:val="-2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Computing,</w:t>
      </w:r>
    </w:p>
    <w:p>
      <w:pPr>
        <w:spacing w:line="232" w:lineRule="auto" w:before="10"/>
        <w:ind w:left="940" w:right="2993" w:firstLine="0"/>
        <w:jc w:val="left"/>
        <w:rPr>
          <w:sz w:val="24"/>
        </w:rPr>
      </w:pPr>
      <w:r>
        <w:rPr>
          <w:i/>
          <w:sz w:val="24"/>
        </w:rPr>
        <w:t>Networking and Communications, ICNC 2017</w:t>
      </w:r>
      <w:r>
        <w:rPr>
          <w:sz w:val="24"/>
        </w:rPr>
        <w:t>, 963–968.</w:t>
      </w:r>
      <w:r>
        <w:rPr>
          <w:spacing w:val="-57"/>
          <w:sz w:val="24"/>
        </w:rPr>
        <w:t> </w:t>
      </w:r>
      <w:r>
        <w:rPr>
          <w:sz w:val="24"/>
        </w:rPr>
        <w:t>https://doi.org/10.1109/ICCNC.2017.7876264</w:t>
      </w:r>
    </w:p>
    <w:p>
      <w:pPr>
        <w:spacing w:line="264" w:lineRule="exact" w:before="211"/>
        <w:ind w:left="220" w:right="0" w:firstLine="0"/>
        <w:jc w:val="left"/>
        <w:rPr>
          <w:sz w:val="23"/>
        </w:rPr>
      </w:pPr>
      <w:r>
        <w:rPr>
          <w:sz w:val="23"/>
        </w:rPr>
        <w:t>Zhang,</w:t>
      </w:r>
      <w:r>
        <w:rPr>
          <w:spacing w:val="-1"/>
          <w:sz w:val="23"/>
        </w:rPr>
        <w:t> </w:t>
      </w:r>
      <w:r>
        <w:rPr>
          <w:sz w:val="23"/>
        </w:rPr>
        <w:t>G.</w:t>
      </w:r>
      <w:r>
        <w:rPr>
          <w:spacing w:val="-1"/>
          <w:sz w:val="23"/>
        </w:rPr>
        <w:t> </w:t>
      </w:r>
      <w:r>
        <w:rPr>
          <w:sz w:val="23"/>
        </w:rPr>
        <w:t>P.</w:t>
      </w:r>
      <w:r>
        <w:rPr>
          <w:spacing w:val="-1"/>
          <w:sz w:val="23"/>
        </w:rPr>
        <w:t> </w:t>
      </w:r>
      <w:r>
        <w:rPr>
          <w:sz w:val="23"/>
        </w:rPr>
        <w:t>(2003). </w:t>
      </w:r>
      <w:r>
        <w:rPr>
          <w:i/>
          <w:sz w:val="23"/>
        </w:rPr>
        <w:t>Time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series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forecasting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using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</w:t>
      </w:r>
      <w:r>
        <w:rPr>
          <w:i/>
          <w:spacing w:val="-4"/>
          <w:sz w:val="23"/>
        </w:rPr>
        <w:t> </w:t>
      </w:r>
      <w:r>
        <w:rPr>
          <w:i/>
          <w:sz w:val="23"/>
        </w:rPr>
        <w:t>hybrid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ARIMA</w:t>
      </w:r>
      <w:r>
        <w:rPr>
          <w:i/>
          <w:spacing w:val="-3"/>
          <w:sz w:val="23"/>
        </w:rPr>
        <w:t> </w:t>
      </w:r>
      <w:r>
        <w:rPr>
          <w:i/>
          <w:sz w:val="23"/>
        </w:rPr>
        <w:t>and neural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network</w:t>
      </w:r>
      <w:r>
        <w:rPr>
          <w:i/>
          <w:spacing w:val="-1"/>
          <w:sz w:val="23"/>
        </w:rPr>
        <w:t> </w:t>
      </w:r>
      <w:r>
        <w:rPr>
          <w:i/>
          <w:sz w:val="23"/>
        </w:rPr>
        <w:t>model</w:t>
      </w:r>
      <w:r>
        <w:rPr>
          <w:sz w:val="23"/>
        </w:rPr>
        <w:t>.</w:t>
      </w:r>
    </w:p>
    <w:p>
      <w:pPr>
        <w:pStyle w:val="BodyText"/>
        <w:ind w:left="940"/>
      </w:pPr>
      <w:r>
        <w:rPr>
          <w:i/>
        </w:rPr>
        <w:t>50</w:t>
      </w:r>
      <w:r>
        <w:rPr/>
        <w:t>, 159–175.</w:t>
      </w:r>
    </w:p>
    <w:p>
      <w:pPr>
        <w:spacing w:after="0"/>
        <w:sectPr>
          <w:pgSz w:w="12240" w:h="15840"/>
          <w:pgMar w:header="0" w:footer="1526" w:top="1340" w:bottom="1720" w:left="1520" w:right="1300"/>
        </w:sectPr>
      </w:pPr>
    </w:p>
    <w:p>
      <w:pPr>
        <w:pStyle w:val="Heading1"/>
        <w:ind w:left="898" w:right="567"/>
        <w:jc w:val="center"/>
      </w:pPr>
      <w:bookmarkStart w:name="_bookmark26" w:id="34"/>
      <w:bookmarkEnd w:id="34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A</w:t>
      </w:r>
    </w:p>
    <w:p>
      <w:pPr>
        <w:pStyle w:val="BodyText"/>
        <w:rPr>
          <w:b/>
          <w:sz w:val="26"/>
        </w:rPr>
      </w:pPr>
    </w:p>
    <w:p>
      <w:pPr>
        <w:spacing w:before="218"/>
        <w:ind w:left="460" w:right="0" w:firstLine="0"/>
        <w:jc w:val="left"/>
        <w:rPr>
          <w:b/>
          <w:sz w:val="24"/>
        </w:rPr>
      </w:pPr>
      <w:r>
        <w:rPr>
          <w:b/>
          <w:sz w:val="24"/>
        </w:rPr>
        <w:t>SPSS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ARIMA 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tabs>
          <w:tab w:pos="1619" w:val="left" w:leader="none"/>
        </w:tabs>
        <w:spacing w:line="480" w:lineRule="auto"/>
        <w:ind w:left="580" w:right="4442" w:hanging="120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new</w:t>
      </w:r>
      <w:r>
        <w:rPr>
          <w:spacing w:val="-2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being</w:t>
      </w:r>
      <w:r>
        <w:rPr>
          <w:spacing w:val="-2"/>
        </w:rPr>
        <w:t> </w:t>
      </w:r>
      <w:r>
        <w:rPr/>
        <w:t>created:</w:t>
      </w:r>
      <w:r>
        <w:rPr>
          <w:spacing w:val="-57"/>
        </w:rPr>
        <w:t> </w:t>
      </w:r>
      <w:r>
        <w:rPr/>
        <w:t>Name</w:t>
        <w:tab/>
        <w:t>Label</w:t>
      </w:r>
    </w:p>
    <w:p>
      <w:pPr>
        <w:tabs>
          <w:tab w:pos="1799" w:val="left" w:leader="none"/>
        </w:tabs>
        <w:spacing w:before="0"/>
        <w:ind w:left="580" w:right="0" w:firstLine="0"/>
        <w:jc w:val="left"/>
        <w:rPr>
          <w:sz w:val="23"/>
        </w:rPr>
      </w:pPr>
      <w:r>
        <w:rPr>
          <w:sz w:val="24"/>
        </w:rPr>
        <w:t>WEEK_</w:t>
        <w:tab/>
      </w:r>
      <w:r>
        <w:rPr>
          <w:sz w:val="23"/>
        </w:rPr>
        <w:t>WEEK,</w:t>
      </w:r>
      <w:r>
        <w:rPr>
          <w:spacing w:val="-2"/>
          <w:sz w:val="23"/>
        </w:rPr>
        <w:t> </w:t>
      </w:r>
      <w:r>
        <w:rPr>
          <w:sz w:val="23"/>
        </w:rPr>
        <w:t>not</w:t>
      </w:r>
      <w:r>
        <w:rPr>
          <w:spacing w:val="-1"/>
          <w:sz w:val="23"/>
        </w:rPr>
        <w:t> </w:t>
      </w:r>
      <w:r>
        <w:rPr>
          <w:sz w:val="23"/>
        </w:rPr>
        <w:t>periodic</w:t>
      </w:r>
    </w:p>
    <w:p>
      <w:pPr>
        <w:pStyle w:val="BodyText"/>
      </w:pPr>
    </w:p>
    <w:p>
      <w:pPr>
        <w:pStyle w:val="BodyText"/>
        <w:tabs>
          <w:tab w:pos="1679" w:val="left" w:leader="none"/>
        </w:tabs>
        <w:ind w:left="580"/>
      </w:pPr>
      <w:r>
        <w:rPr/>
        <w:t>DAY_</w:t>
        <w:tab/>
        <w:t>DAY,</w:t>
      </w:r>
      <w:r>
        <w:rPr>
          <w:spacing w:val="-1"/>
        </w:rPr>
        <w:t> </w:t>
      </w:r>
      <w:r>
        <w:rPr/>
        <w:t>period</w:t>
      </w:r>
      <w:r>
        <w:rPr>
          <w:spacing w:val="-1"/>
        </w:rPr>
        <w:t> </w:t>
      </w:r>
      <w:r>
        <w:rPr/>
        <w:t>7</w:t>
      </w:r>
    </w:p>
    <w:p>
      <w:pPr>
        <w:pStyle w:val="BodyText"/>
        <w:spacing w:before="1"/>
      </w:pPr>
    </w:p>
    <w:p>
      <w:pPr>
        <w:pStyle w:val="BodyText"/>
        <w:tabs>
          <w:tab w:pos="1739" w:val="left" w:leader="none"/>
        </w:tabs>
        <w:ind w:left="580"/>
      </w:pPr>
      <w:r>
        <w:rPr/>
        <w:t>DATE_</w:t>
        <w:tab/>
        <w:t>Date.</w:t>
      </w:r>
      <w:r>
        <w:rPr>
          <w:spacing w:val="57"/>
        </w:rPr>
        <w:t> </w:t>
      </w:r>
      <w:r>
        <w:rPr/>
        <w:t>Format:</w:t>
      </w:r>
      <w:r>
        <w:rPr>
          <w:spacing w:val="58"/>
        </w:rPr>
        <w:t> </w:t>
      </w:r>
      <w:r>
        <w:rPr/>
        <w:t>"WWWW DDD"</w:t>
      </w:r>
    </w:p>
    <w:p>
      <w:pPr>
        <w:pStyle w:val="BodyText"/>
      </w:pPr>
    </w:p>
    <w:p>
      <w:pPr>
        <w:pStyle w:val="BodyText"/>
        <w:ind w:left="460"/>
      </w:pPr>
      <w:r>
        <w:rPr/>
        <w:t>*</w:t>
      </w:r>
      <w:r>
        <w:rPr>
          <w:spacing w:val="-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Charts.</w:t>
      </w:r>
    </w:p>
    <w:p>
      <w:pPr>
        <w:pStyle w:val="BodyText"/>
        <w:rPr>
          <w:sz w:val="25"/>
        </w:rPr>
      </w:pPr>
    </w:p>
    <w:p>
      <w:pPr>
        <w:pStyle w:val="BodyText"/>
        <w:spacing w:line="470" w:lineRule="auto" w:before="1"/>
        <w:ind w:left="580" w:right="4163" w:hanging="120"/>
      </w:pPr>
      <w:r>
        <w:rPr/>
        <w:t>TSPLOT</w:t>
      </w:r>
      <w:r>
        <w:rPr>
          <w:spacing w:val="-7"/>
        </w:rPr>
        <w:t> </w:t>
      </w:r>
      <w:r>
        <w:rPr/>
        <w:t>VARIABLES=MNOW</w:t>
      </w:r>
      <w:r>
        <w:rPr>
          <w:spacing w:val="-5"/>
        </w:rPr>
        <w:t> </w:t>
      </w:r>
      <w:r>
        <w:rPr/>
        <w:t>MNOX</w:t>
      </w:r>
      <w:r>
        <w:rPr>
          <w:spacing w:val="-7"/>
        </w:rPr>
        <w:t> </w:t>
      </w:r>
      <w:r>
        <w:rPr/>
        <w:t>MNOY</w:t>
      </w:r>
      <w:r>
        <w:rPr>
          <w:spacing w:val="-57"/>
        </w:rPr>
        <w:t> </w:t>
      </w:r>
      <w:r>
        <w:rPr/>
        <w:t>MNOZ</w:t>
      </w:r>
      <w:r>
        <w:rPr>
          <w:spacing w:val="-4"/>
        </w:rPr>
        <w:t> </w:t>
      </w:r>
      <w:r>
        <w:rPr/>
        <w:t>/ID=DATE</w:t>
      </w:r>
    </w:p>
    <w:p>
      <w:pPr>
        <w:pStyle w:val="BodyText"/>
        <w:spacing w:before="10"/>
        <w:ind w:left="580"/>
      </w:pPr>
      <w:r>
        <w:rPr/>
        <w:t>/NOLOG.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460"/>
      </w:pPr>
      <w:r>
        <w:rPr/>
        <w:t>ACF</w:t>
      </w:r>
      <w:r>
        <w:rPr>
          <w:spacing w:val="-4"/>
        </w:rPr>
        <w:t> </w:t>
      </w:r>
      <w:r>
        <w:rPr/>
        <w:t>VARIABLES=MNOW</w:t>
      </w:r>
    </w:p>
    <w:p>
      <w:pPr>
        <w:pStyle w:val="BodyText"/>
      </w:pPr>
    </w:p>
    <w:p>
      <w:pPr>
        <w:pStyle w:val="BodyText"/>
        <w:ind w:left="580"/>
      </w:pPr>
      <w:r>
        <w:rPr/>
        <w:t>/NOLOG</w:t>
      </w:r>
    </w:p>
    <w:p>
      <w:pPr>
        <w:pStyle w:val="BodyText"/>
      </w:pPr>
    </w:p>
    <w:p>
      <w:pPr>
        <w:pStyle w:val="BodyText"/>
        <w:ind w:left="580"/>
      </w:pPr>
      <w:r>
        <w:rPr/>
        <w:t>/MXAUTO</w:t>
      </w:r>
      <w:r>
        <w:rPr>
          <w:spacing w:val="-3"/>
        </w:rPr>
        <w:t> </w:t>
      </w:r>
      <w:r>
        <w:rPr/>
        <w:t>16</w:t>
      </w:r>
    </w:p>
    <w:p>
      <w:pPr>
        <w:pStyle w:val="BodyText"/>
      </w:pPr>
    </w:p>
    <w:p>
      <w:pPr>
        <w:pStyle w:val="BodyText"/>
        <w:ind w:left="580"/>
      </w:pPr>
      <w:r>
        <w:rPr/>
        <w:t>/SERROR=IND</w:t>
      </w:r>
    </w:p>
    <w:p>
      <w:pPr>
        <w:pStyle w:val="BodyText"/>
      </w:pPr>
    </w:p>
    <w:p>
      <w:pPr>
        <w:pStyle w:val="BodyText"/>
        <w:ind w:left="580"/>
      </w:pPr>
      <w:r>
        <w:rPr/>
        <w:t>/PACF.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460"/>
      </w:pPr>
      <w:r>
        <w:rPr/>
        <w:t>*</w:t>
      </w:r>
      <w:r>
        <w:rPr>
          <w:spacing w:val="-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Charts.</w:t>
      </w:r>
    </w:p>
    <w:p>
      <w:pPr>
        <w:pStyle w:val="BodyText"/>
      </w:pPr>
    </w:p>
    <w:p>
      <w:pPr>
        <w:pStyle w:val="BodyText"/>
        <w:ind w:left="460"/>
      </w:pPr>
      <w:r>
        <w:rPr/>
        <w:t>TSPLOT</w:t>
      </w:r>
      <w:r>
        <w:rPr>
          <w:spacing w:val="-4"/>
        </w:rPr>
        <w:t> </w:t>
      </w:r>
      <w:r>
        <w:rPr/>
        <w:t>VARIABLES=MNOW</w:t>
      </w:r>
    </w:p>
    <w:p>
      <w:pPr>
        <w:pStyle w:val="BodyText"/>
      </w:pPr>
    </w:p>
    <w:p>
      <w:pPr>
        <w:pStyle w:val="BodyText"/>
        <w:ind w:left="580"/>
      </w:pPr>
      <w:r>
        <w:rPr/>
        <w:t>/ID=DATE</w:t>
      </w:r>
    </w:p>
    <w:p>
      <w:pPr>
        <w:pStyle w:val="BodyText"/>
      </w:pPr>
    </w:p>
    <w:p>
      <w:pPr>
        <w:pStyle w:val="BodyText"/>
        <w:ind w:left="580"/>
      </w:pPr>
      <w:r>
        <w:rPr/>
        <w:t>/NOLOG</w:t>
      </w:r>
    </w:p>
    <w:p>
      <w:pPr>
        <w:pStyle w:val="BodyText"/>
      </w:pPr>
    </w:p>
    <w:p>
      <w:pPr>
        <w:pStyle w:val="BodyText"/>
        <w:ind w:left="580"/>
      </w:pPr>
      <w:r>
        <w:rPr/>
        <w:t>/DIFF=1</w:t>
      </w:r>
    </w:p>
    <w:p>
      <w:pPr>
        <w:spacing w:after="0"/>
        <w:sectPr>
          <w:pgSz w:w="12240" w:h="15840"/>
          <w:pgMar w:header="0" w:footer="1526" w:top="1340" w:bottom="1720" w:left="1520" w:right="1300"/>
        </w:sectPr>
      </w:pPr>
    </w:p>
    <w:p>
      <w:pPr>
        <w:pStyle w:val="BodyText"/>
        <w:spacing w:line="480" w:lineRule="auto" w:before="68"/>
        <w:ind w:left="460" w:right="5000" w:firstLine="119"/>
      </w:pPr>
      <w:r>
        <w:rPr/>
        <w:t>/FORMAT NOFILL NOREFERENCE.</w:t>
      </w:r>
      <w:r>
        <w:rPr>
          <w:spacing w:val="-58"/>
        </w:rPr>
        <w:t> </w:t>
      </w:r>
      <w:r>
        <w:rPr/>
        <w:t>ACF</w:t>
      </w:r>
      <w:r>
        <w:rPr>
          <w:spacing w:val="-3"/>
        </w:rPr>
        <w:t> </w:t>
      </w:r>
      <w:r>
        <w:rPr/>
        <w:t>VARIABLES=MNOW</w:t>
      </w:r>
    </w:p>
    <w:p>
      <w:pPr>
        <w:pStyle w:val="BodyText"/>
        <w:ind w:left="580"/>
      </w:pPr>
      <w:r>
        <w:rPr/>
        <w:t>/NOLOG</w:t>
      </w:r>
    </w:p>
    <w:p>
      <w:pPr>
        <w:pStyle w:val="BodyText"/>
      </w:pPr>
    </w:p>
    <w:p>
      <w:pPr>
        <w:pStyle w:val="BodyText"/>
        <w:ind w:left="580"/>
      </w:pPr>
      <w:r>
        <w:rPr/>
        <w:t>/DIFF=1</w:t>
      </w:r>
    </w:p>
    <w:p>
      <w:pPr>
        <w:pStyle w:val="BodyText"/>
      </w:pPr>
    </w:p>
    <w:p>
      <w:pPr>
        <w:pStyle w:val="BodyText"/>
        <w:ind w:left="580"/>
      </w:pPr>
      <w:r>
        <w:rPr/>
        <w:t>/MXAUTO</w:t>
      </w:r>
      <w:r>
        <w:rPr>
          <w:spacing w:val="-3"/>
        </w:rPr>
        <w:t> </w:t>
      </w:r>
      <w:r>
        <w:rPr/>
        <w:t>16</w:t>
      </w:r>
    </w:p>
    <w:p>
      <w:pPr>
        <w:pStyle w:val="BodyText"/>
      </w:pPr>
    </w:p>
    <w:p>
      <w:pPr>
        <w:pStyle w:val="BodyText"/>
        <w:ind w:left="580"/>
      </w:pPr>
      <w:r>
        <w:rPr/>
        <w:t>/SERROR=IND</w:t>
      </w:r>
    </w:p>
    <w:p>
      <w:pPr>
        <w:pStyle w:val="BodyText"/>
      </w:pPr>
    </w:p>
    <w:p>
      <w:pPr>
        <w:pStyle w:val="BodyText"/>
        <w:ind w:left="580"/>
      </w:pPr>
      <w:r>
        <w:rPr/>
        <w:t>/PACF.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4"/>
        </w:rPr>
      </w:pPr>
    </w:p>
    <w:p>
      <w:pPr>
        <w:pStyle w:val="BodyText"/>
        <w:ind w:left="460"/>
      </w:pPr>
      <w:r>
        <w:rPr/>
        <w:t>PREDICT</w:t>
      </w:r>
      <w:r>
        <w:rPr>
          <w:spacing w:val="-2"/>
        </w:rPr>
        <w:t> </w:t>
      </w:r>
      <w:r>
        <w:rPr/>
        <w:t>THRU</w:t>
      </w:r>
      <w:r>
        <w:rPr>
          <w:spacing w:val="-2"/>
        </w:rPr>
        <w:t> </w:t>
      </w:r>
      <w:r>
        <w:rPr/>
        <w:t>END.</w:t>
      </w:r>
    </w:p>
    <w:p>
      <w:pPr>
        <w:pStyle w:val="BodyText"/>
      </w:pPr>
    </w:p>
    <w:p>
      <w:pPr>
        <w:pStyle w:val="BodyText"/>
        <w:spacing w:line="480" w:lineRule="auto"/>
        <w:ind w:left="460" w:right="6692" w:firstLine="4"/>
      </w:pPr>
      <w:r>
        <w:rPr/>
        <w:t>*</w:t>
      </w:r>
      <w:r>
        <w:rPr>
          <w:spacing w:val="-11"/>
        </w:rPr>
        <w:t> </w:t>
      </w:r>
      <w:r>
        <w:rPr/>
        <w:t>Time</w:t>
      </w:r>
      <w:r>
        <w:rPr>
          <w:spacing w:val="-6"/>
        </w:rPr>
        <w:t> </w:t>
      </w:r>
      <w:r>
        <w:rPr/>
        <w:t>Series</w:t>
      </w:r>
      <w:r>
        <w:rPr>
          <w:spacing w:val="-6"/>
        </w:rPr>
        <w:t> </w:t>
      </w:r>
      <w:r>
        <w:rPr/>
        <w:t>Modeler.</w:t>
      </w:r>
      <w:r>
        <w:rPr>
          <w:spacing w:val="-57"/>
        </w:rPr>
        <w:t> </w:t>
      </w:r>
      <w:r>
        <w:rPr/>
        <w:t>TSMODEL</w:t>
      </w:r>
    </w:p>
    <w:p>
      <w:pPr>
        <w:pStyle w:val="BodyText"/>
        <w:spacing w:before="14"/>
        <w:ind w:left="640"/>
      </w:pPr>
      <w:r>
        <w:rPr/>
        <w:t>/MODELSUMMARY</w:t>
      </w:r>
      <w:r>
        <w:rPr>
          <w:spacing w:val="-6"/>
        </w:rPr>
        <w:t> </w:t>
      </w:r>
      <w:r>
        <w:rPr/>
        <w:t>PRINT=[MODELFIT</w:t>
      </w:r>
      <w:r>
        <w:rPr>
          <w:spacing w:val="-4"/>
        </w:rPr>
        <w:t> </w:t>
      </w:r>
      <w:r>
        <w:rPr/>
        <w:t>RESIDACF</w:t>
      </w:r>
      <w:r>
        <w:rPr>
          <w:spacing w:val="-7"/>
        </w:rPr>
        <w:t> </w:t>
      </w:r>
      <w:r>
        <w:rPr/>
        <w:t>RESIDPACF]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640"/>
      </w:pPr>
      <w:r>
        <w:rPr/>
        <w:t>/MODELSTATISTICS</w:t>
      </w:r>
      <w:r>
        <w:rPr>
          <w:spacing w:val="-3"/>
        </w:rPr>
        <w:t> </w:t>
      </w:r>
      <w:r>
        <w:rPr/>
        <w:t>DISPLAY=YES</w:t>
      </w:r>
      <w:r>
        <w:rPr>
          <w:spacing w:val="-5"/>
        </w:rPr>
        <w:t> </w:t>
      </w:r>
      <w:r>
        <w:rPr/>
        <w:t>MODELFIT=[</w:t>
      </w:r>
      <w:r>
        <w:rPr>
          <w:spacing w:val="-4"/>
        </w:rPr>
        <w:t> </w:t>
      </w:r>
      <w:r>
        <w:rPr/>
        <w:t>SRSQUARE]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480" w:lineRule="auto"/>
        <w:ind w:left="460" w:firstLine="179"/>
      </w:pPr>
      <w:r>
        <w:rPr/>
        <w:t>/MODELDETAILS</w:t>
      </w:r>
      <w:r>
        <w:rPr>
          <w:spacing w:val="-4"/>
        </w:rPr>
        <w:t> </w:t>
      </w:r>
      <w:r>
        <w:rPr/>
        <w:t>PRINT=[</w:t>
      </w:r>
      <w:r>
        <w:rPr>
          <w:spacing w:val="-3"/>
        </w:rPr>
        <w:t> </w:t>
      </w:r>
      <w:r>
        <w:rPr/>
        <w:t>PARAMETERS</w:t>
      </w:r>
      <w:r>
        <w:rPr>
          <w:spacing w:val="-4"/>
        </w:rPr>
        <w:t> </w:t>
      </w:r>
      <w:r>
        <w:rPr/>
        <w:t>RESIDACF</w:t>
      </w:r>
      <w:r>
        <w:rPr>
          <w:spacing w:val="-6"/>
        </w:rPr>
        <w:t> </w:t>
      </w:r>
      <w:r>
        <w:rPr/>
        <w:t>RESIDPACF]</w:t>
      </w:r>
      <w:r>
        <w:rPr>
          <w:spacing w:val="-3"/>
        </w:rPr>
        <w:t> </w:t>
      </w:r>
      <w:r>
        <w:rPr/>
        <w:t>PLOT=[</w:t>
      </w:r>
      <w:r>
        <w:rPr>
          <w:spacing w:val="-57"/>
        </w:rPr>
        <w:t> </w:t>
      </w:r>
      <w:r>
        <w:rPr/>
        <w:t>RESIDACF</w:t>
      </w:r>
      <w:r>
        <w:rPr>
          <w:spacing w:val="-3"/>
        </w:rPr>
        <w:t> </w:t>
      </w:r>
      <w:r>
        <w:rPr/>
        <w:t>RESIDPACF]</w:t>
      </w:r>
    </w:p>
    <w:p>
      <w:pPr>
        <w:pStyle w:val="BodyText"/>
        <w:spacing w:before="13"/>
        <w:ind w:left="640"/>
      </w:pPr>
      <w:r>
        <w:rPr/>
        <w:t>/SERIESPLOT</w:t>
      </w:r>
      <w:r>
        <w:rPr>
          <w:spacing w:val="-2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FORECAST</w:t>
      </w:r>
      <w:r>
        <w:rPr>
          <w:spacing w:val="-1"/>
        </w:rPr>
        <w:t> </w:t>
      </w:r>
      <w:r>
        <w:rPr/>
        <w:t>FORECASTCI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640"/>
      </w:pPr>
      <w:r>
        <w:rPr/>
        <w:t>/OUTPUTFILTER</w:t>
      </w:r>
      <w:r>
        <w:rPr>
          <w:spacing w:val="-7"/>
        </w:rPr>
        <w:t> </w:t>
      </w:r>
      <w:r>
        <w:rPr/>
        <w:t>DISPLAY=ALLMODELS</w:t>
      </w:r>
    </w:p>
    <w:p>
      <w:pPr>
        <w:pStyle w:val="BodyText"/>
      </w:pPr>
    </w:p>
    <w:p>
      <w:pPr>
        <w:pStyle w:val="BodyText"/>
        <w:ind w:left="640"/>
      </w:pPr>
      <w:r>
        <w:rPr/>
        <w:t>/SAVE</w:t>
      </w:r>
      <w:r>
        <w:rPr>
          <w:spacing w:val="-3"/>
        </w:rPr>
        <w:t> </w:t>
      </w:r>
      <w:r>
        <w:rPr/>
        <w:t>PREDICTED(Predicted)</w:t>
      </w:r>
    </w:p>
    <w:p>
      <w:pPr>
        <w:pStyle w:val="BodyText"/>
      </w:pPr>
    </w:p>
    <w:p>
      <w:pPr>
        <w:pStyle w:val="BodyText"/>
        <w:ind w:left="640"/>
      </w:pPr>
      <w:r>
        <w:rPr/>
        <w:t>/AUXILIARY</w:t>
      </w:r>
      <w:r>
        <w:rPr>
          <w:spacing w:val="-3"/>
        </w:rPr>
        <w:t> </w:t>
      </w:r>
      <w:r>
        <w:rPr/>
        <w:t>CILEVEL=95</w:t>
      </w:r>
      <w:r>
        <w:rPr>
          <w:spacing w:val="-2"/>
        </w:rPr>
        <w:t> </w:t>
      </w:r>
      <w:r>
        <w:rPr/>
        <w:t>MAXACFLAGS=24</w:t>
      </w:r>
    </w:p>
    <w:p>
      <w:pPr>
        <w:pStyle w:val="BodyText"/>
        <w:spacing w:before="1"/>
      </w:pPr>
    </w:p>
    <w:p>
      <w:pPr>
        <w:pStyle w:val="BodyText"/>
        <w:ind w:left="640"/>
      </w:pPr>
      <w:r>
        <w:rPr/>
        <w:t>/MISSING</w:t>
      </w:r>
      <w:r>
        <w:rPr>
          <w:spacing w:val="-7"/>
        </w:rPr>
        <w:t> </w:t>
      </w:r>
      <w:r>
        <w:rPr/>
        <w:t>USERMISSING=EXCLUDE</w:t>
      </w:r>
    </w:p>
    <w:p>
      <w:pPr>
        <w:pStyle w:val="BodyText"/>
        <w:rPr>
          <w:sz w:val="25"/>
        </w:rPr>
      </w:pPr>
    </w:p>
    <w:p>
      <w:pPr>
        <w:pStyle w:val="BodyText"/>
        <w:spacing w:line="470" w:lineRule="auto"/>
        <w:ind w:left="820" w:right="2963" w:hanging="180"/>
      </w:pPr>
      <w:r>
        <w:rPr/>
        <w:t>/MODEL</w:t>
      </w:r>
      <w:r>
        <w:rPr>
          <w:spacing w:val="-13"/>
        </w:rPr>
        <w:t> </w:t>
      </w:r>
      <w:r>
        <w:rPr/>
        <w:t>DEPENDENT=MNOW</w:t>
      </w:r>
      <w:r>
        <w:rPr>
          <w:spacing w:val="-7"/>
        </w:rPr>
        <w:t> </w:t>
      </w:r>
      <w:r>
        <w:rPr/>
        <w:t>INDEPENDENT=DATE</w:t>
      </w:r>
      <w:r>
        <w:rPr>
          <w:spacing w:val="-57"/>
        </w:rPr>
        <w:t> </w:t>
      </w:r>
      <w:r>
        <w:rPr/>
        <w:t>PREFIX='Model'</w:t>
      </w:r>
    </w:p>
    <w:p>
      <w:pPr>
        <w:spacing w:after="0" w:line="470" w:lineRule="auto"/>
        <w:sectPr>
          <w:pgSz w:w="12240" w:h="15840"/>
          <w:pgMar w:header="0" w:footer="1526" w:top="1340" w:bottom="1720" w:left="1520" w:right="1300"/>
        </w:sectPr>
      </w:pPr>
    </w:p>
    <w:p>
      <w:pPr>
        <w:pStyle w:val="BodyText"/>
        <w:spacing w:line="468" w:lineRule="auto" w:before="60"/>
        <w:ind w:left="460" w:right="899" w:firstLine="179"/>
      </w:pPr>
      <w:r>
        <w:rPr/>
        <w:t>/ARIMA</w:t>
      </w:r>
      <w:r>
        <w:rPr>
          <w:spacing w:val="-5"/>
        </w:rPr>
        <w:t> </w:t>
      </w:r>
      <w:r>
        <w:rPr/>
        <w:t>AR=[0]</w:t>
      </w:r>
      <w:r>
        <w:rPr>
          <w:spacing w:val="-4"/>
        </w:rPr>
        <w:t> </w:t>
      </w:r>
      <w:r>
        <w:rPr/>
        <w:t>DIFF=1</w:t>
      </w:r>
      <w:r>
        <w:rPr>
          <w:spacing w:val="-5"/>
        </w:rPr>
        <w:t> </w:t>
      </w:r>
      <w:r>
        <w:rPr/>
        <w:t>MA=[3,2,1]</w:t>
      </w:r>
      <w:r>
        <w:rPr>
          <w:spacing w:val="-4"/>
        </w:rPr>
        <w:t> </w:t>
      </w:r>
      <w:r>
        <w:rPr/>
        <w:t>ARSEASONAL=[0]</w:t>
      </w:r>
      <w:r>
        <w:rPr>
          <w:spacing w:val="-4"/>
        </w:rPr>
        <w:t> </w:t>
      </w:r>
      <w:r>
        <w:rPr/>
        <w:t>DIFFSEASONAL=0</w:t>
      </w:r>
      <w:r>
        <w:rPr>
          <w:spacing w:val="-57"/>
        </w:rPr>
        <w:t> </w:t>
      </w:r>
      <w:r>
        <w:rPr/>
        <w:t>MASEASONAL=[0]</w:t>
      </w:r>
    </w:p>
    <w:p>
      <w:pPr>
        <w:pStyle w:val="BodyText"/>
        <w:spacing w:before="16"/>
        <w:ind w:left="820"/>
      </w:pPr>
      <w:r>
        <w:rPr/>
        <w:t>TRANSFORM=NONE</w:t>
      </w:r>
      <w:r>
        <w:rPr>
          <w:spacing w:val="-3"/>
        </w:rPr>
        <w:t> </w:t>
      </w:r>
      <w:r>
        <w:rPr/>
        <w:t>CONSTANT=YES</w:t>
      </w:r>
    </w:p>
    <w:p>
      <w:pPr>
        <w:pStyle w:val="BodyText"/>
      </w:pPr>
    </w:p>
    <w:p>
      <w:pPr>
        <w:pStyle w:val="BodyText"/>
        <w:ind w:left="640"/>
      </w:pPr>
      <w:r>
        <w:rPr/>
        <w:t>/AUTOOUTLIER</w:t>
      </w:r>
      <w:r>
        <w:rPr>
          <w:spacing w:val="-3"/>
        </w:rPr>
        <w:t> </w:t>
      </w:r>
      <w:r>
        <w:rPr/>
        <w:t>DETECT=OFF.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460"/>
      </w:pPr>
      <w:r>
        <w:rPr/>
        <w:t>ACF</w:t>
      </w:r>
      <w:r>
        <w:rPr>
          <w:spacing w:val="-4"/>
        </w:rPr>
        <w:t> </w:t>
      </w:r>
      <w:r>
        <w:rPr/>
        <w:t>VARIABLES=MNOX</w:t>
      </w:r>
    </w:p>
    <w:p>
      <w:pPr>
        <w:pStyle w:val="BodyText"/>
      </w:pPr>
    </w:p>
    <w:p>
      <w:pPr>
        <w:pStyle w:val="BodyText"/>
        <w:ind w:left="580"/>
      </w:pPr>
      <w:r>
        <w:rPr/>
        <w:t>/NOLOG</w:t>
      </w:r>
    </w:p>
    <w:p>
      <w:pPr>
        <w:pStyle w:val="BodyText"/>
        <w:spacing w:before="1"/>
      </w:pPr>
    </w:p>
    <w:p>
      <w:pPr>
        <w:pStyle w:val="BodyText"/>
        <w:ind w:left="580"/>
      </w:pPr>
      <w:r>
        <w:rPr/>
        <w:t>/MXAUTO</w:t>
      </w:r>
      <w:r>
        <w:rPr>
          <w:spacing w:val="-3"/>
        </w:rPr>
        <w:t> </w:t>
      </w:r>
      <w:r>
        <w:rPr/>
        <w:t>16</w:t>
      </w:r>
    </w:p>
    <w:p>
      <w:pPr>
        <w:pStyle w:val="BodyText"/>
      </w:pPr>
    </w:p>
    <w:p>
      <w:pPr>
        <w:pStyle w:val="BodyText"/>
        <w:ind w:left="580"/>
      </w:pPr>
      <w:r>
        <w:rPr/>
        <w:t>/SERROR=IND</w:t>
      </w:r>
    </w:p>
    <w:p>
      <w:pPr>
        <w:pStyle w:val="BodyText"/>
      </w:pPr>
    </w:p>
    <w:p>
      <w:pPr>
        <w:pStyle w:val="BodyText"/>
        <w:ind w:left="580"/>
      </w:pPr>
      <w:r>
        <w:rPr/>
        <w:t>/PACF.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460"/>
      </w:pPr>
      <w:r>
        <w:rPr/>
        <w:t>PREDICT</w:t>
      </w:r>
      <w:r>
        <w:rPr>
          <w:spacing w:val="-2"/>
        </w:rPr>
        <w:t> </w:t>
      </w:r>
      <w:r>
        <w:rPr/>
        <w:t>THRU</w:t>
      </w:r>
      <w:r>
        <w:rPr>
          <w:spacing w:val="-2"/>
        </w:rPr>
        <w:t> </w:t>
      </w:r>
      <w:r>
        <w:rPr/>
        <w:t>END.</w:t>
      </w:r>
    </w:p>
    <w:p>
      <w:pPr>
        <w:pStyle w:val="BodyText"/>
      </w:pPr>
    </w:p>
    <w:p>
      <w:pPr>
        <w:pStyle w:val="BodyText"/>
        <w:spacing w:line="480" w:lineRule="auto"/>
        <w:ind w:left="460" w:right="6692" w:firstLine="4"/>
      </w:pPr>
      <w:r>
        <w:rPr/>
        <w:t>*</w:t>
      </w:r>
      <w:r>
        <w:rPr>
          <w:spacing w:val="-11"/>
        </w:rPr>
        <w:t> </w:t>
      </w:r>
      <w:r>
        <w:rPr/>
        <w:t>Time</w:t>
      </w:r>
      <w:r>
        <w:rPr>
          <w:spacing w:val="-6"/>
        </w:rPr>
        <w:t> </w:t>
      </w:r>
      <w:r>
        <w:rPr/>
        <w:t>Series</w:t>
      </w:r>
      <w:r>
        <w:rPr>
          <w:spacing w:val="-6"/>
        </w:rPr>
        <w:t> </w:t>
      </w:r>
      <w:r>
        <w:rPr/>
        <w:t>Modeler.</w:t>
      </w:r>
      <w:r>
        <w:rPr>
          <w:spacing w:val="-57"/>
        </w:rPr>
        <w:t> </w:t>
      </w:r>
      <w:r>
        <w:rPr/>
        <w:t>TSMODEL</w:t>
      </w:r>
    </w:p>
    <w:p>
      <w:pPr>
        <w:pStyle w:val="BodyText"/>
        <w:spacing w:before="15"/>
        <w:ind w:left="640"/>
      </w:pPr>
      <w:r>
        <w:rPr/>
        <w:t>/MODELSUMMARY</w:t>
      </w:r>
      <w:r>
        <w:rPr>
          <w:spacing w:val="-6"/>
        </w:rPr>
        <w:t> </w:t>
      </w:r>
      <w:r>
        <w:rPr/>
        <w:t>PRINT=[MODELFIT</w:t>
      </w:r>
      <w:r>
        <w:rPr>
          <w:spacing w:val="-4"/>
        </w:rPr>
        <w:t> </w:t>
      </w:r>
      <w:r>
        <w:rPr/>
        <w:t>RESIDACF</w:t>
      </w:r>
      <w:r>
        <w:rPr>
          <w:spacing w:val="-7"/>
        </w:rPr>
        <w:t> </w:t>
      </w:r>
      <w:r>
        <w:rPr/>
        <w:t>RESIDPACF]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640"/>
      </w:pPr>
      <w:r>
        <w:rPr/>
        <w:t>/MODELSTATISTICS</w:t>
      </w:r>
      <w:r>
        <w:rPr>
          <w:spacing w:val="-3"/>
        </w:rPr>
        <w:t> </w:t>
      </w:r>
      <w:r>
        <w:rPr/>
        <w:t>DISPLAY=YES</w:t>
      </w:r>
      <w:r>
        <w:rPr>
          <w:spacing w:val="-5"/>
        </w:rPr>
        <w:t> </w:t>
      </w:r>
      <w:r>
        <w:rPr/>
        <w:t>MODELFIT=[</w:t>
      </w:r>
      <w:r>
        <w:rPr>
          <w:spacing w:val="-4"/>
        </w:rPr>
        <w:t> </w:t>
      </w:r>
      <w:r>
        <w:rPr/>
        <w:t>SRSQUARE]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77" w:lineRule="auto"/>
        <w:ind w:left="460" w:firstLine="179"/>
      </w:pPr>
      <w:r>
        <w:rPr/>
        <w:t>/MODELDETAILS</w:t>
      </w:r>
      <w:r>
        <w:rPr>
          <w:spacing w:val="-4"/>
        </w:rPr>
        <w:t> </w:t>
      </w:r>
      <w:r>
        <w:rPr/>
        <w:t>PRINT=[</w:t>
      </w:r>
      <w:r>
        <w:rPr>
          <w:spacing w:val="-3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RESIDACF</w:t>
      </w:r>
      <w:r>
        <w:rPr>
          <w:spacing w:val="-6"/>
        </w:rPr>
        <w:t> </w:t>
      </w:r>
      <w:r>
        <w:rPr/>
        <w:t>RESIDPACF</w:t>
      </w:r>
      <w:r>
        <w:rPr>
          <w:spacing w:val="-3"/>
        </w:rPr>
        <w:t> </w:t>
      </w:r>
      <w:r>
        <w:rPr/>
        <w:t>FORECASTS]</w:t>
      </w:r>
      <w:r>
        <w:rPr>
          <w:spacing w:val="-57"/>
        </w:rPr>
        <w:t> </w:t>
      </w:r>
      <w:r>
        <w:rPr/>
        <w:t>PLOT=[ RESIDACF</w:t>
      </w:r>
      <w:r>
        <w:rPr>
          <w:spacing w:val="-2"/>
        </w:rPr>
        <w:t> </w:t>
      </w:r>
      <w:r>
        <w:rPr/>
        <w:t>RESIDPACF]</w:t>
      </w:r>
    </w:p>
    <w:p>
      <w:pPr>
        <w:pStyle w:val="BodyText"/>
        <w:spacing w:before="16"/>
        <w:ind w:left="640"/>
      </w:pPr>
      <w:r>
        <w:rPr/>
        <w:t>/SERIESPLOT</w:t>
      </w:r>
      <w:r>
        <w:rPr>
          <w:spacing w:val="-2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FORECAST</w:t>
      </w:r>
      <w:r>
        <w:rPr>
          <w:spacing w:val="-1"/>
        </w:rPr>
        <w:t> </w:t>
      </w:r>
      <w:r>
        <w:rPr/>
        <w:t>FORECASTCI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640"/>
      </w:pPr>
      <w:r>
        <w:rPr/>
        <w:t>/OUTPUTFILTER</w:t>
      </w:r>
      <w:r>
        <w:rPr>
          <w:spacing w:val="-6"/>
        </w:rPr>
        <w:t> </w:t>
      </w:r>
      <w:r>
        <w:rPr/>
        <w:t>DISPLAY=ALLMODELS</w:t>
      </w:r>
    </w:p>
    <w:p>
      <w:pPr>
        <w:pStyle w:val="BodyText"/>
      </w:pPr>
    </w:p>
    <w:p>
      <w:pPr>
        <w:pStyle w:val="BodyText"/>
        <w:ind w:left="640"/>
      </w:pPr>
      <w:r>
        <w:rPr/>
        <w:t>/SAVE</w:t>
      </w:r>
      <w:r>
        <w:rPr>
          <w:spacing w:val="-3"/>
        </w:rPr>
        <w:t> </w:t>
      </w:r>
      <w:r>
        <w:rPr/>
        <w:t>PREDICTED(Predicted)</w:t>
      </w:r>
    </w:p>
    <w:p>
      <w:pPr>
        <w:pStyle w:val="BodyText"/>
      </w:pPr>
    </w:p>
    <w:p>
      <w:pPr>
        <w:pStyle w:val="BodyText"/>
        <w:ind w:left="640"/>
      </w:pPr>
      <w:r>
        <w:rPr/>
        <w:t>/AUXILIARY</w:t>
      </w:r>
      <w:r>
        <w:rPr>
          <w:spacing w:val="-3"/>
        </w:rPr>
        <w:t> </w:t>
      </w:r>
      <w:r>
        <w:rPr/>
        <w:t>CILEVEL=95</w:t>
      </w:r>
      <w:r>
        <w:rPr>
          <w:spacing w:val="-2"/>
        </w:rPr>
        <w:t> </w:t>
      </w:r>
      <w:r>
        <w:rPr/>
        <w:t>MAXACFLAGS=24</w:t>
      </w:r>
    </w:p>
    <w:p>
      <w:pPr>
        <w:pStyle w:val="BodyText"/>
      </w:pPr>
    </w:p>
    <w:p>
      <w:pPr>
        <w:pStyle w:val="BodyText"/>
        <w:ind w:left="640"/>
      </w:pPr>
      <w:r>
        <w:rPr/>
        <w:t>/MISSING</w:t>
      </w:r>
      <w:r>
        <w:rPr>
          <w:spacing w:val="-7"/>
        </w:rPr>
        <w:t> </w:t>
      </w:r>
      <w:r>
        <w:rPr/>
        <w:t>USERMISSING=EXCLUDE</w:t>
      </w:r>
    </w:p>
    <w:p>
      <w:pPr>
        <w:pStyle w:val="BodyText"/>
      </w:pPr>
    </w:p>
    <w:p>
      <w:pPr>
        <w:pStyle w:val="BodyText"/>
        <w:ind w:left="640"/>
      </w:pPr>
      <w:r>
        <w:rPr/>
        <w:t>/MODEL</w:t>
      </w:r>
      <w:r>
        <w:rPr>
          <w:spacing w:val="-6"/>
        </w:rPr>
        <w:t> </w:t>
      </w:r>
      <w:r>
        <w:rPr/>
        <w:t>DEPENDENT=MNOX</w:t>
      </w:r>
      <w:r>
        <w:rPr>
          <w:spacing w:val="-2"/>
        </w:rPr>
        <w:t> </w:t>
      </w:r>
      <w:r>
        <w:rPr/>
        <w:t>INDEPENDENT=DATE</w:t>
      </w:r>
    </w:p>
    <w:p>
      <w:pPr>
        <w:spacing w:after="0"/>
        <w:sectPr>
          <w:pgSz w:w="12240" w:h="15840"/>
          <w:pgMar w:header="0" w:footer="1526" w:top="1360" w:bottom="1720" w:left="1520" w:right="1300"/>
        </w:sectPr>
      </w:pPr>
    </w:p>
    <w:p>
      <w:pPr>
        <w:pStyle w:val="BodyText"/>
        <w:spacing w:before="68"/>
        <w:ind w:left="820"/>
      </w:pPr>
      <w:r>
        <w:rPr/>
        <w:t>PREFIX='Model'</w:t>
      </w:r>
    </w:p>
    <w:p>
      <w:pPr>
        <w:pStyle w:val="BodyText"/>
        <w:rPr>
          <w:sz w:val="25"/>
        </w:rPr>
      </w:pPr>
    </w:p>
    <w:p>
      <w:pPr>
        <w:pStyle w:val="BodyText"/>
        <w:spacing w:line="470" w:lineRule="auto" w:before="1"/>
        <w:ind w:left="460" w:right="1261" w:firstLine="179"/>
      </w:pPr>
      <w:r>
        <w:rPr/>
        <w:t>/ARIMA</w:t>
      </w:r>
      <w:r>
        <w:rPr>
          <w:spacing w:val="-6"/>
        </w:rPr>
        <w:t> </w:t>
      </w:r>
      <w:r>
        <w:rPr/>
        <w:t>AR=[1]</w:t>
      </w:r>
      <w:r>
        <w:rPr>
          <w:spacing w:val="-4"/>
        </w:rPr>
        <w:t> </w:t>
      </w:r>
      <w:r>
        <w:rPr/>
        <w:t>DIFF=0</w:t>
      </w:r>
      <w:r>
        <w:rPr>
          <w:spacing w:val="-5"/>
        </w:rPr>
        <w:t> </w:t>
      </w:r>
      <w:r>
        <w:rPr/>
        <w:t>MA=[1]</w:t>
      </w:r>
      <w:r>
        <w:rPr>
          <w:spacing w:val="-4"/>
        </w:rPr>
        <w:t> </w:t>
      </w:r>
      <w:r>
        <w:rPr/>
        <w:t>ARSEASONAL=[0]</w:t>
      </w:r>
      <w:r>
        <w:rPr>
          <w:spacing w:val="-5"/>
        </w:rPr>
        <w:t> </w:t>
      </w:r>
      <w:r>
        <w:rPr/>
        <w:t>DIFFSEASONAL=0</w:t>
      </w:r>
      <w:r>
        <w:rPr>
          <w:spacing w:val="-57"/>
        </w:rPr>
        <w:t> </w:t>
      </w:r>
      <w:r>
        <w:rPr/>
        <w:t>MASEASONAL=[0]</w:t>
      </w:r>
    </w:p>
    <w:p>
      <w:pPr>
        <w:pStyle w:val="BodyText"/>
        <w:spacing w:before="10"/>
        <w:ind w:left="820"/>
      </w:pPr>
      <w:r>
        <w:rPr/>
        <w:t>TRANSFORM=NONE</w:t>
      </w:r>
      <w:r>
        <w:rPr>
          <w:spacing w:val="-3"/>
        </w:rPr>
        <w:t> </w:t>
      </w:r>
      <w:r>
        <w:rPr/>
        <w:t>CONSTANT=YES</w:t>
      </w:r>
    </w:p>
    <w:p>
      <w:pPr>
        <w:pStyle w:val="BodyText"/>
      </w:pPr>
    </w:p>
    <w:p>
      <w:pPr>
        <w:pStyle w:val="BodyText"/>
        <w:ind w:left="640"/>
      </w:pPr>
      <w:r>
        <w:rPr/>
        <w:t>/AUTOOUTLIER</w:t>
      </w:r>
      <w:r>
        <w:rPr>
          <w:spacing w:val="-3"/>
        </w:rPr>
        <w:t> </w:t>
      </w:r>
      <w:r>
        <w:rPr/>
        <w:t>DETECT=OFF.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460"/>
      </w:pPr>
      <w:r>
        <w:rPr/>
        <w:t>ACF</w:t>
      </w:r>
      <w:r>
        <w:rPr>
          <w:spacing w:val="-4"/>
        </w:rPr>
        <w:t> </w:t>
      </w:r>
      <w:r>
        <w:rPr/>
        <w:t>VARIABLES=MNOY</w:t>
      </w:r>
    </w:p>
    <w:p>
      <w:pPr>
        <w:pStyle w:val="BodyText"/>
        <w:spacing w:before="1"/>
      </w:pPr>
    </w:p>
    <w:p>
      <w:pPr>
        <w:pStyle w:val="BodyText"/>
        <w:ind w:left="580"/>
      </w:pPr>
      <w:r>
        <w:rPr/>
        <w:t>/NOLOG</w:t>
      </w:r>
    </w:p>
    <w:p>
      <w:pPr>
        <w:pStyle w:val="BodyText"/>
      </w:pPr>
    </w:p>
    <w:p>
      <w:pPr>
        <w:pStyle w:val="BodyText"/>
        <w:ind w:left="580"/>
      </w:pPr>
      <w:r>
        <w:rPr/>
        <w:t>/MXAUTO</w:t>
      </w:r>
      <w:r>
        <w:rPr>
          <w:spacing w:val="-3"/>
        </w:rPr>
        <w:t> </w:t>
      </w:r>
      <w:r>
        <w:rPr/>
        <w:t>16</w:t>
      </w:r>
    </w:p>
    <w:p>
      <w:pPr>
        <w:pStyle w:val="BodyText"/>
      </w:pPr>
    </w:p>
    <w:p>
      <w:pPr>
        <w:pStyle w:val="BodyText"/>
        <w:ind w:left="580"/>
      </w:pPr>
      <w:r>
        <w:rPr/>
        <w:t>/SERROR=IND</w:t>
      </w:r>
    </w:p>
    <w:p>
      <w:pPr>
        <w:pStyle w:val="BodyText"/>
      </w:pPr>
    </w:p>
    <w:p>
      <w:pPr>
        <w:pStyle w:val="BodyText"/>
        <w:ind w:left="580"/>
      </w:pPr>
      <w:r>
        <w:rPr/>
        <w:t>/PACF.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460"/>
      </w:pPr>
      <w:r>
        <w:rPr/>
        <w:t>PREDICT</w:t>
      </w:r>
      <w:r>
        <w:rPr>
          <w:spacing w:val="-2"/>
        </w:rPr>
        <w:t> </w:t>
      </w:r>
      <w:r>
        <w:rPr/>
        <w:t>THRU</w:t>
      </w:r>
      <w:r>
        <w:rPr>
          <w:spacing w:val="-2"/>
        </w:rPr>
        <w:t> </w:t>
      </w:r>
      <w:r>
        <w:rPr/>
        <w:t>END.</w:t>
      </w:r>
    </w:p>
    <w:p>
      <w:pPr>
        <w:pStyle w:val="BodyText"/>
      </w:pPr>
    </w:p>
    <w:p>
      <w:pPr>
        <w:pStyle w:val="BodyText"/>
        <w:spacing w:line="480" w:lineRule="auto"/>
        <w:ind w:left="460" w:right="6692" w:firstLine="4"/>
      </w:pPr>
      <w:r>
        <w:rPr/>
        <w:t>*</w:t>
      </w:r>
      <w:r>
        <w:rPr>
          <w:spacing w:val="-11"/>
        </w:rPr>
        <w:t> </w:t>
      </w:r>
      <w:r>
        <w:rPr/>
        <w:t>Time</w:t>
      </w:r>
      <w:r>
        <w:rPr>
          <w:spacing w:val="-6"/>
        </w:rPr>
        <w:t> </w:t>
      </w:r>
      <w:r>
        <w:rPr/>
        <w:t>Series</w:t>
      </w:r>
      <w:r>
        <w:rPr>
          <w:spacing w:val="-6"/>
        </w:rPr>
        <w:t> </w:t>
      </w:r>
      <w:r>
        <w:rPr/>
        <w:t>Modeler.</w:t>
      </w:r>
      <w:r>
        <w:rPr>
          <w:spacing w:val="-57"/>
        </w:rPr>
        <w:t> </w:t>
      </w:r>
      <w:r>
        <w:rPr/>
        <w:t>TSMODEL</w:t>
      </w:r>
    </w:p>
    <w:p>
      <w:pPr>
        <w:pStyle w:val="BodyText"/>
        <w:spacing w:before="15"/>
        <w:ind w:left="640"/>
      </w:pPr>
      <w:r>
        <w:rPr/>
        <w:t>/MODELSUMMARY</w:t>
      </w:r>
      <w:r>
        <w:rPr>
          <w:spacing w:val="-6"/>
        </w:rPr>
        <w:t> </w:t>
      </w:r>
      <w:r>
        <w:rPr/>
        <w:t>PRINT=[MODELFIT</w:t>
      </w:r>
      <w:r>
        <w:rPr>
          <w:spacing w:val="-4"/>
        </w:rPr>
        <w:t> </w:t>
      </w:r>
      <w:r>
        <w:rPr/>
        <w:t>RESIDACF</w:t>
      </w:r>
      <w:r>
        <w:rPr>
          <w:spacing w:val="-7"/>
        </w:rPr>
        <w:t> </w:t>
      </w:r>
      <w:r>
        <w:rPr/>
        <w:t>RESIDPACF]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640"/>
      </w:pPr>
      <w:r>
        <w:rPr/>
        <w:t>/MODELSTATISTICS</w:t>
      </w:r>
      <w:r>
        <w:rPr>
          <w:spacing w:val="-2"/>
        </w:rPr>
        <w:t> </w:t>
      </w:r>
      <w:r>
        <w:rPr/>
        <w:t>DISPLAY=YES</w:t>
      </w:r>
      <w:r>
        <w:rPr>
          <w:spacing w:val="-3"/>
        </w:rPr>
        <w:t> </w:t>
      </w:r>
      <w:r>
        <w:rPr/>
        <w:t>MODELFIT=[</w:t>
      </w:r>
      <w:r>
        <w:rPr>
          <w:spacing w:val="-3"/>
        </w:rPr>
        <w:t> </w:t>
      </w:r>
      <w:r>
        <w:rPr/>
        <w:t>SRSQUARE]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477" w:lineRule="auto"/>
        <w:ind w:left="460" w:firstLine="179"/>
      </w:pPr>
      <w:r>
        <w:rPr/>
        <w:t>/MODELDETAILS</w:t>
      </w:r>
      <w:r>
        <w:rPr>
          <w:spacing w:val="-4"/>
        </w:rPr>
        <w:t> </w:t>
      </w:r>
      <w:r>
        <w:rPr/>
        <w:t>PRINT=[</w:t>
      </w:r>
      <w:r>
        <w:rPr>
          <w:spacing w:val="-3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RESIDACF</w:t>
      </w:r>
      <w:r>
        <w:rPr>
          <w:spacing w:val="-6"/>
        </w:rPr>
        <w:t> </w:t>
      </w:r>
      <w:r>
        <w:rPr/>
        <w:t>RESIDPACF</w:t>
      </w:r>
      <w:r>
        <w:rPr>
          <w:spacing w:val="-3"/>
        </w:rPr>
        <w:t> </w:t>
      </w:r>
      <w:r>
        <w:rPr/>
        <w:t>FORECASTS]</w:t>
      </w:r>
      <w:r>
        <w:rPr>
          <w:spacing w:val="-57"/>
        </w:rPr>
        <w:t> </w:t>
      </w:r>
      <w:r>
        <w:rPr/>
        <w:t>PLOT=[ RESIDACF</w:t>
      </w:r>
      <w:r>
        <w:rPr>
          <w:spacing w:val="-2"/>
        </w:rPr>
        <w:t> </w:t>
      </w:r>
      <w:r>
        <w:rPr/>
        <w:t>RESIDPACF]</w:t>
      </w:r>
    </w:p>
    <w:p>
      <w:pPr>
        <w:pStyle w:val="BodyText"/>
        <w:spacing w:before="16"/>
        <w:ind w:left="640"/>
      </w:pPr>
      <w:r>
        <w:rPr/>
        <w:t>/SERIESPLOT</w:t>
      </w:r>
      <w:r>
        <w:rPr>
          <w:spacing w:val="-2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FORECAST</w:t>
      </w:r>
      <w:r>
        <w:rPr>
          <w:spacing w:val="-1"/>
        </w:rPr>
        <w:t> </w:t>
      </w:r>
      <w:r>
        <w:rPr/>
        <w:t>FORECASTCI</w:t>
      </w:r>
    </w:p>
    <w:p>
      <w:pPr>
        <w:pStyle w:val="BodyText"/>
        <w:rPr>
          <w:sz w:val="23"/>
        </w:rPr>
      </w:pPr>
    </w:p>
    <w:p>
      <w:pPr>
        <w:pStyle w:val="BodyText"/>
        <w:ind w:left="640"/>
      </w:pPr>
      <w:r>
        <w:rPr/>
        <w:t>/OUTPUTFILTER</w:t>
      </w:r>
      <w:r>
        <w:rPr>
          <w:spacing w:val="-7"/>
        </w:rPr>
        <w:t> </w:t>
      </w:r>
      <w:r>
        <w:rPr/>
        <w:t>DISPLAY=ALLMODELS</w:t>
      </w:r>
    </w:p>
    <w:p>
      <w:pPr>
        <w:pStyle w:val="BodyText"/>
      </w:pPr>
    </w:p>
    <w:p>
      <w:pPr>
        <w:pStyle w:val="BodyText"/>
        <w:ind w:left="640"/>
      </w:pPr>
      <w:r>
        <w:rPr/>
        <w:t>/SAVE</w:t>
      </w:r>
      <w:r>
        <w:rPr>
          <w:spacing w:val="-3"/>
        </w:rPr>
        <w:t> </w:t>
      </w:r>
      <w:r>
        <w:rPr/>
        <w:t>PREDICTED(Predicted)</w:t>
      </w:r>
    </w:p>
    <w:p>
      <w:pPr>
        <w:pStyle w:val="BodyText"/>
      </w:pPr>
    </w:p>
    <w:p>
      <w:pPr>
        <w:pStyle w:val="BodyText"/>
        <w:ind w:left="640"/>
      </w:pPr>
      <w:r>
        <w:rPr/>
        <w:t>/AUXILIARY</w:t>
      </w:r>
      <w:r>
        <w:rPr>
          <w:spacing w:val="-3"/>
        </w:rPr>
        <w:t> </w:t>
      </w:r>
      <w:r>
        <w:rPr/>
        <w:t>CILEVEL=95</w:t>
      </w:r>
      <w:r>
        <w:rPr>
          <w:spacing w:val="-2"/>
        </w:rPr>
        <w:t> </w:t>
      </w:r>
      <w:r>
        <w:rPr/>
        <w:t>MAXACFLAGS=24</w:t>
      </w:r>
    </w:p>
    <w:p>
      <w:pPr>
        <w:pStyle w:val="BodyText"/>
      </w:pPr>
    </w:p>
    <w:p>
      <w:pPr>
        <w:pStyle w:val="BodyText"/>
        <w:ind w:left="640"/>
      </w:pPr>
      <w:r>
        <w:rPr/>
        <w:t>/MISSING</w:t>
      </w:r>
      <w:r>
        <w:rPr>
          <w:spacing w:val="-6"/>
        </w:rPr>
        <w:t> </w:t>
      </w:r>
      <w:r>
        <w:rPr/>
        <w:t>USERMISSING=EXCLUDE</w:t>
      </w:r>
    </w:p>
    <w:p>
      <w:pPr>
        <w:spacing w:after="0"/>
        <w:sectPr>
          <w:pgSz w:w="12240" w:h="15840"/>
          <w:pgMar w:header="0" w:footer="1526" w:top="1340" w:bottom="1720" w:left="1520" w:right="1300"/>
        </w:sectPr>
      </w:pPr>
    </w:p>
    <w:p>
      <w:pPr>
        <w:pStyle w:val="BodyText"/>
        <w:spacing w:line="468" w:lineRule="auto" w:before="60"/>
        <w:ind w:left="820" w:right="4418" w:hanging="180"/>
      </w:pPr>
      <w:r>
        <w:rPr/>
        <w:t>/MODEL DEPENDENT=MNOY</w:t>
      </w:r>
      <w:r>
        <w:rPr>
          <w:spacing w:val="1"/>
        </w:rPr>
        <w:t> </w:t>
      </w:r>
      <w:r>
        <w:rPr/>
        <w:t>INDEPENDENT=DATE</w:t>
      </w:r>
      <w:r>
        <w:rPr>
          <w:spacing w:val="-15"/>
        </w:rPr>
        <w:t> </w:t>
      </w:r>
      <w:r>
        <w:rPr/>
        <w:t>PREFIX='Model'</w:t>
      </w:r>
    </w:p>
    <w:p>
      <w:pPr>
        <w:pStyle w:val="BodyText"/>
        <w:spacing w:line="470" w:lineRule="auto" w:before="28"/>
        <w:ind w:left="460" w:right="539" w:firstLine="179"/>
      </w:pPr>
      <w:r>
        <w:rPr/>
        <w:t>/ARIMA</w:t>
      </w:r>
      <w:r>
        <w:rPr>
          <w:spacing w:val="-5"/>
        </w:rPr>
        <w:t> </w:t>
      </w:r>
      <w:r>
        <w:rPr/>
        <w:t>AR=[2,1]</w:t>
      </w:r>
      <w:r>
        <w:rPr>
          <w:spacing w:val="-4"/>
        </w:rPr>
        <w:t> </w:t>
      </w:r>
      <w:r>
        <w:rPr/>
        <w:t>DIFF=0</w:t>
      </w:r>
      <w:r>
        <w:rPr>
          <w:spacing w:val="-5"/>
        </w:rPr>
        <w:t> </w:t>
      </w:r>
      <w:r>
        <w:rPr/>
        <w:t>MA=[4,3,2,1]</w:t>
      </w:r>
      <w:r>
        <w:rPr>
          <w:spacing w:val="-4"/>
        </w:rPr>
        <w:t> </w:t>
      </w:r>
      <w:r>
        <w:rPr/>
        <w:t>ARSEASONAL=[0]</w:t>
      </w:r>
      <w:r>
        <w:rPr>
          <w:spacing w:val="-4"/>
        </w:rPr>
        <w:t> </w:t>
      </w:r>
      <w:r>
        <w:rPr/>
        <w:t>DIFFSEASONAL=0</w:t>
      </w:r>
      <w:r>
        <w:rPr>
          <w:spacing w:val="-57"/>
        </w:rPr>
        <w:t> </w:t>
      </w:r>
      <w:r>
        <w:rPr/>
        <w:t>MASEASONAL=[0]</w:t>
      </w:r>
    </w:p>
    <w:p>
      <w:pPr>
        <w:pStyle w:val="BodyText"/>
        <w:spacing w:before="10"/>
        <w:ind w:left="820"/>
      </w:pPr>
      <w:r>
        <w:rPr/>
        <w:t>TRANSFORM=NONE</w:t>
      </w:r>
      <w:r>
        <w:rPr>
          <w:spacing w:val="-3"/>
        </w:rPr>
        <w:t> </w:t>
      </w:r>
      <w:r>
        <w:rPr/>
        <w:t>CONSTANT=YES</w:t>
      </w:r>
    </w:p>
    <w:p>
      <w:pPr>
        <w:pStyle w:val="BodyText"/>
      </w:pPr>
    </w:p>
    <w:p>
      <w:pPr>
        <w:pStyle w:val="BodyText"/>
        <w:ind w:left="640"/>
      </w:pPr>
      <w:r>
        <w:rPr/>
        <w:t>/AUTOOUTLIER</w:t>
      </w:r>
      <w:r>
        <w:rPr>
          <w:spacing w:val="-3"/>
        </w:rPr>
        <w:t> </w:t>
      </w:r>
      <w:r>
        <w:rPr/>
        <w:t>DETECT=OFF.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460"/>
      </w:pPr>
      <w:r>
        <w:rPr/>
        <w:t>ACF</w:t>
      </w:r>
      <w:r>
        <w:rPr>
          <w:spacing w:val="-4"/>
        </w:rPr>
        <w:t> </w:t>
      </w:r>
      <w:r>
        <w:rPr/>
        <w:t>VARIABLES=MNOZ</w:t>
      </w:r>
    </w:p>
    <w:p>
      <w:pPr>
        <w:pStyle w:val="BodyText"/>
      </w:pPr>
    </w:p>
    <w:p>
      <w:pPr>
        <w:pStyle w:val="BodyText"/>
        <w:ind w:left="580"/>
      </w:pPr>
      <w:r>
        <w:rPr/>
        <w:t>/NOLOG</w:t>
      </w:r>
    </w:p>
    <w:p>
      <w:pPr>
        <w:pStyle w:val="BodyText"/>
      </w:pPr>
    </w:p>
    <w:p>
      <w:pPr>
        <w:pStyle w:val="BodyText"/>
        <w:ind w:left="580"/>
      </w:pPr>
      <w:r>
        <w:rPr/>
        <w:t>/MXAUTO</w:t>
      </w:r>
      <w:r>
        <w:rPr>
          <w:spacing w:val="-3"/>
        </w:rPr>
        <w:t> </w:t>
      </w:r>
      <w:r>
        <w:rPr/>
        <w:t>16</w:t>
      </w:r>
    </w:p>
    <w:p>
      <w:pPr>
        <w:pStyle w:val="BodyText"/>
      </w:pPr>
    </w:p>
    <w:p>
      <w:pPr>
        <w:pStyle w:val="BodyText"/>
        <w:ind w:left="580"/>
      </w:pPr>
      <w:r>
        <w:rPr/>
        <w:t>/SERROR=IND</w:t>
      </w:r>
    </w:p>
    <w:p>
      <w:pPr>
        <w:pStyle w:val="BodyText"/>
      </w:pPr>
    </w:p>
    <w:p>
      <w:pPr>
        <w:pStyle w:val="BodyText"/>
        <w:ind w:left="580"/>
      </w:pPr>
      <w:r>
        <w:rPr/>
        <w:t>/PACF.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460"/>
      </w:pPr>
      <w:r>
        <w:rPr/>
        <w:t>*</w:t>
      </w:r>
      <w:r>
        <w:rPr>
          <w:spacing w:val="-1"/>
        </w:rPr>
        <w:t> </w:t>
      </w:r>
      <w:r>
        <w:rPr/>
        <w:t>Sequence</w:t>
      </w:r>
      <w:r>
        <w:rPr>
          <w:spacing w:val="-2"/>
        </w:rPr>
        <w:t> </w:t>
      </w:r>
      <w:r>
        <w:rPr/>
        <w:t>Charts.</w:t>
      </w:r>
    </w:p>
    <w:p>
      <w:pPr>
        <w:pStyle w:val="BodyText"/>
        <w:spacing w:before="1"/>
      </w:pPr>
    </w:p>
    <w:p>
      <w:pPr>
        <w:pStyle w:val="BodyText"/>
        <w:ind w:left="460"/>
      </w:pPr>
      <w:r>
        <w:rPr/>
        <w:t>TSPLOT</w:t>
      </w:r>
      <w:r>
        <w:rPr>
          <w:spacing w:val="-4"/>
        </w:rPr>
        <w:t> </w:t>
      </w:r>
      <w:r>
        <w:rPr/>
        <w:t>VARIABLES=MNOZ</w:t>
      </w:r>
    </w:p>
    <w:p>
      <w:pPr>
        <w:pStyle w:val="BodyText"/>
      </w:pPr>
    </w:p>
    <w:p>
      <w:pPr>
        <w:pStyle w:val="BodyText"/>
        <w:ind w:left="580"/>
      </w:pPr>
      <w:r>
        <w:rPr/>
        <w:t>/ID=DATE</w:t>
      </w:r>
    </w:p>
    <w:p>
      <w:pPr>
        <w:pStyle w:val="BodyText"/>
      </w:pPr>
    </w:p>
    <w:p>
      <w:pPr>
        <w:pStyle w:val="BodyText"/>
        <w:ind w:left="580"/>
      </w:pPr>
      <w:r>
        <w:rPr/>
        <w:t>/NOLOG</w:t>
      </w:r>
    </w:p>
    <w:p>
      <w:pPr>
        <w:pStyle w:val="BodyText"/>
      </w:pPr>
    </w:p>
    <w:p>
      <w:pPr>
        <w:pStyle w:val="BodyText"/>
        <w:ind w:left="580"/>
      </w:pPr>
      <w:r>
        <w:rPr/>
        <w:t>/DIFF=1</w:t>
      </w:r>
    </w:p>
    <w:p>
      <w:pPr>
        <w:pStyle w:val="BodyText"/>
      </w:pPr>
    </w:p>
    <w:p>
      <w:pPr>
        <w:pStyle w:val="BodyText"/>
        <w:ind w:left="580"/>
      </w:pPr>
      <w:r>
        <w:rPr/>
        <w:t>/FORMAT</w:t>
      </w:r>
      <w:r>
        <w:rPr>
          <w:spacing w:val="-1"/>
        </w:rPr>
        <w:t> </w:t>
      </w:r>
      <w:r>
        <w:rPr/>
        <w:t>NOFILL</w:t>
      </w:r>
      <w:r>
        <w:rPr>
          <w:spacing w:val="-4"/>
        </w:rPr>
        <w:t> </w:t>
      </w:r>
      <w:r>
        <w:rPr/>
        <w:t>NOREFERENCE.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460"/>
      </w:pPr>
      <w:r>
        <w:rPr/>
        <w:t>ACF</w:t>
      </w:r>
      <w:r>
        <w:rPr>
          <w:spacing w:val="-4"/>
        </w:rPr>
        <w:t> </w:t>
      </w:r>
      <w:r>
        <w:rPr/>
        <w:t>VARIABLES=MNOZ</w:t>
      </w:r>
    </w:p>
    <w:p>
      <w:pPr>
        <w:pStyle w:val="BodyText"/>
      </w:pPr>
    </w:p>
    <w:p>
      <w:pPr>
        <w:pStyle w:val="BodyText"/>
        <w:ind w:left="580"/>
      </w:pPr>
      <w:r>
        <w:rPr/>
        <w:t>/NOLOG</w:t>
      </w:r>
    </w:p>
    <w:p>
      <w:pPr>
        <w:pStyle w:val="BodyText"/>
      </w:pPr>
    </w:p>
    <w:p>
      <w:pPr>
        <w:pStyle w:val="BodyText"/>
        <w:ind w:left="580"/>
      </w:pPr>
      <w:r>
        <w:rPr/>
        <w:t>/DIFF=1</w:t>
      </w:r>
    </w:p>
    <w:p>
      <w:pPr>
        <w:pStyle w:val="BodyText"/>
      </w:pPr>
    </w:p>
    <w:p>
      <w:pPr>
        <w:pStyle w:val="BodyText"/>
        <w:ind w:left="580"/>
      </w:pPr>
      <w:r>
        <w:rPr/>
        <w:t>/MXAUTO</w:t>
      </w:r>
      <w:r>
        <w:rPr>
          <w:spacing w:val="-3"/>
        </w:rPr>
        <w:t> </w:t>
      </w:r>
      <w:r>
        <w:rPr/>
        <w:t>16</w:t>
      </w:r>
    </w:p>
    <w:p>
      <w:pPr>
        <w:spacing w:after="0"/>
        <w:sectPr>
          <w:pgSz w:w="12240" w:h="15840"/>
          <w:pgMar w:header="0" w:footer="1526" w:top="1360" w:bottom="1720" w:left="1520" w:right="1300"/>
        </w:sectPr>
      </w:pPr>
    </w:p>
    <w:p>
      <w:pPr>
        <w:pStyle w:val="BodyText"/>
        <w:spacing w:before="68"/>
        <w:ind w:left="580"/>
      </w:pPr>
      <w:r>
        <w:rPr/>
        <w:t>/SERROR=IND</w:t>
      </w:r>
    </w:p>
    <w:p>
      <w:pPr>
        <w:pStyle w:val="BodyText"/>
      </w:pPr>
    </w:p>
    <w:p>
      <w:pPr>
        <w:pStyle w:val="BodyText"/>
        <w:ind w:left="580"/>
      </w:pPr>
      <w:r>
        <w:rPr/>
        <w:t>/PACF.</w:t>
      </w:r>
    </w:p>
    <w:p>
      <w:pPr>
        <w:pStyle w:val="BodyText"/>
      </w:pPr>
    </w:p>
    <w:p>
      <w:pPr>
        <w:pStyle w:val="BodyText"/>
        <w:ind w:left="460"/>
      </w:pPr>
      <w:r>
        <w:rPr/>
        <w:t>PREDICT</w:t>
      </w:r>
      <w:r>
        <w:rPr>
          <w:spacing w:val="-2"/>
        </w:rPr>
        <w:t> </w:t>
      </w:r>
      <w:r>
        <w:rPr/>
        <w:t>THRU</w:t>
      </w:r>
      <w:r>
        <w:rPr>
          <w:spacing w:val="-2"/>
        </w:rPr>
        <w:t> </w:t>
      </w:r>
      <w:r>
        <w:rPr/>
        <w:t>END.</w:t>
      </w:r>
    </w:p>
    <w:p>
      <w:pPr>
        <w:pStyle w:val="BodyText"/>
      </w:pPr>
    </w:p>
    <w:p>
      <w:pPr>
        <w:pStyle w:val="BodyText"/>
        <w:spacing w:line="480" w:lineRule="auto"/>
        <w:ind w:left="460" w:right="6692" w:firstLine="4"/>
      </w:pPr>
      <w:r>
        <w:rPr/>
        <w:t>*</w:t>
      </w:r>
      <w:r>
        <w:rPr>
          <w:spacing w:val="-11"/>
        </w:rPr>
        <w:t> </w:t>
      </w:r>
      <w:r>
        <w:rPr/>
        <w:t>Time</w:t>
      </w:r>
      <w:r>
        <w:rPr>
          <w:spacing w:val="-6"/>
        </w:rPr>
        <w:t> </w:t>
      </w:r>
      <w:r>
        <w:rPr/>
        <w:t>Series</w:t>
      </w:r>
      <w:r>
        <w:rPr>
          <w:spacing w:val="-6"/>
        </w:rPr>
        <w:t> </w:t>
      </w:r>
      <w:r>
        <w:rPr/>
        <w:t>Modeler.</w:t>
      </w:r>
      <w:r>
        <w:rPr>
          <w:spacing w:val="-57"/>
        </w:rPr>
        <w:t> </w:t>
      </w:r>
      <w:r>
        <w:rPr/>
        <w:t>TSMODEL</w:t>
      </w:r>
    </w:p>
    <w:p>
      <w:pPr>
        <w:pStyle w:val="BodyText"/>
        <w:spacing w:before="15"/>
        <w:ind w:left="640"/>
      </w:pPr>
      <w:r>
        <w:rPr/>
        <w:t>/MODELSUMMARY</w:t>
      </w:r>
      <w:r>
        <w:rPr>
          <w:spacing w:val="-5"/>
        </w:rPr>
        <w:t> </w:t>
      </w:r>
      <w:r>
        <w:rPr/>
        <w:t>PRINT=[MODELFIT</w:t>
      </w:r>
      <w:r>
        <w:rPr>
          <w:spacing w:val="-4"/>
        </w:rPr>
        <w:t> </w:t>
      </w:r>
      <w:r>
        <w:rPr/>
        <w:t>RESIDACF</w:t>
      </w:r>
      <w:r>
        <w:rPr>
          <w:spacing w:val="-6"/>
        </w:rPr>
        <w:t> </w:t>
      </w:r>
      <w:r>
        <w:rPr/>
        <w:t>RESIDPACF]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640"/>
      </w:pPr>
      <w:r>
        <w:rPr/>
        <w:t>/MODELSTATISTICS</w:t>
      </w:r>
      <w:r>
        <w:rPr>
          <w:spacing w:val="-3"/>
        </w:rPr>
        <w:t> </w:t>
      </w:r>
      <w:r>
        <w:rPr/>
        <w:t>DISPLAY=YES</w:t>
      </w:r>
      <w:r>
        <w:rPr>
          <w:spacing w:val="-5"/>
        </w:rPr>
        <w:t> </w:t>
      </w:r>
      <w:r>
        <w:rPr/>
        <w:t>MODELFIT=[</w:t>
      </w:r>
      <w:r>
        <w:rPr>
          <w:spacing w:val="-4"/>
        </w:rPr>
        <w:t> </w:t>
      </w:r>
      <w:r>
        <w:rPr/>
        <w:t>SRSQUARE]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460" w:firstLine="179"/>
      </w:pPr>
      <w:r>
        <w:rPr/>
        <w:t>/MODELDETAILS</w:t>
      </w:r>
      <w:r>
        <w:rPr>
          <w:spacing w:val="-4"/>
        </w:rPr>
        <w:t> </w:t>
      </w:r>
      <w:r>
        <w:rPr/>
        <w:t>PRINT=[</w:t>
      </w:r>
      <w:r>
        <w:rPr>
          <w:spacing w:val="-3"/>
        </w:rPr>
        <w:t> </w:t>
      </w:r>
      <w:r>
        <w:rPr/>
        <w:t>PARAMETERS</w:t>
      </w:r>
      <w:r>
        <w:rPr>
          <w:spacing w:val="-3"/>
        </w:rPr>
        <w:t> </w:t>
      </w:r>
      <w:r>
        <w:rPr/>
        <w:t>RESIDACF</w:t>
      </w:r>
      <w:r>
        <w:rPr>
          <w:spacing w:val="-6"/>
        </w:rPr>
        <w:t> </w:t>
      </w:r>
      <w:r>
        <w:rPr/>
        <w:t>RESIDPACF</w:t>
      </w:r>
      <w:r>
        <w:rPr>
          <w:spacing w:val="-3"/>
        </w:rPr>
        <w:t> </w:t>
      </w:r>
      <w:r>
        <w:rPr/>
        <w:t>FORECASTS]</w:t>
      </w:r>
      <w:r>
        <w:rPr>
          <w:spacing w:val="-57"/>
        </w:rPr>
        <w:t> </w:t>
      </w:r>
      <w:r>
        <w:rPr/>
        <w:t>PLOT=[ RESIDACF</w:t>
      </w:r>
      <w:r>
        <w:rPr>
          <w:spacing w:val="-2"/>
        </w:rPr>
        <w:t> </w:t>
      </w:r>
      <w:r>
        <w:rPr/>
        <w:t>RESIDPACF]</w:t>
      </w:r>
    </w:p>
    <w:p>
      <w:pPr>
        <w:pStyle w:val="BodyText"/>
        <w:spacing w:before="12"/>
        <w:ind w:left="640"/>
      </w:pPr>
      <w:r>
        <w:rPr/>
        <w:t>/SERIESPLOT</w:t>
      </w:r>
      <w:r>
        <w:rPr>
          <w:spacing w:val="-2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FORECAST</w:t>
      </w:r>
      <w:r>
        <w:rPr>
          <w:spacing w:val="-1"/>
        </w:rPr>
        <w:t> </w:t>
      </w:r>
      <w:r>
        <w:rPr/>
        <w:t>FORECASTCI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640"/>
      </w:pPr>
      <w:r>
        <w:rPr/>
        <w:t>/OUTPUTFILTER</w:t>
      </w:r>
      <w:r>
        <w:rPr>
          <w:spacing w:val="-7"/>
        </w:rPr>
        <w:t> </w:t>
      </w:r>
      <w:r>
        <w:rPr/>
        <w:t>DISPLAY=ALLMODELS</w:t>
      </w:r>
    </w:p>
    <w:p>
      <w:pPr>
        <w:pStyle w:val="BodyText"/>
      </w:pPr>
    </w:p>
    <w:p>
      <w:pPr>
        <w:pStyle w:val="BodyText"/>
        <w:ind w:left="640"/>
      </w:pPr>
      <w:r>
        <w:rPr/>
        <w:t>/SAVE</w:t>
      </w:r>
      <w:r>
        <w:rPr>
          <w:spacing w:val="-2"/>
        </w:rPr>
        <w:t> </w:t>
      </w:r>
      <w:r>
        <w:rPr/>
        <w:t>PREDICTED(Predicted)</w:t>
      </w:r>
    </w:p>
    <w:p>
      <w:pPr>
        <w:pStyle w:val="BodyText"/>
      </w:pPr>
    </w:p>
    <w:p>
      <w:pPr>
        <w:pStyle w:val="BodyText"/>
        <w:ind w:left="640"/>
      </w:pPr>
      <w:r>
        <w:rPr/>
        <w:t>/AUXILIARY</w:t>
      </w:r>
      <w:r>
        <w:rPr>
          <w:spacing w:val="-3"/>
        </w:rPr>
        <w:t> </w:t>
      </w:r>
      <w:r>
        <w:rPr/>
        <w:t>CILEVEL=95</w:t>
      </w:r>
      <w:r>
        <w:rPr>
          <w:spacing w:val="-2"/>
        </w:rPr>
        <w:t> </w:t>
      </w:r>
      <w:r>
        <w:rPr/>
        <w:t>MAXACFLAGS=24</w:t>
      </w:r>
    </w:p>
    <w:p>
      <w:pPr>
        <w:pStyle w:val="BodyText"/>
      </w:pPr>
    </w:p>
    <w:p>
      <w:pPr>
        <w:pStyle w:val="BodyText"/>
        <w:ind w:left="640"/>
      </w:pPr>
      <w:r>
        <w:rPr/>
        <w:t>/MISSING</w:t>
      </w:r>
      <w:r>
        <w:rPr>
          <w:spacing w:val="-7"/>
        </w:rPr>
        <w:t> </w:t>
      </w:r>
      <w:r>
        <w:rPr/>
        <w:t>USERMISSING=EXCLUDE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470" w:lineRule="auto"/>
        <w:ind w:left="820" w:right="3043" w:hanging="180"/>
      </w:pPr>
      <w:r>
        <w:rPr/>
        <w:t>/MODEL</w:t>
      </w:r>
      <w:r>
        <w:rPr>
          <w:spacing w:val="-11"/>
        </w:rPr>
        <w:t> </w:t>
      </w:r>
      <w:r>
        <w:rPr/>
        <w:t>DEPENDENT=MNOZ</w:t>
      </w:r>
      <w:r>
        <w:rPr>
          <w:spacing w:val="-9"/>
        </w:rPr>
        <w:t> </w:t>
      </w:r>
      <w:r>
        <w:rPr/>
        <w:t>INDEPENDENT=DATE</w:t>
      </w:r>
      <w:r>
        <w:rPr>
          <w:spacing w:val="-57"/>
        </w:rPr>
        <w:t> </w:t>
      </w:r>
      <w:r>
        <w:rPr/>
        <w:t>PREFIX='Model'</w:t>
      </w:r>
    </w:p>
    <w:p>
      <w:pPr>
        <w:pStyle w:val="BodyText"/>
        <w:spacing w:line="470" w:lineRule="auto" w:before="22"/>
        <w:ind w:left="460" w:right="1261" w:firstLine="179"/>
      </w:pPr>
      <w:r>
        <w:rPr/>
        <w:t>/ARIMA</w:t>
      </w:r>
      <w:r>
        <w:rPr>
          <w:spacing w:val="-6"/>
        </w:rPr>
        <w:t> </w:t>
      </w:r>
      <w:r>
        <w:rPr/>
        <w:t>AR=[0]</w:t>
      </w:r>
      <w:r>
        <w:rPr>
          <w:spacing w:val="-4"/>
        </w:rPr>
        <w:t> </w:t>
      </w:r>
      <w:r>
        <w:rPr/>
        <w:t>DIFF=1</w:t>
      </w:r>
      <w:r>
        <w:rPr>
          <w:spacing w:val="-5"/>
        </w:rPr>
        <w:t> </w:t>
      </w:r>
      <w:r>
        <w:rPr/>
        <w:t>MA=[1]</w:t>
      </w:r>
      <w:r>
        <w:rPr>
          <w:spacing w:val="-4"/>
        </w:rPr>
        <w:t> </w:t>
      </w:r>
      <w:r>
        <w:rPr/>
        <w:t>ARSEASONAL=[0]</w:t>
      </w:r>
      <w:r>
        <w:rPr>
          <w:spacing w:val="-5"/>
        </w:rPr>
        <w:t> </w:t>
      </w:r>
      <w:r>
        <w:rPr/>
        <w:t>DIFFSEASONAL=0</w:t>
      </w:r>
      <w:r>
        <w:rPr>
          <w:spacing w:val="-57"/>
        </w:rPr>
        <w:t> </w:t>
      </w:r>
      <w:r>
        <w:rPr/>
        <w:t>MASEASONAL=[0]</w:t>
      </w:r>
    </w:p>
    <w:p>
      <w:pPr>
        <w:pStyle w:val="BodyText"/>
        <w:spacing w:before="20"/>
        <w:ind w:left="820"/>
      </w:pPr>
      <w:r>
        <w:rPr/>
        <w:t>TRANSFORM=NONE</w:t>
      </w:r>
      <w:r>
        <w:rPr>
          <w:spacing w:val="-3"/>
        </w:rPr>
        <w:t> </w:t>
      </w:r>
      <w:r>
        <w:rPr/>
        <w:t>CONSTANT=YES</w:t>
      </w:r>
    </w:p>
    <w:p>
      <w:pPr>
        <w:pStyle w:val="BodyText"/>
        <w:rPr>
          <w:sz w:val="23"/>
        </w:rPr>
      </w:pPr>
    </w:p>
    <w:p>
      <w:pPr>
        <w:pStyle w:val="BodyText"/>
        <w:ind w:left="640"/>
      </w:pPr>
      <w:r>
        <w:rPr/>
        <w:t>/AUTOOUTLIER</w:t>
      </w:r>
      <w:r>
        <w:rPr>
          <w:spacing w:val="-3"/>
        </w:rPr>
        <w:t> </w:t>
      </w:r>
      <w:r>
        <w:rPr/>
        <w:t>DETECT=OFF.</w:t>
      </w:r>
    </w:p>
    <w:p>
      <w:pPr>
        <w:pStyle w:val="BodyText"/>
        <w:rPr>
          <w:sz w:val="26"/>
        </w:rPr>
      </w:pPr>
    </w:p>
    <w:p>
      <w:pPr>
        <w:pStyle w:val="BodyText"/>
        <w:spacing w:before="205"/>
        <w:ind w:left="460"/>
      </w:pPr>
      <w:r>
        <w:rPr/>
        <w:t>MEANS</w:t>
      </w:r>
      <w:r>
        <w:rPr>
          <w:spacing w:val="-2"/>
        </w:rPr>
        <w:t> </w:t>
      </w:r>
      <w:r>
        <w:rPr/>
        <w:t>TABLES=MAE</w:t>
      </w:r>
      <w:r>
        <w:rPr>
          <w:spacing w:val="-1"/>
        </w:rPr>
        <w:t> </w:t>
      </w:r>
      <w:r>
        <w:rPr/>
        <w:t>MAPE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MNO</w:t>
      </w:r>
    </w:p>
    <w:p>
      <w:pPr>
        <w:pStyle w:val="BodyText"/>
        <w:ind w:left="580"/>
      </w:pPr>
      <w:r>
        <w:rPr/>
        <w:t>/CELLS=MEAN</w:t>
      </w:r>
      <w:r>
        <w:rPr>
          <w:spacing w:val="-3"/>
        </w:rPr>
        <w:t> </w:t>
      </w:r>
      <w:r>
        <w:rPr/>
        <w:t>COUNT</w:t>
      </w:r>
      <w:r>
        <w:rPr>
          <w:spacing w:val="-2"/>
        </w:rPr>
        <w:t> </w:t>
      </w:r>
      <w:r>
        <w:rPr/>
        <w:t>STDDEV.</w:t>
      </w:r>
    </w:p>
    <w:p>
      <w:pPr>
        <w:spacing w:after="0"/>
        <w:sectPr>
          <w:pgSz w:w="12240" w:h="15840"/>
          <w:pgMar w:header="0" w:footer="1526" w:top="1340" w:bottom="1720" w:left="1520" w:right="1300"/>
        </w:sectPr>
      </w:pPr>
    </w:p>
    <w:p>
      <w:pPr>
        <w:pStyle w:val="Heading1"/>
        <w:ind w:left="928" w:right="567"/>
        <w:jc w:val="center"/>
      </w:pPr>
      <w:bookmarkStart w:name="_bookmark27" w:id="35"/>
      <w:bookmarkEnd w:id="35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B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1526" w:top="1340" w:bottom="1720" w:left="1520" w:right="1300"/>
        </w:sectPr>
      </w:pPr>
    </w:p>
    <w:p>
      <w:pPr>
        <w:spacing w:before="90"/>
        <w:ind w:left="460" w:right="0" w:firstLine="0"/>
        <w:jc w:val="left"/>
        <w:rPr>
          <w:b/>
          <w:sz w:val="24"/>
        </w:rPr>
      </w:pPr>
      <w:r>
        <w:rPr>
          <w:b/>
          <w:spacing w:val="-1"/>
          <w:sz w:val="24"/>
        </w:rPr>
        <w:t>PLATES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2914014</wp:posOffset>
            </wp:positionH>
            <wp:positionV relativeFrom="paragraph">
              <wp:posOffset>118490</wp:posOffset>
            </wp:positionV>
            <wp:extent cx="2306404" cy="1837467"/>
            <wp:effectExtent l="0" t="0" r="0" b="0"/>
            <wp:wrapTopAndBottom/>
            <wp:docPr id="71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4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404" cy="183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5"/>
        <w:ind w:left="445" w:right="1546"/>
        <w:jc w:val="center"/>
      </w:pPr>
      <w:r>
        <w:rPr/>
        <w:t>Plate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/>
        <w:t>(a) BTS3900</w:t>
      </w:r>
      <w:r>
        <w:rPr>
          <w:spacing w:val="-2"/>
        </w:rPr>
        <w:t> </w:t>
      </w:r>
      <w:r>
        <w:rPr/>
        <w:t>(An Open Indoor BTS,</w:t>
      </w:r>
      <w:r>
        <w:rPr>
          <w:spacing w:val="-2"/>
        </w:rPr>
        <w:t> </w:t>
      </w:r>
      <w:r>
        <w:rPr/>
        <w:t>Vendor:</w:t>
      </w:r>
      <w:r>
        <w:rPr>
          <w:spacing w:val="-2"/>
        </w:rPr>
        <w:t> </w:t>
      </w:r>
      <w:r>
        <w:rPr/>
        <w:t>Huawei)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2961639</wp:posOffset>
            </wp:positionH>
            <wp:positionV relativeFrom="paragraph">
              <wp:posOffset>132317</wp:posOffset>
            </wp:positionV>
            <wp:extent cx="2209281" cy="1635442"/>
            <wp:effectExtent l="0" t="0" r="0" b="0"/>
            <wp:wrapTopAndBottom/>
            <wp:docPr id="73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5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281" cy="163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397" w:right="1546"/>
        <w:jc w:val="center"/>
      </w:pPr>
      <w:r>
        <w:rPr/>
        <w:t>Plate</w:t>
      </w:r>
      <w:r>
        <w:rPr>
          <w:spacing w:val="-1"/>
        </w:rPr>
        <w:t> </w:t>
      </w:r>
      <w:r>
        <w:rPr/>
        <w:t>I</w:t>
      </w:r>
      <w:r>
        <w:rPr>
          <w:spacing w:val="-5"/>
        </w:rPr>
        <w:t> </w:t>
      </w:r>
      <w:r>
        <w:rPr/>
        <w:t>(b)</w:t>
      </w:r>
      <w:r>
        <w:rPr>
          <w:spacing w:val="-2"/>
        </w:rPr>
        <w:t> </w:t>
      </w:r>
      <w:r>
        <w:rPr/>
        <w:t>BTS3900</w:t>
      </w:r>
      <w:r>
        <w:rPr>
          <w:spacing w:val="-1"/>
        </w:rPr>
        <w:t> </w:t>
      </w:r>
      <w:r>
        <w:rPr/>
        <w:t>(Closed Indoor</w:t>
      </w:r>
      <w:r>
        <w:rPr>
          <w:spacing w:val="-1"/>
        </w:rPr>
        <w:t> </w:t>
      </w:r>
      <w:r>
        <w:rPr/>
        <w:t>BTS,</w:t>
      </w:r>
      <w:r>
        <w:rPr>
          <w:spacing w:val="-1"/>
        </w:rPr>
        <w:t> </w:t>
      </w:r>
      <w:r>
        <w:rPr/>
        <w:t>Vendor:</w:t>
      </w:r>
      <w:r>
        <w:rPr>
          <w:spacing w:val="-1"/>
        </w:rPr>
        <w:t> </w:t>
      </w:r>
      <w:r>
        <w:rPr/>
        <w:t>Huawei)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2933064</wp:posOffset>
            </wp:positionH>
            <wp:positionV relativeFrom="paragraph">
              <wp:posOffset>133377</wp:posOffset>
            </wp:positionV>
            <wp:extent cx="2257425" cy="1781175"/>
            <wp:effectExtent l="0" t="0" r="0" b="0"/>
            <wp:wrapTopAndBottom/>
            <wp:docPr id="75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6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155"/>
        <w:ind w:left="355" w:right="1546" w:firstLine="0"/>
        <w:jc w:val="center"/>
        <w:rPr>
          <w:sz w:val="23"/>
        </w:rPr>
      </w:pPr>
      <w:r>
        <w:rPr>
          <w:sz w:val="24"/>
        </w:rPr>
        <w:t>Plate II</w:t>
      </w:r>
      <w:r>
        <w:rPr>
          <w:spacing w:val="37"/>
          <w:sz w:val="24"/>
        </w:rPr>
        <w:t> </w:t>
      </w:r>
      <w:r>
        <w:rPr>
          <w:sz w:val="23"/>
        </w:rPr>
        <w:t>BSC6900 (Vendor:</w:t>
      </w:r>
      <w:r>
        <w:rPr>
          <w:spacing w:val="-1"/>
          <w:sz w:val="23"/>
        </w:rPr>
        <w:t> </w:t>
      </w:r>
      <w:r>
        <w:rPr>
          <w:sz w:val="23"/>
        </w:rPr>
        <w:t>Huawei)</w:t>
      </w:r>
    </w:p>
    <w:p>
      <w:pPr>
        <w:spacing w:after="0"/>
        <w:jc w:val="center"/>
        <w:rPr>
          <w:sz w:val="23"/>
        </w:rPr>
        <w:sectPr>
          <w:type w:val="continuous"/>
          <w:pgSz w:w="12240" w:h="15840"/>
          <w:pgMar w:top="1360" w:bottom="280" w:left="1520" w:right="1300"/>
          <w:cols w:num="2" w:equalWidth="0">
            <w:col w:w="1393" w:space="76"/>
            <w:col w:w="7951"/>
          </w:cols>
        </w:sectPr>
      </w:pPr>
    </w:p>
    <w:p>
      <w:pPr>
        <w:pStyle w:val="BodyText"/>
        <w:ind w:left="3444"/>
        <w:rPr>
          <w:sz w:val="20"/>
        </w:rPr>
      </w:pPr>
      <w:r>
        <w:rPr>
          <w:sz w:val="20"/>
        </w:rPr>
        <w:drawing>
          <wp:inline distT="0" distB="0" distL="0" distR="0">
            <wp:extent cx="1836616" cy="1462277"/>
            <wp:effectExtent l="0" t="0" r="0" b="0"/>
            <wp:docPr id="7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616" cy="146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3"/>
        <w:ind w:left="954" w:right="567"/>
        <w:jc w:val="center"/>
      </w:pPr>
      <w:r>
        <w:rPr/>
        <w:t>Plate</w:t>
      </w:r>
      <w:r>
        <w:rPr>
          <w:spacing w:val="-1"/>
        </w:rPr>
        <w:t> </w:t>
      </w:r>
      <w:r>
        <w:rPr/>
        <w:t>III</w:t>
      </w:r>
      <w:r>
        <w:rPr>
          <w:spacing w:val="-5"/>
        </w:rPr>
        <w:t> </w:t>
      </w:r>
      <w:r>
        <w:rPr/>
        <w:t>UMG8900 (Universal</w:t>
      </w:r>
      <w:r>
        <w:rPr>
          <w:spacing w:val="-1"/>
        </w:rPr>
        <w:t> </w:t>
      </w:r>
      <w:r>
        <w:rPr/>
        <w:t>Media Gateway,</w:t>
      </w:r>
      <w:r>
        <w:rPr>
          <w:spacing w:val="-2"/>
        </w:rPr>
        <w:t> </w:t>
      </w:r>
      <w:r>
        <w:rPr/>
        <w:t>Vendor:</w:t>
      </w:r>
      <w:r>
        <w:rPr>
          <w:spacing w:val="-1"/>
        </w:rPr>
        <w:t> </w:t>
      </w:r>
      <w:r>
        <w:rPr/>
        <w:t>Huawei)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3247389</wp:posOffset>
            </wp:positionH>
            <wp:positionV relativeFrom="paragraph">
              <wp:posOffset>133364</wp:posOffset>
            </wp:positionV>
            <wp:extent cx="1635212" cy="1596961"/>
            <wp:effectExtent l="0" t="0" r="0" b="0"/>
            <wp:wrapTopAndBottom/>
            <wp:docPr id="79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8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212" cy="1596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pStyle w:val="BodyText"/>
        <w:tabs>
          <w:tab w:pos="1736" w:val="left" w:leader="none"/>
        </w:tabs>
        <w:ind w:left="377"/>
        <w:jc w:val="center"/>
      </w:pPr>
      <w:r>
        <w:rPr>
          <w:color w:val="44536A"/>
        </w:rPr>
        <w:t>Plate</w:t>
      </w:r>
      <w:r>
        <w:rPr>
          <w:color w:val="44536A"/>
          <w:spacing w:val="-1"/>
        </w:rPr>
        <w:t> </w:t>
      </w:r>
      <w:r>
        <w:rPr>
          <w:color w:val="44536A"/>
        </w:rPr>
        <w:t>IV</w:t>
        <w:tab/>
        <w:t>OptiX900</w:t>
      </w:r>
      <w:r>
        <w:rPr>
          <w:color w:val="44536A"/>
          <w:spacing w:val="-2"/>
        </w:rPr>
        <w:t> </w:t>
      </w:r>
      <w:r>
        <w:rPr>
          <w:color w:val="44536A"/>
        </w:rPr>
        <w:t>(Fibre</w:t>
      </w:r>
      <w:r>
        <w:rPr>
          <w:color w:val="44536A"/>
          <w:spacing w:val="-1"/>
        </w:rPr>
        <w:t> </w:t>
      </w:r>
      <w:r>
        <w:rPr>
          <w:color w:val="44536A"/>
        </w:rPr>
        <w:t>Termination</w:t>
      </w:r>
      <w:r>
        <w:rPr>
          <w:color w:val="44536A"/>
          <w:spacing w:val="-1"/>
        </w:rPr>
        <w:t> </w:t>
      </w:r>
      <w:r>
        <w:rPr>
          <w:color w:val="44536A"/>
        </w:rPr>
        <w:t>Equipment,</w:t>
      </w:r>
      <w:r>
        <w:rPr>
          <w:color w:val="44536A"/>
          <w:spacing w:val="-2"/>
        </w:rPr>
        <w:t> </w:t>
      </w:r>
      <w:r>
        <w:rPr>
          <w:color w:val="44536A"/>
        </w:rPr>
        <w:t>Vendor:</w:t>
      </w:r>
      <w:r>
        <w:rPr>
          <w:color w:val="44536A"/>
          <w:spacing w:val="-1"/>
        </w:rPr>
        <w:t> </w:t>
      </w:r>
      <w:r>
        <w:rPr>
          <w:color w:val="44536A"/>
        </w:rPr>
        <w:t>Huawei)</w:t>
      </w:r>
    </w:p>
    <w:p>
      <w:pPr>
        <w:pStyle w:val="BodyText"/>
        <w:spacing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3123564</wp:posOffset>
            </wp:positionH>
            <wp:positionV relativeFrom="paragraph">
              <wp:posOffset>133758</wp:posOffset>
            </wp:positionV>
            <wp:extent cx="1892978" cy="1539239"/>
            <wp:effectExtent l="0" t="0" r="0" b="0"/>
            <wp:wrapTopAndBottom/>
            <wp:docPr id="8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978" cy="153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"/>
        <w:ind w:left="967" w:right="567"/>
        <w:jc w:val="center"/>
      </w:pPr>
      <w:r>
        <w:rPr/>
        <w:t>Plate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Tower</w:t>
      </w:r>
      <w:r>
        <w:rPr>
          <w:spacing w:val="-1"/>
        </w:rPr>
        <w:t> </w:t>
      </w:r>
      <w:r>
        <w:rPr/>
        <w:t>(For</w:t>
      </w:r>
      <w:r>
        <w:rPr>
          <w:spacing w:val="-1"/>
        </w:rPr>
        <w:t> </w:t>
      </w:r>
      <w:r>
        <w:rPr/>
        <w:t>Mounting</w:t>
      </w:r>
      <w:r>
        <w:rPr>
          <w:spacing w:val="-4"/>
        </w:rPr>
        <w:t> </w:t>
      </w:r>
      <w:r>
        <w:rPr/>
        <w:t>RF,</w:t>
      </w:r>
      <w:r>
        <w:rPr>
          <w:spacing w:val="-1"/>
        </w:rPr>
        <w:t> </w:t>
      </w:r>
      <w:r>
        <w:rPr/>
        <w:t>Microwave</w:t>
      </w:r>
      <w:r>
        <w:rPr>
          <w:spacing w:val="2"/>
        </w:rPr>
        <w:t> </w:t>
      </w:r>
      <w:r>
        <w:rPr/>
        <w:t>Antennas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Terminating</w:t>
      </w:r>
      <w:r>
        <w:rPr>
          <w:spacing w:val="-2"/>
        </w:rPr>
        <w:t> </w:t>
      </w:r>
      <w:r>
        <w:rPr/>
        <w:t>Cables)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3171189</wp:posOffset>
            </wp:positionH>
            <wp:positionV relativeFrom="paragraph">
              <wp:posOffset>131155</wp:posOffset>
            </wp:positionV>
            <wp:extent cx="1797160" cy="1510379"/>
            <wp:effectExtent l="0" t="0" r="0" b="0"/>
            <wp:wrapTopAndBottom/>
            <wp:docPr id="8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160" cy="151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539" w:val="left" w:leader="none"/>
        </w:tabs>
        <w:spacing w:before="232"/>
        <w:ind w:left="181" w:right="0" w:firstLine="0"/>
        <w:jc w:val="center"/>
        <w:rPr>
          <w:sz w:val="23"/>
        </w:rPr>
      </w:pPr>
      <w:r>
        <w:rPr>
          <w:sz w:val="24"/>
        </w:rPr>
        <w:t>Plate</w:t>
      </w:r>
      <w:r>
        <w:rPr>
          <w:spacing w:val="-1"/>
          <w:sz w:val="24"/>
        </w:rPr>
        <w:t> </w:t>
      </w:r>
      <w:r>
        <w:rPr>
          <w:sz w:val="24"/>
        </w:rPr>
        <w:t>VI</w:t>
        <w:tab/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Rack of</w:t>
      </w:r>
      <w:r>
        <w:rPr>
          <w:spacing w:val="-4"/>
          <w:sz w:val="23"/>
        </w:rPr>
        <w:t> </w:t>
      </w:r>
      <w:r>
        <w:rPr>
          <w:sz w:val="23"/>
        </w:rPr>
        <w:t>Microwave Radio</w:t>
      </w:r>
      <w:r>
        <w:rPr>
          <w:spacing w:val="-1"/>
          <w:sz w:val="23"/>
        </w:rPr>
        <w:t> </w:t>
      </w:r>
      <w:r>
        <w:rPr>
          <w:sz w:val="23"/>
        </w:rPr>
        <w:t>Indoor Units</w:t>
      </w:r>
      <w:r>
        <w:rPr>
          <w:spacing w:val="-2"/>
          <w:sz w:val="23"/>
        </w:rPr>
        <w:t> </w:t>
      </w:r>
      <w:r>
        <w:rPr>
          <w:sz w:val="23"/>
        </w:rPr>
        <w:t>for NEs.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1526" w:top="1420" w:bottom="1720" w:left="1520" w:right="1300"/>
        </w:sectPr>
      </w:pPr>
    </w:p>
    <w:p>
      <w:pPr>
        <w:pStyle w:val="Heading1"/>
        <w:ind w:left="4140"/>
      </w:pPr>
      <w:bookmarkStart w:name="_bookmark28" w:id="36"/>
      <w:bookmarkEnd w:id="36"/>
      <w:r>
        <w:rPr>
          <w:b w:val="0"/>
        </w:rPr>
      </w:r>
      <w:r>
        <w:rPr/>
        <w:t>APPENDIX</w:t>
      </w:r>
      <w:r>
        <w:rPr>
          <w:spacing w:val="-5"/>
        </w:rPr>
        <w:t> </w:t>
      </w:r>
      <w:r>
        <w:rPr/>
        <w:t>C</w:t>
      </w:r>
    </w:p>
    <w:p>
      <w:pPr>
        <w:spacing w:before="22"/>
        <w:ind w:left="460" w:right="0" w:firstLine="0"/>
        <w:jc w:val="left"/>
        <w:rPr>
          <w:b/>
          <w:sz w:val="24"/>
        </w:rPr>
      </w:pPr>
      <w:r>
        <w:rPr>
          <w:b/>
          <w:sz w:val="24"/>
        </w:rPr>
        <w:t>PUBLICATION</w:t>
      </w:r>
    </w:p>
    <w:p>
      <w:pPr>
        <w:pStyle w:val="BodyText"/>
        <w:spacing w:before="1"/>
        <w:rPr>
          <w:b/>
          <w:sz w:val="17"/>
        </w:rPr>
      </w:pPr>
    </w:p>
    <w:p>
      <w:pPr>
        <w:spacing w:line="475" w:lineRule="auto" w:before="90"/>
        <w:ind w:left="940" w:right="117" w:hanging="480"/>
        <w:jc w:val="both"/>
        <w:rPr>
          <w:sz w:val="24"/>
        </w:rPr>
      </w:pPr>
      <w:r>
        <w:rPr>
          <w:color w:val="212121"/>
          <w:sz w:val="24"/>
        </w:rPr>
        <w:t>Ohihoin,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E.,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Ohize,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H.,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David,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M.,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Alenoghena,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C.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(2021,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May).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Base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Station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Availability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and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Telecommunication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Network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Quality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of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Service–A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Review.</w:t>
      </w:r>
      <w:r>
        <w:rPr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Proceedings of the 2020 IEEE 2nd International Conference on Cyberspace (Cyber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Nigeria)</w:t>
      </w:r>
      <w:r>
        <w:rPr>
          <w:color w:val="212121"/>
          <w:sz w:val="24"/>
        </w:rPr>
        <w:t>.</w:t>
      </w:r>
      <w:r>
        <w:rPr>
          <w:color w:val="212121"/>
          <w:spacing w:val="-1"/>
          <w:sz w:val="24"/>
        </w:rPr>
        <w:t> </w:t>
      </w:r>
      <w:r>
        <w:rPr>
          <w:sz w:val="24"/>
          <w:u w:val="single"/>
        </w:rPr>
        <w:t>http://repository.futminna.edu.ng:8080/jspui/handle/123456789/906</w:t>
      </w:r>
    </w:p>
    <w:sectPr>
      <w:pgSz w:w="12240" w:h="15840"/>
      <w:pgMar w:header="0" w:footer="1526" w:top="1340" w:bottom="1720" w:left="152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S PGothic">
    <w:altName w:val="MS PGothic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1.109985pt;margin-top:704.575989pt;width:18.650pt;height:13.2pt;mso-position-horizontal-relative:page;mso-position-vertical-relative:page;z-index:-17694720" type="#_x0000_t202" filled="false" stroked="false">
          <v:textbox inset="0,0,0,0">
            <w:txbxContent>
              <w:p>
                <w:pPr>
                  <w:spacing w:line="244" w:lineRule="exact" w:before="0"/>
                  <w:ind w:left="60" w:right="0" w:firstLine="0"/>
                  <w:jc w:val="left"/>
                  <w:rPr>
                    <w:rFonts w:ascii="Calibri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1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470001pt;margin-top:667.380005pt;width:17.9pt;height:15pt;mso-position-horizontal-relative:page;mso-position-vertical-relative:page;z-index:-17692160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470001pt;margin-top:704.575989pt;width:18.6pt;height:14.15pt;mso-position-horizontal-relative:page;mso-position-vertical-relative:page;z-index:-17691648" type="#_x0000_t202" filled="false" stroked="false">
          <v:textbox inset="0,0,0,0">
            <w:txbxContent>
              <w:p>
                <w:pPr>
                  <w:spacing w:line="266" w:lineRule="exact" w:before="0"/>
                  <w:ind w:left="71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070007pt;margin-top:704.575989pt;width:17.3pt;height:13.55pt;mso-position-horizontal-relative:page;mso-position-vertical-relative:page;z-index:-17691136" type="#_x0000_t202" filled="false" stroked="false">
          <v:textbox inset="0,0,0,0">
            <w:txbxContent>
              <w:p>
                <w:pPr>
                  <w:spacing w:line="254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070007pt;margin-top:704.455994pt;width:17.3pt;height:13.2pt;mso-position-horizontal-relative:page;mso-position-vertical-relative:page;z-index:-17690624" type="#_x0000_t202" filled="false" stroked="false">
          <v:textbox inset="0,0,0,0">
            <w:txbxContent>
              <w:p>
                <w:pPr>
                  <w:spacing w:line="247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070007pt;margin-top:704.455994pt;width:17.3pt;height:13.65pt;mso-position-horizontal-relative:page;mso-position-vertical-relative:page;z-index:-17694208" type="#_x0000_t202" filled="false" stroked="false">
          <v:textbox inset="0,0,0,0">
            <w:txbxContent>
              <w:p>
                <w:pPr>
                  <w:spacing w:line="247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7.049988pt;margin-top:524.599976pt;width:17.650pt;height:14.25pt;mso-position-horizontal-relative:page;mso-position-vertical-relative:page;z-index:-17693696" type="#_x0000_t202" filled="false" stroked="false">
          <v:textbox inset="0,0,0,0">
            <w:txbxContent>
              <w:p>
                <w:pPr>
                  <w:spacing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12.070007pt;margin-top:704.575989pt;width:17.3pt;height:14.6pt;mso-position-horizontal-relative:page;mso-position-vertical-relative:page;z-index:-17693184" type="#_x0000_t202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1.470001pt;margin-top:704.455994pt;width:17.9pt;height:14.5pt;mso-position-horizontal-relative:page;mso-position-vertical-relative:page;z-index:-17692672" type="#_x0000_t202" filled="false" stroked="false">
          <v:textbox inset="0,0,0,0">
            <w:txbxContent>
              <w:p>
                <w:pPr>
                  <w:spacing w:before="5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5"/>
      <w:numFmt w:val="decimal"/>
      <w:lvlText w:val="%1"/>
      <w:lvlJc w:val="left"/>
      <w:pPr>
        <w:ind w:left="2601" w:hanging="214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601" w:hanging="21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180" w:hanging="4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5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3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1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8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6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4" w:hanging="48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961" w:hanging="70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6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7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6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2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6" w:hanging="70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3181" w:hanging="292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81" w:hanging="29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23"/>
      <w:numFmt w:val="upperLetter"/>
      <w:lvlText w:val="%3"/>
      <w:lvlJc w:val="left"/>
      <w:pPr>
        <w:ind w:left="6139" w:hanging="3798"/>
        <w:jc w:val="left"/>
      </w:pPr>
      <w:rPr>
        <w:rFonts w:hint="default" w:ascii="Times New Roman" w:hAnsi="Times New Roman" w:eastAsia="Times New Roman" w:cs="Times New Roman"/>
        <w:w w:val="95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572" w:hanging="37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45" w:hanging="37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17" w:hanging="37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90" w:hanging="37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62" w:hanging="37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35" w:hanging="3798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961" w:hanging="34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2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84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6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2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6" w:hanging="34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3141" w:hanging="273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41" w:hanging="2739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980" w:hanging="4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5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2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0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7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5" w:hanging="483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980" w:hanging="71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980" w:hanging="483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4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0" w:hanging="4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0" w:hanging="4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4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0" w:hanging="4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0" w:hanging="4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0" w:hanging="483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980" w:hanging="71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0" w:hanging="7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7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0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0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0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0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0" w:hanging="71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980" w:hanging="716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0" w:hanging="7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7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0" w:hanging="7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0" w:hanging="7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7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0" w:hanging="7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0" w:hanging="7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0" w:hanging="716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961" w:hanging="7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61" w:hanging="70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6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8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32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4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6" w:hanging="70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3121" w:hanging="286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121" w:hanging="286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6"/>
      <w:numFmt w:val="decimal"/>
      <w:lvlText w:val="%3"/>
      <w:lvlJc w:val="left"/>
      <w:pPr>
        <w:ind w:left="953" w:hanging="39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4"/>
      <w:numFmt w:val="decimal"/>
      <w:lvlText w:val="%4"/>
      <w:lvlJc w:val="left"/>
      <w:pPr>
        <w:ind w:left="854" w:hanging="455"/>
        <w:jc w:val="left"/>
      </w:pPr>
      <w:rPr>
        <w:rFonts w:hint="default" w:ascii="Times New Roman" w:hAnsi="Times New Roman" w:eastAsia="Times New Roman" w:cs="Times New Roman"/>
        <w:w w:val="9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75" w:hanging="4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03" w:hanging="4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31" w:hanging="4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58" w:hanging="4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086" w:hanging="45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980" w:hanging="495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06" w:hanging="4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4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8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4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0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6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2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8" w:hanging="49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3841" w:hanging="358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41" w:hanging="3582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1" w:hanging="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0" w:hanging="7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7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0" w:hanging="7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40" w:hanging="7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0" w:hanging="7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0" w:hanging="70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740" w:hanging="480"/>
        <w:jc w:val="left"/>
      </w:pPr>
      <w:rPr>
        <w:rFonts w:hint="default"/>
        <w:lang w:val="en-US" w:eastAsia="en-US" w:bidi="ar-SA"/>
      </w:rPr>
    </w:lvl>
    <w:lvl w:ilvl="1">
      <w:start w:val="13"/>
      <w:numFmt w:val="decimal"/>
      <w:lvlText w:val="%1.%2"/>
      <w:lvlJc w:val="left"/>
      <w:pPr>
        <w:ind w:left="740" w:hanging="4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0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0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0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0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40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0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40" w:hanging="48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0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9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040" w:hanging="7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40" w:hanging="78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7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0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6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0" w:hanging="7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60" w:hanging="90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60" w:hanging="90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9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8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6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4" w:hanging="90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920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20" w:hanging="6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6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8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2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4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6" w:hanging="6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00" w:hanging="8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00" w:hanging="84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28" w:hanging="8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2" w:hanging="8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56" w:hanging="8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0" w:hanging="8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4" w:hanging="8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8" w:hanging="8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12" w:hanging="8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60" w:hanging="90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60" w:hanging="90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9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4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08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6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24" w:hanging="900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77"/>
      <w:ind w:left="143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77"/>
      <w:ind w:left="143"/>
      <w:jc w:val="center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77"/>
      <w:ind w:left="2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77"/>
      <w:ind w:left="920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9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61" w:hanging="702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20" Type="http://schemas.openxmlformats.org/officeDocument/2006/relationships/footer" Target="footer7.xml"/><Relationship Id="rId21" Type="http://schemas.openxmlformats.org/officeDocument/2006/relationships/footer" Target="footer8.xml"/><Relationship Id="rId22" Type="http://schemas.openxmlformats.org/officeDocument/2006/relationships/image" Target="media/image10.png"/><Relationship Id="rId23" Type="http://schemas.openxmlformats.org/officeDocument/2006/relationships/footer" Target="footer9.xml"/><Relationship Id="rId24" Type="http://schemas.openxmlformats.org/officeDocument/2006/relationships/footer" Target="footer10.xml"/><Relationship Id="rId25" Type="http://schemas.openxmlformats.org/officeDocument/2006/relationships/footer" Target="footer11.xml"/><Relationship Id="rId26" Type="http://schemas.openxmlformats.org/officeDocument/2006/relationships/image" Target="media/image11.png"/><Relationship Id="rId27" Type="http://schemas.openxmlformats.org/officeDocument/2006/relationships/image" Target="media/image12.jpe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jpeg"/><Relationship Id="rId32" Type="http://schemas.openxmlformats.org/officeDocument/2006/relationships/image" Target="media/image17.png"/><Relationship Id="rId33" Type="http://schemas.openxmlformats.org/officeDocument/2006/relationships/image" Target="media/image18.jpeg"/><Relationship Id="rId34" Type="http://schemas.openxmlformats.org/officeDocument/2006/relationships/image" Target="media/image19.png"/><Relationship Id="rId35" Type="http://schemas.openxmlformats.org/officeDocument/2006/relationships/image" Target="media/image20.jpeg"/><Relationship Id="rId36" Type="http://schemas.openxmlformats.org/officeDocument/2006/relationships/image" Target="media/image21.jpeg"/><Relationship Id="rId37" Type="http://schemas.openxmlformats.org/officeDocument/2006/relationships/image" Target="media/image22.png"/><Relationship Id="rId38" Type="http://schemas.openxmlformats.org/officeDocument/2006/relationships/image" Target="media/image23.jpeg"/><Relationship Id="rId39" Type="http://schemas.openxmlformats.org/officeDocument/2006/relationships/image" Target="media/image24.jpeg"/><Relationship Id="rId40" Type="http://schemas.openxmlformats.org/officeDocument/2006/relationships/image" Target="media/image25.png"/><Relationship Id="rId41" Type="http://schemas.openxmlformats.org/officeDocument/2006/relationships/image" Target="media/image26.jpeg"/><Relationship Id="rId42" Type="http://schemas.openxmlformats.org/officeDocument/2006/relationships/image" Target="media/image27.png"/><Relationship Id="rId43" Type="http://schemas.openxmlformats.org/officeDocument/2006/relationships/image" Target="media/image28.jpeg"/><Relationship Id="rId44" Type="http://schemas.openxmlformats.org/officeDocument/2006/relationships/image" Target="media/image29.png"/><Relationship Id="rId45" Type="http://schemas.openxmlformats.org/officeDocument/2006/relationships/image" Target="media/image30.jpeg"/><Relationship Id="rId46" Type="http://schemas.openxmlformats.org/officeDocument/2006/relationships/image" Target="media/image31.jpeg"/><Relationship Id="rId47" Type="http://schemas.openxmlformats.org/officeDocument/2006/relationships/image" Target="media/image32.jpeg"/><Relationship Id="rId48" Type="http://schemas.openxmlformats.org/officeDocument/2006/relationships/image" Target="media/image33.jpeg"/><Relationship Id="rId49" Type="http://schemas.openxmlformats.org/officeDocument/2006/relationships/image" Target="media/image34.png"/><Relationship Id="rId50" Type="http://schemas.openxmlformats.org/officeDocument/2006/relationships/image" Target="media/image35.jpeg"/><Relationship Id="rId51" Type="http://schemas.openxmlformats.org/officeDocument/2006/relationships/image" Target="media/image36.png"/><Relationship Id="rId52" Type="http://schemas.openxmlformats.org/officeDocument/2006/relationships/image" Target="media/image37.jpeg"/><Relationship Id="rId53" Type="http://schemas.openxmlformats.org/officeDocument/2006/relationships/image" Target="media/image38.png"/><Relationship Id="rId54" Type="http://schemas.openxmlformats.org/officeDocument/2006/relationships/image" Target="media/image39.jpeg"/><Relationship Id="rId55" Type="http://schemas.openxmlformats.org/officeDocument/2006/relationships/image" Target="media/image40.png"/><Relationship Id="rId56" Type="http://schemas.openxmlformats.org/officeDocument/2006/relationships/image" Target="media/image41.jpeg"/><Relationship Id="rId57" Type="http://schemas.openxmlformats.org/officeDocument/2006/relationships/image" Target="media/image42.jpeg"/><Relationship Id="rId58" Type="http://schemas.openxmlformats.org/officeDocument/2006/relationships/image" Target="media/image43.jpeg"/><Relationship Id="rId59" Type="http://schemas.openxmlformats.org/officeDocument/2006/relationships/footer" Target="footer12.xml"/><Relationship Id="rId60" Type="http://schemas.openxmlformats.org/officeDocument/2006/relationships/footer" Target="footer13.xml"/><Relationship Id="rId61" Type="http://schemas.openxmlformats.org/officeDocument/2006/relationships/hyperlink" Target="http://taylorandfrancis.com/" TargetMode="External"/><Relationship Id="rId62" Type="http://schemas.openxmlformats.org/officeDocument/2006/relationships/footer" Target="footer14.xml"/><Relationship Id="rId63" Type="http://schemas.openxmlformats.org/officeDocument/2006/relationships/footer" Target="footer15.xml"/><Relationship Id="rId64" Type="http://schemas.openxmlformats.org/officeDocument/2006/relationships/hyperlink" Target="http://arxiv.org/abs/1703.05595" TargetMode="External"/><Relationship Id="rId65" Type="http://schemas.openxmlformats.org/officeDocument/2006/relationships/hyperlink" Target="https://dx.doi.org/10.17159/2411-9717/665/2020" TargetMode="External"/><Relationship Id="rId66" Type="http://schemas.openxmlformats.org/officeDocument/2006/relationships/image" Target="media/image44.jpeg"/><Relationship Id="rId67" Type="http://schemas.openxmlformats.org/officeDocument/2006/relationships/image" Target="media/image45.jpeg"/><Relationship Id="rId68" Type="http://schemas.openxmlformats.org/officeDocument/2006/relationships/image" Target="media/image46.jpeg"/><Relationship Id="rId69" Type="http://schemas.openxmlformats.org/officeDocument/2006/relationships/image" Target="media/image47.png"/><Relationship Id="rId70" Type="http://schemas.openxmlformats.org/officeDocument/2006/relationships/image" Target="media/image48.jpeg"/><Relationship Id="rId71" Type="http://schemas.openxmlformats.org/officeDocument/2006/relationships/image" Target="media/image49.jpeg"/><Relationship Id="rId72" Type="http://schemas.openxmlformats.org/officeDocument/2006/relationships/image" Target="media/image50.jpeg"/><Relationship Id="rId7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</dc:creator>
  <dcterms:created xsi:type="dcterms:W3CDTF">2023-11-04T06:33:59Z</dcterms:created>
  <dcterms:modified xsi:type="dcterms:W3CDTF">2023-11-04T06:33:59Z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2023-11-04T00:00:00Z</vt:filetime>
  </property>
</Properties>
</file>