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276" w:lineRule="auto"/>
        <w:ind w:right="218"/>
      </w:pPr>
      <w:r>
        <w:rPr/>
        <w:t>ASSESSMENT</w:t>
      </w:r>
      <w:r>
        <w:rPr>
          <w:spacing w:val="-6"/>
        </w:rPr>
        <w:t> </w:t>
      </w:r>
      <w:r>
        <w:rPr/>
        <w:t>OF</w:t>
      </w:r>
      <w:r>
        <w:rPr>
          <w:spacing w:val="-6"/>
        </w:rPr>
        <w:t> </w:t>
      </w:r>
      <w:r>
        <w:rPr/>
        <w:t>THE</w:t>
      </w:r>
      <w:r>
        <w:rPr>
          <w:spacing w:val="-6"/>
        </w:rPr>
        <w:t> </w:t>
      </w:r>
      <w:r>
        <w:rPr/>
        <w:t>IMPACT</w:t>
      </w:r>
      <w:r>
        <w:rPr>
          <w:spacing w:val="-6"/>
        </w:rPr>
        <w:t> </w:t>
      </w:r>
      <w:r>
        <w:rPr/>
        <w:t>OF</w:t>
      </w:r>
      <w:r>
        <w:rPr>
          <w:spacing w:val="-6"/>
        </w:rPr>
        <w:t> </w:t>
      </w:r>
      <w:r>
        <w:rPr/>
        <w:t>RESIST</w:t>
      </w:r>
      <w:r>
        <w:rPr>
          <w:spacing w:val="-6"/>
        </w:rPr>
        <w:t> </w:t>
      </w:r>
      <w:r>
        <w:rPr/>
        <w:t>TECHNIQUES</w:t>
      </w:r>
      <w:r>
        <w:rPr>
          <w:spacing w:val="-4"/>
        </w:rPr>
        <w:t> </w:t>
      </w:r>
      <w:r>
        <w:rPr/>
        <w:t>OF</w:t>
      </w:r>
      <w:r>
        <w:rPr>
          <w:spacing w:val="-6"/>
        </w:rPr>
        <w:t> </w:t>
      </w:r>
      <w:r>
        <w:rPr/>
        <w:t>FABRIC</w:t>
      </w:r>
      <w:r>
        <w:rPr>
          <w:spacing w:val="-5"/>
        </w:rPr>
        <w:t> </w:t>
      </w:r>
      <w:r>
        <w:rPr/>
        <w:t>DECORATION ON STUDENTS’ INTEREST IN CLOTHING AND TEXTILES IN BORNO STATE, </w:t>
      </w:r>
      <w:r>
        <w:rPr>
          <w:spacing w:val="-2"/>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6"/>
        <w:rPr>
          <w:b/>
        </w:rPr>
      </w:pPr>
    </w:p>
    <w:p>
      <w:pPr>
        <w:spacing w:before="0"/>
        <w:ind w:left="811" w:right="215"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2"/>
        <w:rPr>
          <w:b/>
        </w:rPr>
      </w:pPr>
    </w:p>
    <w:p>
      <w:pPr>
        <w:spacing w:before="1"/>
        <w:ind w:left="805" w:right="218" w:firstLine="0"/>
        <w:jc w:val="center"/>
        <w:rPr>
          <w:b/>
          <w:sz w:val="24"/>
        </w:rPr>
      </w:pPr>
      <w:r>
        <w:rPr>
          <w:b/>
          <w:sz w:val="24"/>
        </w:rPr>
        <w:t>Yarmi</w:t>
      </w:r>
      <w:r>
        <w:rPr>
          <w:b/>
          <w:spacing w:val="-4"/>
          <w:sz w:val="24"/>
        </w:rPr>
        <w:t> </w:t>
      </w:r>
      <w:r>
        <w:rPr>
          <w:b/>
          <w:spacing w:val="-2"/>
          <w:sz w:val="24"/>
        </w:rPr>
        <w:t>NGGUSHAM</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24"/>
        <w:rPr>
          <w:b/>
        </w:rPr>
      </w:pPr>
    </w:p>
    <w:p>
      <w:pPr>
        <w:spacing w:before="1"/>
        <w:ind w:left="810" w:right="215" w:firstLine="0"/>
        <w:jc w:val="center"/>
        <w:rPr>
          <w:b/>
          <w:sz w:val="24"/>
        </w:rPr>
      </w:pPr>
      <w:r>
        <w:rPr>
          <w:b/>
          <w:sz w:val="24"/>
        </w:rPr>
        <w:t>DECEMBER, </w:t>
      </w:r>
      <w:r>
        <w:rPr>
          <w:b/>
          <w:spacing w:val="-4"/>
          <w:sz w:val="24"/>
        </w:rPr>
        <w:t>2017</w:t>
      </w:r>
    </w:p>
    <w:p>
      <w:pPr>
        <w:spacing w:after="0"/>
        <w:jc w:val="center"/>
        <w:rPr>
          <w:sz w:val="24"/>
        </w:rPr>
        <w:sectPr>
          <w:footerReference w:type="default" r:id="rId5"/>
          <w:type w:val="continuous"/>
          <w:pgSz w:w="12240" w:h="15840"/>
          <w:pgMar w:header="0" w:footer="1012" w:top="1460" w:bottom="1200" w:left="620" w:right="920"/>
          <w:pgNumType w:start="1"/>
        </w:sectPr>
      </w:pPr>
    </w:p>
    <w:p>
      <w:pPr>
        <w:spacing w:line="276" w:lineRule="auto" w:before="63"/>
        <w:ind w:left="808" w:right="215" w:firstLine="0"/>
        <w:jc w:val="center"/>
        <w:rPr>
          <w:b/>
          <w:sz w:val="24"/>
        </w:rPr>
      </w:pPr>
      <w:r>
        <w:rPr>
          <w:b/>
          <w:sz w:val="24"/>
        </w:rPr>
        <w:t>ASSESSMENT</w:t>
      </w:r>
      <w:r>
        <w:rPr>
          <w:b/>
          <w:spacing w:val="-6"/>
          <w:sz w:val="24"/>
        </w:rPr>
        <w:t> </w:t>
      </w:r>
      <w:r>
        <w:rPr>
          <w:b/>
          <w:sz w:val="24"/>
        </w:rPr>
        <w:t>OF</w:t>
      </w:r>
      <w:r>
        <w:rPr>
          <w:b/>
          <w:spacing w:val="-6"/>
          <w:sz w:val="24"/>
        </w:rPr>
        <w:t> </w:t>
      </w:r>
      <w:r>
        <w:rPr>
          <w:b/>
          <w:sz w:val="24"/>
        </w:rPr>
        <w:t>THE</w:t>
      </w:r>
      <w:r>
        <w:rPr>
          <w:b/>
          <w:spacing w:val="-6"/>
          <w:sz w:val="24"/>
        </w:rPr>
        <w:t> </w:t>
      </w:r>
      <w:r>
        <w:rPr>
          <w:b/>
          <w:sz w:val="24"/>
        </w:rPr>
        <w:t>IMPACT</w:t>
      </w:r>
      <w:r>
        <w:rPr>
          <w:b/>
          <w:spacing w:val="-6"/>
          <w:sz w:val="24"/>
        </w:rPr>
        <w:t> </w:t>
      </w:r>
      <w:r>
        <w:rPr>
          <w:b/>
          <w:sz w:val="24"/>
        </w:rPr>
        <w:t>OF</w:t>
      </w:r>
      <w:r>
        <w:rPr>
          <w:b/>
          <w:spacing w:val="-6"/>
          <w:sz w:val="24"/>
        </w:rPr>
        <w:t> </w:t>
      </w:r>
      <w:r>
        <w:rPr>
          <w:b/>
          <w:sz w:val="24"/>
        </w:rPr>
        <w:t>RESIST</w:t>
      </w:r>
      <w:r>
        <w:rPr>
          <w:b/>
          <w:spacing w:val="-6"/>
          <w:sz w:val="24"/>
        </w:rPr>
        <w:t> </w:t>
      </w:r>
      <w:r>
        <w:rPr>
          <w:b/>
          <w:sz w:val="24"/>
        </w:rPr>
        <w:t>TECHNIQUES OF</w:t>
      </w:r>
      <w:r>
        <w:rPr>
          <w:b/>
          <w:spacing w:val="-6"/>
          <w:sz w:val="24"/>
        </w:rPr>
        <w:t> </w:t>
      </w:r>
      <w:r>
        <w:rPr>
          <w:b/>
          <w:sz w:val="24"/>
        </w:rPr>
        <w:t>FABRIC</w:t>
      </w:r>
      <w:r>
        <w:rPr>
          <w:b/>
          <w:spacing w:val="-5"/>
          <w:sz w:val="24"/>
        </w:rPr>
        <w:t> </w:t>
      </w:r>
      <w:r>
        <w:rPr>
          <w:b/>
          <w:sz w:val="24"/>
        </w:rPr>
        <w:t>DECORATION ON STUDENTS’ INTEREST IN CLOTHING AND TEXTILES IN BORNO STATE, </w:t>
      </w:r>
      <w:r>
        <w:rPr>
          <w:b/>
          <w:spacing w:val="-2"/>
          <w:sz w:val="24"/>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5"/>
        <w:rPr>
          <w:b/>
        </w:rPr>
      </w:pPr>
    </w:p>
    <w:p>
      <w:pPr>
        <w:spacing w:before="0"/>
        <w:ind w:left="811" w:right="215"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spacing w:before="84"/>
        <w:rPr>
          <w:b/>
        </w:rPr>
      </w:pPr>
    </w:p>
    <w:p>
      <w:pPr>
        <w:spacing w:line="275" w:lineRule="exact" w:before="1"/>
        <w:ind w:left="808" w:right="215" w:firstLine="0"/>
        <w:jc w:val="center"/>
        <w:rPr>
          <w:b/>
          <w:sz w:val="24"/>
        </w:rPr>
      </w:pPr>
      <w:r>
        <w:rPr>
          <w:b/>
          <w:sz w:val="24"/>
        </w:rPr>
        <w:t>Yarmi</w:t>
      </w:r>
      <w:r>
        <w:rPr>
          <w:b/>
          <w:spacing w:val="-4"/>
          <w:sz w:val="24"/>
        </w:rPr>
        <w:t> </w:t>
      </w:r>
      <w:r>
        <w:rPr>
          <w:b/>
          <w:spacing w:val="-2"/>
          <w:sz w:val="24"/>
        </w:rPr>
        <w:t>NGGUSHAM,</w:t>
      </w:r>
    </w:p>
    <w:p>
      <w:pPr>
        <w:spacing w:line="242" w:lineRule="auto" w:before="0"/>
        <w:ind w:left="2831" w:right="2242" w:firstLine="0"/>
        <w:jc w:val="center"/>
        <w:rPr>
          <w:b/>
          <w:sz w:val="24"/>
        </w:rPr>
      </w:pPr>
      <w:r>
        <w:rPr>
          <w:b/>
          <w:sz w:val="24"/>
        </w:rPr>
        <w:t>BSC.ED</w:t>
      </w:r>
      <w:r>
        <w:rPr>
          <w:b/>
          <w:spacing w:val="-8"/>
          <w:sz w:val="24"/>
        </w:rPr>
        <w:t> </w:t>
      </w:r>
      <w:r>
        <w:rPr>
          <w:b/>
          <w:sz w:val="24"/>
        </w:rPr>
        <w:t>HOME</w:t>
      </w:r>
      <w:r>
        <w:rPr>
          <w:b/>
          <w:spacing w:val="-13"/>
          <w:sz w:val="24"/>
        </w:rPr>
        <w:t> </w:t>
      </w:r>
      <w:r>
        <w:rPr>
          <w:b/>
          <w:sz w:val="24"/>
        </w:rPr>
        <w:t>ECONOMICS</w:t>
      </w:r>
      <w:r>
        <w:rPr>
          <w:b/>
          <w:spacing w:val="-7"/>
          <w:sz w:val="24"/>
        </w:rPr>
        <w:t> </w:t>
      </w:r>
      <w:r>
        <w:rPr>
          <w:b/>
          <w:sz w:val="24"/>
        </w:rPr>
        <w:t>(2009,</w:t>
      </w:r>
      <w:r>
        <w:rPr>
          <w:b/>
          <w:spacing w:val="-9"/>
          <w:sz w:val="24"/>
        </w:rPr>
        <w:t> </w:t>
      </w:r>
      <w:r>
        <w:rPr>
          <w:b/>
          <w:sz w:val="24"/>
        </w:rPr>
        <w:t>ABU</w:t>
      </w:r>
      <w:r>
        <w:rPr>
          <w:b/>
          <w:spacing w:val="-8"/>
          <w:sz w:val="24"/>
        </w:rPr>
        <w:t> </w:t>
      </w:r>
      <w:r>
        <w:rPr>
          <w:b/>
          <w:sz w:val="24"/>
        </w:rPr>
        <w:t>ZARIA) </w:t>
      </w:r>
      <w:r>
        <w:rPr>
          <w:b/>
          <w:spacing w:val="-2"/>
          <w:sz w:val="24"/>
        </w:rPr>
        <w:t>P13EDVE8029</w:t>
      </w:r>
    </w:p>
    <w:p>
      <w:pPr>
        <w:pStyle w:val="BodyText"/>
        <w:rPr>
          <w:b/>
        </w:rPr>
      </w:pPr>
    </w:p>
    <w:p>
      <w:pPr>
        <w:pStyle w:val="BodyText"/>
        <w:rPr>
          <w:b/>
        </w:rPr>
      </w:pPr>
    </w:p>
    <w:p>
      <w:pPr>
        <w:pStyle w:val="BodyText"/>
        <w:rPr>
          <w:b/>
        </w:rPr>
      </w:pPr>
    </w:p>
    <w:p>
      <w:pPr>
        <w:pStyle w:val="BodyText"/>
        <w:rPr>
          <w:b/>
        </w:rPr>
      </w:pPr>
    </w:p>
    <w:p>
      <w:pPr>
        <w:pStyle w:val="BodyText"/>
        <w:spacing w:before="202"/>
        <w:rPr>
          <w:b/>
        </w:rPr>
      </w:pPr>
    </w:p>
    <w:p>
      <w:pPr>
        <w:spacing w:line="276" w:lineRule="auto" w:before="0"/>
        <w:ind w:left="805" w:right="217" w:firstLine="0"/>
        <w:jc w:val="center"/>
        <w:rPr>
          <w:b/>
          <w:sz w:val="24"/>
        </w:rPr>
      </w:pPr>
      <w:r>
        <w:rPr>
          <w:b/>
          <w:sz w:val="24"/>
        </w:rPr>
        <w:t>A</w:t>
      </w:r>
      <w:r>
        <w:rPr>
          <w:b/>
          <w:spacing w:val="-5"/>
          <w:sz w:val="24"/>
        </w:rPr>
        <w:t> </w:t>
      </w:r>
      <w:r>
        <w:rPr>
          <w:b/>
          <w:sz w:val="24"/>
        </w:rPr>
        <w:t>THESIS</w:t>
      </w:r>
      <w:r>
        <w:rPr>
          <w:b/>
          <w:spacing w:val="-3"/>
          <w:sz w:val="24"/>
        </w:rPr>
        <w:t> </w:t>
      </w:r>
      <w:r>
        <w:rPr>
          <w:b/>
          <w:sz w:val="24"/>
        </w:rPr>
        <w:t>SUBMITTED</w:t>
      </w:r>
      <w:r>
        <w:rPr>
          <w:b/>
          <w:spacing w:val="-5"/>
          <w:sz w:val="24"/>
        </w:rPr>
        <w:t> </w:t>
      </w:r>
      <w:r>
        <w:rPr>
          <w:b/>
          <w:sz w:val="24"/>
        </w:rPr>
        <w:t>TO</w:t>
      </w:r>
      <w:r>
        <w:rPr>
          <w:b/>
          <w:spacing w:val="-4"/>
          <w:sz w:val="24"/>
        </w:rPr>
        <w:t> </w:t>
      </w:r>
      <w:r>
        <w:rPr>
          <w:b/>
          <w:sz w:val="24"/>
        </w:rPr>
        <w:t>THE</w:t>
      </w:r>
      <w:r>
        <w:rPr>
          <w:b/>
          <w:spacing w:val="-6"/>
          <w:sz w:val="24"/>
        </w:rPr>
        <w:t> </w:t>
      </w:r>
      <w:r>
        <w:rPr>
          <w:b/>
          <w:sz w:val="24"/>
        </w:rPr>
        <w:t>SCHOOL</w:t>
      </w:r>
      <w:r>
        <w:rPr>
          <w:b/>
          <w:spacing w:val="-6"/>
          <w:sz w:val="24"/>
        </w:rPr>
        <w:t> </w:t>
      </w:r>
      <w:r>
        <w:rPr>
          <w:b/>
          <w:sz w:val="24"/>
        </w:rPr>
        <w:t>OF</w:t>
      </w:r>
      <w:r>
        <w:rPr>
          <w:b/>
          <w:spacing w:val="-7"/>
          <w:sz w:val="24"/>
        </w:rPr>
        <w:t> </w:t>
      </w:r>
      <w:r>
        <w:rPr>
          <w:b/>
          <w:sz w:val="24"/>
        </w:rPr>
        <w:t>POSTGRADUATE</w:t>
      </w:r>
      <w:r>
        <w:rPr>
          <w:b/>
          <w:spacing w:val="-6"/>
          <w:sz w:val="24"/>
        </w:rPr>
        <w:t> </w:t>
      </w:r>
      <w:r>
        <w:rPr>
          <w:b/>
          <w:sz w:val="24"/>
        </w:rPr>
        <w:t>STUDIES,</w:t>
      </w:r>
      <w:r>
        <w:rPr>
          <w:b/>
          <w:spacing w:val="-2"/>
          <w:sz w:val="24"/>
        </w:rPr>
        <w:t> </w:t>
      </w:r>
      <w:r>
        <w:rPr>
          <w:b/>
          <w:sz w:val="24"/>
        </w:rPr>
        <w:t>AHMADU BELLO UNIVERSITY, ZARIA, NIGERIA</w:t>
      </w:r>
    </w:p>
    <w:p>
      <w:pPr>
        <w:pStyle w:val="BodyText"/>
        <w:spacing w:before="40"/>
        <w:rPr>
          <w:b/>
        </w:rPr>
      </w:pPr>
    </w:p>
    <w:p>
      <w:pPr>
        <w:spacing w:line="276" w:lineRule="auto" w:before="0"/>
        <w:ind w:left="805" w:right="215" w:firstLine="0"/>
        <w:jc w:val="center"/>
        <w:rPr>
          <w:b/>
          <w:sz w:val="24"/>
        </w:rPr>
      </w:pPr>
      <w:r>
        <w:rPr>
          <w:b/>
          <w:sz w:val="24"/>
        </w:rPr>
        <w:t>IN</w:t>
      </w:r>
      <w:r>
        <w:rPr>
          <w:b/>
          <w:spacing w:val="-5"/>
          <w:sz w:val="24"/>
        </w:rPr>
        <w:t> </w:t>
      </w:r>
      <w:r>
        <w:rPr>
          <w:b/>
          <w:sz w:val="24"/>
        </w:rPr>
        <w:t>PARTIAL</w:t>
      </w:r>
      <w:r>
        <w:rPr>
          <w:b/>
          <w:spacing w:val="-6"/>
          <w:sz w:val="24"/>
        </w:rPr>
        <w:t> </w:t>
      </w:r>
      <w:r>
        <w:rPr>
          <w:b/>
          <w:sz w:val="24"/>
        </w:rPr>
        <w:t>FULFILLMENT</w:t>
      </w:r>
      <w:r>
        <w:rPr>
          <w:b/>
          <w:spacing w:val="-6"/>
          <w:sz w:val="24"/>
        </w:rPr>
        <w:t> </w:t>
      </w:r>
      <w:r>
        <w:rPr>
          <w:b/>
          <w:sz w:val="24"/>
        </w:rPr>
        <w:t>OF</w:t>
      </w:r>
      <w:r>
        <w:rPr>
          <w:b/>
          <w:spacing w:val="-6"/>
          <w:sz w:val="24"/>
        </w:rPr>
        <w:t> </w:t>
      </w:r>
      <w:r>
        <w:rPr>
          <w:b/>
          <w:sz w:val="24"/>
        </w:rPr>
        <w:t>THE</w:t>
      </w:r>
      <w:r>
        <w:rPr>
          <w:b/>
          <w:spacing w:val="-6"/>
          <w:sz w:val="24"/>
        </w:rPr>
        <w:t> </w:t>
      </w:r>
      <w:r>
        <w:rPr>
          <w:b/>
          <w:sz w:val="24"/>
        </w:rPr>
        <w:t>REQUIREMENTS</w:t>
      </w:r>
      <w:r>
        <w:rPr>
          <w:b/>
          <w:spacing w:val="-4"/>
          <w:sz w:val="24"/>
        </w:rPr>
        <w:t> </w:t>
      </w:r>
      <w:r>
        <w:rPr>
          <w:b/>
          <w:sz w:val="24"/>
        </w:rPr>
        <w:t>FOR</w:t>
      </w:r>
      <w:r>
        <w:rPr>
          <w:b/>
          <w:spacing w:val="-4"/>
          <w:sz w:val="24"/>
        </w:rPr>
        <w:t> </w:t>
      </w:r>
      <w:r>
        <w:rPr>
          <w:b/>
          <w:sz w:val="24"/>
        </w:rPr>
        <w:t>THE</w:t>
      </w:r>
      <w:r>
        <w:rPr>
          <w:b/>
          <w:spacing w:val="-6"/>
          <w:sz w:val="24"/>
        </w:rPr>
        <w:t> </w:t>
      </w:r>
      <w:r>
        <w:rPr>
          <w:b/>
          <w:sz w:val="24"/>
        </w:rPr>
        <w:t>AWARD</w:t>
      </w:r>
      <w:r>
        <w:rPr>
          <w:b/>
          <w:spacing w:val="-5"/>
          <w:sz w:val="24"/>
        </w:rPr>
        <w:t> </w:t>
      </w:r>
      <w:r>
        <w:rPr>
          <w:b/>
          <w:sz w:val="24"/>
        </w:rPr>
        <w:t>OF MASTER DEGREE IN HOME ECONOMICS (CLOTHING AND TEXTILES)</w:t>
      </w:r>
    </w:p>
    <w:p>
      <w:pPr>
        <w:pStyle w:val="BodyText"/>
        <w:rPr>
          <w:b/>
        </w:rPr>
      </w:pPr>
    </w:p>
    <w:p>
      <w:pPr>
        <w:pStyle w:val="BodyText"/>
        <w:spacing w:before="86"/>
        <w:rPr>
          <w:b/>
        </w:rPr>
      </w:pPr>
    </w:p>
    <w:p>
      <w:pPr>
        <w:spacing w:line="276" w:lineRule="auto" w:before="0"/>
        <w:ind w:left="2830" w:right="2242" w:firstLine="0"/>
        <w:jc w:val="center"/>
        <w:rPr>
          <w:b/>
          <w:sz w:val="24"/>
        </w:rPr>
      </w:pPr>
      <w:r>
        <w:rPr>
          <w:b/>
          <w:sz w:val="24"/>
        </w:rPr>
        <w:t>DEPARTMENT</w:t>
      </w:r>
      <w:r>
        <w:rPr>
          <w:b/>
          <w:spacing w:val="-13"/>
          <w:sz w:val="24"/>
        </w:rPr>
        <w:t> </w:t>
      </w:r>
      <w:r>
        <w:rPr>
          <w:b/>
          <w:sz w:val="24"/>
        </w:rPr>
        <w:t>OF</w:t>
      </w:r>
      <w:r>
        <w:rPr>
          <w:b/>
          <w:spacing w:val="-13"/>
          <w:sz w:val="24"/>
        </w:rPr>
        <w:t> </w:t>
      </w:r>
      <w:r>
        <w:rPr>
          <w:b/>
          <w:sz w:val="24"/>
        </w:rPr>
        <w:t>HOME</w:t>
      </w:r>
      <w:r>
        <w:rPr>
          <w:b/>
          <w:spacing w:val="-13"/>
          <w:sz w:val="24"/>
        </w:rPr>
        <w:t> </w:t>
      </w:r>
      <w:r>
        <w:rPr>
          <w:b/>
          <w:sz w:val="24"/>
        </w:rPr>
        <w:t>ECONOMICS, FACULTY OF EDUCATION,</w:t>
      </w:r>
    </w:p>
    <w:p>
      <w:pPr>
        <w:spacing w:line="276" w:lineRule="auto" w:before="0"/>
        <w:ind w:left="3453" w:right="2863" w:firstLine="0"/>
        <w:jc w:val="center"/>
        <w:rPr>
          <w:b/>
          <w:sz w:val="24"/>
        </w:rPr>
      </w:pPr>
      <w:r>
        <w:rPr>
          <w:b/>
          <w:sz w:val="24"/>
        </w:rPr>
        <w:t>AHMADU</w:t>
      </w:r>
      <w:r>
        <w:rPr>
          <w:b/>
          <w:spacing w:val="-15"/>
          <w:sz w:val="24"/>
        </w:rPr>
        <w:t> </w:t>
      </w:r>
      <w:r>
        <w:rPr>
          <w:b/>
          <w:sz w:val="24"/>
        </w:rPr>
        <w:t>BELLO</w:t>
      </w:r>
      <w:r>
        <w:rPr>
          <w:b/>
          <w:spacing w:val="-15"/>
          <w:sz w:val="24"/>
        </w:rPr>
        <w:t> </w:t>
      </w:r>
      <w:r>
        <w:rPr>
          <w:b/>
          <w:sz w:val="24"/>
        </w:rPr>
        <w:t>UNIVERSITY, ZARIA, NIGERIA</w:t>
      </w:r>
    </w:p>
    <w:p>
      <w:pPr>
        <w:pStyle w:val="BodyText"/>
        <w:rPr>
          <w:b/>
        </w:rPr>
      </w:pPr>
    </w:p>
    <w:p>
      <w:pPr>
        <w:pStyle w:val="BodyText"/>
        <w:rPr>
          <w:b/>
        </w:rPr>
      </w:pPr>
    </w:p>
    <w:p>
      <w:pPr>
        <w:pStyle w:val="BodyText"/>
        <w:spacing w:before="125"/>
        <w:rPr>
          <w:b/>
        </w:rPr>
      </w:pPr>
    </w:p>
    <w:p>
      <w:pPr>
        <w:spacing w:before="1"/>
        <w:ind w:left="810" w:right="215" w:firstLine="0"/>
        <w:jc w:val="center"/>
        <w:rPr>
          <w:b/>
          <w:sz w:val="24"/>
        </w:rPr>
      </w:pPr>
      <w:r>
        <w:rPr>
          <w:b/>
          <w:sz w:val="24"/>
        </w:rPr>
        <w:t>DECEMBER, </w:t>
      </w:r>
      <w:r>
        <w:rPr>
          <w:b/>
          <w:spacing w:val="-4"/>
          <w:sz w:val="24"/>
        </w:rPr>
        <w:t>2017</w:t>
      </w:r>
    </w:p>
    <w:p>
      <w:pPr>
        <w:spacing w:after="0"/>
        <w:jc w:val="center"/>
        <w:rPr>
          <w:sz w:val="24"/>
        </w:rPr>
        <w:sectPr>
          <w:pgSz w:w="12240" w:h="15840"/>
          <w:pgMar w:header="0" w:footer="1012" w:top="1460" w:bottom="1200" w:left="620" w:right="920"/>
        </w:sectPr>
      </w:pPr>
    </w:p>
    <w:p>
      <w:pPr>
        <w:spacing w:before="63"/>
        <w:ind w:left="805" w:right="223" w:firstLine="0"/>
        <w:jc w:val="center"/>
        <w:rPr>
          <w:b/>
          <w:sz w:val="24"/>
        </w:rPr>
      </w:pPr>
      <w:r>
        <w:rPr>
          <w:b/>
          <w:spacing w:val="-2"/>
          <w:sz w:val="24"/>
        </w:rPr>
        <w:t>DECLARATION</w:t>
      </w:r>
    </w:p>
    <w:p>
      <w:pPr>
        <w:pStyle w:val="BodyText"/>
        <w:spacing w:before="197"/>
        <w:rPr>
          <w:b/>
        </w:rPr>
      </w:pPr>
    </w:p>
    <w:p>
      <w:pPr>
        <w:spacing w:line="280" w:lineRule="auto" w:before="0"/>
        <w:ind w:left="820" w:right="231" w:firstLine="0"/>
        <w:jc w:val="both"/>
        <w:rPr>
          <w:b/>
          <w:sz w:val="24"/>
        </w:rPr>
      </w:pPr>
      <w:r>
        <w:rPr>
          <w:sz w:val="24"/>
        </w:rPr>
        <w:t>I declare that this dissertation work entitled</w:t>
      </w:r>
      <w:r>
        <w:rPr>
          <w:b/>
          <w:sz w:val="24"/>
        </w:rPr>
        <w:t>ASSESSMENT OF THE IMPACT OF RESIST TECHNIQUES</w:t>
      </w:r>
      <w:r>
        <w:rPr>
          <w:b/>
          <w:spacing w:val="10"/>
          <w:sz w:val="24"/>
        </w:rPr>
        <w:t> </w:t>
      </w:r>
      <w:r>
        <w:rPr>
          <w:b/>
          <w:sz w:val="24"/>
        </w:rPr>
        <w:t>OF</w:t>
      </w:r>
      <w:r>
        <w:rPr>
          <w:b/>
          <w:spacing w:val="15"/>
          <w:sz w:val="24"/>
        </w:rPr>
        <w:t> </w:t>
      </w:r>
      <w:r>
        <w:rPr>
          <w:b/>
          <w:sz w:val="24"/>
        </w:rPr>
        <w:t>FABRIC</w:t>
      </w:r>
      <w:r>
        <w:rPr>
          <w:b/>
          <w:spacing w:val="15"/>
          <w:sz w:val="24"/>
        </w:rPr>
        <w:t> </w:t>
      </w:r>
      <w:r>
        <w:rPr>
          <w:b/>
          <w:sz w:val="24"/>
        </w:rPr>
        <w:t>DECORATION</w:t>
      </w:r>
      <w:r>
        <w:rPr>
          <w:b/>
          <w:spacing w:val="20"/>
          <w:sz w:val="24"/>
        </w:rPr>
        <w:t> </w:t>
      </w:r>
      <w:r>
        <w:rPr>
          <w:b/>
          <w:sz w:val="24"/>
        </w:rPr>
        <w:t>ON</w:t>
      </w:r>
      <w:r>
        <w:rPr>
          <w:b/>
          <w:spacing w:val="12"/>
          <w:sz w:val="24"/>
        </w:rPr>
        <w:t> </w:t>
      </w:r>
      <w:r>
        <w:rPr>
          <w:b/>
          <w:sz w:val="24"/>
        </w:rPr>
        <w:t>STUDENTS’</w:t>
      </w:r>
      <w:r>
        <w:rPr>
          <w:b/>
          <w:spacing w:val="14"/>
          <w:sz w:val="24"/>
        </w:rPr>
        <w:t> </w:t>
      </w:r>
      <w:r>
        <w:rPr>
          <w:b/>
          <w:sz w:val="24"/>
        </w:rPr>
        <w:t>INTEREST</w:t>
      </w:r>
      <w:r>
        <w:rPr>
          <w:b/>
          <w:spacing w:val="14"/>
          <w:sz w:val="24"/>
        </w:rPr>
        <w:t> </w:t>
      </w:r>
      <w:r>
        <w:rPr>
          <w:b/>
          <w:sz w:val="24"/>
        </w:rPr>
        <w:t>IN</w:t>
      </w:r>
      <w:r>
        <w:rPr>
          <w:b/>
          <w:spacing w:val="16"/>
          <w:sz w:val="24"/>
        </w:rPr>
        <w:t> </w:t>
      </w:r>
      <w:r>
        <w:rPr>
          <w:b/>
          <w:spacing w:val="-2"/>
          <w:sz w:val="24"/>
        </w:rPr>
        <w:t>CLOTHING</w:t>
      </w:r>
    </w:p>
    <w:p>
      <w:pPr>
        <w:pStyle w:val="BodyText"/>
        <w:spacing w:line="276" w:lineRule="auto"/>
        <w:ind w:left="820" w:right="234"/>
        <w:jc w:val="both"/>
      </w:pPr>
      <w:r>
        <w:rPr>
          <w:b/>
        </w:rPr>
        <w:t>AND TEXTILES IN BORNO STATE, NIGERIA </w:t>
      </w:r>
      <w:r>
        <w:rPr/>
        <w:t>has been carried out by me in the Department of Home Economics. The information derived from the literature has been duly acknowledged in</w:t>
      </w:r>
      <w:r>
        <w:rPr>
          <w:spacing w:val="40"/>
        </w:rPr>
        <w:t> </w:t>
      </w:r>
      <w:r>
        <w:rPr/>
        <w:t>the text and a list of references provided. No part of this project was previously presented for another degree or diploma at this or any other Institution.</w:t>
      </w:r>
    </w:p>
    <w:p>
      <w:pPr>
        <w:pStyle w:val="BodyText"/>
        <w:rPr>
          <w:sz w:val="20"/>
        </w:rPr>
      </w:pPr>
    </w:p>
    <w:p>
      <w:pPr>
        <w:pStyle w:val="BodyText"/>
        <w:rPr>
          <w:sz w:val="20"/>
        </w:rPr>
      </w:pPr>
    </w:p>
    <w:p>
      <w:pPr>
        <w:pStyle w:val="BodyText"/>
        <w:rPr>
          <w:sz w:val="20"/>
        </w:rPr>
      </w:pPr>
    </w:p>
    <w:p>
      <w:pPr>
        <w:pStyle w:val="BodyText"/>
        <w:spacing w:before="67"/>
        <w:rPr>
          <w:sz w:val="20"/>
        </w:rPr>
      </w:pPr>
      <w:r>
        <w:rPr/>
        <mc:AlternateContent>
          <mc:Choice Requires="wps">
            <w:drawing>
              <wp:anchor distT="0" distB="0" distL="0" distR="0" allowOverlap="1" layoutInCell="1" locked="0" behindDoc="1" simplePos="0" relativeHeight="487587840">
                <wp:simplePos x="0" y="0"/>
                <wp:positionH relativeFrom="page">
                  <wp:posOffset>914704</wp:posOffset>
                </wp:positionH>
                <wp:positionV relativeFrom="paragraph">
                  <wp:posOffset>204214</wp:posOffset>
                </wp:positionV>
                <wp:extent cx="1752600"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752600" cy="1270"/>
                        </a:xfrm>
                        <a:custGeom>
                          <a:avLst/>
                          <a:gdLst/>
                          <a:ahLst/>
                          <a:cxnLst/>
                          <a:rect l="l" t="t" r="r" b="b"/>
                          <a:pathLst>
                            <a:path w="1752600" h="0">
                              <a:moveTo>
                                <a:pt x="0" y="0"/>
                              </a:moveTo>
                              <a:lnTo>
                                <a:pt x="1752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16.07987pt;width:138pt;height:.1pt;mso-position-horizontal-relative:page;mso-position-vertical-relative:paragraph;z-index:-15728640;mso-wrap-distance-left:0;mso-wrap-distance-right:0" id="docshape2" coordorigin="1440,322" coordsize="2760,0" path="m1440,322l4200,322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352">
                <wp:simplePos x="0" y="0"/>
                <wp:positionH relativeFrom="page">
                  <wp:posOffset>4796637</wp:posOffset>
                </wp:positionH>
                <wp:positionV relativeFrom="paragraph">
                  <wp:posOffset>204214</wp:posOffset>
                </wp:positionV>
                <wp:extent cx="19050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905000" cy="1270"/>
                        </a:xfrm>
                        <a:custGeom>
                          <a:avLst/>
                          <a:gdLst/>
                          <a:ahLst/>
                          <a:cxnLst/>
                          <a:rect l="l" t="t" r="r" b="b"/>
                          <a:pathLst>
                            <a:path w="1905000" h="0">
                              <a:moveTo>
                                <a:pt x="0" y="0"/>
                              </a:moveTo>
                              <a:lnTo>
                                <a:pt x="1905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77.688019pt;margin-top:16.07987pt;width:150pt;height:.1pt;mso-position-horizontal-relative:page;mso-position-vertical-relative:paragraph;z-index:-15728128;mso-wrap-distance-left:0;mso-wrap-distance-right:0" id="docshape3" coordorigin="7554,322" coordsize="3000,0" path="m7554,322l10554,322e" filled="false" stroked="true" strokeweight=".487125pt" strokecolor="#000000">
                <v:path arrowok="t"/>
                <v:stroke dashstyle="solid"/>
                <w10:wrap type="topAndBottom"/>
              </v:shape>
            </w:pict>
          </mc:Fallback>
        </mc:AlternateContent>
      </w:r>
    </w:p>
    <w:p>
      <w:pPr>
        <w:pStyle w:val="BodyText"/>
        <w:spacing w:line="412" w:lineRule="auto" w:before="199"/>
        <w:ind w:left="820" w:right="5980"/>
      </w:pPr>
      <w:r>
        <w:rPr/>
        <w:t>Yarmi,</w:t>
      </w:r>
      <w:r>
        <w:rPr>
          <w:spacing w:val="-10"/>
        </w:rPr>
        <w:t> </w:t>
      </w:r>
      <w:r>
        <w:rPr/>
        <w:t>NGGUSHAM</w:t>
      </w:r>
      <w:r>
        <w:rPr>
          <w:spacing w:val="38"/>
        </w:rPr>
        <w:t> </w:t>
      </w:r>
      <w:r>
        <w:rPr/>
        <w:t>Date </w:t>
      </w:r>
      <w:r>
        <w:rPr>
          <w:spacing w:val="-2"/>
        </w:rPr>
        <w:t>P13EDVE8029</w:t>
      </w:r>
    </w:p>
    <w:p>
      <w:pPr>
        <w:spacing w:after="0" w:line="412" w:lineRule="auto"/>
        <w:sectPr>
          <w:pgSz w:w="12240" w:h="15840"/>
          <w:pgMar w:header="0" w:footer="1012" w:top="1460" w:bottom="1200" w:left="620" w:right="920"/>
        </w:sectPr>
      </w:pPr>
    </w:p>
    <w:p>
      <w:pPr>
        <w:pStyle w:val="Heading1"/>
        <w:ind w:right="219"/>
      </w:pPr>
      <w:r>
        <w:rPr>
          <w:spacing w:val="-2"/>
        </w:rPr>
        <w:t>CERTIFICATION</w:t>
      </w:r>
    </w:p>
    <w:p>
      <w:pPr>
        <w:pStyle w:val="BodyText"/>
        <w:spacing w:before="197"/>
        <w:rPr>
          <w:b/>
        </w:rPr>
      </w:pPr>
    </w:p>
    <w:p>
      <w:pPr>
        <w:spacing w:line="280" w:lineRule="auto" w:before="0"/>
        <w:ind w:left="820" w:right="235" w:firstLine="0"/>
        <w:jc w:val="both"/>
        <w:rPr>
          <w:b/>
          <w:sz w:val="24"/>
        </w:rPr>
      </w:pPr>
      <w:r>
        <w:rPr>
          <w:sz w:val="24"/>
        </w:rPr>
        <w:t>This dissertation report entitled</w:t>
      </w:r>
      <w:r>
        <w:rPr>
          <w:b/>
          <w:sz w:val="24"/>
        </w:rPr>
        <w:t>ASSESSMENT OF THE IMPACT OF RESIST TECHNIQUES OF</w:t>
      </w:r>
      <w:r>
        <w:rPr>
          <w:b/>
          <w:spacing w:val="42"/>
          <w:sz w:val="24"/>
        </w:rPr>
        <w:t>  </w:t>
      </w:r>
      <w:r>
        <w:rPr>
          <w:b/>
          <w:sz w:val="24"/>
        </w:rPr>
        <w:t>FABRIC</w:t>
      </w:r>
      <w:r>
        <w:rPr>
          <w:b/>
          <w:spacing w:val="46"/>
          <w:sz w:val="24"/>
        </w:rPr>
        <w:t>  </w:t>
      </w:r>
      <w:r>
        <w:rPr>
          <w:b/>
          <w:sz w:val="24"/>
        </w:rPr>
        <w:t>DECORATION</w:t>
      </w:r>
      <w:r>
        <w:rPr>
          <w:b/>
          <w:spacing w:val="45"/>
          <w:sz w:val="24"/>
        </w:rPr>
        <w:t>  </w:t>
      </w:r>
      <w:r>
        <w:rPr>
          <w:b/>
          <w:sz w:val="24"/>
        </w:rPr>
        <w:t>ON</w:t>
      </w:r>
      <w:r>
        <w:rPr>
          <w:b/>
          <w:spacing w:val="45"/>
          <w:sz w:val="24"/>
        </w:rPr>
        <w:t>  </w:t>
      </w:r>
      <w:r>
        <w:rPr>
          <w:b/>
          <w:sz w:val="24"/>
        </w:rPr>
        <w:t>STUDENTS’</w:t>
      </w:r>
      <w:r>
        <w:rPr>
          <w:b/>
          <w:spacing w:val="46"/>
          <w:sz w:val="24"/>
        </w:rPr>
        <w:t>  </w:t>
      </w:r>
      <w:r>
        <w:rPr>
          <w:b/>
          <w:sz w:val="24"/>
        </w:rPr>
        <w:t>INTEREST</w:t>
      </w:r>
      <w:r>
        <w:rPr>
          <w:b/>
          <w:spacing w:val="45"/>
          <w:sz w:val="24"/>
        </w:rPr>
        <w:t>  </w:t>
      </w:r>
      <w:r>
        <w:rPr>
          <w:b/>
          <w:sz w:val="24"/>
        </w:rPr>
        <w:t>IN</w:t>
      </w:r>
      <w:r>
        <w:rPr>
          <w:b/>
          <w:spacing w:val="45"/>
          <w:sz w:val="24"/>
        </w:rPr>
        <w:t>  </w:t>
      </w:r>
      <w:r>
        <w:rPr>
          <w:b/>
          <w:sz w:val="24"/>
        </w:rPr>
        <w:t>CLOTHING</w:t>
      </w:r>
      <w:r>
        <w:rPr>
          <w:b/>
          <w:spacing w:val="46"/>
          <w:sz w:val="24"/>
        </w:rPr>
        <w:t>  </w:t>
      </w:r>
      <w:r>
        <w:rPr>
          <w:b/>
          <w:spacing w:val="-5"/>
          <w:sz w:val="24"/>
        </w:rPr>
        <w:t>AND</w:t>
      </w:r>
    </w:p>
    <w:p>
      <w:pPr>
        <w:pStyle w:val="BodyText"/>
        <w:spacing w:line="276" w:lineRule="auto"/>
        <w:ind w:left="820" w:right="229"/>
        <w:jc w:val="both"/>
      </w:pPr>
      <w:r>
        <w:rPr>
          <w:b/>
        </w:rPr>
        <w:t>TEXTILES IN BORNO STATE, NIGERIA</w:t>
      </w:r>
      <w:r>
        <w:rPr/>
        <w:t>by Yarmi NGGUSHAM meets the regulations governing the award of the Master degree of the Ahmadu Bello University, and is approved for its contribution to knowledge and literary presentation.</w:t>
      </w:r>
    </w:p>
    <w:p>
      <w:pPr>
        <w:pStyle w:val="BodyText"/>
        <w:rPr>
          <w:sz w:val="20"/>
        </w:rPr>
      </w:pPr>
    </w:p>
    <w:p>
      <w:pPr>
        <w:pStyle w:val="BodyText"/>
        <w:rPr>
          <w:sz w:val="20"/>
        </w:rPr>
      </w:pPr>
    </w:p>
    <w:p>
      <w:pPr>
        <w:pStyle w:val="BodyText"/>
        <w:rPr>
          <w:sz w:val="20"/>
        </w:rPr>
      </w:pPr>
    </w:p>
    <w:p>
      <w:pPr>
        <w:pStyle w:val="BodyText"/>
        <w:spacing w:before="68"/>
        <w:rPr>
          <w:sz w:val="20"/>
        </w:rPr>
      </w:pPr>
      <w:r>
        <w:rPr/>
        <mc:AlternateContent>
          <mc:Choice Requires="wps">
            <w:drawing>
              <wp:anchor distT="0" distB="0" distL="0" distR="0" allowOverlap="1" layoutInCell="1" locked="0" behindDoc="1" simplePos="0" relativeHeight="487588864">
                <wp:simplePos x="0" y="0"/>
                <wp:positionH relativeFrom="page">
                  <wp:posOffset>914704</wp:posOffset>
                </wp:positionH>
                <wp:positionV relativeFrom="paragraph">
                  <wp:posOffset>204577</wp:posOffset>
                </wp:positionV>
                <wp:extent cx="190500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905000" cy="1270"/>
                        </a:xfrm>
                        <a:custGeom>
                          <a:avLst/>
                          <a:gdLst/>
                          <a:ahLst/>
                          <a:cxnLst/>
                          <a:rect l="l" t="t" r="r" b="b"/>
                          <a:pathLst>
                            <a:path w="1905000" h="0">
                              <a:moveTo>
                                <a:pt x="0" y="0"/>
                              </a:moveTo>
                              <a:lnTo>
                                <a:pt x="1905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16.108496pt;width:150pt;height:.1pt;mso-position-horizontal-relative:page;mso-position-vertical-relative:paragraph;z-index:-15727616;mso-wrap-distance-left:0;mso-wrap-distance-right:0" id="docshape4" coordorigin="1440,322" coordsize="3000,0" path="m1440,322l4440,322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376">
                <wp:simplePos x="0" y="0"/>
                <wp:positionH relativeFrom="page">
                  <wp:posOffset>4684319</wp:posOffset>
                </wp:positionH>
                <wp:positionV relativeFrom="paragraph">
                  <wp:posOffset>204577</wp:posOffset>
                </wp:positionV>
                <wp:extent cx="20574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2057400" cy="1270"/>
                        </a:xfrm>
                        <a:custGeom>
                          <a:avLst/>
                          <a:gdLst/>
                          <a:ahLst/>
                          <a:cxnLst/>
                          <a:rect l="l" t="t" r="r" b="b"/>
                          <a:pathLst>
                            <a:path w="2057400" h="0">
                              <a:moveTo>
                                <a:pt x="0" y="0"/>
                              </a:moveTo>
                              <a:lnTo>
                                <a:pt x="205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844025pt;margin-top:16.108496pt;width:162pt;height:.1pt;mso-position-horizontal-relative:page;mso-position-vertical-relative:paragraph;z-index:-15727104;mso-wrap-distance-left:0;mso-wrap-distance-right:0" id="docshape5" coordorigin="7377,322" coordsize="3240,0" path="m7377,322l10617,322e" filled="false" stroked="true" strokeweight=".487125pt" strokecolor="#000000">
                <v:path arrowok="t"/>
                <v:stroke dashstyle="solid"/>
                <w10:wrap type="topAndBottom"/>
              </v:shape>
            </w:pict>
          </mc:Fallback>
        </mc:AlternateContent>
      </w:r>
    </w:p>
    <w:p>
      <w:pPr>
        <w:pStyle w:val="BodyText"/>
        <w:tabs>
          <w:tab w:pos="7984" w:val="left" w:leader="none"/>
        </w:tabs>
        <w:spacing w:before="199"/>
        <w:ind w:left="820"/>
      </w:pPr>
      <w:r>
        <w:rPr/>
        <w:t>Dr.</w:t>
      </w:r>
      <w:r>
        <w:rPr>
          <w:spacing w:val="2"/>
        </w:rPr>
        <w:t> </w:t>
      </w:r>
      <w:r>
        <w:rPr/>
        <w:t>M.</w:t>
      </w:r>
      <w:r>
        <w:rPr>
          <w:spacing w:val="-3"/>
        </w:rPr>
        <w:t> </w:t>
      </w:r>
      <w:r>
        <w:rPr/>
        <w:t>F.</w:t>
      </w:r>
      <w:r>
        <w:rPr>
          <w:spacing w:val="2"/>
        </w:rPr>
        <w:t> </w:t>
      </w:r>
      <w:r>
        <w:rPr>
          <w:spacing w:val="-2"/>
        </w:rPr>
        <w:t>Ahuwan</w:t>
      </w:r>
      <w:r>
        <w:rPr/>
        <w:tab/>
      </w:r>
      <w:r>
        <w:rPr>
          <w:spacing w:val="-4"/>
        </w:rPr>
        <w:t>Date</w:t>
      </w:r>
    </w:p>
    <w:p>
      <w:pPr>
        <w:pStyle w:val="BodyText"/>
        <w:spacing w:before="199"/>
        <w:ind w:left="820"/>
      </w:pPr>
      <w:r>
        <w:rPr/>
        <w:t>Chairperson,</w:t>
      </w:r>
      <w:r>
        <w:rPr>
          <w:spacing w:val="-2"/>
        </w:rPr>
        <w:t> </w:t>
      </w:r>
      <w:r>
        <w:rPr/>
        <w:t>Supervisory</w:t>
      </w:r>
      <w:r>
        <w:rPr>
          <w:spacing w:val="-12"/>
        </w:rPr>
        <w:t> </w:t>
      </w:r>
      <w:r>
        <w:rPr>
          <w:spacing w:val="-2"/>
        </w:rPr>
        <w:t>Committee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8"/>
        <w:rPr>
          <w:sz w:val="20"/>
        </w:rPr>
      </w:pPr>
      <w:r>
        <w:rPr/>
        <mc:AlternateContent>
          <mc:Choice Requires="wps">
            <w:drawing>
              <wp:anchor distT="0" distB="0" distL="0" distR="0" allowOverlap="1" layoutInCell="1" locked="0" behindDoc="1" simplePos="0" relativeHeight="487589888">
                <wp:simplePos x="0" y="0"/>
                <wp:positionH relativeFrom="page">
                  <wp:posOffset>914704</wp:posOffset>
                </wp:positionH>
                <wp:positionV relativeFrom="paragraph">
                  <wp:posOffset>185618</wp:posOffset>
                </wp:positionV>
                <wp:extent cx="17526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752600" cy="1270"/>
                        </a:xfrm>
                        <a:custGeom>
                          <a:avLst/>
                          <a:gdLst/>
                          <a:ahLst/>
                          <a:cxnLst/>
                          <a:rect l="l" t="t" r="r" b="b"/>
                          <a:pathLst>
                            <a:path w="1752600" h="0">
                              <a:moveTo>
                                <a:pt x="0" y="0"/>
                              </a:moveTo>
                              <a:lnTo>
                                <a:pt x="1752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14.615623pt;width:138pt;height:.1pt;mso-position-horizontal-relative:page;mso-position-vertical-relative:paragraph;z-index:-15726592;mso-wrap-distance-left:0;mso-wrap-distance-right:0" id="docshape6" coordorigin="1440,292" coordsize="2760,0" path="m1440,292l4200,292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0400">
                <wp:simplePos x="0" y="0"/>
                <wp:positionH relativeFrom="page">
                  <wp:posOffset>4796637</wp:posOffset>
                </wp:positionH>
                <wp:positionV relativeFrom="paragraph">
                  <wp:posOffset>185618</wp:posOffset>
                </wp:positionV>
                <wp:extent cx="205740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2057400" cy="1270"/>
                        </a:xfrm>
                        <a:custGeom>
                          <a:avLst/>
                          <a:gdLst/>
                          <a:ahLst/>
                          <a:cxnLst/>
                          <a:rect l="l" t="t" r="r" b="b"/>
                          <a:pathLst>
                            <a:path w="2057400" h="0">
                              <a:moveTo>
                                <a:pt x="0" y="0"/>
                              </a:moveTo>
                              <a:lnTo>
                                <a:pt x="205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77.688019pt;margin-top:14.615623pt;width:162pt;height:.1pt;mso-position-horizontal-relative:page;mso-position-vertical-relative:paragraph;z-index:-15726080;mso-wrap-distance-left:0;mso-wrap-distance-right:0" id="docshape7" coordorigin="7554,292" coordsize="3240,0" path="m7554,292l10794,292e" filled="false" stroked="true" strokeweight=".487125pt" strokecolor="#000000">
                <v:path arrowok="t"/>
                <v:stroke dashstyle="solid"/>
                <w10:wrap type="topAndBottom"/>
              </v:shape>
            </w:pict>
          </mc:Fallback>
        </mc:AlternateContent>
      </w:r>
    </w:p>
    <w:p>
      <w:pPr>
        <w:pStyle w:val="BodyText"/>
        <w:tabs>
          <w:tab w:pos="7978" w:val="left" w:leader="none"/>
        </w:tabs>
        <w:spacing w:before="199"/>
        <w:ind w:left="820"/>
      </w:pPr>
      <w:r>
        <w:rPr/>
        <w:t>Prof.</w:t>
      </w:r>
      <w:r>
        <w:rPr>
          <w:spacing w:val="-2"/>
        </w:rPr>
        <w:t> </w:t>
      </w:r>
      <w:r>
        <w:rPr/>
        <w:t>S. L.</w:t>
      </w:r>
      <w:r>
        <w:rPr>
          <w:spacing w:val="-4"/>
        </w:rPr>
        <w:t> Ajayi</w:t>
      </w:r>
      <w:r>
        <w:rPr/>
        <w:tab/>
      </w:r>
      <w:r>
        <w:rPr>
          <w:spacing w:val="-4"/>
        </w:rPr>
        <w:t>Date</w:t>
      </w:r>
    </w:p>
    <w:p>
      <w:pPr>
        <w:pStyle w:val="BodyText"/>
        <w:spacing w:before="199"/>
        <w:ind w:left="820"/>
      </w:pPr>
      <w:r>
        <w:rPr/>
        <w:t>Member,</w:t>
      </w:r>
      <w:r>
        <w:rPr>
          <w:spacing w:val="-1"/>
        </w:rPr>
        <w:t> </w:t>
      </w:r>
      <w:r>
        <w:rPr/>
        <w:t>Supervisory</w:t>
      </w:r>
      <w:r>
        <w:rPr>
          <w:spacing w:val="-11"/>
        </w:rPr>
        <w:t> </w:t>
      </w:r>
      <w:r>
        <w:rPr>
          <w:spacing w:val="-2"/>
        </w:rPr>
        <w:t>Committee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7"/>
        <w:rPr>
          <w:sz w:val="20"/>
        </w:rPr>
      </w:pPr>
      <w:r>
        <w:rPr/>
        <mc:AlternateContent>
          <mc:Choice Requires="wps">
            <w:drawing>
              <wp:anchor distT="0" distB="0" distL="0" distR="0" allowOverlap="1" layoutInCell="1" locked="0" behindDoc="1" simplePos="0" relativeHeight="487590912">
                <wp:simplePos x="0" y="0"/>
                <wp:positionH relativeFrom="page">
                  <wp:posOffset>914704</wp:posOffset>
                </wp:positionH>
                <wp:positionV relativeFrom="paragraph">
                  <wp:posOffset>185237</wp:posOffset>
                </wp:positionV>
                <wp:extent cx="182880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828800" cy="1270"/>
                        </a:xfrm>
                        <a:custGeom>
                          <a:avLst/>
                          <a:gdLst/>
                          <a:ahLst/>
                          <a:cxnLst/>
                          <a:rect l="l" t="t" r="r" b="b"/>
                          <a:pathLst>
                            <a:path w="1828800" h="0">
                              <a:moveTo>
                                <a:pt x="0" y="0"/>
                              </a:moveTo>
                              <a:lnTo>
                                <a:pt x="1828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14.585625pt;width:144pt;height:.1pt;mso-position-horizontal-relative:page;mso-position-vertical-relative:paragraph;z-index:-15725568;mso-wrap-distance-left:0;mso-wrap-distance-right:0" id="docshape8" coordorigin="1440,292" coordsize="2880,0" path="m1440,292l4320,292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424">
                <wp:simplePos x="0" y="0"/>
                <wp:positionH relativeFrom="page">
                  <wp:posOffset>4760214</wp:posOffset>
                </wp:positionH>
                <wp:positionV relativeFrom="paragraph">
                  <wp:posOffset>185237</wp:posOffset>
                </wp:positionV>
                <wp:extent cx="205740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2057400" cy="1270"/>
                        </a:xfrm>
                        <a:custGeom>
                          <a:avLst/>
                          <a:gdLst/>
                          <a:ahLst/>
                          <a:cxnLst/>
                          <a:rect l="l" t="t" r="r" b="b"/>
                          <a:pathLst>
                            <a:path w="2057400" h="0">
                              <a:moveTo>
                                <a:pt x="0" y="0"/>
                              </a:moveTo>
                              <a:lnTo>
                                <a:pt x="205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74.820007pt;margin-top:14.585625pt;width:162pt;height:.1pt;mso-position-horizontal-relative:page;mso-position-vertical-relative:paragraph;z-index:-15725056;mso-wrap-distance-left:0;mso-wrap-distance-right:0" id="docshape9" coordorigin="7496,292" coordsize="3240,0" path="m7496,292l10736,292e" filled="false" stroked="true" strokeweight=".487125pt" strokecolor="#000000">
                <v:path arrowok="t"/>
                <v:stroke dashstyle="solid"/>
                <w10:wrap type="topAndBottom"/>
              </v:shape>
            </w:pict>
          </mc:Fallback>
        </mc:AlternateContent>
      </w:r>
    </w:p>
    <w:p>
      <w:pPr>
        <w:pStyle w:val="BodyText"/>
        <w:tabs>
          <w:tab w:pos="7562" w:val="left" w:leader="none"/>
        </w:tabs>
        <w:spacing w:before="200"/>
        <w:ind w:left="820"/>
      </w:pPr>
      <w:r>
        <w:rPr/>
        <w:t>Prof.</w:t>
      </w:r>
      <w:r>
        <w:rPr>
          <w:spacing w:val="2"/>
        </w:rPr>
        <w:t> </w:t>
      </w:r>
      <w:r>
        <w:rPr/>
        <w:t>E.</w:t>
      </w:r>
      <w:r>
        <w:rPr>
          <w:spacing w:val="-3"/>
        </w:rPr>
        <w:t> </w:t>
      </w:r>
      <w:r>
        <w:rPr/>
        <w:t>E.</w:t>
      </w:r>
      <w:r>
        <w:rPr>
          <w:spacing w:val="-2"/>
        </w:rPr>
        <w:t> </w:t>
      </w:r>
      <w:r>
        <w:rPr>
          <w:spacing w:val="-4"/>
        </w:rPr>
        <w:t>Adamu</w:t>
      </w:r>
      <w:r>
        <w:rPr/>
        <w:tab/>
      </w:r>
      <w:r>
        <w:rPr>
          <w:spacing w:val="-4"/>
        </w:rPr>
        <w:t>Date</w:t>
      </w:r>
    </w:p>
    <w:p>
      <w:pPr>
        <w:pStyle w:val="BodyText"/>
        <w:spacing w:before="199"/>
        <w:ind w:left="820"/>
      </w:pPr>
      <w:r>
        <w:rPr/>
        <w:t>Head,</w:t>
      </w:r>
      <w:r>
        <w:rPr>
          <w:spacing w:val="2"/>
        </w:rPr>
        <w:t> </w:t>
      </w:r>
      <w:r>
        <w:rPr/>
        <w:t>Dept.</w:t>
      </w:r>
      <w:r>
        <w:rPr>
          <w:spacing w:val="-2"/>
        </w:rPr>
        <w:t> </w:t>
      </w:r>
      <w:r>
        <w:rPr/>
        <w:t>of</w:t>
      </w:r>
      <w:r>
        <w:rPr>
          <w:spacing w:val="-8"/>
        </w:rPr>
        <w:t> </w:t>
      </w:r>
      <w:r>
        <w:rPr/>
        <w:t>Home </w:t>
      </w:r>
      <w:r>
        <w:rPr>
          <w:spacing w:val="-2"/>
        </w:rPr>
        <w:t>Economcis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
        <w:rPr>
          <w:sz w:val="20"/>
        </w:rPr>
      </w:pPr>
      <w:r>
        <w:rPr/>
        <mc:AlternateContent>
          <mc:Choice Requires="wps">
            <w:drawing>
              <wp:anchor distT="0" distB="0" distL="0" distR="0" allowOverlap="1" layoutInCell="1" locked="0" behindDoc="1" simplePos="0" relativeHeight="487591936">
                <wp:simplePos x="0" y="0"/>
                <wp:positionH relativeFrom="page">
                  <wp:posOffset>914704</wp:posOffset>
                </wp:positionH>
                <wp:positionV relativeFrom="paragraph">
                  <wp:posOffset>175306</wp:posOffset>
                </wp:positionV>
                <wp:extent cx="1752600"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752600" cy="1270"/>
                        </a:xfrm>
                        <a:custGeom>
                          <a:avLst/>
                          <a:gdLst/>
                          <a:ahLst/>
                          <a:cxnLst/>
                          <a:rect l="l" t="t" r="r" b="b"/>
                          <a:pathLst>
                            <a:path w="1752600" h="0">
                              <a:moveTo>
                                <a:pt x="0" y="0"/>
                              </a:moveTo>
                              <a:lnTo>
                                <a:pt x="1752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13.803645pt;width:138pt;height:.1pt;mso-position-horizontal-relative:page;mso-position-vertical-relative:paragraph;z-index:-15724544;mso-wrap-distance-left:0;mso-wrap-distance-right:0" id="docshape10" coordorigin="1440,276" coordsize="2760,0" path="m1440,276l4200,276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2448">
                <wp:simplePos x="0" y="0"/>
                <wp:positionH relativeFrom="page">
                  <wp:posOffset>4573778</wp:posOffset>
                </wp:positionH>
                <wp:positionV relativeFrom="paragraph">
                  <wp:posOffset>175306</wp:posOffset>
                </wp:positionV>
                <wp:extent cx="2133600"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2133600" cy="1270"/>
                        </a:xfrm>
                        <a:custGeom>
                          <a:avLst/>
                          <a:gdLst/>
                          <a:ahLst/>
                          <a:cxnLst/>
                          <a:rect l="l" t="t" r="r" b="b"/>
                          <a:pathLst>
                            <a:path w="2133600" h="0">
                              <a:moveTo>
                                <a:pt x="0" y="0"/>
                              </a:moveTo>
                              <a:lnTo>
                                <a:pt x="2133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0.140015pt;margin-top:13.803645pt;width:168pt;height:.1pt;mso-position-horizontal-relative:page;mso-position-vertical-relative:paragraph;z-index:-15724032;mso-wrap-distance-left:0;mso-wrap-distance-right:0" id="docshape11" coordorigin="7203,276" coordsize="3360,0" path="m7203,276l10563,276e" filled="false" stroked="true" strokeweight=".487125pt" strokecolor="#000000">
                <v:path arrowok="t"/>
                <v:stroke dashstyle="solid"/>
                <w10:wrap type="topAndBottom"/>
              </v:shape>
            </w:pict>
          </mc:Fallback>
        </mc:AlternateContent>
      </w:r>
    </w:p>
    <w:p>
      <w:pPr>
        <w:pStyle w:val="BodyText"/>
        <w:tabs>
          <w:tab w:pos="8023" w:val="left" w:leader="none"/>
        </w:tabs>
        <w:spacing w:before="194"/>
        <w:ind w:left="820"/>
      </w:pPr>
      <w:r>
        <w:rPr/>
        <w:t>Prof. S. Z.</w:t>
      </w:r>
      <w:r>
        <w:rPr>
          <w:spacing w:val="-4"/>
        </w:rPr>
        <w:t> </w:t>
      </w:r>
      <w:r>
        <w:rPr>
          <w:spacing w:val="-2"/>
        </w:rPr>
        <w:t>Abubakar</w:t>
      </w:r>
      <w:r>
        <w:rPr/>
        <w:tab/>
      </w:r>
      <w:r>
        <w:rPr>
          <w:spacing w:val="-4"/>
        </w:rPr>
        <w:t>Date</w:t>
      </w:r>
    </w:p>
    <w:p>
      <w:pPr>
        <w:pStyle w:val="BodyText"/>
        <w:spacing w:before="238"/>
        <w:ind w:left="820"/>
      </w:pPr>
      <w:r>
        <w:rPr/>
        <w:t>Dean,</w:t>
      </w:r>
      <w:r>
        <w:rPr>
          <w:spacing w:val="5"/>
        </w:rPr>
        <w:t> </w:t>
      </w:r>
      <w:r>
        <w:rPr/>
        <w:t>School</w:t>
      </w:r>
      <w:r>
        <w:rPr>
          <w:spacing w:val="-6"/>
        </w:rPr>
        <w:t> </w:t>
      </w:r>
      <w:r>
        <w:rPr/>
        <w:t>of</w:t>
      </w:r>
      <w:r>
        <w:rPr>
          <w:spacing w:val="-5"/>
        </w:rPr>
        <w:t> </w:t>
      </w:r>
      <w:r>
        <w:rPr/>
        <w:t>Postgraduate</w:t>
      </w:r>
      <w:r>
        <w:rPr>
          <w:spacing w:val="3"/>
        </w:rPr>
        <w:t> </w:t>
      </w:r>
      <w:r>
        <w:rPr>
          <w:spacing w:val="-2"/>
        </w:rPr>
        <w:t>Studies</w:t>
      </w:r>
    </w:p>
    <w:p>
      <w:pPr>
        <w:spacing w:after="0"/>
        <w:sectPr>
          <w:pgSz w:w="12240" w:h="15840"/>
          <w:pgMar w:header="0" w:footer="1012" w:top="1460" w:bottom="1200" w:left="620" w:right="920"/>
        </w:sectPr>
      </w:pPr>
    </w:p>
    <w:p>
      <w:pPr>
        <w:pStyle w:val="Heading1"/>
        <w:ind w:right="223"/>
      </w:pPr>
      <w:r>
        <w:rPr>
          <w:spacing w:val="-2"/>
        </w:rPr>
        <w:t>DEDICATION</w:t>
      </w:r>
    </w:p>
    <w:p>
      <w:pPr>
        <w:pStyle w:val="BodyText"/>
        <w:spacing w:before="197"/>
        <w:rPr>
          <w:b/>
        </w:rPr>
      </w:pPr>
    </w:p>
    <w:p>
      <w:pPr>
        <w:pStyle w:val="BodyText"/>
        <w:ind w:left="820"/>
      </w:pPr>
      <w:r>
        <w:rPr/>
        <w:t>This</w:t>
      </w:r>
      <w:r>
        <w:rPr>
          <w:spacing w:val="-6"/>
        </w:rPr>
        <w:t> </w:t>
      </w:r>
      <w:r>
        <w:rPr/>
        <w:t>research</w:t>
      </w:r>
      <w:r>
        <w:rPr>
          <w:spacing w:val="-6"/>
        </w:rPr>
        <w:t> </w:t>
      </w:r>
      <w:r>
        <w:rPr/>
        <w:t>work</w:t>
      </w:r>
      <w:r>
        <w:rPr>
          <w:spacing w:val="-2"/>
        </w:rPr>
        <w:t> </w:t>
      </w:r>
      <w:r>
        <w:rPr/>
        <w:t>is</w:t>
      </w:r>
      <w:r>
        <w:rPr>
          <w:spacing w:val="-3"/>
        </w:rPr>
        <w:t> </w:t>
      </w:r>
      <w:r>
        <w:rPr/>
        <w:t>dedicated</w:t>
      </w:r>
      <w:r>
        <w:rPr>
          <w:spacing w:val="-6"/>
        </w:rPr>
        <w:t> </w:t>
      </w:r>
      <w:r>
        <w:rPr/>
        <w:t>to</w:t>
      </w:r>
      <w:r>
        <w:rPr>
          <w:spacing w:val="3"/>
        </w:rPr>
        <w:t> </w:t>
      </w:r>
      <w:r>
        <w:rPr/>
        <w:t>my</w:t>
      </w:r>
      <w:r>
        <w:rPr>
          <w:spacing w:val="-6"/>
        </w:rPr>
        <w:t> </w:t>
      </w:r>
      <w:r>
        <w:rPr/>
        <w:t>husband</w:t>
      </w:r>
      <w:r>
        <w:rPr>
          <w:spacing w:val="-2"/>
        </w:rPr>
        <w:t> </w:t>
      </w:r>
      <w:r>
        <w:rPr/>
        <w:t>Mr.</w:t>
      </w:r>
      <w:r>
        <w:rPr>
          <w:spacing w:val="1"/>
        </w:rPr>
        <w:t> </w:t>
      </w:r>
      <w:r>
        <w:rPr/>
        <w:t>Joab</w:t>
      </w:r>
      <w:r>
        <w:rPr>
          <w:spacing w:val="-6"/>
        </w:rPr>
        <w:t> </w:t>
      </w:r>
      <w:r>
        <w:rPr/>
        <w:t>B. Lassa</w:t>
      </w:r>
      <w:r>
        <w:rPr>
          <w:spacing w:val="-2"/>
        </w:rPr>
        <w:t> </w:t>
      </w:r>
      <w:r>
        <w:rPr/>
        <w:t>(Bulama)</w:t>
      </w:r>
      <w:r>
        <w:rPr>
          <w:spacing w:val="-1"/>
        </w:rPr>
        <w:t> </w:t>
      </w:r>
      <w:r>
        <w:rPr/>
        <w:t>and</w:t>
      </w:r>
      <w:r>
        <w:rPr>
          <w:spacing w:val="-1"/>
        </w:rPr>
        <w:t> </w:t>
      </w:r>
      <w:r>
        <w:rPr>
          <w:spacing w:val="-2"/>
        </w:rPr>
        <w:t>children.</w:t>
      </w:r>
    </w:p>
    <w:p>
      <w:pPr>
        <w:spacing w:after="0"/>
        <w:sectPr>
          <w:pgSz w:w="12240" w:h="15840"/>
          <w:pgMar w:header="0" w:footer="1012" w:top="1460" w:bottom="1200" w:left="620" w:right="920"/>
        </w:sectPr>
      </w:pPr>
    </w:p>
    <w:p>
      <w:pPr>
        <w:pStyle w:val="Heading1"/>
        <w:ind w:right="220"/>
      </w:pPr>
      <w:r>
        <w:rPr>
          <w:spacing w:val="-2"/>
        </w:rPr>
        <w:t>ACKNOWLEDGEMENTS</w:t>
      </w:r>
    </w:p>
    <w:p>
      <w:pPr>
        <w:pStyle w:val="BodyText"/>
        <w:spacing w:before="197"/>
        <w:rPr>
          <w:b/>
        </w:rPr>
      </w:pPr>
    </w:p>
    <w:p>
      <w:pPr>
        <w:pStyle w:val="BodyText"/>
        <w:spacing w:line="475" w:lineRule="auto"/>
        <w:ind w:left="820" w:right="244" w:firstLine="720"/>
        <w:jc w:val="both"/>
      </w:pPr>
      <w:r>
        <w:rPr/>
        <w:t>Special thanks go to God Almighty for His divine protection, guidance, knowledge and wisdom throughout the period of this research work.</w:t>
      </w:r>
    </w:p>
    <w:p>
      <w:pPr>
        <w:pStyle w:val="BodyText"/>
        <w:spacing w:line="480" w:lineRule="auto" w:before="209"/>
        <w:ind w:left="820" w:right="231" w:firstLine="720"/>
        <w:jc w:val="both"/>
      </w:pPr>
      <w:r>
        <w:rPr/>
        <w:t>The researcher would like to express her profound gratitude to the members of the supervisory committee Dr. M. F. Ahuwan and Professor S. L. Ajayi for their untiring efforts, constructive criticisms, advice and guidance throughout the period of the research work. The researcher would like to acknowledge the internal examiners Professors Gwari Williams and</w:t>
      </w:r>
      <w:r>
        <w:rPr>
          <w:spacing w:val="40"/>
        </w:rPr>
        <w:t> </w:t>
      </w:r>
      <w:r>
        <w:rPr/>
        <w:t>A. Z. Mohammed for their valuable contributions to the research work. The researcher would like to acknowledge the Head of Department of Home Economics Prof. E. E. Adamu. The researcher would like to acknowledge the lecturers of the Department of Home Economics Professors T. O. Ojo,</w:t>
      </w:r>
      <w:r>
        <w:rPr>
          <w:spacing w:val="40"/>
        </w:rPr>
        <w:t> </w:t>
      </w:r>
      <w:r>
        <w:rPr/>
        <w:t>P. E. Onuigbo,</w:t>
      </w:r>
      <w:r>
        <w:rPr>
          <w:spacing w:val="40"/>
        </w:rPr>
        <w:t> </w:t>
      </w:r>
      <w:r>
        <w:rPr/>
        <w:t>E. Ike and others for their individual and collective contributions towards the successful completion of this research work.</w:t>
      </w:r>
    </w:p>
    <w:p>
      <w:pPr>
        <w:pStyle w:val="BodyText"/>
        <w:spacing w:line="480" w:lineRule="auto" w:before="203"/>
        <w:ind w:left="820" w:right="243" w:firstLine="720"/>
        <w:jc w:val="both"/>
      </w:pPr>
      <w:r>
        <w:rPr/>
        <w:t>She wishes to thank her beloved husband Mr. Joab B. Lassa for love, patience, care, encouragement and financial support throughout this research work. May the Almighty God bless and reward him abundantly. The researcher also expresses her gratitude to her children, Naomi, Minagkur, Danladi, Japari, Kimberly, Hannatu, Godiya, Jagila and David (Big man) for their prayers, patience and understanding throughout the period of this research work.</w:t>
      </w:r>
    </w:p>
    <w:p>
      <w:pPr>
        <w:pStyle w:val="BodyText"/>
        <w:spacing w:line="480" w:lineRule="auto" w:before="198"/>
        <w:ind w:left="820" w:right="238" w:firstLine="720"/>
        <w:jc w:val="both"/>
      </w:pPr>
      <w:r>
        <w:rPr/>
        <w:t>The researcher would like to acknowledge the encouragement and assistance of Kashim Ibrahim College of Education, Maiduguri Borno State. She would like to acknowledge the encouragement from Dr. M. A. Abubakar for her motherly advice and assistance. Also, her profound</w:t>
      </w:r>
      <w:r>
        <w:rPr>
          <w:spacing w:val="-1"/>
        </w:rPr>
        <w:t> </w:t>
      </w:r>
      <w:r>
        <w:rPr/>
        <w:t>gratitude</w:t>
      </w:r>
      <w:r>
        <w:rPr>
          <w:spacing w:val="-2"/>
        </w:rPr>
        <w:t> </w:t>
      </w:r>
      <w:r>
        <w:rPr/>
        <w:t>goes</w:t>
      </w:r>
      <w:r>
        <w:rPr>
          <w:spacing w:val="-8"/>
        </w:rPr>
        <w:t> </w:t>
      </w:r>
      <w:r>
        <w:rPr/>
        <w:t>to Dr. I.O.</w:t>
      </w:r>
      <w:r>
        <w:rPr>
          <w:spacing w:val="-4"/>
        </w:rPr>
        <w:t> </w:t>
      </w:r>
      <w:r>
        <w:rPr/>
        <w:t>Bongotons</w:t>
      </w:r>
      <w:r>
        <w:rPr>
          <w:spacing w:val="-3"/>
        </w:rPr>
        <w:t> </w:t>
      </w:r>
      <w:r>
        <w:rPr/>
        <w:t>of</w:t>
      </w:r>
      <w:r>
        <w:rPr>
          <w:spacing w:val="-9"/>
        </w:rPr>
        <w:t> </w:t>
      </w:r>
      <w:r>
        <w:rPr/>
        <w:t>the</w:t>
      </w:r>
      <w:r>
        <w:rPr>
          <w:spacing w:val="-2"/>
        </w:rPr>
        <w:t> </w:t>
      </w:r>
      <w:r>
        <w:rPr/>
        <w:t>Department</w:t>
      </w:r>
      <w:r>
        <w:rPr>
          <w:spacing w:val="-1"/>
        </w:rPr>
        <w:t> </w:t>
      </w:r>
      <w:r>
        <w:rPr/>
        <w:t>of</w:t>
      </w:r>
      <w:r>
        <w:rPr>
          <w:spacing w:val="-4"/>
        </w:rPr>
        <w:t> </w:t>
      </w:r>
      <w:r>
        <w:rPr/>
        <w:t>Arts</w:t>
      </w:r>
      <w:r>
        <w:rPr>
          <w:spacing w:val="-3"/>
        </w:rPr>
        <w:t> </w:t>
      </w:r>
      <w:r>
        <w:rPr/>
        <w:t>and</w:t>
      </w:r>
      <w:r>
        <w:rPr>
          <w:spacing w:val="-1"/>
        </w:rPr>
        <w:t> </w:t>
      </w:r>
      <w:r>
        <w:rPr/>
        <w:t>Social</w:t>
      </w:r>
      <w:r>
        <w:rPr>
          <w:spacing w:val="-6"/>
        </w:rPr>
        <w:t> </w:t>
      </w:r>
      <w:r>
        <w:rPr/>
        <w:t>Science</w:t>
      </w:r>
      <w:r>
        <w:rPr>
          <w:spacing w:val="-2"/>
        </w:rPr>
        <w:t> </w:t>
      </w:r>
      <w:r>
        <w:rPr/>
        <w:t>and</w:t>
      </w:r>
      <w:r>
        <w:rPr>
          <w:spacing w:val="-1"/>
        </w:rPr>
        <w:t> </w:t>
      </w:r>
      <w:r>
        <w:rPr/>
        <w:t>Dr. Yunusa</w:t>
      </w:r>
      <w:r>
        <w:rPr>
          <w:spacing w:val="40"/>
        </w:rPr>
        <w:t> </w:t>
      </w:r>
      <w:r>
        <w:rPr/>
        <w:t>of</w:t>
      </w:r>
      <w:r>
        <w:rPr>
          <w:spacing w:val="40"/>
        </w:rPr>
        <w:t> </w:t>
      </w:r>
      <w:r>
        <w:rPr/>
        <w:t>the</w:t>
      </w:r>
      <w:r>
        <w:rPr>
          <w:spacing w:val="40"/>
        </w:rPr>
        <w:t> </w:t>
      </w:r>
      <w:r>
        <w:rPr/>
        <w:t>Department</w:t>
      </w:r>
      <w:r>
        <w:rPr>
          <w:spacing w:val="61"/>
        </w:rPr>
        <w:t> </w:t>
      </w:r>
      <w:r>
        <w:rPr/>
        <w:t>of</w:t>
      </w:r>
      <w:r>
        <w:rPr>
          <w:spacing w:val="40"/>
        </w:rPr>
        <w:t> </w:t>
      </w:r>
      <w:r>
        <w:rPr/>
        <w:t>Psychology</w:t>
      </w:r>
      <w:r>
        <w:rPr>
          <w:spacing w:val="40"/>
        </w:rPr>
        <w:t> </w:t>
      </w:r>
      <w:r>
        <w:rPr/>
        <w:t>and</w:t>
      </w:r>
      <w:r>
        <w:rPr>
          <w:spacing w:val="61"/>
        </w:rPr>
        <w:t> </w:t>
      </w:r>
      <w:r>
        <w:rPr/>
        <w:t>Counselling</w:t>
      </w:r>
      <w:r>
        <w:rPr>
          <w:spacing w:val="61"/>
        </w:rPr>
        <w:t> </w:t>
      </w:r>
      <w:r>
        <w:rPr/>
        <w:t>for</w:t>
      </w:r>
      <w:r>
        <w:rPr>
          <w:spacing w:val="58"/>
        </w:rPr>
        <w:t> </w:t>
      </w:r>
      <w:r>
        <w:rPr/>
        <w:t>their</w:t>
      </w:r>
      <w:r>
        <w:rPr>
          <w:spacing w:val="58"/>
        </w:rPr>
        <w:t> </w:t>
      </w:r>
      <w:r>
        <w:rPr/>
        <w:t>contributions,</w:t>
      </w:r>
      <w:r>
        <w:rPr>
          <w:spacing w:val="58"/>
        </w:rPr>
        <w:t> </w:t>
      </w:r>
      <w:r>
        <w:rPr/>
        <w:t>advice</w:t>
      </w:r>
      <w:r>
        <w:rPr>
          <w:spacing w:val="40"/>
        </w:rPr>
        <w:t> </w:t>
      </w:r>
      <w:r>
        <w:rPr/>
        <w:t>and</w:t>
      </w:r>
    </w:p>
    <w:p>
      <w:pPr>
        <w:spacing w:after="0" w:line="480" w:lineRule="auto"/>
        <w:jc w:val="both"/>
        <w:sectPr>
          <w:pgSz w:w="12240" w:h="15840"/>
          <w:pgMar w:header="0" w:footer="1012" w:top="1460" w:bottom="1200" w:left="620" w:right="920"/>
        </w:sectPr>
      </w:pPr>
    </w:p>
    <w:p>
      <w:pPr>
        <w:pStyle w:val="BodyText"/>
        <w:spacing w:line="480" w:lineRule="auto" w:before="78"/>
        <w:ind w:left="820" w:right="233"/>
        <w:jc w:val="both"/>
      </w:pPr>
      <w:r>
        <w:rPr/>
        <w:t>encouragement. Special appreciation goes to Professor J. A. Gwani for his fatherly support, advice and encouragement during the period of the research work. Also, the researcher would like to acknowledge Mrs. Ladu B. Ndahi, Mrs. Rose Dauda and Mrs. Rebecca Pogu for their prayers, support and advice during the period of the research work. She would like to acknowledge her course mates Mrs. Aishatu, Miss Ruth Simon, Aishatu Gidado, Mrs. Jummai, Rukkaya,, Mrs. Rejoice, Mrs. Sherifat and Mrs. Janet for</w:t>
      </w:r>
      <w:r>
        <w:rPr>
          <w:spacing w:val="-1"/>
        </w:rPr>
        <w:t> </w:t>
      </w:r>
      <w:r>
        <w:rPr/>
        <w:t>their support and effort towards</w:t>
      </w:r>
      <w:r>
        <w:rPr>
          <w:spacing w:val="-4"/>
        </w:rPr>
        <w:t> </w:t>
      </w:r>
      <w:r>
        <w:rPr/>
        <w:t>the successful</w:t>
      </w:r>
      <w:r>
        <w:rPr>
          <w:spacing w:val="-2"/>
        </w:rPr>
        <w:t> </w:t>
      </w:r>
      <w:r>
        <w:rPr/>
        <w:t>completion of this work.</w:t>
      </w:r>
    </w:p>
    <w:p>
      <w:pPr>
        <w:pStyle w:val="BodyText"/>
        <w:spacing w:line="480" w:lineRule="auto" w:before="199"/>
        <w:ind w:left="820" w:right="230" w:firstLine="720"/>
        <w:jc w:val="both"/>
      </w:pPr>
      <w:r>
        <w:rPr/>
        <w:t>The researcher also wants to appreciate the contributions and understanding of Alhaji A. Buhari (Secretary to PG Coordinator) and Mr. Moses, Department of Home Economics.</w:t>
      </w:r>
      <w:r>
        <w:rPr>
          <w:spacing w:val="40"/>
        </w:rPr>
        <w:t> </w:t>
      </w:r>
      <w:r>
        <w:rPr/>
        <w:t>The researcher would like to acknowledge the statistician Mr. John for analyzing the data generated for this research work.</w:t>
      </w:r>
    </w:p>
    <w:p>
      <w:pPr>
        <w:spacing w:after="0" w:line="480" w:lineRule="auto"/>
        <w:jc w:val="both"/>
        <w:sectPr>
          <w:pgSz w:w="12240" w:h="15840"/>
          <w:pgMar w:header="0" w:footer="1012" w:top="1440" w:bottom="1200" w:left="620" w:right="920"/>
        </w:sectPr>
      </w:pPr>
    </w:p>
    <w:p>
      <w:pPr>
        <w:pStyle w:val="Heading1"/>
        <w:ind w:left="808" w:right="215"/>
      </w:pPr>
      <w:r>
        <w:rPr>
          <w:spacing w:val="-2"/>
        </w:rPr>
        <w:t>ABSTRACT</w:t>
      </w:r>
    </w:p>
    <w:p>
      <w:pPr>
        <w:pStyle w:val="BodyText"/>
        <w:spacing w:before="197"/>
        <w:rPr>
          <w:b/>
        </w:rPr>
      </w:pPr>
    </w:p>
    <w:p>
      <w:pPr>
        <w:pStyle w:val="BodyText"/>
        <w:spacing w:line="480" w:lineRule="auto"/>
        <w:ind w:left="1180" w:right="227"/>
        <w:jc w:val="both"/>
      </w:pPr>
      <w:r>
        <w:rPr/>
        <w:t>This research work was carried out to assess the impact of</w:t>
      </w:r>
      <w:r>
        <w:rPr>
          <w:spacing w:val="-3"/>
        </w:rPr>
        <w:t> </w:t>
      </w:r>
      <w:r>
        <w:rPr/>
        <w:t>resist techniques of fabric decoration on</w:t>
      </w:r>
      <w:r>
        <w:rPr>
          <w:spacing w:val="-5"/>
        </w:rPr>
        <w:t> </w:t>
      </w:r>
      <w:r>
        <w:rPr/>
        <w:t>students‘ interest in</w:t>
      </w:r>
      <w:r>
        <w:rPr>
          <w:spacing w:val="-1"/>
        </w:rPr>
        <w:t> </w:t>
      </w:r>
      <w:r>
        <w:rPr/>
        <w:t>clothing and</w:t>
      </w:r>
      <w:r>
        <w:rPr>
          <w:spacing w:val="-1"/>
        </w:rPr>
        <w:t> </w:t>
      </w:r>
      <w:r>
        <w:rPr/>
        <w:t>textiles in Borno State, Nigeria. The study</w:t>
      </w:r>
      <w:r>
        <w:rPr>
          <w:spacing w:val="-5"/>
        </w:rPr>
        <w:t> </w:t>
      </w:r>
      <w:r>
        <w:rPr/>
        <w:t>had four specific objectives, four research questions and four null hypotheses which were formulated and tested</w:t>
      </w:r>
      <w:r>
        <w:rPr>
          <w:spacing w:val="80"/>
        </w:rPr>
        <w:t> </w:t>
      </w:r>
      <w:r>
        <w:rPr/>
        <w:t>at 0.05 level of significance. The research design adopted for the study</w:t>
      </w:r>
      <w:r>
        <w:rPr>
          <w:spacing w:val="-3"/>
        </w:rPr>
        <w:t> </w:t>
      </w:r>
      <w:r>
        <w:rPr/>
        <w:t>was quasi experimental. The population for the study was all JSS3 students that offer home economics in one hundred and eighty</w:t>
      </w:r>
      <w:r>
        <w:rPr>
          <w:spacing w:val="-1"/>
        </w:rPr>
        <w:t> </w:t>
      </w:r>
      <w:r>
        <w:rPr/>
        <w:t>(180) secondary schools in both public and private. A purposive sampling technique was used to select two secondary schools, one from public, government secondary school Uba Borno and one from private, AbdulkadirBenishiek Staff School, Maiduguri. One intact class</w:t>
      </w:r>
      <w:r>
        <w:rPr>
          <w:spacing w:val="40"/>
        </w:rPr>
        <w:t> </w:t>
      </w:r>
      <w:r>
        <w:rPr/>
        <w:t>was used in each of the schools and a sample size of one hundred and eighty-eight (188)</w:t>
      </w:r>
      <w:r>
        <w:rPr>
          <w:spacing w:val="40"/>
        </w:rPr>
        <w:t> </w:t>
      </w:r>
      <w:r>
        <w:rPr/>
        <w:t>students was used for the study. The instrument used for data collection was a self-designed questionnaire. Mean and standard deviation were used to answer the stated research questions. Two sample t-test was used to test all the null hypotheses. From the result of the study, hypotheses one, two and four were rejected, while hypothesis three was retained. The major findings from the data analysis and test of the hypotheses revealed that students who were exposed to resist techniques of fabric decoration had their interest in clothing and textiles significantly motivated when compared to their counterparts who were not exposed. Based on the</w:t>
      </w:r>
      <w:r>
        <w:rPr>
          <w:spacing w:val="-3"/>
        </w:rPr>
        <w:t> </w:t>
      </w:r>
      <w:r>
        <w:rPr/>
        <w:t>findings</w:t>
      </w:r>
      <w:r>
        <w:rPr>
          <w:spacing w:val="-4"/>
        </w:rPr>
        <w:t> </w:t>
      </w:r>
      <w:r>
        <w:rPr/>
        <w:t>of</w:t>
      </w:r>
      <w:r>
        <w:rPr>
          <w:spacing w:val="-10"/>
        </w:rPr>
        <w:t> </w:t>
      </w:r>
      <w:r>
        <w:rPr/>
        <w:t>this</w:t>
      </w:r>
      <w:r>
        <w:rPr>
          <w:spacing w:val="-4"/>
        </w:rPr>
        <w:t> </w:t>
      </w:r>
      <w:r>
        <w:rPr/>
        <w:t>study, it was</w:t>
      </w:r>
      <w:r>
        <w:rPr>
          <w:spacing w:val="-4"/>
        </w:rPr>
        <w:t> </w:t>
      </w:r>
      <w:r>
        <w:rPr/>
        <w:t>recommended among</w:t>
      </w:r>
      <w:r>
        <w:rPr>
          <w:spacing w:val="-2"/>
        </w:rPr>
        <w:t> </w:t>
      </w:r>
      <w:r>
        <w:rPr/>
        <w:t>others</w:t>
      </w:r>
      <w:r>
        <w:rPr>
          <w:spacing w:val="-3"/>
        </w:rPr>
        <w:t> </w:t>
      </w:r>
      <w:r>
        <w:rPr/>
        <w:t>that</w:t>
      </w:r>
      <w:r>
        <w:rPr>
          <w:spacing w:val="-1"/>
        </w:rPr>
        <w:t> </w:t>
      </w:r>
      <w:r>
        <w:rPr/>
        <w:t>prospective</w:t>
      </w:r>
      <w:r>
        <w:rPr>
          <w:spacing w:val="-3"/>
        </w:rPr>
        <w:t> </w:t>
      </w:r>
      <w:r>
        <w:rPr/>
        <w:t>students</w:t>
      </w:r>
      <w:r>
        <w:rPr>
          <w:spacing w:val="-4"/>
        </w:rPr>
        <w:t> </w:t>
      </w:r>
      <w:r>
        <w:rPr/>
        <w:t>should be exposed</w:t>
      </w:r>
      <w:r>
        <w:rPr>
          <w:spacing w:val="-1"/>
        </w:rPr>
        <w:t> </w:t>
      </w:r>
      <w:r>
        <w:rPr/>
        <w:t>to resist</w:t>
      </w:r>
      <w:r>
        <w:rPr>
          <w:spacing w:val="-1"/>
        </w:rPr>
        <w:t> </w:t>
      </w:r>
      <w:r>
        <w:rPr/>
        <w:t>technique</w:t>
      </w:r>
      <w:r>
        <w:rPr>
          <w:spacing w:val="-2"/>
        </w:rPr>
        <w:t> </w:t>
      </w:r>
      <w:r>
        <w:rPr/>
        <w:t>of</w:t>
      </w:r>
      <w:r>
        <w:rPr>
          <w:spacing w:val="-4"/>
        </w:rPr>
        <w:t> </w:t>
      </w:r>
      <w:r>
        <w:rPr/>
        <w:t>fabric</w:t>
      </w:r>
      <w:r>
        <w:rPr>
          <w:spacing w:val="-2"/>
        </w:rPr>
        <w:t> </w:t>
      </w:r>
      <w:r>
        <w:rPr/>
        <w:t>decoration</w:t>
      </w:r>
      <w:r>
        <w:rPr>
          <w:spacing w:val="-6"/>
        </w:rPr>
        <w:t> </w:t>
      </w:r>
      <w:r>
        <w:rPr/>
        <w:t>as early</w:t>
      </w:r>
      <w:r>
        <w:rPr>
          <w:spacing w:val="-6"/>
        </w:rPr>
        <w:t> </w:t>
      </w:r>
      <w:r>
        <w:rPr/>
        <w:t>as</w:t>
      </w:r>
      <w:r>
        <w:rPr>
          <w:spacing w:val="-3"/>
        </w:rPr>
        <w:t> </w:t>
      </w:r>
      <w:r>
        <w:rPr/>
        <w:t>possible in</w:t>
      </w:r>
      <w:r>
        <w:rPr>
          <w:spacing w:val="-6"/>
        </w:rPr>
        <w:t> </w:t>
      </w:r>
      <w:r>
        <w:rPr/>
        <w:t>the</w:t>
      </w:r>
      <w:r>
        <w:rPr>
          <w:spacing w:val="-2"/>
        </w:rPr>
        <w:t> </w:t>
      </w:r>
      <w:r>
        <w:rPr/>
        <w:t>course</w:t>
      </w:r>
      <w:r>
        <w:rPr>
          <w:spacing w:val="-2"/>
        </w:rPr>
        <w:t> </w:t>
      </w:r>
      <w:r>
        <w:rPr/>
        <w:t>of</w:t>
      </w:r>
      <w:r>
        <w:rPr>
          <w:spacing w:val="-8"/>
        </w:rPr>
        <w:t> </w:t>
      </w:r>
      <w:r>
        <w:rPr/>
        <w:t>teaching</w:t>
      </w:r>
      <w:r>
        <w:rPr>
          <w:spacing w:val="-1"/>
        </w:rPr>
        <w:t> </w:t>
      </w:r>
      <w:r>
        <w:rPr/>
        <w:t>and learning of the subject so as to motivate and sustain their interest. There is a need for career awareness and counseling at the onset of the junior secondary school such that students get acquainted with</w:t>
      </w:r>
      <w:r>
        <w:rPr>
          <w:spacing w:val="-1"/>
        </w:rPr>
        <w:t> </w:t>
      </w:r>
      <w:r>
        <w:rPr/>
        <w:t>the different career opportunities before making their choice of</w:t>
      </w:r>
      <w:r>
        <w:rPr>
          <w:spacing w:val="-4"/>
        </w:rPr>
        <w:t> </w:t>
      </w:r>
      <w:r>
        <w:rPr/>
        <w:t>subjects in</w:t>
      </w:r>
      <w:r>
        <w:rPr>
          <w:spacing w:val="-1"/>
        </w:rPr>
        <w:t> </w:t>
      </w:r>
      <w:r>
        <w:rPr/>
        <w:t>their final examinations.</w:t>
      </w:r>
    </w:p>
    <w:p>
      <w:pPr>
        <w:spacing w:after="0" w:line="480" w:lineRule="auto"/>
        <w:jc w:val="both"/>
        <w:sectPr>
          <w:pgSz w:w="12240" w:h="15840"/>
          <w:pgMar w:header="0" w:footer="1012" w:top="1460" w:bottom="1200" w:left="620" w:right="920"/>
        </w:sectPr>
      </w:pPr>
    </w:p>
    <w:p>
      <w:pPr>
        <w:pStyle w:val="Heading1"/>
        <w:ind w:left="945"/>
      </w:pPr>
      <w:r>
        <w:rPr/>
        <w:t>TABLE</w:t>
      </w:r>
      <w:r>
        <w:rPr>
          <w:spacing w:val="-1"/>
        </w:rPr>
        <w:t> </w:t>
      </w:r>
      <w:r>
        <w:rPr/>
        <w:t>OF</w:t>
      </w:r>
      <w:r>
        <w:rPr>
          <w:spacing w:val="-1"/>
        </w:rPr>
        <w:t> </w:t>
      </w:r>
      <w:r>
        <w:rPr>
          <w:spacing w:val="-2"/>
        </w:rPr>
        <w:t>CONTENTS</w:t>
      </w:r>
    </w:p>
    <w:p>
      <w:pPr>
        <w:pStyle w:val="BodyText"/>
        <w:rPr>
          <w:b/>
        </w:rPr>
      </w:pPr>
    </w:p>
    <w:p>
      <w:pPr>
        <w:pStyle w:val="BodyText"/>
        <w:spacing w:before="238"/>
        <w:rPr>
          <w:b/>
        </w:rPr>
      </w:pPr>
    </w:p>
    <w:p>
      <w:pPr>
        <w:pStyle w:val="Heading1"/>
        <w:tabs>
          <w:tab w:pos="8891" w:val="left" w:leader="none"/>
        </w:tabs>
        <w:spacing w:before="1"/>
        <w:ind w:left="911"/>
      </w:pPr>
      <w:bookmarkStart w:name="_TOC_250037" w:id="1"/>
      <w:r>
        <w:rPr>
          <w:spacing w:val="-2"/>
        </w:rPr>
        <w:t>TITLE</w:t>
      </w:r>
      <w:r>
        <w:rPr/>
        <w:tab/>
      </w:r>
      <w:bookmarkEnd w:id="1"/>
      <w:r>
        <w:rPr>
          <w:spacing w:val="-4"/>
        </w:rPr>
        <w:t>PAGE</w:t>
      </w:r>
    </w:p>
    <w:p>
      <w:pPr>
        <w:pStyle w:val="BodyText"/>
        <w:tabs>
          <w:tab w:pos="9463" w:val="left" w:leader="none"/>
        </w:tabs>
        <w:spacing w:before="232"/>
        <w:ind w:left="1541"/>
      </w:pPr>
      <w:r>
        <w:rPr/>
        <w:t>COVER</w:t>
      </w:r>
      <w:r>
        <w:rPr>
          <w:spacing w:val="-2"/>
        </w:rPr>
        <w:t> </w:t>
      </w:r>
      <w:r>
        <w:rPr>
          <w:spacing w:val="-4"/>
        </w:rPr>
        <w:t>PAGE</w:t>
      </w:r>
      <w:r>
        <w:rPr/>
        <w:tab/>
      </w:r>
      <w:r>
        <w:rPr>
          <w:spacing w:val="-12"/>
        </w:rPr>
        <w:t>I</w:t>
      </w:r>
    </w:p>
    <w:p>
      <w:pPr>
        <w:spacing w:after="0"/>
        <w:sectPr>
          <w:pgSz w:w="12240" w:h="15840"/>
          <w:pgMar w:header="0" w:footer="1012" w:top="1460" w:bottom="1478" w:left="620" w:right="920"/>
        </w:sectPr>
      </w:pPr>
    </w:p>
    <w:sdt>
      <w:sdtPr>
        <w:docPartObj>
          <w:docPartGallery w:val="Table of Contents"/>
          <w:docPartUnique/>
        </w:docPartObj>
      </w:sdtPr>
      <w:sdtEndPr/>
      <w:sdtContent>
        <w:p>
          <w:pPr>
            <w:pStyle w:val="TOC4"/>
            <w:tabs>
              <w:tab w:pos="9626" w:val="right" w:leader="none"/>
            </w:tabs>
            <w:spacing w:before="248"/>
          </w:pPr>
          <w:hyperlink w:history="true" w:anchor="_TOC_250037">
            <w:r>
              <w:rPr/>
              <w:t>TITLE</w:t>
            </w:r>
            <w:r>
              <w:rPr>
                <w:spacing w:val="-2"/>
              </w:rPr>
              <w:t> </w:t>
            </w:r>
            <w:r>
              <w:rPr>
                <w:spacing w:val="-4"/>
              </w:rPr>
              <w:t>PAGE</w:t>
            </w:r>
            <w:r>
              <w:rPr/>
              <w:tab/>
            </w:r>
            <w:r>
              <w:rPr>
                <w:spacing w:val="-5"/>
              </w:rPr>
              <w:t>II</w:t>
            </w:r>
          </w:hyperlink>
        </w:p>
        <w:p>
          <w:pPr>
            <w:pStyle w:val="TOC4"/>
            <w:tabs>
              <w:tab w:pos="9708" w:val="right" w:leader="none"/>
            </w:tabs>
            <w:spacing w:before="478"/>
          </w:pPr>
          <w:r>
            <w:rPr>
              <w:spacing w:val="-2"/>
            </w:rPr>
            <w:t>DECLARATION</w:t>
          </w:r>
          <w:r>
            <w:rPr/>
            <w:tab/>
          </w:r>
          <w:r>
            <w:rPr>
              <w:spacing w:val="-5"/>
            </w:rPr>
            <w:t>III</w:t>
          </w:r>
        </w:p>
        <w:p>
          <w:pPr>
            <w:pStyle w:val="TOC4"/>
            <w:tabs>
              <w:tab w:pos="9720" w:val="right" w:leader="none"/>
            </w:tabs>
            <w:spacing w:before="477"/>
          </w:pPr>
          <w:r>
            <w:rPr>
              <w:spacing w:val="-2"/>
            </w:rPr>
            <w:t>CERTIFICATION</w:t>
          </w:r>
          <w:r>
            <w:rPr/>
            <w:tab/>
          </w:r>
          <w:r>
            <w:rPr>
              <w:spacing w:val="-5"/>
            </w:rPr>
            <w:t>IV</w:t>
          </w:r>
        </w:p>
        <w:p>
          <w:pPr>
            <w:pStyle w:val="TOC4"/>
            <w:tabs>
              <w:tab w:pos="9637" w:val="right" w:leader="none"/>
            </w:tabs>
            <w:spacing w:before="474"/>
          </w:pPr>
          <w:r>
            <w:rPr>
              <w:spacing w:val="-2"/>
            </w:rPr>
            <w:t>DEDICATION</w:t>
          </w:r>
          <w:r>
            <w:rPr/>
            <w:tab/>
          </w:r>
          <w:r>
            <w:rPr>
              <w:spacing w:val="-10"/>
            </w:rPr>
            <w:t>V</w:t>
          </w:r>
        </w:p>
        <w:p>
          <w:pPr>
            <w:pStyle w:val="TOC4"/>
            <w:tabs>
              <w:tab w:pos="9715" w:val="right" w:leader="none"/>
            </w:tabs>
            <w:spacing w:before="477"/>
          </w:pPr>
          <w:r>
            <w:rPr>
              <w:spacing w:val="-2"/>
            </w:rPr>
            <w:t>ACKNOWLEDGEMENTS</w:t>
          </w:r>
          <w:r>
            <w:rPr/>
            <w:tab/>
          </w:r>
          <w:r>
            <w:rPr>
              <w:spacing w:val="-5"/>
            </w:rPr>
            <w:t>VI</w:t>
          </w:r>
        </w:p>
        <w:p>
          <w:pPr>
            <w:pStyle w:val="TOC4"/>
            <w:tabs>
              <w:tab w:pos="9879" w:val="right" w:leader="none"/>
            </w:tabs>
          </w:pPr>
          <w:r>
            <w:rPr>
              <w:spacing w:val="-2"/>
            </w:rPr>
            <w:t>ABSTRACT</w:t>
          </w:r>
          <w:r>
            <w:rPr/>
            <w:tab/>
          </w:r>
          <w:r>
            <w:rPr>
              <w:spacing w:val="-4"/>
            </w:rPr>
            <w:t>VIII</w:t>
          </w:r>
        </w:p>
        <w:p>
          <w:pPr>
            <w:pStyle w:val="TOC4"/>
            <w:tabs>
              <w:tab w:pos="9797" w:val="right" w:leader="none"/>
            </w:tabs>
            <w:spacing w:before="478"/>
          </w:pPr>
          <w:hyperlink w:history="true" w:anchor="_TOC_250036">
            <w:r>
              <w:rPr/>
              <w:t>LIST</w:t>
            </w:r>
            <w:r>
              <w:rPr>
                <w:spacing w:val="2"/>
              </w:rPr>
              <w:t> </w:t>
            </w:r>
            <w:r>
              <w:rPr/>
              <w:t>OF</w:t>
            </w:r>
            <w:r>
              <w:rPr>
                <w:spacing w:val="-3"/>
              </w:rPr>
              <w:t> </w:t>
            </w:r>
            <w:r>
              <w:rPr>
                <w:spacing w:val="-2"/>
              </w:rPr>
              <w:t>TABLES</w:t>
            </w:r>
            <w:r>
              <w:rPr/>
              <w:tab/>
            </w:r>
            <w:r>
              <w:rPr>
                <w:spacing w:val="-5"/>
              </w:rPr>
              <w:t>XII</w:t>
            </w:r>
          </w:hyperlink>
        </w:p>
        <w:p>
          <w:pPr>
            <w:pStyle w:val="TOC4"/>
            <w:tabs>
              <w:tab w:pos="9879" w:val="right" w:leader="none"/>
            </w:tabs>
            <w:spacing w:before="478"/>
          </w:pPr>
          <w:hyperlink w:history="true" w:anchor="_TOC_250035">
            <w:r>
              <w:rPr/>
              <w:t>LIST</w:t>
            </w:r>
            <w:r>
              <w:rPr>
                <w:spacing w:val="2"/>
              </w:rPr>
              <w:t> </w:t>
            </w:r>
            <w:r>
              <w:rPr/>
              <w:t>OF</w:t>
            </w:r>
            <w:r>
              <w:rPr>
                <w:spacing w:val="-3"/>
              </w:rPr>
              <w:t> </w:t>
            </w:r>
            <w:r>
              <w:rPr>
                <w:spacing w:val="-2"/>
              </w:rPr>
              <w:t>APPENDICES</w:t>
            </w:r>
            <w:r>
              <w:rPr/>
              <w:tab/>
            </w:r>
            <w:r>
              <w:rPr>
                <w:spacing w:val="-4"/>
              </w:rPr>
              <w:t>XIII</w:t>
            </w:r>
          </w:hyperlink>
        </w:p>
        <w:p>
          <w:pPr>
            <w:pStyle w:val="TOC4"/>
            <w:tabs>
              <w:tab w:pos="9891" w:val="right" w:leader="none"/>
            </w:tabs>
          </w:pPr>
          <w:hyperlink w:history="true" w:anchor="_TOC_250034">
            <w:r>
              <w:rPr/>
              <w:t>LIST</w:t>
            </w:r>
            <w:r>
              <w:rPr>
                <w:spacing w:val="2"/>
              </w:rPr>
              <w:t> </w:t>
            </w:r>
            <w:r>
              <w:rPr/>
              <w:t>OF</w:t>
            </w:r>
            <w:r>
              <w:rPr>
                <w:spacing w:val="-3"/>
              </w:rPr>
              <w:t> </w:t>
            </w:r>
            <w:r>
              <w:rPr>
                <w:spacing w:val="-2"/>
              </w:rPr>
              <w:t>PLATES</w:t>
            </w:r>
            <w:r>
              <w:rPr/>
              <w:tab/>
            </w:r>
            <w:r>
              <w:rPr>
                <w:spacing w:val="-5"/>
              </w:rPr>
              <w:t>XIV</w:t>
            </w:r>
          </w:hyperlink>
        </w:p>
        <w:p>
          <w:pPr>
            <w:pStyle w:val="TOC4"/>
            <w:tabs>
              <w:tab w:pos="9809" w:val="right" w:leader="none"/>
            </w:tabs>
            <w:spacing w:before="478"/>
          </w:pPr>
          <w:hyperlink w:history="true" w:anchor="_TOC_250033">
            <w:r>
              <w:rPr/>
              <w:t>OPERATIONAL</w:t>
            </w:r>
            <w:r>
              <w:rPr>
                <w:spacing w:val="-3"/>
              </w:rPr>
              <w:t> </w:t>
            </w:r>
            <w:r>
              <w:rPr/>
              <w:t>DEFINITION</w:t>
            </w:r>
            <w:r>
              <w:rPr>
                <w:spacing w:val="-1"/>
              </w:rPr>
              <w:t> </w:t>
            </w:r>
            <w:r>
              <w:rPr/>
              <w:t>OF</w:t>
            </w:r>
            <w:r>
              <w:rPr>
                <w:spacing w:val="-4"/>
              </w:rPr>
              <w:t> TERMS</w:t>
            </w:r>
            <w:r>
              <w:rPr/>
              <w:tab/>
            </w:r>
            <w:r>
              <w:rPr>
                <w:spacing w:val="-5"/>
              </w:rPr>
              <w:t>XV</w:t>
            </w:r>
          </w:hyperlink>
        </w:p>
        <w:p>
          <w:pPr>
            <w:pStyle w:val="TOC3"/>
          </w:pPr>
          <w:hyperlink w:history="true" w:anchor="_TOC_250032">
            <w:r>
              <w:rPr/>
              <w:t>CHAPTER</w:t>
            </w:r>
            <w:r>
              <w:rPr>
                <w:spacing w:val="-4"/>
              </w:rPr>
              <w:t> </w:t>
            </w:r>
            <w:r>
              <w:rPr/>
              <w:t>ONE:</w:t>
            </w:r>
            <w:r>
              <w:rPr>
                <w:spacing w:val="-2"/>
              </w:rPr>
              <w:t> INTRODUCTION</w:t>
            </w:r>
          </w:hyperlink>
        </w:p>
        <w:p>
          <w:pPr>
            <w:pStyle w:val="TOC5"/>
            <w:numPr>
              <w:ilvl w:val="1"/>
              <w:numId w:val="1"/>
            </w:numPr>
            <w:tabs>
              <w:tab w:pos="2260" w:val="left" w:leader="none"/>
              <w:tab w:pos="9583" w:val="right" w:leader="none"/>
            </w:tabs>
            <w:spacing w:line="240" w:lineRule="auto" w:before="242" w:after="0"/>
            <w:ind w:left="2260" w:right="0" w:hanging="719"/>
            <w:jc w:val="left"/>
          </w:pPr>
          <w:hyperlink w:history="true" w:anchor="_TOC_250031">
            <w:r>
              <w:rPr/>
              <w:t>Background to</w:t>
            </w:r>
            <w:r>
              <w:rPr>
                <w:spacing w:val="-3"/>
              </w:rPr>
              <w:t> </w:t>
            </w:r>
            <w:r>
              <w:rPr/>
              <w:t>the </w:t>
            </w:r>
            <w:r>
              <w:rPr>
                <w:spacing w:val="-4"/>
              </w:rPr>
              <w:t>Study</w:t>
            </w:r>
            <w:r>
              <w:rPr/>
              <w:tab/>
            </w:r>
            <w:r>
              <w:rPr>
                <w:spacing w:val="-10"/>
              </w:rPr>
              <w:t>1</w:t>
            </w:r>
          </w:hyperlink>
        </w:p>
        <w:p>
          <w:pPr>
            <w:pStyle w:val="TOC5"/>
            <w:numPr>
              <w:ilvl w:val="1"/>
              <w:numId w:val="1"/>
            </w:numPr>
            <w:tabs>
              <w:tab w:pos="2260" w:val="left" w:leader="none"/>
              <w:tab w:pos="9583" w:val="right" w:leader="none"/>
            </w:tabs>
            <w:spacing w:line="240" w:lineRule="auto" w:before="276" w:after="0"/>
            <w:ind w:left="2260" w:right="0" w:hanging="719"/>
            <w:jc w:val="left"/>
          </w:pPr>
          <w:hyperlink w:history="true" w:anchor="_TOC_250030">
            <w:r>
              <w:rPr/>
              <w:t>Statement of</w:t>
            </w:r>
            <w:r>
              <w:rPr>
                <w:spacing w:val="-8"/>
              </w:rPr>
              <w:t> </w:t>
            </w:r>
            <w:r>
              <w:rPr/>
              <w:t>the </w:t>
            </w:r>
            <w:r>
              <w:rPr>
                <w:spacing w:val="-2"/>
              </w:rPr>
              <w:t>Problem</w:t>
            </w:r>
            <w:r>
              <w:rPr/>
              <w:tab/>
            </w:r>
            <w:r>
              <w:rPr>
                <w:spacing w:val="-10"/>
              </w:rPr>
              <w:t>4</w:t>
            </w:r>
          </w:hyperlink>
        </w:p>
        <w:p>
          <w:pPr>
            <w:pStyle w:val="TOC5"/>
            <w:numPr>
              <w:ilvl w:val="1"/>
              <w:numId w:val="1"/>
            </w:numPr>
            <w:tabs>
              <w:tab w:pos="2260" w:val="left" w:leader="none"/>
              <w:tab w:pos="9583" w:val="right" w:leader="none"/>
            </w:tabs>
            <w:spacing w:line="240" w:lineRule="auto" w:before="277" w:after="0"/>
            <w:ind w:left="2260" w:right="0" w:hanging="719"/>
            <w:jc w:val="left"/>
          </w:pPr>
          <w:hyperlink w:history="true" w:anchor="_TOC_250029">
            <w:r>
              <w:rPr/>
              <w:t>Objectives</w:t>
            </w:r>
            <w:r>
              <w:rPr>
                <w:spacing w:val="-1"/>
              </w:rPr>
              <w:t> </w:t>
            </w:r>
            <w:r>
              <w:rPr/>
              <w:t>of</w:t>
            </w:r>
            <w:r>
              <w:rPr>
                <w:spacing w:val="-6"/>
              </w:rPr>
              <w:t> </w:t>
            </w:r>
            <w:r>
              <w:rPr/>
              <w:t>the</w:t>
            </w:r>
            <w:r>
              <w:rPr>
                <w:spacing w:val="1"/>
              </w:rPr>
              <w:t> </w:t>
            </w:r>
            <w:r>
              <w:rPr>
                <w:spacing w:val="-4"/>
              </w:rPr>
              <w:t>Study</w:t>
            </w:r>
            <w:r>
              <w:rPr/>
              <w:tab/>
            </w:r>
            <w:r>
              <w:rPr>
                <w:spacing w:val="-10"/>
              </w:rPr>
              <w:t>5</w:t>
            </w:r>
          </w:hyperlink>
        </w:p>
        <w:p>
          <w:pPr>
            <w:pStyle w:val="TOC5"/>
            <w:numPr>
              <w:ilvl w:val="1"/>
              <w:numId w:val="1"/>
            </w:numPr>
            <w:tabs>
              <w:tab w:pos="2260" w:val="left" w:leader="none"/>
              <w:tab w:pos="9583" w:val="right" w:leader="none"/>
            </w:tabs>
            <w:spacing w:line="240" w:lineRule="auto" w:before="276" w:after="0"/>
            <w:ind w:left="2260" w:right="0" w:hanging="719"/>
            <w:jc w:val="left"/>
          </w:pPr>
          <w:hyperlink w:history="true" w:anchor="_TOC_250028">
            <w:r>
              <w:rPr/>
              <w:t>Research</w:t>
            </w:r>
            <w:r>
              <w:rPr>
                <w:spacing w:val="-7"/>
              </w:rPr>
              <w:t> </w:t>
            </w:r>
            <w:r>
              <w:rPr>
                <w:spacing w:val="-2"/>
              </w:rPr>
              <w:t>Questions</w:t>
            </w:r>
            <w:r>
              <w:rPr/>
              <w:tab/>
            </w:r>
            <w:r>
              <w:rPr>
                <w:spacing w:val="-10"/>
              </w:rPr>
              <w:t>6</w:t>
            </w:r>
          </w:hyperlink>
        </w:p>
        <w:p>
          <w:pPr>
            <w:pStyle w:val="TOC5"/>
            <w:numPr>
              <w:ilvl w:val="1"/>
              <w:numId w:val="1"/>
            </w:numPr>
            <w:tabs>
              <w:tab w:pos="2260" w:val="left" w:leader="none"/>
              <w:tab w:pos="9583" w:val="right" w:leader="none"/>
            </w:tabs>
            <w:spacing w:line="240" w:lineRule="auto" w:before="276" w:after="212"/>
            <w:ind w:left="2260" w:right="0" w:hanging="719"/>
            <w:jc w:val="left"/>
          </w:pPr>
          <w:hyperlink w:history="true" w:anchor="_TOC_250027">
            <w:r>
              <w:rPr/>
              <w:t>Research</w:t>
            </w:r>
            <w:r>
              <w:rPr>
                <w:spacing w:val="-6"/>
              </w:rPr>
              <w:t> </w:t>
            </w:r>
            <w:r>
              <w:rPr>
                <w:spacing w:val="-2"/>
              </w:rPr>
              <w:t>Hypotheses</w:t>
            </w:r>
            <w:r>
              <w:rPr/>
              <w:tab/>
            </w:r>
            <w:r>
              <w:rPr>
                <w:spacing w:val="-10"/>
              </w:rPr>
              <w:t>6</w:t>
            </w:r>
          </w:hyperlink>
        </w:p>
        <w:p>
          <w:pPr>
            <w:pStyle w:val="TOC2"/>
            <w:numPr>
              <w:ilvl w:val="1"/>
              <w:numId w:val="1"/>
            </w:numPr>
            <w:tabs>
              <w:tab w:pos="1540" w:val="left" w:leader="none"/>
              <w:tab w:pos="9583" w:val="right" w:leader="none"/>
            </w:tabs>
            <w:spacing w:line="240" w:lineRule="auto" w:before="78" w:after="0"/>
            <w:ind w:left="1540" w:right="0" w:hanging="720"/>
            <w:jc w:val="left"/>
          </w:pPr>
          <w:hyperlink w:history="true" w:anchor="_TOC_250026">
            <w:r>
              <w:rPr/>
              <w:t>Significance</w:t>
            </w:r>
            <w:r>
              <w:rPr>
                <w:spacing w:val="-1"/>
              </w:rPr>
              <w:t> </w:t>
            </w:r>
            <w:r>
              <w:rPr/>
              <w:t>of</w:t>
            </w:r>
            <w:r>
              <w:rPr>
                <w:spacing w:val="-8"/>
              </w:rPr>
              <w:t> </w:t>
            </w:r>
            <w:r>
              <w:rPr/>
              <w:t>the </w:t>
            </w:r>
            <w:r>
              <w:rPr>
                <w:spacing w:val="-4"/>
              </w:rPr>
              <w:t>Study</w:t>
            </w:r>
            <w:r>
              <w:rPr/>
              <w:tab/>
            </w:r>
            <w:r>
              <w:rPr>
                <w:spacing w:val="-10"/>
              </w:rPr>
              <w:t>7</w:t>
            </w:r>
          </w:hyperlink>
        </w:p>
        <w:p>
          <w:pPr>
            <w:pStyle w:val="TOC2"/>
            <w:numPr>
              <w:ilvl w:val="1"/>
              <w:numId w:val="1"/>
            </w:numPr>
            <w:tabs>
              <w:tab w:pos="1540" w:val="left" w:leader="none"/>
              <w:tab w:pos="9583" w:val="right" w:leader="none"/>
            </w:tabs>
            <w:spacing w:line="240" w:lineRule="auto" w:before="276" w:after="0"/>
            <w:ind w:left="1540" w:right="0" w:hanging="720"/>
            <w:jc w:val="left"/>
          </w:pPr>
          <w:hyperlink w:history="true" w:anchor="_TOC_250025">
            <w:r>
              <w:rPr/>
              <w:t>Basic </w:t>
            </w:r>
            <w:r>
              <w:rPr>
                <w:spacing w:val="-2"/>
              </w:rPr>
              <w:t>Assumption</w:t>
            </w:r>
            <w:r>
              <w:rPr/>
              <w:tab/>
            </w:r>
            <w:r>
              <w:rPr>
                <w:spacing w:val="-10"/>
              </w:rPr>
              <w:t>8</w:t>
            </w:r>
          </w:hyperlink>
        </w:p>
        <w:p>
          <w:pPr>
            <w:pStyle w:val="TOC2"/>
            <w:numPr>
              <w:ilvl w:val="1"/>
              <w:numId w:val="1"/>
            </w:numPr>
            <w:tabs>
              <w:tab w:pos="1540" w:val="left" w:leader="none"/>
              <w:tab w:pos="9583" w:val="right" w:leader="none"/>
            </w:tabs>
            <w:spacing w:line="240" w:lineRule="auto" w:before="277" w:after="0"/>
            <w:ind w:left="1540" w:right="0" w:hanging="720"/>
            <w:jc w:val="left"/>
          </w:pPr>
          <w:hyperlink w:history="true" w:anchor="_TOC_250024">
            <w:r>
              <w:rPr/>
              <w:t>Delimitation</w:t>
            </w:r>
            <w:r>
              <w:rPr>
                <w:spacing w:val="-4"/>
              </w:rPr>
              <w:t> </w:t>
            </w:r>
            <w:r>
              <w:rPr/>
              <w:t>of</w:t>
            </w:r>
            <w:r>
              <w:rPr>
                <w:spacing w:val="-6"/>
              </w:rPr>
              <w:t> </w:t>
            </w:r>
            <w:r>
              <w:rPr/>
              <w:t>the</w:t>
            </w:r>
            <w:r>
              <w:rPr>
                <w:spacing w:val="1"/>
              </w:rPr>
              <w:t> </w:t>
            </w:r>
            <w:r>
              <w:rPr>
                <w:spacing w:val="-4"/>
              </w:rPr>
              <w:t>Study</w:t>
            </w:r>
            <w:r>
              <w:rPr/>
              <w:tab/>
            </w:r>
            <w:r>
              <w:rPr>
                <w:spacing w:val="-10"/>
              </w:rPr>
              <w:t>9</w:t>
            </w:r>
          </w:hyperlink>
        </w:p>
        <w:p>
          <w:pPr>
            <w:pStyle w:val="TOC1"/>
            <w:spacing w:before="833"/>
          </w:pPr>
          <w:r>
            <w:rPr/>
            <w:t>CHAPTER</w:t>
          </w:r>
          <w:r>
            <w:rPr>
              <w:spacing w:val="-5"/>
            </w:rPr>
            <w:t> </w:t>
          </w:r>
          <w:r>
            <w:rPr/>
            <w:t>TWO: REVIEW</w:t>
          </w:r>
          <w:r>
            <w:rPr>
              <w:spacing w:val="-2"/>
            </w:rPr>
            <w:t> </w:t>
          </w:r>
          <w:r>
            <w:rPr/>
            <w:t>OF</w:t>
          </w:r>
          <w:r>
            <w:rPr>
              <w:spacing w:val="-4"/>
            </w:rPr>
            <w:t> </w:t>
          </w:r>
          <w:r>
            <w:rPr/>
            <w:t>RELATED</w:t>
          </w:r>
          <w:r>
            <w:rPr>
              <w:spacing w:val="-2"/>
            </w:rPr>
            <w:t> LITERATURE</w:t>
          </w:r>
        </w:p>
        <w:p>
          <w:pPr>
            <w:pStyle w:val="TOC2"/>
            <w:numPr>
              <w:ilvl w:val="1"/>
              <w:numId w:val="2"/>
            </w:numPr>
            <w:tabs>
              <w:tab w:pos="1540" w:val="left" w:leader="none"/>
              <w:tab w:pos="9703" w:val="right" w:leader="none"/>
            </w:tabs>
            <w:spacing w:line="240" w:lineRule="auto" w:before="272" w:after="0"/>
            <w:ind w:left="1540" w:right="0" w:hanging="720"/>
            <w:jc w:val="left"/>
          </w:pPr>
          <w:hyperlink w:history="true" w:anchor="_TOC_250023">
            <w:r>
              <w:rPr/>
              <w:t>Theoretical</w:t>
            </w:r>
            <w:r>
              <w:rPr>
                <w:spacing w:val="-7"/>
              </w:rPr>
              <w:t> </w:t>
            </w:r>
            <w:r>
              <w:rPr>
                <w:spacing w:val="-2"/>
              </w:rPr>
              <w:t>Framework</w:t>
            </w:r>
            <w:r>
              <w:rPr/>
              <w:tab/>
            </w:r>
            <w:r>
              <w:rPr>
                <w:spacing w:val="-5"/>
              </w:rPr>
              <w:t>10</w:t>
            </w:r>
          </w:hyperlink>
        </w:p>
        <w:p>
          <w:pPr>
            <w:pStyle w:val="TOC2"/>
            <w:numPr>
              <w:ilvl w:val="1"/>
              <w:numId w:val="2"/>
            </w:numPr>
            <w:tabs>
              <w:tab w:pos="1540" w:val="left" w:leader="none"/>
              <w:tab w:pos="9703" w:val="right" w:leader="none"/>
            </w:tabs>
            <w:spacing w:line="240" w:lineRule="auto" w:before="276" w:after="0"/>
            <w:ind w:left="1540" w:right="0" w:hanging="720"/>
            <w:jc w:val="left"/>
          </w:pPr>
          <w:r>
            <w:rPr/>
            <w:t>Learning</w:t>
          </w:r>
          <w:r>
            <w:rPr>
              <w:spacing w:val="-1"/>
            </w:rPr>
            <w:t> </w:t>
          </w:r>
          <w:r>
            <w:rPr/>
            <w:t>Theories</w:t>
          </w:r>
          <w:r>
            <w:rPr>
              <w:spacing w:val="-2"/>
            </w:rPr>
            <w:t> </w:t>
          </w:r>
          <w:r>
            <w:rPr/>
            <w:t>of</w:t>
          </w:r>
          <w:r>
            <w:rPr>
              <w:spacing w:val="-9"/>
            </w:rPr>
            <w:t> </w:t>
          </w:r>
          <w:r>
            <w:rPr/>
            <w:t>Motivation</w:t>
          </w:r>
          <w:r>
            <w:rPr>
              <w:spacing w:val="-3"/>
            </w:rPr>
            <w:t> </w:t>
          </w:r>
          <w:r>
            <w:rPr/>
            <w:t>and </w:t>
          </w:r>
          <w:r>
            <w:rPr>
              <w:spacing w:val="-2"/>
            </w:rPr>
            <w:t>Interest</w:t>
          </w:r>
          <w:r>
            <w:rPr/>
            <w:tab/>
          </w:r>
          <w:r>
            <w:rPr>
              <w:spacing w:val="-5"/>
            </w:rPr>
            <w:t>11</w:t>
          </w:r>
        </w:p>
        <w:p>
          <w:pPr>
            <w:pStyle w:val="TOC2"/>
            <w:numPr>
              <w:ilvl w:val="1"/>
              <w:numId w:val="2"/>
            </w:numPr>
            <w:tabs>
              <w:tab w:pos="1540" w:val="left" w:leader="none"/>
              <w:tab w:pos="9703" w:val="right" w:leader="none"/>
            </w:tabs>
            <w:spacing w:line="240" w:lineRule="auto" w:before="276" w:after="0"/>
            <w:ind w:left="1540" w:right="0" w:hanging="720"/>
            <w:jc w:val="left"/>
          </w:pPr>
          <w:r>
            <w:rPr/>
            <w:t>Theory</w:t>
          </w:r>
          <w:r>
            <w:rPr>
              <w:spacing w:val="-11"/>
            </w:rPr>
            <w:t> </w:t>
          </w:r>
          <w:r>
            <w:rPr/>
            <w:t>of</w:t>
          </w:r>
          <w:r>
            <w:rPr>
              <w:spacing w:val="-8"/>
            </w:rPr>
            <w:t> </w:t>
          </w:r>
          <w:r>
            <w:rPr/>
            <w:t>Colour</w:t>
          </w:r>
          <w:r>
            <w:rPr>
              <w:spacing w:val="3"/>
            </w:rPr>
            <w:t> </w:t>
          </w:r>
          <w:r>
            <w:rPr/>
            <w:t>in</w:t>
          </w:r>
          <w:r>
            <w:rPr>
              <w:spacing w:val="-5"/>
            </w:rPr>
            <w:t> </w:t>
          </w:r>
          <w:r>
            <w:rPr/>
            <w:t>Resist</w:t>
          </w:r>
          <w:r>
            <w:rPr>
              <w:spacing w:val="5"/>
            </w:rPr>
            <w:t> </w:t>
          </w:r>
          <w:r>
            <w:rPr/>
            <w:t>Techniques</w:t>
          </w:r>
          <w:r>
            <w:rPr>
              <w:spacing w:val="-2"/>
            </w:rPr>
            <w:t> </w:t>
          </w:r>
          <w:r>
            <w:rPr/>
            <w:t>of</w:t>
          </w:r>
          <w:r>
            <w:rPr>
              <w:spacing w:val="-8"/>
            </w:rPr>
            <w:t> </w:t>
          </w:r>
          <w:r>
            <w:rPr/>
            <w:t>Fabric </w:t>
          </w:r>
          <w:r>
            <w:rPr>
              <w:spacing w:val="-2"/>
            </w:rPr>
            <w:t>Decoration</w:t>
          </w:r>
          <w:r>
            <w:rPr/>
            <w:tab/>
          </w:r>
          <w:r>
            <w:rPr>
              <w:spacing w:val="-5"/>
            </w:rPr>
            <w:t>14</w:t>
          </w:r>
        </w:p>
        <w:p>
          <w:pPr>
            <w:pStyle w:val="TOC2"/>
            <w:numPr>
              <w:ilvl w:val="1"/>
              <w:numId w:val="2"/>
            </w:numPr>
            <w:tabs>
              <w:tab w:pos="1540" w:val="left" w:leader="none"/>
              <w:tab w:pos="9703" w:val="right" w:leader="none"/>
            </w:tabs>
            <w:spacing w:line="240" w:lineRule="auto" w:before="276" w:after="0"/>
            <w:ind w:left="1540" w:right="0" w:hanging="720"/>
            <w:jc w:val="left"/>
          </w:pPr>
          <w:hyperlink w:history="true" w:anchor="_TOC_250022">
            <w:r>
              <w:rPr/>
              <w:t>Concept</w:t>
            </w:r>
            <w:r>
              <w:rPr>
                <w:spacing w:val="-2"/>
              </w:rPr>
              <w:t> </w:t>
            </w:r>
            <w:r>
              <w:rPr/>
              <w:t>of</w:t>
            </w:r>
            <w:r>
              <w:rPr>
                <w:spacing w:val="-8"/>
              </w:rPr>
              <w:t> </w:t>
            </w:r>
            <w:r>
              <w:rPr/>
              <w:t>Clothing</w:t>
            </w:r>
            <w:r>
              <w:rPr>
                <w:spacing w:val="-1"/>
              </w:rPr>
              <w:t> </w:t>
            </w:r>
            <w:r>
              <w:rPr/>
              <w:t>and</w:t>
            </w:r>
            <w:r>
              <w:rPr>
                <w:spacing w:val="-1"/>
              </w:rPr>
              <w:t> </w:t>
            </w:r>
            <w:r>
              <w:rPr>
                <w:spacing w:val="-2"/>
              </w:rPr>
              <w:t>Textiles</w:t>
            </w:r>
            <w:r>
              <w:rPr/>
              <w:tab/>
            </w:r>
            <w:r>
              <w:rPr>
                <w:spacing w:val="-5"/>
              </w:rPr>
              <w:t>17</w:t>
            </w:r>
          </w:hyperlink>
        </w:p>
        <w:p>
          <w:pPr>
            <w:pStyle w:val="TOC2"/>
            <w:numPr>
              <w:ilvl w:val="1"/>
              <w:numId w:val="2"/>
            </w:numPr>
            <w:tabs>
              <w:tab w:pos="1540" w:val="left" w:leader="none"/>
              <w:tab w:pos="9703" w:val="right" w:leader="none"/>
            </w:tabs>
            <w:spacing w:line="240" w:lineRule="auto" w:before="276" w:after="0"/>
            <w:ind w:left="1540" w:right="0" w:hanging="720"/>
            <w:jc w:val="left"/>
          </w:pPr>
          <w:hyperlink w:history="true" w:anchor="_TOC_250021">
            <w:r>
              <w:rPr/>
              <w:t>Fabric</w:t>
            </w:r>
            <w:r>
              <w:rPr>
                <w:spacing w:val="-4"/>
              </w:rPr>
              <w:t> </w:t>
            </w:r>
            <w:r>
              <w:rPr>
                <w:spacing w:val="-2"/>
              </w:rPr>
              <w:t>Decoration</w:t>
            </w:r>
            <w:r>
              <w:rPr/>
              <w:tab/>
            </w:r>
            <w:r>
              <w:rPr>
                <w:spacing w:val="-5"/>
              </w:rPr>
              <w:t>23</w:t>
            </w:r>
          </w:hyperlink>
        </w:p>
        <w:p>
          <w:pPr>
            <w:pStyle w:val="TOC2"/>
            <w:numPr>
              <w:ilvl w:val="1"/>
              <w:numId w:val="2"/>
            </w:numPr>
            <w:tabs>
              <w:tab w:pos="1540" w:val="left" w:leader="none"/>
              <w:tab w:pos="9703" w:val="right" w:leader="none"/>
            </w:tabs>
            <w:spacing w:line="240" w:lineRule="auto" w:before="276" w:after="0"/>
            <w:ind w:left="1540" w:right="0" w:hanging="720"/>
            <w:jc w:val="left"/>
          </w:pPr>
          <w:hyperlink w:history="true" w:anchor="_TOC_250020">
            <w:r>
              <w:rPr/>
              <w:t>Origin</w:t>
            </w:r>
            <w:r>
              <w:rPr>
                <w:spacing w:val="-5"/>
              </w:rPr>
              <w:t> </w:t>
            </w:r>
            <w:r>
              <w:rPr/>
              <w:t>of</w:t>
            </w:r>
            <w:r>
              <w:rPr>
                <w:spacing w:val="-8"/>
              </w:rPr>
              <w:t> </w:t>
            </w:r>
            <w:r>
              <w:rPr/>
              <w:t>Resist</w:t>
            </w:r>
            <w:r>
              <w:rPr>
                <w:spacing w:val="5"/>
              </w:rPr>
              <w:t> </w:t>
            </w:r>
            <w:r>
              <w:rPr>
                <w:spacing w:val="-2"/>
              </w:rPr>
              <w:t>Techniques</w:t>
            </w:r>
            <w:r>
              <w:rPr/>
              <w:tab/>
            </w:r>
            <w:r>
              <w:rPr>
                <w:spacing w:val="-5"/>
              </w:rPr>
              <w:t>26</w:t>
            </w:r>
          </w:hyperlink>
        </w:p>
        <w:p>
          <w:pPr>
            <w:pStyle w:val="TOC2"/>
            <w:numPr>
              <w:ilvl w:val="1"/>
              <w:numId w:val="2"/>
            </w:numPr>
            <w:tabs>
              <w:tab w:pos="1540" w:val="left" w:leader="none"/>
              <w:tab w:pos="9703" w:val="right" w:leader="none"/>
            </w:tabs>
            <w:spacing w:line="240" w:lineRule="auto" w:before="277" w:after="0"/>
            <w:ind w:left="1540" w:right="0" w:hanging="720"/>
            <w:jc w:val="left"/>
          </w:pPr>
          <w:hyperlink w:history="true" w:anchor="_TOC_250019">
            <w:r>
              <w:rPr/>
              <w:t>Types</w:t>
            </w:r>
            <w:r>
              <w:rPr>
                <w:spacing w:val="-2"/>
              </w:rPr>
              <w:t> </w:t>
            </w:r>
            <w:r>
              <w:rPr/>
              <w:t>of</w:t>
            </w:r>
            <w:r>
              <w:rPr>
                <w:spacing w:val="-8"/>
              </w:rPr>
              <w:t> </w:t>
            </w:r>
            <w:r>
              <w:rPr/>
              <w:t>Resist</w:t>
            </w:r>
            <w:r>
              <w:rPr>
                <w:spacing w:val="6"/>
              </w:rPr>
              <w:t> </w:t>
            </w:r>
            <w:r>
              <w:rPr>
                <w:spacing w:val="-2"/>
              </w:rPr>
              <w:t>Techniques</w:t>
            </w:r>
            <w:r>
              <w:rPr/>
              <w:tab/>
            </w:r>
            <w:r>
              <w:rPr>
                <w:spacing w:val="-5"/>
              </w:rPr>
              <w:t>28</w:t>
            </w:r>
          </w:hyperlink>
        </w:p>
        <w:p>
          <w:pPr>
            <w:pStyle w:val="TOC2"/>
            <w:numPr>
              <w:ilvl w:val="1"/>
              <w:numId w:val="2"/>
            </w:numPr>
            <w:tabs>
              <w:tab w:pos="1540" w:val="left" w:leader="none"/>
              <w:tab w:pos="9703" w:val="right" w:leader="none"/>
            </w:tabs>
            <w:spacing w:line="240" w:lineRule="auto" w:before="276" w:after="0"/>
            <w:ind w:left="1540" w:right="0" w:hanging="720"/>
            <w:jc w:val="left"/>
          </w:pPr>
          <w:hyperlink w:history="true" w:anchor="_TOC_250018">
            <w:r>
              <w:rPr/>
              <w:t>Concept</w:t>
            </w:r>
            <w:r>
              <w:rPr>
                <w:spacing w:val="3"/>
              </w:rPr>
              <w:t> </w:t>
            </w:r>
            <w:r>
              <w:rPr/>
              <w:t>and</w:t>
            </w:r>
            <w:r>
              <w:rPr>
                <w:spacing w:val="-1"/>
              </w:rPr>
              <w:t> </w:t>
            </w:r>
            <w:r>
              <w:rPr/>
              <w:t>Application</w:t>
            </w:r>
            <w:r>
              <w:rPr>
                <w:spacing w:val="-6"/>
              </w:rPr>
              <w:t> </w:t>
            </w:r>
            <w:r>
              <w:rPr/>
              <w:t>of</w:t>
            </w:r>
            <w:r>
              <w:rPr>
                <w:spacing w:val="-8"/>
              </w:rPr>
              <w:t> </w:t>
            </w:r>
            <w:r>
              <w:rPr>
                <w:spacing w:val="-2"/>
              </w:rPr>
              <w:t>Interest</w:t>
            </w:r>
            <w:r>
              <w:rPr/>
              <w:tab/>
            </w:r>
            <w:r>
              <w:rPr>
                <w:spacing w:val="-5"/>
              </w:rPr>
              <w:t>38</w:t>
            </w:r>
          </w:hyperlink>
        </w:p>
        <w:p>
          <w:pPr>
            <w:pStyle w:val="TOC2"/>
            <w:numPr>
              <w:ilvl w:val="1"/>
              <w:numId w:val="2"/>
            </w:numPr>
            <w:tabs>
              <w:tab w:pos="1540" w:val="left" w:leader="none"/>
              <w:tab w:pos="8983" w:val="right" w:leader="none"/>
            </w:tabs>
            <w:spacing w:line="240" w:lineRule="auto" w:before="276" w:after="0"/>
            <w:ind w:left="1540" w:right="0" w:hanging="720"/>
            <w:jc w:val="left"/>
          </w:pPr>
          <w:hyperlink w:history="true" w:anchor="_TOC_250017">
            <w:r>
              <w:rPr/>
              <w:t>Review</w:t>
            </w:r>
            <w:r>
              <w:rPr>
                <w:spacing w:val="-2"/>
              </w:rPr>
              <w:t> </w:t>
            </w:r>
            <w:r>
              <w:rPr/>
              <w:t>of</w:t>
            </w:r>
            <w:r>
              <w:rPr>
                <w:spacing w:val="-8"/>
              </w:rPr>
              <w:t> </w:t>
            </w:r>
            <w:r>
              <w:rPr/>
              <w:t>Related</w:t>
            </w:r>
            <w:r>
              <w:rPr>
                <w:spacing w:val="-1"/>
              </w:rPr>
              <w:t> </w:t>
            </w:r>
            <w:r>
              <w:rPr/>
              <w:t>Empirical</w:t>
            </w:r>
            <w:r>
              <w:rPr>
                <w:spacing w:val="-9"/>
              </w:rPr>
              <w:t> </w:t>
            </w:r>
            <w:r>
              <w:rPr>
                <w:spacing w:val="-2"/>
              </w:rPr>
              <w:t>Studies</w:t>
            </w:r>
            <w:r>
              <w:rPr/>
              <w:tab/>
            </w:r>
            <w:r>
              <w:rPr>
                <w:spacing w:val="-5"/>
              </w:rPr>
              <w:t>44</w:t>
            </w:r>
          </w:hyperlink>
        </w:p>
        <w:p>
          <w:pPr>
            <w:pStyle w:val="TOC2"/>
            <w:numPr>
              <w:ilvl w:val="1"/>
              <w:numId w:val="2"/>
            </w:numPr>
            <w:tabs>
              <w:tab w:pos="1540" w:val="left" w:leader="none"/>
              <w:tab w:pos="9703" w:val="right" w:leader="none"/>
            </w:tabs>
            <w:spacing w:line="240" w:lineRule="auto" w:before="276" w:after="0"/>
            <w:ind w:left="1540" w:right="0" w:hanging="720"/>
            <w:jc w:val="left"/>
          </w:pPr>
          <w:r>
            <w:rPr/>
            <w:t>Summary</w:t>
          </w:r>
          <w:r>
            <w:rPr>
              <w:spacing w:val="-6"/>
            </w:rPr>
            <w:t> </w:t>
          </w:r>
          <w:r>
            <w:rPr/>
            <w:t>of</w:t>
          </w:r>
          <w:r>
            <w:rPr>
              <w:spacing w:val="-3"/>
            </w:rPr>
            <w:t> </w:t>
          </w:r>
          <w:r>
            <w:rPr/>
            <w:t>Literature</w:t>
          </w:r>
          <w:r>
            <w:rPr>
              <w:spacing w:val="5"/>
            </w:rPr>
            <w:t> </w:t>
          </w:r>
          <w:r>
            <w:rPr>
              <w:spacing w:val="-2"/>
            </w:rPr>
            <w:t>Review</w:t>
          </w:r>
          <w:r>
            <w:rPr/>
            <w:tab/>
          </w:r>
          <w:r>
            <w:rPr>
              <w:spacing w:val="-5"/>
            </w:rPr>
            <w:t>51</w:t>
          </w:r>
        </w:p>
        <w:p>
          <w:pPr>
            <w:pStyle w:val="TOC1"/>
            <w:spacing w:before="276"/>
          </w:pPr>
          <w:hyperlink w:history="true" w:anchor="_TOC_250016">
            <w:r>
              <w:rPr>
                <w:b w:val="0"/>
              </w:rPr>
              <w:t>.</w:t>
            </w:r>
            <w:r>
              <w:rPr/>
              <w:t>CHAPTER</w:t>
            </w:r>
            <w:r>
              <w:rPr>
                <w:spacing w:val="-5"/>
              </w:rPr>
              <w:t> </w:t>
            </w:r>
            <w:r>
              <w:rPr/>
              <w:t>THREE:</w:t>
            </w:r>
            <w:r>
              <w:rPr>
                <w:spacing w:val="-1"/>
              </w:rPr>
              <w:t> </w:t>
            </w:r>
            <w:r>
              <w:rPr/>
              <w:t>RESEARCH</w:t>
            </w:r>
            <w:r>
              <w:rPr>
                <w:spacing w:val="-3"/>
              </w:rPr>
              <w:t> </w:t>
            </w:r>
            <w:r>
              <w:rPr>
                <w:spacing w:val="-2"/>
              </w:rPr>
              <w:t>METHODOLOGY</w:t>
            </w:r>
          </w:hyperlink>
        </w:p>
        <w:p>
          <w:pPr>
            <w:pStyle w:val="TOC2"/>
            <w:numPr>
              <w:ilvl w:val="1"/>
              <w:numId w:val="3"/>
            </w:numPr>
            <w:tabs>
              <w:tab w:pos="1540" w:val="left" w:leader="none"/>
              <w:tab w:pos="9703" w:val="right" w:leader="none"/>
            </w:tabs>
            <w:spacing w:line="240" w:lineRule="auto" w:before="473" w:after="0"/>
            <w:ind w:left="1540" w:right="0" w:hanging="720"/>
            <w:jc w:val="left"/>
          </w:pPr>
          <w:hyperlink w:history="true" w:anchor="_TOC_250015">
            <w:r>
              <w:rPr/>
              <w:t>Research</w:t>
            </w:r>
            <w:r>
              <w:rPr>
                <w:spacing w:val="-7"/>
              </w:rPr>
              <w:t> </w:t>
            </w:r>
            <w:r>
              <w:rPr>
                <w:spacing w:val="-2"/>
              </w:rPr>
              <w:t>Design</w:t>
            </w:r>
            <w:r>
              <w:rPr/>
              <w:tab/>
            </w:r>
            <w:r>
              <w:rPr>
                <w:spacing w:val="-5"/>
              </w:rPr>
              <w:t>52</w:t>
            </w:r>
          </w:hyperlink>
        </w:p>
        <w:p>
          <w:pPr>
            <w:pStyle w:val="TOC2"/>
            <w:numPr>
              <w:ilvl w:val="1"/>
              <w:numId w:val="3"/>
            </w:numPr>
            <w:tabs>
              <w:tab w:pos="1540" w:val="left" w:leader="none"/>
              <w:tab w:pos="9703" w:val="right" w:leader="none"/>
            </w:tabs>
            <w:spacing w:line="240" w:lineRule="auto" w:before="478" w:after="0"/>
            <w:ind w:left="1540" w:right="0" w:hanging="720"/>
            <w:jc w:val="left"/>
          </w:pPr>
          <w:hyperlink w:history="true" w:anchor="_TOC_250014">
            <w:r>
              <w:rPr/>
              <w:t>Population</w:t>
            </w:r>
            <w:r>
              <w:rPr>
                <w:spacing w:val="-1"/>
              </w:rPr>
              <w:t> </w:t>
            </w:r>
            <w:r>
              <w:rPr/>
              <w:t>for</w:t>
            </w:r>
            <w:r>
              <w:rPr>
                <w:spacing w:val="-4"/>
              </w:rPr>
              <w:t> </w:t>
            </w:r>
            <w:r>
              <w:rPr/>
              <w:t>the</w:t>
            </w:r>
            <w:r>
              <w:rPr>
                <w:spacing w:val="-1"/>
              </w:rPr>
              <w:t> </w:t>
            </w:r>
            <w:r>
              <w:rPr>
                <w:spacing w:val="-4"/>
              </w:rPr>
              <w:t>Study</w:t>
            </w:r>
            <w:r>
              <w:rPr/>
              <w:tab/>
            </w:r>
            <w:r>
              <w:rPr>
                <w:spacing w:val="-5"/>
              </w:rPr>
              <w:t>53</w:t>
            </w:r>
          </w:hyperlink>
        </w:p>
        <w:p>
          <w:pPr>
            <w:pStyle w:val="TOC2"/>
            <w:numPr>
              <w:ilvl w:val="1"/>
              <w:numId w:val="3"/>
            </w:numPr>
            <w:tabs>
              <w:tab w:pos="1540" w:val="left" w:leader="none"/>
              <w:tab w:pos="9703" w:val="right" w:leader="none"/>
            </w:tabs>
            <w:spacing w:line="240" w:lineRule="auto" w:before="276" w:after="0"/>
            <w:ind w:left="1540" w:right="0" w:hanging="720"/>
            <w:jc w:val="left"/>
          </w:pPr>
          <w:hyperlink w:history="true" w:anchor="_TOC_250013">
            <w:r>
              <w:rPr/>
              <w:t>Sample</w:t>
            </w:r>
            <w:r>
              <w:rPr>
                <w:spacing w:val="-5"/>
              </w:rPr>
              <w:t> </w:t>
            </w:r>
            <w:r>
              <w:rPr/>
              <w:t>Size</w:t>
            </w:r>
            <w:r>
              <w:rPr>
                <w:spacing w:val="-4"/>
              </w:rPr>
              <w:t> </w:t>
            </w:r>
            <w:r>
              <w:rPr/>
              <w:t>and</w:t>
            </w:r>
            <w:r>
              <w:rPr>
                <w:spacing w:val="-4"/>
              </w:rPr>
              <w:t> </w:t>
            </w:r>
            <w:r>
              <w:rPr/>
              <w:t>Sampling</w:t>
            </w:r>
            <w:r>
              <w:rPr>
                <w:spacing w:val="-3"/>
              </w:rPr>
              <w:t> </w:t>
            </w:r>
            <w:r>
              <w:rPr>
                <w:spacing w:val="-2"/>
              </w:rPr>
              <w:t>Procedure</w:t>
            </w:r>
            <w:r>
              <w:rPr/>
              <w:tab/>
            </w:r>
            <w:r>
              <w:rPr>
                <w:spacing w:val="-5"/>
              </w:rPr>
              <w:t>54</w:t>
            </w:r>
          </w:hyperlink>
        </w:p>
        <w:p>
          <w:pPr>
            <w:pStyle w:val="TOC2"/>
            <w:numPr>
              <w:ilvl w:val="1"/>
              <w:numId w:val="3"/>
            </w:numPr>
            <w:tabs>
              <w:tab w:pos="1540" w:val="left" w:leader="none"/>
              <w:tab w:pos="9703" w:val="right" w:leader="none"/>
            </w:tabs>
            <w:spacing w:line="240" w:lineRule="auto" w:before="277" w:after="0"/>
            <w:ind w:left="1540" w:right="0" w:hanging="720"/>
            <w:jc w:val="left"/>
          </w:pPr>
          <w:hyperlink w:history="true" w:anchor="_TOC_250012">
            <w:r>
              <w:rPr/>
              <w:t>Instrument</w:t>
            </w:r>
            <w:r>
              <w:rPr>
                <w:spacing w:val="1"/>
              </w:rPr>
              <w:t> </w:t>
            </w:r>
            <w:r>
              <w:rPr/>
              <w:t>for</w:t>
            </w:r>
            <w:r>
              <w:rPr>
                <w:spacing w:val="-2"/>
              </w:rPr>
              <w:t> </w:t>
            </w:r>
            <w:r>
              <w:rPr/>
              <w:t>Data</w:t>
            </w:r>
            <w:r>
              <w:rPr>
                <w:spacing w:val="-3"/>
              </w:rPr>
              <w:t> </w:t>
            </w:r>
            <w:r>
              <w:rPr>
                <w:spacing w:val="-2"/>
              </w:rPr>
              <w:t>Collection</w:t>
            </w:r>
            <w:r>
              <w:rPr/>
              <w:tab/>
            </w:r>
            <w:r>
              <w:rPr>
                <w:spacing w:val="-5"/>
              </w:rPr>
              <w:t>55</w:t>
            </w:r>
          </w:hyperlink>
        </w:p>
        <w:p>
          <w:pPr>
            <w:pStyle w:val="TOC2"/>
            <w:numPr>
              <w:ilvl w:val="2"/>
              <w:numId w:val="3"/>
            </w:numPr>
            <w:tabs>
              <w:tab w:pos="1540" w:val="left" w:leader="none"/>
              <w:tab w:pos="9703" w:val="right" w:leader="none"/>
            </w:tabs>
            <w:spacing w:line="240" w:lineRule="auto" w:before="276" w:after="0"/>
            <w:ind w:left="1540" w:right="0" w:hanging="720"/>
            <w:jc w:val="left"/>
          </w:pPr>
          <w:hyperlink w:history="true" w:anchor="_TOC_250011">
            <w:r>
              <w:rPr/>
              <w:t>Validation</w:t>
            </w:r>
            <w:r>
              <w:rPr>
                <w:spacing w:val="-4"/>
              </w:rPr>
              <w:t> </w:t>
            </w:r>
            <w:r>
              <w:rPr/>
              <w:t>of</w:t>
            </w:r>
            <w:r>
              <w:rPr>
                <w:spacing w:val="-6"/>
              </w:rPr>
              <w:t> </w:t>
            </w:r>
            <w:r>
              <w:rPr/>
              <w:t>the</w:t>
            </w:r>
            <w:r>
              <w:rPr>
                <w:spacing w:val="1"/>
              </w:rPr>
              <w:t> </w:t>
            </w:r>
            <w:r>
              <w:rPr>
                <w:spacing w:val="-2"/>
              </w:rPr>
              <w:t>Instrument</w:t>
            </w:r>
            <w:r>
              <w:rPr/>
              <w:tab/>
            </w:r>
            <w:r>
              <w:rPr>
                <w:spacing w:val="-5"/>
              </w:rPr>
              <w:t>55</w:t>
            </w:r>
          </w:hyperlink>
        </w:p>
        <w:p>
          <w:pPr>
            <w:pStyle w:val="TOC2"/>
            <w:numPr>
              <w:ilvl w:val="2"/>
              <w:numId w:val="3"/>
            </w:numPr>
            <w:tabs>
              <w:tab w:pos="1540" w:val="left" w:leader="none"/>
              <w:tab w:pos="9703" w:val="right" w:leader="none"/>
            </w:tabs>
            <w:spacing w:line="240" w:lineRule="auto" w:before="276" w:after="0"/>
            <w:ind w:left="1540" w:right="0" w:hanging="720"/>
            <w:jc w:val="left"/>
          </w:pPr>
          <w:hyperlink w:history="true" w:anchor="_TOC_250010">
            <w:r>
              <w:rPr/>
              <w:t>Pilot</w:t>
            </w:r>
            <w:r>
              <w:rPr>
                <w:spacing w:val="-1"/>
              </w:rPr>
              <w:t> </w:t>
            </w:r>
            <w:r>
              <w:rPr>
                <w:spacing w:val="-2"/>
              </w:rPr>
              <w:t>Study</w:t>
            </w:r>
            <w:r>
              <w:rPr/>
              <w:tab/>
            </w:r>
            <w:r>
              <w:rPr>
                <w:spacing w:val="-5"/>
              </w:rPr>
              <w:t>56</w:t>
            </w:r>
          </w:hyperlink>
        </w:p>
        <w:p>
          <w:pPr>
            <w:pStyle w:val="TOC2"/>
            <w:numPr>
              <w:ilvl w:val="2"/>
              <w:numId w:val="3"/>
            </w:numPr>
            <w:tabs>
              <w:tab w:pos="1540" w:val="left" w:leader="none"/>
              <w:tab w:pos="9703" w:val="right" w:leader="none"/>
            </w:tabs>
            <w:spacing w:line="240" w:lineRule="auto" w:before="276" w:after="20"/>
            <w:ind w:left="1540" w:right="0" w:hanging="720"/>
            <w:jc w:val="left"/>
          </w:pPr>
          <w:hyperlink w:history="true" w:anchor="_TOC_250009">
            <w:r>
              <w:rPr/>
              <w:t>Reliability</w:t>
            </w:r>
            <w:r>
              <w:rPr>
                <w:spacing w:val="-4"/>
              </w:rPr>
              <w:t> </w:t>
            </w:r>
            <w:r>
              <w:rPr/>
              <w:t>of</w:t>
            </w:r>
            <w:r>
              <w:rPr>
                <w:spacing w:val="-7"/>
              </w:rPr>
              <w:t> </w:t>
            </w:r>
            <w:r>
              <w:rPr/>
              <w:t>the </w:t>
            </w:r>
            <w:r>
              <w:rPr>
                <w:spacing w:val="-2"/>
              </w:rPr>
              <w:t>Instrument</w:t>
            </w:r>
            <w:r>
              <w:rPr/>
              <w:tab/>
            </w:r>
            <w:r>
              <w:rPr>
                <w:spacing w:val="-5"/>
              </w:rPr>
              <w:t>56</w:t>
            </w:r>
          </w:hyperlink>
        </w:p>
        <w:p>
          <w:pPr>
            <w:pStyle w:val="TOC2"/>
            <w:numPr>
              <w:ilvl w:val="1"/>
              <w:numId w:val="3"/>
            </w:numPr>
            <w:tabs>
              <w:tab w:pos="1540" w:val="left" w:leader="none"/>
              <w:tab w:pos="9703" w:val="right" w:leader="none"/>
            </w:tabs>
            <w:spacing w:line="240" w:lineRule="auto" w:before="78" w:after="0"/>
            <w:ind w:left="1540" w:right="0" w:hanging="720"/>
            <w:jc w:val="left"/>
          </w:pPr>
          <w:hyperlink w:history="true" w:anchor="_TOC_250008">
            <w:r>
              <w:rPr/>
              <w:t>Collection</w:t>
            </w:r>
            <w:r>
              <w:rPr>
                <w:spacing w:val="-5"/>
              </w:rPr>
              <w:t> </w:t>
            </w:r>
            <w:r>
              <w:rPr/>
              <w:t>of</w:t>
            </w:r>
            <w:r>
              <w:rPr>
                <w:spacing w:val="-7"/>
              </w:rPr>
              <w:t> </w:t>
            </w:r>
            <w:r>
              <w:rPr>
                <w:spacing w:val="-2"/>
              </w:rPr>
              <w:t>Materials</w:t>
            </w:r>
            <w:r>
              <w:rPr/>
              <w:tab/>
            </w:r>
            <w:r>
              <w:rPr>
                <w:spacing w:val="-5"/>
              </w:rPr>
              <w:t>57</w:t>
            </w:r>
          </w:hyperlink>
        </w:p>
        <w:p>
          <w:pPr>
            <w:pStyle w:val="TOC2"/>
            <w:numPr>
              <w:ilvl w:val="1"/>
              <w:numId w:val="3"/>
            </w:numPr>
            <w:tabs>
              <w:tab w:pos="1540" w:val="left" w:leader="none"/>
              <w:tab w:pos="9703" w:val="right" w:leader="none"/>
            </w:tabs>
            <w:spacing w:line="240" w:lineRule="auto" w:before="276" w:after="0"/>
            <w:ind w:left="1540" w:right="0" w:hanging="720"/>
            <w:jc w:val="left"/>
          </w:pPr>
          <w:r>
            <w:rPr/>
            <w:t>Procedure</w:t>
          </w:r>
          <w:r>
            <w:rPr>
              <w:spacing w:val="-2"/>
            </w:rPr>
            <w:t> </w:t>
          </w:r>
          <w:r>
            <w:rPr/>
            <w:t>for</w:t>
          </w:r>
          <w:r>
            <w:rPr>
              <w:spacing w:val="1"/>
            </w:rPr>
            <w:t> </w:t>
          </w:r>
          <w:r>
            <w:rPr/>
            <w:t>Data</w:t>
          </w:r>
          <w:r>
            <w:rPr>
              <w:spacing w:val="1"/>
            </w:rPr>
            <w:t> </w:t>
          </w:r>
          <w:r>
            <w:rPr>
              <w:spacing w:val="-2"/>
            </w:rPr>
            <w:t>Collection</w:t>
          </w:r>
          <w:r>
            <w:rPr/>
            <w:tab/>
          </w:r>
          <w:r>
            <w:rPr>
              <w:spacing w:val="-5"/>
            </w:rPr>
            <w:t>58</w:t>
          </w:r>
        </w:p>
        <w:p>
          <w:pPr>
            <w:pStyle w:val="TOC2"/>
            <w:numPr>
              <w:ilvl w:val="1"/>
              <w:numId w:val="3"/>
            </w:numPr>
            <w:tabs>
              <w:tab w:pos="1540" w:val="left" w:leader="none"/>
              <w:tab w:pos="9703" w:val="right" w:leader="none"/>
            </w:tabs>
            <w:spacing w:line="240" w:lineRule="auto" w:before="277" w:after="0"/>
            <w:ind w:left="1540" w:right="0" w:hanging="720"/>
            <w:jc w:val="left"/>
          </w:pPr>
          <w:r>
            <w:rPr/>
            <w:t>Procedure</w:t>
          </w:r>
          <w:r>
            <w:rPr>
              <w:spacing w:val="-2"/>
            </w:rPr>
            <w:t> </w:t>
          </w:r>
          <w:r>
            <w:rPr/>
            <w:t>for</w:t>
          </w:r>
          <w:r>
            <w:rPr>
              <w:spacing w:val="1"/>
            </w:rPr>
            <w:t> </w:t>
          </w:r>
          <w:r>
            <w:rPr/>
            <w:t>Data</w:t>
          </w:r>
          <w:r>
            <w:rPr>
              <w:spacing w:val="-1"/>
            </w:rPr>
            <w:t> </w:t>
          </w:r>
          <w:r>
            <w:rPr>
              <w:spacing w:val="-2"/>
            </w:rPr>
            <w:t>Analysis</w:t>
          </w:r>
          <w:r>
            <w:rPr/>
            <w:tab/>
          </w:r>
          <w:r>
            <w:rPr>
              <w:spacing w:val="-5"/>
            </w:rPr>
            <w:t>60</w:t>
          </w:r>
        </w:p>
        <w:p>
          <w:pPr>
            <w:pStyle w:val="TOC1"/>
          </w:pPr>
          <w:r>
            <w:rPr/>
            <w:t>CHAPTER</w:t>
          </w:r>
          <w:r>
            <w:rPr>
              <w:spacing w:val="-6"/>
            </w:rPr>
            <w:t> </w:t>
          </w:r>
          <w:r>
            <w:rPr/>
            <w:t>FOUR:</w:t>
          </w:r>
          <w:r>
            <w:rPr>
              <w:spacing w:val="-2"/>
            </w:rPr>
            <w:t> </w:t>
          </w:r>
          <w:r>
            <w:rPr/>
            <w:t>DATA</w:t>
          </w:r>
          <w:r>
            <w:rPr>
              <w:spacing w:val="-3"/>
            </w:rPr>
            <w:t> </w:t>
          </w:r>
          <w:r>
            <w:rPr/>
            <w:t>PRESENTATION</w:t>
          </w:r>
          <w:r>
            <w:rPr>
              <w:spacing w:val="1"/>
            </w:rPr>
            <w:t> </w:t>
          </w:r>
          <w:r>
            <w:rPr/>
            <w:t>AND</w:t>
          </w:r>
          <w:r>
            <w:rPr>
              <w:spacing w:val="-3"/>
            </w:rPr>
            <w:t> </w:t>
          </w:r>
          <w:r>
            <w:rPr>
              <w:spacing w:val="-2"/>
            </w:rPr>
            <w:t>ANALYSIS</w:t>
          </w:r>
        </w:p>
        <w:p>
          <w:pPr>
            <w:pStyle w:val="TOC2"/>
            <w:numPr>
              <w:ilvl w:val="1"/>
              <w:numId w:val="4"/>
            </w:numPr>
            <w:tabs>
              <w:tab w:pos="1540" w:val="left" w:leader="none"/>
              <w:tab w:pos="9703" w:val="right" w:leader="none"/>
            </w:tabs>
            <w:spacing w:line="240" w:lineRule="auto" w:before="271" w:after="0"/>
            <w:ind w:left="1540" w:right="0" w:hanging="720"/>
            <w:jc w:val="left"/>
          </w:pPr>
          <w:r>
            <w:rPr/>
            <w:t>Answers</w:t>
          </w:r>
          <w:r>
            <w:rPr>
              <w:spacing w:val="-2"/>
            </w:rPr>
            <w:t> </w:t>
          </w:r>
          <w:r>
            <w:rPr/>
            <w:t>to</w:t>
          </w:r>
          <w:r>
            <w:rPr>
              <w:spacing w:val="-1"/>
            </w:rPr>
            <w:t> </w:t>
          </w:r>
          <w:r>
            <w:rPr/>
            <w:t>the</w:t>
          </w:r>
          <w:r>
            <w:rPr>
              <w:spacing w:val="-1"/>
            </w:rPr>
            <w:t> </w:t>
          </w:r>
          <w:r>
            <w:rPr/>
            <w:t>Research</w:t>
          </w:r>
          <w:r>
            <w:rPr>
              <w:spacing w:val="-4"/>
            </w:rPr>
            <w:t> </w:t>
          </w:r>
          <w:r>
            <w:rPr>
              <w:spacing w:val="-2"/>
            </w:rPr>
            <w:t>Questions</w:t>
          </w:r>
          <w:r>
            <w:rPr/>
            <w:tab/>
          </w:r>
          <w:r>
            <w:rPr>
              <w:spacing w:val="-5"/>
            </w:rPr>
            <w:t>61</w:t>
          </w:r>
        </w:p>
        <w:p>
          <w:pPr>
            <w:pStyle w:val="TOC2"/>
            <w:numPr>
              <w:ilvl w:val="1"/>
              <w:numId w:val="4"/>
            </w:numPr>
            <w:tabs>
              <w:tab w:pos="1540" w:val="left" w:leader="none"/>
              <w:tab w:pos="9703" w:val="right" w:leader="none"/>
            </w:tabs>
            <w:spacing w:line="240" w:lineRule="auto" w:before="277" w:after="0"/>
            <w:ind w:left="1540" w:right="0" w:hanging="720"/>
            <w:jc w:val="left"/>
          </w:pPr>
          <w:hyperlink w:history="true" w:anchor="_TOC_250007">
            <w:r>
              <w:rPr/>
              <w:t>Test</w:t>
            </w:r>
            <w:r>
              <w:rPr>
                <w:spacing w:val="2"/>
              </w:rPr>
              <w:t> </w:t>
            </w:r>
            <w:r>
              <w:rPr/>
              <w:t>of</w:t>
            </w:r>
            <w:r>
              <w:rPr>
                <w:spacing w:val="-5"/>
              </w:rPr>
              <w:t> </w:t>
            </w:r>
            <w:r>
              <w:rPr>
                <w:spacing w:val="-2"/>
              </w:rPr>
              <w:t>Hypotheses</w:t>
            </w:r>
            <w:r>
              <w:rPr/>
              <w:tab/>
            </w:r>
            <w:r>
              <w:rPr>
                <w:spacing w:val="-5"/>
              </w:rPr>
              <w:t>71</w:t>
            </w:r>
          </w:hyperlink>
        </w:p>
        <w:p>
          <w:pPr>
            <w:pStyle w:val="TOC2"/>
            <w:numPr>
              <w:ilvl w:val="1"/>
              <w:numId w:val="4"/>
            </w:numPr>
            <w:tabs>
              <w:tab w:pos="1540" w:val="left" w:leader="none"/>
              <w:tab w:pos="9703" w:val="right" w:leader="none"/>
            </w:tabs>
            <w:spacing w:line="240" w:lineRule="auto" w:before="276" w:after="0"/>
            <w:ind w:left="1540" w:right="0" w:hanging="720"/>
            <w:jc w:val="left"/>
          </w:pPr>
          <w:hyperlink w:history="true" w:anchor="_TOC_250006">
            <w:r>
              <w:rPr/>
              <w:t>Summary</w:t>
            </w:r>
            <w:r>
              <w:rPr>
                <w:spacing w:val="-8"/>
              </w:rPr>
              <w:t> </w:t>
            </w:r>
            <w:r>
              <w:rPr/>
              <w:t>of</w:t>
            </w:r>
            <w:r>
              <w:rPr>
                <w:spacing w:val="-5"/>
              </w:rPr>
              <w:t> </w:t>
            </w:r>
            <w:r>
              <w:rPr/>
              <w:t>Major</w:t>
            </w:r>
            <w:r>
              <w:rPr>
                <w:spacing w:val="4"/>
              </w:rPr>
              <w:t> </w:t>
            </w:r>
            <w:r>
              <w:rPr>
                <w:spacing w:val="-2"/>
              </w:rPr>
              <w:t>Findings</w:t>
            </w:r>
            <w:r>
              <w:rPr/>
              <w:tab/>
            </w:r>
            <w:r>
              <w:rPr>
                <w:spacing w:val="-5"/>
              </w:rPr>
              <w:t>75</w:t>
            </w:r>
          </w:hyperlink>
        </w:p>
        <w:p>
          <w:pPr>
            <w:pStyle w:val="TOC2"/>
            <w:numPr>
              <w:ilvl w:val="1"/>
              <w:numId w:val="4"/>
            </w:numPr>
            <w:tabs>
              <w:tab w:pos="1540" w:val="left" w:leader="none"/>
              <w:tab w:pos="9703" w:val="right" w:leader="none"/>
            </w:tabs>
            <w:spacing w:line="240" w:lineRule="auto" w:before="276" w:after="0"/>
            <w:ind w:left="1540" w:right="0" w:hanging="720"/>
            <w:jc w:val="left"/>
          </w:pPr>
          <w:hyperlink w:history="true" w:anchor="_TOC_250005">
            <w:r>
              <w:rPr/>
              <w:t>Discussion</w:t>
            </w:r>
            <w:r>
              <w:rPr>
                <w:spacing w:val="-2"/>
              </w:rPr>
              <w:t> </w:t>
            </w:r>
            <w:r>
              <w:rPr/>
              <w:t>of</w:t>
            </w:r>
            <w:r>
              <w:rPr>
                <w:spacing w:val="-5"/>
              </w:rPr>
              <w:t> </w:t>
            </w:r>
            <w:r>
              <w:rPr>
                <w:spacing w:val="-2"/>
              </w:rPr>
              <w:t>Results</w:t>
            </w:r>
            <w:r>
              <w:rPr/>
              <w:tab/>
            </w:r>
            <w:r>
              <w:rPr>
                <w:spacing w:val="-5"/>
              </w:rPr>
              <w:t>76</w:t>
            </w:r>
          </w:hyperlink>
        </w:p>
        <w:p>
          <w:pPr>
            <w:pStyle w:val="TOC1"/>
          </w:pPr>
          <w:r>
            <w:rPr/>
            <w:t>CHAPTER</w:t>
          </w:r>
          <w:r>
            <w:rPr>
              <w:spacing w:val="-4"/>
            </w:rPr>
            <w:t> </w:t>
          </w:r>
          <w:r>
            <w:rPr/>
            <w:t>FIVE: SUMMARY,</w:t>
          </w:r>
          <w:r>
            <w:rPr>
              <w:spacing w:val="-4"/>
            </w:rPr>
            <w:t> </w:t>
          </w:r>
          <w:r>
            <w:rPr/>
            <w:t>CONCLUSION</w:t>
          </w:r>
          <w:r>
            <w:rPr>
              <w:spacing w:val="-1"/>
            </w:rPr>
            <w:t> </w:t>
          </w:r>
          <w:r>
            <w:rPr/>
            <w:t>AND</w:t>
          </w:r>
          <w:r>
            <w:rPr>
              <w:spacing w:val="-1"/>
            </w:rPr>
            <w:t> </w:t>
          </w:r>
          <w:r>
            <w:rPr>
              <w:spacing w:val="-2"/>
            </w:rPr>
            <w:t>RECOMMENDATIONS</w:t>
          </w:r>
        </w:p>
        <w:p>
          <w:pPr>
            <w:pStyle w:val="TOC2"/>
            <w:numPr>
              <w:ilvl w:val="1"/>
              <w:numId w:val="5"/>
            </w:numPr>
            <w:tabs>
              <w:tab w:pos="1540" w:val="left" w:leader="none"/>
              <w:tab w:pos="9703" w:val="right" w:leader="none"/>
            </w:tabs>
            <w:spacing w:line="240" w:lineRule="auto" w:before="271" w:after="0"/>
            <w:ind w:left="1540" w:right="0" w:hanging="720"/>
            <w:jc w:val="left"/>
          </w:pPr>
          <w:hyperlink w:history="true" w:anchor="_TOC_250004">
            <w:r>
              <w:rPr>
                <w:spacing w:val="-2"/>
              </w:rPr>
              <w:t>Summary</w:t>
            </w:r>
            <w:r>
              <w:rPr/>
              <w:tab/>
            </w:r>
            <w:r>
              <w:rPr>
                <w:spacing w:val="-5"/>
              </w:rPr>
              <w:t>79</w:t>
            </w:r>
          </w:hyperlink>
        </w:p>
        <w:p>
          <w:pPr>
            <w:pStyle w:val="TOC2"/>
            <w:numPr>
              <w:ilvl w:val="1"/>
              <w:numId w:val="5"/>
            </w:numPr>
            <w:tabs>
              <w:tab w:pos="1540" w:val="left" w:leader="none"/>
              <w:tab w:pos="9703" w:val="right" w:leader="none"/>
            </w:tabs>
            <w:spacing w:line="240" w:lineRule="auto" w:before="276" w:after="0"/>
            <w:ind w:left="1540" w:right="0" w:hanging="720"/>
            <w:jc w:val="left"/>
          </w:pPr>
          <w:hyperlink w:history="true" w:anchor="_TOC_250003">
            <w:r>
              <w:rPr>
                <w:spacing w:val="-2"/>
              </w:rPr>
              <w:t>Conclusion</w:t>
            </w:r>
            <w:r>
              <w:rPr/>
              <w:tab/>
            </w:r>
            <w:r>
              <w:rPr>
                <w:spacing w:val="-5"/>
              </w:rPr>
              <w:t>80</w:t>
            </w:r>
          </w:hyperlink>
        </w:p>
        <w:p>
          <w:pPr>
            <w:pStyle w:val="TOC2"/>
            <w:numPr>
              <w:ilvl w:val="1"/>
              <w:numId w:val="6"/>
            </w:numPr>
            <w:tabs>
              <w:tab w:pos="1540" w:val="left" w:leader="none"/>
              <w:tab w:pos="9703" w:val="right" w:leader="none"/>
            </w:tabs>
            <w:spacing w:line="240" w:lineRule="auto" w:before="277" w:after="0"/>
            <w:ind w:left="1540" w:right="0" w:hanging="720"/>
            <w:jc w:val="left"/>
          </w:pPr>
          <w:r>
            <w:rPr>
              <w:spacing w:val="-2"/>
            </w:rPr>
            <w:t>Recommendations</w:t>
          </w:r>
          <w:r>
            <w:rPr/>
            <w:tab/>
          </w:r>
          <w:r>
            <w:rPr>
              <w:spacing w:val="-5"/>
            </w:rPr>
            <w:t>81</w:t>
          </w:r>
        </w:p>
        <w:p>
          <w:pPr>
            <w:pStyle w:val="TOC2"/>
            <w:numPr>
              <w:ilvl w:val="1"/>
              <w:numId w:val="7"/>
            </w:numPr>
            <w:tabs>
              <w:tab w:pos="1540" w:val="left" w:leader="none"/>
              <w:tab w:pos="9703" w:val="right" w:leader="none"/>
            </w:tabs>
            <w:spacing w:line="240" w:lineRule="auto" w:before="276" w:after="0"/>
            <w:ind w:left="1540" w:right="0" w:hanging="720"/>
            <w:jc w:val="left"/>
          </w:pPr>
          <w:hyperlink w:history="true" w:anchor="_TOC_250002">
            <w:r>
              <w:rPr/>
              <w:t>Contribution</w:t>
            </w:r>
            <w:r>
              <w:rPr>
                <w:spacing w:val="-5"/>
              </w:rPr>
              <w:t> </w:t>
            </w:r>
            <w:r>
              <w:rPr/>
              <w:t>to </w:t>
            </w:r>
            <w:r>
              <w:rPr>
                <w:spacing w:val="-2"/>
              </w:rPr>
              <w:t>Knowledge</w:t>
            </w:r>
            <w:r>
              <w:rPr/>
              <w:tab/>
            </w:r>
            <w:r>
              <w:rPr>
                <w:spacing w:val="-5"/>
              </w:rPr>
              <w:t>81</w:t>
            </w:r>
          </w:hyperlink>
        </w:p>
        <w:p>
          <w:pPr>
            <w:pStyle w:val="TOC2"/>
            <w:numPr>
              <w:ilvl w:val="1"/>
              <w:numId w:val="7"/>
            </w:numPr>
            <w:tabs>
              <w:tab w:pos="1540" w:val="left" w:leader="none"/>
              <w:tab w:pos="9703" w:val="right" w:leader="none"/>
            </w:tabs>
            <w:spacing w:line="240" w:lineRule="auto" w:before="276" w:after="0"/>
            <w:ind w:left="1540" w:right="0" w:hanging="720"/>
            <w:jc w:val="left"/>
          </w:pPr>
          <w:hyperlink w:history="true" w:anchor="_TOC_250001">
            <w:r>
              <w:rPr/>
              <w:t>Suggestion</w:t>
            </w:r>
            <w:r>
              <w:rPr>
                <w:spacing w:val="-2"/>
              </w:rPr>
              <w:t> </w:t>
            </w:r>
            <w:r>
              <w:rPr/>
              <w:t>for</w:t>
            </w:r>
            <w:r>
              <w:rPr>
                <w:spacing w:val="-1"/>
              </w:rPr>
              <w:t> </w:t>
            </w:r>
            <w:r>
              <w:rPr/>
              <w:t>Further</w:t>
            </w:r>
            <w:r>
              <w:rPr>
                <w:spacing w:val="-1"/>
              </w:rPr>
              <w:t> </w:t>
            </w:r>
            <w:r>
              <w:rPr>
                <w:spacing w:val="-2"/>
              </w:rPr>
              <w:t>Studies</w:t>
            </w:r>
            <w:r>
              <w:rPr/>
              <w:tab/>
            </w:r>
            <w:r>
              <w:rPr>
                <w:spacing w:val="-5"/>
              </w:rPr>
              <w:t>82</w:t>
            </w:r>
          </w:hyperlink>
        </w:p>
        <w:p>
          <w:pPr>
            <w:pStyle w:val="TOC2"/>
            <w:tabs>
              <w:tab w:pos="9703" w:val="right" w:leader="none"/>
            </w:tabs>
            <w:ind w:left="820" w:firstLine="0"/>
          </w:pPr>
          <w:hyperlink w:history="true" w:anchor="_TOC_250000">
            <w:r>
              <w:rPr>
                <w:spacing w:val="-2"/>
              </w:rPr>
              <w:t>REFERENCES</w:t>
            </w:r>
            <w:r>
              <w:rPr/>
              <w:tab/>
            </w:r>
            <w:r>
              <w:rPr>
                <w:spacing w:val="-5"/>
              </w:rPr>
              <w:t>83</w:t>
            </w:r>
          </w:hyperlink>
        </w:p>
        <w:p>
          <w:pPr>
            <w:pStyle w:val="TOC2"/>
            <w:tabs>
              <w:tab w:pos="9703" w:val="right" w:leader="none"/>
            </w:tabs>
            <w:ind w:left="820" w:firstLine="0"/>
          </w:pPr>
          <w:r>
            <w:rPr>
              <w:spacing w:val="-2"/>
            </w:rPr>
            <w:t>APPENDICES</w:t>
          </w:r>
          <w:r>
            <w:rPr/>
            <w:tab/>
          </w:r>
          <w:r>
            <w:rPr>
              <w:spacing w:val="-5"/>
            </w:rPr>
            <w:t>92</w:t>
          </w:r>
        </w:p>
        <w:p>
          <w:pPr>
            <w:pStyle w:val="TOC2"/>
            <w:tabs>
              <w:tab w:pos="9703" w:val="right" w:leader="none"/>
            </w:tabs>
            <w:ind w:left="820" w:firstLine="0"/>
          </w:pPr>
          <w:r>
            <w:rPr>
              <w:spacing w:val="-2"/>
            </w:rPr>
            <w:t>PLATES</w:t>
          </w:r>
          <w:r>
            <w:rPr/>
            <w:tab/>
          </w:r>
          <w:r>
            <w:rPr>
              <w:spacing w:val="-5"/>
            </w:rPr>
            <w:t>99</w:t>
          </w:r>
        </w:p>
      </w:sdtContent>
    </w:sdt>
    <w:p>
      <w:pPr>
        <w:spacing w:after="0"/>
        <w:sectPr>
          <w:type w:val="continuous"/>
          <w:pgSz w:w="12240" w:h="15840"/>
          <w:pgMar w:header="0" w:footer="1012" w:top="1440" w:bottom="1478" w:left="620" w:right="920"/>
        </w:sectPr>
      </w:pPr>
    </w:p>
    <w:p>
      <w:pPr>
        <w:pStyle w:val="Heading1"/>
        <w:ind w:right="220"/>
      </w:pPr>
      <w:bookmarkStart w:name="_TOC_250036" w:id="2"/>
      <w:r>
        <w:rPr/>
        <w:t>LIST</w:t>
      </w:r>
      <w:r>
        <w:rPr>
          <w:spacing w:val="-3"/>
        </w:rPr>
        <w:t> </w:t>
      </w:r>
      <w:r>
        <w:rPr/>
        <w:t>OF</w:t>
      </w:r>
      <w:bookmarkEnd w:id="2"/>
      <w:r>
        <w:rPr>
          <w:spacing w:val="-2"/>
        </w:rPr>
        <w:t> TABLES</w:t>
      </w:r>
    </w:p>
    <w:p>
      <w:pPr>
        <w:pStyle w:val="BodyText"/>
        <w:spacing w:before="202"/>
        <w:rPr>
          <w:b/>
        </w:rPr>
      </w:pPr>
    </w:p>
    <w:p>
      <w:pPr>
        <w:tabs>
          <w:tab w:pos="8743" w:val="left" w:leader="none"/>
        </w:tabs>
        <w:spacing w:before="0"/>
        <w:ind w:left="820" w:right="0" w:firstLine="0"/>
        <w:jc w:val="left"/>
        <w:rPr>
          <w:b/>
          <w:sz w:val="24"/>
        </w:rPr>
      </w:pPr>
      <w:r>
        <w:rPr>
          <w:b/>
          <w:spacing w:val="-2"/>
          <w:sz w:val="24"/>
        </w:rPr>
        <w:t>TABLES</w:t>
      </w:r>
      <w:r>
        <w:rPr>
          <w:b/>
          <w:sz w:val="24"/>
        </w:rPr>
        <w:tab/>
      </w:r>
      <w:r>
        <w:rPr>
          <w:b/>
          <w:spacing w:val="-2"/>
          <w:sz w:val="24"/>
        </w:rPr>
        <w:t>PAGES</w:t>
      </w:r>
    </w:p>
    <w:p>
      <w:pPr>
        <w:pStyle w:val="BodyText"/>
        <w:spacing w:before="192"/>
        <w:rPr>
          <w:b/>
        </w:rPr>
      </w:pPr>
    </w:p>
    <w:p>
      <w:pPr>
        <w:pStyle w:val="ListParagraph"/>
        <w:numPr>
          <w:ilvl w:val="1"/>
          <w:numId w:val="8"/>
        </w:numPr>
        <w:tabs>
          <w:tab w:pos="1540" w:val="left" w:leader="none"/>
          <w:tab w:pos="9463" w:val="left" w:leader="none"/>
        </w:tabs>
        <w:spacing w:line="240" w:lineRule="auto" w:before="1" w:after="0"/>
        <w:ind w:left="1540" w:right="0" w:hanging="720"/>
        <w:jc w:val="left"/>
        <w:rPr>
          <w:sz w:val="24"/>
        </w:rPr>
      </w:pPr>
      <w:r>
        <w:rPr>
          <w:sz w:val="24"/>
        </w:rPr>
        <w:t>Population</w:t>
      </w:r>
      <w:r>
        <w:rPr>
          <w:spacing w:val="-1"/>
          <w:sz w:val="24"/>
        </w:rPr>
        <w:t> </w:t>
      </w:r>
      <w:r>
        <w:rPr>
          <w:sz w:val="24"/>
        </w:rPr>
        <w:t>for</w:t>
      </w:r>
      <w:r>
        <w:rPr>
          <w:spacing w:val="-4"/>
          <w:sz w:val="24"/>
        </w:rPr>
        <w:t> </w:t>
      </w:r>
      <w:r>
        <w:rPr>
          <w:sz w:val="24"/>
        </w:rPr>
        <w:t>the</w:t>
      </w:r>
      <w:r>
        <w:rPr>
          <w:spacing w:val="-1"/>
          <w:sz w:val="24"/>
        </w:rPr>
        <w:t> </w:t>
      </w:r>
      <w:r>
        <w:rPr>
          <w:spacing w:val="-4"/>
          <w:sz w:val="24"/>
        </w:rPr>
        <w:t>Study</w:t>
      </w:r>
      <w:r>
        <w:rPr>
          <w:sz w:val="24"/>
        </w:rPr>
        <w:tab/>
      </w:r>
      <w:r>
        <w:rPr>
          <w:spacing w:val="-5"/>
          <w:sz w:val="24"/>
        </w:rPr>
        <w:t>54</w:t>
      </w:r>
    </w:p>
    <w:p>
      <w:pPr>
        <w:pStyle w:val="BodyText"/>
        <w:spacing w:before="201"/>
      </w:pPr>
    </w:p>
    <w:p>
      <w:pPr>
        <w:pStyle w:val="ListParagraph"/>
        <w:numPr>
          <w:ilvl w:val="1"/>
          <w:numId w:val="8"/>
        </w:numPr>
        <w:tabs>
          <w:tab w:pos="1540" w:val="left" w:leader="none"/>
          <w:tab w:pos="9463" w:val="left" w:leader="none"/>
        </w:tabs>
        <w:spacing w:line="240" w:lineRule="auto" w:before="0" w:after="0"/>
        <w:ind w:left="1540" w:right="0" w:hanging="720"/>
        <w:jc w:val="left"/>
        <w:rPr>
          <w:sz w:val="24"/>
        </w:rPr>
      </w:pPr>
      <w:r>
        <w:rPr>
          <w:sz w:val="24"/>
        </w:rPr>
        <w:t>Sample</w:t>
      </w:r>
      <w:r>
        <w:rPr>
          <w:spacing w:val="-9"/>
          <w:sz w:val="24"/>
        </w:rPr>
        <w:t> </w:t>
      </w:r>
      <w:r>
        <w:rPr>
          <w:spacing w:val="-4"/>
          <w:sz w:val="24"/>
        </w:rPr>
        <w:t>Size</w:t>
      </w:r>
      <w:r>
        <w:rPr>
          <w:sz w:val="24"/>
        </w:rPr>
        <w:tab/>
      </w:r>
      <w:r>
        <w:rPr>
          <w:spacing w:val="-5"/>
          <w:sz w:val="24"/>
        </w:rPr>
        <w:t>55</w:t>
      </w:r>
    </w:p>
    <w:p>
      <w:pPr>
        <w:pStyle w:val="BodyText"/>
        <w:spacing w:before="197"/>
      </w:pPr>
    </w:p>
    <w:p>
      <w:pPr>
        <w:pStyle w:val="ListParagraph"/>
        <w:numPr>
          <w:ilvl w:val="1"/>
          <w:numId w:val="9"/>
        </w:numPr>
        <w:tabs>
          <w:tab w:pos="1541" w:val="left" w:leader="none"/>
          <w:tab w:pos="9463" w:val="left" w:leader="none"/>
        </w:tabs>
        <w:spacing w:line="480" w:lineRule="auto" w:before="0" w:after="0"/>
        <w:ind w:left="1541" w:right="244" w:hanging="721"/>
        <w:jc w:val="left"/>
        <w:rPr>
          <w:sz w:val="24"/>
        </w:rPr>
      </w:pPr>
      <w:r>
        <w:rPr>
          <w:sz w:val="24"/>
        </w:rPr>
        <w:t>Mean Scores of Students Interest in Resist Technique of Fabric Decoration in Clothing and Textile by the two Groups after the Experiment</w:t>
        <w:tab/>
      </w:r>
      <w:r>
        <w:rPr>
          <w:spacing w:val="-6"/>
          <w:sz w:val="24"/>
        </w:rPr>
        <w:t>62</w:t>
      </w:r>
    </w:p>
    <w:p>
      <w:pPr>
        <w:pStyle w:val="ListParagraph"/>
        <w:numPr>
          <w:ilvl w:val="1"/>
          <w:numId w:val="9"/>
        </w:numPr>
        <w:tabs>
          <w:tab w:pos="1540" w:val="left" w:leader="none"/>
          <w:tab w:pos="9526" w:val="left" w:leader="none"/>
        </w:tabs>
        <w:spacing w:line="240" w:lineRule="auto" w:before="203" w:after="0"/>
        <w:ind w:left="1540" w:right="0" w:hanging="720"/>
        <w:jc w:val="left"/>
        <w:rPr>
          <w:sz w:val="24"/>
        </w:rPr>
      </w:pPr>
      <w:r>
        <w:rPr>
          <w:sz w:val="24"/>
        </w:rPr>
        <w:t>Mean</w:t>
      </w:r>
      <w:r>
        <w:rPr>
          <w:spacing w:val="-7"/>
          <w:sz w:val="24"/>
        </w:rPr>
        <w:t> </w:t>
      </w:r>
      <w:r>
        <w:rPr>
          <w:sz w:val="24"/>
        </w:rPr>
        <w:t>Scores</w:t>
      </w:r>
      <w:r>
        <w:rPr>
          <w:spacing w:val="-6"/>
          <w:sz w:val="24"/>
        </w:rPr>
        <w:t> </w:t>
      </w:r>
      <w:r>
        <w:rPr>
          <w:sz w:val="24"/>
        </w:rPr>
        <w:t>on</w:t>
      </w:r>
      <w:r>
        <w:rPr>
          <w:spacing w:val="-4"/>
          <w:sz w:val="24"/>
        </w:rPr>
        <w:t> </w:t>
      </w:r>
      <w:r>
        <w:rPr>
          <w:sz w:val="24"/>
        </w:rPr>
        <w:t>Perception</w:t>
      </w:r>
      <w:r>
        <w:rPr>
          <w:spacing w:val="-4"/>
          <w:sz w:val="24"/>
        </w:rPr>
        <w:t> </w:t>
      </w:r>
      <w:r>
        <w:rPr>
          <w:sz w:val="24"/>
        </w:rPr>
        <w:t>of</w:t>
      </w:r>
      <w:r>
        <w:rPr>
          <w:spacing w:val="-8"/>
          <w:sz w:val="24"/>
        </w:rPr>
        <w:t> </w:t>
      </w:r>
      <w:r>
        <w:rPr>
          <w:sz w:val="24"/>
        </w:rPr>
        <w:t>Career</w:t>
      </w:r>
      <w:r>
        <w:rPr>
          <w:spacing w:val="7"/>
          <w:sz w:val="24"/>
        </w:rPr>
        <w:t> </w:t>
      </w:r>
      <w:r>
        <w:rPr>
          <w:sz w:val="24"/>
        </w:rPr>
        <w:t>in</w:t>
      </w:r>
      <w:r>
        <w:rPr>
          <w:spacing w:val="-4"/>
          <w:sz w:val="24"/>
        </w:rPr>
        <w:t> </w:t>
      </w:r>
      <w:r>
        <w:rPr>
          <w:sz w:val="24"/>
        </w:rPr>
        <w:t>Clothing and</w:t>
      </w:r>
      <w:r>
        <w:rPr>
          <w:spacing w:val="1"/>
          <w:sz w:val="24"/>
        </w:rPr>
        <w:t> </w:t>
      </w:r>
      <w:r>
        <w:rPr>
          <w:sz w:val="24"/>
        </w:rPr>
        <w:t>Textiles</w:t>
      </w:r>
      <w:r>
        <w:rPr>
          <w:spacing w:val="-1"/>
          <w:sz w:val="24"/>
        </w:rPr>
        <w:t> </w:t>
      </w:r>
      <w:r>
        <w:rPr>
          <w:sz w:val="24"/>
        </w:rPr>
        <w:t>by</w:t>
      </w:r>
      <w:r>
        <w:rPr>
          <w:spacing w:val="-5"/>
          <w:sz w:val="24"/>
        </w:rPr>
        <w:t> </w:t>
      </w:r>
      <w:r>
        <w:rPr>
          <w:sz w:val="24"/>
        </w:rPr>
        <w:t>the two</w:t>
      </w:r>
      <w:r>
        <w:rPr>
          <w:spacing w:val="5"/>
          <w:sz w:val="24"/>
        </w:rPr>
        <w:t> </w:t>
      </w:r>
      <w:r>
        <w:rPr>
          <w:spacing w:val="-2"/>
          <w:sz w:val="24"/>
        </w:rPr>
        <w:t>Groups</w:t>
      </w:r>
      <w:r>
        <w:rPr>
          <w:sz w:val="24"/>
        </w:rPr>
        <w:tab/>
      </w:r>
      <w:r>
        <w:rPr>
          <w:spacing w:val="-5"/>
          <w:sz w:val="24"/>
        </w:rPr>
        <w:t>65</w:t>
      </w:r>
    </w:p>
    <w:p>
      <w:pPr>
        <w:pStyle w:val="BodyText"/>
        <w:spacing w:before="201"/>
      </w:pPr>
    </w:p>
    <w:p>
      <w:pPr>
        <w:pStyle w:val="ListParagraph"/>
        <w:numPr>
          <w:ilvl w:val="1"/>
          <w:numId w:val="9"/>
        </w:numPr>
        <w:tabs>
          <w:tab w:pos="1541" w:val="left" w:leader="none"/>
          <w:tab w:pos="8743" w:val="left" w:leader="none"/>
        </w:tabs>
        <w:spacing w:line="480" w:lineRule="auto" w:before="0" w:after="0"/>
        <w:ind w:left="1541" w:right="243" w:hanging="721"/>
        <w:jc w:val="left"/>
        <w:rPr>
          <w:sz w:val="24"/>
        </w:rPr>
      </w:pPr>
      <w:r>
        <w:rPr>
          <w:sz w:val="24"/>
        </w:rPr>
        <w:t>Mean</w:t>
      </w:r>
      <w:r>
        <w:rPr>
          <w:spacing w:val="-6"/>
          <w:sz w:val="24"/>
        </w:rPr>
        <w:t> </w:t>
      </w:r>
      <w:r>
        <w:rPr>
          <w:sz w:val="24"/>
        </w:rPr>
        <w:t>Scores</w:t>
      </w:r>
      <w:r>
        <w:rPr>
          <w:spacing w:val="-3"/>
          <w:sz w:val="24"/>
        </w:rPr>
        <w:t> </w:t>
      </w:r>
      <w:r>
        <w:rPr>
          <w:sz w:val="24"/>
        </w:rPr>
        <w:t>of</w:t>
      </w:r>
      <w:r>
        <w:rPr>
          <w:spacing w:val="-9"/>
          <w:sz w:val="24"/>
        </w:rPr>
        <w:t> </w:t>
      </w:r>
      <w:r>
        <w:rPr>
          <w:sz w:val="24"/>
        </w:rPr>
        <w:t>the Male and Female</w:t>
      </w:r>
      <w:r>
        <w:rPr>
          <w:spacing w:val="-2"/>
          <w:sz w:val="24"/>
        </w:rPr>
        <w:t> </w:t>
      </w:r>
      <w:r>
        <w:rPr>
          <w:sz w:val="24"/>
        </w:rPr>
        <w:t>Students</w:t>
      </w:r>
      <w:r>
        <w:rPr>
          <w:spacing w:val="-3"/>
          <w:sz w:val="24"/>
        </w:rPr>
        <w:t> </w:t>
      </w:r>
      <w:r>
        <w:rPr>
          <w:sz w:val="24"/>
        </w:rPr>
        <w:t>Interest Exposed</w:t>
      </w:r>
      <w:r>
        <w:rPr>
          <w:spacing w:val="-1"/>
          <w:sz w:val="24"/>
        </w:rPr>
        <w:t> </w:t>
      </w:r>
      <w:r>
        <w:rPr>
          <w:sz w:val="24"/>
        </w:rPr>
        <w:t>Resist Techniques</w:t>
      </w:r>
      <w:r>
        <w:rPr>
          <w:spacing w:val="-3"/>
          <w:sz w:val="24"/>
        </w:rPr>
        <w:t> </w:t>
      </w:r>
      <w:r>
        <w:rPr>
          <w:sz w:val="24"/>
        </w:rPr>
        <w:t>of</w:t>
      </w:r>
      <w:r>
        <w:rPr>
          <w:spacing w:val="-4"/>
          <w:sz w:val="24"/>
        </w:rPr>
        <w:t> </w:t>
      </w:r>
      <w:r>
        <w:rPr>
          <w:sz w:val="24"/>
        </w:rPr>
        <w:t>Fabric Decoration in Clothing and Textiles</w:t>
        <w:tab/>
      </w:r>
      <w:r>
        <w:rPr>
          <w:spacing w:val="-6"/>
          <w:sz w:val="24"/>
        </w:rPr>
        <w:t>67</w:t>
      </w:r>
    </w:p>
    <w:p>
      <w:pPr>
        <w:pStyle w:val="ListParagraph"/>
        <w:numPr>
          <w:ilvl w:val="1"/>
          <w:numId w:val="9"/>
        </w:numPr>
        <w:tabs>
          <w:tab w:pos="1541" w:val="left" w:leader="none"/>
          <w:tab w:pos="9463" w:val="left" w:leader="none"/>
        </w:tabs>
        <w:spacing w:line="480" w:lineRule="auto" w:before="198" w:after="0"/>
        <w:ind w:left="1541" w:right="243" w:hanging="721"/>
        <w:jc w:val="left"/>
        <w:rPr>
          <w:sz w:val="24"/>
        </w:rPr>
      </w:pPr>
      <w:r>
        <w:rPr>
          <w:sz w:val="24"/>
        </w:rPr>
        <w:t>Mean Scores of the</w:t>
      </w:r>
      <w:r>
        <w:rPr>
          <w:spacing w:val="23"/>
          <w:sz w:val="24"/>
        </w:rPr>
        <w:t> </w:t>
      </w:r>
      <w:r>
        <w:rPr>
          <w:sz w:val="24"/>
        </w:rPr>
        <w:t>two</w:t>
      </w:r>
      <w:r>
        <w:rPr>
          <w:spacing w:val="28"/>
          <w:sz w:val="24"/>
        </w:rPr>
        <w:t> </w:t>
      </w:r>
      <w:r>
        <w:rPr>
          <w:sz w:val="24"/>
        </w:rPr>
        <w:t>Groups on the</w:t>
      </w:r>
      <w:r>
        <w:rPr>
          <w:spacing w:val="23"/>
          <w:sz w:val="24"/>
        </w:rPr>
        <w:t> </w:t>
      </w:r>
      <w:r>
        <w:rPr>
          <w:sz w:val="24"/>
        </w:rPr>
        <w:t>Ways of Motivating</w:t>
      </w:r>
      <w:r>
        <w:rPr>
          <w:spacing w:val="24"/>
          <w:sz w:val="24"/>
        </w:rPr>
        <w:t> </w:t>
      </w:r>
      <w:r>
        <w:rPr>
          <w:sz w:val="24"/>
        </w:rPr>
        <w:t>Students‘ Interest</w:t>
      </w:r>
      <w:r>
        <w:rPr>
          <w:spacing w:val="29"/>
          <w:sz w:val="24"/>
        </w:rPr>
        <w:t> </w:t>
      </w:r>
      <w:r>
        <w:rPr>
          <w:sz w:val="24"/>
        </w:rPr>
        <w:t>in Clothing and Textile at the State Senior Secondary Schools.</w:t>
        <w:tab/>
      </w:r>
      <w:r>
        <w:rPr>
          <w:spacing w:val="-6"/>
          <w:sz w:val="24"/>
        </w:rPr>
        <w:t>69</w:t>
      </w:r>
    </w:p>
    <w:p>
      <w:pPr>
        <w:pStyle w:val="ListParagraph"/>
        <w:numPr>
          <w:ilvl w:val="1"/>
          <w:numId w:val="9"/>
        </w:numPr>
        <w:tabs>
          <w:tab w:pos="1541" w:val="left" w:leader="none"/>
          <w:tab w:pos="8743" w:val="left" w:leader="none"/>
        </w:tabs>
        <w:spacing w:line="480" w:lineRule="auto" w:before="202" w:after="0"/>
        <w:ind w:left="1541" w:right="242" w:hanging="721"/>
        <w:jc w:val="left"/>
        <w:rPr>
          <w:sz w:val="24"/>
        </w:rPr>
      </w:pPr>
      <w:r>
        <w:rPr>
          <w:sz w:val="24"/>
        </w:rPr>
        <w:t>Two Sample t-test on Interest Level in Resist Techniques of Fabric Decoration in Clothing and Textile of the two Groups</w:t>
        <w:tab/>
      </w:r>
      <w:r>
        <w:rPr>
          <w:spacing w:val="-6"/>
          <w:sz w:val="24"/>
        </w:rPr>
        <w:t>72</w:t>
      </w:r>
    </w:p>
    <w:p>
      <w:pPr>
        <w:pStyle w:val="ListParagraph"/>
        <w:numPr>
          <w:ilvl w:val="1"/>
          <w:numId w:val="9"/>
        </w:numPr>
        <w:tabs>
          <w:tab w:pos="1541" w:val="left" w:leader="none"/>
          <w:tab w:pos="9463" w:val="left" w:leader="none"/>
        </w:tabs>
        <w:spacing w:line="480" w:lineRule="auto" w:before="0" w:after="0"/>
        <w:ind w:left="1541" w:right="238" w:hanging="721"/>
        <w:jc w:val="left"/>
        <w:rPr>
          <w:sz w:val="24"/>
        </w:rPr>
      </w:pPr>
      <w:r>
        <w:rPr>
          <w:sz w:val="24"/>
        </w:rPr>
        <w:t>Two</w:t>
      </w:r>
      <w:r>
        <w:rPr>
          <w:spacing w:val="28"/>
          <w:sz w:val="24"/>
        </w:rPr>
        <w:t> </w:t>
      </w:r>
      <w:r>
        <w:rPr>
          <w:sz w:val="24"/>
        </w:rPr>
        <w:t>Sample</w:t>
      </w:r>
      <w:r>
        <w:rPr>
          <w:spacing w:val="32"/>
          <w:sz w:val="24"/>
        </w:rPr>
        <w:t> </w:t>
      </w:r>
      <w:r>
        <w:rPr>
          <w:sz w:val="24"/>
        </w:rPr>
        <w:t>t-test</w:t>
      </w:r>
      <w:r>
        <w:rPr>
          <w:spacing w:val="29"/>
          <w:sz w:val="24"/>
        </w:rPr>
        <w:t> </w:t>
      </w:r>
      <w:r>
        <w:rPr>
          <w:sz w:val="24"/>
        </w:rPr>
        <w:t>on</w:t>
      </w:r>
      <w:r>
        <w:rPr>
          <w:spacing w:val="24"/>
          <w:sz w:val="24"/>
        </w:rPr>
        <w:t> </w:t>
      </w:r>
      <w:r>
        <w:rPr>
          <w:sz w:val="24"/>
        </w:rPr>
        <w:t>Perception</w:t>
      </w:r>
      <w:r>
        <w:rPr>
          <w:spacing w:val="24"/>
          <w:sz w:val="24"/>
        </w:rPr>
        <w:t> </w:t>
      </w:r>
      <w:r>
        <w:rPr>
          <w:sz w:val="24"/>
        </w:rPr>
        <w:t>of Resist</w:t>
      </w:r>
      <w:r>
        <w:rPr>
          <w:spacing w:val="34"/>
          <w:sz w:val="24"/>
        </w:rPr>
        <w:t> </w:t>
      </w:r>
      <w:r>
        <w:rPr>
          <w:sz w:val="24"/>
        </w:rPr>
        <w:t>Techniques</w:t>
      </w:r>
      <w:r>
        <w:rPr>
          <w:spacing w:val="26"/>
          <w:sz w:val="24"/>
        </w:rPr>
        <w:t> </w:t>
      </w:r>
      <w:r>
        <w:rPr>
          <w:sz w:val="24"/>
        </w:rPr>
        <w:t>of</w:t>
      </w:r>
      <w:r>
        <w:rPr>
          <w:spacing w:val="25"/>
          <w:sz w:val="24"/>
        </w:rPr>
        <w:t> </w:t>
      </w:r>
      <w:r>
        <w:rPr>
          <w:sz w:val="24"/>
        </w:rPr>
        <w:t>Fabric</w:t>
      </w:r>
      <w:r>
        <w:rPr>
          <w:spacing w:val="28"/>
          <w:sz w:val="24"/>
        </w:rPr>
        <w:t> </w:t>
      </w:r>
      <w:r>
        <w:rPr>
          <w:sz w:val="24"/>
        </w:rPr>
        <w:t>Decoration</w:t>
      </w:r>
      <w:r>
        <w:rPr>
          <w:spacing w:val="24"/>
          <w:sz w:val="24"/>
        </w:rPr>
        <w:t> </w:t>
      </w:r>
      <w:r>
        <w:rPr>
          <w:sz w:val="24"/>
        </w:rPr>
        <w:t>on</w:t>
      </w:r>
      <w:r>
        <w:rPr>
          <w:spacing w:val="24"/>
          <w:sz w:val="24"/>
        </w:rPr>
        <w:t> </w:t>
      </w:r>
      <w:r>
        <w:rPr>
          <w:sz w:val="24"/>
        </w:rPr>
        <w:t>Career</w:t>
      </w:r>
      <w:r>
        <w:rPr>
          <w:spacing w:val="35"/>
          <w:sz w:val="24"/>
        </w:rPr>
        <w:t> </w:t>
      </w:r>
      <w:r>
        <w:rPr>
          <w:sz w:val="24"/>
        </w:rPr>
        <w:t>in clothing and textiles by the two groups</w:t>
        <w:tab/>
      </w:r>
      <w:r>
        <w:rPr>
          <w:spacing w:val="-6"/>
          <w:sz w:val="24"/>
        </w:rPr>
        <w:t>73</w:t>
      </w:r>
    </w:p>
    <w:p>
      <w:pPr>
        <w:pStyle w:val="ListParagraph"/>
        <w:numPr>
          <w:ilvl w:val="1"/>
          <w:numId w:val="9"/>
        </w:numPr>
        <w:tabs>
          <w:tab w:pos="1541" w:val="left" w:leader="none"/>
          <w:tab w:pos="8023" w:val="left" w:leader="none"/>
        </w:tabs>
        <w:spacing w:line="480" w:lineRule="auto" w:before="1" w:after="0"/>
        <w:ind w:left="1541" w:right="229" w:hanging="721"/>
        <w:jc w:val="left"/>
        <w:rPr>
          <w:sz w:val="24"/>
        </w:rPr>
      </w:pPr>
      <w:r>
        <w:rPr>
          <w:sz w:val="24"/>
        </w:rPr>
        <w:t>Two Sample T-test on Interest of Male and Female Students Exposed to Resist Techniques of Fabric Decoration in Clothing and Textile</w:t>
        <w:tab/>
      </w:r>
      <w:r>
        <w:rPr>
          <w:spacing w:val="-6"/>
          <w:sz w:val="24"/>
        </w:rPr>
        <w:t>74</w:t>
      </w:r>
    </w:p>
    <w:p>
      <w:pPr>
        <w:pStyle w:val="ListParagraph"/>
        <w:numPr>
          <w:ilvl w:val="1"/>
          <w:numId w:val="9"/>
        </w:numPr>
        <w:tabs>
          <w:tab w:pos="1541" w:val="left" w:leader="none"/>
          <w:tab w:pos="9463" w:val="left" w:leader="none"/>
        </w:tabs>
        <w:spacing w:line="480" w:lineRule="auto" w:before="0" w:after="0"/>
        <w:ind w:left="1541" w:right="237" w:hanging="721"/>
        <w:jc w:val="left"/>
        <w:rPr>
          <w:sz w:val="24"/>
        </w:rPr>
      </w:pPr>
      <w:r>
        <w:rPr>
          <w:sz w:val="24"/>
        </w:rPr>
        <w:t>Two Sample T-test on Ways of Motivating Interest of Students in Clothing and Textile by</w:t>
      </w:r>
      <w:r>
        <w:rPr>
          <w:spacing w:val="40"/>
          <w:sz w:val="24"/>
        </w:rPr>
        <w:t> </w:t>
      </w:r>
      <w:r>
        <w:rPr>
          <w:sz w:val="24"/>
        </w:rPr>
        <w:t>the two Groups</w:t>
        <w:tab/>
      </w:r>
      <w:r>
        <w:rPr>
          <w:spacing w:val="-6"/>
          <w:sz w:val="24"/>
        </w:rPr>
        <w:t>75</w:t>
      </w:r>
    </w:p>
    <w:p>
      <w:pPr>
        <w:spacing w:after="0" w:line="480" w:lineRule="auto"/>
        <w:jc w:val="left"/>
        <w:rPr>
          <w:sz w:val="24"/>
        </w:rPr>
        <w:sectPr>
          <w:pgSz w:w="12240" w:h="15840"/>
          <w:pgMar w:header="0" w:footer="1012" w:top="1460" w:bottom="1200" w:left="620" w:right="920"/>
        </w:sectPr>
      </w:pPr>
    </w:p>
    <w:p>
      <w:pPr>
        <w:pStyle w:val="Heading1"/>
        <w:ind w:right="220"/>
      </w:pPr>
      <w:bookmarkStart w:name="_TOC_250035" w:id="3"/>
      <w:r>
        <w:rPr/>
        <w:t>LIST</w:t>
      </w:r>
      <w:r>
        <w:rPr>
          <w:spacing w:val="-3"/>
        </w:rPr>
        <w:t> </w:t>
      </w:r>
      <w:r>
        <w:rPr/>
        <w:t>OF</w:t>
      </w:r>
      <w:bookmarkEnd w:id="3"/>
      <w:r>
        <w:rPr>
          <w:spacing w:val="-2"/>
        </w:rPr>
        <w:t> APPENDICES</w:t>
      </w:r>
    </w:p>
    <w:p>
      <w:pPr>
        <w:pStyle w:val="BodyText"/>
        <w:rPr>
          <w:b/>
          <w:sz w:val="20"/>
        </w:rPr>
      </w:pPr>
    </w:p>
    <w:p>
      <w:pPr>
        <w:pStyle w:val="BodyText"/>
        <w:spacing w:before="28"/>
        <w:rPr>
          <w:b/>
          <w:sz w:val="20"/>
        </w:rPr>
      </w:pPr>
    </w:p>
    <w:tbl>
      <w:tblPr>
        <w:tblW w:w="0" w:type="auto"/>
        <w:jc w:val="left"/>
        <w:tblInd w:w="1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60"/>
        <w:gridCol w:w="2605"/>
        <w:gridCol w:w="2160"/>
      </w:tblGrid>
      <w:tr>
        <w:trPr>
          <w:trHeight w:val="404" w:hRule="atLeast"/>
        </w:trPr>
        <w:tc>
          <w:tcPr>
            <w:tcW w:w="3860" w:type="dxa"/>
          </w:tcPr>
          <w:p>
            <w:pPr>
              <w:pStyle w:val="TableParagraph"/>
              <w:spacing w:line="266" w:lineRule="exact"/>
              <w:ind w:left="410"/>
              <w:rPr>
                <w:b/>
                <w:sz w:val="24"/>
              </w:rPr>
            </w:pPr>
            <w:r>
              <w:rPr>
                <w:b/>
                <w:spacing w:val="-2"/>
                <w:sz w:val="24"/>
              </w:rPr>
              <w:t>Appendix</w:t>
            </w:r>
          </w:p>
        </w:tc>
        <w:tc>
          <w:tcPr>
            <w:tcW w:w="2605" w:type="dxa"/>
          </w:tcPr>
          <w:p>
            <w:pPr>
              <w:pStyle w:val="TableParagraph"/>
              <w:spacing w:line="266" w:lineRule="exact"/>
              <w:ind w:left="151"/>
              <w:rPr>
                <w:b/>
                <w:sz w:val="24"/>
              </w:rPr>
            </w:pPr>
            <w:r>
              <w:rPr>
                <w:b/>
                <w:spacing w:val="-2"/>
                <w:sz w:val="24"/>
              </w:rPr>
              <w:t>Pages</w:t>
            </w:r>
          </w:p>
        </w:tc>
        <w:tc>
          <w:tcPr>
            <w:tcW w:w="2160" w:type="dxa"/>
          </w:tcPr>
          <w:p>
            <w:pPr>
              <w:pStyle w:val="TableParagraph"/>
              <w:rPr>
                <w:sz w:val="22"/>
              </w:rPr>
            </w:pPr>
          </w:p>
        </w:tc>
      </w:tr>
      <w:tr>
        <w:trPr>
          <w:trHeight w:val="547" w:hRule="atLeast"/>
        </w:trPr>
        <w:tc>
          <w:tcPr>
            <w:tcW w:w="3860" w:type="dxa"/>
          </w:tcPr>
          <w:p>
            <w:pPr>
              <w:pStyle w:val="TableParagraph"/>
              <w:spacing w:before="128"/>
              <w:ind w:left="50"/>
              <w:rPr>
                <w:sz w:val="24"/>
              </w:rPr>
            </w:pPr>
            <w:r>
              <w:rPr>
                <w:sz w:val="24"/>
              </w:rPr>
              <w:t>A.</w:t>
            </w:r>
            <w:r>
              <w:rPr>
                <w:spacing w:val="70"/>
                <w:sz w:val="24"/>
              </w:rPr>
              <w:t> </w:t>
            </w:r>
            <w:r>
              <w:rPr>
                <w:sz w:val="24"/>
              </w:rPr>
              <w:t>Letter</w:t>
            </w:r>
            <w:r>
              <w:rPr>
                <w:spacing w:val="-1"/>
                <w:sz w:val="24"/>
              </w:rPr>
              <w:t> </w:t>
            </w:r>
            <w:r>
              <w:rPr>
                <w:sz w:val="24"/>
              </w:rPr>
              <w:t>of</w:t>
            </w:r>
            <w:r>
              <w:rPr>
                <w:spacing w:val="-1"/>
                <w:sz w:val="24"/>
              </w:rPr>
              <w:t> </w:t>
            </w:r>
            <w:r>
              <w:rPr>
                <w:spacing w:val="-2"/>
                <w:sz w:val="24"/>
              </w:rPr>
              <w:t>introduction</w:t>
            </w:r>
          </w:p>
        </w:tc>
        <w:tc>
          <w:tcPr>
            <w:tcW w:w="2605" w:type="dxa"/>
          </w:tcPr>
          <w:p>
            <w:pPr>
              <w:pStyle w:val="TableParagraph"/>
              <w:rPr>
                <w:sz w:val="22"/>
              </w:rPr>
            </w:pPr>
          </w:p>
        </w:tc>
        <w:tc>
          <w:tcPr>
            <w:tcW w:w="2160" w:type="dxa"/>
          </w:tcPr>
          <w:p>
            <w:pPr>
              <w:pStyle w:val="TableParagraph"/>
              <w:spacing w:before="128"/>
              <w:ind w:right="49"/>
              <w:jc w:val="right"/>
              <w:rPr>
                <w:sz w:val="24"/>
              </w:rPr>
            </w:pPr>
            <w:r>
              <w:rPr>
                <w:spacing w:val="-5"/>
                <w:sz w:val="24"/>
              </w:rPr>
              <w:t>92</w:t>
            </w:r>
          </w:p>
        </w:tc>
      </w:tr>
      <w:tr>
        <w:trPr>
          <w:trHeight w:val="551" w:hRule="atLeast"/>
        </w:trPr>
        <w:tc>
          <w:tcPr>
            <w:tcW w:w="3860" w:type="dxa"/>
          </w:tcPr>
          <w:p>
            <w:pPr>
              <w:pStyle w:val="TableParagraph"/>
              <w:spacing w:before="133"/>
              <w:ind w:left="50"/>
              <w:rPr>
                <w:sz w:val="24"/>
              </w:rPr>
            </w:pPr>
            <w:r>
              <w:rPr>
                <w:sz w:val="24"/>
              </w:rPr>
              <w:t>B.</w:t>
            </w:r>
            <w:r>
              <w:rPr>
                <w:spacing w:val="50"/>
                <w:w w:val="150"/>
                <w:sz w:val="24"/>
              </w:rPr>
              <w:t> </w:t>
            </w:r>
            <w:r>
              <w:rPr>
                <w:spacing w:val="-2"/>
                <w:sz w:val="24"/>
              </w:rPr>
              <w:t>Questionnaire</w:t>
            </w:r>
          </w:p>
        </w:tc>
        <w:tc>
          <w:tcPr>
            <w:tcW w:w="2605" w:type="dxa"/>
          </w:tcPr>
          <w:p>
            <w:pPr>
              <w:pStyle w:val="TableParagraph"/>
              <w:rPr>
                <w:sz w:val="22"/>
              </w:rPr>
            </w:pPr>
          </w:p>
        </w:tc>
        <w:tc>
          <w:tcPr>
            <w:tcW w:w="2160" w:type="dxa"/>
          </w:tcPr>
          <w:p>
            <w:pPr>
              <w:pStyle w:val="TableParagraph"/>
              <w:spacing w:before="133"/>
              <w:ind w:right="49"/>
              <w:jc w:val="right"/>
              <w:rPr>
                <w:sz w:val="24"/>
              </w:rPr>
            </w:pPr>
            <w:r>
              <w:rPr>
                <w:spacing w:val="-5"/>
                <w:sz w:val="24"/>
              </w:rPr>
              <w:t>93</w:t>
            </w:r>
          </w:p>
        </w:tc>
      </w:tr>
      <w:tr>
        <w:trPr>
          <w:trHeight w:val="408" w:hRule="atLeast"/>
        </w:trPr>
        <w:tc>
          <w:tcPr>
            <w:tcW w:w="3860" w:type="dxa"/>
          </w:tcPr>
          <w:p>
            <w:pPr>
              <w:pStyle w:val="TableParagraph"/>
              <w:spacing w:line="256" w:lineRule="exact" w:before="133"/>
              <w:ind w:left="50"/>
              <w:rPr>
                <w:sz w:val="24"/>
              </w:rPr>
            </w:pPr>
            <w:r>
              <w:rPr>
                <w:sz w:val="24"/>
              </w:rPr>
              <w:t>C.</w:t>
            </w:r>
            <w:r>
              <w:rPr>
                <w:spacing w:val="76"/>
                <w:sz w:val="24"/>
              </w:rPr>
              <w:t> </w:t>
            </w:r>
            <w:r>
              <w:rPr>
                <w:sz w:val="24"/>
              </w:rPr>
              <w:t>Reliability</w:t>
            </w:r>
            <w:r>
              <w:rPr>
                <w:spacing w:val="-5"/>
                <w:sz w:val="24"/>
              </w:rPr>
              <w:t> </w:t>
            </w:r>
            <w:r>
              <w:rPr>
                <w:sz w:val="24"/>
              </w:rPr>
              <w:t>result</w:t>
            </w:r>
            <w:r>
              <w:rPr>
                <w:spacing w:val="5"/>
                <w:sz w:val="24"/>
              </w:rPr>
              <w:t> </w:t>
            </w:r>
            <w:r>
              <w:rPr>
                <w:sz w:val="24"/>
              </w:rPr>
              <w:t>of</w:t>
            </w:r>
            <w:r>
              <w:rPr>
                <w:spacing w:val="-8"/>
                <w:sz w:val="24"/>
              </w:rPr>
              <w:t> </w:t>
            </w:r>
            <w:r>
              <w:rPr>
                <w:sz w:val="24"/>
              </w:rPr>
              <w:t>the</w:t>
            </w:r>
            <w:r>
              <w:rPr>
                <w:spacing w:val="4"/>
                <w:sz w:val="24"/>
              </w:rPr>
              <w:t> </w:t>
            </w:r>
            <w:r>
              <w:rPr>
                <w:spacing w:val="-2"/>
                <w:sz w:val="24"/>
              </w:rPr>
              <w:t>instrument</w:t>
            </w:r>
          </w:p>
        </w:tc>
        <w:tc>
          <w:tcPr>
            <w:tcW w:w="2605" w:type="dxa"/>
          </w:tcPr>
          <w:p>
            <w:pPr>
              <w:pStyle w:val="TableParagraph"/>
              <w:rPr>
                <w:sz w:val="22"/>
              </w:rPr>
            </w:pPr>
          </w:p>
        </w:tc>
        <w:tc>
          <w:tcPr>
            <w:tcW w:w="2160" w:type="dxa"/>
          </w:tcPr>
          <w:p>
            <w:pPr>
              <w:pStyle w:val="TableParagraph"/>
              <w:spacing w:line="256" w:lineRule="exact" w:before="133"/>
              <w:ind w:right="49"/>
              <w:jc w:val="right"/>
              <w:rPr>
                <w:sz w:val="24"/>
              </w:rPr>
            </w:pPr>
            <w:r>
              <w:rPr>
                <w:spacing w:val="-5"/>
                <w:sz w:val="24"/>
              </w:rPr>
              <w:t>96</w:t>
            </w:r>
          </w:p>
        </w:tc>
      </w:tr>
    </w:tbl>
    <w:p>
      <w:pPr>
        <w:spacing w:after="0" w:line="256" w:lineRule="exact"/>
        <w:jc w:val="right"/>
        <w:rPr>
          <w:sz w:val="24"/>
        </w:rPr>
        <w:sectPr>
          <w:pgSz w:w="12240" w:h="15840"/>
          <w:pgMar w:header="0" w:footer="1012" w:top="1460" w:bottom="1200" w:left="620" w:right="920"/>
        </w:sectPr>
      </w:pPr>
    </w:p>
    <w:p>
      <w:pPr>
        <w:pStyle w:val="Heading1"/>
        <w:ind w:right="225"/>
      </w:pPr>
      <w:bookmarkStart w:name="_TOC_250034" w:id="4"/>
      <w:r>
        <w:rPr/>
        <w:t>LIST</w:t>
      </w:r>
      <w:r>
        <w:rPr>
          <w:spacing w:val="-3"/>
        </w:rPr>
        <w:t> </w:t>
      </w:r>
      <w:r>
        <w:rPr/>
        <w:t>OF</w:t>
      </w:r>
      <w:bookmarkEnd w:id="4"/>
      <w:r>
        <w:rPr>
          <w:spacing w:val="-2"/>
        </w:rPr>
        <w:t> PLATES</w:t>
      </w:r>
    </w:p>
    <w:p>
      <w:pPr>
        <w:pStyle w:val="BodyText"/>
        <w:spacing w:before="202"/>
        <w:rPr>
          <w:b/>
        </w:rPr>
      </w:pPr>
    </w:p>
    <w:p>
      <w:pPr>
        <w:tabs>
          <w:tab w:pos="8743" w:val="left" w:leader="none"/>
        </w:tabs>
        <w:spacing w:before="0"/>
        <w:ind w:left="820" w:right="0" w:firstLine="0"/>
        <w:jc w:val="left"/>
        <w:rPr>
          <w:b/>
          <w:sz w:val="24"/>
        </w:rPr>
      </w:pPr>
      <w:r>
        <w:rPr>
          <w:b/>
          <w:spacing w:val="-2"/>
          <w:sz w:val="24"/>
        </w:rPr>
        <w:t>PLATES</w:t>
      </w:r>
      <w:r>
        <w:rPr>
          <w:b/>
          <w:sz w:val="24"/>
        </w:rPr>
        <w:tab/>
      </w:r>
      <w:r>
        <w:rPr>
          <w:b/>
          <w:spacing w:val="-2"/>
          <w:sz w:val="24"/>
        </w:rPr>
        <w:t>PAGES</w:t>
      </w:r>
    </w:p>
    <w:p>
      <w:pPr>
        <w:pStyle w:val="ListParagraph"/>
        <w:numPr>
          <w:ilvl w:val="0"/>
          <w:numId w:val="10"/>
        </w:numPr>
        <w:tabs>
          <w:tab w:pos="1540" w:val="left" w:leader="none"/>
          <w:tab w:pos="9703" w:val="right" w:leader="none"/>
        </w:tabs>
        <w:spacing w:line="240" w:lineRule="auto" w:before="469" w:after="0"/>
        <w:ind w:left="1540" w:right="0" w:hanging="720"/>
        <w:jc w:val="left"/>
        <w:rPr>
          <w:sz w:val="24"/>
        </w:rPr>
      </w:pPr>
      <w:r>
        <w:rPr>
          <w:sz w:val="24"/>
        </w:rPr>
        <w:t>Researcher</w:t>
      </w:r>
      <w:r>
        <w:rPr>
          <w:spacing w:val="3"/>
          <w:sz w:val="24"/>
        </w:rPr>
        <w:t> </w:t>
      </w:r>
      <w:r>
        <w:rPr>
          <w:sz w:val="24"/>
        </w:rPr>
        <w:t>introducing</w:t>
      </w:r>
      <w:r>
        <w:rPr>
          <w:spacing w:val="1"/>
          <w:sz w:val="24"/>
        </w:rPr>
        <w:t> </w:t>
      </w:r>
      <w:r>
        <w:rPr>
          <w:sz w:val="24"/>
        </w:rPr>
        <w:t>herself</w:t>
      </w:r>
      <w:r>
        <w:rPr>
          <w:spacing w:val="-9"/>
          <w:sz w:val="24"/>
        </w:rPr>
        <w:t> </w:t>
      </w:r>
      <w:r>
        <w:rPr>
          <w:sz w:val="24"/>
        </w:rPr>
        <w:t>to</w:t>
      </w:r>
      <w:r>
        <w:rPr>
          <w:spacing w:val="-7"/>
          <w:sz w:val="24"/>
        </w:rPr>
        <w:t> </w:t>
      </w:r>
      <w:r>
        <w:rPr>
          <w:sz w:val="24"/>
        </w:rPr>
        <w:t>the</w:t>
      </w:r>
      <w:r>
        <w:rPr>
          <w:spacing w:val="-3"/>
          <w:sz w:val="24"/>
        </w:rPr>
        <w:t> </w:t>
      </w:r>
      <w:r>
        <w:rPr>
          <w:spacing w:val="-2"/>
          <w:sz w:val="24"/>
        </w:rPr>
        <w:t>students</w:t>
      </w:r>
      <w:r>
        <w:rPr>
          <w:sz w:val="24"/>
        </w:rPr>
        <w:tab/>
      </w:r>
      <w:r>
        <w:rPr>
          <w:spacing w:val="-5"/>
          <w:sz w:val="24"/>
        </w:rPr>
        <w:t>99</w:t>
      </w:r>
    </w:p>
    <w:p>
      <w:pPr>
        <w:pStyle w:val="ListParagraph"/>
        <w:numPr>
          <w:ilvl w:val="0"/>
          <w:numId w:val="10"/>
        </w:numPr>
        <w:tabs>
          <w:tab w:pos="1603" w:val="left" w:leader="none"/>
          <w:tab w:pos="9703" w:val="right" w:leader="none"/>
        </w:tabs>
        <w:spacing w:line="240" w:lineRule="auto" w:before="477" w:after="0"/>
        <w:ind w:left="1603" w:right="0" w:hanging="721"/>
        <w:jc w:val="left"/>
        <w:rPr>
          <w:sz w:val="24"/>
        </w:rPr>
      </w:pPr>
      <w:r>
        <w:rPr>
          <w:sz w:val="24"/>
        </w:rPr>
        <w:t>Research</w:t>
      </w:r>
      <w:r>
        <w:rPr>
          <w:spacing w:val="-7"/>
          <w:sz w:val="24"/>
        </w:rPr>
        <w:t> </w:t>
      </w:r>
      <w:r>
        <w:rPr>
          <w:sz w:val="24"/>
        </w:rPr>
        <w:t>assistant</w:t>
      </w:r>
      <w:r>
        <w:rPr>
          <w:spacing w:val="3"/>
          <w:sz w:val="24"/>
        </w:rPr>
        <w:t> </w:t>
      </w:r>
      <w:r>
        <w:rPr>
          <w:sz w:val="24"/>
        </w:rPr>
        <w:t>drawing</w:t>
      </w:r>
      <w:r>
        <w:rPr>
          <w:spacing w:val="1"/>
          <w:sz w:val="24"/>
        </w:rPr>
        <w:t> </w:t>
      </w:r>
      <w:r>
        <w:rPr>
          <w:sz w:val="24"/>
        </w:rPr>
        <w:t>motif</w:t>
      </w:r>
      <w:r>
        <w:rPr>
          <w:spacing w:val="-9"/>
          <w:sz w:val="24"/>
        </w:rPr>
        <w:t> </w:t>
      </w:r>
      <w:r>
        <w:rPr>
          <w:sz w:val="24"/>
        </w:rPr>
        <w:t>on</w:t>
      </w:r>
      <w:r>
        <w:rPr>
          <w:spacing w:val="-7"/>
          <w:sz w:val="24"/>
        </w:rPr>
        <w:t> </w:t>
      </w:r>
      <w:r>
        <w:rPr>
          <w:sz w:val="24"/>
        </w:rPr>
        <w:t>the</w:t>
      </w:r>
      <w:r>
        <w:rPr>
          <w:spacing w:val="-2"/>
          <w:sz w:val="24"/>
        </w:rPr>
        <w:t> </w:t>
      </w:r>
      <w:r>
        <w:rPr>
          <w:spacing w:val="-4"/>
          <w:sz w:val="24"/>
        </w:rPr>
        <w:t>board</w:t>
      </w:r>
      <w:r>
        <w:rPr>
          <w:sz w:val="24"/>
        </w:rPr>
        <w:tab/>
      </w:r>
      <w:r>
        <w:rPr>
          <w:spacing w:val="-5"/>
          <w:sz w:val="24"/>
        </w:rPr>
        <w:t>99</w:t>
      </w:r>
    </w:p>
    <w:p>
      <w:pPr>
        <w:pStyle w:val="ListParagraph"/>
        <w:numPr>
          <w:ilvl w:val="0"/>
          <w:numId w:val="10"/>
        </w:numPr>
        <w:tabs>
          <w:tab w:pos="1540" w:val="left" w:leader="none"/>
          <w:tab w:pos="9703" w:val="right" w:leader="none"/>
        </w:tabs>
        <w:spacing w:line="240" w:lineRule="auto" w:before="473" w:after="0"/>
        <w:ind w:left="1540" w:right="0" w:hanging="658"/>
        <w:jc w:val="left"/>
        <w:rPr>
          <w:sz w:val="24"/>
        </w:rPr>
      </w:pPr>
      <w:r>
        <w:rPr>
          <w:sz w:val="24"/>
        </w:rPr>
        <w:t>Researcher</w:t>
      </w:r>
      <w:r>
        <w:rPr>
          <w:spacing w:val="-4"/>
          <w:sz w:val="24"/>
        </w:rPr>
        <w:t> </w:t>
      </w:r>
      <w:r>
        <w:rPr>
          <w:sz w:val="24"/>
        </w:rPr>
        <w:t>and</w:t>
      </w:r>
      <w:r>
        <w:rPr>
          <w:spacing w:val="-2"/>
          <w:sz w:val="24"/>
        </w:rPr>
        <w:t> </w:t>
      </w:r>
      <w:r>
        <w:rPr>
          <w:sz w:val="24"/>
        </w:rPr>
        <w:t>research</w:t>
      </w:r>
      <w:r>
        <w:rPr>
          <w:spacing w:val="-7"/>
          <w:sz w:val="24"/>
        </w:rPr>
        <w:t> </w:t>
      </w:r>
      <w:r>
        <w:rPr>
          <w:sz w:val="24"/>
        </w:rPr>
        <w:t>assistant</w:t>
      </w:r>
      <w:r>
        <w:rPr>
          <w:spacing w:val="2"/>
          <w:sz w:val="24"/>
        </w:rPr>
        <w:t> </w:t>
      </w:r>
      <w:r>
        <w:rPr>
          <w:sz w:val="24"/>
        </w:rPr>
        <w:t>showing</w:t>
      </w:r>
      <w:r>
        <w:rPr>
          <w:spacing w:val="-3"/>
          <w:sz w:val="24"/>
        </w:rPr>
        <w:t> </w:t>
      </w:r>
      <w:r>
        <w:rPr>
          <w:sz w:val="24"/>
        </w:rPr>
        <w:t>the</w:t>
      </w:r>
      <w:r>
        <w:rPr>
          <w:spacing w:val="1"/>
          <w:sz w:val="24"/>
        </w:rPr>
        <w:t> </w:t>
      </w:r>
      <w:r>
        <w:rPr>
          <w:spacing w:val="-2"/>
          <w:sz w:val="24"/>
        </w:rPr>
        <w:t>motif</w:t>
      </w:r>
      <w:r>
        <w:rPr>
          <w:sz w:val="24"/>
        </w:rPr>
        <w:tab/>
      </w:r>
      <w:r>
        <w:rPr>
          <w:spacing w:val="-5"/>
          <w:sz w:val="24"/>
        </w:rPr>
        <w:t>99</w:t>
      </w:r>
    </w:p>
    <w:p>
      <w:pPr>
        <w:pStyle w:val="ListParagraph"/>
        <w:numPr>
          <w:ilvl w:val="0"/>
          <w:numId w:val="10"/>
        </w:numPr>
        <w:tabs>
          <w:tab w:pos="1540" w:val="left" w:leader="none"/>
          <w:tab w:pos="9703" w:val="right" w:leader="none"/>
        </w:tabs>
        <w:spacing w:line="240" w:lineRule="auto" w:before="478" w:after="0"/>
        <w:ind w:left="1540" w:right="0" w:hanging="658"/>
        <w:jc w:val="left"/>
        <w:rPr>
          <w:sz w:val="24"/>
        </w:rPr>
      </w:pPr>
      <w:r>
        <w:rPr>
          <w:sz w:val="24"/>
        </w:rPr>
        <w:t>Research</w:t>
      </w:r>
      <w:r>
        <w:rPr>
          <w:spacing w:val="-7"/>
          <w:sz w:val="24"/>
        </w:rPr>
        <w:t> </w:t>
      </w:r>
      <w:r>
        <w:rPr>
          <w:sz w:val="24"/>
        </w:rPr>
        <w:t>assistant</w:t>
      </w:r>
      <w:r>
        <w:rPr>
          <w:spacing w:val="3"/>
          <w:sz w:val="24"/>
        </w:rPr>
        <w:t> </w:t>
      </w:r>
      <w:r>
        <w:rPr>
          <w:sz w:val="24"/>
        </w:rPr>
        <w:t>demonstrating</w:t>
      </w:r>
      <w:r>
        <w:rPr>
          <w:spacing w:val="-2"/>
          <w:sz w:val="24"/>
        </w:rPr>
        <w:t> </w:t>
      </w:r>
      <w:r>
        <w:rPr>
          <w:sz w:val="24"/>
        </w:rPr>
        <w:t>how</w:t>
      </w:r>
      <w:r>
        <w:rPr>
          <w:spacing w:val="-3"/>
          <w:sz w:val="24"/>
        </w:rPr>
        <w:t> </w:t>
      </w:r>
      <w:r>
        <w:rPr>
          <w:sz w:val="24"/>
        </w:rPr>
        <w:t>to</w:t>
      </w:r>
      <w:r>
        <w:rPr>
          <w:spacing w:val="-6"/>
          <w:sz w:val="24"/>
        </w:rPr>
        <w:t> </w:t>
      </w:r>
      <w:r>
        <w:rPr>
          <w:sz w:val="24"/>
        </w:rPr>
        <w:t>tie</w:t>
      </w:r>
      <w:r>
        <w:rPr>
          <w:spacing w:val="-2"/>
          <w:sz w:val="24"/>
        </w:rPr>
        <w:t> </w:t>
      </w:r>
      <w:r>
        <w:rPr>
          <w:sz w:val="24"/>
        </w:rPr>
        <w:t>the</w:t>
      </w:r>
      <w:r>
        <w:rPr>
          <w:spacing w:val="2"/>
          <w:sz w:val="24"/>
        </w:rPr>
        <w:t> </w:t>
      </w:r>
      <w:r>
        <w:rPr>
          <w:spacing w:val="-2"/>
          <w:sz w:val="24"/>
        </w:rPr>
        <w:t>fabric</w:t>
      </w:r>
      <w:r>
        <w:rPr>
          <w:sz w:val="24"/>
        </w:rPr>
        <w:tab/>
      </w:r>
      <w:r>
        <w:rPr>
          <w:spacing w:val="-5"/>
          <w:sz w:val="24"/>
        </w:rPr>
        <w:t>99</w:t>
      </w:r>
    </w:p>
    <w:p>
      <w:pPr>
        <w:pStyle w:val="ListParagraph"/>
        <w:numPr>
          <w:ilvl w:val="0"/>
          <w:numId w:val="10"/>
        </w:numPr>
        <w:tabs>
          <w:tab w:pos="1603" w:val="left" w:leader="none"/>
          <w:tab w:pos="9823" w:val="right" w:leader="none"/>
        </w:tabs>
        <w:spacing w:line="240" w:lineRule="auto" w:before="478" w:after="0"/>
        <w:ind w:left="1603" w:right="0" w:hanging="721"/>
        <w:jc w:val="left"/>
        <w:rPr>
          <w:sz w:val="24"/>
        </w:rPr>
      </w:pPr>
      <w:r>
        <w:rPr>
          <w:sz w:val="24"/>
        </w:rPr>
        <w:t>Researcher</w:t>
      </w:r>
      <w:r>
        <w:rPr>
          <w:spacing w:val="-3"/>
          <w:sz w:val="24"/>
        </w:rPr>
        <w:t> </w:t>
      </w:r>
      <w:r>
        <w:rPr>
          <w:sz w:val="24"/>
        </w:rPr>
        <w:t>showing</w:t>
      </w:r>
      <w:r>
        <w:rPr>
          <w:spacing w:val="3"/>
          <w:sz w:val="24"/>
        </w:rPr>
        <w:t> </w:t>
      </w:r>
      <w:r>
        <w:rPr>
          <w:sz w:val="24"/>
        </w:rPr>
        <w:t>how</w:t>
      </w:r>
      <w:r>
        <w:rPr>
          <w:spacing w:val="-6"/>
          <w:sz w:val="24"/>
        </w:rPr>
        <w:t> </w:t>
      </w:r>
      <w:r>
        <w:rPr>
          <w:sz w:val="24"/>
        </w:rPr>
        <w:t>to</w:t>
      </w:r>
      <w:r>
        <w:rPr>
          <w:spacing w:val="3"/>
          <w:sz w:val="24"/>
        </w:rPr>
        <w:t> </w:t>
      </w:r>
      <w:r>
        <w:rPr>
          <w:sz w:val="24"/>
        </w:rPr>
        <w:t>apply</w:t>
      </w:r>
      <w:r>
        <w:rPr>
          <w:spacing w:val="-6"/>
          <w:sz w:val="24"/>
        </w:rPr>
        <w:t> </w:t>
      </w:r>
      <w:r>
        <w:rPr>
          <w:sz w:val="24"/>
        </w:rPr>
        <w:t>the</w:t>
      </w:r>
      <w:r>
        <w:rPr>
          <w:spacing w:val="3"/>
          <w:sz w:val="24"/>
        </w:rPr>
        <w:t> </w:t>
      </w:r>
      <w:r>
        <w:rPr>
          <w:sz w:val="24"/>
        </w:rPr>
        <w:t>motif</w:t>
      </w:r>
      <w:r>
        <w:rPr>
          <w:spacing w:val="-9"/>
          <w:sz w:val="24"/>
        </w:rPr>
        <w:t> </w:t>
      </w:r>
      <w:r>
        <w:rPr>
          <w:sz w:val="24"/>
        </w:rPr>
        <w:t>on</w:t>
      </w:r>
      <w:r>
        <w:rPr>
          <w:spacing w:val="-6"/>
          <w:sz w:val="24"/>
        </w:rPr>
        <w:t> </w:t>
      </w:r>
      <w:r>
        <w:rPr>
          <w:sz w:val="24"/>
        </w:rPr>
        <w:t>the</w:t>
      </w:r>
      <w:r>
        <w:rPr>
          <w:spacing w:val="-2"/>
          <w:sz w:val="24"/>
        </w:rPr>
        <w:t> fabric</w:t>
      </w:r>
      <w:r>
        <w:rPr>
          <w:sz w:val="24"/>
        </w:rPr>
        <w:tab/>
      </w:r>
      <w:r>
        <w:rPr>
          <w:spacing w:val="-5"/>
          <w:sz w:val="24"/>
        </w:rPr>
        <w:t>100</w:t>
      </w:r>
    </w:p>
    <w:p>
      <w:pPr>
        <w:pStyle w:val="ListParagraph"/>
        <w:numPr>
          <w:ilvl w:val="0"/>
          <w:numId w:val="10"/>
        </w:numPr>
        <w:tabs>
          <w:tab w:pos="1603" w:val="left" w:leader="none"/>
          <w:tab w:pos="9823" w:val="right" w:leader="none"/>
        </w:tabs>
        <w:spacing w:line="240" w:lineRule="auto" w:before="473" w:after="0"/>
        <w:ind w:left="1603" w:right="0" w:hanging="721"/>
        <w:jc w:val="left"/>
        <w:rPr>
          <w:sz w:val="24"/>
        </w:rPr>
      </w:pPr>
      <w:r>
        <w:rPr>
          <w:sz w:val="24"/>
        </w:rPr>
        <w:t>Students</w:t>
      </w:r>
      <w:r>
        <w:rPr>
          <w:spacing w:val="-7"/>
          <w:sz w:val="24"/>
        </w:rPr>
        <w:t> </w:t>
      </w:r>
      <w:r>
        <w:rPr>
          <w:sz w:val="24"/>
        </w:rPr>
        <w:t>tying the</w:t>
      </w:r>
      <w:r>
        <w:rPr>
          <w:spacing w:val="5"/>
          <w:sz w:val="24"/>
        </w:rPr>
        <w:t> </w:t>
      </w:r>
      <w:r>
        <w:rPr>
          <w:spacing w:val="-2"/>
          <w:sz w:val="24"/>
        </w:rPr>
        <w:t>fabric</w:t>
      </w:r>
      <w:r>
        <w:rPr>
          <w:sz w:val="24"/>
        </w:rPr>
        <w:tab/>
      </w:r>
      <w:r>
        <w:rPr>
          <w:spacing w:val="-5"/>
          <w:sz w:val="24"/>
        </w:rPr>
        <w:t>100</w:t>
      </w:r>
    </w:p>
    <w:p>
      <w:pPr>
        <w:pStyle w:val="ListParagraph"/>
        <w:numPr>
          <w:ilvl w:val="0"/>
          <w:numId w:val="10"/>
        </w:numPr>
        <w:tabs>
          <w:tab w:pos="1540" w:val="left" w:leader="none"/>
          <w:tab w:pos="9823" w:val="right" w:leader="none"/>
        </w:tabs>
        <w:spacing w:line="240" w:lineRule="auto" w:before="478" w:after="0"/>
        <w:ind w:left="1540" w:right="0" w:hanging="658"/>
        <w:jc w:val="left"/>
        <w:rPr>
          <w:sz w:val="24"/>
        </w:rPr>
      </w:pPr>
      <w:r>
        <w:rPr>
          <w:sz w:val="24"/>
        </w:rPr>
        <w:t>Researcher</w:t>
      </w:r>
      <w:r>
        <w:rPr>
          <w:spacing w:val="-6"/>
          <w:sz w:val="24"/>
        </w:rPr>
        <w:t> </w:t>
      </w:r>
      <w:r>
        <w:rPr>
          <w:sz w:val="24"/>
        </w:rPr>
        <w:t>and</w:t>
      </w:r>
      <w:r>
        <w:rPr>
          <w:spacing w:val="-4"/>
          <w:sz w:val="24"/>
        </w:rPr>
        <w:t> </w:t>
      </w:r>
      <w:r>
        <w:rPr>
          <w:sz w:val="24"/>
        </w:rPr>
        <w:t>research</w:t>
      </w:r>
      <w:r>
        <w:rPr>
          <w:spacing w:val="-9"/>
          <w:sz w:val="24"/>
        </w:rPr>
        <w:t> </w:t>
      </w:r>
      <w:r>
        <w:rPr>
          <w:sz w:val="24"/>
        </w:rPr>
        <w:t>assistant demonstrating</w:t>
      </w:r>
      <w:r>
        <w:rPr>
          <w:spacing w:val="-3"/>
          <w:sz w:val="24"/>
        </w:rPr>
        <w:t> </w:t>
      </w:r>
      <w:r>
        <w:rPr>
          <w:sz w:val="24"/>
        </w:rPr>
        <w:t>Pleating </w:t>
      </w:r>
      <w:r>
        <w:rPr>
          <w:spacing w:val="-2"/>
          <w:sz w:val="24"/>
        </w:rPr>
        <w:t>method</w:t>
      </w:r>
      <w:r>
        <w:rPr>
          <w:sz w:val="24"/>
        </w:rPr>
        <w:tab/>
      </w:r>
      <w:r>
        <w:rPr>
          <w:spacing w:val="-5"/>
          <w:sz w:val="24"/>
        </w:rPr>
        <w:t>100</w:t>
      </w:r>
    </w:p>
    <w:p>
      <w:pPr>
        <w:pStyle w:val="ListParagraph"/>
        <w:numPr>
          <w:ilvl w:val="0"/>
          <w:numId w:val="10"/>
        </w:numPr>
        <w:tabs>
          <w:tab w:pos="1540" w:val="left" w:leader="none"/>
          <w:tab w:pos="9823" w:val="right" w:leader="none"/>
        </w:tabs>
        <w:spacing w:line="240" w:lineRule="auto" w:before="478" w:after="0"/>
        <w:ind w:left="1540" w:right="0" w:hanging="658"/>
        <w:jc w:val="left"/>
        <w:rPr>
          <w:sz w:val="24"/>
        </w:rPr>
      </w:pPr>
      <w:r>
        <w:rPr>
          <w:sz w:val="24"/>
        </w:rPr>
        <w:t>Students</w:t>
      </w:r>
      <w:r>
        <w:rPr>
          <w:spacing w:val="-7"/>
          <w:sz w:val="24"/>
        </w:rPr>
        <w:t> </w:t>
      </w:r>
      <w:r>
        <w:rPr>
          <w:sz w:val="24"/>
        </w:rPr>
        <w:t>tying</w:t>
      </w:r>
      <w:r>
        <w:rPr>
          <w:spacing w:val="1"/>
          <w:sz w:val="24"/>
        </w:rPr>
        <w:t> </w:t>
      </w:r>
      <w:r>
        <w:rPr>
          <w:sz w:val="24"/>
        </w:rPr>
        <w:t>the pleated</w:t>
      </w:r>
      <w:r>
        <w:rPr>
          <w:spacing w:val="1"/>
          <w:sz w:val="24"/>
        </w:rPr>
        <w:t> </w:t>
      </w:r>
      <w:r>
        <w:rPr>
          <w:spacing w:val="-2"/>
          <w:sz w:val="24"/>
        </w:rPr>
        <w:t>fabric</w:t>
      </w:r>
      <w:r>
        <w:rPr>
          <w:sz w:val="24"/>
        </w:rPr>
        <w:tab/>
      </w:r>
      <w:r>
        <w:rPr>
          <w:spacing w:val="-5"/>
          <w:sz w:val="24"/>
        </w:rPr>
        <w:t>100</w:t>
      </w:r>
    </w:p>
    <w:p>
      <w:pPr>
        <w:pStyle w:val="ListParagraph"/>
        <w:numPr>
          <w:ilvl w:val="0"/>
          <w:numId w:val="10"/>
        </w:numPr>
        <w:tabs>
          <w:tab w:pos="1540" w:val="left" w:leader="none"/>
          <w:tab w:pos="9823" w:val="right" w:leader="none"/>
        </w:tabs>
        <w:spacing w:line="240" w:lineRule="auto" w:before="473" w:after="0"/>
        <w:ind w:left="1540" w:right="0" w:hanging="658"/>
        <w:jc w:val="left"/>
        <w:rPr>
          <w:sz w:val="24"/>
        </w:rPr>
      </w:pPr>
      <w:r>
        <w:rPr>
          <w:sz w:val="24"/>
        </w:rPr>
        <w:t>Students</w:t>
      </w:r>
      <w:r>
        <w:rPr>
          <w:spacing w:val="-2"/>
          <w:sz w:val="24"/>
        </w:rPr>
        <w:t> </w:t>
      </w:r>
      <w:r>
        <w:rPr>
          <w:sz w:val="24"/>
        </w:rPr>
        <w:t>applying</w:t>
      </w:r>
      <w:r>
        <w:rPr>
          <w:spacing w:val="1"/>
          <w:sz w:val="24"/>
        </w:rPr>
        <w:t> </w:t>
      </w:r>
      <w:r>
        <w:rPr>
          <w:sz w:val="24"/>
        </w:rPr>
        <w:t>wax</w:t>
      </w:r>
      <w:r>
        <w:rPr>
          <w:spacing w:val="-4"/>
          <w:sz w:val="24"/>
        </w:rPr>
        <w:t> </w:t>
      </w:r>
      <w:r>
        <w:rPr>
          <w:sz w:val="24"/>
        </w:rPr>
        <w:t>on</w:t>
      </w:r>
      <w:r>
        <w:rPr>
          <w:spacing w:val="1"/>
          <w:sz w:val="24"/>
        </w:rPr>
        <w:t> </w:t>
      </w:r>
      <w:r>
        <w:rPr>
          <w:spacing w:val="-2"/>
          <w:sz w:val="24"/>
        </w:rPr>
        <w:t>fabric</w:t>
      </w:r>
      <w:r>
        <w:rPr>
          <w:sz w:val="24"/>
        </w:rPr>
        <w:tab/>
      </w:r>
      <w:r>
        <w:rPr>
          <w:spacing w:val="-5"/>
          <w:sz w:val="24"/>
        </w:rPr>
        <w:t>101</w:t>
      </w:r>
    </w:p>
    <w:p>
      <w:pPr>
        <w:pStyle w:val="ListParagraph"/>
        <w:numPr>
          <w:ilvl w:val="0"/>
          <w:numId w:val="10"/>
        </w:numPr>
        <w:tabs>
          <w:tab w:pos="1540" w:val="left" w:leader="none"/>
          <w:tab w:pos="9823" w:val="right" w:leader="none"/>
        </w:tabs>
        <w:spacing w:line="240" w:lineRule="auto" w:before="478" w:after="0"/>
        <w:ind w:left="1540" w:right="0" w:hanging="658"/>
        <w:jc w:val="left"/>
        <w:rPr>
          <w:sz w:val="24"/>
        </w:rPr>
      </w:pPr>
      <w:r>
        <w:rPr>
          <w:sz w:val="24"/>
        </w:rPr>
        <w:t>Students</w:t>
      </w:r>
      <w:r>
        <w:rPr>
          <w:spacing w:val="-4"/>
          <w:sz w:val="24"/>
        </w:rPr>
        <w:t> </w:t>
      </w:r>
      <w:r>
        <w:rPr>
          <w:sz w:val="24"/>
        </w:rPr>
        <w:t>stamping</w:t>
      </w:r>
      <w:r>
        <w:rPr>
          <w:spacing w:val="-1"/>
          <w:sz w:val="24"/>
        </w:rPr>
        <w:t> </w:t>
      </w:r>
      <w:r>
        <w:rPr>
          <w:sz w:val="24"/>
        </w:rPr>
        <w:t>the</w:t>
      </w:r>
      <w:r>
        <w:rPr>
          <w:spacing w:val="3"/>
          <w:sz w:val="24"/>
        </w:rPr>
        <w:t> </w:t>
      </w:r>
      <w:r>
        <w:rPr>
          <w:spacing w:val="-2"/>
          <w:sz w:val="24"/>
        </w:rPr>
        <w:t>fabric</w:t>
      </w:r>
      <w:r>
        <w:rPr>
          <w:sz w:val="24"/>
        </w:rPr>
        <w:tab/>
      </w:r>
      <w:r>
        <w:rPr>
          <w:spacing w:val="-5"/>
          <w:sz w:val="24"/>
        </w:rPr>
        <w:t>101</w:t>
      </w:r>
    </w:p>
    <w:p>
      <w:pPr>
        <w:pStyle w:val="ListParagraph"/>
        <w:numPr>
          <w:ilvl w:val="0"/>
          <w:numId w:val="10"/>
        </w:numPr>
        <w:tabs>
          <w:tab w:pos="1540" w:val="left" w:leader="none"/>
          <w:tab w:pos="9823" w:val="right" w:leader="none"/>
        </w:tabs>
        <w:spacing w:line="240" w:lineRule="auto" w:before="477" w:after="0"/>
        <w:ind w:left="1540" w:right="0" w:hanging="720"/>
        <w:jc w:val="left"/>
        <w:rPr>
          <w:sz w:val="24"/>
        </w:rPr>
      </w:pPr>
      <w:r>
        <w:rPr>
          <w:sz w:val="24"/>
        </w:rPr>
        <w:t>Students</w:t>
      </w:r>
      <w:r>
        <w:rPr>
          <w:spacing w:val="-6"/>
          <w:sz w:val="24"/>
        </w:rPr>
        <w:t> </w:t>
      </w:r>
      <w:r>
        <w:rPr>
          <w:sz w:val="24"/>
        </w:rPr>
        <w:t>mixing</w:t>
      </w:r>
      <w:r>
        <w:rPr>
          <w:spacing w:val="-3"/>
          <w:sz w:val="24"/>
        </w:rPr>
        <w:t> </w:t>
      </w:r>
      <w:r>
        <w:rPr>
          <w:spacing w:val="-5"/>
          <w:sz w:val="24"/>
        </w:rPr>
        <w:t>dye</w:t>
      </w:r>
      <w:r>
        <w:rPr>
          <w:sz w:val="24"/>
        </w:rPr>
        <w:tab/>
      </w:r>
      <w:r>
        <w:rPr>
          <w:spacing w:val="-5"/>
          <w:sz w:val="24"/>
        </w:rPr>
        <w:t>101</w:t>
      </w:r>
    </w:p>
    <w:p>
      <w:pPr>
        <w:pStyle w:val="ListParagraph"/>
        <w:numPr>
          <w:ilvl w:val="0"/>
          <w:numId w:val="10"/>
        </w:numPr>
        <w:tabs>
          <w:tab w:pos="1540" w:val="left" w:leader="none"/>
          <w:tab w:pos="9823" w:val="right" w:leader="none"/>
        </w:tabs>
        <w:spacing w:line="240" w:lineRule="auto" w:before="474" w:after="0"/>
        <w:ind w:left="1540" w:right="0" w:hanging="658"/>
        <w:jc w:val="left"/>
        <w:rPr>
          <w:sz w:val="24"/>
        </w:rPr>
      </w:pPr>
      <w:r>
        <w:rPr>
          <w:sz w:val="24"/>
        </w:rPr>
        <w:t>Students</w:t>
      </w:r>
      <w:r>
        <w:rPr>
          <w:spacing w:val="-3"/>
          <w:sz w:val="24"/>
        </w:rPr>
        <w:t> </w:t>
      </w:r>
      <w:r>
        <w:rPr>
          <w:sz w:val="24"/>
        </w:rPr>
        <w:t>dyeing</w:t>
      </w:r>
      <w:r>
        <w:rPr>
          <w:spacing w:val="-1"/>
          <w:sz w:val="24"/>
        </w:rPr>
        <w:t> </w:t>
      </w:r>
      <w:r>
        <w:rPr>
          <w:sz w:val="24"/>
        </w:rPr>
        <w:t>the</w:t>
      </w:r>
      <w:r>
        <w:rPr>
          <w:spacing w:val="-1"/>
          <w:sz w:val="24"/>
        </w:rPr>
        <w:t> </w:t>
      </w:r>
      <w:r>
        <w:rPr>
          <w:spacing w:val="-2"/>
          <w:sz w:val="24"/>
        </w:rPr>
        <w:t>fabric</w:t>
      </w:r>
      <w:r>
        <w:rPr>
          <w:sz w:val="24"/>
        </w:rPr>
        <w:tab/>
      </w:r>
      <w:r>
        <w:rPr>
          <w:spacing w:val="-5"/>
          <w:sz w:val="24"/>
        </w:rPr>
        <w:t>101</w:t>
      </w:r>
    </w:p>
    <w:p>
      <w:pPr>
        <w:pStyle w:val="ListParagraph"/>
        <w:numPr>
          <w:ilvl w:val="0"/>
          <w:numId w:val="10"/>
        </w:numPr>
        <w:tabs>
          <w:tab w:pos="1540" w:val="left" w:leader="none"/>
          <w:tab w:pos="9823" w:val="right" w:leader="none"/>
        </w:tabs>
        <w:spacing w:line="240" w:lineRule="auto" w:before="477" w:after="0"/>
        <w:ind w:left="1540" w:right="0" w:hanging="658"/>
        <w:jc w:val="left"/>
        <w:rPr>
          <w:sz w:val="24"/>
        </w:rPr>
      </w:pPr>
      <w:r>
        <w:rPr>
          <w:sz w:val="24"/>
        </w:rPr>
        <w:t>Students</w:t>
      </w:r>
      <w:r>
        <w:rPr>
          <w:spacing w:val="-5"/>
          <w:sz w:val="24"/>
        </w:rPr>
        <w:t> </w:t>
      </w:r>
      <w:r>
        <w:rPr>
          <w:sz w:val="24"/>
        </w:rPr>
        <w:t>and</w:t>
      </w:r>
      <w:r>
        <w:rPr>
          <w:spacing w:val="-2"/>
          <w:sz w:val="24"/>
        </w:rPr>
        <w:t> </w:t>
      </w:r>
      <w:r>
        <w:rPr>
          <w:sz w:val="24"/>
        </w:rPr>
        <w:t>researcher</w:t>
      </w:r>
      <w:r>
        <w:rPr>
          <w:spacing w:val="-1"/>
          <w:sz w:val="24"/>
        </w:rPr>
        <w:t> </w:t>
      </w:r>
      <w:r>
        <w:rPr>
          <w:sz w:val="24"/>
        </w:rPr>
        <w:t>dyeing</w:t>
      </w:r>
      <w:r>
        <w:rPr>
          <w:spacing w:val="-2"/>
          <w:sz w:val="24"/>
        </w:rPr>
        <w:t> </w:t>
      </w:r>
      <w:r>
        <w:rPr>
          <w:sz w:val="24"/>
        </w:rPr>
        <w:t>the</w:t>
      </w:r>
      <w:r>
        <w:rPr>
          <w:spacing w:val="2"/>
          <w:sz w:val="24"/>
        </w:rPr>
        <w:t> </w:t>
      </w:r>
      <w:r>
        <w:rPr>
          <w:spacing w:val="-2"/>
          <w:sz w:val="24"/>
        </w:rPr>
        <w:t>fabric</w:t>
      </w:r>
      <w:r>
        <w:rPr>
          <w:sz w:val="24"/>
        </w:rPr>
        <w:tab/>
      </w:r>
      <w:r>
        <w:rPr>
          <w:spacing w:val="-5"/>
          <w:sz w:val="24"/>
        </w:rPr>
        <w:t>102</w:t>
      </w:r>
    </w:p>
    <w:p>
      <w:pPr>
        <w:pStyle w:val="ListParagraph"/>
        <w:numPr>
          <w:ilvl w:val="0"/>
          <w:numId w:val="10"/>
        </w:numPr>
        <w:tabs>
          <w:tab w:pos="1540" w:val="left" w:leader="none"/>
          <w:tab w:pos="9823" w:val="right" w:leader="none"/>
        </w:tabs>
        <w:spacing w:line="240" w:lineRule="auto" w:before="478" w:after="0"/>
        <w:ind w:left="1540" w:right="0" w:hanging="658"/>
        <w:jc w:val="left"/>
        <w:rPr>
          <w:sz w:val="24"/>
        </w:rPr>
      </w:pPr>
      <w:r>
        <w:rPr>
          <w:sz w:val="24"/>
        </w:rPr>
        <w:t>Finished</w:t>
      </w:r>
      <w:r>
        <w:rPr>
          <w:spacing w:val="-6"/>
          <w:sz w:val="24"/>
        </w:rPr>
        <w:t> </w:t>
      </w:r>
      <w:r>
        <w:rPr>
          <w:sz w:val="24"/>
        </w:rPr>
        <w:t>stamped</w:t>
      </w:r>
      <w:r>
        <w:rPr>
          <w:spacing w:val="-2"/>
          <w:sz w:val="24"/>
        </w:rPr>
        <w:t> fabric</w:t>
      </w:r>
      <w:r>
        <w:rPr>
          <w:sz w:val="24"/>
        </w:rPr>
        <w:tab/>
      </w:r>
      <w:r>
        <w:rPr>
          <w:spacing w:val="-5"/>
          <w:sz w:val="24"/>
        </w:rPr>
        <w:t>102</w:t>
      </w:r>
    </w:p>
    <w:p>
      <w:pPr>
        <w:pStyle w:val="ListParagraph"/>
        <w:numPr>
          <w:ilvl w:val="0"/>
          <w:numId w:val="10"/>
        </w:numPr>
        <w:tabs>
          <w:tab w:pos="1540" w:val="left" w:leader="none"/>
          <w:tab w:pos="9823" w:val="right" w:leader="none"/>
        </w:tabs>
        <w:spacing w:line="240" w:lineRule="auto" w:before="473" w:after="0"/>
        <w:ind w:left="1540" w:right="0" w:hanging="658"/>
        <w:jc w:val="left"/>
        <w:rPr>
          <w:sz w:val="24"/>
        </w:rPr>
      </w:pPr>
      <w:r>
        <w:rPr>
          <w:sz w:val="24"/>
        </w:rPr>
        <w:t>Finished</w:t>
      </w:r>
      <w:r>
        <w:rPr>
          <w:spacing w:val="-5"/>
          <w:sz w:val="24"/>
        </w:rPr>
        <w:t> </w:t>
      </w:r>
      <w:r>
        <w:rPr>
          <w:sz w:val="24"/>
        </w:rPr>
        <w:t>pleating</w:t>
      </w:r>
      <w:r>
        <w:rPr>
          <w:spacing w:val="-1"/>
          <w:sz w:val="24"/>
        </w:rPr>
        <w:t> </w:t>
      </w:r>
      <w:r>
        <w:rPr>
          <w:spacing w:val="-2"/>
          <w:sz w:val="24"/>
        </w:rPr>
        <w:t>method</w:t>
      </w:r>
      <w:r>
        <w:rPr>
          <w:sz w:val="24"/>
        </w:rPr>
        <w:tab/>
      </w:r>
      <w:r>
        <w:rPr>
          <w:spacing w:val="-5"/>
          <w:sz w:val="24"/>
        </w:rPr>
        <w:t>102</w:t>
      </w:r>
    </w:p>
    <w:p>
      <w:pPr>
        <w:spacing w:after="0" w:line="240" w:lineRule="auto"/>
        <w:jc w:val="left"/>
        <w:rPr>
          <w:sz w:val="24"/>
        </w:rPr>
        <w:sectPr>
          <w:pgSz w:w="12240" w:h="15840"/>
          <w:pgMar w:header="0" w:footer="1012" w:top="1460" w:bottom="1200" w:left="620" w:right="920"/>
        </w:sectPr>
      </w:pPr>
    </w:p>
    <w:p>
      <w:pPr>
        <w:pStyle w:val="Heading1"/>
        <w:spacing w:before="78"/>
        <w:ind w:left="3341"/>
        <w:jc w:val="left"/>
      </w:pPr>
      <w:bookmarkStart w:name="_TOC_250033" w:id="5"/>
      <w:r>
        <w:rPr/>
        <w:t>OPERATIONAL</w:t>
      </w:r>
      <w:r>
        <w:rPr>
          <w:spacing w:val="-3"/>
        </w:rPr>
        <w:t> </w:t>
      </w:r>
      <w:r>
        <w:rPr/>
        <w:t>DEFINITION</w:t>
      </w:r>
      <w:r>
        <w:rPr>
          <w:spacing w:val="-1"/>
        </w:rPr>
        <w:t> </w:t>
      </w:r>
      <w:r>
        <w:rPr/>
        <w:t>OF</w:t>
      </w:r>
      <w:r>
        <w:rPr>
          <w:spacing w:val="-3"/>
        </w:rPr>
        <w:t> </w:t>
      </w:r>
      <w:bookmarkEnd w:id="5"/>
      <w:r>
        <w:rPr>
          <w:spacing w:val="-4"/>
        </w:rPr>
        <w:t>TERMS</w:t>
      </w:r>
    </w:p>
    <w:p>
      <w:pPr>
        <w:pStyle w:val="BodyText"/>
        <w:rPr>
          <w:b/>
        </w:rPr>
      </w:pPr>
    </w:p>
    <w:p>
      <w:pPr>
        <w:pStyle w:val="BodyText"/>
        <w:rPr>
          <w:b/>
        </w:rPr>
      </w:pPr>
    </w:p>
    <w:p>
      <w:pPr>
        <w:pStyle w:val="BodyText"/>
        <w:rPr>
          <w:b/>
        </w:rPr>
      </w:pPr>
    </w:p>
    <w:p>
      <w:pPr>
        <w:pStyle w:val="BodyText"/>
        <w:spacing w:before="171"/>
        <w:rPr>
          <w:b/>
        </w:rPr>
      </w:pPr>
    </w:p>
    <w:p>
      <w:pPr>
        <w:pStyle w:val="BodyText"/>
        <w:tabs>
          <w:tab w:pos="2828" w:val="left" w:leader="none"/>
        </w:tabs>
        <w:spacing w:before="1"/>
        <w:ind w:left="1541"/>
      </w:pPr>
      <w:r>
        <w:rPr>
          <w:spacing w:val="-2"/>
        </w:rPr>
        <w:t>Batik</w:t>
      </w:r>
      <w:r>
        <w:rPr/>
        <w:tab/>
        <w:t>A</w:t>
      </w:r>
      <w:r>
        <w:rPr>
          <w:spacing w:val="-3"/>
        </w:rPr>
        <w:t> </w:t>
      </w:r>
      <w:r>
        <w:rPr/>
        <w:t>piece</w:t>
      </w:r>
      <w:r>
        <w:rPr>
          <w:spacing w:val="4"/>
        </w:rPr>
        <w:t> </w:t>
      </w:r>
      <w:r>
        <w:rPr/>
        <w:t>of</w:t>
      </w:r>
      <w:r>
        <w:rPr>
          <w:spacing w:val="-3"/>
        </w:rPr>
        <w:t> </w:t>
      </w:r>
      <w:r>
        <w:rPr/>
        <w:t>cloth</w:t>
      </w:r>
      <w:r>
        <w:rPr>
          <w:spacing w:val="1"/>
        </w:rPr>
        <w:t> </w:t>
      </w:r>
      <w:r>
        <w:rPr/>
        <w:t>made</w:t>
      </w:r>
      <w:r>
        <w:rPr>
          <w:spacing w:val="8"/>
        </w:rPr>
        <w:t> </w:t>
      </w:r>
      <w:r>
        <w:rPr/>
        <w:t>in</w:t>
      </w:r>
      <w:r>
        <w:rPr>
          <w:spacing w:val="1"/>
        </w:rPr>
        <w:t> </w:t>
      </w:r>
      <w:r>
        <w:rPr/>
        <w:t>the</w:t>
      </w:r>
      <w:r>
        <w:rPr>
          <w:spacing w:val="3"/>
        </w:rPr>
        <w:t> </w:t>
      </w:r>
      <w:r>
        <w:rPr/>
        <w:t>traditional</w:t>
      </w:r>
      <w:r>
        <w:rPr>
          <w:spacing w:val="1"/>
        </w:rPr>
        <w:t> </w:t>
      </w:r>
      <w:r>
        <w:rPr/>
        <w:t>manner</w:t>
      </w:r>
      <w:r>
        <w:rPr>
          <w:spacing w:val="6"/>
        </w:rPr>
        <w:t> </w:t>
      </w:r>
      <w:r>
        <w:rPr/>
        <w:t>by</w:t>
      </w:r>
      <w:r>
        <w:rPr>
          <w:spacing w:val="-4"/>
        </w:rPr>
        <w:t> </w:t>
      </w:r>
      <w:r>
        <w:rPr/>
        <w:t>applying</w:t>
      </w:r>
      <w:r>
        <w:rPr>
          <w:spacing w:val="5"/>
        </w:rPr>
        <w:t> </w:t>
      </w:r>
      <w:r>
        <w:rPr/>
        <w:t>coloured</w:t>
      </w:r>
      <w:r>
        <w:rPr>
          <w:spacing w:val="15"/>
        </w:rPr>
        <w:t> </w:t>
      </w:r>
      <w:r>
        <w:rPr/>
        <w:t>design</w:t>
      </w:r>
      <w:r>
        <w:rPr>
          <w:spacing w:val="1"/>
        </w:rPr>
        <w:t> </w:t>
      </w:r>
      <w:r>
        <w:rPr>
          <w:spacing w:val="-5"/>
        </w:rPr>
        <w:t>to</w:t>
      </w:r>
    </w:p>
    <w:p>
      <w:pPr>
        <w:pStyle w:val="BodyText"/>
        <w:spacing w:before="36"/>
        <w:ind w:left="5142"/>
      </w:pPr>
      <w:r>
        <w:rPr/>
        <w:t>fabric by</w:t>
      </w:r>
      <w:r>
        <w:rPr>
          <w:spacing w:val="-3"/>
        </w:rPr>
        <w:t> </w:t>
      </w:r>
      <w:r>
        <w:rPr/>
        <w:t>the</w:t>
      </w:r>
      <w:r>
        <w:rPr>
          <w:spacing w:val="1"/>
        </w:rPr>
        <w:t> </w:t>
      </w:r>
      <w:r>
        <w:rPr/>
        <w:t>use</w:t>
      </w:r>
      <w:r>
        <w:rPr>
          <w:spacing w:val="1"/>
        </w:rPr>
        <w:t> </w:t>
      </w:r>
      <w:r>
        <w:rPr/>
        <w:t>of</w:t>
      </w:r>
      <w:r>
        <w:rPr>
          <w:spacing w:val="-6"/>
        </w:rPr>
        <w:t> </w:t>
      </w:r>
      <w:r>
        <w:rPr/>
        <w:t>wax</w:t>
      </w:r>
      <w:r>
        <w:rPr>
          <w:spacing w:val="-3"/>
        </w:rPr>
        <w:t> </w:t>
      </w:r>
      <w:r>
        <w:rPr>
          <w:spacing w:val="-2"/>
        </w:rPr>
        <w:t>resists.</w:t>
      </w:r>
    </w:p>
    <w:p>
      <w:pPr>
        <w:pStyle w:val="BodyText"/>
      </w:pPr>
    </w:p>
    <w:p>
      <w:pPr>
        <w:pStyle w:val="BodyText"/>
      </w:pPr>
    </w:p>
    <w:p>
      <w:pPr>
        <w:pStyle w:val="BodyText"/>
      </w:pPr>
    </w:p>
    <w:p>
      <w:pPr>
        <w:pStyle w:val="BodyText"/>
        <w:spacing w:before="180"/>
      </w:pPr>
    </w:p>
    <w:p>
      <w:pPr>
        <w:pStyle w:val="BodyText"/>
        <w:tabs>
          <w:tab w:pos="3350" w:val="left" w:leader="none"/>
        </w:tabs>
        <w:ind w:left="1541"/>
      </w:pPr>
      <w:r>
        <w:rPr>
          <w:spacing w:val="-2"/>
        </w:rPr>
        <w:t>Resist</w:t>
      </w:r>
      <w:r>
        <w:rPr/>
        <w:tab/>
        <w:t>An act,</w:t>
      </w:r>
      <w:r>
        <w:rPr>
          <w:spacing w:val="6"/>
        </w:rPr>
        <w:t> </w:t>
      </w:r>
      <w:r>
        <w:rPr/>
        <w:t>technique</w:t>
      </w:r>
      <w:r>
        <w:rPr>
          <w:spacing w:val="7"/>
        </w:rPr>
        <w:t> </w:t>
      </w:r>
      <w:r>
        <w:rPr/>
        <w:t>or</w:t>
      </w:r>
      <w:r>
        <w:rPr>
          <w:spacing w:val="9"/>
        </w:rPr>
        <w:t> </w:t>
      </w:r>
      <w:r>
        <w:rPr/>
        <w:t>material</w:t>
      </w:r>
      <w:r>
        <w:rPr>
          <w:spacing w:val="-1"/>
        </w:rPr>
        <w:t> </w:t>
      </w:r>
      <w:r>
        <w:rPr/>
        <w:t>that</w:t>
      </w:r>
      <w:r>
        <w:rPr>
          <w:spacing w:val="9"/>
        </w:rPr>
        <w:t> </w:t>
      </w:r>
      <w:r>
        <w:rPr/>
        <w:t>creates</w:t>
      </w:r>
      <w:r>
        <w:rPr>
          <w:spacing w:val="1"/>
        </w:rPr>
        <w:t> </w:t>
      </w:r>
      <w:r>
        <w:rPr/>
        <w:t>pattern</w:t>
      </w:r>
      <w:r>
        <w:rPr>
          <w:spacing w:val="-1"/>
        </w:rPr>
        <w:t> </w:t>
      </w:r>
      <w:r>
        <w:rPr/>
        <w:t>on</w:t>
      </w:r>
      <w:r>
        <w:rPr>
          <w:spacing w:val="-1"/>
        </w:rPr>
        <w:t> </w:t>
      </w:r>
      <w:r>
        <w:rPr/>
        <w:t>a</w:t>
      </w:r>
      <w:r>
        <w:rPr>
          <w:spacing w:val="2"/>
        </w:rPr>
        <w:t> </w:t>
      </w:r>
      <w:r>
        <w:rPr/>
        <w:t>cloth</w:t>
      </w:r>
      <w:r>
        <w:rPr>
          <w:spacing w:val="8"/>
        </w:rPr>
        <w:t> </w:t>
      </w:r>
      <w:r>
        <w:rPr/>
        <w:t>by</w:t>
      </w:r>
      <w:r>
        <w:rPr>
          <w:spacing w:val="-1"/>
        </w:rPr>
        <w:t> </w:t>
      </w:r>
      <w:r>
        <w:rPr>
          <w:spacing w:val="-2"/>
        </w:rPr>
        <w:t>preventing</w:t>
      </w:r>
    </w:p>
    <w:p>
      <w:pPr>
        <w:pStyle w:val="BodyText"/>
        <w:spacing w:before="36"/>
        <w:ind w:left="5142"/>
      </w:pPr>
      <w:r>
        <w:rPr/>
        <w:t>dye</w:t>
      </w:r>
      <w:r>
        <w:rPr>
          <w:spacing w:val="1"/>
        </w:rPr>
        <w:t> </w:t>
      </w:r>
      <w:r>
        <w:rPr/>
        <w:t>from</w:t>
      </w:r>
      <w:r>
        <w:rPr>
          <w:spacing w:val="-10"/>
        </w:rPr>
        <w:t> </w:t>
      </w:r>
      <w:r>
        <w:rPr/>
        <w:t>penetrating</w:t>
      </w:r>
      <w:r>
        <w:rPr>
          <w:spacing w:val="2"/>
        </w:rPr>
        <w:t> </w:t>
      </w:r>
      <w:r>
        <w:rPr>
          <w:spacing w:val="-2"/>
        </w:rPr>
        <w:t>fabric.</w:t>
      </w:r>
    </w:p>
    <w:p>
      <w:pPr>
        <w:pStyle w:val="BodyText"/>
      </w:pPr>
    </w:p>
    <w:p>
      <w:pPr>
        <w:pStyle w:val="BodyText"/>
      </w:pPr>
    </w:p>
    <w:p>
      <w:pPr>
        <w:pStyle w:val="BodyText"/>
      </w:pPr>
    </w:p>
    <w:p>
      <w:pPr>
        <w:pStyle w:val="BodyText"/>
        <w:spacing w:before="176"/>
      </w:pPr>
    </w:p>
    <w:p>
      <w:pPr>
        <w:pStyle w:val="BodyText"/>
        <w:tabs>
          <w:tab w:pos="4816" w:val="left" w:leader="none"/>
        </w:tabs>
        <w:spacing w:line="271" w:lineRule="auto"/>
        <w:ind w:left="5142" w:right="230" w:hanging="3601"/>
        <w:jc w:val="both"/>
      </w:pPr>
      <w:r>
        <w:rPr>
          <w:spacing w:val="-2"/>
        </w:rPr>
        <w:t>Stamp</w:t>
      </w:r>
      <w:r>
        <w:rPr/>
        <w:tab/>
        <w:t>A</w:t>
      </w:r>
      <w:r>
        <w:rPr>
          <w:spacing w:val="-7"/>
        </w:rPr>
        <w:t> </w:t>
      </w:r>
      <w:r>
        <w:rPr/>
        <w:t>small</w:t>
      </w:r>
      <w:r>
        <w:rPr>
          <w:spacing w:val="-10"/>
        </w:rPr>
        <w:t> </w:t>
      </w:r>
      <w:r>
        <w:rPr/>
        <w:t>wood</w:t>
      </w:r>
      <w:r>
        <w:rPr>
          <w:spacing w:val="-1"/>
        </w:rPr>
        <w:t> </w:t>
      </w:r>
      <w:r>
        <w:rPr/>
        <w:t>with</w:t>
      </w:r>
      <w:r>
        <w:rPr>
          <w:spacing w:val="-6"/>
        </w:rPr>
        <w:t> </w:t>
      </w:r>
      <w:r>
        <w:rPr/>
        <w:t>a</w:t>
      </w:r>
      <w:r>
        <w:rPr>
          <w:spacing w:val="-2"/>
        </w:rPr>
        <w:t> </w:t>
      </w:r>
      <w:r>
        <w:rPr/>
        <w:t>raised</w:t>
      </w:r>
      <w:r>
        <w:rPr>
          <w:spacing w:val="-1"/>
        </w:rPr>
        <w:t> </w:t>
      </w:r>
      <w:r>
        <w:rPr/>
        <w:t>design</w:t>
      </w:r>
      <w:r>
        <w:rPr>
          <w:spacing w:val="-6"/>
        </w:rPr>
        <w:t> </w:t>
      </w:r>
      <w:r>
        <w:rPr/>
        <w:t>that can</w:t>
      </w:r>
      <w:r>
        <w:rPr>
          <w:spacing w:val="-6"/>
        </w:rPr>
        <w:t> </w:t>
      </w:r>
      <w:r>
        <w:rPr/>
        <w:t>be</w:t>
      </w:r>
      <w:r>
        <w:rPr>
          <w:spacing w:val="-2"/>
        </w:rPr>
        <w:t> </w:t>
      </w:r>
      <w:r>
        <w:rPr/>
        <w:t>printed</w:t>
      </w:r>
      <w:r>
        <w:rPr>
          <w:spacing w:val="-1"/>
        </w:rPr>
        <w:t> </w:t>
      </w:r>
      <w:r>
        <w:rPr/>
        <w:t>onto fabric</w:t>
      </w:r>
      <w:r>
        <w:rPr>
          <w:spacing w:val="-2"/>
        </w:rPr>
        <w:t> </w:t>
      </w:r>
      <w:r>
        <w:rPr/>
        <w:t>by</w:t>
      </w:r>
      <w:r>
        <w:rPr>
          <w:spacing w:val="-5"/>
        </w:rPr>
        <w:t> </w:t>
      </w:r>
      <w:r>
        <w:rPr/>
        <w:t>waxing</w:t>
      </w:r>
      <w:r>
        <w:rPr>
          <w:spacing w:val="-1"/>
        </w:rPr>
        <w:t> </w:t>
      </w:r>
      <w:r>
        <w:rPr/>
        <w:t>the</w:t>
      </w:r>
      <w:r>
        <w:rPr>
          <w:spacing w:val="-1"/>
        </w:rPr>
        <w:t> </w:t>
      </w:r>
      <w:r>
        <w:rPr/>
        <w:t>wood</w:t>
      </w:r>
      <w:r>
        <w:rPr>
          <w:spacing w:val="-6"/>
        </w:rPr>
        <w:t> </w:t>
      </w:r>
      <w:r>
        <w:rPr/>
        <w:t>and pressing</w:t>
      </w:r>
      <w:r>
        <w:rPr>
          <w:spacing w:val="3"/>
        </w:rPr>
        <w:t> </w:t>
      </w:r>
      <w:r>
        <w:rPr/>
        <w:t>it to</w:t>
      </w:r>
      <w:r>
        <w:rPr>
          <w:spacing w:val="-1"/>
        </w:rPr>
        <w:t> </w:t>
      </w:r>
      <w:r>
        <w:rPr/>
        <w:t>the</w:t>
      </w:r>
      <w:r>
        <w:rPr>
          <w:spacing w:val="-1"/>
        </w:rPr>
        <w:t> </w:t>
      </w:r>
      <w:r>
        <w:rPr>
          <w:spacing w:val="-2"/>
        </w:rPr>
        <w:t>fabric.</w:t>
      </w:r>
    </w:p>
    <w:p>
      <w:pPr>
        <w:pStyle w:val="BodyText"/>
      </w:pPr>
    </w:p>
    <w:p>
      <w:pPr>
        <w:pStyle w:val="BodyText"/>
        <w:spacing w:before="178"/>
      </w:pPr>
    </w:p>
    <w:p>
      <w:pPr>
        <w:pStyle w:val="BodyText"/>
        <w:tabs>
          <w:tab w:pos="3494" w:val="left" w:leader="none"/>
        </w:tabs>
        <w:ind w:left="1541"/>
      </w:pPr>
      <w:r>
        <w:rPr>
          <w:spacing w:val="-2"/>
        </w:rPr>
        <w:t>Stencil</w:t>
      </w:r>
      <w:r>
        <w:rPr/>
        <w:tab/>
        <w:t>A</w:t>
      </w:r>
      <w:r>
        <w:rPr>
          <w:spacing w:val="10"/>
        </w:rPr>
        <w:t> </w:t>
      </w:r>
      <w:r>
        <w:rPr/>
        <w:t>thin</w:t>
      </w:r>
      <w:r>
        <w:rPr>
          <w:spacing w:val="20"/>
        </w:rPr>
        <w:t> </w:t>
      </w:r>
      <w:r>
        <w:rPr/>
        <w:t>sheet</w:t>
      </w:r>
      <w:r>
        <w:rPr>
          <w:spacing w:val="24"/>
        </w:rPr>
        <w:t> </w:t>
      </w:r>
      <w:r>
        <w:rPr/>
        <w:t>of</w:t>
      </w:r>
      <w:r>
        <w:rPr>
          <w:spacing w:val="17"/>
        </w:rPr>
        <w:t> </w:t>
      </w:r>
      <w:r>
        <w:rPr/>
        <w:t>material</w:t>
      </w:r>
      <w:r>
        <w:rPr>
          <w:spacing w:val="17"/>
        </w:rPr>
        <w:t> </w:t>
      </w:r>
      <w:r>
        <w:rPr/>
        <w:t>either</w:t>
      </w:r>
      <w:r>
        <w:rPr>
          <w:spacing w:val="20"/>
        </w:rPr>
        <w:t> </w:t>
      </w:r>
      <w:r>
        <w:rPr/>
        <w:t>cardboard</w:t>
      </w:r>
      <w:r>
        <w:rPr>
          <w:spacing w:val="15"/>
        </w:rPr>
        <w:t> </w:t>
      </w:r>
      <w:r>
        <w:rPr/>
        <w:t>or</w:t>
      </w:r>
      <w:r>
        <w:rPr>
          <w:spacing w:val="17"/>
        </w:rPr>
        <w:t> </w:t>
      </w:r>
      <w:r>
        <w:rPr/>
        <w:t>steel</w:t>
      </w:r>
      <w:r>
        <w:rPr>
          <w:spacing w:val="12"/>
        </w:rPr>
        <w:t> </w:t>
      </w:r>
      <w:r>
        <w:rPr/>
        <w:t>sheet</w:t>
      </w:r>
      <w:r>
        <w:rPr>
          <w:spacing w:val="24"/>
        </w:rPr>
        <w:t> </w:t>
      </w:r>
      <w:r>
        <w:rPr/>
        <w:t>with</w:t>
      </w:r>
      <w:r>
        <w:rPr>
          <w:spacing w:val="16"/>
        </w:rPr>
        <w:t> </w:t>
      </w:r>
      <w:r>
        <w:rPr/>
        <w:t>designs</w:t>
      </w:r>
      <w:r>
        <w:rPr>
          <w:spacing w:val="18"/>
        </w:rPr>
        <w:t> </w:t>
      </w:r>
      <w:r>
        <w:rPr>
          <w:spacing w:val="-5"/>
        </w:rPr>
        <w:t>of</w:t>
      </w:r>
    </w:p>
    <w:p>
      <w:pPr>
        <w:pStyle w:val="BodyText"/>
        <w:spacing w:line="271" w:lineRule="auto" w:before="41"/>
        <w:ind w:left="5142"/>
      </w:pPr>
      <w:r>
        <w:rPr/>
        <w:t>different</w:t>
      </w:r>
      <w:r>
        <w:rPr>
          <w:spacing w:val="40"/>
        </w:rPr>
        <w:t> </w:t>
      </w:r>
      <w:r>
        <w:rPr/>
        <w:t>shapes</w:t>
      </w:r>
      <w:r>
        <w:rPr>
          <w:spacing w:val="40"/>
        </w:rPr>
        <w:t> </w:t>
      </w:r>
      <w:r>
        <w:rPr/>
        <w:t>cut</w:t>
      </w:r>
      <w:r>
        <w:rPr>
          <w:spacing w:val="40"/>
        </w:rPr>
        <w:t> </w:t>
      </w:r>
      <w:r>
        <w:rPr/>
        <w:t>out</w:t>
      </w:r>
      <w:r>
        <w:rPr>
          <w:spacing w:val="40"/>
        </w:rPr>
        <w:t> </w:t>
      </w:r>
      <w:r>
        <w:rPr/>
        <w:t>of</w:t>
      </w:r>
      <w:r>
        <w:rPr>
          <w:spacing w:val="40"/>
        </w:rPr>
        <w:t> </w:t>
      </w:r>
      <w:r>
        <w:rPr/>
        <w:t>it</w:t>
      </w:r>
      <w:r>
        <w:rPr>
          <w:spacing w:val="40"/>
        </w:rPr>
        <w:t> </w:t>
      </w:r>
      <w:r>
        <w:rPr/>
        <w:t>through</w:t>
      </w:r>
      <w:r>
        <w:rPr>
          <w:spacing w:val="40"/>
        </w:rPr>
        <w:t> </w:t>
      </w:r>
      <w:r>
        <w:rPr/>
        <w:t>which</w:t>
      </w:r>
      <w:r>
        <w:rPr>
          <w:spacing w:val="40"/>
        </w:rPr>
        <w:t> </w:t>
      </w:r>
      <w:r>
        <w:rPr/>
        <w:t>wax</w:t>
      </w:r>
      <w:r>
        <w:rPr>
          <w:spacing w:val="40"/>
        </w:rPr>
        <w:t> </w:t>
      </w:r>
      <w:r>
        <w:rPr/>
        <w:t>is applied to mark the shape on fabric surface.</w:t>
      </w:r>
    </w:p>
    <w:p>
      <w:pPr>
        <w:pStyle w:val="BodyText"/>
      </w:pPr>
    </w:p>
    <w:p>
      <w:pPr>
        <w:pStyle w:val="BodyText"/>
        <w:spacing w:before="178"/>
      </w:pPr>
    </w:p>
    <w:p>
      <w:pPr>
        <w:pStyle w:val="BodyText"/>
        <w:tabs>
          <w:tab w:pos="4964" w:val="left" w:leader="none"/>
        </w:tabs>
        <w:spacing w:line="273" w:lineRule="auto" w:before="1"/>
        <w:ind w:left="5142" w:right="233" w:hanging="3601"/>
        <w:jc w:val="both"/>
      </w:pPr>
      <w:r>
        <w:rPr>
          <w:spacing w:val="-2"/>
        </w:rPr>
        <w:t>Tie-dye</w:t>
      </w:r>
      <w:r>
        <w:rPr/>
        <w:tab/>
        <w:t>A</w:t>
      </w:r>
      <w:r>
        <w:rPr>
          <w:spacing w:val="-2"/>
        </w:rPr>
        <w:t> </w:t>
      </w:r>
      <w:r>
        <w:rPr/>
        <w:t>method</w:t>
      </w:r>
      <w:r>
        <w:rPr>
          <w:spacing w:val="-6"/>
        </w:rPr>
        <w:t> </w:t>
      </w:r>
      <w:r>
        <w:rPr/>
        <w:t>of</w:t>
      </w:r>
      <w:r>
        <w:rPr>
          <w:spacing w:val="-9"/>
        </w:rPr>
        <w:t> </w:t>
      </w:r>
      <w:r>
        <w:rPr/>
        <w:t>dyeing by</w:t>
      </w:r>
      <w:r>
        <w:rPr>
          <w:spacing w:val="-6"/>
        </w:rPr>
        <w:t> </w:t>
      </w:r>
      <w:r>
        <w:rPr/>
        <w:t>hand in</w:t>
      </w:r>
      <w:r>
        <w:rPr>
          <w:spacing w:val="-6"/>
        </w:rPr>
        <w:t> </w:t>
      </w:r>
      <w:r>
        <w:rPr/>
        <w:t>which</w:t>
      </w:r>
      <w:r>
        <w:rPr>
          <w:spacing w:val="-6"/>
        </w:rPr>
        <w:t> </w:t>
      </w:r>
      <w:r>
        <w:rPr/>
        <w:t>colour patterns</w:t>
      </w:r>
      <w:r>
        <w:rPr>
          <w:spacing w:val="-3"/>
        </w:rPr>
        <w:t> </w:t>
      </w:r>
      <w:r>
        <w:rPr/>
        <w:t>are produced on the fabric by gathering together many small portions of materials and tying them tightly with string before amercing the cloth in the dye bath.</w:t>
      </w:r>
    </w:p>
    <w:p>
      <w:pPr>
        <w:pStyle w:val="BodyText"/>
      </w:pPr>
    </w:p>
    <w:p>
      <w:pPr>
        <w:pStyle w:val="BodyText"/>
        <w:spacing w:before="172"/>
      </w:pPr>
    </w:p>
    <w:p>
      <w:pPr>
        <w:pStyle w:val="BodyText"/>
        <w:tabs>
          <w:tab w:pos="3016" w:val="left" w:leader="none"/>
        </w:tabs>
        <w:ind w:left="1541"/>
      </w:pPr>
      <w:r>
        <w:rPr>
          <w:spacing w:val="-5"/>
        </w:rPr>
        <w:t>Wax</w:t>
      </w:r>
      <w:r>
        <w:rPr/>
        <w:tab/>
        <w:t>Any</w:t>
      </w:r>
      <w:r>
        <w:rPr>
          <w:spacing w:val="-14"/>
        </w:rPr>
        <w:t> </w:t>
      </w:r>
      <w:r>
        <w:rPr/>
        <w:t>oily, water</w:t>
      </w:r>
      <w:r>
        <w:rPr>
          <w:spacing w:val="-5"/>
        </w:rPr>
        <w:t> </w:t>
      </w:r>
      <w:r>
        <w:rPr/>
        <w:t>resistant</w:t>
      </w:r>
      <w:r>
        <w:rPr>
          <w:spacing w:val="2"/>
        </w:rPr>
        <w:t> </w:t>
      </w:r>
      <w:r>
        <w:rPr/>
        <w:t>substance</w:t>
      </w:r>
      <w:r>
        <w:rPr>
          <w:spacing w:val="2"/>
        </w:rPr>
        <w:t> </w:t>
      </w:r>
      <w:r>
        <w:rPr>
          <w:spacing w:val="-2"/>
        </w:rPr>
        <w:t>normally</w:t>
      </w:r>
    </w:p>
    <w:p>
      <w:pPr>
        <w:pStyle w:val="BodyText"/>
        <w:spacing w:line="451" w:lineRule="auto" w:before="238"/>
        <w:ind w:left="1541" w:right="985" w:firstLine="3485"/>
      </w:pPr>
      <w:r>
        <w:rPr/>
        <w:t>long</w:t>
      </w:r>
      <w:r>
        <w:rPr>
          <w:spacing w:val="-8"/>
        </w:rPr>
        <w:t> </w:t>
      </w:r>
      <w:r>
        <w:rPr/>
        <w:t>chain</w:t>
      </w:r>
      <w:r>
        <w:rPr>
          <w:spacing w:val="-8"/>
        </w:rPr>
        <w:t> </w:t>
      </w:r>
      <w:r>
        <w:rPr/>
        <w:t>hydrocarbon,</w:t>
      </w:r>
      <w:r>
        <w:rPr>
          <w:spacing w:val="-6"/>
        </w:rPr>
        <w:t> </w:t>
      </w:r>
      <w:r>
        <w:rPr/>
        <w:t>alcohols</w:t>
      </w:r>
      <w:r>
        <w:rPr>
          <w:spacing w:val="-10"/>
        </w:rPr>
        <w:t> </w:t>
      </w:r>
      <w:r>
        <w:rPr/>
        <w:t>or</w:t>
      </w:r>
      <w:r>
        <w:rPr>
          <w:spacing w:val="-7"/>
        </w:rPr>
        <w:t> </w:t>
      </w:r>
      <w:r>
        <w:rPr/>
        <w:t>esters</w:t>
      </w:r>
      <w:r>
        <w:rPr>
          <w:spacing w:val="-5"/>
        </w:rPr>
        <w:t> </w:t>
      </w:r>
      <w:r>
        <w:rPr/>
        <w:t>used to resist dye from penetrating a fabric.</w:t>
      </w:r>
    </w:p>
    <w:p>
      <w:pPr>
        <w:spacing w:after="0" w:line="451" w:lineRule="auto"/>
        <w:sectPr>
          <w:pgSz w:w="12240" w:h="15840"/>
          <w:pgMar w:header="0" w:footer="1012" w:top="1440" w:bottom="1200" w:left="620" w:right="920"/>
        </w:sectPr>
      </w:pPr>
    </w:p>
    <w:p>
      <w:pPr>
        <w:pStyle w:val="Heading1"/>
        <w:spacing w:line="480" w:lineRule="auto"/>
        <w:ind w:left="4685" w:right="4096" w:hanging="4"/>
      </w:pPr>
      <w:bookmarkStart w:name="_TOC_250032" w:id="6"/>
      <w:r>
        <w:rPr/>
        <w:t>CHAPTER ONE </w:t>
      </w:r>
      <w:bookmarkEnd w:id="6"/>
      <w:r>
        <w:rPr>
          <w:spacing w:val="-2"/>
        </w:rPr>
        <w:t>INTRODUCTION</w:t>
      </w:r>
    </w:p>
    <w:p>
      <w:pPr>
        <w:pStyle w:val="Heading2"/>
        <w:numPr>
          <w:ilvl w:val="1"/>
          <w:numId w:val="11"/>
        </w:numPr>
        <w:tabs>
          <w:tab w:pos="1540" w:val="left" w:leader="none"/>
        </w:tabs>
        <w:spacing w:line="240" w:lineRule="auto" w:before="1" w:after="0"/>
        <w:ind w:left="1540" w:right="0" w:hanging="720"/>
        <w:jc w:val="both"/>
      </w:pPr>
      <w:bookmarkStart w:name="_TOC_250031" w:id="7"/>
      <w:r>
        <w:rPr/>
        <w:t>Background to</w:t>
      </w:r>
      <w:r>
        <w:rPr>
          <w:spacing w:val="-3"/>
        </w:rPr>
        <w:t> </w:t>
      </w:r>
      <w:r>
        <w:rPr/>
        <w:t>the </w:t>
      </w:r>
      <w:bookmarkEnd w:id="7"/>
      <w:r>
        <w:rPr>
          <w:spacing w:val="-4"/>
        </w:rPr>
        <w:t>Study</w:t>
      </w:r>
    </w:p>
    <w:p>
      <w:pPr>
        <w:pStyle w:val="BodyText"/>
        <w:spacing w:line="480" w:lineRule="auto" w:before="271"/>
        <w:ind w:left="820" w:right="222" w:firstLine="720"/>
        <w:jc w:val="both"/>
      </w:pPr>
      <w:r>
        <w:rPr/>
        <w:t>Borno Stateis one of the thirty six (36) states of Nigeria, in the North Eastern part of the Country with its Capital in Maiduguri. The State like other States of Nigeria has public and private Secondary Schools. The Secondary Schools offer a variety of academic programmes, one of which is Home Economics, with Clothing and Textiles as an area of study. The Clothing and Textile Education Curriculum provides a study in resist techniques of fabric decoration to prepare students to be self-reliant and job</w:t>
      </w:r>
      <w:r>
        <w:rPr>
          <w:spacing w:val="-5"/>
        </w:rPr>
        <w:t> </w:t>
      </w:r>
      <w:r>
        <w:rPr/>
        <w:t>creators</w:t>
      </w:r>
      <w:r>
        <w:rPr>
          <w:spacing w:val="-2"/>
        </w:rPr>
        <w:t> </w:t>
      </w:r>
      <w:r>
        <w:rPr/>
        <w:t>rather than job</w:t>
      </w:r>
      <w:r>
        <w:rPr>
          <w:spacing w:val="-5"/>
        </w:rPr>
        <w:t> </w:t>
      </w:r>
      <w:r>
        <w:rPr/>
        <w:t>seekers. Since</w:t>
      </w:r>
      <w:r>
        <w:rPr>
          <w:spacing w:val="-1"/>
        </w:rPr>
        <w:t> </w:t>
      </w:r>
      <w:r>
        <w:rPr/>
        <w:t>the inception</w:t>
      </w:r>
      <w:r>
        <w:rPr>
          <w:spacing w:val="-5"/>
        </w:rPr>
        <w:t> </w:t>
      </w:r>
      <w:r>
        <w:rPr/>
        <w:t>of</w:t>
      </w:r>
      <w:r>
        <w:rPr>
          <w:spacing w:val="-3"/>
        </w:rPr>
        <w:t> </w:t>
      </w:r>
      <w:r>
        <w:rPr/>
        <w:t>clothing and textiles into Senior</w:t>
      </w:r>
      <w:r>
        <w:rPr>
          <w:spacing w:val="-1"/>
        </w:rPr>
        <w:t> </w:t>
      </w:r>
      <w:r>
        <w:rPr/>
        <w:t>Secondary</w:t>
      </w:r>
      <w:r>
        <w:rPr>
          <w:spacing w:val="-7"/>
        </w:rPr>
        <w:t> </w:t>
      </w:r>
      <w:r>
        <w:rPr/>
        <w:t>Schools level, the subject has not been</w:t>
      </w:r>
      <w:r>
        <w:rPr>
          <w:spacing w:val="-7"/>
        </w:rPr>
        <w:t> </w:t>
      </w:r>
      <w:r>
        <w:rPr/>
        <w:t>taught in</w:t>
      </w:r>
      <w:r>
        <w:rPr>
          <w:spacing w:val="-2"/>
        </w:rPr>
        <w:t> </w:t>
      </w:r>
      <w:r>
        <w:rPr/>
        <w:t>many Borno StateSecondary Schools. Lack of qualified Clothing teachers, inadequate instructional materials and infrastructure, gender stereotype seem to contribute to the decline in the subject and students enrolment. The effectiveness of Clothing and Textiles as a means for global survival will be compromised if the problems that plague the study</w:t>
      </w:r>
      <w:r>
        <w:rPr>
          <w:spacing w:val="-5"/>
        </w:rPr>
        <w:t> </w:t>
      </w:r>
      <w:r>
        <w:rPr/>
        <w:t>of the subject in Borno StateSecondarySchools are not unveiled and </w:t>
      </w:r>
      <w:r>
        <w:rPr>
          <w:spacing w:val="-2"/>
        </w:rPr>
        <w:t>tackled.</w:t>
      </w:r>
    </w:p>
    <w:p>
      <w:pPr>
        <w:pStyle w:val="BodyText"/>
        <w:spacing w:line="480" w:lineRule="auto" w:before="3"/>
        <w:ind w:left="820" w:right="222" w:firstLine="720"/>
        <w:jc w:val="both"/>
      </w:pPr>
      <w:r>
        <w:rPr/>
        <w:t>Clothing and Textiles Education is an area of study that exposes students to diversify curriculum. Arubayi</w:t>
      </w:r>
      <w:r>
        <w:rPr>
          <w:spacing w:val="-6"/>
        </w:rPr>
        <w:t> </w:t>
      </w:r>
      <w:r>
        <w:rPr/>
        <w:t>(2003)</w:t>
      </w:r>
      <w:r>
        <w:rPr>
          <w:spacing w:val="-1"/>
        </w:rPr>
        <w:t> </w:t>
      </w:r>
      <w:r>
        <w:rPr/>
        <w:t>viewed</w:t>
      </w:r>
      <w:r>
        <w:rPr>
          <w:spacing w:val="-2"/>
        </w:rPr>
        <w:t> </w:t>
      </w:r>
      <w:r>
        <w:rPr/>
        <w:t>Clothing</w:t>
      </w:r>
      <w:r>
        <w:rPr>
          <w:spacing w:val="-2"/>
        </w:rPr>
        <w:t> </w:t>
      </w:r>
      <w:r>
        <w:rPr/>
        <w:t>and Textiles</w:t>
      </w:r>
      <w:r>
        <w:rPr>
          <w:spacing w:val="-4"/>
        </w:rPr>
        <w:t> </w:t>
      </w:r>
      <w:r>
        <w:rPr/>
        <w:t>as</w:t>
      </w:r>
      <w:r>
        <w:rPr>
          <w:spacing w:val="-4"/>
        </w:rPr>
        <w:t> </w:t>
      </w:r>
      <w:r>
        <w:rPr/>
        <w:t>that</w:t>
      </w:r>
      <w:r>
        <w:rPr>
          <w:spacing w:val="-2"/>
        </w:rPr>
        <w:t> </w:t>
      </w:r>
      <w:r>
        <w:rPr/>
        <w:t>type</w:t>
      </w:r>
      <w:r>
        <w:rPr>
          <w:spacing w:val="-3"/>
        </w:rPr>
        <w:t> </w:t>
      </w:r>
      <w:r>
        <w:rPr/>
        <w:t>of</w:t>
      </w:r>
      <w:r>
        <w:rPr>
          <w:spacing w:val="-9"/>
        </w:rPr>
        <w:t> </w:t>
      </w:r>
      <w:r>
        <w:rPr/>
        <w:t>education</w:t>
      </w:r>
      <w:r>
        <w:rPr>
          <w:spacing w:val="-6"/>
        </w:rPr>
        <w:t> </w:t>
      </w:r>
      <w:r>
        <w:rPr/>
        <w:t>that inculcates in the students attitudes, knowledge, skills and values that are required in the society. This is a means of</w:t>
      </w:r>
      <w:r>
        <w:rPr>
          <w:spacing w:val="-9"/>
        </w:rPr>
        <w:t> </w:t>
      </w:r>
      <w:r>
        <w:rPr/>
        <w:t>producing healthy, literate</w:t>
      </w:r>
      <w:r>
        <w:rPr>
          <w:spacing w:val="-2"/>
        </w:rPr>
        <w:t> </w:t>
      </w:r>
      <w:r>
        <w:rPr/>
        <w:t>and</w:t>
      </w:r>
      <w:r>
        <w:rPr>
          <w:spacing w:val="-1"/>
        </w:rPr>
        <w:t> </w:t>
      </w:r>
      <w:r>
        <w:rPr/>
        <w:t>self-reliant citizens</w:t>
      </w:r>
      <w:r>
        <w:rPr>
          <w:spacing w:val="-3"/>
        </w:rPr>
        <w:t> </w:t>
      </w:r>
      <w:r>
        <w:rPr/>
        <w:t>that will</w:t>
      </w:r>
      <w:r>
        <w:rPr>
          <w:spacing w:val="-5"/>
        </w:rPr>
        <w:t> </w:t>
      </w:r>
      <w:r>
        <w:rPr/>
        <w:t>create</w:t>
      </w:r>
      <w:r>
        <w:rPr>
          <w:spacing w:val="-2"/>
        </w:rPr>
        <w:t> </w:t>
      </w:r>
      <w:r>
        <w:rPr/>
        <w:t>wealth</w:t>
      </w:r>
      <w:r>
        <w:rPr>
          <w:spacing w:val="-1"/>
        </w:rPr>
        <w:t> </w:t>
      </w:r>
      <w:r>
        <w:rPr/>
        <w:t>for human</w:t>
      </w:r>
      <w:r>
        <w:rPr>
          <w:spacing w:val="-6"/>
        </w:rPr>
        <w:t> </w:t>
      </w:r>
      <w:r>
        <w:rPr/>
        <w:t>development when they become self-employed thereby resulting to sustainable nation‘s development at large. According to Mberengwe (2004), Clothing and Textiles Education is primarily education for vocation.</w:t>
      </w:r>
      <w:r>
        <w:rPr>
          <w:spacing w:val="12"/>
        </w:rPr>
        <w:t> </w:t>
      </w:r>
      <w:r>
        <w:rPr/>
        <w:t>It</w:t>
      </w:r>
      <w:r>
        <w:rPr>
          <w:spacing w:val="18"/>
        </w:rPr>
        <w:t> </w:t>
      </w:r>
      <w:r>
        <w:rPr/>
        <w:t>is</w:t>
      </w:r>
      <w:r>
        <w:rPr>
          <w:spacing w:val="11"/>
        </w:rPr>
        <w:t> </w:t>
      </w:r>
      <w:r>
        <w:rPr/>
        <w:t>a</w:t>
      </w:r>
      <w:r>
        <w:rPr>
          <w:spacing w:val="12"/>
        </w:rPr>
        <w:t> </w:t>
      </w:r>
      <w:r>
        <w:rPr/>
        <w:t>training</w:t>
      </w:r>
      <w:r>
        <w:rPr>
          <w:spacing w:val="13"/>
        </w:rPr>
        <w:t> </w:t>
      </w:r>
      <w:r>
        <w:rPr/>
        <w:t>system</w:t>
      </w:r>
      <w:r>
        <w:rPr>
          <w:spacing w:val="4"/>
        </w:rPr>
        <w:t> </w:t>
      </w:r>
      <w:r>
        <w:rPr/>
        <w:t>that</w:t>
      </w:r>
      <w:r>
        <w:rPr>
          <w:spacing w:val="18"/>
        </w:rPr>
        <w:t> </w:t>
      </w:r>
      <w:r>
        <w:rPr/>
        <w:t>encourages</w:t>
      </w:r>
      <w:r>
        <w:rPr>
          <w:spacing w:val="11"/>
        </w:rPr>
        <w:t> </w:t>
      </w:r>
      <w:r>
        <w:rPr/>
        <w:t>the</w:t>
      </w:r>
      <w:r>
        <w:rPr>
          <w:spacing w:val="17"/>
        </w:rPr>
        <w:t> </w:t>
      </w:r>
      <w:r>
        <w:rPr/>
        <w:t>students</w:t>
      </w:r>
      <w:r>
        <w:rPr>
          <w:spacing w:val="11"/>
        </w:rPr>
        <w:t> </w:t>
      </w:r>
      <w:r>
        <w:rPr/>
        <w:t>to</w:t>
      </w:r>
      <w:r>
        <w:rPr>
          <w:spacing w:val="18"/>
        </w:rPr>
        <w:t> </w:t>
      </w:r>
      <w:r>
        <w:rPr/>
        <w:t>acquire</w:t>
      </w:r>
      <w:r>
        <w:rPr>
          <w:spacing w:val="12"/>
        </w:rPr>
        <w:t> </w:t>
      </w:r>
      <w:r>
        <w:rPr/>
        <w:t>skills</w:t>
      </w:r>
      <w:r>
        <w:rPr>
          <w:spacing w:val="11"/>
        </w:rPr>
        <w:t> </w:t>
      </w:r>
      <w:r>
        <w:rPr/>
        <w:t>that</w:t>
      </w:r>
      <w:r>
        <w:rPr>
          <w:spacing w:val="22"/>
        </w:rPr>
        <w:t> </w:t>
      </w:r>
      <w:r>
        <w:rPr/>
        <w:t>fit</w:t>
      </w:r>
      <w:r>
        <w:rPr>
          <w:spacing w:val="32"/>
        </w:rPr>
        <w:t> </w:t>
      </w:r>
      <w:r>
        <w:rPr/>
        <w:t>them</w:t>
      </w:r>
      <w:r>
        <w:rPr>
          <w:spacing w:val="10"/>
        </w:rPr>
        <w:t> </w:t>
      </w:r>
      <w:r>
        <w:rPr/>
        <w:t>into</w:t>
      </w:r>
      <w:r>
        <w:rPr>
          <w:spacing w:val="18"/>
        </w:rPr>
        <w:t> </w:t>
      </w:r>
      <w:r>
        <w:rPr>
          <w:spacing w:val="-5"/>
        </w:rPr>
        <w:t>the</w:t>
      </w:r>
    </w:p>
    <w:p>
      <w:pPr>
        <w:spacing w:after="0" w:line="480" w:lineRule="auto"/>
        <w:jc w:val="both"/>
        <w:sectPr>
          <w:footerReference w:type="default" r:id="rId6"/>
          <w:pgSz w:w="12240" w:h="15840"/>
          <w:pgMar w:header="0" w:footer="1012" w:top="1460" w:bottom="1200" w:left="620" w:right="920"/>
          <w:pgNumType w:start="1"/>
        </w:sectPr>
      </w:pPr>
    </w:p>
    <w:p>
      <w:pPr>
        <w:pStyle w:val="BodyText"/>
        <w:spacing w:line="480" w:lineRule="auto" w:before="78"/>
        <w:ind w:left="820" w:right="236"/>
        <w:jc w:val="both"/>
      </w:pPr>
      <w:r>
        <w:rPr/>
        <w:t>world of work. Clothing and Textiles Education encompasses attitudes, knowledge and skills</w:t>
      </w:r>
      <w:r>
        <w:rPr>
          <w:spacing w:val="40"/>
        </w:rPr>
        <w:t> </w:t>
      </w:r>
      <w:r>
        <w:rPr/>
        <w:t>needed for any level of employment and advancement in broad range of clothing career.</w:t>
      </w:r>
    </w:p>
    <w:p>
      <w:pPr>
        <w:pStyle w:val="BodyText"/>
        <w:spacing w:line="480" w:lineRule="auto" w:before="1"/>
        <w:ind w:left="820" w:right="224" w:firstLine="720"/>
        <w:jc w:val="both"/>
      </w:pPr>
      <w:r>
        <w:rPr/>
        <w:t>Resist technique is a traditional method of</w:t>
      </w:r>
      <w:r>
        <w:rPr>
          <w:spacing w:val="-8"/>
        </w:rPr>
        <w:t> </w:t>
      </w:r>
      <w:r>
        <w:rPr/>
        <w:t>dyeing textiles with patterns. Methods</w:t>
      </w:r>
      <w:r>
        <w:rPr>
          <w:spacing w:val="-2"/>
        </w:rPr>
        <w:t> </w:t>
      </w:r>
      <w:r>
        <w:rPr/>
        <w:t>are</w:t>
      </w:r>
      <w:r>
        <w:rPr>
          <w:spacing w:val="-1"/>
        </w:rPr>
        <w:t> </w:t>
      </w:r>
      <w:r>
        <w:rPr/>
        <w:t>used to resist or prevent the dye from</w:t>
      </w:r>
      <w:r>
        <w:rPr>
          <w:spacing w:val="-4"/>
        </w:rPr>
        <w:t> </w:t>
      </w:r>
      <w:r>
        <w:rPr/>
        <w:t>reaching all the cloth thereby creating a pattern and ground. Potter as cited in Alheri (2014) stated that the most common forms of resist decorated fabrics in Nigeria are tie-dye such as Adire-oniko and Alabare, Batik or wax resist and the cassava paste resist method (Adire-eleko). These resist decorated fabrics are produced mostly by the Yoruba of the Southern part of Nigeria, particularly in Ibadan and Abeokuta. They are also produced in some parts of Northern Nigeria, in States such as Kaduna, Kano and Sokoto.</w:t>
      </w:r>
    </w:p>
    <w:p>
      <w:pPr>
        <w:pStyle w:val="BodyText"/>
        <w:spacing w:line="480" w:lineRule="auto" w:before="1"/>
        <w:ind w:left="820" w:right="230" w:firstLine="720"/>
        <w:jc w:val="both"/>
      </w:pPr>
      <w:r>
        <w:rPr/>
        <w:t>Design is a common term</w:t>
      </w:r>
      <w:r>
        <w:rPr>
          <w:spacing w:val="-5"/>
        </w:rPr>
        <w:t> </w:t>
      </w:r>
      <w:r>
        <w:rPr/>
        <w:t>used in many endeavours such as textiles design, graphics design, engineering design, architectural design and all processes of purposeful visual creations which are coordinated together to make a meaningful whole. According to Ogunduyile (2007), design is a creative activity whose aim is to establish the multi-faceted quality of objects, processes, services and their systems in whole lifestyles. Therefore, design is the central factor of innovating humanization of technology and the crucial factors of cultural and economic exchange. Decorative design refers to decorations applied to a garment. It is not an intergral part of the type of trims, braids, embroidery, buttons that do not fasten and tucked on bows.</w:t>
      </w:r>
    </w:p>
    <w:p>
      <w:pPr>
        <w:pStyle w:val="BodyText"/>
        <w:spacing w:line="480" w:lineRule="auto" w:before="2"/>
        <w:ind w:left="820" w:right="224" w:firstLine="720"/>
        <w:jc w:val="both"/>
      </w:pPr>
      <w:r>
        <w:rPr/>
        <w:t>Interests</w:t>
      </w:r>
      <w:r>
        <w:rPr>
          <w:spacing w:val="-1"/>
        </w:rPr>
        <w:t> </w:t>
      </w:r>
      <w:r>
        <w:rPr/>
        <w:t>are often</w:t>
      </w:r>
      <w:r>
        <w:rPr>
          <w:spacing w:val="-4"/>
        </w:rPr>
        <w:t> </w:t>
      </w:r>
      <w:r>
        <w:rPr/>
        <w:t>defined as</w:t>
      </w:r>
      <w:r>
        <w:rPr>
          <w:spacing w:val="-1"/>
        </w:rPr>
        <w:t> </w:t>
      </w:r>
      <w:r>
        <w:rPr/>
        <w:t>the focused interaction</w:t>
      </w:r>
      <w:r>
        <w:rPr>
          <w:spacing w:val="-4"/>
        </w:rPr>
        <w:t> </w:t>
      </w:r>
      <w:r>
        <w:rPr/>
        <w:t>between an individual</w:t>
      </w:r>
      <w:r>
        <w:rPr>
          <w:spacing w:val="-4"/>
        </w:rPr>
        <w:t> </w:t>
      </w:r>
      <w:r>
        <w:rPr/>
        <w:t>and an object (or class of objects and</w:t>
      </w:r>
      <w:r>
        <w:rPr>
          <w:spacing w:val="31"/>
        </w:rPr>
        <w:t> </w:t>
      </w:r>
      <w:r>
        <w:rPr/>
        <w:t>ideas,) that results in an enduring affective disposition or orientation towards</w:t>
      </w:r>
      <w:r>
        <w:rPr>
          <w:spacing w:val="40"/>
        </w:rPr>
        <w:t> </w:t>
      </w:r>
      <w:r>
        <w:rPr/>
        <w:t>the object(s) (Eccles and Wigfield, 2002).</w:t>
      </w:r>
      <w:r>
        <w:rPr>
          <w:spacing w:val="40"/>
        </w:rPr>
        <w:t> </w:t>
      </w:r>
      <w:r>
        <w:rPr/>
        <w:t>Individual interests are conceptualized as consisting of feeling- and value- related valences. ―Feeling- related valences refer to the feelings that are associated</w:t>
      </w:r>
      <w:r>
        <w:rPr>
          <w:spacing w:val="24"/>
        </w:rPr>
        <w:t> </w:t>
      </w:r>
      <w:r>
        <w:rPr/>
        <w:t>with</w:t>
      </w:r>
      <w:r>
        <w:rPr>
          <w:spacing w:val="19"/>
        </w:rPr>
        <w:t> </w:t>
      </w:r>
      <w:r>
        <w:rPr/>
        <w:t>an</w:t>
      </w:r>
      <w:r>
        <w:rPr>
          <w:spacing w:val="19"/>
        </w:rPr>
        <w:t> </w:t>
      </w:r>
      <w:r>
        <w:rPr/>
        <w:t>object</w:t>
      </w:r>
      <w:r>
        <w:rPr>
          <w:spacing w:val="29"/>
        </w:rPr>
        <w:t> </w:t>
      </w:r>
      <w:r>
        <w:rPr/>
        <w:t>or</w:t>
      </w:r>
      <w:r>
        <w:rPr>
          <w:spacing w:val="25"/>
        </w:rPr>
        <w:t> </w:t>
      </w:r>
      <w:r>
        <w:rPr/>
        <w:t>an</w:t>
      </w:r>
      <w:r>
        <w:rPr>
          <w:spacing w:val="19"/>
        </w:rPr>
        <w:t> </w:t>
      </w:r>
      <w:r>
        <w:rPr/>
        <w:t>activity-feeling</w:t>
      </w:r>
      <w:r>
        <w:rPr>
          <w:spacing w:val="28"/>
        </w:rPr>
        <w:t> </w:t>
      </w:r>
      <w:r>
        <w:rPr/>
        <w:t>such</w:t>
      </w:r>
      <w:r>
        <w:rPr>
          <w:spacing w:val="24"/>
        </w:rPr>
        <w:t> </w:t>
      </w:r>
      <w:r>
        <w:rPr/>
        <w:t>as</w:t>
      </w:r>
      <w:r>
        <w:rPr>
          <w:spacing w:val="26"/>
        </w:rPr>
        <w:t> </w:t>
      </w:r>
      <w:r>
        <w:rPr/>
        <w:t>involvement,</w:t>
      </w:r>
      <w:r>
        <w:rPr>
          <w:spacing w:val="30"/>
        </w:rPr>
        <w:t> </w:t>
      </w:r>
      <w:r>
        <w:rPr/>
        <w:t>stimulation,</w:t>
      </w:r>
      <w:r>
        <w:rPr>
          <w:spacing w:val="26"/>
        </w:rPr>
        <w:t> </w:t>
      </w:r>
      <w:r>
        <w:rPr/>
        <w:t>or</w:t>
      </w:r>
      <w:r>
        <w:rPr>
          <w:spacing w:val="25"/>
        </w:rPr>
        <w:t> </w:t>
      </w:r>
      <w:r>
        <w:rPr/>
        <w:t>flow.</w:t>
      </w:r>
      <w:r>
        <w:rPr>
          <w:spacing w:val="25"/>
        </w:rPr>
        <w:t> </w:t>
      </w:r>
      <w:r>
        <w:rPr/>
        <w:t>Value-</w:t>
      </w:r>
    </w:p>
    <w:p>
      <w:pPr>
        <w:spacing w:after="0" w:line="480" w:lineRule="auto"/>
        <w:jc w:val="both"/>
        <w:sectPr>
          <w:pgSz w:w="12240" w:h="15840"/>
          <w:pgMar w:header="0" w:footer="1012" w:top="1440" w:bottom="1200" w:left="620" w:right="920"/>
        </w:sectPr>
      </w:pPr>
    </w:p>
    <w:p>
      <w:pPr>
        <w:pStyle w:val="BodyText"/>
        <w:spacing w:line="480" w:lineRule="auto" w:before="78"/>
        <w:ind w:left="820" w:right="238"/>
        <w:jc w:val="both"/>
      </w:pPr>
      <w:r>
        <w:rPr/>
        <w:t>related valences refer to the attribution of personal significance or importance to an object or activity‖ (Eccles and Wigfiled, 2002).</w:t>
      </w:r>
    </w:p>
    <w:p>
      <w:pPr>
        <w:pStyle w:val="BodyText"/>
        <w:spacing w:line="480" w:lineRule="auto" w:before="1"/>
        <w:ind w:left="820" w:right="226" w:firstLine="720"/>
        <w:jc w:val="both"/>
      </w:pPr>
      <w:r>
        <w:rPr/>
        <w:t>In the context of school learning, the development, maintenance, and enhancement of positive student-academic content domain relationships is often referred to as interests.Interest improved the quality</w:t>
      </w:r>
      <w:r>
        <w:rPr>
          <w:spacing w:val="-6"/>
        </w:rPr>
        <w:t> </w:t>
      </w:r>
      <w:r>
        <w:rPr/>
        <w:t>of learning and promote intrinsic motivation.</w:t>
      </w:r>
      <w:r>
        <w:rPr>
          <w:spacing w:val="40"/>
        </w:rPr>
        <w:t> </w:t>
      </w:r>
      <w:r>
        <w:rPr/>
        <w:t>Thus, academic interests should not only be considered important facilitators of academic outcomes, but also as valued Educational outcomes in their own right (Corno, 2002). According to Arubayi (2003), the students‘ interest if known would help the teachers in the Clothing and Textiles to encourage, make them realize themselves</w:t>
      </w:r>
      <w:r>
        <w:rPr>
          <w:spacing w:val="-3"/>
        </w:rPr>
        <w:t> </w:t>
      </w:r>
      <w:r>
        <w:rPr/>
        <w:t>or know</w:t>
      </w:r>
      <w:r>
        <w:rPr>
          <w:spacing w:val="-6"/>
        </w:rPr>
        <w:t> </w:t>
      </w:r>
      <w:r>
        <w:rPr/>
        <w:t>themselves. It would</w:t>
      </w:r>
      <w:r>
        <w:rPr>
          <w:spacing w:val="-1"/>
        </w:rPr>
        <w:t> </w:t>
      </w:r>
      <w:r>
        <w:rPr/>
        <w:t>help</w:t>
      </w:r>
      <w:r>
        <w:rPr>
          <w:spacing w:val="-1"/>
        </w:rPr>
        <w:t> </w:t>
      </w:r>
      <w:r>
        <w:rPr/>
        <w:t>the students</w:t>
      </w:r>
      <w:r>
        <w:rPr>
          <w:spacing w:val="-8"/>
        </w:rPr>
        <w:t> </w:t>
      </w:r>
      <w:r>
        <w:rPr/>
        <w:t>to discover the</w:t>
      </w:r>
      <w:r>
        <w:rPr>
          <w:spacing w:val="-2"/>
        </w:rPr>
        <w:t> </w:t>
      </w:r>
      <w:r>
        <w:rPr/>
        <w:t>areas</w:t>
      </w:r>
      <w:r>
        <w:rPr>
          <w:spacing w:val="-3"/>
        </w:rPr>
        <w:t> </w:t>
      </w:r>
      <w:r>
        <w:rPr/>
        <w:t>of</w:t>
      </w:r>
      <w:r>
        <w:rPr>
          <w:spacing w:val="-9"/>
        </w:rPr>
        <w:t> </w:t>
      </w:r>
      <w:r>
        <w:rPr/>
        <w:t>which</w:t>
      </w:r>
      <w:r>
        <w:rPr>
          <w:spacing w:val="-6"/>
        </w:rPr>
        <w:t> </w:t>
      </w:r>
      <w:r>
        <w:rPr/>
        <w:t>they</w:t>
      </w:r>
      <w:r>
        <w:rPr>
          <w:spacing w:val="-11"/>
        </w:rPr>
        <w:t> </w:t>
      </w:r>
      <w:r>
        <w:rPr/>
        <w:t>could be steadfast so as</w:t>
      </w:r>
      <w:r>
        <w:rPr>
          <w:spacing w:val="-3"/>
        </w:rPr>
        <w:t> </w:t>
      </w:r>
      <w:r>
        <w:rPr/>
        <w:t>to be themselves. Attention</w:t>
      </w:r>
      <w:r>
        <w:rPr>
          <w:spacing w:val="-1"/>
        </w:rPr>
        <w:t> </w:t>
      </w:r>
      <w:r>
        <w:rPr/>
        <w:t>should be given</w:t>
      </w:r>
      <w:r>
        <w:rPr>
          <w:spacing w:val="-1"/>
        </w:rPr>
        <w:t> </w:t>
      </w:r>
      <w:r>
        <w:rPr/>
        <w:t>to individual</w:t>
      </w:r>
      <w:r>
        <w:rPr>
          <w:spacing w:val="-1"/>
        </w:rPr>
        <w:t> </w:t>
      </w:r>
      <w:r>
        <w:rPr/>
        <w:t>students in</w:t>
      </w:r>
      <w:r>
        <w:rPr>
          <w:spacing w:val="-1"/>
        </w:rPr>
        <w:t> </w:t>
      </w:r>
      <w:r>
        <w:rPr/>
        <w:t>their various areas of interest so as to stimulate them. The researcher is of the view that it is not to say that Clothing and Textiles programme is being implemented. It will be more pleasing to see what the teachers and students are doing which will reveal how much of the students interest is involved.</w:t>
      </w:r>
    </w:p>
    <w:p>
      <w:pPr>
        <w:pStyle w:val="BodyText"/>
        <w:spacing w:line="480" w:lineRule="auto" w:before="2"/>
        <w:ind w:left="820" w:right="230" w:firstLine="720"/>
        <w:jc w:val="both"/>
      </w:pPr>
      <w:r>
        <w:rPr/>
        <w:t>Since learning leads</w:t>
      </w:r>
      <w:r>
        <w:rPr>
          <w:spacing w:val="-6"/>
        </w:rPr>
        <w:t> </w:t>
      </w:r>
      <w:r>
        <w:rPr/>
        <w:t>to change in</w:t>
      </w:r>
      <w:r>
        <w:rPr>
          <w:spacing w:val="-4"/>
        </w:rPr>
        <w:t> </w:t>
      </w:r>
      <w:r>
        <w:rPr/>
        <w:t>behaviour,</w:t>
      </w:r>
      <w:r>
        <w:rPr>
          <w:spacing w:val="-2"/>
        </w:rPr>
        <w:t> </w:t>
      </w:r>
      <w:r>
        <w:rPr/>
        <w:t>and motivation</w:t>
      </w:r>
      <w:r>
        <w:rPr>
          <w:spacing w:val="-8"/>
        </w:rPr>
        <w:t> </w:t>
      </w:r>
      <w:r>
        <w:rPr/>
        <w:t>plays</w:t>
      </w:r>
      <w:r>
        <w:rPr>
          <w:spacing w:val="-2"/>
        </w:rPr>
        <w:t> </w:t>
      </w:r>
      <w:r>
        <w:rPr/>
        <w:t>an</w:t>
      </w:r>
      <w:r>
        <w:rPr>
          <w:spacing w:val="-8"/>
        </w:rPr>
        <w:t> </w:t>
      </w:r>
      <w:r>
        <w:rPr/>
        <w:t>active</w:t>
      </w:r>
      <w:r>
        <w:rPr>
          <w:spacing w:val="-5"/>
        </w:rPr>
        <w:t> </w:t>
      </w:r>
      <w:r>
        <w:rPr/>
        <w:t>part in</w:t>
      </w:r>
      <w:r>
        <w:rPr>
          <w:spacing w:val="-8"/>
        </w:rPr>
        <w:t> </w:t>
      </w:r>
      <w:r>
        <w:rPr/>
        <w:t>activating behaviour,</w:t>
      </w:r>
      <w:r>
        <w:rPr>
          <w:spacing w:val="-13"/>
        </w:rPr>
        <w:t> </w:t>
      </w:r>
      <w:r>
        <w:rPr/>
        <w:t>there</w:t>
      </w:r>
      <w:r>
        <w:rPr>
          <w:spacing w:val="-10"/>
        </w:rPr>
        <w:t> </w:t>
      </w:r>
      <w:r>
        <w:rPr/>
        <w:t>is</w:t>
      </w:r>
      <w:r>
        <w:rPr>
          <w:spacing w:val="-15"/>
        </w:rPr>
        <w:t> </w:t>
      </w:r>
      <w:r>
        <w:rPr/>
        <w:t>a</w:t>
      </w:r>
      <w:r>
        <w:rPr>
          <w:spacing w:val="-14"/>
        </w:rPr>
        <w:t> </w:t>
      </w:r>
      <w:r>
        <w:rPr/>
        <w:t>relationship</w:t>
      </w:r>
      <w:r>
        <w:rPr>
          <w:spacing w:val="-10"/>
        </w:rPr>
        <w:t> </w:t>
      </w:r>
      <w:r>
        <w:rPr/>
        <w:t>between</w:t>
      </w:r>
      <w:r>
        <w:rPr>
          <w:spacing w:val="-13"/>
        </w:rPr>
        <w:t> </w:t>
      </w:r>
      <w:r>
        <w:rPr/>
        <w:t>learning</w:t>
      </w:r>
      <w:r>
        <w:rPr>
          <w:spacing w:val="-10"/>
        </w:rPr>
        <w:t> </w:t>
      </w:r>
      <w:r>
        <w:rPr/>
        <w:t>and</w:t>
      </w:r>
      <w:r>
        <w:rPr>
          <w:spacing w:val="-10"/>
        </w:rPr>
        <w:t> </w:t>
      </w:r>
      <w:r>
        <w:rPr/>
        <w:t>motivation.</w:t>
      </w:r>
      <w:r>
        <w:rPr>
          <w:spacing w:val="-12"/>
        </w:rPr>
        <w:t> </w:t>
      </w:r>
      <w:r>
        <w:rPr/>
        <w:t>Motivation</w:t>
      </w:r>
      <w:r>
        <w:rPr>
          <w:spacing w:val="-15"/>
        </w:rPr>
        <w:t> </w:t>
      </w:r>
      <w:r>
        <w:rPr/>
        <w:t>refers</w:t>
      </w:r>
      <w:r>
        <w:rPr>
          <w:spacing w:val="-15"/>
        </w:rPr>
        <w:t> </w:t>
      </w:r>
      <w:r>
        <w:rPr/>
        <w:t>to</w:t>
      </w:r>
      <w:r>
        <w:rPr>
          <w:spacing w:val="-10"/>
        </w:rPr>
        <w:t> </w:t>
      </w:r>
      <w:r>
        <w:rPr/>
        <w:t>―the</w:t>
      </w:r>
      <w:r>
        <w:rPr>
          <w:spacing w:val="-14"/>
        </w:rPr>
        <w:t> </w:t>
      </w:r>
      <w:r>
        <w:rPr/>
        <w:t>reasons underlying behaviour‖ (Guay, Chanal, Ratelle, Marsh,Larose and Boivin 2010). Motivation is the attribute that moves us to do or not to do something. Intrinsic motivation is motivation that is animated</w:t>
      </w:r>
      <w:r>
        <w:rPr>
          <w:spacing w:val="-1"/>
        </w:rPr>
        <w:t> </w:t>
      </w:r>
      <w:r>
        <w:rPr/>
        <w:t>by</w:t>
      </w:r>
      <w:r>
        <w:rPr>
          <w:spacing w:val="-6"/>
        </w:rPr>
        <w:t> </w:t>
      </w:r>
      <w:r>
        <w:rPr/>
        <w:t>personal</w:t>
      </w:r>
      <w:r>
        <w:rPr>
          <w:spacing w:val="-6"/>
        </w:rPr>
        <w:t> </w:t>
      </w:r>
      <w:r>
        <w:rPr/>
        <w:t>enjoyment, interest,</w:t>
      </w:r>
      <w:r>
        <w:rPr>
          <w:spacing w:val="-4"/>
        </w:rPr>
        <w:t> </w:t>
      </w:r>
      <w:r>
        <w:rPr/>
        <w:t>or pleasure. As</w:t>
      </w:r>
      <w:r>
        <w:rPr>
          <w:spacing w:val="-3"/>
        </w:rPr>
        <w:t> </w:t>
      </w:r>
      <w:r>
        <w:rPr/>
        <w:t>Deci, Koestner, and</w:t>
      </w:r>
      <w:r>
        <w:rPr>
          <w:spacing w:val="-1"/>
        </w:rPr>
        <w:t> </w:t>
      </w:r>
      <w:r>
        <w:rPr/>
        <w:t>Ryan (1999) observe, intrinsic motivation energizes and sustains activities through the spontaneous satisfactions inherent in effective volitional</w:t>
      </w:r>
      <w:r>
        <w:rPr>
          <w:spacing w:val="-2"/>
        </w:rPr>
        <w:t> </w:t>
      </w:r>
      <w:r>
        <w:rPr/>
        <w:t>action. It is manifested in behaviours such</w:t>
      </w:r>
      <w:r>
        <w:rPr>
          <w:spacing w:val="-2"/>
        </w:rPr>
        <w:t> </w:t>
      </w:r>
      <w:r>
        <w:rPr/>
        <w:t>as play, exploration, and challenge seeking that people often do for external rewards. Motivated students display interest in activities, motivated teachers feel that they can help students learn and motivated administrators make</w:t>
      </w:r>
      <w:r>
        <w:rPr>
          <w:spacing w:val="40"/>
        </w:rPr>
        <w:t> </w:t>
      </w:r>
      <w:r>
        <w:rPr/>
        <w:t>possible</w:t>
      </w:r>
      <w:r>
        <w:rPr>
          <w:spacing w:val="64"/>
        </w:rPr>
        <w:t> </w:t>
      </w:r>
      <w:r>
        <w:rPr/>
        <w:t>teaching</w:t>
      </w:r>
      <w:r>
        <w:rPr>
          <w:spacing w:val="70"/>
        </w:rPr>
        <w:t> </w:t>
      </w:r>
      <w:r>
        <w:rPr/>
        <w:t>and</w:t>
      </w:r>
      <w:r>
        <w:rPr>
          <w:spacing w:val="70"/>
        </w:rPr>
        <w:t> </w:t>
      </w:r>
      <w:r>
        <w:rPr/>
        <w:t>learning</w:t>
      </w:r>
      <w:r>
        <w:rPr>
          <w:spacing w:val="70"/>
        </w:rPr>
        <w:t> </w:t>
      </w:r>
      <w:r>
        <w:rPr/>
        <w:t>in</w:t>
      </w:r>
      <w:r>
        <w:rPr>
          <w:spacing w:val="65"/>
        </w:rPr>
        <w:t> </w:t>
      </w:r>
      <w:r>
        <w:rPr/>
        <w:t>their</w:t>
      </w:r>
      <w:r>
        <w:rPr>
          <w:spacing w:val="71"/>
        </w:rPr>
        <w:t> </w:t>
      </w:r>
      <w:r>
        <w:rPr/>
        <w:t>buildings.</w:t>
      </w:r>
      <w:r>
        <w:rPr>
          <w:spacing w:val="67"/>
        </w:rPr>
        <w:t> </w:t>
      </w:r>
      <w:r>
        <w:rPr/>
        <w:t>Students‘</w:t>
      </w:r>
      <w:r>
        <w:rPr>
          <w:spacing w:val="67"/>
        </w:rPr>
        <w:t> </w:t>
      </w:r>
      <w:r>
        <w:rPr/>
        <w:t>motivation</w:t>
      </w:r>
      <w:r>
        <w:rPr>
          <w:spacing w:val="65"/>
        </w:rPr>
        <w:t> </w:t>
      </w:r>
      <w:r>
        <w:rPr/>
        <w:t>is</w:t>
      </w:r>
      <w:r>
        <w:rPr>
          <w:spacing w:val="63"/>
        </w:rPr>
        <w:t> </w:t>
      </w:r>
      <w:r>
        <w:rPr/>
        <w:t>rooted</w:t>
      </w:r>
      <w:r>
        <w:rPr>
          <w:spacing w:val="65"/>
        </w:rPr>
        <w:t> </w:t>
      </w:r>
      <w:r>
        <w:rPr/>
        <w:t>in</w:t>
      </w:r>
      <w:r>
        <w:rPr>
          <w:spacing w:val="65"/>
        </w:rPr>
        <w:t> </w:t>
      </w:r>
      <w:r>
        <w:rPr/>
        <w:t>students‘</w:t>
      </w:r>
    </w:p>
    <w:p>
      <w:pPr>
        <w:spacing w:after="0" w:line="480" w:lineRule="auto"/>
        <w:jc w:val="both"/>
        <w:sectPr>
          <w:pgSz w:w="12240" w:h="15840"/>
          <w:pgMar w:header="0" w:footer="1012" w:top="1440" w:bottom="1200" w:left="620" w:right="920"/>
        </w:sectPr>
      </w:pPr>
    </w:p>
    <w:p>
      <w:pPr>
        <w:pStyle w:val="BodyText"/>
        <w:spacing w:line="480" w:lineRule="auto" w:before="78"/>
        <w:ind w:left="820" w:right="234"/>
        <w:jc w:val="both"/>
      </w:pPr>
      <w:r>
        <w:rPr/>
        <w:t>subjective experiences, especially those connected to their willingness to engage in lessons and learning activities and their reasons for doing so. Many researchers have examined different methods to increase students‘ motivation and have linked motivation and interest in learning to students‘ achievement in school. Increasing students‘ motivation to learn is a key to success in this day of high stakes testing, implementation of common core standards, and realization of the global economy. Students need to be able to compete with their peers throughout this country as well as other countries as far as knowledge and ability to obtain careers (Finn, 2006).</w:t>
      </w:r>
    </w:p>
    <w:p>
      <w:pPr>
        <w:pStyle w:val="Heading2"/>
        <w:numPr>
          <w:ilvl w:val="1"/>
          <w:numId w:val="11"/>
        </w:numPr>
        <w:tabs>
          <w:tab w:pos="1540" w:val="left" w:leader="none"/>
        </w:tabs>
        <w:spacing w:line="240" w:lineRule="auto" w:before="7" w:after="0"/>
        <w:ind w:left="1540" w:right="0" w:hanging="720"/>
        <w:jc w:val="both"/>
      </w:pPr>
      <w:bookmarkStart w:name="_TOC_250030" w:id="8"/>
      <w:r>
        <w:rPr/>
        <w:t>Statement</w:t>
      </w:r>
      <w:r>
        <w:rPr>
          <w:spacing w:val="2"/>
        </w:rPr>
        <w:t> </w:t>
      </w:r>
      <w:r>
        <w:rPr/>
        <w:t>of</w:t>
      </w:r>
      <w:r>
        <w:rPr>
          <w:spacing w:val="-2"/>
        </w:rPr>
        <w:t> </w:t>
      </w:r>
      <w:r>
        <w:rPr/>
        <w:t>the</w:t>
      </w:r>
      <w:r>
        <w:rPr>
          <w:spacing w:val="-4"/>
        </w:rPr>
        <w:t> </w:t>
      </w:r>
      <w:bookmarkEnd w:id="8"/>
      <w:r>
        <w:rPr>
          <w:spacing w:val="-2"/>
        </w:rPr>
        <w:t>Problem</w:t>
      </w:r>
    </w:p>
    <w:p>
      <w:pPr>
        <w:pStyle w:val="BodyText"/>
        <w:spacing w:line="480" w:lineRule="auto" w:before="271"/>
        <w:ind w:left="820" w:right="227" w:firstLine="720"/>
        <w:jc w:val="both"/>
      </w:pPr>
      <w:r>
        <w:rPr/>
        <w:t>Clothing and Textiles as one of the three major areas of Home Economics has been concerned with the study of the origin of fibres, and how fibres are produced into fabrics for both personal</w:t>
      </w:r>
      <w:r>
        <w:rPr>
          <w:spacing w:val="-1"/>
        </w:rPr>
        <w:t> </w:t>
      </w:r>
      <w:r>
        <w:rPr/>
        <w:t>and household uses. The other two areas of Home Economics which appear to be more of interests to students are Food and Nutrition and Home Management. Clothing along with food and shelter are some of</w:t>
      </w:r>
      <w:r>
        <w:rPr>
          <w:spacing w:val="-3"/>
        </w:rPr>
        <w:t> </w:t>
      </w:r>
      <w:r>
        <w:rPr/>
        <w:t>the primary needs of mankind since the origin of man. Apart from</w:t>
      </w:r>
      <w:r>
        <w:rPr>
          <w:spacing w:val="-5"/>
        </w:rPr>
        <w:t> </w:t>
      </w:r>
      <w:r>
        <w:rPr/>
        <w:t>the provision of economic self-reliance in the face of dwindling employment opportunities in the country, the importance of Clothing and Textiles to the development of individuals and groups in our society is not in doubt.</w:t>
      </w:r>
    </w:p>
    <w:p>
      <w:pPr>
        <w:pStyle w:val="BodyText"/>
        <w:spacing w:line="480" w:lineRule="auto" w:before="2"/>
        <w:ind w:left="820" w:right="226" w:firstLine="720"/>
        <w:jc w:val="both"/>
      </w:pPr>
      <w:r>
        <w:rPr/>
        <w:t>There is a dearth of interest among studentsin secondary schools across Borno Stateon the study of clothing and textiles. This lack of interest has led to the subject not being taught in manyBorno StateSecondary Schools</w:t>
      </w:r>
      <w:r>
        <w:rPr>
          <w:b/>
        </w:rPr>
        <w:t>. </w:t>
      </w:r>
      <w:r>
        <w:rPr/>
        <w:t>Presently, the enrolment and learning of clothing and textiles is very low. Attitudes of teachers associated with teaching of Home Economics and gender stereotype appear to affect students‘ enrolment in Clothing and Textiles as a subject.</w:t>
      </w:r>
    </w:p>
    <w:p>
      <w:pPr>
        <w:pStyle w:val="BodyText"/>
        <w:spacing w:line="480" w:lineRule="auto" w:before="1"/>
        <w:ind w:left="820" w:right="230"/>
        <w:jc w:val="both"/>
      </w:pPr>
      <w:r>
        <w:rPr/>
        <w:t>Study of clothing and textiles in Borno StateSecondary Schools has therefore been a matter of serious</w:t>
      </w:r>
      <w:r>
        <w:rPr>
          <w:spacing w:val="-5"/>
        </w:rPr>
        <w:t> </w:t>
      </w:r>
      <w:r>
        <w:rPr/>
        <w:t>concern</w:t>
      </w:r>
      <w:r>
        <w:rPr>
          <w:spacing w:val="-5"/>
        </w:rPr>
        <w:t> </w:t>
      </w:r>
      <w:r>
        <w:rPr/>
        <w:t>to</w:t>
      </w:r>
      <w:r>
        <w:rPr>
          <w:spacing w:val="4"/>
        </w:rPr>
        <w:t> </w:t>
      </w:r>
      <w:r>
        <w:rPr/>
        <w:t>parents</w:t>
      </w:r>
      <w:r>
        <w:rPr>
          <w:spacing w:val="-2"/>
        </w:rPr>
        <w:t> </w:t>
      </w:r>
      <w:r>
        <w:rPr/>
        <w:t>and</w:t>
      </w:r>
      <w:r>
        <w:rPr>
          <w:spacing w:val="3"/>
        </w:rPr>
        <w:t> </w:t>
      </w:r>
      <w:r>
        <w:rPr/>
        <w:t>stakeholders</w:t>
      </w:r>
      <w:r>
        <w:rPr>
          <w:spacing w:val="-2"/>
        </w:rPr>
        <w:t> </w:t>
      </w:r>
      <w:r>
        <w:rPr/>
        <w:t>generally.</w:t>
      </w:r>
      <w:r>
        <w:rPr>
          <w:spacing w:val="7"/>
        </w:rPr>
        <w:t> </w:t>
      </w:r>
      <w:r>
        <w:rPr/>
        <w:t>Since</w:t>
      </w:r>
      <w:r>
        <w:rPr>
          <w:spacing w:val="-2"/>
        </w:rPr>
        <w:t> </w:t>
      </w:r>
      <w:r>
        <w:rPr/>
        <w:t>the</w:t>
      </w:r>
      <w:r>
        <w:rPr>
          <w:spacing w:val="4"/>
        </w:rPr>
        <w:t> </w:t>
      </w:r>
      <w:r>
        <w:rPr/>
        <w:t>clothing</w:t>
      </w:r>
      <w:r>
        <w:rPr>
          <w:spacing w:val="4"/>
        </w:rPr>
        <w:t> </w:t>
      </w:r>
      <w:r>
        <w:rPr/>
        <w:t>and</w:t>
      </w:r>
      <w:r>
        <w:rPr>
          <w:spacing w:val="7"/>
        </w:rPr>
        <w:t> </w:t>
      </w:r>
      <w:r>
        <w:rPr/>
        <w:t>textiles</w:t>
      </w:r>
      <w:r>
        <w:rPr>
          <w:spacing w:val="3"/>
        </w:rPr>
        <w:t> </w:t>
      </w:r>
      <w:r>
        <w:rPr/>
        <w:t>Education </w:t>
      </w:r>
      <w:r>
        <w:rPr>
          <w:spacing w:val="-5"/>
        </w:rPr>
        <w:t>was</w:t>
      </w:r>
    </w:p>
    <w:p>
      <w:pPr>
        <w:spacing w:after="0" w:line="480" w:lineRule="auto"/>
        <w:jc w:val="both"/>
        <w:sectPr>
          <w:pgSz w:w="12240" w:h="15840"/>
          <w:pgMar w:header="0" w:footer="1012" w:top="1440" w:bottom="1200" w:left="620" w:right="920"/>
        </w:sectPr>
      </w:pPr>
    </w:p>
    <w:p>
      <w:pPr>
        <w:pStyle w:val="BodyText"/>
        <w:spacing w:line="480" w:lineRule="auto" w:before="78"/>
        <w:ind w:left="820" w:right="221"/>
        <w:jc w:val="both"/>
      </w:pPr>
      <w:r>
        <w:rPr/>
        <w:t>introduced into senior Secondary Schools, students lacked interest in the subject. Some Secondary Schools in Borno Statefailed to attend Clothing and Textiles course on the timetable. Clothing and textiles is omitted on the timetable and other courses are taught instead. Also school authority, teachers</w:t>
      </w:r>
      <w:r>
        <w:rPr>
          <w:spacing w:val="-3"/>
        </w:rPr>
        <w:t> </w:t>
      </w:r>
      <w:r>
        <w:rPr/>
        <w:t>and students</w:t>
      </w:r>
      <w:r>
        <w:rPr>
          <w:spacing w:val="-3"/>
        </w:rPr>
        <w:t> </w:t>
      </w:r>
      <w:r>
        <w:rPr/>
        <w:t>do not appear</w:t>
      </w:r>
      <w:r>
        <w:rPr>
          <w:spacing w:val="-4"/>
        </w:rPr>
        <w:t> </w:t>
      </w:r>
      <w:r>
        <w:rPr/>
        <w:t>to have</w:t>
      </w:r>
      <w:r>
        <w:rPr>
          <w:spacing w:val="-2"/>
        </w:rPr>
        <w:t> </w:t>
      </w:r>
      <w:r>
        <w:rPr/>
        <w:t>positive</w:t>
      </w:r>
      <w:r>
        <w:rPr>
          <w:spacing w:val="-2"/>
        </w:rPr>
        <w:t> </w:t>
      </w:r>
      <w:r>
        <w:rPr/>
        <w:t>attitude</w:t>
      </w:r>
      <w:r>
        <w:rPr>
          <w:spacing w:val="-2"/>
        </w:rPr>
        <w:t> </w:t>
      </w:r>
      <w:r>
        <w:rPr/>
        <w:t>towards</w:t>
      </w:r>
      <w:r>
        <w:rPr>
          <w:spacing w:val="-3"/>
        </w:rPr>
        <w:t> </w:t>
      </w:r>
      <w:r>
        <w:rPr/>
        <w:t>the subject. This is in line with the West Africa Examination Council (WAEC) 2015 chief examiners‘ report during May/June Home Economics coordination, who stated that only one school offers Clothing and Textiles in the whole Borno StateSecondary Schools and that only twenty students registered for May/June Examination between 2010-2015. The reports further maintained that this has been the trend since the introduction of Clothing and Textiles into Senior Secondary Schools which is practically very low compared to Home Management and Foods and Nutrition over the years.</w:t>
      </w:r>
    </w:p>
    <w:p>
      <w:pPr>
        <w:pStyle w:val="BodyText"/>
        <w:spacing w:line="480" w:lineRule="auto" w:before="3"/>
        <w:ind w:left="820" w:right="228" w:firstLine="720"/>
        <w:jc w:val="both"/>
      </w:pPr>
      <w:r>
        <w:rPr/>
        <w:t>It was against this background that this study</w:t>
      </w:r>
      <w:r>
        <w:rPr>
          <w:spacing w:val="-2"/>
        </w:rPr>
        <w:t> </w:t>
      </w:r>
      <w:r>
        <w:rPr/>
        <w:t>sought to assess the impact of</w:t>
      </w:r>
      <w:r>
        <w:rPr>
          <w:spacing w:val="-4"/>
        </w:rPr>
        <w:t> </w:t>
      </w:r>
      <w:r>
        <w:rPr/>
        <w:t>resist technique of fabric decoration on students‘ interest in Clothing and Textiles in Borno State, Nigeria with the aim of enhancing better students enrolment into the course, especially when the students see items produced using resist techniques of fabric decoration that could be used for fashionable garments and home furnishings.</w:t>
      </w:r>
    </w:p>
    <w:p>
      <w:pPr>
        <w:pStyle w:val="BodyText"/>
      </w:pPr>
    </w:p>
    <w:p>
      <w:pPr>
        <w:pStyle w:val="BodyText"/>
        <w:spacing w:before="5"/>
      </w:pPr>
    </w:p>
    <w:p>
      <w:pPr>
        <w:pStyle w:val="Heading2"/>
        <w:numPr>
          <w:ilvl w:val="1"/>
          <w:numId w:val="11"/>
        </w:numPr>
        <w:tabs>
          <w:tab w:pos="1540" w:val="left" w:leader="none"/>
        </w:tabs>
        <w:spacing w:line="240" w:lineRule="auto" w:before="0" w:after="0"/>
        <w:ind w:left="1540" w:right="0" w:hanging="720"/>
        <w:jc w:val="both"/>
      </w:pPr>
      <w:bookmarkStart w:name="_TOC_250029" w:id="9"/>
      <w:r>
        <w:rPr/>
        <w:t>Objectives</w:t>
      </w:r>
      <w:r>
        <w:rPr>
          <w:spacing w:val="-1"/>
        </w:rPr>
        <w:t> </w:t>
      </w:r>
      <w:r>
        <w:rPr/>
        <w:t>of the</w:t>
      </w:r>
      <w:r>
        <w:rPr>
          <w:spacing w:val="-3"/>
        </w:rPr>
        <w:t> </w:t>
      </w:r>
      <w:bookmarkEnd w:id="9"/>
      <w:r>
        <w:rPr>
          <w:spacing w:val="-4"/>
        </w:rPr>
        <w:t>Study</w:t>
      </w:r>
    </w:p>
    <w:p>
      <w:pPr>
        <w:pStyle w:val="BodyText"/>
        <w:spacing w:line="480" w:lineRule="auto" w:before="272"/>
        <w:ind w:left="820" w:right="226" w:firstLine="720"/>
        <w:jc w:val="both"/>
      </w:pPr>
      <w:r>
        <w:rPr/>
        <w:t>The main objective of</w:t>
      </w:r>
      <w:r>
        <w:rPr>
          <w:spacing w:val="-4"/>
        </w:rPr>
        <w:t> </w:t>
      </w:r>
      <w:r>
        <w:rPr/>
        <w:t>this study</w:t>
      </w:r>
      <w:r>
        <w:rPr>
          <w:spacing w:val="-6"/>
        </w:rPr>
        <w:t> </w:t>
      </w:r>
      <w:r>
        <w:rPr/>
        <w:t>was to apply</w:t>
      </w:r>
      <w:r>
        <w:rPr>
          <w:spacing w:val="-5"/>
        </w:rPr>
        <w:t> </w:t>
      </w:r>
      <w:r>
        <w:rPr/>
        <w:t>resist technique of fabric decoration to see</w:t>
      </w:r>
      <w:r>
        <w:rPr>
          <w:spacing w:val="-2"/>
        </w:rPr>
        <w:t> </w:t>
      </w:r>
      <w:r>
        <w:rPr/>
        <w:t>the impact on students‘ interest towards the study</w:t>
      </w:r>
      <w:r>
        <w:rPr>
          <w:spacing w:val="-5"/>
        </w:rPr>
        <w:t> </w:t>
      </w:r>
      <w:r>
        <w:rPr/>
        <w:t>of</w:t>
      </w:r>
      <w:r>
        <w:rPr>
          <w:spacing w:val="-3"/>
        </w:rPr>
        <w:t> </w:t>
      </w:r>
      <w:r>
        <w:rPr/>
        <w:t>Clothing and Textiles in Borno State. The specific objectives are to:</w:t>
      </w:r>
    </w:p>
    <w:p>
      <w:pPr>
        <w:pStyle w:val="ListParagraph"/>
        <w:numPr>
          <w:ilvl w:val="0"/>
          <w:numId w:val="12"/>
        </w:numPr>
        <w:tabs>
          <w:tab w:pos="1178" w:val="left" w:leader="none"/>
          <w:tab w:pos="1180" w:val="left" w:leader="none"/>
        </w:tabs>
        <w:spacing w:line="480" w:lineRule="auto" w:before="1" w:after="0"/>
        <w:ind w:left="1180" w:right="233" w:hanging="360"/>
        <w:jc w:val="both"/>
        <w:rPr>
          <w:sz w:val="24"/>
        </w:rPr>
      </w:pPr>
      <w:r>
        <w:rPr>
          <w:sz w:val="24"/>
        </w:rPr>
        <w:t>Examine the impact of students‘ exposure to resist technique of fabric decoration on students‘ interest in clothing and textiles in Borno State Secondary Schools.</w:t>
      </w:r>
    </w:p>
    <w:p>
      <w:pPr>
        <w:spacing w:after="0" w:line="480" w:lineRule="auto"/>
        <w:jc w:val="both"/>
        <w:rPr>
          <w:sz w:val="24"/>
        </w:rPr>
        <w:sectPr>
          <w:pgSz w:w="12240" w:h="15840"/>
          <w:pgMar w:header="0" w:footer="1012" w:top="1440" w:bottom="1200" w:left="620" w:right="920"/>
        </w:sectPr>
      </w:pPr>
    </w:p>
    <w:p>
      <w:pPr>
        <w:pStyle w:val="ListParagraph"/>
        <w:numPr>
          <w:ilvl w:val="0"/>
          <w:numId w:val="12"/>
        </w:numPr>
        <w:tabs>
          <w:tab w:pos="1180" w:val="left" w:leader="none"/>
        </w:tabs>
        <w:spacing w:line="480" w:lineRule="auto" w:before="78" w:after="0"/>
        <w:ind w:left="1180" w:right="228" w:hanging="360"/>
        <w:jc w:val="left"/>
        <w:rPr>
          <w:sz w:val="24"/>
        </w:rPr>
      </w:pPr>
      <w:r>
        <w:rPr>
          <w:sz w:val="24"/>
        </w:rPr>
        <w:t>Examine the impact of students‘ exposure to</w:t>
      </w:r>
      <w:r>
        <w:rPr>
          <w:spacing w:val="27"/>
          <w:sz w:val="24"/>
        </w:rPr>
        <w:t> </w:t>
      </w:r>
      <w:r>
        <w:rPr>
          <w:sz w:val="24"/>
        </w:rPr>
        <w:t>resist technique of fabric decoration on students‘ perception of career in Clothing and Textiles in Borno State Secondary Schools.</w:t>
      </w:r>
    </w:p>
    <w:p>
      <w:pPr>
        <w:pStyle w:val="ListParagraph"/>
        <w:numPr>
          <w:ilvl w:val="0"/>
          <w:numId w:val="12"/>
        </w:numPr>
        <w:tabs>
          <w:tab w:pos="1180" w:val="left" w:leader="none"/>
          <w:tab w:pos="1235" w:val="left" w:leader="none"/>
        </w:tabs>
        <w:spacing w:line="480" w:lineRule="auto" w:before="1" w:after="0"/>
        <w:ind w:left="1180" w:right="229" w:hanging="360"/>
        <w:jc w:val="left"/>
        <w:rPr>
          <w:sz w:val="24"/>
        </w:rPr>
      </w:pPr>
      <w:r>
        <w:rPr>
          <w:sz w:val="24"/>
        </w:rPr>
        <w:tab/>
        <w:t>Identify gender difference in students‘ interest exposed toresist technique of fabric decoration</w:t>
      </w:r>
      <w:r>
        <w:rPr>
          <w:spacing w:val="40"/>
          <w:sz w:val="24"/>
        </w:rPr>
        <w:t> </w:t>
      </w:r>
      <w:r>
        <w:rPr>
          <w:sz w:val="24"/>
        </w:rPr>
        <w:t>in the study of Clothing and Textiles in Borno StateSecondary Schools.</w:t>
      </w:r>
    </w:p>
    <w:p>
      <w:pPr>
        <w:pStyle w:val="ListParagraph"/>
        <w:numPr>
          <w:ilvl w:val="0"/>
          <w:numId w:val="12"/>
        </w:numPr>
        <w:tabs>
          <w:tab w:pos="1178" w:val="left" w:leader="none"/>
          <w:tab w:pos="1180" w:val="left" w:leader="none"/>
        </w:tabs>
        <w:spacing w:line="480" w:lineRule="auto" w:before="0" w:after="0"/>
        <w:ind w:left="1180" w:right="227" w:hanging="360"/>
        <w:jc w:val="left"/>
        <w:rPr>
          <w:sz w:val="24"/>
        </w:rPr>
      </w:pPr>
      <w:r>
        <w:rPr>
          <w:sz w:val="24"/>
        </w:rPr>
        <w:t>Identify various ways of motivating</w:t>
      </w:r>
      <w:r>
        <w:rPr>
          <w:spacing w:val="24"/>
          <w:sz w:val="24"/>
        </w:rPr>
        <w:t> </w:t>
      </w:r>
      <w:r>
        <w:rPr>
          <w:sz w:val="24"/>
        </w:rPr>
        <w:t>students‘ interest</w:t>
      </w:r>
      <w:r>
        <w:rPr>
          <w:spacing w:val="29"/>
          <w:sz w:val="24"/>
        </w:rPr>
        <w:t> </w:t>
      </w:r>
      <w:r>
        <w:rPr>
          <w:sz w:val="24"/>
        </w:rPr>
        <w:t>in the</w:t>
      </w:r>
      <w:r>
        <w:rPr>
          <w:spacing w:val="23"/>
          <w:sz w:val="24"/>
        </w:rPr>
        <w:t> </w:t>
      </w:r>
      <w:r>
        <w:rPr>
          <w:sz w:val="24"/>
        </w:rPr>
        <w:t>study of</w:t>
      </w:r>
      <w:r>
        <w:rPr>
          <w:spacing w:val="24"/>
          <w:sz w:val="24"/>
        </w:rPr>
        <w:t> </w:t>
      </w:r>
      <w:r>
        <w:rPr>
          <w:sz w:val="24"/>
        </w:rPr>
        <w:t>Clothing</w:t>
      </w:r>
      <w:r>
        <w:rPr>
          <w:spacing w:val="23"/>
          <w:sz w:val="24"/>
        </w:rPr>
        <w:t> </w:t>
      </w:r>
      <w:r>
        <w:rPr>
          <w:sz w:val="24"/>
        </w:rPr>
        <w:t>and Textiles</w:t>
      </w:r>
      <w:r>
        <w:rPr>
          <w:spacing w:val="26"/>
          <w:sz w:val="24"/>
        </w:rPr>
        <w:t> </w:t>
      </w:r>
      <w:r>
        <w:rPr>
          <w:sz w:val="24"/>
        </w:rPr>
        <w:t>in Borno StateSecondary Schools.</w:t>
      </w:r>
    </w:p>
    <w:p>
      <w:pPr>
        <w:pStyle w:val="BodyText"/>
      </w:pPr>
    </w:p>
    <w:p>
      <w:pPr>
        <w:pStyle w:val="BodyText"/>
        <w:spacing w:before="5"/>
      </w:pPr>
    </w:p>
    <w:p>
      <w:pPr>
        <w:pStyle w:val="Heading2"/>
        <w:numPr>
          <w:ilvl w:val="1"/>
          <w:numId w:val="11"/>
        </w:numPr>
        <w:tabs>
          <w:tab w:pos="819" w:val="left" w:leader="none"/>
        </w:tabs>
        <w:spacing w:line="240" w:lineRule="auto" w:before="1" w:after="0"/>
        <w:ind w:left="819" w:right="0" w:hanging="359"/>
        <w:jc w:val="both"/>
      </w:pPr>
      <w:bookmarkStart w:name="_TOC_250028" w:id="10"/>
      <w:r>
        <w:rPr/>
        <w:t>Research</w:t>
      </w:r>
      <w:r>
        <w:rPr>
          <w:spacing w:val="-7"/>
        </w:rPr>
        <w:t> </w:t>
      </w:r>
      <w:bookmarkEnd w:id="10"/>
      <w:r>
        <w:rPr>
          <w:spacing w:val="-2"/>
        </w:rPr>
        <w:t>Questions</w:t>
      </w:r>
    </w:p>
    <w:p>
      <w:pPr>
        <w:pStyle w:val="ListParagraph"/>
        <w:numPr>
          <w:ilvl w:val="2"/>
          <w:numId w:val="11"/>
        </w:numPr>
        <w:tabs>
          <w:tab w:pos="1630" w:val="left" w:leader="none"/>
          <w:tab w:pos="1632" w:val="left" w:leader="none"/>
        </w:tabs>
        <w:spacing w:line="480" w:lineRule="auto" w:before="271" w:after="0"/>
        <w:ind w:left="1632" w:right="224" w:hanging="452"/>
        <w:jc w:val="both"/>
        <w:rPr>
          <w:sz w:val="24"/>
        </w:rPr>
      </w:pPr>
      <w:r>
        <w:rPr>
          <w:sz w:val="24"/>
        </w:rPr>
        <w:t>What is the level of difference in students‘ interest who were exposed toresist technique of fabric decoration and those not exposed to resist technique of fabric decoration in Clothing and Textiles in Borno StateSecondary Schools?</w:t>
      </w:r>
    </w:p>
    <w:p>
      <w:pPr>
        <w:pStyle w:val="ListParagraph"/>
        <w:numPr>
          <w:ilvl w:val="2"/>
          <w:numId w:val="11"/>
        </w:numPr>
        <w:tabs>
          <w:tab w:pos="1632" w:val="left" w:leader="none"/>
        </w:tabs>
        <w:spacing w:line="480" w:lineRule="auto" w:before="1" w:after="0"/>
        <w:ind w:left="1632" w:right="231" w:hanging="452"/>
        <w:jc w:val="both"/>
        <w:rPr>
          <w:sz w:val="24"/>
        </w:rPr>
      </w:pPr>
      <w:r>
        <w:rPr>
          <w:sz w:val="24"/>
        </w:rPr>
        <w:t>What is the impact of students‘ exposure to resist technique of fabric decoration on students‘ perception of career in Clothing and Textiles in Borno State Secondary Schools?</w:t>
      </w:r>
    </w:p>
    <w:p>
      <w:pPr>
        <w:pStyle w:val="ListParagraph"/>
        <w:numPr>
          <w:ilvl w:val="2"/>
          <w:numId w:val="11"/>
        </w:numPr>
        <w:tabs>
          <w:tab w:pos="1630" w:val="left" w:leader="none"/>
          <w:tab w:pos="1632" w:val="left" w:leader="none"/>
        </w:tabs>
        <w:spacing w:line="480" w:lineRule="auto" w:before="0" w:after="0"/>
        <w:ind w:left="1632" w:right="232" w:hanging="452"/>
        <w:jc w:val="both"/>
        <w:rPr>
          <w:sz w:val="24"/>
        </w:rPr>
      </w:pPr>
      <w:r>
        <w:rPr>
          <w:sz w:val="24"/>
        </w:rPr>
        <w:t>What is the difference in genderon students‘ interest exposed to resist technique of fabric decoration in the study of Clothing and Textiles in Borno StateSecondary Schools.?</w:t>
      </w:r>
    </w:p>
    <w:p>
      <w:pPr>
        <w:pStyle w:val="ListParagraph"/>
        <w:numPr>
          <w:ilvl w:val="2"/>
          <w:numId w:val="11"/>
        </w:numPr>
        <w:tabs>
          <w:tab w:pos="1630" w:val="left" w:leader="none"/>
          <w:tab w:pos="1632" w:val="left" w:leader="none"/>
        </w:tabs>
        <w:spacing w:line="480" w:lineRule="auto" w:before="1" w:after="0"/>
        <w:ind w:left="1632" w:right="235" w:hanging="452"/>
        <w:jc w:val="both"/>
        <w:rPr>
          <w:sz w:val="24"/>
        </w:rPr>
      </w:pPr>
      <w:r>
        <w:rPr>
          <w:sz w:val="24"/>
        </w:rPr>
        <w:t>What are the variousways of motivating students‘ interest in the study of Clothing and Textiles in Borno StateSecondary Schools?</w:t>
      </w:r>
    </w:p>
    <w:p>
      <w:pPr>
        <w:pStyle w:val="Heading2"/>
        <w:numPr>
          <w:ilvl w:val="1"/>
          <w:numId w:val="11"/>
        </w:numPr>
        <w:tabs>
          <w:tab w:pos="1540" w:val="left" w:leader="none"/>
        </w:tabs>
        <w:spacing w:line="240" w:lineRule="auto" w:before="5" w:after="0"/>
        <w:ind w:left="1540" w:right="0" w:hanging="720"/>
        <w:jc w:val="both"/>
      </w:pPr>
      <w:bookmarkStart w:name="_TOC_250027" w:id="11"/>
      <w:r>
        <w:rPr/>
        <w:t>Research</w:t>
      </w:r>
      <w:r>
        <w:rPr>
          <w:spacing w:val="-7"/>
        </w:rPr>
        <w:t> </w:t>
      </w:r>
      <w:bookmarkEnd w:id="11"/>
      <w:r>
        <w:rPr>
          <w:spacing w:val="-2"/>
        </w:rPr>
        <w:t>Hypotheses</w:t>
      </w:r>
    </w:p>
    <w:p>
      <w:pPr>
        <w:pStyle w:val="BodyText"/>
        <w:spacing w:before="271"/>
        <w:ind w:left="820"/>
        <w:jc w:val="both"/>
      </w:pPr>
      <w:r>
        <w:rPr/>
        <w:t>The</w:t>
      </w:r>
      <w:r>
        <w:rPr>
          <w:spacing w:val="2"/>
        </w:rPr>
        <w:t> </w:t>
      </w:r>
      <w:r>
        <w:rPr/>
        <w:t>following null</w:t>
      </w:r>
      <w:r>
        <w:rPr>
          <w:spacing w:val="-4"/>
        </w:rPr>
        <w:t> </w:t>
      </w:r>
      <w:r>
        <w:rPr/>
        <w:t>hypotheses</w:t>
      </w:r>
      <w:r>
        <w:rPr>
          <w:spacing w:val="-3"/>
        </w:rPr>
        <w:t> </w:t>
      </w:r>
      <w:r>
        <w:rPr/>
        <w:t>were postulated</w:t>
      </w:r>
      <w:r>
        <w:rPr>
          <w:spacing w:val="-2"/>
        </w:rPr>
        <w:t> </w:t>
      </w:r>
      <w:r>
        <w:rPr/>
        <w:t>to</w:t>
      </w:r>
      <w:r>
        <w:rPr>
          <w:spacing w:val="-5"/>
        </w:rPr>
        <w:t> </w:t>
      </w:r>
      <w:r>
        <w:rPr/>
        <w:t>guide</w:t>
      </w:r>
      <w:r>
        <w:rPr>
          <w:spacing w:val="-2"/>
        </w:rPr>
        <w:t> </w:t>
      </w:r>
      <w:r>
        <w:rPr/>
        <w:t>the</w:t>
      </w:r>
      <w:r>
        <w:rPr>
          <w:spacing w:val="-2"/>
        </w:rPr>
        <w:t> study</w:t>
      </w:r>
    </w:p>
    <w:p>
      <w:pPr>
        <w:pStyle w:val="BodyText"/>
      </w:pPr>
    </w:p>
    <w:p>
      <w:pPr>
        <w:pStyle w:val="BodyText"/>
        <w:spacing w:line="480" w:lineRule="auto"/>
        <w:ind w:left="820" w:right="224"/>
        <w:jc w:val="both"/>
      </w:pPr>
      <w:r>
        <w:rPr/>
        <w:t>H0 1 There is no significant difference between interests of students exposed to resist technique of fabric decoration and students not exposed to resist technique of fabric decoration in Borno StateSecondary Schools.</w:t>
      </w:r>
    </w:p>
    <w:p>
      <w:pPr>
        <w:spacing w:after="0" w:line="480" w:lineRule="auto"/>
        <w:jc w:val="both"/>
        <w:sectPr>
          <w:pgSz w:w="12240" w:h="15840"/>
          <w:pgMar w:header="0" w:footer="1012" w:top="1440" w:bottom="1200" w:left="620" w:right="920"/>
        </w:sectPr>
      </w:pPr>
    </w:p>
    <w:p>
      <w:pPr>
        <w:pStyle w:val="BodyText"/>
        <w:spacing w:line="480" w:lineRule="auto" w:before="78"/>
        <w:ind w:left="820" w:right="221"/>
        <w:jc w:val="both"/>
      </w:pPr>
      <w:r>
        <w:rPr/>
        <w:t>H0 2 There is no significant difference between perceptions of career in Clothing and Textiles by students exposed to resist technique of fabric decoration and students not exposed to resist</w:t>
      </w:r>
      <w:r>
        <w:rPr>
          <w:spacing w:val="40"/>
        </w:rPr>
        <w:t> </w:t>
      </w:r>
      <w:r>
        <w:rPr/>
        <w:t>technique of fabric decoration in Borno State Secondary Schools.</w:t>
      </w:r>
    </w:p>
    <w:p>
      <w:pPr>
        <w:pStyle w:val="BodyText"/>
        <w:spacing w:line="480" w:lineRule="auto" w:before="1"/>
        <w:ind w:left="820" w:right="222"/>
        <w:jc w:val="both"/>
      </w:pPr>
      <w:r>
        <w:rPr/>
        <w:t>H0</w:t>
      </w:r>
      <w:r>
        <w:rPr>
          <w:spacing w:val="-3"/>
        </w:rPr>
        <w:t> </w:t>
      </w:r>
      <w:r>
        <w:rPr/>
        <w:t>3</w:t>
      </w:r>
      <w:r>
        <w:rPr>
          <w:spacing w:val="-1"/>
        </w:rPr>
        <w:t> </w:t>
      </w:r>
      <w:r>
        <w:rPr/>
        <w:t>There is no significant difference between male and female students‘ interest exposed</w:t>
      </w:r>
      <w:r>
        <w:rPr>
          <w:spacing w:val="-2"/>
        </w:rPr>
        <w:t> </w:t>
      </w:r>
      <w:r>
        <w:rPr/>
        <w:t>to resist techniques of fabric decorationin the study of Clothing and Textiles in Borno StateSecondary </w:t>
      </w:r>
      <w:r>
        <w:rPr>
          <w:spacing w:val="-2"/>
        </w:rPr>
        <w:t>Schools.</w:t>
      </w:r>
    </w:p>
    <w:p>
      <w:pPr>
        <w:pStyle w:val="BodyText"/>
        <w:spacing w:line="480" w:lineRule="auto" w:before="1"/>
        <w:ind w:left="820" w:right="225"/>
        <w:jc w:val="both"/>
      </w:pPr>
      <w:r>
        <w:rPr/>
        <w:t>H0 4 There is no significant difference between students‘ exposed to resist technique of fabric decoration and students not exposed to resist technique of fabric decoration on the ways of motivating students‘ interest in Clothing and Textiles in Borno StateSecondary Schools.</w:t>
      </w:r>
    </w:p>
    <w:p>
      <w:pPr>
        <w:pStyle w:val="Heading2"/>
        <w:numPr>
          <w:ilvl w:val="1"/>
          <w:numId w:val="11"/>
        </w:numPr>
        <w:tabs>
          <w:tab w:pos="1540" w:val="left" w:leader="none"/>
        </w:tabs>
        <w:spacing w:line="240" w:lineRule="auto" w:before="5" w:after="0"/>
        <w:ind w:left="1540" w:right="0" w:hanging="720"/>
        <w:jc w:val="both"/>
      </w:pPr>
      <w:bookmarkStart w:name="_TOC_250026" w:id="12"/>
      <w:r>
        <w:rPr/>
        <w:t>Significance</w:t>
      </w:r>
      <w:r>
        <w:rPr>
          <w:spacing w:val="-1"/>
        </w:rPr>
        <w:t> </w:t>
      </w:r>
      <w:r>
        <w:rPr/>
        <w:t>of</w:t>
      </w:r>
      <w:r>
        <w:rPr>
          <w:spacing w:val="-1"/>
        </w:rPr>
        <w:t> </w:t>
      </w:r>
      <w:r>
        <w:rPr/>
        <w:t>the</w:t>
      </w:r>
      <w:r>
        <w:rPr>
          <w:spacing w:val="1"/>
        </w:rPr>
        <w:t> </w:t>
      </w:r>
      <w:bookmarkEnd w:id="12"/>
      <w:r>
        <w:rPr>
          <w:spacing w:val="-4"/>
        </w:rPr>
        <w:t>Study</w:t>
      </w:r>
    </w:p>
    <w:p>
      <w:pPr>
        <w:pStyle w:val="BodyText"/>
        <w:spacing w:line="480" w:lineRule="auto" w:before="271"/>
        <w:ind w:left="820" w:right="230" w:firstLine="720"/>
        <w:jc w:val="both"/>
      </w:pPr>
      <w:r>
        <w:rPr/>
        <w:t>This study will add value to behavioural modification and cognitive development; most especiallyresist techniques, interest and motivation in fabric decoration in Home Economics. The findings of this study will be significant to Home Economics teachers, students, the school, Home Economics curriculum planners, government, societies and industries.</w:t>
      </w:r>
    </w:p>
    <w:p>
      <w:pPr>
        <w:pStyle w:val="BodyText"/>
        <w:spacing w:line="480" w:lineRule="auto" w:before="1"/>
        <w:ind w:left="820" w:right="226"/>
        <w:jc w:val="both"/>
      </w:pPr>
      <w:r>
        <w:rPr>
          <w:b/>
        </w:rPr>
        <w:t>Teachers: </w:t>
      </w:r>
      <w:r>
        <w:rPr/>
        <w:t>the findings will help teachers of Clothing and Textiles to broaden their knowledgeon what to teach when the area of students‘ interest is identified.</w:t>
      </w:r>
    </w:p>
    <w:p>
      <w:pPr>
        <w:pStyle w:val="BodyText"/>
        <w:spacing w:line="480" w:lineRule="auto" w:before="1"/>
        <w:ind w:left="820" w:right="229"/>
        <w:jc w:val="both"/>
      </w:pPr>
      <w:r>
        <w:rPr>
          <w:b/>
        </w:rPr>
        <w:t>Students: </w:t>
      </w:r>
      <w:r>
        <w:rPr/>
        <w:t>students</w:t>
      </w:r>
      <w:r>
        <w:rPr>
          <w:spacing w:val="-7"/>
        </w:rPr>
        <w:t> </w:t>
      </w:r>
      <w:r>
        <w:rPr/>
        <w:t>of</w:t>
      </w:r>
      <w:r>
        <w:rPr>
          <w:spacing w:val="-8"/>
        </w:rPr>
        <w:t> </w:t>
      </w:r>
      <w:r>
        <w:rPr/>
        <w:t>Clothing and Textiles</w:t>
      </w:r>
      <w:r>
        <w:rPr>
          <w:spacing w:val="-2"/>
        </w:rPr>
        <w:t> </w:t>
      </w:r>
      <w:r>
        <w:rPr/>
        <w:t>stand a</w:t>
      </w:r>
      <w:r>
        <w:rPr>
          <w:spacing w:val="-1"/>
        </w:rPr>
        <w:t> </w:t>
      </w:r>
      <w:r>
        <w:rPr/>
        <w:t>better chance</w:t>
      </w:r>
      <w:r>
        <w:rPr>
          <w:spacing w:val="-1"/>
        </w:rPr>
        <w:t> </w:t>
      </w:r>
      <w:r>
        <w:rPr/>
        <w:t>to reap from</w:t>
      </w:r>
      <w:r>
        <w:rPr>
          <w:spacing w:val="-5"/>
        </w:rPr>
        <w:t> </w:t>
      </w:r>
      <w:r>
        <w:rPr/>
        <w:t>findings</w:t>
      </w:r>
      <w:r>
        <w:rPr>
          <w:spacing w:val="-2"/>
        </w:rPr>
        <w:t> </w:t>
      </w:r>
      <w:r>
        <w:rPr/>
        <w:t>of</w:t>
      </w:r>
      <w:r>
        <w:rPr>
          <w:spacing w:val="-8"/>
        </w:rPr>
        <w:t> </w:t>
      </w:r>
      <w:r>
        <w:rPr/>
        <w:t>this</w:t>
      </w:r>
      <w:r>
        <w:rPr>
          <w:spacing w:val="-2"/>
        </w:rPr>
        <w:t> </w:t>
      </w:r>
      <w:r>
        <w:rPr/>
        <w:t>study as it will help them to be self-reliant, self-employed and even employers of labour through resist techniques of fabrics decoration that could be used for indoor and outdoor apparels.</w:t>
      </w:r>
    </w:p>
    <w:p>
      <w:pPr>
        <w:pStyle w:val="BodyText"/>
        <w:spacing w:line="480" w:lineRule="auto"/>
        <w:ind w:left="820" w:right="233"/>
        <w:jc w:val="both"/>
      </w:pPr>
      <w:r>
        <w:rPr>
          <w:b/>
        </w:rPr>
        <w:t>The Schools: </w:t>
      </w:r>
      <w:r>
        <w:rPr/>
        <w:t>school</w:t>
      </w:r>
      <w:r>
        <w:rPr>
          <w:spacing w:val="-5"/>
        </w:rPr>
        <w:t> </w:t>
      </w:r>
      <w:r>
        <w:rPr/>
        <w:t>counselors will make use of the result to counsel and encourage the interested students to continue with Clothing and Textiles Education at higher level especially when students have been exposed to resist technique of fabric decoration.</w:t>
      </w:r>
    </w:p>
    <w:p>
      <w:pPr>
        <w:spacing w:after="0" w:line="480" w:lineRule="auto"/>
        <w:jc w:val="both"/>
        <w:sectPr>
          <w:pgSz w:w="12240" w:h="15840"/>
          <w:pgMar w:header="0" w:footer="1012" w:top="1440" w:bottom="1200" w:left="620" w:right="920"/>
        </w:sectPr>
      </w:pPr>
    </w:p>
    <w:p>
      <w:pPr>
        <w:pStyle w:val="BodyText"/>
        <w:spacing w:line="480" w:lineRule="auto" w:before="78"/>
        <w:ind w:left="820" w:right="229"/>
        <w:jc w:val="both"/>
      </w:pPr>
      <w:r>
        <w:rPr>
          <w:b/>
        </w:rPr>
        <w:t>Home Economics Curriculum Planners: </w:t>
      </w:r>
      <w:r>
        <w:rPr/>
        <w:t>the study will equally be useful to Home Economics Curriculum Planners as it will help them to suggest relevant topics in Clothing and Textiles especially practical topics for skill acquisition and self-reliance.</w:t>
      </w:r>
    </w:p>
    <w:p>
      <w:pPr>
        <w:pStyle w:val="BodyText"/>
        <w:spacing w:line="480" w:lineRule="auto" w:before="1"/>
        <w:ind w:left="820" w:right="233"/>
        <w:jc w:val="both"/>
      </w:pPr>
      <w:r>
        <w:rPr>
          <w:b/>
        </w:rPr>
        <w:t>Government: </w:t>
      </w:r>
      <w:r>
        <w:rPr/>
        <w:t>the study will benefit the Government as products of resist fabric decoration can be sold to foreign markets and also to tourists that come to the country thereby serving as economic growth</w:t>
      </w:r>
      <w:r>
        <w:rPr>
          <w:spacing w:val="-4"/>
        </w:rPr>
        <w:t> </w:t>
      </w:r>
      <w:r>
        <w:rPr/>
        <w:t>of</w:t>
      </w:r>
      <w:r>
        <w:rPr>
          <w:spacing w:val="-7"/>
        </w:rPr>
        <w:t> </w:t>
      </w:r>
      <w:r>
        <w:rPr/>
        <w:t>the country. It will help in creating public awareness for gender stereotype to the study</w:t>
      </w:r>
      <w:r>
        <w:rPr>
          <w:spacing w:val="-9"/>
        </w:rPr>
        <w:t> </w:t>
      </w:r>
      <w:r>
        <w:rPr/>
        <w:t>of Home Economics.</w:t>
      </w:r>
    </w:p>
    <w:p>
      <w:pPr>
        <w:pStyle w:val="BodyText"/>
        <w:spacing w:line="480" w:lineRule="auto" w:before="1"/>
        <w:ind w:left="820" w:right="228"/>
        <w:jc w:val="both"/>
      </w:pPr>
      <w:r>
        <w:rPr>
          <w:b/>
        </w:rPr>
        <w:t>The Society: </w:t>
      </w:r>
      <w:r>
        <w:rPr/>
        <w:t>the study will be of significance to the society in that resist fabric decoration can create job opportunities thereby bringing about reduction of</w:t>
      </w:r>
      <w:r>
        <w:rPr>
          <w:spacing w:val="-2"/>
        </w:rPr>
        <w:t> </w:t>
      </w:r>
      <w:r>
        <w:rPr/>
        <w:t>unemployment in the communities that practice it. Culturally, Nigeria has cultures and traditions that are rich in motif and design concepts which</w:t>
      </w:r>
      <w:r>
        <w:rPr>
          <w:spacing w:val="-5"/>
        </w:rPr>
        <w:t> </w:t>
      </w:r>
      <w:r>
        <w:rPr/>
        <w:t>enhance</w:t>
      </w:r>
      <w:r>
        <w:rPr>
          <w:spacing w:val="-1"/>
        </w:rPr>
        <w:t> </w:t>
      </w:r>
      <w:r>
        <w:rPr/>
        <w:t>beautification</w:t>
      </w:r>
      <w:r>
        <w:rPr>
          <w:spacing w:val="-5"/>
        </w:rPr>
        <w:t> </w:t>
      </w:r>
      <w:r>
        <w:rPr/>
        <w:t>and help in</w:t>
      </w:r>
      <w:r>
        <w:rPr>
          <w:spacing w:val="-5"/>
        </w:rPr>
        <w:t> </w:t>
      </w:r>
      <w:r>
        <w:rPr/>
        <w:t>presentation</w:t>
      </w:r>
      <w:r>
        <w:rPr>
          <w:spacing w:val="-5"/>
        </w:rPr>
        <w:t> </w:t>
      </w:r>
      <w:r>
        <w:rPr/>
        <w:t>of</w:t>
      </w:r>
      <w:r>
        <w:rPr>
          <w:spacing w:val="-8"/>
        </w:rPr>
        <w:t> </w:t>
      </w:r>
      <w:r>
        <w:rPr/>
        <w:t>cultural</w:t>
      </w:r>
      <w:r>
        <w:rPr>
          <w:spacing w:val="-5"/>
        </w:rPr>
        <w:t> </w:t>
      </w:r>
      <w:r>
        <w:rPr/>
        <w:t>heritage. It will</w:t>
      </w:r>
      <w:r>
        <w:rPr>
          <w:spacing w:val="-4"/>
        </w:rPr>
        <w:t> </w:t>
      </w:r>
      <w:r>
        <w:rPr/>
        <w:t>be</w:t>
      </w:r>
      <w:r>
        <w:rPr>
          <w:spacing w:val="-1"/>
        </w:rPr>
        <w:t> </w:t>
      </w:r>
      <w:r>
        <w:rPr/>
        <w:t>of</w:t>
      </w:r>
      <w:r>
        <w:rPr>
          <w:spacing w:val="-3"/>
        </w:rPr>
        <w:t> </w:t>
      </w:r>
      <w:r>
        <w:rPr/>
        <w:t>benefit to the Ministry of Arts and Culture promotes Nigerian culture.</w:t>
      </w:r>
    </w:p>
    <w:p>
      <w:pPr>
        <w:pStyle w:val="BodyText"/>
        <w:spacing w:line="480" w:lineRule="auto" w:before="1"/>
        <w:ind w:left="820" w:right="230"/>
        <w:jc w:val="both"/>
      </w:pPr>
      <w:r>
        <w:rPr>
          <w:b/>
        </w:rPr>
        <w:t>Industries: </w:t>
      </w:r>
      <w:r>
        <w:rPr/>
        <w:t>the study</w:t>
      </w:r>
      <w:r>
        <w:rPr>
          <w:spacing w:val="-4"/>
        </w:rPr>
        <w:t> </w:t>
      </w:r>
      <w:r>
        <w:rPr/>
        <w:t>will promote</w:t>
      </w:r>
      <w:r>
        <w:rPr>
          <w:spacing w:val="-5"/>
        </w:rPr>
        <w:t> </w:t>
      </w:r>
      <w:r>
        <w:rPr/>
        <w:t>the use of resist techniques</w:t>
      </w:r>
      <w:r>
        <w:rPr>
          <w:spacing w:val="-1"/>
        </w:rPr>
        <w:t> </w:t>
      </w:r>
      <w:r>
        <w:rPr/>
        <w:t>of</w:t>
      </w:r>
      <w:r>
        <w:rPr>
          <w:spacing w:val="-2"/>
        </w:rPr>
        <w:t> </w:t>
      </w:r>
      <w:r>
        <w:rPr/>
        <w:t>fabric decoration by</w:t>
      </w:r>
      <w:r>
        <w:rPr>
          <w:spacing w:val="-4"/>
        </w:rPr>
        <w:t> </w:t>
      </w:r>
      <w:r>
        <w:rPr/>
        <w:t>the industries and will contribute positively to the growth of Nigerian industries in producing most of the soft furnishings and other items that could be used in garment construction, hotels, restaurants and </w:t>
      </w:r>
      <w:r>
        <w:rPr>
          <w:spacing w:val="-2"/>
        </w:rPr>
        <w:t>offices.</w:t>
      </w:r>
    </w:p>
    <w:p>
      <w:pPr>
        <w:pStyle w:val="Heading2"/>
        <w:numPr>
          <w:ilvl w:val="1"/>
          <w:numId w:val="11"/>
        </w:numPr>
        <w:tabs>
          <w:tab w:pos="1540" w:val="left" w:leader="none"/>
        </w:tabs>
        <w:spacing w:line="240" w:lineRule="auto" w:before="5" w:after="0"/>
        <w:ind w:left="1540" w:right="0" w:hanging="720"/>
        <w:jc w:val="both"/>
      </w:pPr>
      <w:bookmarkStart w:name="_TOC_250025" w:id="13"/>
      <w:r>
        <w:rPr/>
        <w:t>Basic </w:t>
      </w:r>
      <w:bookmarkEnd w:id="13"/>
      <w:r>
        <w:rPr>
          <w:spacing w:val="-2"/>
        </w:rPr>
        <w:t>Assumption</w:t>
      </w:r>
    </w:p>
    <w:p>
      <w:pPr>
        <w:pStyle w:val="BodyText"/>
        <w:spacing w:before="272"/>
        <w:ind w:left="820"/>
        <w:jc w:val="both"/>
      </w:pPr>
      <w:r>
        <w:rPr/>
        <w:t>The</w:t>
      </w:r>
      <w:r>
        <w:rPr>
          <w:spacing w:val="-2"/>
        </w:rPr>
        <w:t> </w:t>
      </w:r>
      <w:r>
        <w:rPr/>
        <w:t>basic</w:t>
      </w:r>
      <w:r>
        <w:rPr>
          <w:spacing w:val="-2"/>
        </w:rPr>
        <w:t> </w:t>
      </w:r>
      <w:r>
        <w:rPr/>
        <w:t>assumptions</w:t>
      </w:r>
      <w:r>
        <w:rPr>
          <w:spacing w:val="1"/>
        </w:rPr>
        <w:t> </w:t>
      </w:r>
      <w:r>
        <w:rPr/>
        <w:t>for</w:t>
      </w:r>
      <w:r>
        <w:rPr>
          <w:spacing w:val="-4"/>
        </w:rPr>
        <w:t> </w:t>
      </w:r>
      <w:r>
        <w:rPr/>
        <w:t>this</w:t>
      </w:r>
      <w:r>
        <w:rPr>
          <w:spacing w:val="-3"/>
        </w:rPr>
        <w:t> </w:t>
      </w:r>
      <w:r>
        <w:rPr/>
        <w:t>study</w:t>
      </w:r>
      <w:r>
        <w:rPr>
          <w:spacing w:val="-10"/>
        </w:rPr>
        <w:t> </w:t>
      </w:r>
      <w:r>
        <w:rPr>
          <w:spacing w:val="-4"/>
        </w:rPr>
        <w:t>are:</w:t>
      </w:r>
    </w:p>
    <w:p>
      <w:pPr>
        <w:pStyle w:val="BodyText"/>
      </w:pPr>
    </w:p>
    <w:p>
      <w:pPr>
        <w:pStyle w:val="ListParagraph"/>
        <w:numPr>
          <w:ilvl w:val="0"/>
          <w:numId w:val="13"/>
        </w:numPr>
        <w:tabs>
          <w:tab w:pos="1180" w:val="left" w:leader="none"/>
        </w:tabs>
        <w:spacing w:line="480" w:lineRule="auto" w:before="0" w:after="0"/>
        <w:ind w:left="1180" w:right="230" w:hanging="360"/>
        <w:jc w:val="left"/>
        <w:rPr>
          <w:sz w:val="24"/>
        </w:rPr>
      </w:pPr>
      <w:r>
        <w:rPr>
          <w:sz w:val="24"/>
        </w:rPr>
        <w:t>It is assumed that resist technique of fabric decoration have impact on students‘ interest in the</w:t>
      </w:r>
      <w:r>
        <w:rPr>
          <w:spacing w:val="40"/>
          <w:sz w:val="24"/>
        </w:rPr>
        <w:t> </w:t>
      </w:r>
      <w:r>
        <w:rPr>
          <w:sz w:val="24"/>
        </w:rPr>
        <w:t>study of Clothing and Textiles in Borno StateSecondary Schools.</w:t>
      </w:r>
    </w:p>
    <w:p>
      <w:pPr>
        <w:pStyle w:val="ListParagraph"/>
        <w:numPr>
          <w:ilvl w:val="0"/>
          <w:numId w:val="13"/>
        </w:numPr>
        <w:tabs>
          <w:tab w:pos="1180" w:val="left" w:leader="none"/>
        </w:tabs>
        <w:spacing w:line="480" w:lineRule="auto" w:before="1" w:after="0"/>
        <w:ind w:left="1180" w:right="229" w:hanging="360"/>
        <w:jc w:val="left"/>
        <w:rPr>
          <w:sz w:val="24"/>
        </w:rPr>
      </w:pPr>
      <w:r>
        <w:rPr>
          <w:sz w:val="24"/>
        </w:rPr>
        <w:t>It is assumed that resist technique of fabric decoration have impact on career opportunities for</w:t>
      </w:r>
      <w:r>
        <w:rPr>
          <w:spacing w:val="40"/>
          <w:sz w:val="24"/>
        </w:rPr>
        <w:t> </w:t>
      </w:r>
      <w:r>
        <w:rPr>
          <w:sz w:val="24"/>
        </w:rPr>
        <w:t>students in Clothing and Textiles in Borno State Secondary Schools.</w:t>
      </w:r>
    </w:p>
    <w:p>
      <w:pPr>
        <w:spacing w:after="0" w:line="480" w:lineRule="auto"/>
        <w:jc w:val="left"/>
        <w:rPr>
          <w:sz w:val="24"/>
        </w:rPr>
        <w:sectPr>
          <w:pgSz w:w="12240" w:h="15840"/>
          <w:pgMar w:header="0" w:footer="1012" w:top="1440" w:bottom="1200" w:left="620" w:right="920"/>
        </w:sectPr>
      </w:pPr>
    </w:p>
    <w:p>
      <w:pPr>
        <w:pStyle w:val="ListParagraph"/>
        <w:numPr>
          <w:ilvl w:val="0"/>
          <w:numId w:val="13"/>
        </w:numPr>
        <w:tabs>
          <w:tab w:pos="1178" w:val="left" w:leader="none"/>
          <w:tab w:pos="1180" w:val="left" w:leader="none"/>
        </w:tabs>
        <w:spacing w:line="480" w:lineRule="auto" w:before="78" w:after="0"/>
        <w:ind w:left="1180" w:right="236" w:hanging="360"/>
        <w:jc w:val="both"/>
        <w:rPr>
          <w:sz w:val="24"/>
        </w:rPr>
      </w:pPr>
      <w:r>
        <w:rPr>
          <w:sz w:val="24"/>
        </w:rPr>
        <w:t>It is assumed that resist technique of fabric decorationcan motivate students to study Clothing and Textiles in Borno StateSecondary Schools.</w:t>
      </w:r>
    </w:p>
    <w:p>
      <w:pPr>
        <w:pStyle w:val="Heading2"/>
        <w:numPr>
          <w:ilvl w:val="1"/>
          <w:numId w:val="11"/>
        </w:numPr>
        <w:tabs>
          <w:tab w:pos="1540" w:val="left" w:leader="none"/>
        </w:tabs>
        <w:spacing w:line="240" w:lineRule="auto" w:before="6" w:after="0"/>
        <w:ind w:left="1540" w:right="0" w:hanging="720"/>
        <w:jc w:val="both"/>
      </w:pPr>
      <w:bookmarkStart w:name="_TOC_250024" w:id="14"/>
      <w:r>
        <w:rPr/>
        <w:t>Delimitation</w:t>
      </w:r>
      <w:r>
        <w:rPr>
          <w:spacing w:val="1"/>
        </w:rPr>
        <w:t> </w:t>
      </w:r>
      <w:r>
        <w:rPr/>
        <w:t>of</w:t>
      </w:r>
      <w:r>
        <w:rPr>
          <w:spacing w:val="-2"/>
        </w:rPr>
        <w:t> </w:t>
      </w:r>
      <w:r>
        <w:rPr/>
        <w:t>the</w:t>
      </w:r>
      <w:r>
        <w:rPr>
          <w:spacing w:val="-1"/>
        </w:rPr>
        <w:t> </w:t>
      </w:r>
      <w:bookmarkEnd w:id="14"/>
      <w:r>
        <w:rPr>
          <w:spacing w:val="-2"/>
        </w:rPr>
        <w:t>Study</w:t>
      </w:r>
    </w:p>
    <w:p>
      <w:pPr>
        <w:pStyle w:val="BodyText"/>
        <w:spacing w:line="480" w:lineRule="auto" w:before="271"/>
        <w:ind w:left="820" w:right="228" w:firstLine="720"/>
        <w:jc w:val="both"/>
      </w:pPr>
      <w:r>
        <w:rPr/>
        <w:t>The study was delimited to the impact of resist technique of fabric decoration on students‘ interest in Clothing and Textiles in Borno StateSecondary Schools because it was what the researcher manipulated to see its impact on students‘ interest towards the study of Clothing and Textiles. The study was also delimited to tie-dye and batik because they are the terms familiar to students at secondary school level. It was also delimited to four techniques that is stitching, stenciling, stamping and pleating because they are simple to handle by beginners. The study was delimited to JSS3 students</w:t>
      </w:r>
      <w:r>
        <w:rPr>
          <w:spacing w:val="-2"/>
        </w:rPr>
        <w:t> </w:t>
      </w:r>
      <w:r>
        <w:rPr/>
        <w:t>of Government Secondary</w:t>
      </w:r>
      <w:r>
        <w:rPr>
          <w:spacing w:val="-5"/>
        </w:rPr>
        <w:t> </w:t>
      </w:r>
      <w:r>
        <w:rPr/>
        <w:t>School</w:t>
      </w:r>
      <w:r>
        <w:rPr>
          <w:spacing w:val="-5"/>
        </w:rPr>
        <w:t> </w:t>
      </w:r>
      <w:r>
        <w:rPr/>
        <w:t>Uba Borno and A. K. Beneshiek Staff School Maiduguri of 2016/2017 academic session because they are yet to choose from the three areas of Home Economics.</w:t>
      </w:r>
    </w:p>
    <w:p>
      <w:pPr>
        <w:spacing w:after="0" w:line="480" w:lineRule="auto"/>
        <w:jc w:val="both"/>
        <w:sectPr>
          <w:pgSz w:w="12240" w:h="15840"/>
          <w:pgMar w:header="0" w:footer="1012" w:top="1440" w:bottom="1200" w:left="620" w:right="920"/>
        </w:sectPr>
      </w:pPr>
    </w:p>
    <w:p>
      <w:pPr>
        <w:pStyle w:val="Heading1"/>
        <w:ind w:right="224"/>
      </w:pPr>
      <w:r>
        <w:rPr/>
        <w:t>CHAPTER</w:t>
      </w:r>
      <w:r>
        <w:rPr>
          <w:spacing w:val="-9"/>
        </w:rPr>
        <w:t> </w:t>
      </w:r>
      <w:r>
        <w:rPr>
          <w:spacing w:val="-5"/>
        </w:rPr>
        <w:t>TWO</w:t>
      </w:r>
    </w:p>
    <w:p>
      <w:pPr>
        <w:pStyle w:val="BodyText"/>
        <w:rPr>
          <w:b/>
        </w:rPr>
      </w:pPr>
    </w:p>
    <w:p>
      <w:pPr>
        <w:spacing w:before="0"/>
        <w:ind w:left="805" w:right="219" w:firstLine="0"/>
        <w:jc w:val="center"/>
        <w:rPr>
          <w:b/>
          <w:sz w:val="24"/>
        </w:rPr>
      </w:pPr>
      <w:r>
        <w:rPr>
          <w:b/>
          <w:sz w:val="24"/>
        </w:rPr>
        <w:t>REVIEW</w:t>
      </w:r>
      <w:r>
        <w:rPr>
          <w:b/>
          <w:spacing w:val="-3"/>
          <w:sz w:val="24"/>
        </w:rPr>
        <w:t> </w:t>
      </w:r>
      <w:r>
        <w:rPr>
          <w:b/>
          <w:sz w:val="24"/>
        </w:rPr>
        <w:t>OF</w:t>
      </w:r>
      <w:r>
        <w:rPr>
          <w:b/>
          <w:spacing w:val="-4"/>
          <w:sz w:val="24"/>
        </w:rPr>
        <w:t> </w:t>
      </w:r>
      <w:r>
        <w:rPr>
          <w:b/>
          <w:sz w:val="24"/>
        </w:rPr>
        <w:t>RELATED</w:t>
      </w:r>
      <w:r>
        <w:rPr>
          <w:b/>
          <w:spacing w:val="-3"/>
          <w:sz w:val="24"/>
        </w:rPr>
        <w:t> </w:t>
      </w:r>
      <w:r>
        <w:rPr>
          <w:b/>
          <w:spacing w:val="-2"/>
          <w:sz w:val="24"/>
        </w:rPr>
        <w:t>LITERATURE</w:t>
      </w:r>
    </w:p>
    <w:p>
      <w:pPr>
        <w:pStyle w:val="BodyText"/>
        <w:spacing w:line="480" w:lineRule="auto" w:before="272"/>
        <w:ind w:left="820" w:right="232" w:firstLine="720"/>
        <w:jc w:val="both"/>
      </w:pPr>
      <w:r>
        <w:rPr/>
        <w:t>This chapter was concerned with the review of various studies that have been carried out by other researchers</w:t>
      </w:r>
      <w:r>
        <w:rPr>
          <w:spacing w:val="-2"/>
        </w:rPr>
        <w:t> </w:t>
      </w:r>
      <w:r>
        <w:rPr/>
        <w:t>relating to this</w:t>
      </w:r>
      <w:r>
        <w:rPr>
          <w:spacing w:val="-2"/>
        </w:rPr>
        <w:t> </w:t>
      </w:r>
      <w:r>
        <w:rPr/>
        <w:t>research</w:t>
      </w:r>
      <w:r>
        <w:rPr>
          <w:spacing w:val="-5"/>
        </w:rPr>
        <w:t> </w:t>
      </w:r>
      <w:r>
        <w:rPr/>
        <w:t>work. The</w:t>
      </w:r>
      <w:r>
        <w:rPr>
          <w:spacing w:val="-1"/>
        </w:rPr>
        <w:t> </w:t>
      </w:r>
      <w:r>
        <w:rPr/>
        <w:t>aim</w:t>
      </w:r>
      <w:r>
        <w:rPr>
          <w:spacing w:val="-4"/>
        </w:rPr>
        <w:t> </w:t>
      </w:r>
      <w:r>
        <w:rPr/>
        <w:t>was to collect knowledge</w:t>
      </w:r>
      <w:r>
        <w:rPr>
          <w:spacing w:val="-1"/>
        </w:rPr>
        <w:t> </w:t>
      </w:r>
      <w:r>
        <w:rPr/>
        <w:t>and ideas to help the researcher fill in the gaps identified as the new area of the study. Topics reviewed include the </w:t>
      </w:r>
      <w:r>
        <w:rPr>
          <w:spacing w:val="-2"/>
        </w:rPr>
        <w:t>following:</w:t>
      </w:r>
    </w:p>
    <w:p>
      <w:pPr>
        <w:pStyle w:val="ListParagraph"/>
        <w:numPr>
          <w:ilvl w:val="1"/>
          <w:numId w:val="14"/>
        </w:numPr>
        <w:tabs>
          <w:tab w:pos="1179" w:val="left" w:leader="none"/>
        </w:tabs>
        <w:spacing w:line="240" w:lineRule="auto" w:before="1" w:after="0"/>
        <w:ind w:left="1179" w:right="0" w:hanging="359"/>
        <w:jc w:val="both"/>
        <w:rPr>
          <w:sz w:val="24"/>
        </w:rPr>
      </w:pPr>
      <w:r>
        <w:rPr>
          <w:sz w:val="24"/>
        </w:rPr>
        <w:t>Theoretical</w:t>
      </w:r>
      <w:r>
        <w:rPr>
          <w:spacing w:val="-7"/>
          <w:sz w:val="24"/>
        </w:rPr>
        <w:t> </w:t>
      </w:r>
      <w:r>
        <w:rPr>
          <w:spacing w:val="-2"/>
          <w:sz w:val="24"/>
        </w:rPr>
        <w:t>Framework</w:t>
      </w:r>
    </w:p>
    <w:p>
      <w:pPr>
        <w:pStyle w:val="BodyText"/>
      </w:pPr>
    </w:p>
    <w:p>
      <w:pPr>
        <w:pStyle w:val="ListParagraph"/>
        <w:numPr>
          <w:ilvl w:val="1"/>
          <w:numId w:val="14"/>
        </w:numPr>
        <w:tabs>
          <w:tab w:pos="1179" w:val="left" w:leader="none"/>
        </w:tabs>
        <w:spacing w:line="240" w:lineRule="auto" w:before="0" w:after="0"/>
        <w:ind w:left="1179" w:right="0" w:hanging="359"/>
        <w:jc w:val="both"/>
        <w:rPr>
          <w:sz w:val="24"/>
        </w:rPr>
      </w:pPr>
      <w:r>
        <w:rPr>
          <w:sz w:val="24"/>
        </w:rPr>
        <w:t>Learning</w:t>
      </w:r>
      <w:r>
        <w:rPr>
          <w:spacing w:val="-1"/>
          <w:sz w:val="24"/>
        </w:rPr>
        <w:t> </w:t>
      </w:r>
      <w:r>
        <w:rPr>
          <w:sz w:val="24"/>
        </w:rPr>
        <w:t>Theories</w:t>
      </w:r>
      <w:r>
        <w:rPr>
          <w:spacing w:val="-2"/>
          <w:sz w:val="24"/>
        </w:rPr>
        <w:t> </w:t>
      </w:r>
      <w:r>
        <w:rPr>
          <w:sz w:val="24"/>
        </w:rPr>
        <w:t>of</w:t>
      </w:r>
      <w:r>
        <w:rPr>
          <w:spacing w:val="-9"/>
          <w:sz w:val="24"/>
        </w:rPr>
        <w:t> </w:t>
      </w:r>
      <w:r>
        <w:rPr>
          <w:sz w:val="24"/>
        </w:rPr>
        <w:t>Motivation</w:t>
      </w:r>
      <w:r>
        <w:rPr>
          <w:spacing w:val="-3"/>
          <w:sz w:val="24"/>
        </w:rPr>
        <w:t> </w:t>
      </w:r>
      <w:r>
        <w:rPr>
          <w:sz w:val="24"/>
        </w:rPr>
        <w:t>and </w:t>
      </w:r>
      <w:r>
        <w:rPr>
          <w:spacing w:val="-2"/>
          <w:sz w:val="24"/>
        </w:rPr>
        <w:t>Interest</w:t>
      </w:r>
    </w:p>
    <w:p>
      <w:pPr>
        <w:pStyle w:val="BodyText"/>
      </w:pPr>
    </w:p>
    <w:p>
      <w:pPr>
        <w:pStyle w:val="ListParagraph"/>
        <w:numPr>
          <w:ilvl w:val="1"/>
          <w:numId w:val="14"/>
        </w:numPr>
        <w:tabs>
          <w:tab w:pos="1179" w:val="left" w:leader="none"/>
        </w:tabs>
        <w:spacing w:line="240" w:lineRule="auto" w:before="0" w:after="0"/>
        <w:ind w:left="1179" w:right="0" w:hanging="359"/>
        <w:jc w:val="left"/>
        <w:rPr>
          <w:sz w:val="24"/>
        </w:rPr>
      </w:pPr>
      <w:r>
        <w:rPr>
          <w:sz w:val="24"/>
        </w:rPr>
        <w:t>Theory</w:t>
      </w:r>
      <w:r>
        <w:rPr>
          <w:spacing w:val="-12"/>
          <w:sz w:val="24"/>
        </w:rPr>
        <w:t> </w:t>
      </w:r>
      <w:r>
        <w:rPr>
          <w:sz w:val="24"/>
        </w:rPr>
        <w:t>of</w:t>
      </w:r>
      <w:r>
        <w:rPr>
          <w:spacing w:val="-5"/>
          <w:sz w:val="24"/>
        </w:rPr>
        <w:t> </w:t>
      </w:r>
      <w:r>
        <w:rPr>
          <w:sz w:val="24"/>
        </w:rPr>
        <w:t>Colour</w:t>
      </w:r>
      <w:r>
        <w:rPr>
          <w:spacing w:val="2"/>
          <w:sz w:val="24"/>
        </w:rPr>
        <w:t> </w:t>
      </w:r>
      <w:r>
        <w:rPr>
          <w:sz w:val="24"/>
        </w:rPr>
        <w:t>in</w:t>
      </w:r>
      <w:r>
        <w:rPr>
          <w:spacing w:val="-3"/>
          <w:sz w:val="24"/>
        </w:rPr>
        <w:t> </w:t>
      </w:r>
      <w:r>
        <w:rPr>
          <w:sz w:val="24"/>
        </w:rPr>
        <w:t>Resist</w:t>
      </w:r>
      <w:r>
        <w:rPr>
          <w:spacing w:val="7"/>
          <w:sz w:val="24"/>
        </w:rPr>
        <w:t> </w:t>
      </w:r>
      <w:r>
        <w:rPr>
          <w:sz w:val="24"/>
        </w:rPr>
        <w:t>Technique</w:t>
      </w:r>
      <w:r>
        <w:rPr>
          <w:spacing w:val="-1"/>
          <w:sz w:val="24"/>
        </w:rPr>
        <w:t> </w:t>
      </w:r>
      <w:r>
        <w:rPr>
          <w:sz w:val="24"/>
        </w:rPr>
        <w:t>of</w:t>
      </w:r>
      <w:r>
        <w:rPr>
          <w:spacing w:val="-6"/>
          <w:sz w:val="24"/>
        </w:rPr>
        <w:t> </w:t>
      </w:r>
      <w:r>
        <w:rPr>
          <w:sz w:val="24"/>
        </w:rPr>
        <w:t>Fabric</w:t>
      </w:r>
      <w:r>
        <w:rPr>
          <w:spacing w:val="1"/>
          <w:sz w:val="24"/>
        </w:rPr>
        <w:t> </w:t>
      </w:r>
      <w:r>
        <w:rPr>
          <w:spacing w:val="-2"/>
          <w:sz w:val="24"/>
        </w:rPr>
        <w:t>Decoration</w:t>
      </w:r>
    </w:p>
    <w:p>
      <w:pPr>
        <w:pStyle w:val="BodyText"/>
      </w:pPr>
    </w:p>
    <w:p>
      <w:pPr>
        <w:pStyle w:val="ListParagraph"/>
        <w:numPr>
          <w:ilvl w:val="1"/>
          <w:numId w:val="14"/>
        </w:numPr>
        <w:tabs>
          <w:tab w:pos="1540" w:val="left" w:leader="none"/>
        </w:tabs>
        <w:spacing w:line="240" w:lineRule="auto" w:before="0" w:after="0"/>
        <w:ind w:left="1540" w:right="0" w:hanging="720"/>
        <w:jc w:val="left"/>
        <w:rPr>
          <w:sz w:val="24"/>
        </w:rPr>
      </w:pPr>
      <w:r>
        <w:rPr>
          <w:sz w:val="24"/>
        </w:rPr>
        <w:t>Concept</w:t>
      </w:r>
      <w:r>
        <w:rPr>
          <w:spacing w:val="-2"/>
          <w:sz w:val="24"/>
        </w:rPr>
        <w:t> </w:t>
      </w:r>
      <w:r>
        <w:rPr>
          <w:sz w:val="24"/>
        </w:rPr>
        <w:t>of</w:t>
      </w:r>
      <w:r>
        <w:rPr>
          <w:spacing w:val="-8"/>
          <w:sz w:val="24"/>
        </w:rPr>
        <w:t> </w:t>
      </w:r>
      <w:r>
        <w:rPr>
          <w:sz w:val="24"/>
        </w:rPr>
        <w:t>Clothing</w:t>
      </w:r>
      <w:r>
        <w:rPr>
          <w:spacing w:val="-1"/>
          <w:sz w:val="24"/>
        </w:rPr>
        <w:t> </w:t>
      </w:r>
      <w:r>
        <w:rPr>
          <w:sz w:val="24"/>
        </w:rPr>
        <w:t>and</w:t>
      </w:r>
      <w:r>
        <w:rPr>
          <w:spacing w:val="-1"/>
          <w:sz w:val="24"/>
        </w:rPr>
        <w:t> </w:t>
      </w:r>
      <w:r>
        <w:rPr>
          <w:spacing w:val="-2"/>
          <w:sz w:val="24"/>
        </w:rPr>
        <w:t>Textiles</w:t>
      </w:r>
    </w:p>
    <w:p>
      <w:pPr>
        <w:pStyle w:val="BodyText"/>
      </w:pPr>
    </w:p>
    <w:p>
      <w:pPr>
        <w:pStyle w:val="ListParagraph"/>
        <w:numPr>
          <w:ilvl w:val="1"/>
          <w:numId w:val="14"/>
        </w:numPr>
        <w:tabs>
          <w:tab w:pos="1540" w:val="left" w:leader="none"/>
        </w:tabs>
        <w:spacing w:line="240" w:lineRule="auto" w:before="0" w:after="0"/>
        <w:ind w:left="1540" w:right="0" w:hanging="720"/>
        <w:jc w:val="left"/>
        <w:rPr>
          <w:sz w:val="24"/>
        </w:rPr>
      </w:pPr>
      <w:r>
        <w:rPr>
          <w:sz w:val="24"/>
        </w:rPr>
        <w:t>Fabric</w:t>
      </w:r>
      <w:r>
        <w:rPr>
          <w:spacing w:val="-4"/>
          <w:sz w:val="24"/>
        </w:rPr>
        <w:t> </w:t>
      </w:r>
      <w:r>
        <w:rPr>
          <w:spacing w:val="-2"/>
          <w:sz w:val="24"/>
        </w:rPr>
        <w:t>Decoration</w:t>
      </w:r>
    </w:p>
    <w:p>
      <w:pPr>
        <w:pStyle w:val="BodyText"/>
        <w:spacing w:before="1"/>
      </w:pPr>
    </w:p>
    <w:p>
      <w:pPr>
        <w:pStyle w:val="ListParagraph"/>
        <w:numPr>
          <w:ilvl w:val="1"/>
          <w:numId w:val="14"/>
        </w:numPr>
        <w:tabs>
          <w:tab w:pos="1540" w:val="left" w:leader="none"/>
        </w:tabs>
        <w:spacing w:line="240" w:lineRule="auto" w:before="0" w:after="0"/>
        <w:ind w:left="1540" w:right="0" w:hanging="720"/>
        <w:jc w:val="left"/>
        <w:rPr>
          <w:sz w:val="24"/>
        </w:rPr>
      </w:pPr>
      <w:r>
        <w:rPr>
          <w:sz w:val="24"/>
        </w:rPr>
        <w:t>Origin</w:t>
      </w:r>
      <w:r>
        <w:rPr>
          <w:spacing w:val="-7"/>
          <w:sz w:val="24"/>
        </w:rPr>
        <w:t> </w:t>
      </w:r>
      <w:r>
        <w:rPr>
          <w:sz w:val="24"/>
        </w:rPr>
        <w:t>of</w:t>
      </w:r>
      <w:r>
        <w:rPr>
          <w:spacing w:val="-7"/>
          <w:sz w:val="24"/>
        </w:rPr>
        <w:t> </w:t>
      </w:r>
      <w:r>
        <w:rPr>
          <w:sz w:val="24"/>
        </w:rPr>
        <w:t>Resist</w:t>
      </w:r>
      <w:r>
        <w:rPr>
          <w:spacing w:val="5"/>
          <w:sz w:val="24"/>
        </w:rPr>
        <w:t> </w:t>
      </w:r>
      <w:r>
        <w:rPr>
          <w:spacing w:val="-2"/>
          <w:sz w:val="24"/>
        </w:rPr>
        <w:t>Techniques</w:t>
      </w:r>
    </w:p>
    <w:p>
      <w:pPr>
        <w:pStyle w:val="BodyText"/>
      </w:pPr>
    </w:p>
    <w:p>
      <w:pPr>
        <w:pStyle w:val="ListParagraph"/>
        <w:numPr>
          <w:ilvl w:val="1"/>
          <w:numId w:val="14"/>
        </w:numPr>
        <w:tabs>
          <w:tab w:pos="1540" w:val="left" w:leader="none"/>
        </w:tabs>
        <w:spacing w:line="240" w:lineRule="auto" w:before="0" w:after="0"/>
        <w:ind w:left="1540" w:right="0" w:hanging="720"/>
        <w:jc w:val="left"/>
        <w:rPr>
          <w:sz w:val="24"/>
        </w:rPr>
      </w:pPr>
      <w:r>
        <w:rPr>
          <w:sz w:val="24"/>
        </w:rPr>
        <w:t>Types</w:t>
      </w:r>
      <w:r>
        <w:rPr>
          <w:spacing w:val="-2"/>
          <w:sz w:val="24"/>
        </w:rPr>
        <w:t> </w:t>
      </w:r>
      <w:r>
        <w:rPr>
          <w:sz w:val="24"/>
        </w:rPr>
        <w:t>of</w:t>
      </w:r>
      <w:r>
        <w:rPr>
          <w:spacing w:val="-7"/>
          <w:sz w:val="24"/>
        </w:rPr>
        <w:t> </w:t>
      </w:r>
      <w:r>
        <w:rPr>
          <w:sz w:val="24"/>
        </w:rPr>
        <w:t>Resist</w:t>
      </w:r>
      <w:r>
        <w:rPr>
          <w:spacing w:val="6"/>
          <w:sz w:val="24"/>
        </w:rPr>
        <w:t> </w:t>
      </w:r>
      <w:r>
        <w:rPr>
          <w:spacing w:val="-2"/>
          <w:sz w:val="24"/>
        </w:rPr>
        <w:t>Techniques</w:t>
      </w:r>
    </w:p>
    <w:p>
      <w:pPr>
        <w:pStyle w:val="BodyText"/>
      </w:pPr>
    </w:p>
    <w:p>
      <w:pPr>
        <w:pStyle w:val="ListParagraph"/>
        <w:numPr>
          <w:ilvl w:val="1"/>
          <w:numId w:val="14"/>
        </w:numPr>
        <w:tabs>
          <w:tab w:pos="1540" w:val="left" w:leader="none"/>
        </w:tabs>
        <w:spacing w:line="240" w:lineRule="auto" w:before="0" w:after="0"/>
        <w:ind w:left="1540" w:right="0" w:hanging="720"/>
        <w:jc w:val="left"/>
        <w:rPr>
          <w:sz w:val="24"/>
        </w:rPr>
      </w:pPr>
      <w:r>
        <w:rPr>
          <w:sz w:val="24"/>
        </w:rPr>
        <w:t>Concept</w:t>
      </w:r>
      <w:r>
        <w:rPr>
          <w:spacing w:val="3"/>
          <w:sz w:val="24"/>
        </w:rPr>
        <w:t> </w:t>
      </w:r>
      <w:r>
        <w:rPr>
          <w:sz w:val="24"/>
        </w:rPr>
        <w:t>and</w:t>
      </w:r>
      <w:r>
        <w:rPr>
          <w:spacing w:val="-1"/>
          <w:sz w:val="24"/>
        </w:rPr>
        <w:t> </w:t>
      </w:r>
      <w:r>
        <w:rPr>
          <w:sz w:val="24"/>
        </w:rPr>
        <w:t>Application</w:t>
      </w:r>
      <w:r>
        <w:rPr>
          <w:spacing w:val="-6"/>
          <w:sz w:val="24"/>
        </w:rPr>
        <w:t> </w:t>
      </w:r>
      <w:r>
        <w:rPr>
          <w:sz w:val="24"/>
        </w:rPr>
        <w:t>of</w:t>
      </w:r>
      <w:r>
        <w:rPr>
          <w:spacing w:val="-8"/>
          <w:sz w:val="24"/>
        </w:rPr>
        <w:t> </w:t>
      </w:r>
      <w:r>
        <w:rPr>
          <w:spacing w:val="-2"/>
          <w:sz w:val="24"/>
        </w:rPr>
        <w:t>Interest</w:t>
      </w:r>
    </w:p>
    <w:p>
      <w:pPr>
        <w:pStyle w:val="BodyText"/>
      </w:pPr>
    </w:p>
    <w:p>
      <w:pPr>
        <w:pStyle w:val="ListParagraph"/>
        <w:numPr>
          <w:ilvl w:val="1"/>
          <w:numId w:val="14"/>
        </w:numPr>
        <w:tabs>
          <w:tab w:pos="1242" w:val="left" w:leader="none"/>
        </w:tabs>
        <w:spacing w:line="240" w:lineRule="auto" w:before="0" w:after="0"/>
        <w:ind w:left="1242" w:right="0" w:hanging="422"/>
        <w:jc w:val="left"/>
        <w:rPr>
          <w:sz w:val="24"/>
        </w:rPr>
      </w:pPr>
      <w:r>
        <w:rPr>
          <w:sz w:val="24"/>
        </w:rPr>
        <w:t>Review</w:t>
      </w:r>
      <w:r>
        <w:rPr>
          <w:spacing w:val="-3"/>
          <w:sz w:val="24"/>
        </w:rPr>
        <w:t> </w:t>
      </w:r>
      <w:r>
        <w:rPr>
          <w:sz w:val="24"/>
        </w:rPr>
        <w:t>of</w:t>
      </w:r>
      <w:r>
        <w:rPr>
          <w:spacing w:val="-8"/>
          <w:sz w:val="24"/>
        </w:rPr>
        <w:t> </w:t>
      </w:r>
      <w:r>
        <w:rPr>
          <w:sz w:val="24"/>
        </w:rPr>
        <w:t>Related</w:t>
      </w:r>
      <w:r>
        <w:rPr>
          <w:spacing w:val="-1"/>
          <w:sz w:val="24"/>
        </w:rPr>
        <w:t> </w:t>
      </w:r>
      <w:r>
        <w:rPr>
          <w:sz w:val="24"/>
        </w:rPr>
        <w:t>Empirical</w:t>
      </w:r>
      <w:r>
        <w:rPr>
          <w:spacing w:val="-6"/>
          <w:sz w:val="24"/>
        </w:rPr>
        <w:t> </w:t>
      </w:r>
      <w:r>
        <w:rPr>
          <w:spacing w:val="-2"/>
          <w:sz w:val="24"/>
        </w:rPr>
        <w:t>Studies</w:t>
      </w:r>
    </w:p>
    <w:p>
      <w:pPr>
        <w:pStyle w:val="BodyText"/>
      </w:pPr>
    </w:p>
    <w:p>
      <w:pPr>
        <w:pStyle w:val="ListParagraph"/>
        <w:numPr>
          <w:ilvl w:val="1"/>
          <w:numId w:val="14"/>
        </w:numPr>
        <w:tabs>
          <w:tab w:pos="1603" w:val="left" w:leader="none"/>
        </w:tabs>
        <w:spacing w:line="240" w:lineRule="auto" w:before="1" w:after="0"/>
        <w:ind w:left="1603" w:right="0" w:hanging="783"/>
        <w:jc w:val="left"/>
        <w:rPr>
          <w:sz w:val="24"/>
        </w:rPr>
      </w:pPr>
      <w:r>
        <w:rPr>
          <w:sz w:val="24"/>
        </w:rPr>
        <w:t>Summary</w:t>
      </w:r>
      <w:r>
        <w:rPr>
          <w:spacing w:val="-6"/>
          <w:sz w:val="24"/>
        </w:rPr>
        <w:t> </w:t>
      </w:r>
      <w:r>
        <w:rPr>
          <w:sz w:val="24"/>
        </w:rPr>
        <w:t>of</w:t>
      </w:r>
      <w:r>
        <w:rPr>
          <w:spacing w:val="-4"/>
          <w:sz w:val="24"/>
        </w:rPr>
        <w:t> </w:t>
      </w:r>
      <w:r>
        <w:rPr>
          <w:sz w:val="24"/>
        </w:rPr>
        <w:t>Literature</w:t>
      </w:r>
      <w:r>
        <w:rPr>
          <w:spacing w:val="3"/>
          <w:sz w:val="24"/>
        </w:rPr>
        <w:t> </w:t>
      </w:r>
      <w:r>
        <w:rPr>
          <w:spacing w:val="-2"/>
          <w:sz w:val="24"/>
        </w:rPr>
        <w:t>Review</w:t>
      </w:r>
    </w:p>
    <w:p>
      <w:pPr>
        <w:pStyle w:val="BodyText"/>
      </w:pPr>
    </w:p>
    <w:p>
      <w:pPr>
        <w:pStyle w:val="BodyText"/>
      </w:pPr>
    </w:p>
    <w:p>
      <w:pPr>
        <w:pStyle w:val="BodyText"/>
        <w:spacing w:before="202"/>
      </w:pPr>
    </w:p>
    <w:p>
      <w:pPr>
        <w:pStyle w:val="Heading2"/>
        <w:numPr>
          <w:ilvl w:val="1"/>
          <w:numId w:val="15"/>
        </w:numPr>
        <w:tabs>
          <w:tab w:pos="1540" w:val="left" w:leader="none"/>
        </w:tabs>
        <w:spacing w:line="240" w:lineRule="auto" w:before="0" w:after="0"/>
        <w:ind w:left="1540" w:right="0" w:hanging="720"/>
        <w:jc w:val="left"/>
      </w:pPr>
      <w:bookmarkStart w:name="_TOC_250023" w:id="15"/>
      <w:r>
        <w:rPr/>
        <w:t>Theoretical</w:t>
      </w:r>
      <w:r>
        <w:rPr>
          <w:spacing w:val="-8"/>
        </w:rPr>
        <w:t> </w:t>
      </w:r>
      <w:bookmarkEnd w:id="15"/>
      <w:r>
        <w:rPr>
          <w:spacing w:val="-2"/>
        </w:rPr>
        <w:t>Framework</w:t>
      </w:r>
    </w:p>
    <w:p>
      <w:pPr>
        <w:pStyle w:val="BodyText"/>
        <w:spacing w:before="196"/>
        <w:rPr>
          <w:b/>
        </w:rPr>
      </w:pPr>
    </w:p>
    <w:p>
      <w:pPr>
        <w:pStyle w:val="BodyText"/>
        <w:spacing w:line="480" w:lineRule="auto" w:before="1"/>
        <w:ind w:left="820" w:right="230" w:firstLine="720"/>
        <w:jc w:val="both"/>
      </w:pPr>
      <w:r>
        <w:rPr/>
        <w:t>This research work is based on the theoretical frame work of learning theories of motivation and interest.</w:t>
      </w:r>
      <w:r>
        <w:rPr>
          <w:spacing w:val="40"/>
        </w:rPr>
        <w:t> </w:t>
      </w:r>
      <w:r>
        <w:rPr/>
        <w:t>Since learning leads to change in behaviour, and motivation plays an active part in activating behaviour, there is a relationship between learning and motivation to increase the learner‘s interest in Clothing and Textiles.</w:t>
      </w:r>
    </w:p>
    <w:p>
      <w:pPr>
        <w:spacing w:after="0" w:line="480" w:lineRule="auto"/>
        <w:jc w:val="both"/>
        <w:sectPr>
          <w:pgSz w:w="12240" w:h="15840"/>
          <w:pgMar w:header="0" w:footer="1012" w:top="1460" w:bottom="1200" w:left="620" w:right="920"/>
        </w:sectPr>
      </w:pPr>
    </w:p>
    <w:p>
      <w:pPr>
        <w:pStyle w:val="BodyText"/>
        <w:spacing w:line="480" w:lineRule="auto" w:before="78"/>
        <w:ind w:left="820" w:right="226" w:firstLine="720"/>
        <w:jc w:val="both"/>
      </w:pPr>
      <w:r>
        <w:rPr/>
        <w:t>John Dewey (1913) came up with constructivism which emerged in the 1970s and 1980s, giving rise to the idea that learners are not passive recipients of information, but that they actively construct their knowledge in interaction with the environment and through the reorganization of their mental structures. Learners are therefore viewed as sense-makers, not simply recording given information but interpreting it. This view of learning led to the shift from the ―knowledge- acquisition‖ to ―knowledge-construction‖ metaphor. The growing evidence in support of the constructive nature of learning was also in line with and backed by the earlier work of influential theorists such as Jean Piaget and Jerome Bruner (1972). While there are different versions of constructivism, what is found in common is the learner-centred approach whereby the teacher becomes a cognitive guide of learner‘s learning and not a knowledge transmitter.</w:t>
      </w:r>
    </w:p>
    <w:p>
      <w:pPr>
        <w:pStyle w:val="Heading2"/>
        <w:numPr>
          <w:ilvl w:val="2"/>
          <w:numId w:val="16"/>
        </w:numPr>
        <w:tabs>
          <w:tab w:pos="1539" w:val="left" w:leader="none"/>
        </w:tabs>
        <w:spacing w:line="240" w:lineRule="auto" w:before="204" w:after="0"/>
        <w:ind w:left="1539" w:right="0" w:hanging="719"/>
        <w:jc w:val="both"/>
      </w:pPr>
      <w:r>
        <w:rPr/>
        <w:t>Learning</w:t>
      </w:r>
      <w:r>
        <w:rPr>
          <w:spacing w:val="-3"/>
        </w:rPr>
        <w:t> </w:t>
      </w:r>
      <w:r>
        <w:rPr/>
        <w:t>Theory</w:t>
      </w:r>
      <w:r>
        <w:rPr>
          <w:spacing w:val="-2"/>
        </w:rPr>
        <w:t> </w:t>
      </w:r>
      <w:r>
        <w:rPr/>
        <w:t>of</w:t>
      </w:r>
      <w:r>
        <w:rPr>
          <w:spacing w:val="-4"/>
        </w:rPr>
        <w:t> </w:t>
      </w:r>
      <w:r>
        <w:rPr>
          <w:spacing w:val="-2"/>
        </w:rPr>
        <w:t>Motivation</w:t>
      </w:r>
    </w:p>
    <w:p>
      <w:pPr>
        <w:pStyle w:val="BodyText"/>
        <w:spacing w:line="480" w:lineRule="auto" w:before="272"/>
        <w:ind w:left="820" w:right="230" w:firstLine="720"/>
        <w:jc w:val="both"/>
      </w:pPr>
      <w:r>
        <w:rPr/>
        <w:t>Motivation is an</w:t>
      </w:r>
      <w:r>
        <w:rPr>
          <w:spacing w:val="-1"/>
        </w:rPr>
        <w:t> </w:t>
      </w:r>
      <w:r>
        <w:rPr/>
        <w:t>urge which</w:t>
      </w:r>
      <w:r>
        <w:rPr>
          <w:spacing w:val="-1"/>
        </w:rPr>
        <w:t> </w:t>
      </w:r>
      <w:r>
        <w:rPr/>
        <w:t>emanates from</w:t>
      </w:r>
      <w:r>
        <w:rPr>
          <w:spacing w:val="-5"/>
        </w:rPr>
        <w:t> </w:t>
      </w:r>
      <w:r>
        <w:rPr/>
        <w:t>a stimulus or push;</w:t>
      </w:r>
      <w:r>
        <w:rPr>
          <w:spacing w:val="-1"/>
        </w:rPr>
        <w:t> </w:t>
      </w:r>
      <w:r>
        <w:rPr/>
        <w:t>the stimulus may be internal or external. The learning based theory of motivation emanates from stimulus response learning theory</w:t>
      </w:r>
      <w:r>
        <w:rPr>
          <w:spacing w:val="-6"/>
        </w:rPr>
        <w:t> </w:t>
      </w:r>
      <w:r>
        <w:rPr/>
        <w:t>and cognitive field theory. Theorists have developed several</w:t>
      </w:r>
      <w:r>
        <w:rPr>
          <w:spacing w:val="-6"/>
        </w:rPr>
        <w:t> </w:t>
      </w:r>
      <w:r>
        <w:rPr/>
        <w:t>approaches</w:t>
      </w:r>
      <w:r>
        <w:rPr>
          <w:spacing w:val="-3"/>
        </w:rPr>
        <w:t> </w:t>
      </w:r>
      <w:r>
        <w:rPr/>
        <w:t>to motivation</w:t>
      </w:r>
      <w:r>
        <w:rPr>
          <w:spacing w:val="-1"/>
        </w:rPr>
        <w:t> </w:t>
      </w:r>
      <w:r>
        <w:rPr/>
        <w:t>which fall in four broad categories. Adopting these approaches can assist teachers in their endeavor to provide the right conditions for student learning:</w:t>
      </w:r>
    </w:p>
    <w:p>
      <w:pPr>
        <w:pStyle w:val="ListParagraph"/>
        <w:numPr>
          <w:ilvl w:val="0"/>
          <w:numId w:val="17"/>
        </w:numPr>
        <w:tabs>
          <w:tab w:pos="1159" w:val="left" w:leader="none"/>
        </w:tabs>
        <w:spacing w:line="240" w:lineRule="auto" w:before="0" w:after="0"/>
        <w:ind w:left="1159" w:right="0" w:hanging="339"/>
        <w:jc w:val="both"/>
        <w:rPr>
          <w:sz w:val="24"/>
        </w:rPr>
      </w:pPr>
      <w:r>
        <w:rPr>
          <w:sz w:val="24"/>
        </w:rPr>
        <w:t>The</w:t>
      </w:r>
      <w:r>
        <w:rPr>
          <w:spacing w:val="-7"/>
          <w:sz w:val="24"/>
        </w:rPr>
        <w:t> </w:t>
      </w:r>
      <w:r>
        <w:rPr>
          <w:sz w:val="24"/>
        </w:rPr>
        <w:t>behavioural</w:t>
      </w:r>
      <w:r>
        <w:rPr>
          <w:spacing w:val="-7"/>
          <w:sz w:val="24"/>
        </w:rPr>
        <w:t> </w:t>
      </w:r>
      <w:r>
        <w:rPr>
          <w:spacing w:val="-4"/>
          <w:sz w:val="24"/>
        </w:rPr>
        <w:t>view</w:t>
      </w:r>
    </w:p>
    <w:p>
      <w:pPr>
        <w:pStyle w:val="BodyText"/>
        <w:spacing w:before="1"/>
      </w:pPr>
    </w:p>
    <w:p>
      <w:pPr>
        <w:pStyle w:val="ListParagraph"/>
        <w:numPr>
          <w:ilvl w:val="0"/>
          <w:numId w:val="17"/>
        </w:numPr>
        <w:tabs>
          <w:tab w:pos="1159" w:val="left" w:leader="none"/>
        </w:tabs>
        <w:spacing w:line="240" w:lineRule="auto" w:before="0" w:after="0"/>
        <w:ind w:left="1159" w:right="0" w:hanging="339"/>
        <w:jc w:val="both"/>
        <w:rPr>
          <w:sz w:val="24"/>
        </w:rPr>
      </w:pPr>
      <w:r>
        <w:rPr>
          <w:sz w:val="24"/>
        </w:rPr>
        <w:t>The</w:t>
      </w:r>
      <w:r>
        <w:rPr>
          <w:spacing w:val="-7"/>
          <w:sz w:val="24"/>
        </w:rPr>
        <w:t> </w:t>
      </w:r>
      <w:r>
        <w:rPr>
          <w:sz w:val="24"/>
        </w:rPr>
        <w:t>cognitive </w:t>
      </w:r>
      <w:r>
        <w:rPr>
          <w:spacing w:val="-4"/>
          <w:sz w:val="24"/>
        </w:rPr>
        <w:t>view</w:t>
      </w:r>
    </w:p>
    <w:p>
      <w:pPr>
        <w:pStyle w:val="BodyText"/>
      </w:pPr>
    </w:p>
    <w:p>
      <w:pPr>
        <w:pStyle w:val="ListParagraph"/>
        <w:numPr>
          <w:ilvl w:val="0"/>
          <w:numId w:val="17"/>
        </w:numPr>
        <w:tabs>
          <w:tab w:pos="1159" w:val="left" w:leader="none"/>
        </w:tabs>
        <w:spacing w:line="240" w:lineRule="auto" w:before="0" w:after="0"/>
        <w:ind w:left="1159" w:right="0" w:hanging="339"/>
        <w:jc w:val="both"/>
        <w:rPr>
          <w:sz w:val="24"/>
        </w:rPr>
      </w:pPr>
      <w:r>
        <w:rPr>
          <w:sz w:val="24"/>
        </w:rPr>
        <w:t>The</w:t>
      </w:r>
      <w:r>
        <w:rPr>
          <w:spacing w:val="-9"/>
          <w:sz w:val="24"/>
        </w:rPr>
        <w:t> </w:t>
      </w:r>
      <w:r>
        <w:rPr>
          <w:sz w:val="24"/>
        </w:rPr>
        <w:t>humanistic</w:t>
      </w:r>
      <w:r>
        <w:rPr>
          <w:spacing w:val="-1"/>
          <w:sz w:val="24"/>
        </w:rPr>
        <w:t> </w:t>
      </w:r>
      <w:r>
        <w:rPr>
          <w:sz w:val="24"/>
        </w:rPr>
        <w:t>view</w:t>
      </w:r>
      <w:r>
        <w:rPr>
          <w:spacing w:val="-6"/>
          <w:sz w:val="24"/>
        </w:rPr>
        <w:t> </w:t>
      </w:r>
      <w:r>
        <w:rPr>
          <w:spacing w:val="-5"/>
          <w:sz w:val="24"/>
        </w:rPr>
        <w:t>and</w:t>
      </w:r>
    </w:p>
    <w:p>
      <w:pPr>
        <w:pStyle w:val="BodyText"/>
      </w:pPr>
    </w:p>
    <w:p>
      <w:pPr>
        <w:pStyle w:val="ListParagraph"/>
        <w:numPr>
          <w:ilvl w:val="0"/>
          <w:numId w:val="17"/>
        </w:numPr>
        <w:tabs>
          <w:tab w:pos="1159" w:val="left" w:leader="none"/>
        </w:tabs>
        <w:spacing w:line="240" w:lineRule="auto" w:before="0" w:after="0"/>
        <w:ind w:left="1159" w:right="0" w:hanging="339"/>
        <w:jc w:val="both"/>
        <w:rPr>
          <w:sz w:val="24"/>
        </w:rPr>
      </w:pPr>
      <w:r>
        <w:rPr>
          <w:sz w:val="24"/>
        </w:rPr>
        <w:t>The</w:t>
      </w:r>
      <w:r>
        <w:rPr>
          <w:spacing w:val="-6"/>
          <w:sz w:val="24"/>
        </w:rPr>
        <w:t> </w:t>
      </w:r>
      <w:r>
        <w:rPr>
          <w:sz w:val="24"/>
        </w:rPr>
        <w:t>achievement</w:t>
      </w:r>
      <w:r>
        <w:rPr>
          <w:spacing w:val="-1"/>
          <w:sz w:val="24"/>
        </w:rPr>
        <w:t> </w:t>
      </w:r>
      <w:r>
        <w:rPr>
          <w:sz w:val="24"/>
        </w:rPr>
        <w:t>motivation</w:t>
      </w:r>
      <w:r>
        <w:rPr>
          <w:spacing w:val="-9"/>
          <w:sz w:val="24"/>
        </w:rPr>
        <w:t> </w:t>
      </w:r>
      <w:r>
        <w:rPr>
          <w:spacing w:val="-2"/>
          <w:sz w:val="24"/>
        </w:rPr>
        <w:t>theory.</w:t>
      </w:r>
    </w:p>
    <w:p>
      <w:pPr>
        <w:pStyle w:val="BodyText"/>
      </w:pPr>
    </w:p>
    <w:p>
      <w:pPr>
        <w:pStyle w:val="BodyText"/>
        <w:spacing w:before="1"/>
        <w:ind w:left="820"/>
      </w:pPr>
      <w:r>
        <w:rPr/>
        <w:t>For</w:t>
      </w:r>
      <w:r>
        <w:rPr>
          <w:spacing w:val="-5"/>
        </w:rPr>
        <w:t> </w:t>
      </w:r>
      <w:r>
        <w:rPr/>
        <w:t>this</w:t>
      </w:r>
      <w:r>
        <w:rPr>
          <w:spacing w:val="-2"/>
        </w:rPr>
        <w:t> </w:t>
      </w:r>
      <w:r>
        <w:rPr/>
        <w:t>research</w:t>
      </w:r>
      <w:r>
        <w:rPr>
          <w:spacing w:val="-5"/>
        </w:rPr>
        <w:t> </w:t>
      </w:r>
      <w:r>
        <w:rPr/>
        <w:t>work,</w:t>
      </w:r>
      <w:r>
        <w:rPr>
          <w:spacing w:val="-3"/>
        </w:rPr>
        <w:t> </w:t>
      </w:r>
      <w:r>
        <w:rPr/>
        <w:t>cognitive</w:t>
      </w:r>
      <w:r>
        <w:rPr>
          <w:spacing w:val="4"/>
        </w:rPr>
        <w:t> </w:t>
      </w:r>
      <w:r>
        <w:rPr/>
        <w:t>view of</w:t>
      </w:r>
      <w:r>
        <w:rPr>
          <w:spacing w:val="-8"/>
        </w:rPr>
        <w:t> </w:t>
      </w:r>
      <w:r>
        <w:rPr/>
        <w:t>approach in motivation</w:t>
      </w:r>
      <w:r>
        <w:rPr>
          <w:spacing w:val="-5"/>
        </w:rPr>
        <w:t> </w:t>
      </w:r>
      <w:r>
        <w:rPr/>
        <w:t>was</w:t>
      </w:r>
      <w:r>
        <w:rPr>
          <w:spacing w:val="2"/>
        </w:rPr>
        <w:t> </w:t>
      </w:r>
      <w:r>
        <w:rPr>
          <w:spacing w:val="-2"/>
        </w:rPr>
        <w:t>used.</w:t>
      </w:r>
    </w:p>
    <w:p>
      <w:pPr>
        <w:spacing w:after="0"/>
        <w:sectPr>
          <w:pgSz w:w="12240" w:h="15840"/>
          <w:pgMar w:header="0" w:footer="1012" w:top="1440" w:bottom="1200" w:left="620" w:right="920"/>
        </w:sectPr>
      </w:pPr>
    </w:p>
    <w:p>
      <w:pPr>
        <w:pStyle w:val="Heading2"/>
        <w:spacing w:before="63"/>
      </w:pPr>
      <w:r>
        <w:rPr/>
        <w:t>The</w:t>
      </w:r>
      <w:r>
        <w:rPr>
          <w:spacing w:val="-2"/>
        </w:rPr>
        <w:t> </w:t>
      </w:r>
      <w:r>
        <w:rPr/>
        <w:t>Cognitive</w:t>
      </w:r>
      <w:r>
        <w:rPr>
          <w:spacing w:val="1"/>
        </w:rPr>
        <w:t> </w:t>
      </w:r>
      <w:r>
        <w:rPr>
          <w:spacing w:val="-4"/>
        </w:rPr>
        <w:t>View</w:t>
      </w:r>
    </w:p>
    <w:p>
      <w:pPr>
        <w:pStyle w:val="BodyText"/>
        <w:spacing w:line="480" w:lineRule="auto" w:before="271"/>
        <w:ind w:left="820" w:right="230" w:firstLine="720"/>
        <w:jc w:val="both"/>
      </w:pPr>
      <w:r>
        <w:rPr/>
        <w:t>The cognitive view of motivation emphasizes the arousal of cognitive disequilibrium as a means to motivate students to learn something new. For example, if students face a problem, they will desire to solve it. This is consistent with Piaget‘s concepts of organization, adaptation, and schemes. According to Piaget, when people experience a discrepancy between something new and what they</w:t>
      </w:r>
      <w:r>
        <w:rPr>
          <w:spacing w:val="-4"/>
        </w:rPr>
        <w:t> </w:t>
      </w:r>
      <w:r>
        <w:rPr/>
        <w:t>already know or believe, it produces</w:t>
      </w:r>
      <w:r>
        <w:rPr>
          <w:spacing w:val="-1"/>
        </w:rPr>
        <w:t> </w:t>
      </w:r>
      <w:r>
        <w:rPr/>
        <w:t>a state of</w:t>
      </w:r>
      <w:r>
        <w:rPr>
          <w:spacing w:val="-7"/>
        </w:rPr>
        <w:t> </w:t>
      </w:r>
      <w:r>
        <w:rPr/>
        <w:t>disequilibrium</w:t>
      </w:r>
      <w:r>
        <w:rPr>
          <w:spacing w:val="-4"/>
        </w:rPr>
        <w:t> </w:t>
      </w:r>
      <w:r>
        <w:rPr/>
        <w:t>they</w:t>
      </w:r>
      <w:r>
        <w:rPr>
          <w:spacing w:val="-4"/>
        </w:rPr>
        <w:t> </w:t>
      </w:r>
      <w:r>
        <w:rPr/>
        <w:t>are driven to eliminate in order to achieve equilibration. To achieve this state of disequilibrium, Jerome Bruner recommends posing questions that will cause students to recognize gaps in their thinking, which they will want to fill. Cognitive theory emphasizes intrinsic motivation. When teachers utilize intrinsic motivation</w:t>
      </w:r>
      <w:r>
        <w:rPr>
          <w:spacing w:val="-2"/>
        </w:rPr>
        <w:t> </w:t>
      </w:r>
      <w:r>
        <w:rPr/>
        <w:t>techniques, such</w:t>
      </w:r>
      <w:r>
        <w:rPr>
          <w:spacing w:val="-2"/>
        </w:rPr>
        <w:t> </w:t>
      </w:r>
      <w:r>
        <w:rPr/>
        <w:t>as the arousal</w:t>
      </w:r>
      <w:r>
        <w:rPr>
          <w:spacing w:val="-2"/>
        </w:rPr>
        <w:t> </w:t>
      </w:r>
      <w:r>
        <w:rPr/>
        <w:t>of</w:t>
      </w:r>
      <w:r>
        <w:rPr>
          <w:spacing w:val="-5"/>
        </w:rPr>
        <w:t> </w:t>
      </w:r>
      <w:r>
        <w:rPr/>
        <w:t>disequilibrium, students value learning for its own sake. The major limitation of the cognitive view of motivation is that it is very difficult to "induce students to experience a cognitive disequilibrium sufficient to stimulate them to seek answers" (Biehler and Snowman, 1991).</w:t>
      </w:r>
    </w:p>
    <w:p>
      <w:pPr>
        <w:pStyle w:val="BodyText"/>
        <w:spacing w:line="480" w:lineRule="auto" w:before="3"/>
        <w:ind w:left="820" w:right="226" w:firstLine="720"/>
        <w:jc w:val="both"/>
      </w:pPr>
      <w:r>
        <w:rPr/>
        <w:t>This theory is related to this work because motivated students have interest to learn and</w:t>
      </w:r>
      <w:r>
        <w:rPr>
          <w:spacing w:val="40"/>
        </w:rPr>
        <w:t> </w:t>
      </w:r>
      <w:r>
        <w:rPr/>
        <w:t>resist techniques of fabric decoration on exhibition can motivate the students to develop interest in the learning of Clothing and Textiles.</w:t>
      </w:r>
    </w:p>
    <w:p>
      <w:pPr>
        <w:pStyle w:val="Heading2"/>
        <w:numPr>
          <w:ilvl w:val="2"/>
          <w:numId w:val="16"/>
        </w:numPr>
        <w:tabs>
          <w:tab w:pos="1540" w:val="left" w:leader="none"/>
        </w:tabs>
        <w:spacing w:line="240" w:lineRule="auto" w:before="5" w:after="0"/>
        <w:ind w:left="1540" w:right="0" w:hanging="720"/>
        <w:jc w:val="both"/>
      </w:pPr>
      <w:r>
        <w:rPr/>
        <w:t>Learning</w:t>
      </w:r>
      <w:r>
        <w:rPr>
          <w:spacing w:val="-3"/>
        </w:rPr>
        <w:t> </w:t>
      </w:r>
      <w:r>
        <w:rPr/>
        <w:t>Theory</w:t>
      </w:r>
      <w:r>
        <w:rPr>
          <w:spacing w:val="-2"/>
        </w:rPr>
        <w:t> </w:t>
      </w:r>
      <w:r>
        <w:rPr/>
        <w:t>of</w:t>
      </w:r>
      <w:r>
        <w:rPr>
          <w:spacing w:val="-4"/>
        </w:rPr>
        <w:t> </w:t>
      </w:r>
      <w:r>
        <w:rPr>
          <w:spacing w:val="-2"/>
        </w:rPr>
        <w:t>Interest</w:t>
      </w:r>
    </w:p>
    <w:p>
      <w:pPr>
        <w:pStyle w:val="BodyText"/>
        <w:spacing w:line="480" w:lineRule="auto" w:before="272"/>
        <w:ind w:left="820" w:right="227" w:firstLine="720"/>
        <w:jc w:val="both"/>
      </w:pPr>
      <w:r>
        <w:rPr/>
        <w:t>Theoretically, interests are often defined as the focused interaction between an individual and an object (or class of objects, ideas) that results in an enduring affective disposition or orientation towards the object(s) (Eccles and Wigfield, 2002).</w:t>
      </w:r>
      <w:r>
        <w:rPr>
          <w:spacing w:val="40"/>
        </w:rPr>
        <w:t> </w:t>
      </w:r>
      <w:r>
        <w:rPr/>
        <w:t>Individual interests are conceptualized as consisting of feeling- and value- related valences. Feeling- related valences refer to the feelings that are associated with an object or an activity—feelings such as involvement, stimulation,</w:t>
      </w:r>
      <w:r>
        <w:rPr>
          <w:spacing w:val="40"/>
        </w:rPr>
        <w:t> </w:t>
      </w:r>
      <w:r>
        <w:rPr/>
        <w:t>or</w:t>
      </w:r>
      <w:r>
        <w:rPr>
          <w:spacing w:val="40"/>
        </w:rPr>
        <w:t> </w:t>
      </w:r>
      <w:r>
        <w:rPr/>
        <w:t>flow.</w:t>
      </w:r>
      <w:r>
        <w:rPr>
          <w:spacing w:val="40"/>
        </w:rPr>
        <w:t> </w:t>
      </w:r>
      <w:r>
        <w:rPr/>
        <w:t>Value-related</w:t>
      </w:r>
      <w:r>
        <w:rPr>
          <w:spacing w:val="40"/>
        </w:rPr>
        <w:t> </w:t>
      </w:r>
      <w:r>
        <w:rPr/>
        <w:t>valences</w:t>
      </w:r>
      <w:r>
        <w:rPr>
          <w:spacing w:val="40"/>
        </w:rPr>
        <w:t> </w:t>
      </w:r>
      <w:r>
        <w:rPr/>
        <w:t>refer</w:t>
      </w:r>
      <w:r>
        <w:rPr>
          <w:spacing w:val="40"/>
        </w:rPr>
        <w:t> </w:t>
      </w:r>
      <w:r>
        <w:rPr/>
        <w:t>to</w:t>
      </w:r>
      <w:r>
        <w:rPr>
          <w:spacing w:val="40"/>
        </w:rPr>
        <w:t> </w:t>
      </w:r>
      <w:r>
        <w:rPr/>
        <w:t>the</w:t>
      </w:r>
      <w:r>
        <w:rPr>
          <w:spacing w:val="40"/>
        </w:rPr>
        <w:t> </w:t>
      </w:r>
      <w:r>
        <w:rPr/>
        <w:t>attribution</w:t>
      </w:r>
      <w:r>
        <w:rPr>
          <w:spacing w:val="40"/>
        </w:rPr>
        <w:t> </w:t>
      </w:r>
      <w:r>
        <w:rPr/>
        <w:t>of</w:t>
      </w:r>
      <w:r>
        <w:rPr>
          <w:spacing w:val="40"/>
        </w:rPr>
        <w:t> </w:t>
      </w:r>
      <w:r>
        <w:rPr/>
        <w:t>personal</w:t>
      </w:r>
      <w:r>
        <w:rPr>
          <w:spacing w:val="40"/>
        </w:rPr>
        <w:t> </w:t>
      </w:r>
      <w:r>
        <w:rPr/>
        <w:t>significance</w:t>
      </w:r>
      <w:r>
        <w:rPr>
          <w:spacing w:val="40"/>
        </w:rPr>
        <w:t> </w:t>
      </w:r>
      <w:r>
        <w:rPr/>
        <w:t>or</w:t>
      </w:r>
    </w:p>
    <w:p>
      <w:pPr>
        <w:spacing w:after="0" w:line="480" w:lineRule="auto"/>
        <w:jc w:val="both"/>
        <w:sectPr>
          <w:pgSz w:w="12240" w:h="15840"/>
          <w:pgMar w:header="0" w:footer="1012" w:top="1460" w:bottom="1200" w:left="620" w:right="920"/>
        </w:sectPr>
      </w:pPr>
    </w:p>
    <w:p>
      <w:pPr>
        <w:pStyle w:val="BodyText"/>
        <w:spacing w:line="480" w:lineRule="auto" w:before="78"/>
        <w:ind w:left="820" w:right="227"/>
      </w:pPr>
      <w:r>
        <w:rPr/>
        <w:t>importance to an object or activity (Eccles and Wigfiled, 2002).</w:t>
      </w:r>
      <w:r>
        <w:rPr>
          <w:spacing w:val="80"/>
        </w:rPr>
        <w:t> </w:t>
      </w:r>
      <w:r>
        <w:rPr/>
        <w:t>In the context of school learning, the</w:t>
      </w:r>
      <w:r>
        <w:rPr>
          <w:spacing w:val="40"/>
        </w:rPr>
        <w:t> </w:t>
      </w:r>
      <w:r>
        <w:rPr/>
        <w:t>development,</w:t>
      </w:r>
      <w:r>
        <w:rPr>
          <w:spacing w:val="40"/>
        </w:rPr>
        <w:t> </w:t>
      </w:r>
      <w:r>
        <w:rPr/>
        <w:t>maintenance,</w:t>
      </w:r>
      <w:r>
        <w:rPr>
          <w:spacing w:val="40"/>
        </w:rPr>
        <w:t> </w:t>
      </w:r>
      <w:r>
        <w:rPr/>
        <w:t>and</w:t>
      </w:r>
      <w:r>
        <w:rPr>
          <w:spacing w:val="40"/>
        </w:rPr>
        <w:t> </w:t>
      </w:r>
      <w:r>
        <w:rPr/>
        <w:t>enhancement</w:t>
      </w:r>
      <w:r>
        <w:rPr>
          <w:spacing w:val="40"/>
        </w:rPr>
        <w:t> </w:t>
      </w:r>
      <w:r>
        <w:rPr/>
        <w:t>of</w:t>
      </w:r>
      <w:r>
        <w:rPr>
          <w:spacing w:val="40"/>
        </w:rPr>
        <w:t> </w:t>
      </w:r>
      <w:r>
        <w:rPr/>
        <w:t>positive</w:t>
      </w:r>
      <w:r>
        <w:rPr>
          <w:spacing w:val="40"/>
        </w:rPr>
        <w:t> </w:t>
      </w:r>
      <w:r>
        <w:rPr/>
        <w:t>student-academic</w:t>
      </w:r>
      <w:r>
        <w:rPr>
          <w:spacing w:val="40"/>
        </w:rPr>
        <w:t> </w:t>
      </w:r>
      <w:r>
        <w:rPr/>
        <w:t>content</w:t>
      </w:r>
      <w:r>
        <w:rPr>
          <w:spacing w:val="40"/>
        </w:rPr>
        <w:t> </w:t>
      </w:r>
      <w:r>
        <w:rPr/>
        <w:t>domain relationships (i.e., interests) can improve the quality of learning and promote intrinsic motivation. Thus,</w:t>
      </w:r>
      <w:r>
        <w:rPr>
          <w:spacing w:val="80"/>
        </w:rPr>
        <w:t> </w:t>
      </w:r>
      <w:r>
        <w:rPr/>
        <w:t>academic</w:t>
      </w:r>
      <w:r>
        <w:rPr>
          <w:spacing w:val="80"/>
        </w:rPr>
        <w:t> </w:t>
      </w:r>
      <w:r>
        <w:rPr/>
        <w:t>interests</w:t>
      </w:r>
      <w:r>
        <w:rPr>
          <w:spacing w:val="80"/>
        </w:rPr>
        <w:t> </w:t>
      </w:r>
      <w:r>
        <w:rPr/>
        <w:t>should</w:t>
      </w:r>
      <w:r>
        <w:rPr>
          <w:spacing w:val="80"/>
        </w:rPr>
        <w:t> </w:t>
      </w:r>
      <w:r>
        <w:rPr/>
        <w:t>not</w:t>
      </w:r>
      <w:r>
        <w:rPr>
          <w:spacing w:val="80"/>
        </w:rPr>
        <w:t> </w:t>
      </w:r>
      <w:r>
        <w:rPr/>
        <w:t>only</w:t>
      </w:r>
      <w:r>
        <w:rPr>
          <w:spacing w:val="80"/>
        </w:rPr>
        <w:t> </w:t>
      </w:r>
      <w:r>
        <w:rPr/>
        <w:t>be</w:t>
      </w:r>
      <w:r>
        <w:rPr>
          <w:spacing w:val="80"/>
        </w:rPr>
        <w:t> </w:t>
      </w:r>
      <w:r>
        <w:rPr/>
        <w:t>considered</w:t>
      </w:r>
      <w:r>
        <w:rPr>
          <w:spacing w:val="80"/>
        </w:rPr>
        <w:t> </w:t>
      </w:r>
      <w:r>
        <w:rPr/>
        <w:t>important</w:t>
      </w:r>
      <w:r>
        <w:rPr>
          <w:spacing w:val="80"/>
        </w:rPr>
        <w:t> </w:t>
      </w:r>
      <w:r>
        <w:rPr/>
        <w:t>facilitators</w:t>
      </w:r>
      <w:r>
        <w:rPr>
          <w:spacing w:val="80"/>
        </w:rPr>
        <w:t> </w:t>
      </w:r>
      <w:r>
        <w:rPr/>
        <w:t>of</w:t>
      </w:r>
      <w:r>
        <w:rPr>
          <w:spacing w:val="80"/>
        </w:rPr>
        <w:t> </w:t>
      </w:r>
      <w:r>
        <w:rPr/>
        <w:t>academic outcomes, but also as valued Educational outcomes in their own right (Hidi, 2006).</w:t>
      </w:r>
    </w:p>
    <w:p>
      <w:pPr>
        <w:pStyle w:val="BodyText"/>
        <w:spacing w:line="480" w:lineRule="auto" w:before="2"/>
        <w:ind w:left="820" w:right="232" w:firstLine="720"/>
        <w:jc w:val="both"/>
      </w:pPr>
      <w:r>
        <w:rPr/>
        <w:t>In</w:t>
      </w:r>
      <w:r>
        <w:rPr>
          <w:spacing w:val="-2"/>
        </w:rPr>
        <w:t> </w:t>
      </w:r>
      <w:r>
        <w:rPr/>
        <w:t>writing about interest, Dewey</w:t>
      </w:r>
      <w:r>
        <w:rPr>
          <w:spacing w:val="-5"/>
        </w:rPr>
        <w:t> </w:t>
      </w:r>
      <w:r>
        <w:rPr/>
        <w:t>emphasized that interest is not some one thing; it is</w:t>
      </w:r>
      <w:r>
        <w:rPr>
          <w:spacing w:val="-1"/>
        </w:rPr>
        <w:t> </w:t>
      </w:r>
      <w:r>
        <w:rPr/>
        <w:t>a name for the fact that a course of</w:t>
      </w:r>
      <w:r>
        <w:rPr>
          <w:spacing w:val="-7"/>
        </w:rPr>
        <w:t> </w:t>
      </w:r>
      <w:r>
        <w:rPr/>
        <w:t>action, an occupation</w:t>
      </w:r>
      <w:r>
        <w:rPr>
          <w:spacing w:val="-4"/>
        </w:rPr>
        <w:t> </w:t>
      </w:r>
      <w:r>
        <w:rPr/>
        <w:t>or a pursuit absorbs the powers</w:t>
      </w:r>
      <w:r>
        <w:rPr>
          <w:spacing w:val="-1"/>
        </w:rPr>
        <w:t> </w:t>
      </w:r>
      <w:r>
        <w:rPr/>
        <w:t>of</w:t>
      </w:r>
      <w:r>
        <w:rPr>
          <w:spacing w:val="-7"/>
        </w:rPr>
        <w:t> </w:t>
      </w:r>
      <w:r>
        <w:rPr/>
        <w:t>an individual in a thorough, on-going way. This statement reveals a number of characteristics of interest; firstly, there are different types of interest and actions that signify it, as well as different objects in which, or processes by which, individuals become absorbed. Secondly, in order for an individual to be thoroughly engaged and thus interested, the activity or pursuit must have the potential to continue and grow over time. Thirdly, Dewey stated that despite the diversity of interests, they all mark an identification in action, and hence in desire, effort and thought, of self with objects, thus stressing the importance of value through absorption and identification.</w:t>
      </w:r>
    </w:p>
    <w:p>
      <w:pPr>
        <w:pStyle w:val="BodyText"/>
        <w:spacing w:line="480" w:lineRule="auto" w:before="1"/>
        <w:ind w:left="820" w:right="227" w:firstLine="720"/>
        <w:jc w:val="both"/>
      </w:pPr>
      <w:r>
        <w:rPr/>
        <w:t>Four types of educative interest were distinguished by Dewey: physical, constructive, intellectual and social interest. In discussing these types, Dewey emphasized the need to conceptualize activity in sufficient breadth, especially to enable realization of the meaning and significance of what is being done. He related the appropriateness of the kinds of activity to children‘s ages, individual differences, prior knowledge and social opportunities.</w:t>
      </w:r>
    </w:p>
    <w:p>
      <w:pPr>
        <w:pStyle w:val="BodyText"/>
        <w:spacing w:line="480" w:lineRule="auto" w:before="1"/>
        <w:ind w:left="820" w:right="235" w:firstLine="720"/>
        <w:jc w:val="both"/>
      </w:pPr>
      <w:r>
        <w:rPr/>
        <w:t>According to Dewey, it is the emotional aspect of interest that brings pleasure, through engaging in activities that are increasingly complex, of importance and personal to the individual. This results in a sense of fulfillment, personal satisfaction and well-being. Research by Hidi (2006) presented interest as emerging from</w:t>
      </w:r>
      <w:r>
        <w:rPr>
          <w:spacing w:val="-5"/>
        </w:rPr>
        <w:t> </w:t>
      </w:r>
      <w:r>
        <w:rPr/>
        <w:t>the interaction of</w:t>
      </w:r>
      <w:r>
        <w:rPr>
          <w:spacing w:val="-4"/>
        </w:rPr>
        <w:t> </w:t>
      </w:r>
      <w:r>
        <w:rPr/>
        <w:t>an individual</w:t>
      </w:r>
      <w:r>
        <w:rPr>
          <w:spacing w:val="-5"/>
        </w:rPr>
        <w:t> </w:t>
      </w:r>
      <w:r>
        <w:rPr/>
        <w:t>with</w:t>
      </w:r>
      <w:r>
        <w:rPr>
          <w:spacing w:val="-1"/>
        </w:rPr>
        <w:t> </w:t>
      </w:r>
      <w:r>
        <w:rPr/>
        <w:t>objects of interest in his or</w:t>
      </w:r>
    </w:p>
    <w:p>
      <w:pPr>
        <w:spacing w:after="0" w:line="480" w:lineRule="auto"/>
        <w:jc w:val="both"/>
        <w:sectPr>
          <w:pgSz w:w="12240" w:h="15840"/>
          <w:pgMar w:header="0" w:footer="1012" w:top="1440" w:bottom="1200" w:left="620" w:right="920"/>
        </w:sectPr>
      </w:pPr>
    </w:p>
    <w:p>
      <w:pPr>
        <w:pStyle w:val="BodyText"/>
        <w:spacing w:line="480" w:lineRule="auto" w:before="78"/>
        <w:ind w:left="820" w:right="229"/>
        <w:jc w:val="both"/>
      </w:pPr>
      <w:r>
        <w:rPr/>
        <w:t>her environment (Hidi, 2006; Krapp, 2002). Interest, therefore, has been conceptualized as comprising distinct situational</w:t>
      </w:r>
      <w:r>
        <w:rPr>
          <w:spacing w:val="-2"/>
        </w:rPr>
        <w:t> </w:t>
      </w:r>
      <w:r>
        <w:rPr/>
        <w:t>and individual aspects that are used to identify and measure interest.</w:t>
      </w:r>
    </w:p>
    <w:p>
      <w:pPr>
        <w:pStyle w:val="BodyText"/>
        <w:spacing w:line="480" w:lineRule="auto" w:before="1"/>
        <w:ind w:left="820" w:right="229" w:firstLine="720"/>
        <w:jc w:val="both"/>
      </w:pPr>
      <w:r>
        <w:rPr/>
        <w:t>The most related theory</w:t>
      </w:r>
      <w:r>
        <w:rPr>
          <w:spacing w:val="-9"/>
        </w:rPr>
        <w:t> </w:t>
      </w:r>
      <w:r>
        <w:rPr/>
        <w:t>the researcher applied is the Dewey</w:t>
      </w:r>
      <w:r>
        <w:rPr>
          <w:spacing w:val="-4"/>
        </w:rPr>
        <w:t> </w:t>
      </w:r>
      <w:r>
        <w:rPr/>
        <w:t>(1913) theory</w:t>
      </w:r>
      <w:r>
        <w:rPr>
          <w:spacing w:val="-9"/>
        </w:rPr>
        <w:t> </w:t>
      </w:r>
      <w:r>
        <w:rPr/>
        <w:t>of</w:t>
      </w:r>
      <w:r>
        <w:rPr>
          <w:spacing w:val="-2"/>
        </w:rPr>
        <w:t> </w:t>
      </w:r>
      <w:r>
        <w:rPr/>
        <w:t>constructivism where he emphasized that the learner is not a passive receiver of information but participates actively in</w:t>
      </w:r>
      <w:r>
        <w:rPr>
          <w:spacing w:val="23"/>
        </w:rPr>
        <w:t> </w:t>
      </w:r>
      <w:r>
        <w:rPr/>
        <w:t>learning activities. The study emphasizes on using</w:t>
      </w:r>
      <w:r>
        <w:rPr>
          <w:spacing w:val="22"/>
        </w:rPr>
        <w:t> </w:t>
      </w:r>
      <w:r>
        <w:rPr/>
        <w:t>resist technique of fabric decoration in Clothing and Textiles on students‘ interest to see its impact practically. Even if the teacher is not there,</w:t>
      </w:r>
      <w:r>
        <w:rPr>
          <w:spacing w:val="-4"/>
        </w:rPr>
        <w:t> </w:t>
      </w:r>
      <w:r>
        <w:rPr/>
        <w:t>the</w:t>
      </w:r>
      <w:r>
        <w:rPr>
          <w:spacing w:val="-2"/>
        </w:rPr>
        <w:t> </w:t>
      </w:r>
      <w:r>
        <w:rPr/>
        <w:t>students can</w:t>
      </w:r>
      <w:r>
        <w:rPr>
          <w:spacing w:val="-5"/>
        </w:rPr>
        <w:t> </w:t>
      </w:r>
      <w:r>
        <w:rPr/>
        <w:t>practice</w:t>
      </w:r>
      <w:r>
        <w:rPr>
          <w:spacing w:val="-2"/>
        </w:rPr>
        <w:t> </w:t>
      </w:r>
      <w:r>
        <w:rPr/>
        <w:t>different motifs</w:t>
      </w:r>
      <w:r>
        <w:rPr>
          <w:spacing w:val="-3"/>
        </w:rPr>
        <w:t> </w:t>
      </w:r>
      <w:r>
        <w:rPr/>
        <w:t>of</w:t>
      </w:r>
      <w:r>
        <w:rPr>
          <w:spacing w:val="-8"/>
        </w:rPr>
        <w:t> </w:t>
      </w:r>
      <w:r>
        <w:rPr/>
        <w:t>their interest and</w:t>
      </w:r>
      <w:r>
        <w:rPr>
          <w:spacing w:val="-1"/>
        </w:rPr>
        <w:t> </w:t>
      </w:r>
      <w:r>
        <w:rPr/>
        <w:t>apply</w:t>
      </w:r>
      <w:r>
        <w:rPr>
          <w:spacing w:val="-5"/>
        </w:rPr>
        <w:t> </w:t>
      </w:r>
      <w:r>
        <w:rPr/>
        <w:t>them</w:t>
      </w:r>
      <w:r>
        <w:rPr>
          <w:spacing w:val="-6"/>
        </w:rPr>
        <w:t> </w:t>
      </w:r>
      <w:r>
        <w:rPr/>
        <w:t>on</w:t>
      </w:r>
      <w:r>
        <w:rPr>
          <w:spacing w:val="-1"/>
        </w:rPr>
        <w:t> </w:t>
      </w:r>
      <w:r>
        <w:rPr/>
        <w:t>fabrics</w:t>
      </w:r>
      <w:r>
        <w:rPr>
          <w:spacing w:val="-3"/>
        </w:rPr>
        <w:t> </w:t>
      </w:r>
      <w:r>
        <w:rPr/>
        <w:t>as</w:t>
      </w:r>
      <w:r>
        <w:rPr>
          <w:spacing w:val="-3"/>
        </w:rPr>
        <w:t> </w:t>
      </w:r>
      <w:r>
        <w:rPr/>
        <w:t>designs and dye them for their consumption or income generation.</w:t>
      </w:r>
    </w:p>
    <w:p>
      <w:pPr>
        <w:pStyle w:val="Heading2"/>
        <w:numPr>
          <w:ilvl w:val="1"/>
          <w:numId w:val="18"/>
        </w:numPr>
        <w:tabs>
          <w:tab w:pos="1540" w:val="left" w:leader="none"/>
        </w:tabs>
        <w:spacing w:line="240" w:lineRule="auto" w:before="6" w:after="0"/>
        <w:ind w:left="1540" w:right="0" w:hanging="720"/>
        <w:jc w:val="both"/>
      </w:pPr>
      <w:r>
        <w:rPr/>
        <w:t>Theory</w:t>
      </w:r>
      <w:r>
        <w:rPr>
          <w:spacing w:val="-4"/>
        </w:rPr>
        <w:t> </w:t>
      </w:r>
      <w:r>
        <w:rPr/>
        <w:t>of</w:t>
      </w:r>
      <w:r>
        <w:rPr>
          <w:spacing w:val="-3"/>
        </w:rPr>
        <w:t> </w:t>
      </w:r>
      <w:r>
        <w:rPr/>
        <w:t>Colour</w:t>
      </w:r>
      <w:r>
        <w:rPr>
          <w:spacing w:val="-6"/>
        </w:rPr>
        <w:t> </w:t>
      </w:r>
      <w:r>
        <w:rPr/>
        <w:t>in Resist Technique</w:t>
      </w:r>
      <w:r>
        <w:rPr>
          <w:spacing w:val="-2"/>
        </w:rPr>
        <w:t> </w:t>
      </w:r>
      <w:r>
        <w:rPr/>
        <w:t>of</w:t>
      </w:r>
      <w:r>
        <w:rPr>
          <w:spacing w:val="-4"/>
        </w:rPr>
        <w:t> </w:t>
      </w:r>
      <w:r>
        <w:rPr/>
        <w:t>Fabric</w:t>
      </w:r>
      <w:r>
        <w:rPr>
          <w:spacing w:val="3"/>
        </w:rPr>
        <w:t> </w:t>
      </w:r>
      <w:r>
        <w:rPr>
          <w:spacing w:val="-2"/>
        </w:rPr>
        <w:t>Decoration</w:t>
      </w:r>
    </w:p>
    <w:p>
      <w:pPr>
        <w:pStyle w:val="BodyText"/>
        <w:spacing w:before="192"/>
        <w:rPr>
          <w:b/>
        </w:rPr>
      </w:pPr>
    </w:p>
    <w:p>
      <w:pPr>
        <w:pStyle w:val="BodyText"/>
        <w:spacing w:line="480" w:lineRule="auto"/>
        <w:ind w:left="820" w:right="227" w:firstLine="720"/>
        <w:jc w:val="both"/>
      </w:pPr>
      <w:r>
        <w:rPr/>
        <w:t>We live in a world of colour (</w:t>
      </w:r>
      <w:hyperlink r:id="rId7">
        <w:r>
          <w:rPr/>
          <w:t>Huchendorf, 2007</w:t>
        </w:r>
      </w:hyperlink>
      <w:r>
        <w:rPr/>
        <w:t>). The colour that surrounds us in our daily lives has a profound effect on our mood and on our behavior (Babin, Hardesty</w:t>
      </w:r>
      <w:r>
        <w:rPr>
          <w:spacing w:val="-5"/>
        </w:rPr>
        <w:t> </w:t>
      </w:r>
      <w:r>
        <w:rPr/>
        <w:t>and Suter, 2003). In clothing, interiors, landscape, and even natural light, a colour can change our mood from sad to happy, from</w:t>
      </w:r>
      <w:r>
        <w:rPr>
          <w:spacing w:val="-14"/>
        </w:rPr>
        <w:t> </w:t>
      </w:r>
      <w:r>
        <w:rPr/>
        <w:t>confusion</w:t>
      </w:r>
      <w:r>
        <w:rPr>
          <w:spacing w:val="-10"/>
        </w:rPr>
        <w:t> </w:t>
      </w:r>
      <w:r>
        <w:rPr/>
        <w:t>to</w:t>
      </w:r>
      <w:r>
        <w:rPr>
          <w:spacing w:val="-2"/>
        </w:rPr>
        <w:t> </w:t>
      </w:r>
      <w:r>
        <w:rPr/>
        <w:t>intelligence, from</w:t>
      </w:r>
      <w:r>
        <w:rPr>
          <w:spacing w:val="-10"/>
        </w:rPr>
        <w:t> </w:t>
      </w:r>
      <w:r>
        <w:rPr/>
        <w:t>fear</w:t>
      </w:r>
      <w:r>
        <w:rPr>
          <w:spacing w:val="-5"/>
        </w:rPr>
        <w:t> </w:t>
      </w:r>
      <w:r>
        <w:rPr/>
        <w:t>to</w:t>
      </w:r>
      <w:r>
        <w:rPr>
          <w:spacing w:val="-6"/>
        </w:rPr>
        <w:t> </w:t>
      </w:r>
      <w:r>
        <w:rPr/>
        <w:t>confidence.</w:t>
      </w:r>
      <w:r>
        <w:rPr>
          <w:spacing w:val="-4"/>
        </w:rPr>
        <w:t> </w:t>
      </w:r>
      <w:r>
        <w:rPr/>
        <w:t>It</w:t>
      </w:r>
      <w:r>
        <w:rPr>
          <w:spacing w:val="-1"/>
        </w:rPr>
        <w:t> </w:t>
      </w:r>
      <w:r>
        <w:rPr/>
        <w:t>can</w:t>
      </w:r>
      <w:r>
        <w:rPr>
          <w:spacing w:val="-10"/>
        </w:rPr>
        <w:t> </w:t>
      </w:r>
      <w:r>
        <w:rPr/>
        <w:t>actually</w:t>
      </w:r>
      <w:r>
        <w:rPr>
          <w:spacing w:val="-6"/>
        </w:rPr>
        <w:t> </w:t>
      </w:r>
      <w:r>
        <w:rPr/>
        <w:t>be</w:t>
      </w:r>
      <w:r>
        <w:rPr>
          <w:spacing w:val="-7"/>
        </w:rPr>
        <w:t> </w:t>
      </w:r>
      <w:r>
        <w:rPr/>
        <w:t>used</w:t>
      </w:r>
      <w:r>
        <w:rPr>
          <w:spacing w:val="-6"/>
        </w:rPr>
        <w:t> </w:t>
      </w:r>
      <w:r>
        <w:rPr/>
        <w:t>to</w:t>
      </w:r>
      <w:r>
        <w:rPr>
          <w:spacing w:val="-2"/>
        </w:rPr>
        <w:t> </w:t>
      </w:r>
      <w:r>
        <w:rPr/>
        <w:t>―level</w:t>
      </w:r>
      <w:r>
        <w:rPr>
          <w:spacing w:val="-10"/>
        </w:rPr>
        <w:t> </w:t>
      </w:r>
      <w:r>
        <w:rPr/>
        <w:t>out‖ emotions or to create different moods. Colour is the visual perceptual property corresponding in humans</w:t>
      </w:r>
      <w:r>
        <w:rPr>
          <w:spacing w:val="-3"/>
        </w:rPr>
        <w:t> </w:t>
      </w:r>
      <w:r>
        <w:rPr/>
        <w:t>to</w:t>
      </w:r>
      <w:r>
        <w:rPr>
          <w:spacing w:val="-1"/>
        </w:rPr>
        <w:t> </w:t>
      </w:r>
      <w:r>
        <w:rPr/>
        <w:t>the</w:t>
      </w:r>
      <w:r>
        <w:rPr>
          <w:spacing w:val="-2"/>
        </w:rPr>
        <w:t> </w:t>
      </w:r>
      <w:r>
        <w:rPr/>
        <w:t>categories</w:t>
      </w:r>
      <w:r>
        <w:rPr>
          <w:spacing w:val="-3"/>
        </w:rPr>
        <w:t> </w:t>
      </w:r>
      <w:r>
        <w:rPr/>
        <w:t>called</w:t>
      </w:r>
      <w:r>
        <w:rPr>
          <w:spacing w:val="-1"/>
        </w:rPr>
        <w:t> </w:t>
      </w:r>
      <w:r>
        <w:rPr/>
        <w:t>red, green, blue, and</w:t>
      </w:r>
      <w:r>
        <w:rPr>
          <w:spacing w:val="-1"/>
        </w:rPr>
        <w:t> </w:t>
      </w:r>
      <w:r>
        <w:rPr/>
        <w:t>others. Colour,</w:t>
      </w:r>
      <w:r>
        <w:rPr>
          <w:spacing w:val="-4"/>
        </w:rPr>
        <w:t> </w:t>
      </w:r>
      <w:r>
        <w:rPr/>
        <w:t>is</w:t>
      </w:r>
      <w:r>
        <w:rPr>
          <w:spacing w:val="-3"/>
        </w:rPr>
        <w:t> </w:t>
      </w:r>
      <w:r>
        <w:rPr/>
        <w:t>one</w:t>
      </w:r>
      <w:r>
        <w:rPr>
          <w:spacing w:val="-2"/>
        </w:rPr>
        <w:t> </w:t>
      </w:r>
      <w:r>
        <w:rPr/>
        <w:t>of</w:t>
      </w:r>
      <w:r>
        <w:rPr>
          <w:spacing w:val="-9"/>
        </w:rPr>
        <w:t> </w:t>
      </w:r>
      <w:r>
        <w:rPr/>
        <w:t>the effective factors</w:t>
      </w:r>
      <w:r>
        <w:rPr>
          <w:spacing w:val="-3"/>
        </w:rPr>
        <w:t> </w:t>
      </w:r>
      <w:r>
        <w:rPr/>
        <w:t>in a</w:t>
      </w:r>
      <w:r>
        <w:rPr>
          <w:spacing w:val="-1"/>
        </w:rPr>
        <w:t> </w:t>
      </w:r>
      <w:r>
        <w:rPr/>
        <w:t>space</w:t>
      </w:r>
      <w:r>
        <w:rPr>
          <w:spacing w:val="-1"/>
        </w:rPr>
        <w:t> </w:t>
      </w:r>
      <w:r>
        <w:rPr/>
        <w:t>which influences</w:t>
      </w:r>
      <w:r>
        <w:rPr>
          <w:spacing w:val="-2"/>
        </w:rPr>
        <w:t> </w:t>
      </w:r>
      <w:r>
        <w:rPr/>
        <w:t>to express</w:t>
      </w:r>
      <w:r>
        <w:rPr>
          <w:spacing w:val="-2"/>
        </w:rPr>
        <w:t> </w:t>
      </w:r>
      <w:r>
        <w:rPr/>
        <w:t>one‘s emotion. A</w:t>
      </w:r>
      <w:r>
        <w:rPr>
          <w:spacing w:val="-5"/>
        </w:rPr>
        <w:t> </w:t>
      </w:r>
      <w:r>
        <w:rPr/>
        <w:t>single</w:t>
      </w:r>
      <w:r>
        <w:rPr>
          <w:spacing w:val="-1"/>
        </w:rPr>
        <w:t> </w:t>
      </w:r>
      <w:r>
        <w:rPr/>
        <w:t>colour can have</w:t>
      </w:r>
      <w:r>
        <w:rPr>
          <w:spacing w:val="-1"/>
        </w:rPr>
        <w:t> </w:t>
      </w:r>
      <w:r>
        <w:rPr/>
        <w:t>series</w:t>
      </w:r>
      <w:r>
        <w:rPr>
          <w:spacing w:val="-2"/>
        </w:rPr>
        <w:t> </w:t>
      </w:r>
      <w:r>
        <w:rPr/>
        <w:t>of meanings</w:t>
      </w:r>
      <w:r>
        <w:rPr>
          <w:spacing w:val="-2"/>
        </w:rPr>
        <w:t> </w:t>
      </w:r>
      <w:r>
        <w:rPr/>
        <w:t>and interpretations to various people in various regions of the world;</w:t>
      </w:r>
      <w:r>
        <w:rPr>
          <w:spacing w:val="40"/>
        </w:rPr>
        <w:t> </w:t>
      </w:r>
      <w:r>
        <w:rPr/>
        <w:t>for example the people of China who see white as a sad colour because they wear white when mourning whereas some other</w:t>
      </w:r>
      <w:r>
        <w:rPr>
          <w:spacing w:val="40"/>
        </w:rPr>
        <w:t> </w:t>
      </w:r>
      <w:r>
        <w:rPr/>
        <w:t>societies in Europe perceive it as purity, virginity, and cleanliness. </w:t>
      </w:r>
      <w:hyperlink r:id="rId8">
        <w:r>
          <w:rPr/>
          <w:t>De Bortoli and Maroto (2001)</w:t>
        </w:r>
      </w:hyperlink>
      <w:r>
        <w:rPr/>
        <w:t> also stated that in Asia, orange is a positive, spiritually enlightened, and life-affirming colour, whereas in the United States, it is a colour of</w:t>
      </w:r>
      <w:r>
        <w:rPr>
          <w:spacing w:val="-4"/>
        </w:rPr>
        <w:t> </w:t>
      </w:r>
      <w:r>
        <w:rPr/>
        <w:t>road</w:t>
      </w:r>
      <w:r>
        <w:rPr>
          <w:spacing w:val="-1"/>
        </w:rPr>
        <w:t> </w:t>
      </w:r>
      <w:r>
        <w:rPr/>
        <w:t>hazards, traffic delays, and fast-food restaurants. Colours can be used to also distinguish between a series of activities like fun and serious, old and young, and female and male.</w:t>
      </w:r>
    </w:p>
    <w:p>
      <w:pPr>
        <w:spacing w:after="0" w:line="480" w:lineRule="auto"/>
        <w:jc w:val="both"/>
        <w:sectPr>
          <w:pgSz w:w="12240" w:h="15840"/>
          <w:pgMar w:header="0" w:footer="1012" w:top="1440" w:bottom="1200" w:left="620" w:right="920"/>
        </w:sectPr>
      </w:pPr>
    </w:p>
    <w:p>
      <w:pPr>
        <w:pStyle w:val="BodyText"/>
        <w:spacing w:line="480" w:lineRule="auto" w:before="78"/>
        <w:ind w:left="820" w:right="221" w:firstLine="720"/>
        <w:jc w:val="both"/>
      </w:pPr>
      <w:r>
        <w:rPr/>
        <w:t>It must be noted that there is a great difference between colour psychology and colour symbolism. The context of colour can be understood to be colour symbolism whereas the psychological properties of colour are associated with moods of people in general. Colour derives from the spectrum of light (distribution of light energy versus wavelength) interacting in the eye with the spectral sensitivities of the light receptors (Brodie, 1998.). Being the longest wavelength, red is a powerful, strong, and very basic colour. It has the property</w:t>
      </w:r>
      <w:r>
        <w:rPr>
          <w:spacing w:val="-5"/>
        </w:rPr>
        <w:t> </w:t>
      </w:r>
      <w:r>
        <w:rPr/>
        <w:t>of appearing to be nearer than it is</w:t>
      </w:r>
      <w:r>
        <w:rPr>
          <w:spacing w:val="-9"/>
        </w:rPr>
        <w:t> </w:t>
      </w:r>
      <w:r>
        <w:rPr/>
        <w:t>and</w:t>
      </w:r>
      <w:r>
        <w:rPr>
          <w:spacing w:val="-7"/>
        </w:rPr>
        <w:t> </w:t>
      </w:r>
      <w:r>
        <w:rPr/>
        <w:t>therefore</w:t>
      </w:r>
      <w:r>
        <w:rPr>
          <w:spacing w:val="-8"/>
        </w:rPr>
        <w:t> </w:t>
      </w:r>
      <w:r>
        <w:rPr/>
        <w:t>it</w:t>
      </w:r>
      <w:r>
        <w:rPr>
          <w:spacing w:val="-2"/>
        </w:rPr>
        <w:t> </w:t>
      </w:r>
      <w:r>
        <w:rPr/>
        <w:t>grabs</w:t>
      </w:r>
      <w:r>
        <w:rPr>
          <w:spacing w:val="-9"/>
        </w:rPr>
        <w:t> </w:t>
      </w:r>
      <w:r>
        <w:rPr/>
        <w:t>people‘s</w:t>
      </w:r>
      <w:r>
        <w:rPr>
          <w:spacing w:val="-9"/>
        </w:rPr>
        <w:t> </w:t>
      </w:r>
      <w:r>
        <w:rPr/>
        <w:t>attention</w:t>
      </w:r>
      <w:r>
        <w:rPr>
          <w:spacing w:val="-7"/>
        </w:rPr>
        <w:t> </w:t>
      </w:r>
      <w:r>
        <w:rPr/>
        <w:t>first.</w:t>
      </w:r>
      <w:r>
        <w:rPr>
          <w:spacing w:val="-9"/>
        </w:rPr>
        <w:t> </w:t>
      </w:r>
      <w:r>
        <w:rPr/>
        <w:t>It</w:t>
      </w:r>
      <w:r>
        <w:rPr>
          <w:spacing w:val="-7"/>
        </w:rPr>
        <w:t> </w:t>
      </w:r>
      <w:r>
        <w:rPr/>
        <w:t>may</w:t>
      </w:r>
      <w:r>
        <w:rPr>
          <w:spacing w:val="-11"/>
        </w:rPr>
        <w:t> </w:t>
      </w:r>
      <w:r>
        <w:rPr/>
        <w:t>activate</w:t>
      </w:r>
      <w:r>
        <w:rPr>
          <w:spacing w:val="-12"/>
        </w:rPr>
        <w:t> </w:t>
      </w:r>
      <w:r>
        <w:rPr/>
        <w:t>the</w:t>
      </w:r>
      <w:r>
        <w:rPr>
          <w:spacing w:val="-8"/>
        </w:rPr>
        <w:t> </w:t>
      </w:r>
      <w:r>
        <w:rPr/>
        <w:t>―fight</w:t>
      </w:r>
      <w:r>
        <w:rPr>
          <w:spacing w:val="-7"/>
        </w:rPr>
        <w:t> </w:t>
      </w:r>
      <w:r>
        <w:rPr/>
        <w:t>or</w:t>
      </w:r>
      <w:r>
        <w:rPr>
          <w:spacing w:val="-6"/>
        </w:rPr>
        <w:t> </w:t>
      </w:r>
      <w:r>
        <w:rPr/>
        <w:t>flight‖</w:t>
      </w:r>
      <w:r>
        <w:rPr>
          <w:spacing w:val="-3"/>
        </w:rPr>
        <w:t> </w:t>
      </w:r>
      <w:r>
        <w:rPr/>
        <w:t>instinct.</w:t>
      </w:r>
      <w:r>
        <w:rPr>
          <w:spacing w:val="-5"/>
        </w:rPr>
        <w:t> </w:t>
      </w:r>
      <w:r>
        <w:rPr/>
        <w:t>Pure</w:t>
      </w:r>
      <w:r>
        <w:rPr>
          <w:spacing w:val="-8"/>
        </w:rPr>
        <w:t> </w:t>
      </w:r>
      <w:r>
        <w:rPr/>
        <w:t>red is the simplest colour, with no subtlety. It is stimulating and lively, very friendly. At the same time, it can be perceived as demanding and aggressive. Although the red coloured spaces have courage, strength, warmth, energy, basic survival, ―fight or flight,‖ stimulation, masculinity, excitement impact on people (</w:t>
      </w:r>
      <w:hyperlink r:id="rId9">
        <w:r>
          <w:rPr/>
          <w:t>Wright, 1998</w:t>
        </w:r>
      </w:hyperlink>
      <w:r>
        <w:rPr/>
        <w:t>). According to </w:t>
      </w:r>
      <w:hyperlink r:id="rId10">
        <w:r>
          <w:rPr/>
          <w:t>Eiseman (2006)</w:t>
        </w:r>
      </w:hyperlink>
      <w:r>
        <w:rPr/>
        <w:t>, Yellow is thought of as joyful, outgoing, open, and friendly. Psychologically, yellow is the strongest colour. In colour-mood association studies, yellow is associated with comedy, a happy mood, and playfulness. Green is considered an emotionally calming colour. It gives a sense of refreshment, harmony, and equilibrium. It symbolizes universal love, environmental awareness, and peace. </w:t>
      </w:r>
      <w:hyperlink r:id="rId10">
        <w:r>
          <w:rPr/>
          <w:t>LeatriceEiseman</w:t>
        </w:r>
      </w:hyperlink>
      <w:r>
        <w:rPr/>
        <w:t> </w:t>
      </w:r>
      <w:hyperlink r:id="rId10">
        <w:r>
          <w:rPr/>
          <w:t>(2006)</w:t>
        </w:r>
      </w:hyperlink>
      <w:r>
        <w:rPr/>
        <w:t> claims that people find cool shades of blue and green and neutral earth tones to be relaxing because these colours remind of nature. Because green has the power to help people adjust to new environments, skillful designers use lots of</w:t>
      </w:r>
      <w:r>
        <w:rPr>
          <w:spacing w:val="-3"/>
        </w:rPr>
        <w:t> </w:t>
      </w:r>
      <w:r>
        <w:rPr/>
        <w:t>plants and other forms of</w:t>
      </w:r>
      <w:r>
        <w:rPr>
          <w:spacing w:val="-3"/>
        </w:rPr>
        <w:t> </w:t>
      </w:r>
      <w:r>
        <w:rPr/>
        <w:t>green in hotel lobbies, offices, and restaurants, Blue encourages intellectual</w:t>
      </w:r>
      <w:r>
        <w:rPr>
          <w:spacing w:val="-5"/>
        </w:rPr>
        <w:t> </w:t>
      </w:r>
      <w:r>
        <w:rPr/>
        <w:t>activity, reason, and logical thought. It is the colour of the intellect. In the same evidence about raising blood pressure with red,</w:t>
      </w:r>
      <w:r>
        <w:rPr>
          <w:spacing w:val="25"/>
        </w:rPr>
        <w:t> </w:t>
      </w:r>
      <w:r>
        <w:rPr/>
        <w:t>blue is deemed to lower</w:t>
      </w:r>
      <w:r>
        <w:rPr>
          <w:spacing w:val="40"/>
        </w:rPr>
        <w:t> </w:t>
      </w:r>
      <w:r>
        <w:rPr/>
        <w:t>the</w:t>
      </w:r>
      <w:r>
        <w:rPr>
          <w:spacing w:val="-2"/>
        </w:rPr>
        <w:t> </w:t>
      </w:r>
      <w:r>
        <w:rPr/>
        <w:t>blood</w:t>
      </w:r>
      <w:r>
        <w:rPr>
          <w:spacing w:val="-1"/>
        </w:rPr>
        <w:t> </w:t>
      </w:r>
      <w:r>
        <w:rPr/>
        <w:t>pressure. Certainly, it is a soothing, calming</w:t>
      </w:r>
      <w:r>
        <w:rPr>
          <w:spacing w:val="-1"/>
        </w:rPr>
        <w:t> </w:t>
      </w:r>
      <w:r>
        <w:rPr/>
        <w:t>colour, encouraging</w:t>
      </w:r>
      <w:r>
        <w:rPr>
          <w:spacing w:val="-1"/>
        </w:rPr>
        <w:t> </w:t>
      </w:r>
      <w:r>
        <w:rPr/>
        <w:t>reflection. Nature</w:t>
      </w:r>
      <w:r>
        <w:rPr>
          <w:spacing w:val="-2"/>
        </w:rPr>
        <w:t> </w:t>
      </w:r>
      <w:r>
        <w:rPr/>
        <w:t>uses it in</w:t>
      </w:r>
      <w:r>
        <w:rPr>
          <w:spacing w:val="-1"/>
        </w:rPr>
        <w:t> </w:t>
      </w:r>
      <w:r>
        <w:rPr/>
        <w:t>the</w:t>
      </w:r>
      <w:r>
        <w:rPr>
          <w:spacing w:val="-2"/>
        </w:rPr>
        <w:t> </w:t>
      </w:r>
      <w:r>
        <w:rPr/>
        <w:t>sky</w:t>
      </w:r>
      <w:r>
        <w:rPr>
          <w:spacing w:val="-6"/>
        </w:rPr>
        <w:t> </w:t>
      </w:r>
      <w:r>
        <w:rPr/>
        <w:t>and</w:t>
      </w:r>
      <w:r>
        <w:rPr>
          <w:spacing w:val="-1"/>
        </w:rPr>
        <w:t> </w:t>
      </w:r>
      <w:r>
        <w:rPr/>
        <w:t>the</w:t>
      </w:r>
      <w:r>
        <w:rPr>
          <w:spacing w:val="-2"/>
        </w:rPr>
        <w:t> </w:t>
      </w:r>
      <w:r>
        <w:rPr/>
        <w:t>sea. Strong</w:t>
      </w:r>
      <w:r>
        <w:rPr>
          <w:spacing w:val="-1"/>
        </w:rPr>
        <w:t> </w:t>
      </w:r>
      <w:r>
        <w:rPr/>
        <w:t>blues</w:t>
      </w:r>
      <w:r>
        <w:rPr>
          <w:spacing w:val="-3"/>
        </w:rPr>
        <w:t> </w:t>
      </w:r>
      <w:r>
        <w:rPr/>
        <w:t>stimulate</w:t>
      </w:r>
      <w:r>
        <w:rPr>
          <w:spacing w:val="-2"/>
        </w:rPr>
        <w:t> </w:t>
      </w:r>
      <w:r>
        <w:rPr/>
        <w:t>clear thought</w:t>
      </w:r>
      <w:r>
        <w:rPr>
          <w:spacing w:val="-1"/>
        </w:rPr>
        <w:t> </w:t>
      </w:r>
      <w:r>
        <w:rPr/>
        <w:t>and lighter, soft blues</w:t>
      </w:r>
      <w:r>
        <w:rPr>
          <w:spacing w:val="-3"/>
        </w:rPr>
        <w:t> </w:t>
      </w:r>
      <w:r>
        <w:rPr/>
        <w:t>calm</w:t>
      </w:r>
      <w:r>
        <w:rPr>
          <w:spacing w:val="-5"/>
        </w:rPr>
        <w:t> </w:t>
      </w:r>
      <w:r>
        <w:rPr/>
        <w:t>the mind</w:t>
      </w:r>
      <w:r>
        <w:rPr>
          <w:spacing w:val="-1"/>
        </w:rPr>
        <w:t> </w:t>
      </w:r>
      <w:r>
        <w:rPr/>
        <w:t>and aid concentration.</w:t>
      </w:r>
    </w:p>
    <w:p>
      <w:pPr>
        <w:spacing w:after="0" w:line="480" w:lineRule="auto"/>
        <w:jc w:val="both"/>
        <w:sectPr>
          <w:pgSz w:w="12240" w:h="15840"/>
          <w:pgMar w:header="0" w:footer="1012" w:top="1440" w:bottom="1200" w:left="620" w:right="920"/>
        </w:sectPr>
      </w:pPr>
    </w:p>
    <w:p>
      <w:pPr>
        <w:pStyle w:val="BodyText"/>
        <w:spacing w:line="480" w:lineRule="auto" w:before="78"/>
        <w:ind w:left="820" w:right="230" w:firstLine="720"/>
        <w:jc w:val="both"/>
      </w:pPr>
      <w:r>
        <w:rPr/>
        <w:t>The seven colours of</w:t>
      </w:r>
      <w:r>
        <w:rPr>
          <w:spacing w:val="-3"/>
        </w:rPr>
        <w:t> </w:t>
      </w:r>
      <w:r>
        <w:rPr/>
        <w:t>the spectrum</w:t>
      </w:r>
      <w:r>
        <w:rPr>
          <w:spacing w:val="-5"/>
        </w:rPr>
        <w:t> </w:t>
      </w:r>
      <w:r>
        <w:rPr/>
        <w:t>are produced by light waves of varied lengths that reflect off tangible animate and inanimate objects.</w:t>
      </w:r>
      <w:r>
        <w:rPr>
          <w:spacing w:val="40"/>
        </w:rPr>
        <w:t> </w:t>
      </w:r>
      <w:r>
        <w:rPr/>
        <w:t>Light and colour are simply a matter of vibrational frequency. Chromatics, the science of colour, is the study of this relationship. The narrow band of energy that the human eye can detect extends from 380 nm at the red end to 760 nm at the violet end. Sunlight produces all</w:t>
      </w:r>
      <w:r>
        <w:rPr>
          <w:spacing w:val="-7"/>
        </w:rPr>
        <w:t> </w:t>
      </w:r>
      <w:r>
        <w:rPr/>
        <w:t>colour wavelengths. When human</w:t>
      </w:r>
      <w:r>
        <w:rPr>
          <w:spacing w:val="-2"/>
        </w:rPr>
        <w:t> </w:t>
      </w:r>
      <w:r>
        <w:rPr/>
        <w:t>eyes interpret the wavelengths of</w:t>
      </w:r>
      <w:r>
        <w:rPr>
          <w:spacing w:val="-1"/>
        </w:rPr>
        <w:t> </w:t>
      </w:r>
      <w:r>
        <w:rPr/>
        <w:t>light reflected</w:t>
      </w:r>
      <w:r>
        <w:rPr>
          <w:spacing w:val="23"/>
        </w:rPr>
        <w:t> </w:t>
      </w:r>
      <w:r>
        <w:rPr/>
        <w:t>from</w:t>
      </w:r>
      <w:r>
        <w:rPr>
          <w:spacing w:val="16"/>
        </w:rPr>
        <w:t> </w:t>
      </w:r>
      <w:r>
        <w:rPr/>
        <w:t>an</w:t>
      </w:r>
      <w:r>
        <w:rPr>
          <w:spacing w:val="23"/>
        </w:rPr>
        <w:t> </w:t>
      </w:r>
      <w:r>
        <w:rPr/>
        <w:t>object,</w:t>
      </w:r>
      <w:r>
        <w:rPr>
          <w:spacing w:val="23"/>
        </w:rPr>
        <w:t> </w:t>
      </w:r>
      <w:r>
        <w:rPr/>
        <w:t>they</w:t>
      </w:r>
      <w:r>
        <w:rPr>
          <w:spacing w:val="20"/>
        </w:rPr>
        <w:t> </w:t>
      </w:r>
      <w:r>
        <w:rPr/>
        <w:t>see</w:t>
      </w:r>
      <w:r>
        <w:rPr>
          <w:spacing w:val="29"/>
        </w:rPr>
        <w:t> </w:t>
      </w:r>
      <w:r>
        <w:rPr/>
        <w:t>colour</w:t>
      </w:r>
      <w:r>
        <w:rPr>
          <w:spacing w:val="26"/>
        </w:rPr>
        <w:t> </w:t>
      </w:r>
      <w:r>
        <w:rPr/>
        <w:t>(</w:t>
      </w:r>
      <w:hyperlink r:id="rId11">
        <w:r>
          <w:rPr/>
          <w:t>Day</w:t>
        </w:r>
        <w:r>
          <w:rPr>
            <w:spacing w:val="16"/>
          </w:rPr>
          <w:t> </w:t>
        </w:r>
        <w:r>
          <w:rPr/>
          <w:t>and</w:t>
        </w:r>
        <w:r>
          <w:rPr>
            <w:spacing w:val="25"/>
          </w:rPr>
          <w:t> </w:t>
        </w:r>
        <w:r>
          <w:rPr/>
          <w:t>Rich,</w:t>
        </w:r>
        <w:r>
          <w:rPr>
            <w:spacing w:val="27"/>
          </w:rPr>
          <w:t> </w:t>
        </w:r>
        <w:r>
          <w:rPr/>
          <w:t>2009</w:t>
        </w:r>
      </w:hyperlink>
      <w:r>
        <w:rPr/>
        <w:t>).</w:t>
      </w:r>
      <w:r>
        <w:rPr>
          <w:spacing w:val="29"/>
        </w:rPr>
        <w:t> </w:t>
      </w:r>
      <w:hyperlink r:id="rId12">
        <w:r>
          <w:rPr/>
          <w:t>Wright</w:t>
        </w:r>
        <w:r>
          <w:rPr>
            <w:spacing w:val="30"/>
          </w:rPr>
          <w:t> </w:t>
        </w:r>
        <w:r>
          <w:rPr/>
          <w:t>(2008)</w:t>
        </w:r>
      </w:hyperlink>
      <w:r>
        <w:rPr>
          <w:spacing w:val="29"/>
        </w:rPr>
        <w:t> </w:t>
      </w:r>
      <w:r>
        <w:rPr/>
        <w:t>defines</w:t>
      </w:r>
      <w:r>
        <w:rPr>
          <w:spacing w:val="23"/>
        </w:rPr>
        <w:t> </w:t>
      </w:r>
      <w:r>
        <w:rPr/>
        <w:t>colour</w:t>
      </w:r>
      <w:r>
        <w:rPr>
          <w:spacing w:val="27"/>
        </w:rPr>
        <w:t> </w:t>
      </w:r>
      <w:r>
        <w:rPr>
          <w:spacing w:val="-5"/>
        </w:rPr>
        <w:t>as,</w:t>
      </w:r>
    </w:p>
    <w:p>
      <w:pPr>
        <w:pStyle w:val="BodyText"/>
        <w:spacing w:line="480" w:lineRule="auto" w:before="2"/>
        <w:ind w:left="820" w:right="224"/>
        <w:jc w:val="both"/>
      </w:pPr>
      <w:r>
        <w:rPr/>
        <w:t>―colour is light, which</w:t>
      </w:r>
      <w:r>
        <w:rPr>
          <w:spacing w:val="-3"/>
        </w:rPr>
        <w:t> </w:t>
      </w:r>
      <w:r>
        <w:rPr/>
        <w:t>travels to us in</w:t>
      </w:r>
      <w:r>
        <w:rPr>
          <w:spacing w:val="-3"/>
        </w:rPr>
        <w:t> </w:t>
      </w:r>
      <w:r>
        <w:rPr/>
        <w:t>waves from</w:t>
      </w:r>
      <w:r>
        <w:rPr>
          <w:spacing w:val="-2"/>
        </w:rPr>
        <w:t> </w:t>
      </w:r>
      <w:r>
        <w:rPr/>
        <w:t>the sun, on the same electro-magnetic spectrum as radio and television waves, micro waves, x-rays etc.‖ The human eye is capable of</w:t>
      </w:r>
      <w:r>
        <w:rPr>
          <w:spacing w:val="-1"/>
        </w:rPr>
        <w:t> </w:t>
      </w:r>
      <w:r>
        <w:rPr/>
        <w:t>seeing over 7 million colours. These colours are gotten from the basic blocks of the primary, secondary, and tertiary colours.</w:t>
      </w:r>
    </w:p>
    <w:p>
      <w:pPr>
        <w:pStyle w:val="Heading2"/>
        <w:spacing w:before="5"/>
      </w:pPr>
      <w:r>
        <w:rPr/>
        <w:t>The</w:t>
      </w:r>
      <w:r>
        <w:rPr>
          <w:spacing w:val="-3"/>
        </w:rPr>
        <w:t> </w:t>
      </w:r>
      <w:r>
        <w:rPr/>
        <w:t>primary</w:t>
      </w:r>
      <w:r>
        <w:rPr>
          <w:spacing w:val="-2"/>
        </w:rPr>
        <w:t> colours</w:t>
      </w:r>
    </w:p>
    <w:p>
      <w:pPr>
        <w:pStyle w:val="BodyText"/>
        <w:spacing w:line="480" w:lineRule="auto" w:before="272"/>
        <w:ind w:left="820" w:right="231" w:firstLine="720"/>
        <w:jc w:val="both"/>
      </w:pPr>
      <w:r>
        <w:rPr/>
        <w:t>The primary</w:t>
      </w:r>
      <w:r>
        <w:rPr>
          <w:spacing w:val="-1"/>
        </w:rPr>
        <w:t> </w:t>
      </w:r>
      <w:r>
        <w:rPr/>
        <w:t>colours are the three basic hues red, blue, and yellow. These colours cannot be created by mixing others, and they are the basis of all the other shades of colours which they generated. If the primary colours are mixed in equal amounts, the resulting colour is always secondary colour.</w:t>
      </w:r>
    </w:p>
    <w:p>
      <w:pPr>
        <w:pStyle w:val="Heading2"/>
        <w:spacing w:before="5"/>
      </w:pPr>
      <w:r>
        <w:rPr/>
        <w:t>The</w:t>
      </w:r>
      <w:r>
        <w:rPr>
          <w:spacing w:val="-6"/>
        </w:rPr>
        <w:t> </w:t>
      </w:r>
      <w:r>
        <w:rPr/>
        <w:t>secondary</w:t>
      </w:r>
      <w:r>
        <w:rPr>
          <w:spacing w:val="-4"/>
        </w:rPr>
        <w:t> </w:t>
      </w:r>
      <w:r>
        <w:rPr>
          <w:spacing w:val="-2"/>
        </w:rPr>
        <w:t>colours</w:t>
      </w:r>
    </w:p>
    <w:p>
      <w:pPr>
        <w:pStyle w:val="BodyText"/>
        <w:spacing w:line="480" w:lineRule="auto" w:before="272"/>
        <w:ind w:left="820" w:right="238" w:firstLine="720"/>
        <w:jc w:val="both"/>
      </w:pPr>
      <w:r>
        <w:rPr/>
        <w:t>These</w:t>
      </w:r>
      <w:r>
        <w:rPr>
          <w:spacing w:val="-2"/>
        </w:rPr>
        <w:t> </w:t>
      </w:r>
      <w:r>
        <w:rPr/>
        <w:t>are</w:t>
      </w:r>
      <w:r>
        <w:rPr>
          <w:spacing w:val="-2"/>
        </w:rPr>
        <w:t> </w:t>
      </w:r>
      <w:r>
        <w:rPr/>
        <w:t>the</w:t>
      </w:r>
      <w:r>
        <w:rPr>
          <w:spacing w:val="-2"/>
        </w:rPr>
        <w:t> </w:t>
      </w:r>
      <w:r>
        <w:rPr/>
        <w:t>colours</w:t>
      </w:r>
      <w:r>
        <w:rPr>
          <w:spacing w:val="-3"/>
        </w:rPr>
        <w:t> </w:t>
      </w:r>
      <w:r>
        <w:rPr/>
        <w:t>that are</w:t>
      </w:r>
      <w:r>
        <w:rPr>
          <w:spacing w:val="-2"/>
        </w:rPr>
        <w:t> </w:t>
      </w:r>
      <w:r>
        <w:rPr/>
        <w:t>achieved by</w:t>
      </w:r>
      <w:r>
        <w:rPr>
          <w:spacing w:val="-1"/>
        </w:rPr>
        <w:t> </w:t>
      </w:r>
      <w:r>
        <w:rPr/>
        <w:t>mixing</w:t>
      </w:r>
      <w:r>
        <w:rPr>
          <w:spacing w:val="-1"/>
        </w:rPr>
        <w:t> </w:t>
      </w:r>
      <w:r>
        <w:rPr/>
        <w:t>equal</w:t>
      </w:r>
      <w:r>
        <w:rPr>
          <w:spacing w:val="-10"/>
        </w:rPr>
        <w:t> </w:t>
      </w:r>
      <w:r>
        <w:rPr/>
        <w:t>amounts</w:t>
      </w:r>
      <w:r>
        <w:rPr>
          <w:spacing w:val="-3"/>
        </w:rPr>
        <w:t> </w:t>
      </w:r>
      <w:r>
        <w:rPr/>
        <w:t>of</w:t>
      </w:r>
      <w:r>
        <w:rPr>
          <w:spacing w:val="-9"/>
        </w:rPr>
        <w:t> </w:t>
      </w:r>
      <w:r>
        <w:rPr/>
        <w:t>two primaries. There</w:t>
      </w:r>
      <w:r>
        <w:rPr>
          <w:spacing w:val="-2"/>
        </w:rPr>
        <w:t> </w:t>
      </w:r>
      <w:r>
        <w:rPr/>
        <w:t>are three</w:t>
      </w:r>
      <w:r>
        <w:rPr>
          <w:spacing w:val="-2"/>
        </w:rPr>
        <w:t> </w:t>
      </w:r>
      <w:r>
        <w:rPr/>
        <w:t>secondary</w:t>
      </w:r>
      <w:r>
        <w:rPr>
          <w:spacing w:val="-11"/>
        </w:rPr>
        <w:t> </w:t>
      </w:r>
      <w:r>
        <w:rPr/>
        <w:t>colours:</w:t>
      </w:r>
      <w:r>
        <w:rPr>
          <w:spacing w:val="-1"/>
        </w:rPr>
        <w:t> </w:t>
      </w:r>
      <w:r>
        <w:rPr/>
        <w:t>green</w:t>
      </w:r>
      <w:r>
        <w:rPr>
          <w:spacing w:val="-6"/>
        </w:rPr>
        <w:t> </w:t>
      </w:r>
      <w:r>
        <w:rPr/>
        <w:t>(a mixture</w:t>
      </w:r>
      <w:r>
        <w:rPr>
          <w:spacing w:val="-2"/>
        </w:rPr>
        <w:t> </w:t>
      </w:r>
      <w:r>
        <w:rPr/>
        <w:t>of</w:t>
      </w:r>
      <w:r>
        <w:rPr>
          <w:spacing w:val="-9"/>
        </w:rPr>
        <w:t> </w:t>
      </w:r>
      <w:r>
        <w:rPr/>
        <w:t>red</w:t>
      </w:r>
      <w:r>
        <w:rPr>
          <w:spacing w:val="-1"/>
        </w:rPr>
        <w:t> </w:t>
      </w:r>
      <w:r>
        <w:rPr/>
        <w:t>and yellow),</w:t>
      </w:r>
      <w:r>
        <w:rPr>
          <w:spacing w:val="-4"/>
        </w:rPr>
        <w:t> </w:t>
      </w:r>
      <w:r>
        <w:rPr/>
        <w:t>orange</w:t>
      </w:r>
      <w:r>
        <w:rPr>
          <w:spacing w:val="-2"/>
        </w:rPr>
        <w:t> </w:t>
      </w:r>
      <w:r>
        <w:rPr/>
        <w:t>(a mixture</w:t>
      </w:r>
      <w:r>
        <w:rPr>
          <w:spacing w:val="-2"/>
        </w:rPr>
        <w:t> </w:t>
      </w:r>
      <w:r>
        <w:rPr/>
        <w:t>of</w:t>
      </w:r>
      <w:r>
        <w:rPr>
          <w:spacing w:val="-9"/>
        </w:rPr>
        <w:t> </w:t>
      </w:r>
      <w:r>
        <w:rPr/>
        <w:t>blue</w:t>
      </w:r>
      <w:r>
        <w:rPr>
          <w:spacing w:val="-2"/>
        </w:rPr>
        <w:t> </w:t>
      </w:r>
      <w:r>
        <w:rPr/>
        <w:t>and yellow), and violet (a mixture of red and blue).</w:t>
      </w:r>
    </w:p>
    <w:p>
      <w:pPr>
        <w:pStyle w:val="BodyText"/>
      </w:pPr>
    </w:p>
    <w:p>
      <w:pPr>
        <w:pStyle w:val="BodyText"/>
        <w:spacing w:before="5"/>
      </w:pPr>
    </w:p>
    <w:p>
      <w:pPr>
        <w:pStyle w:val="Heading2"/>
        <w:spacing w:before="1"/>
      </w:pPr>
      <w:r>
        <w:rPr/>
        <w:t>The</w:t>
      </w:r>
      <w:r>
        <w:rPr>
          <w:spacing w:val="-3"/>
        </w:rPr>
        <w:t> </w:t>
      </w:r>
      <w:r>
        <w:rPr/>
        <w:t>tertiary</w:t>
      </w:r>
      <w:r>
        <w:rPr>
          <w:spacing w:val="-2"/>
        </w:rPr>
        <w:t> colours</w:t>
      </w:r>
    </w:p>
    <w:p>
      <w:pPr>
        <w:pStyle w:val="BodyText"/>
        <w:spacing w:line="480" w:lineRule="auto" w:before="271"/>
        <w:ind w:left="820" w:right="238" w:firstLine="720"/>
        <w:jc w:val="both"/>
      </w:pPr>
      <w:r>
        <w:rPr/>
        <w:t>Tertiary</w:t>
      </w:r>
      <w:r>
        <w:rPr>
          <w:spacing w:val="-5"/>
        </w:rPr>
        <w:t> </w:t>
      </w:r>
      <w:r>
        <w:rPr/>
        <w:t>colours</w:t>
      </w:r>
      <w:r>
        <w:rPr>
          <w:spacing w:val="-3"/>
        </w:rPr>
        <w:t> </w:t>
      </w:r>
      <w:r>
        <w:rPr/>
        <w:t>are</w:t>
      </w:r>
      <w:r>
        <w:rPr>
          <w:spacing w:val="-2"/>
        </w:rPr>
        <w:t> </w:t>
      </w:r>
      <w:r>
        <w:rPr/>
        <w:t>achieved by</w:t>
      </w:r>
      <w:r>
        <w:rPr>
          <w:spacing w:val="-1"/>
        </w:rPr>
        <w:t> </w:t>
      </w:r>
      <w:r>
        <w:rPr/>
        <w:t>mixing</w:t>
      </w:r>
      <w:r>
        <w:rPr>
          <w:spacing w:val="-1"/>
        </w:rPr>
        <w:t> </w:t>
      </w:r>
      <w:r>
        <w:rPr/>
        <w:t>equal</w:t>
      </w:r>
      <w:r>
        <w:rPr>
          <w:spacing w:val="-5"/>
        </w:rPr>
        <w:t> </w:t>
      </w:r>
      <w:r>
        <w:rPr/>
        <w:t>amount of</w:t>
      </w:r>
      <w:r>
        <w:rPr>
          <w:spacing w:val="-8"/>
        </w:rPr>
        <w:t> </w:t>
      </w:r>
      <w:r>
        <w:rPr/>
        <w:t>primary</w:t>
      </w:r>
      <w:r>
        <w:rPr>
          <w:spacing w:val="-5"/>
        </w:rPr>
        <w:t> </w:t>
      </w:r>
      <w:r>
        <w:rPr/>
        <w:t>and</w:t>
      </w:r>
      <w:r>
        <w:rPr>
          <w:spacing w:val="-1"/>
        </w:rPr>
        <w:t> </w:t>
      </w:r>
      <w:r>
        <w:rPr/>
        <w:t>secondary</w:t>
      </w:r>
      <w:r>
        <w:rPr>
          <w:spacing w:val="-5"/>
        </w:rPr>
        <w:t> </w:t>
      </w:r>
      <w:r>
        <w:rPr/>
        <w:t>hues. There are</w:t>
      </w:r>
      <w:r>
        <w:rPr>
          <w:spacing w:val="24"/>
        </w:rPr>
        <w:t> </w:t>
      </w:r>
      <w:r>
        <w:rPr/>
        <w:t>six</w:t>
      </w:r>
      <w:r>
        <w:rPr>
          <w:spacing w:val="26"/>
        </w:rPr>
        <w:t> </w:t>
      </w:r>
      <w:r>
        <w:rPr/>
        <w:t>tertiary</w:t>
      </w:r>
      <w:r>
        <w:rPr>
          <w:spacing w:val="20"/>
        </w:rPr>
        <w:t> </w:t>
      </w:r>
      <w:r>
        <w:rPr/>
        <w:t>colours</w:t>
      </w:r>
      <w:r>
        <w:rPr>
          <w:spacing w:val="24"/>
        </w:rPr>
        <w:t> </w:t>
      </w:r>
      <w:r>
        <w:rPr/>
        <w:t>which</w:t>
      </w:r>
      <w:r>
        <w:rPr>
          <w:spacing w:val="25"/>
        </w:rPr>
        <w:t> </w:t>
      </w:r>
      <w:r>
        <w:rPr/>
        <w:t>are</w:t>
      </w:r>
      <w:r>
        <w:rPr>
          <w:spacing w:val="30"/>
        </w:rPr>
        <w:t> </w:t>
      </w:r>
      <w:r>
        <w:rPr/>
        <w:t>lime</w:t>
      </w:r>
      <w:r>
        <w:rPr>
          <w:spacing w:val="28"/>
        </w:rPr>
        <w:t> </w:t>
      </w:r>
      <w:r>
        <w:rPr/>
        <w:t>as</w:t>
      </w:r>
      <w:r>
        <w:rPr>
          <w:spacing w:val="27"/>
        </w:rPr>
        <w:t> </w:t>
      </w:r>
      <w:r>
        <w:rPr/>
        <w:t>a</w:t>
      </w:r>
      <w:r>
        <w:rPr>
          <w:spacing w:val="30"/>
        </w:rPr>
        <w:t> </w:t>
      </w:r>
      <w:r>
        <w:rPr/>
        <w:t>mixture</w:t>
      </w:r>
      <w:r>
        <w:rPr>
          <w:spacing w:val="24"/>
        </w:rPr>
        <w:t> </w:t>
      </w:r>
      <w:r>
        <w:rPr/>
        <w:t>of</w:t>
      </w:r>
      <w:r>
        <w:rPr>
          <w:spacing w:val="18"/>
        </w:rPr>
        <w:t> </w:t>
      </w:r>
      <w:r>
        <w:rPr/>
        <w:t>green</w:t>
      </w:r>
      <w:r>
        <w:rPr>
          <w:spacing w:val="21"/>
        </w:rPr>
        <w:t> </w:t>
      </w:r>
      <w:r>
        <w:rPr/>
        <w:t>with</w:t>
      </w:r>
      <w:r>
        <w:rPr>
          <w:spacing w:val="25"/>
        </w:rPr>
        <w:t> </w:t>
      </w:r>
      <w:r>
        <w:rPr/>
        <w:t>yellow,</w:t>
      </w:r>
      <w:r>
        <w:rPr>
          <w:spacing w:val="27"/>
        </w:rPr>
        <w:t> </w:t>
      </w:r>
      <w:r>
        <w:rPr/>
        <w:t>purple</w:t>
      </w:r>
      <w:r>
        <w:rPr>
          <w:spacing w:val="24"/>
        </w:rPr>
        <w:t> </w:t>
      </w:r>
      <w:r>
        <w:rPr/>
        <w:t>as</w:t>
      </w:r>
      <w:r>
        <w:rPr>
          <w:spacing w:val="24"/>
        </w:rPr>
        <w:t> </w:t>
      </w:r>
      <w:r>
        <w:rPr/>
        <w:t>a</w:t>
      </w:r>
      <w:r>
        <w:rPr>
          <w:spacing w:val="33"/>
        </w:rPr>
        <w:t> </w:t>
      </w:r>
      <w:r>
        <w:rPr/>
        <w:t>mixture</w:t>
      </w:r>
      <w:r>
        <w:rPr>
          <w:spacing w:val="25"/>
        </w:rPr>
        <w:t> </w:t>
      </w:r>
      <w:r>
        <w:rPr>
          <w:spacing w:val="-5"/>
        </w:rPr>
        <w:t>of</w:t>
      </w:r>
    </w:p>
    <w:p>
      <w:pPr>
        <w:spacing w:after="0" w:line="480" w:lineRule="auto"/>
        <w:jc w:val="both"/>
        <w:sectPr>
          <w:pgSz w:w="12240" w:h="15840"/>
          <w:pgMar w:header="0" w:footer="1012" w:top="1440" w:bottom="1200" w:left="620" w:right="920"/>
        </w:sectPr>
      </w:pPr>
    </w:p>
    <w:p>
      <w:pPr>
        <w:pStyle w:val="BodyText"/>
        <w:spacing w:line="480" w:lineRule="auto" w:before="78"/>
        <w:ind w:left="820" w:right="232"/>
        <w:jc w:val="both"/>
      </w:pPr>
      <w:r>
        <w:rPr/>
        <w:t>violet with red, saffron as a mixture of orange and red, lavender as a mixture of violet with blue, amber as a mixture of yellow with orange, and turquoise as a mixture of green with blue. When blending black or white to these colours, tints and shades will be the results, while tones describe</w:t>
      </w:r>
      <w:r>
        <w:rPr>
          <w:spacing w:val="40"/>
        </w:rPr>
        <w:t> </w:t>
      </w:r>
      <w:r>
        <w:rPr/>
        <w:t>the</w:t>
      </w:r>
      <w:r>
        <w:rPr>
          <w:spacing w:val="-1"/>
        </w:rPr>
        <w:t> </w:t>
      </w:r>
      <w:r>
        <w:rPr/>
        <w:t>depth</w:t>
      </w:r>
      <w:r>
        <w:rPr>
          <w:spacing w:val="-10"/>
        </w:rPr>
        <w:t> </w:t>
      </w:r>
      <w:r>
        <w:rPr/>
        <w:t>of</w:t>
      </w:r>
      <w:r>
        <w:rPr>
          <w:spacing w:val="-8"/>
        </w:rPr>
        <w:t> </w:t>
      </w:r>
      <w:r>
        <w:rPr/>
        <w:t>a</w:t>
      </w:r>
      <w:r>
        <w:rPr>
          <w:spacing w:val="-1"/>
        </w:rPr>
        <w:t> </w:t>
      </w:r>
      <w:r>
        <w:rPr/>
        <w:t>colour.</w:t>
      </w:r>
      <w:r>
        <w:rPr>
          <w:spacing w:val="-3"/>
        </w:rPr>
        <w:t> </w:t>
      </w:r>
      <w:r>
        <w:rPr/>
        <w:t>Neutrals</w:t>
      </w:r>
      <w:r>
        <w:rPr>
          <w:spacing w:val="-2"/>
        </w:rPr>
        <w:t> </w:t>
      </w:r>
      <w:r>
        <w:rPr/>
        <w:t>are</w:t>
      </w:r>
      <w:r>
        <w:rPr>
          <w:spacing w:val="-1"/>
        </w:rPr>
        <w:t> </w:t>
      </w:r>
      <w:r>
        <w:rPr/>
        <w:t>subtle shades from</w:t>
      </w:r>
      <w:r>
        <w:rPr>
          <w:spacing w:val="-9"/>
        </w:rPr>
        <w:t> </w:t>
      </w:r>
      <w:r>
        <w:rPr/>
        <w:t>the</w:t>
      </w:r>
      <w:r>
        <w:rPr>
          <w:spacing w:val="-1"/>
        </w:rPr>
        <w:t> </w:t>
      </w:r>
      <w:r>
        <w:rPr/>
        <w:t>palest range</w:t>
      </w:r>
      <w:r>
        <w:rPr>
          <w:spacing w:val="-1"/>
        </w:rPr>
        <w:t> </w:t>
      </w:r>
      <w:r>
        <w:rPr/>
        <w:t>of</w:t>
      </w:r>
      <w:r>
        <w:rPr>
          <w:spacing w:val="-8"/>
        </w:rPr>
        <w:t> </w:t>
      </w:r>
      <w:r>
        <w:rPr/>
        <w:t>colours</w:t>
      </w:r>
      <w:r>
        <w:rPr>
          <w:spacing w:val="-2"/>
        </w:rPr>
        <w:t> </w:t>
      </w:r>
      <w:r>
        <w:rPr/>
        <w:t>(beige, cream), and are used for balancing vibrant or rich colours. Cool colours have a high proportion of blue in their make-up such as violet blue and some greens and they have a calming impact. Warm colours are energizing, have more red and yellow in their make-up.</w:t>
      </w:r>
    </w:p>
    <w:p>
      <w:pPr>
        <w:pStyle w:val="BodyText"/>
      </w:pPr>
    </w:p>
    <w:p>
      <w:pPr>
        <w:pStyle w:val="BodyText"/>
        <w:spacing w:before="7"/>
      </w:pPr>
    </w:p>
    <w:p>
      <w:pPr>
        <w:pStyle w:val="Heading2"/>
      </w:pPr>
      <w:r>
        <w:rPr/>
        <w:t>Combining </w:t>
      </w:r>
      <w:r>
        <w:rPr>
          <w:spacing w:val="-2"/>
        </w:rPr>
        <w:t>Colours</w:t>
      </w:r>
    </w:p>
    <w:p>
      <w:pPr>
        <w:pStyle w:val="BodyText"/>
        <w:spacing w:line="480" w:lineRule="auto" w:before="271"/>
        <w:ind w:left="820" w:right="234" w:firstLine="720"/>
        <w:jc w:val="both"/>
      </w:pPr>
      <w:r>
        <w:rPr/>
        <w:t>Colours can look quite different in</w:t>
      </w:r>
      <w:r>
        <w:rPr>
          <w:spacing w:val="-2"/>
        </w:rPr>
        <w:t> </w:t>
      </w:r>
      <w:r>
        <w:rPr/>
        <w:t>combination;</w:t>
      </w:r>
      <w:r>
        <w:rPr>
          <w:spacing w:val="-2"/>
        </w:rPr>
        <w:t> </w:t>
      </w:r>
      <w:r>
        <w:rPr/>
        <w:t>they</w:t>
      </w:r>
      <w:r>
        <w:rPr>
          <w:spacing w:val="-2"/>
        </w:rPr>
        <w:t> </w:t>
      </w:r>
      <w:r>
        <w:rPr/>
        <w:t>play</w:t>
      </w:r>
      <w:r>
        <w:rPr>
          <w:spacing w:val="-2"/>
        </w:rPr>
        <w:t> </w:t>
      </w:r>
      <w:r>
        <w:rPr/>
        <w:t>a trick on</w:t>
      </w:r>
      <w:r>
        <w:rPr>
          <w:spacing w:val="-2"/>
        </w:rPr>
        <w:t> </w:t>
      </w:r>
      <w:r>
        <w:rPr/>
        <w:t>the brains at times, it is therefore</w:t>
      </w:r>
      <w:r>
        <w:rPr>
          <w:spacing w:val="-3"/>
        </w:rPr>
        <w:t> </w:t>
      </w:r>
      <w:r>
        <w:rPr/>
        <w:t>important when</w:t>
      </w:r>
      <w:r>
        <w:rPr>
          <w:spacing w:val="-7"/>
        </w:rPr>
        <w:t> </w:t>
      </w:r>
      <w:r>
        <w:rPr/>
        <w:t>designing interior</w:t>
      </w:r>
      <w:r>
        <w:rPr>
          <w:spacing w:val="-1"/>
        </w:rPr>
        <w:t> </w:t>
      </w:r>
      <w:r>
        <w:rPr/>
        <w:t>spaces</w:t>
      </w:r>
      <w:r>
        <w:rPr>
          <w:spacing w:val="-1"/>
        </w:rPr>
        <w:t> </w:t>
      </w:r>
      <w:r>
        <w:rPr/>
        <w:t>to</w:t>
      </w:r>
      <w:r>
        <w:rPr>
          <w:spacing w:val="-2"/>
        </w:rPr>
        <w:t> </w:t>
      </w:r>
      <w:r>
        <w:rPr/>
        <w:t>use</w:t>
      </w:r>
      <w:r>
        <w:rPr>
          <w:spacing w:val="-3"/>
        </w:rPr>
        <w:t> </w:t>
      </w:r>
      <w:r>
        <w:rPr/>
        <w:t>the</w:t>
      </w:r>
      <w:r>
        <w:rPr>
          <w:spacing w:val="-3"/>
        </w:rPr>
        <w:t> </w:t>
      </w:r>
      <w:r>
        <w:rPr/>
        <w:t>colour</w:t>
      </w:r>
      <w:r>
        <w:rPr>
          <w:spacing w:val="-1"/>
        </w:rPr>
        <w:t> </w:t>
      </w:r>
      <w:r>
        <w:rPr/>
        <w:t>wheel.</w:t>
      </w:r>
      <w:r>
        <w:rPr>
          <w:spacing w:val="-1"/>
        </w:rPr>
        <w:t> </w:t>
      </w:r>
      <w:r>
        <w:rPr/>
        <w:t>The</w:t>
      </w:r>
      <w:r>
        <w:rPr>
          <w:spacing w:val="-3"/>
        </w:rPr>
        <w:t> </w:t>
      </w:r>
      <w:r>
        <w:rPr/>
        <w:t>colour</w:t>
      </w:r>
      <w:r>
        <w:rPr>
          <w:spacing w:val="-1"/>
        </w:rPr>
        <w:t> </w:t>
      </w:r>
      <w:r>
        <w:rPr/>
        <w:t>wheel</w:t>
      </w:r>
      <w:r>
        <w:rPr>
          <w:spacing w:val="-7"/>
        </w:rPr>
        <w:t> </w:t>
      </w:r>
      <w:r>
        <w:rPr/>
        <w:t>shows the relationships between the colours of the spectrum. Wright claimed that, the complementary colours are red/green, blue/orange, and yellow/violet. In colour psychology, the importance of this becomes clearer when we realize that complementary colours, when put together, present perfect balance, as all the pigment primaries are then present: Red and (Blue + Yellow) Blue and (Red + Yellow) Yellow and (Red + Blue) (</w:t>
      </w:r>
      <w:hyperlink r:id="rId9">
        <w:r>
          <w:rPr/>
          <w:t>Wright, 1998</w:t>
        </w:r>
      </w:hyperlink>
      <w:r>
        <w:rPr/>
        <w:t>) . The contrasting colours sit opposite each other on the colour wheel. They are also referred to as complementary colours by interior designers (</w:t>
      </w:r>
      <w:hyperlink r:id="rId13">
        <w:r>
          <w:rPr/>
          <w:t>―Understanding Colour,‖ 2004</w:t>
        </w:r>
      </w:hyperlink>
      <w:r>
        <w:rPr/>
        <w:t>). On the colour wheel, harmonious or complementary colours are next to each other, warm colours are on the orange side, and cool on the blue side.</w:t>
      </w:r>
    </w:p>
    <w:p>
      <w:pPr>
        <w:pStyle w:val="Heading2"/>
        <w:spacing w:before="7"/>
      </w:pPr>
      <w:r>
        <w:rPr/>
        <w:t>Conceptual</w:t>
      </w:r>
      <w:r>
        <w:rPr>
          <w:spacing w:val="-4"/>
        </w:rPr>
        <w:t> </w:t>
      </w:r>
      <w:r>
        <w:rPr>
          <w:spacing w:val="-2"/>
        </w:rPr>
        <w:t>Framework</w:t>
      </w:r>
    </w:p>
    <w:p>
      <w:pPr>
        <w:pStyle w:val="BodyText"/>
        <w:rPr>
          <w:b/>
        </w:rPr>
      </w:pPr>
    </w:p>
    <w:p>
      <w:pPr>
        <w:pStyle w:val="Heading2"/>
        <w:numPr>
          <w:ilvl w:val="1"/>
          <w:numId w:val="18"/>
        </w:numPr>
        <w:tabs>
          <w:tab w:pos="1363" w:val="left" w:leader="none"/>
        </w:tabs>
        <w:spacing w:line="240" w:lineRule="auto" w:before="1" w:after="0"/>
        <w:ind w:left="1363" w:right="0" w:hanging="543"/>
        <w:jc w:val="left"/>
      </w:pPr>
      <w:bookmarkStart w:name="_TOC_250022" w:id="16"/>
      <w:r>
        <w:rPr/>
        <w:t>Concept</w:t>
      </w:r>
      <w:r>
        <w:rPr>
          <w:spacing w:val="1"/>
        </w:rPr>
        <w:t> </w:t>
      </w:r>
      <w:r>
        <w:rPr/>
        <w:t>of</w:t>
      </w:r>
      <w:r>
        <w:rPr>
          <w:spacing w:val="-3"/>
        </w:rPr>
        <w:t> </w:t>
      </w:r>
      <w:r>
        <w:rPr/>
        <w:t>Clothing</w:t>
      </w:r>
      <w:bookmarkEnd w:id="16"/>
      <w:r>
        <w:rPr>
          <w:spacing w:val="-2"/>
        </w:rPr>
        <w:t> andTextiles</w:t>
      </w:r>
    </w:p>
    <w:p>
      <w:pPr>
        <w:pStyle w:val="BodyText"/>
        <w:rPr>
          <w:b/>
        </w:rPr>
      </w:pPr>
    </w:p>
    <w:p>
      <w:pPr>
        <w:pStyle w:val="BodyText"/>
        <w:spacing w:before="2"/>
        <w:rPr>
          <w:b/>
        </w:rPr>
      </w:pPr>
    </w:p>
    <w:p>
      <w:pPr>
        <w:pStyle w:val="BodyText"/>
        <w:spacing w:line="475" w:lineRule="auto"/>
        <w:ind w:left="820" w:right="240" w:firstLine="720"/>
        <w:jc w:val="both"/>
      </w:pPr>
      <w:r>
        <w:rPr/>
        <w:t>Clothing and Textiles is among the elective Home Economics subjects which students are expected</w:t>
      </w:r>
      <w:r>
        <w:rPr>
          <w:spacing w:val="-7"/>
        </w:rPr>
        <w:t> </w:t>
      </w:r>
      <w:r>
        <w:rPr/>
        <w:t>to</w:t>
      </w:r>
      <w:r>
        <w:rPr>
          <w:spacing w:val="6"/>
        </w:rPr>
        <w:t> </w:t>
      </w:r>
      <w:r>
        <w:rPr/>
        <w:t>study</w:t>
      </w:r>
      <w:r>
        <w:rPr>
          <w:spacing w:val="-9"/>
        </w:rPr>
        <w:t> </w:t>
      </w:r>
      <w:r>
        <w:rPr/>
        <w:t>at the senior</w:t>
      </w:r>
      <w:r>
        <w:rPr>
          <w:spacing w:val="2"/>
        </w:rPr>
        <w:t> </w:t>
      </w:r>
      <w:r>
        <w:rPr/>
        <w:t>secondary</w:t>
      </w:r>
      <w:r>
        <w:rPr>
          <w:spacing w:val="-4"/>
        </w:rPr>
        <w:t> </w:t>
      </w:r>
      <w:r>
        <w:rPr/>
        <w:t>school</w:t>
      </w:r>
      <w:r>
        <w:rPr>
          <w:spacing w:val="-5"/>
        </w:rPr>
        <w:t> </w:t>
      </w:r>
      <w:r>
        <w:rPr/>
        <w:t>level</w:t>
      </w:r>
      <w:r>
        <w:rPr>
          <w:spacing w:val="-4"/>
        </w:rPr>
        <w:t> </w:t>
      </w:r>
      <w:r>
        <w:rPr/>
        <w:t>of</w:t>
      </w:r>
      <w:r>
        <w:rPr>
          <w:spacing w:val="-7"/>
        </w:rPr>
        <w:t> </w:t>
      </w:r>
      <w:r>
        <w:rPr/>
        <w:t>Education.</w:t>
      </w:r>
      <w:r>
        <w:rPr>
          <w:spacing w:val="3"/>
        </w:rPr>
        <w:t> </w:t>
      </w:r>
      <w:r>
        <w:rPr/>
        <w:t>Arubayi</w:t>
      </w:r>
      <w:r>
        <w:rPr>
          <w:spacing w:val="-4"/>
        </w:rPr>
        <w:t> </w:t>
      </w:r>
      <w:r>
        <w:rPr/>
        <w:t>(2003)</w:t>
      </w:r>
      <w:r>
        <w:rPr>
          <w:spacing w:val="6"/>
        </w:rPr>
        <w:t> </w:t>
      </w:r>
      <w:r>
        <w:rPr/>
        <w:t>implied</w:t>
      </w:r>
      <w:r>
        <w:rPr>
          <w:spacing w:val="1"/>
        </w:rPr>
        <w:t> </w:t>
      </w:r>
      <w:r>
        <w:rPr/>
        <w:t>that</w:t>
      </w:r>
      <w:r>
        <w:rPr>
          <w:spacing w:val="1"/>
        </w:rPr>
        <w:t> </w:t>
      </w:r>
      <w:r>
        <w:rPr>
          <w:spacing w:val="-5"/>
        </w:rPr>
        <w:t>the</w:t>
      </w:r>
    </w:p>
    <w:p>
      <w:pPr>
        <w:spacing w:after="0" w:line="475" w:lineRule="auto"/>
        <w:jc w:val="both"/>
        <w:sectPr>
          <w:pgSz w:w="12240" w:h="15840"/>
          <w:pgMar w:header="0" w:footer="1012" w:top="1440" w:bottom="1200" w:left="620" w:right="920"/>
        </w:sectPr>
      </w:pPr>
    </w:p>
    <w:p>
      <w:pPr>
        <w:pStyle w:val="BodyText"/>
        <w:spacing w:line="480" w:lineRule="auto" w:before="78"/>
        <w:ind w:left="820" w:right="228"/>
        <w:jc w:val="both"/>
      </w:pPr>
      <w:r>
        <w:rPr/>
        <w:t>aim of Clothing and Textiles is to help learners acquire knowledge, skills and techniques for</w:t>
      </w:r>
      <w:r>
        <w:rPr>
          <w:spacing w:val="40"/>
        </w:rPr>
        <w:t> </w:t>
      </w:r>
      <w:r>
        <w:rPr/>
        <w:t>meeting personal and societal clothing needs. The aim of Clothing and Textiles curricular at the Secondary Schools is to teach the learners how to strategically plan and use available resources in his/her environment to improve his/her home, family and societal Clothing needs. Osisefo(2004) stated that Clothing and Textiles in schools curricula also provides students with an apprenticeship in Clothing, Textiles and Fashion, which if properly carried out will equip them with strategies for earning income in the future. Through the subject, students would be trained for homemaking and employment in textiles mills and Clothing factories (Anyakoha, 2008). In addition, Clothing and Textile skills are needed not just for the home and classroom, but for the job market. Students are supposed to learn practical skills which wold be useful to them in higher Education or enable them get jobs in industries or other formal sectors of the economy. Hence, self-reliance and income generation</w:t>
      </w:r>
      <w:r>
        <w:rPr>
          <w:spacing w:val="-6"/>
        </w:rPr>
        <w:t> </w:t>
      </w:r>
      <w:r>
        <w:rPr/>
        <w:t>activities</w:t>
      </w:r>
      <w:r>
        <w:rPr>
          <w:spacing w:val="-3"/>
        </w:rPr>
        <w:t> </w:t>
      </w:r>
      <w:r>
        <w:rPr/>
        <w:t>were</w:t>
      </w:r>
      <w:r>
        <w:rPr>
          <w:spacing w:val="-2"/>
        </w:rPr>
        <w:t> </w:t>
      </w:r>
      <w:r>
        <w:rPr/>
        <w:t>stressed in</w:t>
      </w:r>
      <w:r>
        <w:rPr>
          <w:spacing w:val="-1"/>
        </w:rPr>
        <w:t> </w:t>
      </w:r>
      <w:r>
        <w:rPr/>
        <w:t>Clothing and Textiles. Ajoma</w:t>
      </w:r>
      <w:r>
        <w:rPr>
          <w:spacing w:val="-2"/>
        </w:rPr>
        <w:t> </w:t>
      </w:r>
      <w:r>
        <w:rPr/>
        <w:t>(2009) remarked</w:t>
      </w:r>
      <w:r>
        <w:rPr>
          <w:spacing w:val="-1"/>
        </w:rPr>
        <w:t> </w:t>
      </w:r>
      <w:r>
        <w:rPr/>
        <w:t>that in</w:t>
      </w:r>
      <w:r>
        <w:rPr>
          <w:spacing w:val="-1"/>
        </w:rPr>
        <w:t> </w:t>
      </w:r>
      <w:r>
        <w:rPr/>
        <w:t>study</w:t>
      </w:r>
      <w:r>
        <w:rPr>
          <w:spacing w:val="-11"/>
        </w:rPr>
        <w:t> </w:t>
      </w:r>
      <w:r>
        <w:rPr/>
        <w:t>of Clothing and Textiles, one begins to appreciate the feasibility and value in teaching the subject in schools. It however, appears that issues such as students‘ attitudes, teachers‘ quality/quantity, gender, instructional materials, school authority and curriculum hamper the study of Clothing and Textile in Nigeria.</w:t>
      </w:r>
    </w:p>
    <w:p>
      <w:pPr>
        <w:pStyle w:val="BodyText"/>
        <w:spacing w:line="480" w:lineRule="auto" w:before="200"/>
        <w:ind w:left="820" w:right="221" w:firstLine="720"/>
        <w:jc w:val="both"/>
      </w:pPr>
      <w:r>
        <w:rPr/>
        <w:t>Clothing is one of the basic necessities of life. The value of clothing and textiles to man has been variously</w:t>
      </w:r>
      <w:r>
        <w:rPr>
          <w:spacing w:val="-4"/>
        </w:rPr>
        <w:t> </w:t>
      </w:r>
      <w:r>
        <w:rPr/>
        <w:t>stressed undisputedly and unequivocally. Clothing is</w:t>
      </w:r>
      <w:r>
        <w:rPr>
          <w:spacing w:val="-1"/>
        </w:rPr>
        <w:t> </w:t>
      </w:r>
      <w:r>
        <w:rPr/>
        <w:t>the general</w:t>
      </w:r>
      <w:r>
        <w:rPr>
          <w:spacing w:val="-4"/>
        </w:rPr>
        <w:t> </w:t>
      </w:r>
      <w:r>
        <w:rPr/>
        <w:t>term</w:t>
      </w:r>
      <w:r>
        <w:rPr>
          <w:spacing w:val="-4"/>
        </w:rPr>
        <w:t> </w:t>
      </w:r>
      <w:r>
        <w:rPr/>
        <w:t>for the various coverings design to protect and adore</w:t>
      </w:r>
      <w:r>
        <w:rPr>
          <w:spacing w:val="-1"/>
        </w:rPr>
        <w:t> </w:t>
      </w:r>
      <w:r>
        <w:rPr/>
        <w:t>the human body. It may be woven, knitted, felted or made by other methods</w:t>
      </w:r>
      <w:r>
        <w:rPr>
          <w:spacing w:val="-2"/>
        </w:rPr>
        <w:t> </w:t>
      </w:r>
      <w:r>
        <w:rPr/>
        <w:t>of making cloth. It could be made from</w:t>
      </w:r>
      <w:r>
        <w:rPr>
          <w:spacing w:val="-5"/>
        </w:rPr>
        <w:t> </w:t>
      </w:r>
      <w:r>
        <w:rPr/>
        <w:t>natural</w:t>
      </w:r>
      <w:r>
        <w:rPr>
          <w:spacing w:val="-9"/>
        </w:rPr>
        <w:t> </w:t>
      </w:r>
      <w:r>
        <w:rPr/>
        <w:t>or manmade fibres. Anyakoha</w:t>
      </w:r>
      <w:r>
        <w:rPr>
          <w:spacing w:val="-1"/>
        </w:rPr>
        <w:t> </w:t>
      </w:r>
      <w:r>
        <w:rPr/>
        <w:t>(2008) pointed out</w:t>
      </w:r>
      <w:r>
        <w:rPr>
          <w:spacing w:val="-3"/>
        </w:rPr>
        <w:t> </w:t>
      </w:r>
      <w:r>
        <w:rPr/>
        <w:t>that clothing is</w:t>
      </w:r>
      <w:r>
        <w:rPr>
          <w:spacing w:val="-1"/>
        </w:rPr>
        <w:t> </w:t>
      </w:r>
      <w:r>
        <w:rPr/>
        <w:t>all forms</w:t>
      </w:r>
      <w:r>
        <w:rPr>
          <w:spacing w:val="-1"/>
        </w:rPr>
        <w:t> </w:t>
      </w:r>
      <w:r>
        <w:rPr/>
        <w:t>of</w:t>
      </w:r>
      <w:r>
        <w:rPr>
          <w:spacing w:val="-7"/>
        </w:rPr>
        <w:t> </w:t>
      </w:r>
      <w:r>
        <w:rPr/>
        <w:t>body</w:t>
      </w:r>
      <w:r>
        <w:rPr>
          <w:spacing w:val="-9"/>
        </w:rPr>
        <w:t> </w:t>
      </w:r>
      <w:r>
        <w:rPr/>
        <w:t>ornamentation</w:t>
      </w:r>
      <w:r>
        <w:rPr>
          <w:spacing w:val="-4"/>
        </w:rPr>
        <w:t> </w:t>
      </w:r>
      <w:r>
        <w:rPr/>
        <w:t>and porTable articles</w:t>
      </w:r>
      <w:r>
        <w:rPr>
          <w:spacing w:val="-1"/>
        </w:rPr>
        <w:t> </w:t>
      </w:r>
      <w:r>
        <w:rPr/>
        <w:t>which</w:t>
      </w:r>
      <w:r>
        <w:rPr>
          <w:spacing w:val="-4"/>
        </w:rPr>
        <w:t> </w:t>
      </w:r>
      <w:r>
        <w:rPr/>
        <w:t>are worn</w:t>
      </w:r>
      <w:r>
        <w:rPr>
          <w:spacing w:val="-9"/>
        </w:rPr>
        <w:t> </w:t>
      </w:r>
      <w:r>
        <w:rPr/>
        <w:t>or carried by a person. It also includes ornaments, decorations such as body adornment and body painting. Clothing as</w:t>
      </w:r>
      <w:r>
        <w:rPr>
          <w:spacing w:val="13"/>
        </w:rPr>
        <w:t> </w:t>
      </w:r>
      <w:r>
        <w:rPr/>
        <w:t>defined</w:t>
      </w:r>
      <w:r>
        <w:rPr>
          <w:spacing w:val="15"/>
        </w:rPr>
        <w:t> </w:t>
      </w:r>
      <w:r>
        <w:rPr/>
        <w:t>by the</w:t>
      </w:r>
      <w:r>
        <w:rPr>
          <w:spacing w:val="14"/>
        </w:rPr>
        <w:t> </w:t>
      </w:r>
      <w:r>
        <w:rPr/>
        <w:t>author is apparel worn by men and women or set</w:t>
      </w:r>
      <w:r>
        <w:rPr>
          <w:spacing w:val="20"/>
        </w:rPr>
        <w:t> </w:t>
      </w:r>
      <w:r>
        <w:rPr/>
        <w:t>for covering</w:t>
      </w:r>
    </w:p>
    <w:p>
      <w:pPr>
        <w:spacing w:after="0" w:line="480" w:lineRule="auto"/>
        <w:jc w:val="both"/>
        <w:sectPr>
          <w:pgSz w:w="12240" w:h="15840"/>
          <w:pgMar w:header="0" w:footer="1012" w:top="1440" w:bottom="1200" w:left="620" w:right="920"/>
        </w:sectPr>
      </w:pPr>
    </w:p>
    <w:p>
      <w:pPr>
        <w:pStyle w:val="BodyText"/>
        <w:spacing w:line="480" w:lineRule="auto" w:before="78"/>
        <w:ind w:left="820" w:right="225"/>
        <w:jc w:val="both"/>
      </w:pPr>
      <w:r>
        <w:rPr/>
        <w:t>the body such as clothes and accessories. She explains further that clothing can be influential in meeting psychological needs. It contributes to the need for self-reliance. Clothing and textiles is a subject that deals with the outward appearance of the individual and the home. Clothing along with food and shelter has been recognized as a primary need of mankind. In view of this, Horn (2000) stated that there is probably no sphere of human activities in which our values and life styles are reflected more vividly than they are in the clothes we choose to wear. He explains further that the dress an individual wears is a kind of sign language that communicates a complex set of</w:t>
      </w:r>
      <w:r>
        <w:rPr>
          <w:spacing w:val="80"/>
        </w:rPr>
        <w:t> </w:t>
      </w:r>
      <w:r>
        <w:rPr/>
        <w:t>information and usually has basis on which immediate impression are formed. Anyakoha (2008) is of</w:t>
      </w:r>
      <w:r>
        <w:rPr>
          <w:spacing w:val="-2"/>
        </w:rPr>
        <w:t> </w:t>
      </w:r>
      <w:r>
        <w:rPr/>
        <w:t>the opinion that clothing like food, housing, religion and arts is an important expression of</w:t>
      </w:r>
      <w:r>
        <w:rPr>
          <w:spacing w:val="-2"/>
        </w:rPr>
        <w:t> </w:t>
      </w:r>
      <w:r>
        <w:rPr/>
        <w:t>every culture and that taboos, religion, belief, geographical location and technological progress have all influenced clothing. She went further to explain that man wears clothe for protection against weather, insects bites and human economics, modesty, and adornment. He also stated that man wears clothe for ceremonial use, group identity, sex attraction or self-expression.</w:t>
      </w:r>
    </w:p>
    <w:p>
      <w:pPr>
        <w:pStyle w:val="BodyText"/>
        <w:spacing w:line="480" w:lineRule="auto" w:before="200"/>
        <w:ind w:left="820" w:right="232" w:firstLine="720"/>
        <w:jc w:val="both"/>
      </w:pPr>
      <w:r>
        <w:rPr/>
        <w:t>In</w:t>
      </w:r>
      <w:r>
        <w:rPr>
          <w:spacing w:val="-5"/>
        </w:rPr>
        <w:t> </w:t>
      </w:r>
      <w:r>
        <w:rPr/>
        <w:t>CESAC (1980) fabric are expressed as very</w:t>
      </w:r>
      <w:r>
        <w:rPr>
          <w:spacing w:val="-5"/>
        </w:rPr>
        <w:t> </w:t>
      </w:r>
      <w:r>
        <w:rPr/>
        <w:t>essential to our daily lives. They</w:t>
      </w:r>
      <w:r>
        <w:rPr>
          <w:spacing w:val="-5"/>
        </w:rPr>
        <w:t> </w:t>
      </w:r>
      <w:r>
        <w:rPr/>
        <w:t>are used for personal</w:t>
      </w:r>
      <w:r>
        <w:rPr>
          <w:spacing w:val="-3"/>
        </w:rPr>
        <w:t> </w:t>
      </w:r>
      <w:r>
        <w:rPr/>
        <w:t>clothing, household linen, soft furnishing, needle work and dress making. There is need to acquire the right clothing to protect the body from heat and cold and prevent unnecessary loss of heat and moisture from</w:t>
      </w:r>
      <w:r>
        <w:rPr>
          <w:spacing w:val="-11"/>
        </w:rPr>
        <w:t> </w:t>
      </w:r>
      <w:r>
        <w:rPr/>
        <w:t>the body. The</w:t>
      </w:r>
      <w:r>
        <w:rPr>
          <w:spacing w:val="-3"/>
        </w:rPr>
        <w:t> </w:t>
      </w:r>
      <w:r>
        <w:rPr/>
        <w:t>above fact was</w:t>
      </w:r>
      <w:r>
        <w:rPr>
          <w:spacing w:val="-4"/>
        </w:rPr>
        <w:t> </w:t>
      </w:r>
      <w:r>
        <w:rPr/>
        <w:t>confirmed</w:t>
      </w:r>
      <w:r>
        <w:rPr>
          <w:spacing w:val="-2"/>
        </w:rPr>
        <w:t> </w:t>
      </w:r>
      <w:r>
        <w:rPr/>
        <w:t>that clothes may</w:t>
      </w:r>
      <w:r>
        <w:rPr>
          <w:spacing w:val="-2"/>
        </w:rPr>
        <w:t> </w:t>
      </w:r>
      <w:r>
        <w:rPr/>
        <w:t>serve</w:t>
      </w:r>
      <w:r>
        <w:rPr>
          <w:spacing w:val="-3"/>
        </w:rPr>
        <w:t> </w:t>
      </w:r>
      <w:r>
        <w:rPr/>
        <w:t>the</w:t>
      </w:r>
      <w:r>
        <w:rPr>
          <w:spacing w:val="-3"/>
        </w:rPr>
        <w:t> </w:t>
      </w:r>
      <w:r>
        <w:rPr/>
        <w:t>demands of protection and comfort, decorative purposes or to be used to attract the opposite sex.</w:t>
      </w:r>
    </w:p>
    <w:p>
      <w:pPr>
        <w:pStyle w:val="BodyText"/>
        <w:spacing w:line="480" w:lineRule="auto" w:before="203"/>
        <w:ind w:left="820" w:right="230" w:firstLine="720"/>
        <w:jc w:val="both"/>
      </w:pPr>
      <w:r>
        <w:rPr/>
        <w:t>Needle craft in clothing and textiles brings out the creativity and novelty in an individual. Amubode (2006) supported this idea when she said that needle work enables the individual to express himself freely and encourages originality of ideas. It arouses love for self-creativity and encourages students to have interest in clothing and textiles. Furthermore, she points out that clothing</w:t>
      </w:r>
      <w:r>
        <w:rPr>
          <w:spacing w:val="30"/>
        </w:rPr>
        <w:t> </w:t>
      </w:r>
      <w:r>
        <w:rPr/>
        <w:t>can</w:t>
      </w:r>
      <w:r>
        <w:rPr>
          <w:spacing w:val="28"/>
        </w:rPr>
        <w:t> </w:t>
      </w:r>
      <w:r>
        <w:rPr/>
        <w:t>activate</w:t>
      </w:r>
      <w:r>
        <w:rPr>
          <w:spacing w:val="32"/>
        </w:rPr>
        <w:t> </w:t>
      </w:r>
      <w:r>
        <w:rPr/>
        <w:t>a</w:t>
      </w:r>
      <w:r>
        <w:rPr>
          <w:spacing w:val="32"/>
        </w:rPr>
        <w:t> </w:t>
      </w:r>
      <w:r>
        <w:rPr/>
        <w:t>sense</w:t>
      </w:r>
      <w:r>
        <w:rPr>
          <w:spacing w:val="31"/>
        </w:rPr>
        <w:t> </w:t>
      </w:r>
      <w:r>
        <w:rPr/>
        <w:t>of</w:t>
      </w:r>
      <w:r>
        <w:rPr>
          <w:spacing w:val="25"/>
        </w:rPr>
        <w:t> </w:t>
      </w:r>
      <w:r>
        <w:rPr/>
        <w:t>colour</w:t>
      </w:r>
      <w:r>
        <w:rPr>
          <w:spacing w:val="35"/>
        </w:rPr>
        <w:t> </w:t>
      </w:r>
      <w:r>
        <w:rPr/>
        <w:t>decoration,</w:t>
      </w:r>
      <w:r>
        <w:rPr>
          <w:spacing w:val="35"/>
        </w:rPr>
        <w:t> </w:t>
      </w:r>
      <w:r>
        <w:rPr/>
        <w:t>build</w:t>
      </w:r>
      <w:r>
        <w:rPr>
          <w:spacing w:val="33"/>
        </w:rPr>
        <w:t> </w:t>
      </w:r>
      <w:r>
        <w:rPr/>
        <w:t>up</w:t>
      </w:r>
      <w:r>
        <w:rPr>
          <w:spacing w:val="32"/>
        </w:rPr>
        <w:t> </w:t>
      </w:r>
      <w:r>
        <w:rPr/>
        <w:t>character,</w:t>
      </w:r>
      <w:r>
        <w:rPr>
          <w:spacing w:val="35"/>
        </w:rPr>
        <w:t> </w:t>
      </w:r>
      <w:r>
        <w:rPr/>
        <w:t>and</w:t>
      </w:r>
      <w:r>
        <w:rPr>
          <w:spacing w:val="33"/>
        </w:rPr>
        <w:t> </w:t>
      </w:r>
      <w:r>
        <w:rPr/>
        <w:t>develop</w:t>
      </w:r>
      <w:r>
        <w:rPr>
          <w:spacing w:val="38"/>
        </w:rPr>
        <w:t> </w:t>
      </w:r>
      <w:r>
        <w:rPr>
          <w:spacing w:val="-2"/>
        </w:rPr>
        <w:t>manipulative</w:t>
      </w:r>
    </w:p>
    <w:p>
      <w:pPr>
        <w:spacing w:after="0" w:line="480" w:lineRule="auto"/>
        <w:jc w:val="both"/>
        <w:sectPr>
          <w:pgSz w:w="12240" w:h="15840"/>
          <w:pgMar w:header="0" w:footer="1012" w:top="1440" w:bottom="1200" w:left="620" w:right="920"/>
        </w:sectPr>
      </w:pPr>
    </w:p>
    <w:p>
      <w:pPr>
        <w:pStyle w:val="BodyText"/>
        <w:spacing w:line="480" w:lineRule="auto" w:before="78"/>
        <w:ind w:left="820" w:right="223"/>
        <w:jc w:val="both"/>
      </w:pPr>
      <w:r>
        <w:rPr/>
        <w:t>skills needed for garment construction and also activate</w:t>
      </w:r>
      <w:r>
        <w:rPr>
          <w:spacing w:val="-1"/>
        </w:rPr>
        <w:t> </w:t>
      </w:r>
      <w:r>
        <w:rPr/>
        <w:t>the spirit of</w:t>
      </w:r>
      <w:r>
        <w:rPr>
          <w:spacing w:val="-3"/>
        </w:rPr>
        <w:t> </w:t>
      </w:r>
      <w:r>
        <w:rPr/>
        <w:t>cooperation</w:t>
      </w:r>
      <w:r>
        <w:rPr>
          <w:spacing w:val="-5"/>
        </w:rPr>
        <w:t> </w:t>
      </w:r>
      <w:r>
        <w:rPr/>
        <w:t>and enthusiasm for work. No matter how good mass-produced and machine made things are, there is a special satisfaction in making something with hands. Sewing as opined by Asakitipi (2007) is a creative craft and gives scope to individual tastes and skills whether in producing beautiful and unusual things for the house or in making clothes for oneself and the family members. Ryan (1976) stipulated that man's first adoption of clothing was rooted in their theories of motivation such as instinct, needs drives and psycho-analytical theories. Okeke (2005) reported that needle craft in clothing and textiles is</w:t>
      </w:r>
      <w:r>
        <w:rPr>
          <w:spacing w:val="-1"/>
        </w:rPr>
        <w:t> </w:t>
      </w:r>
      <w:r>
        <w:rPr/>
        <w:t>a fascinating and satisfying craft, while being at the same time a most useful and essential one. He explains further that in this machine age, there is still great scope for skill in handwork as well as in the use of the many machines now in the market. Great pleasure he</w:t>
      </w:r>
      <w:r>
        <w:rPr>
          <w:spacing w:val="31"/>
        </w:rPr>
        <w:t> </w:t>
      </w:r>
      <w:r>
        <w:rPr/>
        <w:t>added can be derived from making clothes. In his opinion, needle craft is the craft every person should learn without regretting the time spent in acquiring the skills derived from it.</w:t>
      </w:r>
    </w:p>
    <w:p>
      <w:pPr>
        <w:pStyle w:val="BodyText"/>
        <w:spacing w:line="480" w:lineRule="auto" w:before="200"/>
        <w:ind w:left="820" w:right="225" w:firstLine="720"/>
        <w:jc w:val="both"/>
      </w:pPr>
      <w:r>
        <w:rPr/>
        <w:t>In teaching of clothing and textiles there are many approaches employed by teachers which make their lessons interesting, clear, purposeful and meaningful to the learners. It is doubtful if any subject lends itself to a greater variety</w:t>
      </w:r>
      <w:r>
        <w:rPr>
          <w:spacing w:val="-5"/>
        </w:rPr>
        <w:t> </w:t>
      </w:r>
      <w:r>
        <w:rPr/>
        <w:t>of</w:t>
      </w:r>
      <w:r>
        <w:rPr>
          <w:spacing w:val="-3"/>
        </w:rPr>
        <w:t> </w:t>
      </w:r>
      <w:r>
        <w:rPr/>
        <w:t>approaches than clothing and textiles. If</w:t>
      </w:r>
      <w:r>
        <w:rPr>
          <w:spacing w:val="-3"/>
        </w:rPr>
        <w:t> </w:t>
      </w:r>
      <w:r>
        <w:rPr/>
        <w:t>properly handled, the subject matter becomes exciting and stimulating. The process of teaching and learning of clothing and textiles begins with</w:t>
      </w:r>
      <w:r>
        <w:rPr>
          <w:spacing w:val="-4"/>
        </w:rPr>
        <w:t> </w:t>
      </w:r>
      <w:r>
        <w:rPr/>
        <w:t>rudimentary needle work to more complex form</w:t>
      </w:r>
      <w:r>
        <w:rPr>
          <w:spacing w:val="-8"/>
        </w:rPr>
        <w:t> </w:t>
      </w:r>
      <w:r>
        <w:rPr/>
        <w:t>of</w:t>
      </w:r>
      <w:r>
        <w:rPr>
          <w:spacing w:val="-7"/>
        </w:rPr>
        <w:t> </w:t>
      </w:r>
      <w:r>
        <w:rPr/>
        <w:t>the tie and dye, pattern making, garment constructions and designs. According to Asakitipi (2007) the purpose of needle work in Education is to help the learner to think and develop creative abilities. It develops muscle control in the learners and teaches them appreciation of good workmanship and also gives them</w:t>
      </w:r>
      <w:r>
        <w:rPr>
          <w:spacing w:val="-1"/>
        </w:rPr>
        <w:t> </w:t>
      </w:r>
      <w:r>
        <w:rPr/>
        <w:t>pleasure. Basic skills in clothing and textiles as explained by her are not merely manuals, but involve intellectual</w:t>
      </w:r>
      <w:r>
        <w:rPr>
          <w:spacing w:val="-10"/>
        </w:rPr>
        <w:t> </w:t>
      </w:r>
      <w:r>
        <w:rPr/>
        <w:t>reasoning, problem</w:t>
      </w:r>
      <w:r>
        <w:rPr>
          <w:spacing w:val="-6"/>
        </w:rPr>
        <w:t> </w:t>
      </w:r>
      <w:r>
        <w:rPr/>
        <w:t>solving, managing</w:t>
      </w:r>
      <w:r>
        <w:rPr>
          <w:spacing w:val="-2"/>
        </w:rPr>
        <w:t> </w:t>
      </w:r>
      <w:r>
        <w:rPr/>
        <w:t>and</w:t>
      </w:r>
      <w:r>
        <w:rPr>
          <w:spacing w:val="-2"/>
        </w:rPr>
        <w:t> </w:t>
      </w:r>
      <w:r>
        <w:rPr/>
        <w:t>communication.</w:t>
      </w:r>
      <w:r>
        <w:rPr>
          <w:spacing w:val="40"/>
        </w:rPr>
        <w:t> </w:t>
      </w:r>
      <w:r>
        <w:rPr/>
        <w:t>Tomori</w:t>
      </w:r>
      <w:r>
        <w:rPr>
          <w:spacing w:val="-10"/>
        </w:rPr>
        <w:t> </w:t>
      </w:r>
      <w:r>
        <w:rPr/>
        <w:t>(2011) is</w:t>
      </w:r>
      <w:r>
        <w:rPr>
          <w:spacing w:val="-3"/>
        </w:rPr>
        <w:t> </w:t>
      </w:r>
      <w:r>
        <w:rPr/>
        <w:t>of the</w:t>
      </w:r>
      <w:r>
        <w:rPr>
          <w:spacing w:val="40"/>
        </w:rPr>
        <w:t> </w:t>
      </w:r>
      <w:r>
        <w:rPr/>
        <w:t>view</w:t>
      </w:r>
      <w:r>
        <w:rPr>
          <w:spacing w:val="40"/>
        </w:rPr>
        <w:t> </w:t>
      </w:r>
      <w:r>
        <w:rPr/>
        <w:t>that</w:t>
      </w:r>
      <w:r>
        <w:rPr>
          <w:spacing w:val="40"/>
        </w:rPr>
        <w:t> </w:t>
      </w:r>
      <w:r>
        <w:rPr/>
        <w:t>sewing</w:t>
      </w:r>
      <w:r>
        <w:rPr>
          <w:spacing w:val="40"/>
        </w:rPr>
        <w:t> </w:t>
      </w:r>
      <w:r>
        <w:rPr/>
        <w:t>and</w:t>
      </w:r>
      <w:r>
        <w:rPr>
          <w:spacing w:val="40"/>
        </w:rPr>
        <w:t> </w:t>
      </w:r>
      <w:r>
        <w:rPr/>
        <w:t>construction</w:t>
      </w:r>
      <w:r>
        <w:rPr>
          <w:spacing w:val="40"/>
        </w:rPr>
        <w:t> </w:t>
      </w:r>
      <w:r>
        <w:rPr/>
        <w:t>of</w:t>
      </w:r>
      <w:r>
        <w:rPr>
          <w:spacing w:val="40"/>
        </w:rPr>
        <w:t> </w:t>
      </w:r>
      <w:r>
        <w:rPr/>
        <w:t>clothing</w:t>
      </w:r>
      <w:r>
        <w:rPr>
          <w:spacing w:val="40"/>
        </w:rPr>
        <w:t> </w:t>
      </w:r>
      <w:r>
        <w:rPr/>
        <w:t>in</w:t>
      </w:r>
      <w:r>
        <w:rPr>
          <w:spacing w:val="40"/>
        </w:rPr>
        <w:t> </w:t>
      </w:r>
      <w:r>
        <w:rPr/>
        <w:t>schools;</w:t>
      </w:r>
      <w:r>
        <w:rPr>
          <w:spacing w:val="40"/>
        </w:rPr>
        <w:t> </w:t>
      </w:r>
      <w:r>
        <w:rPr/>
        <w:t>and</w:t>
      </w:r>
      <w:r>
        <w:rPr>
          <w:spacing w:val="40"/>
        </w:rPr>
        <w:t> </w:t>
      </w:r>
      <w:r>
        <w:rPr/>
        <w:t>Colleges</w:t>
      </w:r>
      <w:r>
        <w:rPr>
          <w:spacing w:val="40"/>
        </w:rPr>
        <w:t> </w:t>
      </w:r>
      <w:r>
        <w:rPr/>
        <w:t>give</w:t>
      </w:r>
      <w:r>
        <w:rPr>
          <w:spacing w:val="40"/>
        </w:rPr>
        <w:t> </w:t>
      </w:r>
      <w:r>
        <w:rPr/>
        <w:t>one</w:t>
      </w:r>
      <w:r>
        <w:rPr>
          <w:spacing w:val="40"/>
        </w:rPr>
        <w:t> </w:t>
      </w:r>
      <w:r>
        <w:rPr/>
        <w:t>firsthand</w:t>
      </w:r>
    </w:p>
    <w:p>
      <w:pPr>
        <w:spacing w:after="0" w:line="480" w:lineRule="auto"/>
        <w:jc w:val="both"/>
        <w:sectPr>
          <w:pgSz w:w="12240" w:h="15840"/>
          <w:pgMar w:header="0" w:footer="1012" w:top="1440" w:bottom="1200" w:left="620" w:right="920"/>
        </w:sectPr>
      </w:pPr>
    </w:p>
    <w:p>
      <w:pPr>
        <w:pStyle w:val="BodyText"/>
        <w:spacing w:line="480" w:lineRule="auto" w:before="78"/>
        <w:ind w:left="820" w:right="226"/>
        <w:jc w:val="both"/>
      </w:pPr>
      <w:r>
        <w:rPr/>
        <w:t>experience in creating designs, handling materials and appreciating various qualities in fabrics.</w:t>
      </w:r>
      <w:r>
        <w:rPr>
          <w:spacing w:val="40"/>
        </w:rPr>
        <w:t> </w:t>
      </w:r>
      <w:r>
        <w:rPr/>
        <w:t>They state that learning to sew in a group is stimulating because as more problems arise, more possible solutions are presented and one becomes more aware of thinking procedures. The author remarked that a well-planned clothing curriculum is concerned with a wide range of activities of importance to</w:t>
      </w:r>
      <w:r>
        <w:rPr>
          <w:spacing w:val="-2"/>
        </w:rPr>
        <w:t> </w:t>
      </w:r>
      <w:r>
        <w:rPr/>
        <w:t>the learners. An individual learner she further suggests should be able to differentiate between types of fabrics, choose suiTable materials for different seasons and occasions, and know how to handle the chosen materials.</w:t>
      </w:r>
    </w:p>
    <w:p>
      <w:pPr>
        <w:pStyle w:val="BodyText"/>
        <w:spacing w:line="480" w:lineRule="auto" w:before="199"/>
        <w:ind w:left="820" w:right="233" w:firstLine="720"/>
        <w:jc w:val="both"/>
      </w:pPr>
      <w:r>
        <w:rPr/>
        <w:t>Teaching of clothing and textiles involves sharing of facilities </w:t>
      </w:r>
      <w:r>
        <w:rPr>
          <w:i/>
        </w:rPr>
        <w:t>so </w:t>
      </w:r>
      <w:r>
        <w:rPr/>
        <w:t>that learners learn to appreciate the importance of social attitudes. According to the author, ideally the work should be planned to give learners feelings for the craft disciplines and an understanding of the tools of the trade. This she</w:t>
      </w:r>
      <w:r>
        <w:rPr>
          <w:spacing w:val="-1"/>
        </w:rPr>
        <w:t> </w:t>
      </w:r>
      <w:r>
        <w:rPr/>
        <w:t>explained will involve</w:t>
      </w:r>
      <w:r>
        <w:rPr>
          <w:spacing w:val="-1"/>
        </w:rPr>
        <w:t> </w:t>
      </w:r>
      <w:r>
        <w:rPr/>
        <w:t>them in the aesthetic</w:t>
      </w:r>
      <w:r>
        <w:rPr>
          <w:spacing w:val="-1"/>
        </w:rPr>
        <w:t> </w:t>
      </w:r>
      <w:r>
        <w:rPr/>
        <w:t>awareness</w:t>
      </w:r>
      <w:r>
        <w:rPr>
          <w:spacing w:val="-1"/>
        </w:rPr>
        <w:t> </w:t>
      </w:r>
      <w:r>
        <w:rPr/>
        <w:t>of</w:t>
      </w:r>
      <w:r>
        <w:rPr>
          <w:spacing w:val="-7"/>
        </w:rPr>
        <w:t> </w:t>
      </w:r>
      <w:r>
        <w:rPr/>
        <w:t>colour, texture</w:t>
      </w:r>
      <w:r>
        <w:rPr>
          <w:spacing w:val="-1"/>
        </w:rPr>
        <w:t> </w:t>
      </w:r>
      <w:r>
        <w:rPr/>
        <w:t>and shapes. She further explains that experimental work by students will help reveal the principles underlying the choice of the fabric for clothing and the home; and awareness of the importance of dress as a social and psychological factor in modern times. In her own view, there is nothing revolutionary in the ideas of teaching clothing and textiles skills to boys. She stated that there is a long tradition of masculine skills in</w:t>
      </w:r>
      <w:r>
        <w:rPr>
          <w:spacing w:val="-2"/>
        </w:rPr>
        <w:t> </w:t>
      </w:r>
      <w:r>
        <w:rPr/>
        <w:t>the field</w:t>
      </w:r>
      <w:r>
        <w:rPr>
          <w:spacing w:val="-2"/>
        </w:rPr>
        <w:t> </w:t>
      </w:r>
      <w:r>
        <w:rPr/>
        <w:t>of</w:t>
      </w:r>
      <w:r>
        <w:rPr>
          <w:spacing w:val="-4"/>
        </w:rPr>
        <w:t> </w:t>
      </w:r>
      <w:r>
        <w:rPr/>
        <w:t>tailoring. She</w:t>
      </w:r>
      <w:r>
        <w:rPr>
          <w:spacing w:val="-2"/>
        </w:rPr>
        <w:t> </w:t>
      </w:r>
      <w:r>
        <w:rPr/>
        <w:t>reported</w:t>
      </w:r>
      <w:r>
        <w:rPr>
          <w:spacing w:val="-2"/>
        </w:rPr>
        <w:t> </w:t>
      </w:r>
      <w:r>
        <w:rPr/>
        <w:t>that soldiers</w:t>
      </w:r>
      <w:r>
        <w:rPr>
          <w:spacing w:val="-3"/>
        </w:rPr>
        <w:t> </w:t>
      </w:r>
      <w:r>
        <w:rPr/>
        <w:t>and sailors always have managed to sew for</w:t>
      </w:r>
      <w:r>
        <w:rPr>
          <w:spacing w:val="-4"/>
        </w:rPr>
        <w:t> </w:t>
      </w:r>
      <w:r>
        <w:rPr/>
        <w:t>themselves</w:t>
      </w:r>
      <w:r>
        <w:rPr>
          <w:spacing w:val="-3"/>
        </w:rPr>
        <w:t> </w:t>
      </w:r>
      <w:r>
        <w:rPr/>
        <w:t>while</w:t>
      </w:r>
      <w:r>
        <w:rPr>
          <w:spacing w:val="-2"/>
        </w:rPr>
        <w:t> </w:t>
      </w:r>
      <w:r>
        <w:rPr/>
        <w:t>the latter during voyage</w:t>
      </w:r>
      <w:r>
        <w:rPr>
          <w:spacing w:val="-2"/>
        </w:rPr>
        <w:t> </w:t>
      </w:r>
      <w:r>
        <w:rPr/>
        <w:t>adopt a most creative</w:t>
      </w:r>
      <w:r>
        <w:rPr>
          <w:spacing w:val="-2"/>
        </w:rPr>
        <w:t> </w:t>
      </w:r>
      <w:r>
        <w:rPr/>
        <w:t>attitude</w:t>
      </w:r>
      <w:r>
        <w:rPr>
          <w:spacing w:val="-2"/>
        </w:rPr>
        <w:t> </w:t>
      </w:r>
      <w:r>
        <w:rPr/>
        <w:t>towards</w:t>
      </w:r>
      <w:r>
        <w:rPr>
          <w:spacing w:val="-3"/>
        </w:rPr>
        <w:t> </w:t>
      </w:r>
      <w:r>
        <w:rPr/>
        <w:t>knitting, netting, and patch work, a hobby shared with old soldiers. Kashim, Adije and Oladumiye (2012) stated that clothing generally help people to work together through group projects, team work and joint reports. They explained that students in schools can as well be enlightened on clothing creativity, a rich environment for students to explore can be provided. Students, they stated, can be given the chance to experiment with many methods, fabrics, colours and tools in clothing construction.</w:t>
      </w:r>
      <w:r>
        <w:rPr>
          <w:spacing w:val="27"/>
        </w:rPr>
        <w:t>  </w:t>
      </w:r>
      <w:r>
        <w:rPr/>
        <w:t>The</w:t>
      </w:r>
      <w:r>
        <w:rPr>
          <w:spacing w:val="26"/>
        </w:rPr>
        <w:t>  </w:t>
      </w:r>
      <w:r>
        <w:rPr/>
        <w:t>environment</w:t>
      </w:r>
      <w:r>
        <w:rPr>
          <w:spacing w:val="30"/>
        </w:rPr>
        <w:t>  </w:t>
      </w:r>
      <w:r>
        <w:rPr/>
        <w:t>for</w:t>
      </w:r>
      <w:r>
        <w:rPr>
          <w:spacing w:val="30"/>
        </w:rPr>
        <w:t>  </w:t>
      </w:r>
      <w:r>
        <w:rPr/>
        <w:t>learning</w:t>
      </w:r>
      <w:r>
        <w:rPr>
          <w:spacing w:val="27"/>
        </w:rPr>
        <w:t>  </w:t>
      </w:r>
      <w:r>
        <w:rPr/>
        <w:t>as</w:t>
      </w:r>
      <w:r>
        <w:rPr>
          <w:spacing w:val="26"/>
        </w:rPr>
        <w:t>  </w:t>
      </w:r>
      <w:r>
        <w:rPr/>
        <w:t>suggested</w:t>
      </w:r>
      <w:r>
        <w:rPr>
          <w:spacing w:val="27"/>
        </w:rPr>
        <w:t>  </w:t>
      </w:r>
      <w:r>
        <w:rPr/>
        <w:t>by</w:t>
      </w:r>
      <w:r>
        <w:rPr>
          <w:spacing w:val="25"/>
        </w:rPr>
        <w:t>  </w:t>
      </w:r>
      <w:r>
        <w:rPr/>
        <w:t>them</w:t>
      </w:r>
      <w:r>
        <w:rPr>
          <w:spacing w:val="25"/>
        </w:rPr>
        <w:t>  </w:t>
      </w:r>
      <w:r>
        <w:rPr/>
        <w:t>can</w:t>
      </w:r>
      <w:r>
        <w:rPr>
          <w:spacing w:val="27"/>
        </w:rPr>
        <w:t>  </w:t>
      </w:r>
      <w:r>
        <w:rPr/>
        <w:t>include</w:t>
      </w:r>
      <w:r>
        <w:rPr>
          <w:spacing w:val="27"/>
        </w:rPr>
        <w:t>  </w:t>
      </w:r>
      <w:r>
        <w:rPr>
          <w:spacing w:val="-2"/>
        </w:rPr>
        <w:t>attractive</w:t>
      </w:r>
    </w:p>
    <w:p>
      <w:pPr>
        <w:spacing w:after="0" w:line="480" w:lineRule="auto"/>
        <w:jc w:val="both"/>
        <w:sectPr>
          <w:pgSz w:w="12240" w:h="15840"/>
          <w:pgMar w:header="0" w:footer="1012" w:top="1440" w:bottom="1200" w:left="620" w:right="920"/>
        </w:sectPr>
      </w:pPr>
    </w:p>
    <w:p>
      <w:pPr>
        <w:pStyle w:val="BodyText"/>
        <w:spacing w:line="480" w:lineRule="auto" w:before="78"/>
        <w:ind w:left="820" w:right="231"/>
        <w:jc w:val="both"/>
      </w:pPr>
      <w:r>
        <w:rPr/>
        <w:t>surroundings, suitable materials and very good equipment. In support of learning of clothing and textiles for boys, Mc-Jimsey (1976) mentioned some names of fashion leaders in the world and majority of them were males. Some examples include Charles Worth who after working as a sailor opened his</w:t>
      </w:r>
      <w:r>
        <w:rPr>
          <w:spacing w:val="-4"/>
        </w:rPr>
        <w:t> </w:t>
      </w:r>
      <w:r>
        <w:rPr/>
        <w:t>own business in</w:t>
      </w:r>
      <w:r>
        <w:rPr>
          <w:spacing w:val="-2"/>
        </w:rPr>
        <w:t> </w:t>
      </w:r>
      <w:r>
        <w:rPr/>
        <w:t>designing, and Cristobal</w:t>
      </w:r>
      <w:r>
        <w:rPr>
          <w:spacing w:val="-7"/>
        </w:rPr>
        <w:t> </w:t>
      </w:r>
      <w:r>
        <w:rPr/>
        <w:t>Balenciaga who learned dress making from</w:t>
      </w:r>
      <w:r>
        <w:rPr>
          <w:spacing w:val="-2"/>
        </w:rPr>
        <w:t> </w:t>
      </w:r>
      <w:r>
        <w:rPr/>
        <w:t>his mother and became the greatest tailor in Madrid.</w:t>
      </w:r>
    </w:p>
    <w:p>
      <w:pPr>
        <w:pStyle w:val="BodyText"/>
        <w:spacing w:line="480" w:lineRule="auto" w:before="198"/>
        <w:ind w:left="820" w:right="223" w:firstLine="720"/>
        <w:jc w:val="both"/>
      </w:pPr>
      <w:r>
        <w:rPr/>
        <w:t>Through the study of clothing and textiles, the learner can gain experiences in budgeting, purchasing of clothing and textiles materials and confidence that comes from being well dressed</w:t>
      </w:r>
      <w:r>
        <w:rPr>
          <w:spacing w:val="80"/>
        </w:rPr>
        <w:t> </w:t>
      </w:r>
      <w:r>
        <w:rPr/>
        <w:t>and groomed. Skills acquired may bring satisfaction for an immediate, useful and personal end (Anyakoha, 2008). In her opinion the task of the teachers is to encourage work, so that steady and progressive development of quality work is ensured. A learner she stated may develop a sense of imagination, creativity, observation and concentrate in things that interest him/her. She further explained that Education of the child is the responsibility of the teacher. It becomes necessary therefore,</w:t>
      </w:r>
      <w:r>
        <w:rPr>
          <w:spacing w:val="-7"/>
        </w:rPr>
        <w:t> </w:t>
      </w:r>
      <w:r>
        <w:rPr/>
        <w:t>that the</w:t>
      </w:r>
      <w:r>
        <w:rPr>
          <w:spacing w:val="-6"/>
        </w:rPr>
        <w:t> </w:t>
      </w:r>
      <w:r>
        <w:rPr/>
        <w:t>teacher listens</w:t>
      </w:r>
      <w:r>
        <w:rPr>
          <w:spacing w:val="-2"/>
        </w:rPr>
        <w:t> </w:t>
      </w:r>
      <w:r>
        <w:rPr/>
        <w:t>to ideas</w:t>
      </w:r>
      <w:r>
        <w:rPr>
          <w:spacing w:val="-2"/>
        </w:rPr>
        <w:t> </w:t>
      </w:r>
      <w:r>
        <w:rPr/>
        <w:t>suggested by</w:t>
      </w:r>
      <w:r>
        <w:rPr>
          <w:spacing w:val="-10"/>
        </w:rPr>
        <w:t> </w:t>
      </w:r>
      <w:r>
        <w:rPr/>
        <w:t>the</w:t>
      </w:r>
      <w:r>
        <w:rPr>
          <w:spacing w:val="-1"/>
        </w:rPr>
        <w:t> </w:t>
      </w:r>
      <w:r>
        <w:rPr/>
        <w:t>students</w:t>
      </w:r>
      <w:r>
        <w:rPr>
          <w:spacing w:val="-2"/>
        </w:rPr>
        <w:t> </w:t>
      </w:r>
      <w:r>
        <w:rPr/>
        <w:t>or</w:t>
      </w:r>
      <w:r>
        <w:rPr>
          <w:spacing w:val="-3"/>
        </w:rPr>
        <w:t> </w:t>
      </w:r>
      <w:r>
        <w:rPr/>
        <w:t>questions</w:t>
      </w:r>
      <w:r>
        <w:rPr>
          <w:spacing w:val="-2"/>
        </w:rPr>
        <w:t> </w:t>
      </w:r>
      <w:r>
        <w:rPr/>
        <w:t>during the</w:t>
      </w:r>
      <w:r>
        <w:rPr>
          <w:spacing w:val="-1"/>
        </w:rPr>
        <w:t> </w:t>
      </w:r>
      <w:r>
        <w:rPr/>
        <w:t>course</w:t>
      </w:r>
      <w:r>
        <w:rPr>
          <w:spacing w:val="-6"/>
        </w:rPr>
        <w:t> </w:t>
      </w:r>
      <w:r>
        <w:rPr/>
        <w:t>of their work</w:t>
      </w:r>
      <w:r>
        <w:rPr>
          <w:spacing w:val="-1"/>
        </w:rPr>
        <w:t> </w:t>
      </w:r>
      <w:r>
        <w:rPr/>
        <w:t>in</w:t>
      </w:r>
      <w:r>
        <w:rPr>
          <w:spacing w:val="-6"/>
        </w:rPr>
        <w:t> </w:t>
      </w:r>
      <w:r>
        <w:rPr/>
        <w:t>the</w:t>
      </w:r>
      <w:r>
        <w:rPr>
          <w:spacing w:val="-2"/>
        </w:rPr>
        <w:t> </w:t>
      </w:r>
      <w:r>
        <w:rPr/>
        <w:t>classroom. These she is</w:t>
      </w:r>
      <w:r>
        <w:rPr>
          <w:spacing w:val="-3"/>
        </w:rPr>
        <w:t> </w:t>
      </w:r>
      <w:r>
        <w:rPr/>
        <w:t>of</w:t>
      </w:r>
      <w:r>
        <w:rPr>
          <w:spacing w:val="-9"/>
        </w:rPr>
        <w:t> </w:t>
      </w:r>
      <w:r>
        <w:rPr/>
        <w:t>the view</w:t>
      </w:r>
      <w:r>
        <w:rPr>
          <w:spacing w:val="-2"/>
        </w:rPr>
        <w:t> </w:t>
      </w:r>
      <w:r>
        <w:rPr/>
        <w:t>that</w:t>
      </w:r>
      <w:r>
        <w:rPr>
          <w:spacing w:val="-1"/>
        </w:rPr>
        <w:t> </w:t>
      </w:r>
      <w:r>
        <w:rPr/>
        <w:t>should</w:t>
      </w:r>
      <w:r>
        <w:rPr>
          <w:spacing w:val="-1"/>
        </w:rPr>
        <w:t> </w:t>
      </w:r>
      <w:r>
        <w:rPr/>
        <w:t>be</w:t>
      </w:r>
      <w:r>
        <w:rPr>
          <w:spacing w:val="-2"/>
        </w:rPr>
        <w:t> </w:t>
      </w:r>
      <w:r>
        <w:rPr/>
        <w:t>welcomed</w:t>
      </w:r>
      <w:r>
        <w:rPr>
          <w:spacing w:val="-1"/>
        </w:rPr>
        <w:t> </w:t>
      </w:r>
      <w:r>
        <w:rPr/>
        <w:t>and</w:t>
      </w:r>
      <w:r>
        <w:rPr>
          <w:spacing w:val="-1"/>
        </w:rPr>
        <w:t> </w:t>
      </w:r>
      <w:r>
        <w:rPr/>
        <w:t>discussed</w:t>
      </w:r>
      <w:r>
        <w:rPr>
          <w:spacing w:val="-1"/>
        </w:rPr>
        <w:t> </w:t>
      </w:r>
      <w:r>
        <w:rPr/>
        <w:t>as</w:t>
      </w:r>
      <w:r>
        <w:rPr>
          <w:spacing w:val="-3"/>
        </w:rPr>
        <w:t> </w:t>
      </w:r>
      <w:r>
        <w:rPr/>
        <w:t>they may solve some major problems of the learners.</w:t>
      </w:r>
    </w:p>
    <w:p>
      <w:pPr>
        <w:pStyle w:val="BodyText"/>
        <w:spacing w:line="480" w:lineRule="auto" w:before="204"/>
        <w:ind w:left="820" w:right="236" w:firstLine="720"/>
        <w:jc w:val="both"/>
      </w:pPr>
      <w:r>
        <w:rPr/>
        <w:t>In view of</w:t>
      </w:r>
      <w:r>
        <w:rPr>
          <w:spacing w:val="-2"/>
        </w:rPr>
        <w:t> </w:t>
      </w:r>
      <w:r>
        <w:rPr/>
        <w:t>the vital</w:t>
      </w:r>
      <w:r>
        <w:rPr>
          <w:spacing w:val="-8"/>
        </w:rPr>
        <w:t> </w:t>
      </w:r>
      <w:r>
        <w:rPr/>
        <w:t>role of</w:t>
      </w:r>
      <w:r>
        <w:rPr>
          <w:spacing w:val="-7"/>
        </w:rPr>
        <w:t> </w:t>
      </w:r>
      <w:r>
        <w:rPr/>
        <w:t>the teacher in</w:t>
      </w:r>
      <w:r>
        <w:rPr>
          <w:spacing w:val="-4"/>
        </w:rPr>
        <w:t> </w:t>
      </w:r>
      <w:r>
        <w:rPr/>
        <w:t>the learning of</w:t>
      </w:r>
      <w:r>
        <w:rPr>
          <w:spacing w:val="-7"/>
        </w:rPr>
        <w:t> </w:t>
      </w:r>
      <w:r>
        <w:rPr/>
        <w:t>clothing and textiles, the teaching of the subject should be handled by the professionally qualified teachers because such teachers have the ability to select the appropriate teaching strategies that can help in accomplishing the task. She suggested above all that, any approach used for teaching clothing and textiles should be geared towards developing the various domains of</w:t>
      </w:r>
      <w:r>
        <w:rPr>
          <w:spacing w:val="-1"/>
        </w:rPr>
        <w:t> </w:t>
      </w:r>
      <w:r>
        <w:rPr/>
        <w:t>knowledge that is cognitive, affective and psychomotor domains of the individual learner.</w:t>
      </w:r>
    </w:p>
    <w:p>
      <w:pPr>
        <w:spacing w:after="0" w:line="480" w:lineRule="auto"/>
        <w:jc w:val="both"/>
        <w:sectPr>
          <w:pgSz w:w="12240" w:h="15840"/>
          <w:pgMar w:header="0" w:footer="1012" w:top="1440" w:bottom="1200" w:left="620" w:right="920"/>
        </w:sectPr>
      </w:pPr>
    </w:p>
    <w:p>
      <w:pPr>
        <w:pStyle w:val="BodyText"/>
        <w:spacing w:line="480" w:lineRule="auto" w:before="78"/>
        <w:ind w:left="820" w:right="226" w:firstLine="720"/>
        <w:jc w:val="both"/>
      </w:pPr>
      <w:r>
        <w:rPr/>
        <w:t>Report by Agwasim and Yaroson (1985) stipulated that instructional materials possess the characteristics of appropriateness and relatedness. They suggested that the instructional materials should be related to the .curriculum of study, daily lesson and appropriate for a particular age and level of study. To them this means that instructional materials for the teaching of clothing and textiles should be appropriate and related to the content of</w:t>
      </w:r>
      <w:r>
        <w:rPr>
          <w:spacing w:val="-5"/>
        </w:rPr>
        <w:t> </w:t>
      </w:r>
      <w:r>
        <w:rPr/>
        <w:t>the curriculum. It should also be suitable for the age and level of the students. It is a known fact that the various fields of knowledge do not exist in isolation. Therefore no subject can be treated in isolation from</w:t>
      </w:r>
      <w:r>
        <w:rPr>
          <w:spacing w:val="-5"/>
        </w:rPr>
        <w:t> </w:t>
      </w:r>
      <w:r>
        <w:rPr/>
        <w:t>others. Clothing and textiles as</w:t>
      </w:r>
      <w:r>
        <w:rPr>
          <w:spacing w:val="-2"/>
        </w:rPr>
        <w:t> </w:t>
      </w:r>
      <w:r>
        <w:rPr/>
        <w:t>a</w:t>
      </w:r>
      <w:r>
        <w:rPr>
          <w:spacing w:val="-1"/>
        </w:rPr>
        <w:t> </w:t>
      </w:r>
      <w:r>
        <w:rPr/>
        <w:t>subject should be</w:t>
      </w:r>
      <w:r>
        <w:rPr>
          <w:spacing w:val="-1"/>
        </w:rPr>
        <w:t> </w:t>
      </w:r>
      <w:r>
        <w:rPr/>
        <w:t>seen</w:t>
      </w:r>
      <w:r>
        <w:rPr>
          <w:spacing w:val="-5"/>
        </w:rPr>
        <w:t> </w:t>
      </w:r>
      <w:r>
        <w:rPr/>
        <w:t>as</w:t>
      </w:r>
      <w:r>
        <w:rPr>
          <w:spacing w:val="-2"/>
        </w:rPr>
        <w:t> </w:t>
      </w:r>
      <w:r>
        <w:rPr/>
        <w:t>an integral</w:t>
      </w:r>
      <w:r>
        <w:rPr>
          <w:spacing w:val="-9"/>
        </w:rPr>
        <w:t> </w:t>
      </w:r>
      <w:r>
        <w:rPr/>
        <w:t>part of</w:t>
      </w:r>
      <w:r>
        <w:rPr>
          <w:spacing w:val="-8"/>
        </w:rPr>
        <w:t> </w:t>
      </w:r>
      <w:r>
        <w:rPr/>
        <w:t>the</w:t>
      </w:r>
      <w:r>
        <w:rPr>
          <w:spacing w:val="-1"/>
        </w:rPr>
        <w:t> </w:t>
      </w:r>
      <w:r>
        <w:rPr/>
        <w:t>curriculum for the</w:t>
      </w:r>
      <w:r>
        <w:rPr>
          <w:spacing w:val="-1"/>
        </w:rPr>
        <w:t> </w:t>
      </w:r>
      <w:r>
        <w:rPr/>
        <w:t>complete</w:t>
      </w:r>
      <w:r>
        <w:rPr>
          <w:spacing w:val="-1"/>
        </w:rPr>
        <w:t> </w:t>
      </w:r>
      <w:r>
        <w:rPr/>
        <w:t>development of</w:t>
      </w:r>
      <w:r>
        <w:rPr>
          <w:spacing w:val="-8"/>
        </w:rPr>
        <w:t> </w:t>
      </w:r>
      <w:r>
        <w:rPr/>
        <w:t>the individual. In view of this, the authors suggested that clothing and textiles should be linked with other subjects. For example, during primary</w:t>
      </w:r>
      <w:r>
        <w:rPr>
          <w:spacing w:val="-3"/>
        </w:rPr>
        <w:t> </w:t>
      </w:r>
      <w:r>
        <w:rPr/>
        <w:t>science lessons</w:t>
      </w:r>
      <w:r>
        <w:rPr>
          <w:spacing w:val="-1"/>
        </w:rPr>
        <w:t> </w:t>
      </w:r>
      <w:r>
        <w:rPr/>
        <w:t>the students</w:t>
      </w:r>
      <w:r>
        <w:rPr>
          <w:spacing w:val="-1"/>
        </w:rPr>
        <w:t> </w:t>
      </w:r>
      <w:r>
        <w:rPr/>
        <w:t>can</w:t>
      </w:r>
      <w:r>
        <w:rPr>
          <w:spacing w:val="-3"/>
        </w:rPr>
        <w:t> </w:t>
      </w:r>
      <w:r>
        <w:rPr/>
        <w:t>collect different leaves for printing on paper and on fabrics. Students can arrange seeds, pets, pretty shells, and flower</w:t>
      </w:r>
      <w:r>
        <w:rPr>
          <w:spacing w:val="40"/>
        </w:rPr>
        <w:t> </w:t>
      </w:r>
      <w:r>
        <w:rPr/>
        <w:t>petals which they have collected to produce attractive designs and colour. Craft activities can be connected clearly with other subjects. In a classroom shop, fabrics of different colours and designs could be sold</w:t>
      </w:r>
      <w:r>
        <w:rPr>
          <w:spacing w:val="-1"/>
        </w:rPr>
        <w:t> </w:t>
      </w:r>
      <w:r>
        <w:rPr/>
        <w:t>to</w:t>
      </w:r>
      <w:r>
        <w:rPr>
          <w:spacing w:val="-1"/>
        </w:rPr>
        <w:t> </w:t>
      </w:r>
      <w:r>
        <w:rPr/>
        <w:t>the</w:t>
      </w:r>
      <w:r>
        <w:rPr>
          <w:spacing w:val="-2"/>
        </w:rPr>
        <w:t> </w:t>
      </w:r>
      <w:r>
        <w:rPr/>
        <w:t>students</w:t>
      </w:r>
      <w:r>
        <w:rPr>
          <w:spacing w:val="-3"/>
        </w:rPr>
        <w:t> </w:t>
      </w:r>
      <w:r>
        <w:rPr/>
        <w:t>to choose</w:t>
      </w:r>
      <w:r>
        <w:rPr>
          <w:spacing w:val="-2"/>
        </w:rPr>
        <w:t> </w:t>
      </w:r>
      <w:r>
        <w:rPr/>
        <w:t>their materials, measure</w:t>
      </w:r>
      <w:r>
        <w:rPr>
          <w:spacing w:val="-2"/>
        </w:rPr>
        <w:t> </w:t>
      </w:r>
      <w:r>
        <w:rPr/>
        <w:t>the</w:t>
      </w:r>
      <w:r>
        <w:rPr>
          <w:spacing w:val="-2"/>
        </w:rPr>
        <w:t> </w:t>
      </w:r>
      <w:r>
        <w:rPr/>
        <w:t>required length</w:t>
      </w:r>
      <w:r>
        <w:rPr>
          <w:spacing w:val="-6"/>
        </w:rPr>
        <w:t> </w:t>
      </w:r>
      <w:r>
        <w:rPr/>
        <w:t>and</w:t>
      </w:r>
      <w:r>
        <w:rPr>
          <w:spacing w:val="-1"/>
        </w:rPr>
        <w:t> </w:t>
      </w:r>
      <w:r>
        <w:rPr/>
        <w:t>work</w:t>
      </w:r>
      <w:r>
        <w:rPr>
          <w:spacing w:val="-1"/>
        </w:rPr>
        <w:t> </w:t>
      </w:r>
      <w:r>
        <w:rPr/>
        <w:t>out</w:t>
      </w:r>
      <w:r>
        <w:rPr>
          <w:spacing w:val="-1"/>
        </w:rPr>
        <w:t> </w:t>
      </w:r>
      <w:r>
        <w:rPr/>
        <w:t>the cost. Sociology and social studies could also be correlated with clothing and textiles in the study</w:t>
      </w:r>
      <w:r>
        <w:rPr>
          <w:spacing w:val="-3"/>
        </w:rPr>
        <w:t> </w:t>
      </w:r>
      <w:r>
        <w:rPr/>
        <w:t>of different costumes mode of dressing and cultural assimilation. The relationship between needle works with Arts and Crafts is obvious. There is endless creative work in the tie and dye, using variety</w:t>
      </w:r>
      <w:r>
        <w:rPr>
          <w:spacing w:val="-5"/>
        </w:rPr>
        <w:t> </w:t>
      </w:r>
      <w:r>
        <w:rPr/>
        <w:t>of materials and creating individual design fabric printing and simple weaving and spinning can be explored as they are closely related to clothing and textiles. Hence there are elements of</w:t>
      </w:r>
      <w:r>
        <w:rPr>
          <w:spacing w:val="-2"/>
        </w:rPr>
        <w:t> </w:t>
      </w:r>
      <w:r>
        <w:rPr/>
        <w:t>arts in Home Economics, especially in area of the tie and dye.</w:t>
      </w:r>
    </w:p>
    <w:p>
      <w:pPr>
        <w:pStyle w:val="Heading2"/>
        <w:numPr>
          <w:ilvl w:val="1"/>
          <w:numId w:val="18"/>
        </w:numPr>
        <w:tabs>
          <w:tab w:pos="1184" w:val="left" w:leader="none"/>
        </w:tabs>
        <w:spacing w:line="240" w:lineRule="auto" w:before="206" w:after="0"/>
        <w:ind w:left="1184" w:right="0" w:hanging="364"/>
        <w:jc w:val="both"/>
      </w:pPr>
      <w:bookmarkStart w:name="_TOC_250021" w:id="17"/>
      <w:r>
        <w:rPr/>
        <w:t>Fabric</w:t>
      </w:r>
      <w:r>
        <w:rPr>
          <w:spacing w:val="-8"/>
        </w:rPr>
        <w:t> </w:t>
      </w:r>
      <w:bookmarkEnd w:id="17"/>
      <w:r>
        <w:rPr>
          <w:spacing w:val="-2"/>
        </w:rPr>
        <w:t>Decoration</w:t>
      </w:r>
    </w:p>
    <w:p>
      <w:pPr>
        <w:pStyle w:val="BodyText"/>
        <w:spacing w:line="480" w:lineRule="auto" w:before="272"/>
        <w:ind w:left="820" w:right="234" w:firstLine="720"/>
        <w:jc w:val="both"/>
      </w:pPr>
      <w:r>
        <w:rPr/>
        <w:t>From</w:t>
      </w:r>
      <w:r>
        <w:rPr>
          <w:spacing w:val="-10"/>
        </w:rPr>
        <w:t> </w:t>
      </w:r>
      <w:r>
        <w:rPr/>
        <w:t>the</w:t>
      </w:r>
      <w:r>
        <w:rPr>
          <w:spacing w:val="-3"/>
        </w:rPr>
        <w:t> </w:t>
      </w:r>
      <w:r>
        <w:rPr/>
        <w:t>earliest recorded</w:t>
      </w:r>
      <w:r>
        <w:rPr>
          <w:spacing w:val="-2"/>
        </w:rPr>
        <w:t> </w:t>
      </w:r>
      <w:r>
        <w:rPr/>
        <w:t>history, man</w:t>
      </w:r>
      <w:r>
        <w:rPr>
          <w:spacing w:val="-2"/>
        </w:rPr>
        <w:t> </w:t>
      </w:r>
      <w:r>
        <w:rPr/>
        <w:t>has</w:t>
      </w:r>
      <w:r>
        <w:rPr>
          <w:spacing w:val="-4"/>
        </w:rPr>
        <w:t> </w:t>
      </w:r>
      <w:r>
        <w:rPr/>
        <w:t>decorated</w:t>
      </w:r>
      <w:r>
        <w:rPr>
          <w:spacing w:val="-6"/>
        </w:rPr>
        <w:t> </w:t>
      </w:r>
      <w:r>
        <w:rPr/>
        <w:t>the</w:t>
      </w:r>
      <w:r>
        <w:rPr>
          <w:spacing w:val="-3"/>
        </w:rPr>
        <w:t> </w:t>
      </w:r>
      <w:r>
        <w:rPr/>
        <w:t>fabric surfaces</w:t>
      </w:r>
      <w:r>
        <w:rPr>
          <w:spacing w:val="-4"/>
        </w:rPr>
        <w:t> </w:t>
      </w:r>
      <w:r>
        <w:rPr/>
        <w:t>of</w:t>
      </w:r>
      <w:r>
        <w:rPr>
          <w:spacing w:val="-5"/>
        </w:rPr>
        <w:t> </w:t>
      </w:r>
      <w:r>
        <w:rPr/>
        <w:t>his</w:t>
      </w:r>
      <w:r>
        <w:rPr>
          <w:spacing w:val="-4"/>
        </w:rPr>
        <w:t> </w:t>
      </w:r>
      <w:r>
        <w:rPr/>
        <w:t>environment. Boehike</w:t>
      </w:r>
      <w:r>
        <w:rPr>
          <w:spacing w:val="32"/>
        </w:rPr>
        <w:t> </w:t>
      </w:r>
      <w:r>
        <w:rPr/>
        <w:t>(2005)</w:t>
      </w:r>
      <w:r>
        <w:rPr>
          <w:spacing w:val="35"/>
        </w:rPr>
        <w:t> </w:t>
      </w:r>
      <w:r>
        <w:rPr/>
        <w:t>stated</w:t>
      </w:r>
      <w:r>
        <w:rPr>
          <w:spacing w:val="28"/>
        </w:rPr>
        <w:t> </w:t>
      </w:r>
      <w:r>
        <w:rPr/>
        <w:t>that</w:t>
      </w:r>
      <w:r>
        <w:rPr>
          <w:spacing w:val="38"/>
        </w:rPr>
        <w:t> </w:t>
      </w:r>
      <w:r>
        <w:rPr/>
        <w:t>man‘s</w:t>
      </w:r>
      <w:r>
        <w:rPr>
          <w:spacing w:val="31"/>
        </w:rPr>
        <w:t> </w:t>
      </w:r>
      <w:r>
        <w:rPr/>
        <w:t>clothing</w:t>
      </w:r>
      <w:r>
        <w:rPr>
          <w:spacing w:val="33"/>
        </w:rPr>
        <w:t> </w:t>
      </w:r>
      <w:r>
        <w:rPr/>
        <w:t>was</w:t>
      </w:r>
      <w:r>
        <w:rPr>
          <w:spacing w:val="32"/>
        </w:rPr>
        <w:t> </w:t>
      </w:r>
      <w:r>
        <w:rPr/>
        <w:t>decorated</w:t>
      </w:r>
      <w:r>
        <w:rPr>
          <w:spacing w:val="33"/>
        </w:rPr>
        <w:t> </w:t>
      </w:r>
      <w:r>
        <w:rPr/>
        <w:t>first,</w:t>
      </w:r>
      <w:r>
        <w:rPr>
          <w:spacing w:val="39"/>
        </w:rPr>
        <w:t> </w:t>
      </w:r>
      <w:r>
        <w:rPr/>
        <w:t>then</w:t>
      </w:r>
      <w:r>
        <w:rPr>
          <w:spacing w:val="28"/>
        </w:rPr>
        <w:t> </w:t>
      </w:r>
      <w:r>
        <w:rPr/>
        <w:t>other</w:t>
      </w:r>
      <w:r>
        <w:rPr>
          <w:spacing w:val="40"/>
        </w:rPr>
        <w:t> </w:t>
      </w:r>
      <w:r>
        <w:rPr/>
        <w:t>items</w:t>
      </w:r>
      <w:r>
        <w:rPr>
          <w:spacing w:val="36"/>
        </w:rPr>
        <w:t> </w:t>
      </w:r>
      <w:r>
        <w:rPr/>
        <w:t>necessary</w:t>
      </w:r>
      <w:r>
        <w:rPr>
          <w:spacing w:val="24"/>
        </w:rPr>
        <w:t> </w:t>
      </w:r>
      <w:r>
        <w:rPr/>
        <w:t>to</w:t>
      </w:r>
      <w:r>
        <w:rPr>
          <w:spacing w:val="39"/>
        </w:rPr>
        <w:t> </w:t>
      </w:r>
      <w:r>
        <w:rPr>
          <w:spacing w:val="-5"/>
        </w:rPr>
        <w:t>his</w:t>
      </w:r>
    </w:p>
    <w:p>
      <w:pPr>
        <w:spacing w:after="0" w:line="480" w:lineRule="auto"/>
        <w:jc w:val="both"/>
        <w:sectPr>
          <w:pgSz w:w="12240" w:h="15840"/>
          <w:pgMar w:header="0" w:footer="1012" w:top="1440" w:bottom="1200" w:left="620" w:right="920"/>
        </w:sectPr>
      </w:pPr>
    </w:p>
    <w:p>
      <w:pPr>
        <w:pStyle w:val="BodyText"/>
        <w:spacing w:line="480" w:lineRule="auto" w:before="78"/>
        <w:ind w:left="820" w:right="241"/>
        <w:jc w:val="both"/>
      </w:pPr>
      <w:r>
        <w:rPr/>
        <w:t>environment. He further posits that, decoration may also have served as a means of identification within and between cultural groups. Keriogue (2007) stated that other designs may have occurred</w:t>
      </w:r>
      <w:r>
        <w:rPr>
          <w:spacing w:val="40"/>
        </w:rPr>
        <w:t> </w:t>
      </w:r>
      <w:r>
        <w:rPr/>
        <w:t>by</w:t>
      </w:r>
      <w:r>
        <w:rPr>
          <w:spacing w:val="-6"/>
        </w:rPr>
        <w:t> </w:t>
      </w:r>
      <w:r>
        <w:rPr/>
        <w:t>accident, such</w:t>
      </w:r>
      <w:r>
        <w:rPr>
          <w:spacing w:val="-6"/>
        </w:rPr>
        <w:t> </w:t>
      </w:r>
      <w:r>
        <w:rPr/>
        <w:t>as</w:t>
      </w:r>
      <w:r>
        <w:rPr>
          <w:spacing w:val="-3"/>
        </w:rPr>
        <w:t> </w:t>
      </w:r>
      <w:r>
        <w:rPr/>
        <w:t>hand</w:t>
      </w:r>
      <w:r>
        <w:rPr>
          <w:spacing w:val="-1"/>
        </w:rPr>
        <w:t> </w:t>
      </w:r>
      <w:r>
        <w:rPr/>
        <w:t>or footprints</w:t>
      </w:r>
      <w:r>
        <w:rPr>
          <w:spacing w:val="-3"/>
        </w:rPr>
        <w:t> </w:t>
      </w:r>
      <w:r>
        <w:rPr/>
        <w:t>of</w:t>
      </w:r>
      <w:r>
        <w:rPr>
          <w:spacing w:val="-4"/>
        </w:rPr>
        <w:t> </w:t>
      </w:r>
      <w:r>
        <w:rPr/>
        <w:t>mud</w:t>
      </w:r>
      <w:r>
        <w:rPr>
          <w:spacing w:val="-1"/>
        </w:rPr>
        <w:t> </w:t>
      </w:r>
      <w:r>
        <w:rPr/>
        <w:t>or clay</w:t>
      </w:r>
      <w:r>
        <w:rPr>
          <w:spacing w:val="-6"/>
        </w:rPr>
        <w:t> </w:t>
      </w:r>
      <w:r>
        <w:rPr/>
        <w:t>on</w:t>
      </w:r>
      <w:r>
        <w:rPr>
          <w:spacing w:val="-1"/>
        </w:rPr>
        <w:t> </w:t>
      </w:r>
      <w:r>
        <w:rPr/>
        <w:t>fabrics. Whatever,</w:t>
      </w:r>
      <w:r>
        <w:rPr>
          <w:spacing w:val="-4"/>
        </w:rPr>
        <w:t> </w:t>
      </w:r>
      <w:r>
        <w:rPr/>
        <w:t>the</w:t>
      </w:r>
      <w:r>
        <w:rPr>
          <w:spacing w:val="-2"/>
        </w:rPr>
        <w:t> </w:t>
      </w:r>
      <w:r>
        <w:rPr/>
        <w:t>origin</w:t>
      </w:r>
      <w:r>
        <w:rPr>
          <w:spacing w:val="-6"/>
        </w:rPr>
        <w:t> </w:t>
      </w:r>
      <w:r>
        <w:rPr/>
        <w:t>of</w:t>
      </w:r>
      <w:r>
        <w:rPr>
          <w:spacing w:val="-9"/>
        </w:rPr>
        <w:t> </w:t>
      </w:r>
      <w:r>
        <w:rPr/>
        <w:t>the</w:t>
      </w:r>
      <w:r>
        <w:rPr>
          <w:spacing w:val="-2"/>
        </w:rPr>
        <w:t> </w:t>
      </w:r>
      <w:r>
        <w:rPr/>
        <w:t>earliest fabrics, decoration has been a significant and dynamic force in man‘s cultural history. Religion and economy are recurring factors in the continued development of this aspect of the fabric arts.</w:t>
      </w:r>
    </w:p>
    <w:p>
      <w:pPr>
        <w:pStyle w:val="BodyText"/>
        <w:spacing w:line="480" w:lineRule="auto" w:before="198"/>
        <w:ind w:left="820" w:right="228" w:firstLine="720"/>
        <w:jc w:val="both"/>
      </w:pPr>
      <w:r>
        <w:rPr/>
        <w:t>Designs according to Weber (1990) cannot be separated from fabric decoration. They could either be woven, printed, knitted, dyed or drawn on pieces of fabric to beautify, decorate, identify, add more value and also serve other purposes to the wearer, the designer and the admirer. These designs on fabric comprise of motifs which are often arranged in repetitive form by the designer showcasing different patterns. These designs convey lots of meanings. Africans produce lots of designs in textiles which depict their culture and world views; and to achieve this, Weber (1990) stated that principles and elements of designs are crucial.</w:t>
      </w:r>
    </w:p>
    <w:p>
      <w:pPr>
        <w:pStyle w:val="Heading2"/>
        <w:spacing w:before="208"/>
      </w:pPr>
      <w:r>
        <w:rPr/>
        <w:t>Principles</w:t>
      </w:r>
      <w:r>
        <w:rPr>
          <w:spacing w:val="-4"/>
        </w:rPr>
        <w:t> </w:t>
      </w:r>
      <w:r>
        <w:rPr/>
        <w:t>of</w:t>
      </w:r>
      <w:r>
        <w:rPr>
          <w:spacing w:val="-3"/>
        </w:rPr>
        <w:t> </w:t>
      </w:r>
      <w:r>
        <w:rPr>
          <w:spacing w:val="-2"/>
        </w:rPr>
        <w:t>Design</w:t>
      </w:r>
    </w:p>
    <w:p>
      <w:pPr>
        <w:pStyle w:val="BodyText"/>
        <w:spacing w:before="197"/>
        <w:rPr>
          <w:b/>
        </w:rPr>
      </w:pPr>
    </w:p>
    <w:p>
      <w:pPr>
        <w:pStyle w:val="BodyText"/>
        <w:spacing w:line="480" w:lineRule="auto"/>
        <w:ind w:left="820" w:right="230" w:firstLine="720"/>
        <w:jc w:val="both"/>
      </w:pPr>
      <w:r>
        <w:rPr/>
        <w:t>The</w:t>
      </w:r>
      <w:r>
        <w:rPr>
          <w:spacing w:val="-3"/>
        </w:rPr>
        <w:t> </w:t>
      </w:r>
      <w:r>
        <w:rPr/>
        <w:t>principles</w:t>
      </w:r>
      <w:r>
        <w:rPr>
          <w:spacing w:val="-2"/>
        </w:rPr>
        <w:t> </w:t>
      </w:r>
      <w:r>
        <w:rPr/>
        <w:t>of</w:t>
      </w:r>
      <w:r>
        <w:rPr>
          <w:spacing w:val="-10"/>
        </w:rPr>
        <w:t> </w:t>
      </w:r>
      <w:r>
        <w:rPr/>
        <w:t>design</w:t>
      </w:r>
      <w:r>
        <w:rPr>
          <w:spacing w:val="-7"/>
        </w:rPr>
        <w:t> </w:t>
      </w:r>
      <w:r>
        <w:rPr/>
        <w:t>are</w:t>
      </w:r>
      <w:r>
        <w:rPr>
          <w:spacing w:val="-3"/>
        </w:rPr>
        <w:t> </w:t>
      </w:r>
      <w:r>
        <w:rPr/>
        <w:t>artistic</w:t>
      </w:r>
      <w:r>
        <w:rPr>
          <w:spacing w:val="-3"/>
        </w:rPr>
        <w:t> </w:t>
      </w:r>
      <w:r>
        <w:rPr/>
        <w:t>guidelines for</w:t>
      </w:r>
      <w:r>
        <w:rPr>
          <w:spacing w:val="-1"/>
        </w:rPr>
        <w:t> </w:t>
      </w:r>
      <w:r>
        <w:rPr/>
        <w:t>using</w:t>
      </w:r>
      <w:r>
        <w:rPr>
          <w:spacing w:val="-2"/>
        </w:rPr>
        <w:t> </w:t>
      </w:r>
      <w:r>
        <w:rPr/>
        <w:t>the various</w:t>
      </w:r>
      <w:r>
        <w:rPr>
          <w:spacing w:val="-4"/>
        </w:rPr>
        <w:t> </w:t>
      </w:r>
      <w:r>
        <w:rPr/>
        <w:t>design</w:t>
      </w:r>
      <w:r>
        <w:rPr>
          <w:spacing w:val="-7"/>
        </w:rPr>
        <w:t> </w:t>
      </w:r>
      <w:r>
        <w:rPr/>
        <w:t>elements</w:t>
      </w:r>
      <w:r>
        <w:rPr>
          <w:spacing w:val="-4"/>
        </w:rPr>
        <w:t> </w:t>
      </w:r>
      <w:r>
        <w:rPr/>
        <w:t>within a fabric. These principles include balance, proportion, emphasis, rhythm and harmony.</w:t>
      </w:r>
    </w:p>
    <w:p>
      <w:pPr>
        <w:pStyle w:val="BodyText"/>
        <w:spacing w:line="480" w:lineRule="auto" w:before="197"/>
        <w:ind w:left="820" w:right="225"/>
        <w:jc w:val="both"/>
      </w:pPr>
      <w:r>
        <w:rPr>
          <w:b/>
        </w:rPr>
        <w:t>Balance: </w:t>
      </w:r>
      <w:r>
        <w:rPr/>
        <w:t>ishow the internal spaces of</w:t>
      </w:r>
      <w:r>
        <w:rPr>
          <w:spacing w:val="-3"/>
        </w:rPr>
        <w:t> </w:t>
      </w:r>
      <w:r>
        <w:rPr/>
        <w:t>a shape work together. The area of</w:t>
      </w:r>
      <w:r>
        <w:rPr>
          <w:spacing w:val="-3"/>
        </w:rPr>
        <w:t> </w:t>
      </w:r>
      <w:r>
        <w:rPr/>
        <w:t>the design may be broken up by structural lines, trims or colour. Balance can be symmetrical or asymmetrical, having equal parts or unequal parts.</w:t>
      </w:r>
    </w:p>
    <w:p>
      <w:pPr>
        <w:pStyle w:val="BodyText"/>
        <w:spacing w:line="480" w:lineRule="auto" w:before="203"/>
        <w:ind w:left="820" w:right="244"/>
        <w:jc w:val="both"/>
      </w:pPr>
      <w:r>
        <w:rPr>
          <w:b/>
        </w:rPr>
        <w:t>Proportion: </w:t>
      </w:r>
      <w:r>
        <w:rPr/>
        <w:t>is the size relationship of each of the internal</w:t>
      </w:r>
      <w:r>
        <w:rPr>
          <w:spacing w:val="-1"/>
        </w:rPr>
        <w:t> </w:t>
      </w:r>
      <w:r>
        <w:rPr/>
        <w:t>space within a fabric to one another and to the total look.</w:t>
      </w:r>
    </w:p>
    <w:p>
      <w:pPr>
        <w:spacing w:after="0" w:line="480" w:lineRule="auto"/>
        <w:jc w:val="both"/>
        <w:sectPr>
          <w:pgSz w:w="12240" w:h="15840"/>
          <w:pgMar w:header="0" w:footer="1012" w:top="1440" w:bottom="1200" w:left="620" w:right="920"/>
        </w:sectPr>
      </w:pPr>
    </w:p>
    <w:p>
      <w:pPr>
        <w:pStyle w:val="BodyText"/>
        <w:spacing w:line="480" w:lineRule="auto" w:before="78"/>
        <w:ind w:left="820" w:right="239"/>
        <w:jc w:val="both"/>
      </w:pPr>
      <w:r>
        <w:rPr>
          <w:b/>
        </w:rPr>
        <w:t>Emphasis: </w:t>
      </w:r>
      <w:r>
        <w:rPr/>
        <w:t>the aspect of</w:t>
      </w:r>
      <w:r>
        <w:rPr>
          <w:spacing w:val="-4"/>
        </w:rPr>
        <w:t> </w:t>
      </w:r>
      <w:r>
        <w:rPr/>
        <w:t>design</w:t>
      </w:r>
      <w:r>
        <w:rPr>
          <w:spacing w:val="-1"/>
        </w:rPr>
        <w:t> </w:t>
      </w:r>
      <w:r>
        <w:rPr/>
        <w:t>which</w:t>
      </w:r>
      <w:r>
        <w:rPr>
          <w:spacing w:val="-1"/>
        </w:rPr>
        <w:t> </w:t>
      </w:r>
      <w:r>
        <w:rPr/>
        <w:t>creates a focal</w:t>
      </w:r>
      <w:r>
        <w:rPr>
          <w:spacing w:val="-6"/>
        </w:rPr>
        <w:t> </w:t>
      </w:r>
      <w:r>
        <w:rPr/>
        <w:t>point or centre</w:t>
      </w:r>
      <w:r>
        <w:rPr>
          <w:spacing w:val="-2"/>
        </w:rPr>
        <w:t> </w:t>
      </w:r>
      <w:r>
        <w:rPr/>
        <w:t>of interest and brings attention to a specific area. Emphasis, like balance, can be achieved through the well planned use of the elements of design.</w:t>
      </w:r>
    </w:p>
    <w:p>
      <w:pPr>
        <w:pStyle w:val="BodyText"/>
        <w:spacing w:line="480" w:lineRule="auto" w:before="198"/>
        <w:ind w:left="820" w:right="224"/>
        <w:jc w:val="both"/>
      </w:pPr>
      <w:r>
        <w:rPr>
          <w:b/>
        </w:rPr>
        <w:t>Rhythm: </w:t>
      </w:r>
      <w:r>
        <w:rPr/>
        <w:t>rhythm in design is achieved through some form of repetition that creates a feeling of movement or flow on a fabric surface.</w:t>
      </w:r>
    </w:p>
    <w:p>
      <w:pPr>
        <w:pStyle w:val="BodyText"/>
        <w:spacing w:line="480" w:lineRule="auto" w:before="202"/>
        <w:ind w:left="820" w:right="226"/>
        <w:jc w:val="both"/>
      </w:pPr>
      <w:r>
        <w:rPr>
          <w:b/>
        </w:rPr>
        <w:t>Harmony: </w:t>
      </w:r>
      <w:r>
        <w:rPr/>
        <w:t>is the pleasing arrangement. Harmony is achieved when the design elements work well together. The designer should consider the compatibility</w:t>
      </w:r>
      <w:r>
        <w:rPr>
          <w:spacing w:val="-9"/>
        </w:rPr>
        <w:t> </w:t>
      </w:r>
      <w:r>
        <w:rPr/>
        <w:t>of</w:t>
      </w:r>
      <w:r>
        <w:rPr>
          <w:spacing w:val="-7"/>
        </w:rPr>
        <w:t> </w:t>
      </w:r>
      <w:r>
        <w:rPr/>
        <w:t>the various</w:t>
      </w:r>
      <w:r>
        <w:rPr>
          <w:spacing w:val="-1"/>
        </w:rPr>
        <w:t> </w:t>
      </w:r>
      <w:r>
        <w:rPr/>
        <w:t>qualities</w:t>
      </w:r>
      <w:r>
        <w:rPr>
          <w:spacing w:val="-1"/>
        </w:rPr>
        <w:t> </w:t>
      </w:r>
      <w:r>
        <w:rPr/>
        <w:t>of</w:t>
      </w:r>
      <w:r>
        <w:rPr>
          <w:spacing w:val="-7"/>
        </w:rPr>
        <w:t> </w:t>
      </w:r>
      <w:r>
        <w:rPr/>
        <w:t>the basic units in order to achieve a harmonious result. When the elements of design have been combined in such a way that the fabric surface has a satisfying sense of</w:t>
      </w:r>
      <w:r>
        <w:rPr>
          <w:spacing w:val="-2"/>
        </w:rPr>
        <w:t> </w:t>
      </w:r>
      <w:r>
        <w:rPr/>
        <w:t>rhythm, the design can be said to possess unity (Weber 1990).</w:t>
      </w:r>
    </w:p>
    <w:p>
      <w:pPr>
        <w:pStyle w:val="Heading2"/>
        <w:spacing w:before="208"/>
      </w:pPr>
      <w:r>
        <w:rPr/>
        <w:t>Elements</w:t>
      </w:r>
      <w:r>
        <w:rPr>
          <w:spacing w:val="-5"/>
        </w:rPr>
        <w:t> </w:t>
      </w:r>
      <w:r>
        <w:rPr/>
        <w:t>of</w:t>
      </w:r>
      <w:r>
        <w:rPr>
          <w:spacing w:val="-4"/>
        </w:rPr>
        <w:t> </w:t>
      </w:r>
      <w:r>
        <w:rPr>
          <w:spacing w:val="-2"/>
        </w:rPr>
        <w:t>Design</w:t>
      </w:r>
    </w:p>
    <w:p>
      <w:pPr>
        <w:pStyle w:val="BodyText"/>
        <w:spacing w:before="192"/>
        <w:rPr>
          <w:b/>
        </w:rPr>
      </w:pPr>
    </w:p>
    <w:p>
      <w:pPr>
        <w:pStyle w:val="BodyText"/>
        <w:spacing w:line="480" w:lineRule="auto"/>
        <w:ind w:left="820" w:right="242" w:firstLine="720"/>
        <w:jc w:val="both"/>
      </w:pPr>
      <w:r>
        <w:rPr/>
        <w:t>Designers, those who make images and objects that we see and use have universal language of design which they use as building blocks called elements of design. They include line, shape, space, texture and colour (Weber, 1990).</w:t>
      </w:r>
    </w:p>
    <w:p>
      <w:pPr>
        <w:pStyle w:val="BodyText"/>
        <w:spacing w:line="480" w:lineRule="auto" w:before="202"/>
        <w:ind w:left="820" w:right="231"/>
        <w:jc w:val="both"/>
      </w:pPr>
      <w:r>
        <w:rPr>
          <w:b/>
        </w:rPr>
        <w:t>Line</w:t>
      </w:r>
      <w:r>
        <w:rPr/>
        <w:t>: is a series of points connected together to form a narrow path. In fabric decoration, it is important to know the direction of the lines in order to produce good and attractive patterns on the </w:t>
      </w:r>
      <w:r>
        <w:rPr>
          <w:spacing w:val="-2"/>
        </w:rPr>
        <w:t>fabric.</w:t>
      </w:r>
    </w:p>
    <w:p>
      <w:pPr>
        <w:pStyle w:val="BodyText"/>
        <w:spacing w:before="202"/>
        <w:ind w:left="820"/>
        <w:jc w:val="both"/>
      </w:pPr>
      <w:r>
        <w:rPr>
          <w:b/>
        </w:rPr>
        <w:t>Shape</w:t>
      </w:r>
      <w:r>
        <w:rPr/>
        <w:t>: is</w:t>
      </w:r>
      <w:r>
        <w:rPr>
          <w:spacing w:val="-2"/>
        </w:rPr>
        <w:t> </w:t>
      </w:r>
      <w:r>
        <w:rPr/>
        <w:t>the outline</w:t>
      </w:r>
      <w:r>
        <w:rPr>
          <w:spacing w:val="-1"/>
        </w:rPr>
        <w:t> </w:t>
      </w:r>
      <w:r>
        <w:rPr/>
        <w:t>of</w:t>
      </w:r>
      <w:r>
        <w:rPr>
          <w:spacing w:val="-7"/>
        </w:rPr>
        <w:t> </w:t>
      </w:r>
      <w:r>
        <w:rPr/>
        <w:t>an</w:t>
      </w:r>
      <w:r>
        <w:rPr>
          <w:spacing w:val="-4"/>
        </w:rPr>
        <w:t> </w:t>
      </w:r>
      <w:r>
        <w:rPr>
          <w:spacing w:val="-2"/>
        </w:rPr>
        <w:t>object.</w:t>
      </w:r>
    </w:p>
    <w:p>
      <w:pPr>
        <w:pStyle w:val="BodyText"/>
        <w:spacing w:before="197"/>
      </w:pPr>
    </w:p>
    <w:p>
      <w:pPr>
        <w:pStyle w:val="BodyText"/>
        <w:spacing w:line="480" w:lineRule="auto"/>
        <w:ind w:left="820" w:right="231"/>
        <w:jc w:val="both"/>
      </w:pPr>
      <w:r>
        <w:rPr>
          <w:b/>
        </w:rPr>
        <w:t>Space: </w:t>
      </w:r>
      <w:r>
        <w:rPr/>
        <w:t>is the area inside the shape or outline of an object. It may be divided by lines. Pattern</w:t>
      </w:r>
      <w:r>
        <w:rPr>
          <w:spacing w:val="40"/>
        </w:rPr>
        <w:t> </w:t>
      </w:r>
      <w:r>
        <w:rPr/>
        <w:t>designs on fabric are created by different space. They come in an endless variety to make decorations</w:t>
      </w:r>
      <w:r>
        <w:rPr>
          <w:spacing w:val="15"/>
        </w:rPr>
        <w:t> </w:t>
      </w:r>
      <w:r>
        <w:rPr/>
        <w:t>on</w:t>
      </w:r>
      <w:r>
        <w:rPr>
          <w:spacing w:val="19"/>
        </w:rPr>
        <w:t> </w:t>
      </w:r>
      <w:r>
        <w:rPr/>
        <w:t>fabrics</w:t>
      </w:r>
      <w:r>
        <w:rPr>
          <w:spacing w:val="18"/>
        </w:rPr>
        <w:t> </w:t>
      </w:r>
      <w:r>
        <w:rPr/>
        <w:t>attractive.</w:t>
      </w:r>
      <w:r>
        <w:rPr>
          <w:spacing w:val="21"/>
        </w:rPr>
        <w:t> </w:t>
      </w:r>
      <w:r>
        <w:rPr/>
        <w:t>Texture</w:t>
      </w:r>
      <w:r>
        <w:rPr>
          <w:spacing w:val="18"/>
        </w:rPr>
        <w:t> </w:t>
      </w:r>
      <w:r>
        <w:rPr/>
        <w:t>is</w:t>
      </w:r>
      <w:r>
        <w:rPr>
          <w:spacing w:val="18"/>
        </w:rPr>
        <w:t> </w:t>
      </w:r>
      <w:r>
        <w:rPr/>
        <w:t>the</w:t>
      </w:r>
      <w:r>
        <w:rPr>
          <w:spacing w:val="18"/>
        </w:rPr>
        <w:t> </w:t>
      </w:r>
      <w:r>
        <w:rPr/>
        <w:t>surface</w:t>
      </w:r>
      <w:r>
        <w:rPr>
          <w:spacing w:val="18"/>
        </w:rPr>
        <w:t> </w:t>
      </w:r>
      <w:r>
        <w:rPr/>
        <w:t>characteristic</w:t>
      </w:r>
      <w:r>
        <w:rPr>
          <w:spacing w:val="19"/>
        </w:rPr>
        <w:t> </w:t>
      </w:r>
      <w:r>
        <w:rPr/>
        <w:t>or</w:t>
      </w:r>
      <w:r>
        <w:rPr>
          <w:spacing w:val="33"/>
        </w:rPr>
        <w:t> </w:t>
      </w:r>
      <w:r>
        <w:rPr/>
        <w:t>feel</w:t>
      </w:r>
      <w:r>
        <w:rPr>
          <w:spacing w:val="10"/>
        </w:rPr>
        <w:t> </w:t>
      </w:r>
      <w:r>
        <w:rPr/>
        <w:t>of</w:t>
      </w:r>
      <w:r>
        <w:rPr>
          <w:spacing w:val="12"/>
        </w:rPr>
        <w:t> </w:t>
      </w:r>
      <w:r>
        <w:rPr/>
        <w:t>an</w:t>
      </w:r>
      <w:r>
        <w:rPr>
          <w:spacing w:val="14"/>
        </w:rPr>
        <w:t> </w:t>
      </w:r>
      <w:r>
        <w:rPr/>
        <w:t>object,</w:t>
      </w:r>
      <w:r>
        <w:rPr>
          <w:spacing w:val="22"/>
        </w:rPr>
        <w:t> </w:t>
      </w:r>
      <w:r>
        <w:rPr>
          <w:spacing w:val="-2"/>
        </w:rPr>
        <w:t>whether</w:t>
      </w:r>
    </w:p>
    <w:p>
      <w:pPr>
        <w:spacing w:after="0" w:line="480" w:lineRule="auto"/>
        <w:jc w:val="both"/>
        <w:sectPr>
          <w:pgSz w:w="12240" w:h="15840"/>
          <w:pgMar w:header="0" w:footer="1012" w:top="1440" w:bottom="1200" w:left="620" w:right="920"/>
        </w:sectPr>
      </w:pPr>
    </w:p>
    <w:p>
      <w:pPr>
        <w:pStyle w:val="BodyText"/>
        <w:spacing w:line="480" w:lineRule="auto" w:before="78"/>
        <w:ind w:left="820" w:right="234"/>
        <w:jc w:val="both"/>
      </w:pPr>
      <w:r>
        <w:rPr/>
        <w:t>soft or crisp, smooth or fuzzy. It is important that designers learn how to combine the elements of design within an object to create a finished project. A good design is one that is pleasing to look at time and time again.</w:t>
      </w:r>
    </w:p>
    <w:p>
      <w:pPr>
        <w:pStyle w:val="BodyText"/>
        <w:spacing w:line="480" w:lineRule="auto" w:before="198"/>
        <w:ind w:left="820" w:right="236"/>
        <w:jc w:val="both"/>
      </w:pPr>
      <w:r>
        <w:rPr>
          <w:b/>
        </w:rPr>
        <w:t>Colour: </w:t>
      </w:r>
      <w:r>
        <w:rPr/>
        <w:t>colour in fabric decoration is unique because it has the potential for creating additional colour by means of overprinting. In fabric decoration, the designer is dealing with a fabric surface which may have strong textual qualities (Weiber, 1990).</w:t>
      </w:r>
    </w:p>
    <w:p>
      <w:pPr>
        <w:pStyle w:val="Heading2"/>
        <w:numPr>
          <w:ilvl w:val="1"/>
          <w:numId w:val="18"/>
        </w:numPr>
        <w:tabs>
          <w:tab w:pos="1122" w:val="left" w:leader="none"/>
        </w:tabs>
        <w:spacing w:line="240" w:lineRule="auto" w:before="207" w:after="0"/>
        <w:ind w:left="1122" w:right="0" w:hanging="302"/>
        <w:jc w:val="both"/>
      </w:pPr>
      <w:bookmarkStart w:name="_TOC_250020" w:id="18"/>
      <w:r>
        <w:rPr/>
        <w:t>Origin</w:t>
      </w:r>
      <w:r>
        <w:rPr>
          <w:spacing w:val="-3"/>
        </w:rPr>
        <w:t> </w:t>
      </w:r>
      <w:r>
        <w:rPr/>
        <w:t>of</w:t>
      </w:r>
      <w:r>
        <w:rPr>
          <w:spacing w:val="-4"/>
        </w:rPr>
        <w:t> </w:t>
      </w:r>
      <w:r>
        <w:rPr/>
        <w:t>Resist </w:t>
      </w:r>
      <w:bookmarkEnd w:id="18"/>
      <w:r>
        <w:rPr>
          <w:spacing w:val="-2"/>
        </w:rPr>
        <w:t>Techniques</w:t>
      </w:r>
    </w:p>
    <w:p>
      <w:pPr>
        <w:pStyle w:val="BodyText"/>
        <w:spacing w:line="480" w:lineRule="auto" w:before="272"/>
        <w:ind w:left="820" w:right="239" w:firstLine="720"/>
        <w:jc w:val="both"/>
      </w:pPr>
      <w:r>
        <w:rPr/>
        <w:t>Resist dyeing using wax (batik) was a highly accomplished art form in Java and Bali by the 13th century as a pastime for fine ladies. The exact origin of batik is uncertain, but fragments probably of Indian origin have been found in 1st century Egyptian tombs. Meilach (1973), and Banjoko</w:t>
      </w:r>
      <w:r>
        <w:rPr>
          <w:spacing w:val="-15"/>
        </w:rPr>
        <w:t> </w:t>
      </w:r>
      <w:r>
        <w:rPr/>
        <w:t>(2000)</w:t>
      </w:r>
      <w:r>
        <w:rPr>
          <w:spacing w:val="-15"/>
        </w:rPr>
        <w:t> </w:t>
      </w:r>
      <w:r>
        <w:rPr/>
        <w:t>state</w:t>
      </w:r>
      <w:r>
        <w:rPr>
          <w:spacing w:val="-15"/>
        </w:rPr>
        <w:t> </w:t>
      </w:r>
      <w:r>
        <w:rPr/>
        <w:t>that</w:t>
      </w:r>
      <w:r>
        <w:rPr>
          <w:spacing w:val="-15"/>
        </w:rPr>
        <w:t> </w:t>
      </w:r>
      <w:r>
        <w:rPr/>
        <w:t>batik</w:t>
      </w:r>
      <w:r>
        <w:rPr>
          <w:spacing w:val="-15"/>
        </w:rPr>
        <w:t> </w:t>
      </w:r>
      <w:r>
        <w:rPr/>
        <w:t>is</w:t>
      </w:r>
      <w:r>
        <w:rPr>
          <w:spacing w:val="-15"/>
        </w:rPr>
        <w:t> </w:t>
      </w:r>
      <w:r>
        <w:rPr/>
        <w:t>an</w:t>
      </w:r>
      <w:r>
        <w:rPr>
          <w:spacing w:val="-15"/>
        </w:rPr>
        <w:t> </w:t>
      </w:r>
      <w:r>
        <w:rPr/>
        <w:t>Indonesian</w:t>
      </w:r>
      <w:r>
        <w:rPr>
          <w:spacing w:val="-15"/>
        </w:rPr>
        <w:t> </w:t>
      </w:r>
      <w:r>
        <w:rPr/>
        <w:t>word,</w:t>
      </w:r>
      <w:r>
        <w:rPr>
          <w:spacing w:val="-15"/>
        </w:rPr>
        <w:t> </w:t>
      </w:r>
      <w:r>
        <w:rPr/>
        <w:t>derived</w:t>
      </w:r>
      <w:r>
        <w:rPr>
          <w:spacing w:val="-15"/>
        </w:rPr>
        <w:t> </w:t>
      </w:r>
      <w:r>
        <w:rPr/>
        <w:t>from</w:t>
      </w:r>
      <w:r>
        <w:rPr>
          <w:spacing w:val="-15"/>
        </w:rPr>
        <w:t> </w:t>
      </w:r>
      <w:r>
        <w:rPr/>
        <w:t>the</w:t>
      </w:r>
      <w:r>
        <w:rPr>
          <w:spacing w:val="-15"/>
        </w:rPr>
        <w:t> </w:t>
      </w:r>
      <w:r>
        <w:rPr/>
        <w:t>word</w:t>
      </w:r>
      <w:r>
        <w:rPr>
          <w:spacing w:val="-15"/>
        </w:rPr>
        <w:t> </w:t>
      </w:r>
      <w:r>
        <w:rPr/>
        <w:t>―tik‖</w:t>
      </w:r>
      <w:r>
        <w:rPr>
          <w:spacing w:val="-13"/>
        </w:rPr>
        <w:t> </w:t>
      </w:r>
      <w:r>
        <w:rPr/>
        <w:t>meaning</w:t>
      </w:r>
      <w:r>
        <w:rPr>
          <w:spacing w:val="-12"/>
        </w:rPr>
        <w:t> </w:t>
      </w:r>
      <w:r>
        <w:rPr/>
        <w:t>―a</w:t>
      </w:r>
      <w:r>
        <w:rPr>
          <w:spacing w:val="-12"/>
        </w:rPr>
        <w:t> </w:t>
      </w:r>
      <w:r>
        <w:rPr/>
        <w:t>little bit‖ or ―a drop‖.</w:t>
      </w:r>
    </w:p>
    <w:p>
      <w:pPr>
        <w:pStyle w:val="BodyText"/>
        <w:spacing w:line="480" w:lineRule="auto"/>
        <w:ind w:left="820" w:right="223" w:firstLine="720"/>
        <w:jc w:val="both"/>
      </w:pPr>
      <w:r>
        <w:rPr/>
        <w:t>The dyeing of textiles is usually understood to mean giving fabric colours, which is of comparative permanence, meaning that it should not be possible to wash the colour out easily in laundering, nor should it fade rapidly when exposed to light. In Africa, two of the most popular resist dyeing techniques are the tie and dye (Adire Oniko), the wax resist (batik) and the cassava paste resist (Adire eleko). In</w:t>
      </w:r>
      <w:r>
        <w:rPr>
          <w:spacing w:val="-6"/>
        </w:rPr>
        <w:t> </w:t>
      </w:r>
      <w:r>
        <w:rPr/>
        <w:t>tie and dye, designs are first tied or stitched into the cloth</w:t>
      </w:r>
      <w:r>
        <w:rPr>
          <w:spacing w:val="-1"/>
        </w:rPr>
        <w:t> </w:t>
      </w:r>
      <w:r>
        <w:rPr/>
        <w:t>according to the kind of motif, using cotton</w:t>
      </w:r>
      <w:r>
        <w:rPr>
          <w:spacing w:val="-1"/>
        </w:rPr>
        <w:t> </w:t>
      </w:r>
      <w:r>
        <w:rPr/>
        <w:t>or raffia threads. African nations have used tie-dye for years and are still doing it. Americans practicing the craft today learned tie-dye natural recipes from Africa. During the depression, girls in America cut up cottons flour sacks tie-dyed them and sewed them into clothing, curtains and table cloths (Dunsmore, 1996).</w:t>
      </w:r>
    </w:p>
    <w:p>
      <w:pPr>
        <w:pStyle w:val="BodyText"/>
        <w:spacing w:line="480" w:lineRule="auto" w:before="2"/>
        <w:ind w:left="820" w:right="230" w:firstLine="720"/>
        <w:jc w:val="both"/>
      </w:pPr>
      <w:r>
        <w:rPr/>
        <w:t>According to Banjoko (2000) resist technique is a process where fabric sections are tied off, folded,</w:t>
      </w:r>
      <w:r>
        <w:rPr>
          <w:spacing w:val="5"/>
        </w:rPr>
        <w:t> </w:t>
      </w:r>
      <w:r>
        <w:rPr/>
        <w:t>clamped</w:t>
      </w:r>
      <w:r>
        <w:rPr>
          <w:spacing w:val="5"/>
        </w:rPr>
        <w:t> </w:t>
      </w:r>
      <w:r>
        <w:rPr/>
        <w:t>with</w:t>
      </w:r>
      <w:r>
        <w:rPr>
          <w:spacing w:val="5"/>
        </w:rPr>
        <w:t> </w:t>
      </w:r>
      <w:r>
        <w:rPr/>
        <w:t>blocks</w:t>
      </w:r>
      <w:r>
        <w:rPr>
          <w:spacing w:val="3"/>
        </w:rPr>
        <w:t> </w:t>
      </w:r>
      <w:r>
        <w:rPr/>
        <w:t>or</w:t>
      </w:r>
      <w:r>
        <w:rPr>
          <w:spacing w:val="7"/>
        </w:rPr>
        <w:t> </w:t>
      </w:r>
      <w:r>
        <w:rPr/>
        <w:t>covered</w:t>
      </w:r>
      <w:r>
        <w:rPr>
          <w:spacing w:val="5"/>
        </w:rPr>
        <w:t> </w:t>
      </w:r>
      <w:r>
        <w:rPr/>
        <w:t>with</w:t>
      </w:r>
      <w:r>
        <w:rPr>
          <w:spacing w:val="1"/>
        </w:rPr>
        <w:t> </w:t>
      </w:r>
      <w:r>
        <w:rPr/>
        <w:t>wax</w:t>
      </w:r>
      <w:r>
        <w:rPr>
          <w:spacing w:val="5"/>
        </w:rPr>
        <w:t> </w:t>
      </w:r>
      <w:r>
        <w:rPr/>
        <w:t>to</w:t>
      </w:r>
      <w:r>
        <w:rPr>
          <w:spacing w:val="11"/>
        </w:rPr>
        <w:t> </w:t>
      </w:r>
      <w:r>
        <w:rPr/>
        <w:t>keep</w:t>
      </w:r>
      <w:r>
        <w:rPr>
          <w:spacing w:val="5"/>
        </w:rPr>
        <w:t> </w:t>
      </w:r>
      <w:r>
        <w:rPr/>
        <w:t>cloth</w:t>
      </w:r>
      <w:r>
        <w:rPr>
          <w:spacing w:val="1"/>
        </w:rPr>
        <w:t> </w:t>
      </w:r>
      <w:r>
        <w:rPr/>
        <w:t>areas</w:t>
      </w:r>
      <w:r>
        <w:rPr>
          <w:spacing w:val="8"/>
        </w:rPr>
        <w:t> </w:t>
      </w:r>
      <w:r>
        <w:rPr/>
        <w:t>from</w:t>
      </w:r>
      <w:r>
        <w:rPr>
          <w:spacing w:val="-4"/>
        </w:rPr>
        <w:t> </w:t>
      </w:r>
      <w:r>
        <w:rPr/>
        <w:t>the</w:t>
      </w:r>
      <w:r>
        <w:rPr>
          <w:spacing w:val="5"/>
        </w:rPr>
        <w:t> </w:t>
      </w:r>
      <w:r>
        <w:rPr/>
        <w:t>dye.</w:t>
      </w:r>
      <w:r>
        <w:rPr>
          <w:spacing w:val="8"/>
        </w:rPr>
        <w:t> </w:t>
      </w:r>
      <w:r>
        <w:rPr/>
        <w:t>Resist</w:t>
      </w:r>
      <w:r>
        <w:rPr>
          <w:spacing w:val="12"/>
        </w:rPr>
        <w:t> </w:t>
      </w:r>
      <w:r>
        <w:rPr/>
        <w:t>dyeing</w:t>
      </w:r>
      <w:r>
        <w:rPr>
          <w:spacing w:val="10"/>
        </w:rPr>
        <w:t> </w:t>
      </w:r>
      <w:r>
        <w:rPr>
          <w:spacing w:val="-5"/>
        </w:rPr>
        <w:t>is</w:t>
      </w:r>
    </w:p>
    <w:p>
      <w:pPr>
        <w:spacing w:after="0" w:line="480" w:lineRule="auto"/>
        <w:jc w:val="both"/>
        <w:sectPr>
          <w:pgSz w:w="12240" w:h="15840"/>
          <w:pgMar w:header="0" w:footer="1012" w:top="1440" w:bottom="1200" w:left="620" w:right="920"/>
        </w:sectPr>
      </w:pPr>
    </w:p>
    <w:p>
      <w:pPr>
        <w:pStyle w:val="BodyText"/>
        <w:spacing w:line="480" w:lineRule="auto" w:before="78"/>
        <w:ind w:left="820" w:right="229"/>
        <w:jc w:val="both"/>
      </w:pPr>
      <w:r>
        <w:rPr/>
        <w:t>probably the oldest method of producing non-woven patterns on fabric using dyes. Dyeing of</w:t>
      </w:r>
      <w:r>
        <w:rPr>
          <w:spacing w:val="40"/>
        </w:rPr>
        <w:t> </w:t>
      </w:r>
      <w:r>
        <w:rPr/>
        <w:t>fabrics has been found in almost every culture outside Europe. In Europe, it was not adopted until the 18th century. And then, only the paste resist and clamp methods were used in Indonesia.While</w:t>
      </w:r>
      <w:r>
        <w:rPr>
          <w:spacing w:val="40"/>
        </w:rPr>
        <w:t> </w:t>
      </w:r>
      <w:r>
        <w:rPr/>
        <w:t>in wax</w:t>
      </w:r>
      <w:r>
        <w:rPr>
          <w:spacing w:val="-5"/>
        </w:rPr>
        <w:t> </w:t>
      </w:r>
      <w:r>
        <w:rPr/>
        <w:t>and cassava resists</w:t>
      </w:r>
      <w:r>
        <w:rPr>
          <w:spacing w:val="-2"/>
        </w:rPr>
        <w:t> </w:t>
      </w:r>
      <w:r>
        <w:rPr/>
        <w:t>dyers</w:t>
      </w:r>
      <w:r>
        <w:rPr>
          <w:spacing w:val="-2"/>
        </w:rPr>
        <w:t> </w:t>
      </w:r>
      <w:r>
        <w:rPr/>
        <w:t>draw</w:t>
      </w:r>
      <w:r>
        <w:rPr>
          <w:spacing w:val="-1"/>
        </w:rPr>
        <w:t> </w:t>
      </w:r>
      <w:r>
        <w:rPr/>
        <w:t>on</w:t>
      </w:r>
      <w:r>
        <w:rPr>
          <w:spacing w:val="-5"/>
        </w:rPr>
        <w:t> </w:t>
      </w:r>
      <w:r>
        <w:rPr/>
        <w:t>the</w:t>
      </w:r>
      <w:r>
        <w:rPr>
          <w:spacing w:val="-1"/>
        </w:rPr>
        <w:t> </w:t>
      </w:r>
      <w:r>
        <w:rPr/>
        <w:t>cloth</w:t>
      </w:r>
      <w:r>
        <w:rPr>
          <w:spacing w:val="-10"/>
        </w:rPr>
        <w:t> </w:t>
      </w:r>
      <w:r>
        <w:rPr/>
        <w:t>using an impermeable</w:t>
      </w:r>
      <w:r>
        <w:rPr>
          <w:spacing w:val="-1"/>
        </w:rPr>
        <w:t> </w:t>
      </w:r>
      <w:r>
        <w:rPr/>
        <w:t>substance</w:t>
      </w:r>
      <w:r>
        <w:rPr>
          <w:spacing w:val="-1"/>
        </w:rPr>
        <w:t> </w:t>
      </w:r>
      <w:r>
        <w:rPr/>
        <w:t>to get the</w:t>
      </w:r>
      <w:r>
        <w:rPr>
          <w:spacing w:val="-1"/>
        </w:rPr>
        <w:t> </w:t>
      </w:r>
      <w:r>
        <w:rPr/>
        <w:t>design onto the fabric. The fabric, after being decorated is then dipped into solutions typically made from vegetable dyes, which colour all but the covered areas.</w:t>
      </w:r>
    </w:p>
    <w:p>
      <w:pPr>
        <w:pStyle w:val="BodyText"/>
        <w:spacing w:line="480" w:lineRule="auto" w:before="2"/>
        <w:ind w:left="820" w:right="234" w:firstLine="720"/>
        <w:jc w:val="both"/>
      </w:pPr>
      <w:r>
        <w:rPr/>
        <w:t>In many African societies, men and women are responsible for different stages of cloth decoration. Indigo dyeing is women‘s work among the Yoruba and the Soninke of</w:t>
      </w:r>
      <w:r>
        <w:rPr>
          <w:spacing w:val="-1"/>
        </w:rPr>
        <w:t> </w:t>
      </w:r>
      <w:r>
        <w:rPr/>
        <w:t>West Africa, but among the Hausa people in the northern part of Nigeria, fabric dyeing is traditionally men‘s crafts. Meilach</w:t>
      </w:r>
      <w:r>
        <w:rPr>
          <w:spacing w:val="-6"/>
        </w:rPr>
        <w:t> </w:t>
      </w:r>
      <w:r>
        <w:rPr/>
        <w:t>(1973)</w:t>
      </w:r>
      <w:r>
        <w:rPr>
          <w:spacing w:val="-1"/>
        </w:rPr>
        <w:t> </w:t>
      </w:r>
      <w:r>
        <w:rPr/>
        <w:t>posits</w:t>
      </w:r>
      <w:r>
        <w:rPr>
          <w:spacing w:val="-3"/>
        </w:rPr>
        <w:t> </w:t>
      </w:r>
      <w:r>
        <w:rPr/>
        <w:t>that</w:t>
      </w:r>
      <w:r>
        <w:rPr>
          <w:spacing w:val="-2"/>
        </w:rPr>
        <w:t> </w:t>
      </w:r>
      <w:r>
        <w:rPr/>
        <w:t>the methods</w:t>
      </w:r>
      <w:r>
        <w:rPr>
          <w:spacing w:val="-3"/>
        </w:rPr>
        <w:t> </w:t>
      </w:r>
      <w:r>
        <w:rPr/>
        <w:t>of</w:t>
      </w:r>
      <w:r>
        <w:rPr>
          <w:spacing w:val="-3"/>
        </w:rPr>
        <w:t> </w:t>
      </w:r>
      <w:r>
        <w:rPr/>
        <w:t>resist techniques vary</w:t>
      </w:r>
      <w:r>
        <w:rPr>
          <w:spacing w:val="-2"/>
        </w:rPr>
        <w:t> </w:t>
      </w:r>
      <w:r>
        <w:rPr/>
        <w:t>but yet have many</w:t>
      </w:r>
      <w:r>
        <w:rPr>
          <w:spacing w:val="-2"/>
        </w:rPr>
        <w:t> </w:t>
      </w:r>
      <w:r>
        <w:rPr/>
        <w:t>similarities. The differences come mostly from the kind of cloth used in the resist procedure. Fine cloth is more adaptable to fine binding and small</w:t>
      </w:r>
      <w:r>
        <w:rPr>
          <w:spacing w:val="-1"/>
        </w:rPr>
        <w:t> </w:t>
      </w:r>
      <w:r>
        <w:rPr/>
        <w:t>pattern while heavier cloth adapt itself to larger patterns.</w:t>
      </w:r>
    </w:p>
    <w:p>
      <w:pPr>
        <w:pStyle w:val="BodyText"/>
        <w:spacing w:line="480" w:lineRule="auto" w:before="1"/>
        <w:ind w:left="820" w:right="227" w:firstLine="720"/>
        <w:jc w:val="both"/>
      </w:pPr>
      <w:r>
        <w:rPr/>
        <w:t>Cassava resist dyeing known as paste resist according to Gillow (2005) was not used in Africa until the early 1900s. But tie and dye was used as early as the 11th century. ―Adire eleko‖ which is the Yoruba name for starch resist originated in Ibadan, Nigeria around 1910, and commercially owes its existence to the colonial policies. In the 1920s and 30s adire was a major local</w:t>
      </w:r>
      <w:r>
        <w:rPr>
          <w:spacing w:val="-1"/>
        </w:rPr>
        <w:t> </w:t>
      </w:r>
      <w:r>
        <w:rPr/>
        <w:t>crafts in</w:t>
      </w:r>
      <w:r>
        <w:rPr>
          <w:spacing w:val="-1"/>
        </w:rPr>
        <w:t> </w:t>
      </w:r>
      <w:r>
        <w:rPr/>
        <w:t>the towns of</w:t>
      </w:r>
      <w:r>
        <w:rPr>
          <w:spacing w:val="-4"/>
        </w:rPr>
        <w:t> </w:t>
      </w:r>
      <w:r>
        <w:rPr/>
        <w:t>Abeokuta and Ibadan, attracting buyers from</w:t>
      </w:r>
      <w:r>
        <w:rPr>
          <w:spacing w:val="-6"/>
        </w:rPr>
        <w:t> </w:t>
      </w:r>
      <w:r>
        <w:rPr/>
        <w:t>all</w:t>
      </w:r>
      <w:r>
        <w:rPr>
          <w:spacing w:val="-5"/>
        </w:rPr>
        <w:t> </w:t>
      </w:r>
      <w:r>
        <w:rPr/>
        <w:t>over West Africa. More complex and beautiful starch resist designs continued to be produced until the early 1970s. Like transition</w:t>
      </w:r>
      <w:r>
        <w:rPr>
          <w:spacing w:val="-5"/>
        </w:rPr>
        <w:t> </w:t>
      </w:r>
      <w:r>
        <w:rPr/>
        <w:t>stages in other crafts</w:t>
      </w:r>
      <w:r>
        <w:rPr>
          <w:spacing w:val="-2"/>
        </w:rPr>
        <w:t> </w:t>
      </w:r>
      <w:r>
        <w:rPr/>
        <w:t>according to Stanfield et al</w:t>
      </w:r>
      <w:r>
        <w:rPr>
          <w:spacing w:val="-9"/>
        </w:rPr>
        <w:t> </w:t>
      </w:r>
      <w:r>
        <w:rPr/>
        <w:t>(1971), the</w:t>
      </w:r>
      <w:r>
        <w:rPr>
          <w:spacing w:val="-1"/>
        </w:rPr>
        <w:t> </w:t>
      </w:r>
      <w:r>
        <w:rPr/>
        <w:t>earliest starch</w:t>
      </w:r>
      <w:r>
        <w:rPr>
          <w:spacing w:val="-5"/>
        </w:rPr>
        <w:t> </w:t>
      </w:r>
      <w:r>
        <w:rPr/>
        <w:t>patterns</w:t>
      </w:r>
      <w:r>
        <w:rPr>
          <w:spacing w:val="-2"/>
        </w:rPr>
        <w:t> </w:t>
      </w:r>
      <w:r>
        <w:rPr/>
        <w:t>tended to copy the stitched designs, but as the craftswomen became familiar with their methods the designers developed their own characteristics.</w:t>
      </w:r>
    </w:p>
    <w:p>
      <w:pPr>
        <w:spacing w:after="0" w:line="480" w:lineRule="auto"/>
        <w:jc w:val="both"/>
        <w:sectPr>
          <w:pgSz w:w="12240" w:h="15840"/>
          <w:pgMar w:header="0" w:footer="1012" w:top="1440" w:bottom="1200" w:left="620" w:right="920"/>
        </w:sectPr>
      </w:pPr>
    </w:p>
    <w:p>
      <w:pPr>
        <w:pStyle w:val="Heading2"/>
        <w:numPr>
          <w:ilvl w:val="1"/>
          <w:numId w:val="18"/>
        </w:numPr>
        <w:tabs>
          <w:tab w:pos="1362" w:val="left" w:leader="none"/>
        </w:tabs>
        <w:spacing w:line="240" w:lineRule="auto" w:before="63" w:after="0"/>
        <w:ind w:left="1362" w:right="0" w:hanging="542"/>
        <w:jc w:val="both"/>
      </w:pPr>
      <w:bookmarkStart w:name="_TOC_250019" w:id="19"/>
      <w:r>
        <w:rPr/>
        <w:t>Types</w:t>
      </w:r>
      <w:r>
        <w:rPr>
          <w:spacing w:val="-4"/>
        </w:rPr>
        <w:t> </w:t>
      </w:r>
      <w:r>
        <w:rPr/>
        <w:t>of</w:t>
      </w:r>
      <w:r>
        <w:rPr>
          <w:spacing w:val="-4"/>
        </w:rPr>
        <w:t> </w:t>
      </w:r>
      <w:r>
        <w:rPr/>
        <w:t>Resist</w:t>
      </w:r>
      <w:r>
        <w:rPr>
          <w:spacing w:val="1"/>
        </w:rPr>
        <w:t> </w:t>
      </w:r>
      <w:bookmarkEnd w:id="19"/>
      <w:r>
        <w:rPr>
          <w:spacing w:val="-2"/>
        </w:rPr>
        <w:t>Techniques</w:t>
      </w:r>
    </w:p>
    <w:p>
      <w:pPr>
        <w:pStyle w:val="BodyText"/>
        <w:spacing w:line="480" w:lineRule="auto" w:before="271"/>
        <w:ind w:left="820" w:right="235" w:firstLine="720"/>
        <w:jc w:val="both"/>
      </w:pPr>
      <w:r>
        <w:rPr/>
        <w:t>There are basically two types of resist dyeing techniques mostly</w:t>
      </w:r>
      <w:r>
        <w:rPr>
          <w:spacing w:val="-1"/>
        </w:rPr>
        <w:t> </w:t>
      </w:r>
      <w:r>
        <w:rPr/>
        <w:t>used for decorating fabrics in Nigeria. These methods include the tie and dye known as Adire Oniko in the Yoruba land, and</w:t>
      </w:r>
      <w:r>
        <w:rPr>
          <w:spacing w:val="40"/>
        </w:rPr>
        <w:t> </w:t>
      </w:r>
      <w:r>
        <w:rPr/>
        <w:t>the cassava paste resist which is known as Adire eleko also</w:t>
      </w:r>
      <w:r>
        <w:rPr>
          <w:spacing w:val="40"/>
        </w:rPr>
        <w:t> </w:t>
      </w:r>
      <w:r>
        <w:rPr/>
        <w:t>in the Yoruba land, then the batik, where wax rather than starch is used to create designs on the fabric, before dyeing it.</w:t>
      </w:r>
    </w:p>
    <w:p>
      <w:pPr>
        <w:pStyle w:val="Heading2"/>
        <w:spacing w:before="203"/>
      </w:pPr>
      <w:r>
        <w:rPr/>
        <w:t>Tie-dye</w:t>
      </w:r>
      <w:r>
        <w:rPr>
          <w:spacing w:val="-2"/>
        </w:rPr>
        <w:t> </w:t>
      </w:r>
      <w:r>
        <w:rPr/>
        <w:t>and</w:t>
      </w:r>
      <w:r>
        <w:rPr>
          <w:spacing w:val="-2"/>
        </w:rPr>
        <w:t> </w:t>
      </w:r>
      <w:r>
        <w:rPr>
          <w:spacing w:val="-4"/>
        </w:rPr>
        <w:t>Batik</w:t>
      </w:r>
    </w:p>
    <w:p>
      <w:pPr>
        <w:pStyle w:val="BodyText"/>
        <w:spacing w:before="197"/>
        <w:rPr>
          <w:b/>
        </w:rPr>
      </w:pPr>
    </w:p>
    <w:p>
      <w:pPr>
        <w:pStyle w:val="BodyText"/>
        <w:spacing w:line="480" w:lineRule="auto"/>
        <w:ind w:left="820" w:right="230" w:firstLine="720"/>
        <w:jc w:val="both"/>
      </w:pPr>
      <w:r>
        <w:rPr/>
        <w:t>Tie and dye is a technique for decorating fabrics by the use of resist which includes crumpling, pleating, folding the fabric into various patterns and tying with string, hence, the name. The protected sections do not absorb the dye and an un-dyed pattern against a dyed background is the result. Tie and dye from each country has exhibited distinguishing design and colour characteristics by which many scholars have been able to chart the origin and types of fabric produced throughout the world at different times in a particular culture. The methods of</w:t>
      </w:r>
      <w:r>
        <w:rPr>
          <w:spacing w:val="-3"/>
        </w:rPr>
        <w:t> </w:t>
      </w:r>
      <w:r>
        <w:rPr/>
        <w:t>tie and dye vary from one country to another one century to another, but yet have many similarities. Tie and</w:t>
      </w:r>
      <w:r>
        <w:rPr>
          <w:spacing w:val="40"/>
        </w:rPr>
        <w:t> </w:t>
      </w:r>
      <w:r>
        <w:rPr/>
        <w:t>dye existed along with beads, shells and other ornamentation. Tie and dye was probably well developed in India earlier than in Japan. The Indian tie and dye technique Bandhani also known as Bandhni and Bandhej, is the oldest tie and dye tradition that is known to be still in practice. The Malay-Indian name for this technique is Plangi. The technique involves a design made of dots in which many small points are tied with thread before putting the fabric in dye.</w:t>
      </w:r>
    </w:p>
    <w:p>
      <w:pPr>
        <w:pStyle w:val="Heading2"/>
        <w:spacing w:before="209"/>
      </w:pPr>
      <w:r>
        <w:rPr/>
        <w:t>Patterns</w:t>
      </w:r>
      <w:r>
        <w:rPr>
          <w:spacing w:val="-5"/>
        </w:rPr>
        <w:t> </w:t>
      </w:r>
      <w:r>
        <w:rPr/>
        <w:t>in</w:t>
      </w:r>
      <w:r>
        <w:rPr>
          <w:spacing w:val="1"/>
        </w:rPr>
        <w:t> </w:t>
      </w:r>
      <w:r>
        <w:rPr/>
        <w:t>Tie</w:t>
      </w:r>
      <w:r>
        <w:rPr>
          <w:spacing w:val="-2"/>
        </w:rPr>
        <w:t> </w:t>
      </w:r>
      <w:r>
        <w:rPr/>
        <w:t>and </w:t>
      </w:r>
      <w:r>
        <w:rPr>
          <w:spacing w:val="-5"/>
        </w:rPr>
        <w:t>Dye</w:t>
      </w:r>
    </w:p>
    <w:p>
      <w:pPr>
        <w:pStyle w:val="BodyText"/>
        <w:spacing w:before="192"/>
        <w:rPr>
          <w:b/>
        </w:rPr>
      </w:pPr>
    </w:p>
    <w:p>
      <w:pPr>
        <w:pStyle w:val="ListParagraph"/>
        <w:numPr>
          <w:ilvl w:val="0"/>
          <w:numId w:val="19"/>
        </w:numPr>
        <w:tabs>
          <w:tab w:pos="1054" w:val="left" w:leader="none"/>
        </w:tabs>
        <w:spacing w:line="480" w:lineRule="auto" w:before="1" w:after="0"/>
        <w:ind w:left="820" w:right="241" w:firstLine="0"/>
        <w:jc w:val="both"/>
        <w:rPr>
          <w:sz w:val="24"/>
        </w:rPr>
      </w:pPr>
      <w:r>
        <w:rPr>
          <w:sz w:val="24"/>
        </w:rPr>
        <w:t>Marble tie-dye pattern: crumble your fabric until it is</w:t>
      </w:r>
      <w:r>
        <w:rPr>
          <w:spacing w:val="-1"/>
          <w:sz w:val="24"/>
        </w:rPr>
        <w:t> </w:t>
      </w:r>
      <w:r>
        <w:rPr>
          <w:sz w:val="24"/>
        </w:rPr>
        <w:t>very</w:t>
      </w:r>
      <w:r>
        <w:rPr>
          <w:spacing w:val="-7"/>
          <w:sz w:val="24"/>
        </w:rPr>
        <w:t> </w:t>
      </w:r>
      <w:r>
        <w:rPr>
          <w:sz w:val="24"/>
        </w:rPr>
        <w:t>crumpled then</w:t>
      </w:r>
      <w:r>
        <w:rPr>
          <w:spacing w:val="-3"/>
          <w:sz w:val="24"/>
        </w:rPr>
        <w:t> </w:t>
      </w:r>
      <w:r>
        <w:rPr>
          <w:sz w:val="24"/>
        </w:rPr>
        <w:t>plunge it inside the dye bath for one colour, for more than one colour use a tray.</w:t>
      </w:r>
    </w:p>
    <w:p>
      <w:pPr>
        <w:pStyle w:val="ListParagraph"/>
        <w:numPr>
          <w:ilvl w:val="0"/>
          <w:numId w:val="19"/>
        </w:numPr>
        <w:tabs>
          <w:tab w:pos="1059" w:val="left" w:leader="none"/>
        </w:tabs>
        <w:spacing w:line="240" w:lineRule="auto" w:before="202" w:after="0"/>
        <w:ind w:left="1059" w:right="0" w:hanging="239"/>
        <w:jc w:val="both"/>
        <w:rPr>
          <w:sz w:val="24"/>
        </w:rPr>
      </w:pPr>
      <w:r>
        <w:rPr>
          <w:sz w:val="24"/>
        </w:rPr>
        <w:t>Folding</w:t>
      </w:r>
      <w:r>
        <w:rPr>
          <w:spacing w:val="-2"/>
          <w:sz w:val="24"/>
        </w:rPr>
        <w:t> </w:t>
      </w:r>
      <w:r>
        <w:rPr>
          <w:sz w:val="24"/>
        </w:rPr>
        <w:t>methods:</w:t>
      </w:r>
      <w:r>
        <w:rPr>
          <w:spacing w:val="-3"/>
          <w:sz w:val="24"/>
        </w:rPr>
        <w:t> </w:t>
      </w:r>
      <w:r>
        <w:rPr>
          <w:sz w:val="24"/>
        </w:rPr>
        <w:t>This</w:t>
      </w:r>
      <w:r>
        <w:rPr>
          <w:spacing w:val="-1"/>
          <w:sz w:val="24"/>
        </w:rPr>
        <w:t> </w:t>
      </w:r>
      <w:r>
        <w:rPr>
          <w:sz w:val="24"/>
        </w:rPr>
        <w:t>is</w:t>
      </w:r>
      <w:r>
        <w:rPr>
          <w:spacing w:val="-5"/>
          <w:sz w:val="24"/>
        </w:rPr>
        <w:t> </w:t>
      </w:r>
      <w:r>
        <w:rPr>
          <w:sz w:val="24"/>
        </w:rPr>
        <w:t>the</w:t>
      </w:r>
      <w:r>
        <w:rPr>
          <w:spacing w:val="-4"/>
          <w:sz w:val="24"/>
        </w:rPr>
        <w:t> </w:t>
      </w:r>
      <w:r>
        <w:rPr>
          <w:sz w:val="24"/>
        </w:rPr>
        <w:t>common</w:t>
      </w:r>
      <w:r>
        <w:rPr>
          <w:spacing w:val="-2"/>
          <w:sz w:val="24"/>
        </w:rPr>
        <w:t> </w:t>
      </w:r>
      <w:r>
        <w:rPr>
          <w:sz w:val="24"/>
        </w:rPr>
        <w:t>modern</w:t>
      </w:r>
      <w:r>
        <w:rPr>
          <w:spacing w:val="-2"/>
          <w:sz w:val="24"/>
        </w:rPr>
        <w:t> </w:t>
      </w:r>
      <w:r>
        <w:rPr>
          <w:sz w:val="24"/>
        </w:rPr>
        <w:t>tie-dye</w:t>
      </w:r>
      <w:r>
        <w:rPr>
          <w:spacing w:val="-3"/>
          <w:sz w:val="24"/>
        </w:rPr>
        <w:t> </w:t>
      </w:r>
      <w:r>
        <w:rPr>
          <w:spacing w:val="-2"/>
          <w:sz w:val="24"/>
        </w:rPr>
        <w:t>pattern‖</w:t>
      </w:r>
    </w:p>
    <w:p>
      <w:pPr>
        <w:spacing w:after="0" w:line="240" w:lineRule="auto"/>
        <w:jc w:val="both"/>
        <w:rPr>
          <w:sz w:val="24"/>
        </w:rPr>
        <w:sectPr>
          <w:pgSz w:w="12240" w:h="15840"/>
          <w:pgMar w:header="0" w:footer="1012" w:top="1460" w:bottom="1200" w:left="620" w:right="920"/>
        </w:sectPr>
      </w:pPr>
    </w:p>
    <w:p>
      <w:pPr>
        <w:pStyle w:val="ListParagraph"/>
        <w:numPr>
          <w:ilvl w:val="0"/>
          <w:numId w:val="19"/>
        </w:numPr>
        <w:tabs>
          <w:tab w:pos="1054" w:val="left" w:leader="none"/>
        </w:tabs>
        <w:spacing w:line="480" w:lineRule="auto" w:before="78" w:after="0"/>
        <w:ind w:left="820" w:right="233" w:firstLine="0"/>
        <w:jc w:val="both"/>
        <w:rPr>
          <w:sz w:val="24"/>
        </w:rPr>
      </w:pPr>
      <w:r>
        <w:rPr>
          <w:sz w:val="24"/>
        </w:rPr>
        <w:t>Spiral patterns which are created by gathering a small section, usually with a cloth pin or kitchen fork in the middle of the fabric and slowly rotating the piece creating pleats.</w:t>
      </w:r>
    </w:p>
    <w:p>
      <w:pPr>
        <w:pStyle w:val="BodyText"/>
        <w:spacing w:line="480" w:lineRule="auto" w:before="198"/>
        <w:ind w:left="820" w:right="228"/>
        <w:jc w:val="both"/>
      </w:pPr>
      <w:r>
        <w:rPr>
          <w:b/>
        </w:rPr>
        <w:t>Folding Ideas: </w:t>
      </w:r>
      <w:r>
        <w:rPr/>
        <w:t>There are hundreds of ways to fold and dye fabrics to achieve exciting results with dyes. It is a good idea to practice on paper the folding techniques, because it</w:t>
      </w:r>
      <w:r>
        <w:rPr>
          <w:spacing w:val="27"/>
        </w:rPr>
        <w:t> </w:t>
      </w:r>
      <w:r>
        <w:rPr/>
        <w:t>is stiffer than fabric and less</w:t>
      </w:r>
      <w:r>
        <w:rPr>
          <w:spacing w:val="-3"/>
        </w:rPr>
        <w:t> </w:t>
      </w:r>
      <w:r>
        <w:rPr/>
        <w:t>expensive. Unusual, exciting</w:t>
      </w:r>
      <w:r>
        <w:rPr>
          <w:spacing w:val="-1"/>
        </w:rPr>
        <w:t> </w:t>
      </w:r>
      <w:r>
        <w:rPr/>
        <w:t>patterns</w:t>
      </w:r>
      <w:r>
        <w:rPr>
          <w:spacing w:val="-3"/>
        </w:rPr>
        <w:t> </w:t>
      </w:r>
      <w:r>
        <w:rPr/>
        <w:t>can</w:t>
      </w:r>
      <w:r>
        <w:rPr>
          <w:spacing w:val="-6"/>
        </w:rPr>
        <w:t> </w:t>
      </w:r>
      <w:r>
        <w:rPr/>
        <w:t>be</w:t>
      </w:r>
      <w:r>
        <w:rPr>
          <w:spacing w:val="-2"/>
        </w:rPr>
        <w:t> </w:t>
      </w:r>
      <w:r>
        <w:rPr/>
        <w:t>created</w:t>
      </w:r>
      <w:r>
        <w:rPr>
          <w:spacing w:val="-1"/>
        </w:rPr>
        <w:t> </w:t>
      </w:r>
      <w:r>
        <w:rPr/>
        <w:t>by</w:t>
      </w:r>
      <w:r>
        <w:rPr>
          <w:spacing w:val="-11"/>
        </w:rPr>
        <w:t> </w:t>
      </w:r>
      <w:r>
        <w:rPr/>
        <w:t>applying</w:t>
      </w:r>
      <w:r>
        <w:rPr>
          <w:spacing w:val="-1"/>
        </w:rPr>
        <w:t> </w:t>
      </w:r>
      <w:r>
        <w:rPr/>
        <w:t>pressure</w:t>
      </w:r>
      <w:r>
        <w:rPr>
          <w:spacing w:val="-2"/>
        </w:rPr>
        <w:t> </w:t>
      </w:r>
      <w:r>
        <w:rPr/>
        <w:t>to</w:t>
      </w:r>
      <w:r>
        <w:rPr>
          <w:spacing w:val="-1"/>
        </w:rPr>
        <w:t> </w:t>
      </w:r>
      <w:r>
        <w:rPr/>
        <w:t>areas</w:t>
      </w:r>
      <w:r>
        <w:rPr>
          <w:spacing w:val="-8"/>
        </w:rPr>
        <w:t> </w:t>
      </w:r>
      <w:r>
        <w:rPr/>
        <w:t>of</w:t>
      </w:r>
      <w:r>
        <w:rPr>
          <w:spacing w:val="-4"/>
        </w:rPr>
        <w:t> </w:t>
      </w:r>
      <w:r>
        <w:rPr/>
        <w:t>folded cloth. Pressure applied using clamps with objects between them and dipped in dye can come out with very fine design.</w:t>
      </w:r>
    </w:p>
    <w:p>
      <w:pPr>
        <w:pStyle w:val="BodyText"/>
        <w:spacing w:line="480" w:lineRule="auto" w:before="203"/>
        <w:ind w:left="820" w:right="240"/>
        <w:jc w:val="both"/>
      </w:pPr>
      <w:r>
        <w:rPr>
          <w:b/>
        </w:rPr>
        <w:t>Random Circles: </w:t>
      </w:r>
      <w:r>
        <w:rPr/>
        <w:t>The impact is made by tying knots with strings in different places on the fabric depending on the kind of design The more fabric that is tied the larger the pattern.</w:t>
      </w:r>
    </w:p>
    <w:p>
      <w:pPr>
        <w:pStyle w:val="BodyText"/>
        <w:spacing w:line="480" w:lineRule="auto" w:before="201"/>
        <w:ind w:left="820" w:right="237"/>
        <w:jc w:val="both"/>
      </w:pPr>
      <w:r>
        <w:rPr>
          <w:b/>
        </w:rPr>
        <w:t>Tying in Objects </w:t>
      </w:r>
      <w:r>
        <w:rPr/>
        <w:t>Exciting patterns can be achieved in tie dye process or variations when objects like wood, marbles, stones, rings, tin covers and so on, that can create a shape when tied on the fabric are used. Banjoko (2000) and Anyakoha and Eluwa (2008) reported that pattern interest depends on the shape of the object, how it is tied and arranged.</w:t>
      </w:r>
    </w:p>
    <w:p>
      <w:pPr>
        <w:pStyle w:val="Heading2"/>
        <w:spacing w:before="203"/>
      </w:pPr>
      <w:r>
        <w:rPr/>
        <w:t>Stitching</w:t>
      </w:r>
      <w:r>
        <w:rPr>
          <w:spacing w:val="-2"/>
        </w:rPr>
        <w:t> </w:t>
      </w:r>
      <w:r>
        <w:rPr/>
        <w:t>or</w:t>
      </w:r>
      <w:r>
        <w:rPr>
          <w:spacing w:val="-3"/>
        </w:rPr>
        <w:t> </w:t>
      </w:r>
      <w:r>
        <w:rPr>
          <w:spacing w:val="-2"/>
        </w:rPr>
        <w:t>Tritik</w:t>
      </w:r>
    </w:p>
    <w:p>
      <w:pPr>
        <w:pStyle w:val="BodyText"/>
        <w:spacing w:before="197"/>
        <w:rPr>
          <w:b/>
        </w:rPr>
      </w:pPr>
    </w:p>
    <w:p>
      <w:pPr>
        <w:pStyle w:val="BodyText"/>
        <w:spacing w:line="480" w:lineRule="auto"/>
        <w:ind w:left="820" w:right="227" w:firstLine="720"/>
        <w:jc w:val="both"/>
      </w:pPr>
      <w:r>
        <w:rPr/>
        <w:t>Tritik or stitching method of tie-dye consists of drawing up a thread sewn into the fabric so the folds that results after pulling resist the dye. With this method one can draw any shape from diamond, square, curve, line and so on and then outlined</w:t>
      </w:r>
      <w:r>
        <w:rPr>
          <w:spacing w:val="38"/>
        </w:rPr>
        <w:t> </w:t>
      </w:r>
      <w:r>
        <w:rPr/>
        <w:t>by stitching with string or thread. The main rule when tritik or stitching is always to knot the thread at each end and leave extra length for grabbing it and pulling it from both ends, tie-dye methods always come out in unique and very beautiful, designs.</w:t>
      </w:r>
    </w:p>
    <w:p>
      <w:pPr>
        <w:spacing w:after="0" w:line="480" w:lineRule="auto"/>
        <w:jc w:val="both"/>
        <w:sectPr>
          <w:pgSz w:w="12240" w:h="15840"/>
          <w:pgMar w:header="0" w:footer="1012" w:top="1440" w:bottom="1200" w:left="620" w:right="920"/>
        </w:sectPr>
      </w:pPr>
    </w:p>
    <w:p>
      <w:pPr>
        <w:pStyle w:val="Heading2"/>
        <w:spacing w:before="63"/>
      </w:pPr>
      <w:r>
        <w:rPr/>
        <w:t>Wax</w:t>
      </w:r>
      <w:r>
        <w:rPr>
          <w:spacing w:val="-4"/>
        </w:rPr>
        <w:t> </w:t>
      </w:r>
      <w:r>
        <w:rPr/>
        <w:t>Resist</w:t>
      </w:r>
      <w:r>
        <w:rPr>
          <w:spacing w:val="3"/>
        </w:rPr>
        <w:t> </w:t>
      </w:r>
      <w:r>
        <w:rPr>
          <w:spacing w:val="-2"/>
        </w:rPr>
        <w:t>(Batik)</w:t>
      </w:r>
    </w:p>
    <w:p>
      <w:pPr>
        <w:pStyle w:val="BodyText"/>
        <w:spacing w:before="197"/>
        <w:rPr>
          <w:b/>
        </w:rPr>
      </w:pPr>
    </w:p>
    <w:p>
      <w:pPr>
        <w:pStyle w:val="BodyText"/>
        <w:spacing w:line="480" w:lineRule="auto"/>
        <w:ind w:left="820" w:right="229" w:firstLine="720"/>
        <w:jc w:val="both"/>
      </w:pPr>
      <w:r>
        <w:rPr/>
        <w:t>Wax</w:t>
      </w:r>
      <w:r>
        <w:rPr>
          <w:spacing w:val="-1"/>
        </w:rPr>
        <w:t> </w:t>
      </w:r>
      <w:r>
        <w:rPr/>
        <w:t>resist is both</w:t>
      </w:r>
      <w:r>
        <w:rPr>
          <w:spacing w:val="-1"/>
        </w:rPr>
        <w:t> </w:t>
      </w:r>
      <w:r>
        <w:rPr/>
        <w:t>an</w:t>
      </w:r>
      <w:r>
        <w:rPr>
          <w:spacing w:val="-1"/>
        </w:rPr>
        <w:t> </w:t>
      </w:r>
      <w:r>
        <w:rPr/>
        <w:t>art and a craft which is becoming more popular and well known in</w:t>
      </w:r>
      <w:r>
        <w:rPr>
          <w:spacing w:val="-1"/>
        </w:rPr>
        <w:t> </w:t>
      </w:r>
      <w:r>
        <w:rPr/>
        <w:t>the west as a wonderful creative medium, as stated by the ―Batik Guide‖ what is Batik (2016). Wax resist is a process in which melted candle wax is applied on the fabric to resist the dye. Batik according to Banjoko (2000) is recognized widely for its unusual impact and creative possibilities. Batik according to the Batik guide (2016) is historically</w:t>
      </w:r>
      <w:r>
        <w:rPr>
          <w:spacing w:val="-1"/>
        </w:rPr>
        <w:t> </w:t>
      </w:r>
      <w:r>
        <w:rPr/>
        <w:t>the most expressive and subtle of</w:t>
      </w:r>
      <w:r>
        <w:rPr>
          <w:spacing w:val="-4"/>
        </w:rPr>
        <w:t> </w:t>
      </w:r>
      <w:r>
        <w:rPr/>
        <w:t>the resist methods. The art of decorating cloth in this way, using wax and dye, has been practiced for centuries. In Java Indonesia, Batik is part of an ancient traditional art, and some of the finest Batik cloth in the world is still made there. The Batik process was modified for use in</w:t>
      </w:r>
      <w:r>
        <w:rPr>
          <w:spacing w:val="29"/>
        </w:rPr>
        <w:t> </w:t>
      </w:r>
      <w:r>
        <w:rPr/>
        <w:t>textiles factories and quickly adopted in Europe since there was a great demand for this beautiful and exotic fabric. As production methods became more advanced, Europeans mastered</w:t>
      </w:r>
      <w:r>
        <w:rPr>
          <w:spacing w:val="-2"/>
        </w:rPr>
        <w:t> </w:t>
      </w:r>
      <w:r>
        <w:rPr/>
        <w:t>the art and soon</w:t>
      </w:r>
      <w:r>
        <w:rPr>
          <w:spacing w:val="-2"/>
        </w:rPr>
        <w:t> </w:t>
      </w:r>
      <w:r>
        <w:rPr/>
        <w:t>the Swiss and Germans were mass producing Batik fabric. Modern Batik patterns and processes can now be controlled by</w:t>
      </w:r>
      <w:r>
        <w:rPr>
          <w:spacing w:val="-1"/>
        </w:rPr>
        <w:t> </w:t>
      </w:r>
      <w:r>
        <w:rPr/>
        <w:t>computers, a</w:t>
      </w:r>
      <w:r>
        <w:rPr>
          <w:spacing w:val="-2"/>
        </w:rPr>
        <w:t> </w:t>
      </w:r>
      <w:r>
        <w:rPr/>
        <w:t>development that is</w:t>
      </w:r>
      <w:r>
        <w:rPr>
          <w:spacing w:val="-3"/>
        </w:rPr>
        <w:t> </w:t>
      </w:r>
      <w:r>
        <w:rPr/>
        <w:t>giving</w:t>
      </w:r>
      <w:r>
        <w:rPr>
          <w:spacing w:val="-1"/>
        </w:rPr>
        <w:t> </w:t>
      </w:r>
      <w:r>
        <w:rPr/>
        <w:t>rise</w:t>
      </w:r>
      <w:r>
        <w:rPr>
          <w:spacing w:val="-2"/>
        </w:rPr>
        <w:t> </w:t>
      </w:r>
      <w:r>
        <w:rPr/>
        <w:t>to interesting, new</w:t>
      </w:r>
      <w:r>
        <w:rPr>
          <w:spacing w:val="-2"/>
        </w:rPr>
        <w:t> </w:t>
      </w:r>
      <w:r>
        <w:rPr/>
        <w:t>and never before</w:t>
      </w:r>
      <w:r>
        <w:rPr>
          <w:spacing w:val="-2"/>
        </w:rPr>
        <w:t> </w:t>
      </w:r>
      <w:r>
        <w:rPr/>
        <w:t>seen geometric</w:t>
      </w:r>
      <w:r>
        <w:rPr>
          <w:spacing w:val="-2"/>
        </w:rPr>
        <w:t> </w:t>
      </w:r>
      <w:r>
        <w:rPr/>
        <w:t>designs. The earliest Batiks were monochrome</w:t>
      </w:r>
      <w:r>
        <w:rPr>
          <w:spacing w:val="-2"/>
        </w:rPr>
        <w:t> </w:t>
      </w:r>
      <w:r>
        <w:rPr/>
        <w:t>patterns</w:t>
      </w:r>
      <w:r>
        <w:rPr>
          <w:spacing w:val="-3"/>
        </w:rPr>
        <w:t> </w:t>
      </w:r>
      <w:r>
        <w:rPr/>
        <w:t>against an indigo background but multicoloured ones were produced from the 18th century, onwards using methods learnt from</w:t>
      </w:r>
      <w:r>
        <w:rPr>
          <w:spacing w:val="80"/>
        </w:rPr>
        <w:t> </w:t>
      </w:r>
      <w:r>
        <w:rPr/>
        <w:t>expert Muslim dyers in India. Nigerians are involved in the production of tie-dye and Batik especially the Nupes and Hausas in the North and Yorubas in the South.</w:t>
      </w:r>
    </w:p>
    <w:p>
      <w:pPr>
        <w:pStyle w:val="Heading2"/>
        <w:spacing w:before="205"/>
      </w:pPr>
      <w:r>
        <w:rPr/>
        <w:t>Starch</w:t>
      </w:r>
      <w:r>
        <w:rPr>
          <w:spacing w:val="-3"/>
        </w:rPr>
        <w:t> </w:t>
      </w:r>
      <w:r>
        <w:rPr/>
        <w:t>Resist</w:t>
      </w:r>
      <w:r>
        <w:rPr>
          <w:spacing w:val="-2"/>
        </w:rPr>
        <w:t> </w:t>
      </w:r>
      <w:r>
        <w:rPr/>
        <w:t>(Adire</w:t>
      </w:r>
      <w:r>
        <w:rPr>
          <w:spacing w:val="-4"/>
        </w:rPr>
        <w:t> </w:t>
      </w:r>
      <w:r>
        <w:rPr>
          <w:spacing w:val="-2"/>
        </w:rPr>
        <w:t>eleko)</w:t>
      </w:r>
    </w:p>
    <w:p>
      <w:pPr>
        <w:pStyle w:val="BodyText"/>
        <w:spacing w:before="197"/>
        <w:rPr>
          <w:b/>
        </w:rPr>
      </w:pPr>
    </w:p>
    <w:p>
      <w:pPr>
        <w:pStyle w:val="BodyText"/>
        <w:spacing w:line="480" w:lineRule="auto"/>
        <w:ind w:left="820" w:right="230" w:firstLine="720"/>
        <w:jc w:val="both"/>
      </w:pPr>
      <w:r>
        <w:rPr/>
        <w:t>As a distinctive textiles type, adire first emerged in the city of Abeokuta, a center for cotton production,</w:t>
      </w:r>
      <w:r>
        <w:rPr>
          <w:spacing w:val="-1"/>
        </w:rPr>
        <w:t> </w:t>
      </w:r>
      <w:r>
        <w:rPr/>
        <w:t>weaving,</w:t>
      </w:r>
      <w:r>
        <w:rPr>
          <w:spacing w:val="-1"/>
        </w:rPr>
        <w:t> </w:t>
      </w:r>
      <w:r>
        <w:rPr/>
        <w:t>and indigo-dyeing in</w:t>
      </w:r>
      <w:r>
        <w:rPr>
          <w:spacing w:val="-3"/>
        </w:rPr>
        <w:t> </w:t>
      </w:r>
      <w:r>
        <w:rPr/>
        <w:t>the nineteenth</w:t>
      </w:r>
      <w:r>
        <w:rPr>
          <w:spacing w:val="-7"/>
        </w:rPr>
        <w:t> </w:t>
      </w:r>
      <w:r>
        <w:rPr/>
        <w:t>century. Adire is</w:t>
      </w:r>
      <w:r>
        <w:rPr>
          <w:spacing w:val="-1"/>
        </w:rPr>
        <w:t> </w:t>
      </w:r>
      <w:r>
        <w:rPr/>
        <w:t>the name</w:t>
      </w:r>
      <w:r>
        <w:rPr>
          <w:spacing w:val="-4"/>
        </w:rPr>
        <w:t> </w:t>
      </w:r>
      <w:r>
        <w:rPr/>
        <w:t>given</w:t>
      </w:r>
      <w:r>
        <w:rPr>
          <w:spacing w:val="-7"/>
        </w:rPr>
        <w:t> </w:t>
      </w:r>
      <w:r>
        <w:rPr/>
        <w:t>to indigo dyed cloth produced by Yoruba women of South Western Nigeria using a variety of resist dye techniques</w:t>
      </w:r>
      <w:r>
        <w:rPr>
          <w:spacing w:val="13"/>
        </w:rPr>
        <w:t> </w:t>
      </w:r>
      <w:r>
        <w:rPr/>
        <w:t>as</w:t>
      </w:r>
      <w:r>
        <w:rPr>
          <w:spacing w:val="13"/>
        </w:rPr>
        <w:t> </w:t>
      </w:r>
      <w:r>
        <w:rPr/>
        <w:t>reported</w:t>
      </w:r>
      <w:r>
        <w:rPr>
          <w:spacing w:val="15"/>
        </w:rPr>
        <w:t> </w:t>
      </w:r>
      <w:r>
        <w:rPr/>
        <w:t>by</w:t>
      </w:r>
      <w:r>
        <w:rPr>
          <w:spacing w:val="15"/>
        </w:rPr>
        <w:t> </w:t>
      </w:r>
      <w:r>
        <w:rPr/>
        <w:t>Amubode</w:t>
      </w:r>
      <w:r>
        <w:rPr>
          <w:spacing w:val="14"/>
        </w:rPr>
        <w:t> </w:t>
      </w:r>
      <w:r>
        <w:rPr/>
        <w:t>(2009),</w:t>
      </w:r>
      <w:r>
        <w:rPr>
          <w:spacing w:val="17"/>
        </w:rPr>
        <w:t> </w:t>
      </w:r>
      <w:r>
        <w:rPr/>
        <w:t>Adire</w:t>
      </w:r>
      <w:r>
        <w:rPr>
          <w:spacing w:val="14"/>
        </w:rPr>
        <w:t> </w:t>
      </w:r>
      <w:r>
        <w:rPr/>
        <w:t>eleko</w:t>
      </w:r>
      <w:r>
        <w:rPr>
          <w:spacing w:val="24"/>
        </w:rPr>
        <w:t> </w:t>
      </w:r>
      <w:r>
        <w:rPr/>
        <w:t>is</w:t>
      </w:r>
      <w:r>
        <w:rPr>
          <w:spacing w:val="13"/>
        </w:rPr>
        <w:t> </w:t>
      </w:r>
      <w:r>
        <w:rPr/>
        <w:t>one</w:t>
      </w:r>
      <w:r>
        <w:rPr>
          <w:spacing w:val="19"/>
        </w:rPr>
        <w:t> </w:t>
      </w:r>
      <w:r>
        <w:rPr/>
        <w:t>of such</w:t>
      </w:r>
      <w:r>
        <w:rPr>
          <w:spacing w:val="15"/>
        </w:rPr>
        <w:t> </w:t>
      </w:r>
      <w:r>
        <w:rPr/>
        <w:t>techniques.</w:t>
      </w:r>
      <w:r>
        <w:rPr>
          <w:spacing w:val="17"/>
        </w:rPr>
        <w:t> </w:t>
      </w:r>
      <w:r>
        <w:rPr/>
        <w:t>It</w:t>
      </w:r>
      <w:r>
        <w:rPr>
          <w:spacing w:val="20"/>
        </w:rPr>
        <w:t> </w:t>
      </w:r>
      <w:r>
        <w:rPr/>
        <w:t>involves</w:t>
      </w:r>
      <w:r>
        <w:rPr>
          <w:spacing w:val="13"/>
        </w:rPr>
        <w:t> </w:t>
      </w:r>
      <w:r>
        <w:rPr/>
        <w:t>the</w:t>
      </w:r>
    </w:p>
    <w:p>
      <w:pPr>
        <w:spacing w:after="0" w:line="480" w:lineRule="auto"/>
        <w:jc w:val="both"/>
        <w:sectPr>
          <w:pgSz w:w="12240" w:h="15840"/>
          <w:pgMar w:header="0" w:footer="1012" w:top="1460" w:bottom="1200" w:left="620" w:right="920"/>
        </w:sectPr>
      </w:pPr>
    </w:p>
    <w:p>
      <w:pPr>
        <w:pStyle w:val="BodyText"/>
        <w:spacing w:line="480" w:lineRule="auto" w:before="78"/>
        <w:ind w:left="820" w:right="231"/>
        <w:jc w:val="both"/>
      </w:pPr>
      <w:r>
        <w:rPr/>
        <w:t>use of cassava paste to create motifs on the fabric to be dyed. Designs are applied on the cloth surface with the cassava starch paste; the paste is applied with a feather or a broom straw and carefully dried after which it is dyed, mostly in indigo dye as reported by the Hart author. The Yoruba women that design the cloth with starch are known as ―aladire‖, they use cassava paste to paint, or stencil repeated abstractions of</w:t>
      </w:r>
      <w:r>
        <w:rPr>
          <w:spacing w:val="-3"/>
        </w:rPr>
        <w:t> </w:t>
      </w:r>
      <w:r>
        <w:rPr/>
        <w:t>animals and plants onto the cloth before dyeing it in indigo dye. Adire according to the author is an inherited craft. Young girls work with their mothers and at an early age become skilled in painting and tying patterns. The early Adire were dyed on handspun and hand-woven cotton material.</w:t>
      </w:r>
    </w:p>
    <w:p>
      <w:pPr>
        <w:pStyle w:val="BodyText"/>
        <w:spacing w:line="480" w:lineRule="auto" w:before="199"/>
        <w:ind w:left="820" w:right="232" w:firstLine="720"/>
        <w:jc w:val="both"/>
      </w:pPr>
      <w:r>
        <w:rPr/>
        <w:t>In the early decades of the twentieth century, a vast trade network for adire spread across West Africa. Adire wrappers were sold as far away as Ghana, Senegal, and the Congo Byfield (2002), at the height of adire production in the 1920‘s Senegalese merchants came to Abeokuta to buy as many as 2000 wrappers in one day. In the twenty-first century, the new colourful adire continues to meet fashion challenges and to be an alternative to machine prints. In Nigeria one can still buy indigo dyed adire made by the older women in Abeokuta and Ibadan and by artisans at the Nike Center for the Arts and culture in Oshogbo where the artist Nike Davies Okundaye trains students in traditional adire techniques.</w:t>
      </w:r>
    </w:p>
    <w:p>
      <w:pPr>
        <w:pStyle w:val="BodyText"/>
      </w:pPr>
    </w:p>
    <w:p>
      <w:pPr>
        <w:pStyle w:val="BodyText"/>
        <w:spacing w:before="7"/>
      </w:pPr>
    </w:p>
    <w:p>
      <w:pPr>
        <w:pStyle w:val="Heading2"/>
      </w:pPr>
      <w:r>
        <w:rPr/>
        <w:t>Materials</w:t>
      </w:r>
      <w:r>
        <w:rPr>
          <w:spacing w:val="-2"/>
        </w:rPr>
        <w:t> </w:t>
      </w:r>
      <w:r>
        <w:rPr/>
        <w:t>for</w:t>
      </w:r>
      <w:r>
        <w:rPr>
          <w:spacing w:val="-7"/>
        </w:rPr>
        <w:t> </w:t>
      </w:r>
      <w:r>
        <w:rPr/>
        <w:t>the</w:t>
      </w:r>
      <w:r>
        <w:rPr>
          <w:spacing w:val="-2"/>
        </w:rPr>
        <w:t> </w:t>
      </w:r>
      <w:r>
        <w:rPr/>
        <w:t>Production of</w:t>
      </w:r>
      <w:r>
        <w:rPr>
          <w:spacing w:val="-2"/>
        </w:rPr>
        <w:t> </w:t>
      </w:r>
      <w:r>
        <w:rPr/>
        <w:t>Resist</w:t>
      </w:r>
      <w:r>
        <w:rPr>
          <w:spacing w:val="1"/>
        </w:rPr>
        <w:t> </w:t>
      </w:r>
      <w:r>
        <w:rPr>
          <w:spacing w:val="-2"/>
        </w:rPr>
        <w:t>Fabrics</w:t>
      </w:r>
    </w:p>
    <w:p>
      <w:pPr>
        <w:pStyle w:val="BodyText"/>
        <w:spacing w:line="480" w:lineRule="auto" w:before="271"/>
        <w:ind w:left="820" w:right="233" w:firstLine="720"/>
        <w:jc w:val="both"/>
      </w:pPr>
      <w:r>
        <w:rPr/>
        <w:t>Product design and development require the use of certain materials that are peculiar to its production. Three basic resist methods of fabric design namely, wax resist, tie and dye and the cassava resist (Adire eleko), were considered. The materials required for each differ from one another and a rundown of the materials for each of the methods is here treated.</w:t>
      </w:r>
    </w:p>
    <w:p>
      <w:pPr>
        <w:spacing w:after="0" w:line="480" w:lineRule="auto"/>
        <w:jc w:val="both"/>
        <w:sectPr>
          <w:pgSz w:w="12240" w:h="15840"/>
          <w:pgMar w:header="0" w:footer="1012" w:top="1440" w:bottom="1200" w:left="620" w:right="920"/>
        </w:sectPr>
      </w:pPr>
    </w:p>
    <w:p>
      <w:pPr>
        <w:pStyle w:val="Heading2"/>
        <w:spacing w:before="63"/>
        <w:jc w:val="left"/>
      </w:pPr>
      <w:r>
        <w:rPr/>
        <w:t>Wax</w:t>
      </w:r>
      <w:r>
        <w:rPr>
          <w:spacing w:val="-4"/>
        </w:rPr>
        <w:t> </w:t>
      </w:r>
      <w:r>
        <w:rPr/>
        <w:t>Resist</w:t>
      </w:r>
      <w:r>
        <w:rPr>
          <w:spacing w:val="3"/>
        </w:rPr>
        <w:t> </w:t>
      </w:r>
      <w:r>
        <w:rPr>
          <w:spacing w:val="-2"/>
        </w:rPr>
        <w:t>(Batik)</w:t>
      </w:r>
    </w:p>
    <w:p>
      <w:pPr>
        <w:pStyle w:val="BodyText"/>
        <w:spacing w:before="197"/>
        <w:rPr>
          <w:b/>
        </w:rPr>
      </w:pPr>
    </w:p>
    <w:p>
      <w:pPr>
        <w:pStyle w:val="BodyText"/>
        <w:spacing w:line="480" w:lineRule="auto"/>
        <w:ind w:left="820" w:right="228" w:firstLine="720"/>
        <w:jc w:val="both"/>
      </w:pPr>
      <w:r>
        <w:rPr/>
        <w:t>As mentioned before, wax resist is another popular dye resist technique in which the design is applied to the material with a substance that will resist the action of the dye. Banjoko (2000) further aver that the wax (Batik) resist is the process in which hot wax is poured on a fabric in the form of a design. The materials required for its production includes:</w:t>
      </w:r>
    </w:p>
    <w:p>
      <w:pPr>
        <w:pStyle w:val="ListParagraph"/>
        <w:numPr>
          <w:ilvl w:val="0"/>
          <w:numId w:val="20"/>
        </w:numPr>
        <w:tabs>
          <w:tab w:pos="820" w:val="left" w:leader="none"/>
        </w:tabs>
        <w:spacing w:line="480" w:lineRule="auto" w:before="198" w:after="0"/>
        <w:ind w:left="820" w:right="223" w:hanging="360"/>
        <w:jc w:val="both"/>
        <w:rPr>
          <w:sz w:val="24"/>
        </w:rPr>
      </w:pPr>
      <w:r>
        <w:rPr>
          <w:sz w:val="24"/>
        </w:rPr>
        <w:t>White cloth, preferably vegetable fibre – not synthetic. Natural fibres include – cotton, linen, silk and wool. Cotton</w:t>
      </w:r>
      <w:r>
        <w:rPr>
          <w:spacing w:val="-1"/>
          <w:sz w:val="24"/>
        </w:rPr>
        <w:t> </w:t>
      </w:r>
      <w:r>
        <w:rPr>
          <w:sz w:val="24"/>
        </w:rPr>
        <w:t>and linen</w:t>
      </w:r>
      <w:r>
        <w:rPr>
          <w:spacing w:val="-1"/>
          <w:sz w:val="24"/>
        </w:rPr>
        <w:t> </w:t>
      </w:r>
      <w:r>
        <w:rPr>
          <w:sz w:val="24"/>
        </w:rPr>
        <w:t>come from</w:t>
      </w:r>
      <w:r>
        <w:rPr>
          <w:spacing w:val="-5"/>
          <w:sz w:val="24"/>
        </w:rPr>
        <w:t> </w:t>
      </w:r>
      <w:r>
        <w:rPr>
          <w:sz w:val="24"/>
        </w:rPr>
        <w:t>plants, silk from</w:t>
      </w:r>
      <w:r>
        <w:rPr>
          <w:spacing w:val="-5"/>
          <w:sz w:val="24"/>
        </w:rPr>
        <w:t> </w:t>
      </w:r>
      <w:r>
        <w:rPr>
          <w:sz w:val="24"/>
        </w:rPr>
        <w:t>the cocoon</w:t>
      </w:r>
      <w:r>
        <w:rPr>
          <w:spacing w:val="-1"/>
          <w:sz w:val="24"/>
        </w:rPr>
        <w:t> </w:t>
      </w:r>
      <w:r>
        <w:rPr>
          <w:sz w:val="24"/>
        </w:rPr>
        <w:t>of</w:t>
      </w:r>
      <w:r>
        <w:rPr>
          <w:spacing w:val="-4"/>
          <w:sz w:val="24"/>
        </w:rPr>
        <w:t> </w:t>
      </w:r>
      <w:r>
        <w:rPr>
          <w:sz w:val="24"/>
        </w:rPr>
        <w:t>the silkworm, and wool</w:t>
      </w:r>
      <w:r>
        <w:rPr>
          <w:spacing w:val="-1"/>
          <w:sz w:val="24"/>
        </w:rPr>
        <w:t> </w:t>
      </w:r>
      <w:r>
        <w:rPr>
          <w:sz w:val="24"/>
        </w:rPr>
        <w:t>from </w:t>
      </w:r>
      <w:r>
        <w:rPr>
          <w:spacing w:val="-2"/>
          <w:sz w:val="24"/>
        </w:rPr>
        <w:t>sheep.</w:t>
      </w:r>
    </w:p>
    <w:p>
      <w:pPr>
        <w:pStyle w:val="ListParagraph"/>
        <w:numPr>
          <w:ilvl w:val="0"/>
          <w:numId w:val="20"/>
        </w:numPr>
        <w:tabs>
          <w:tab w:pos="820" w:val="left" w:leader="none"/>
        </w:tabs>
        <w:spacing w:line="480" w:lineRule="auto" w:before="202" w:after="0"/>
        <w:ind w:left="820" w:right="241" w:hanging="360"/>
        <w:jc w:val="both"/>
        <w:rPr>
          <w:sz w:val="24"/>
        </w:rPr>
      </w:pPr>
      <w:r>
        <w:rPr>
          <w:sz w:val="24"/>
        </w:rPr>
        <w:t>Wooden Frame –Adjustable wooden frames especially made for Batik are convenient. They are adjustable to any size as reported by authors like Banjoko (2000), and Anyakoha (2008)</w:t>
      </w:r>
    </w:p>
    <w:p>
      <w:pPr>
        <w:pStyle w:val="ListParagraph"/>
        <w:numPr>
          <w:ilvl w:val="0"/>
          <w:numId w:val="20"/>
        </w:numPr>
        <w:tabs>
          <w:tab w:pos="820" w:val="left" w:leader="none"/>
        </w:tabs>
        <w:spacing w:line="240" w:lineRule="auto" w:before="198" w:after="0"/>
        <w:ind w:left="820" w:right="0" w:hanging="360"/>
        <w:jc w:val="both"/>
        <w:rPr>
          <w:sz w:val="24"/>
        </w:rPr>
      </w:pPr>
      <w:r>
        <w:rPr>
          <w:sz w:val="24"/>
        </w:rPr>
        <w:t>Pins</w:t>
      </w:r>
      <w:r>
        <w:rPr>
          <w:spacing w:val="-4"/>
          <w:sz w:val="24"/>
        </w:rPr>
        <w:t> </w:t>
      </w:r>
      <w:r>
        <w:rPr>
          <w:sz w:val="24"/>
        </w:rPr>
        <w:t>to</w:t>
      </w:r>
      <w:r>
        <w:rPr>
          <w:spacing w:val="-1"/>
          <w:sz w:val="24"/>
        </w:rPr>
        <w:t> </w:t>
      </w:r>
      <w:r>
        <w:rPr>
          <w:sz w:val="24"/>
        </w:rPr>
        <w:t>hold</w:t>
      </w:r>
      <w:r>
        <w:rPr>
          <w:spacing w:val="-1"/>
          <w:sz w:val="24"/>
        </w:rPr>
        <w:t> </w:t>
      </w:r>
      <w:r>
        <w:rPr>
          <w:sz w:val="24"/>
        </w:rPr>
        <w:t>the</w:t>
      </w:r>
      <w:r>
        <w:rPr>
          <w:spacing w:val="2"/>
          <w:sz w:val="24"/>
        </w:rPr>
        <w:t> </w:t>
      </w:r>
      <w:r>
        <w:rPr>
          <w:sz w:val="24"/>
        </w:rPr>
        <w:t>fabric</w:t>
      </w:r>
      <w:r>
        <w:rPr>
          <w:spacing w:val="-2"/>
          <w:sz w:val="24"/>
        </w:rPr>
        <w:t> </w:t>
      </w:r>
      <w:r>
        <w:rPr>
          <w:sz w:val="24"/>
        </w:rPr>
        <w:t>to</w:t>
      </w:r>
      <w:r>
        <w:rPr>
          <w:spacing w:val="-1"/>
          <w:sz w:val="24"/>
        </w:rPr>
        <w:t> </w:t>
      </w:r>
      <w:r>
        <w:rPr>
          <w:spacing w:val="-2"/>
          <w:sz w:val="24"/>
        </w:rPr>
        <w:t>frames.</w:t>
      </w:r>
    </w:p>
    <w:p>
      <w:pPr>
        <w:pStyle w:val="BodyText"/>
        <w:spacing w:before="201"/>
      </w:pPr>
    </w:p>
    <w:p>
      <w:pPr>
        <w:pStyle w:val="ListParagraph"/>
        <w:numPr>
          <w:ilvl w:val="0"/>
          <w:numId w:val="20"/>
        </w:numPr>
        <w:tabs>
          <w:tab w:pos="820" w:val="left" w:leader="none"/>
        </w:tabs>
        <w:spacing w:line="240" w:lineRule="auto" w:before="0" w:after="0"/>
        <w:ind w:left="820" w:right="0" w:hanging="360"/>
        <w:jc w:val="both"/>
        <w:rPr>
          <w:sz w:val="24"/>
        </w:rPr>
      </w:pPr>
      <w:r>
        <w:rPr>
          <w:sz w:val="24"/>
        </w:rPr>
        <w:t>Brushes</w:t>
      </w:r>
      <w:r>
        <w:rPr>
          <w:spacing w:val="-2"/>
          <w:sz w:val="24"/>
        </w:rPr>
        <w:t> </w:t>
      </w:r>
      <w:r>
        <w:rPr>
          <w:sz w:val="24"/>
        </w:rPr>
        <w:t>for applying</w:t>
      </w:r>
      <w:r>
        <w:rPr>
          <w:spacing w:val="-1"/>
          <w:sz w:val="24"/>
        </w:rPr>
        <w:t> </w:t>
      </w:r>
      <w:r>
        <w:rPr>
          <w:sz w:val="24"/>
        </w:rPr>
        <w:t>wax,</w:t>
      </w:r>
      <w:r>
        <w:rPr>
          <w:spacing w:val="1"/>
          <w:sz w:val="24"/>
        </w:rPr>
        <w:t> </w:t>
      </w:r>
      <w:r>
        <w:rPr>
          <w:sz w:val="24"/>
        </w:rPr>
        <w:t>which</w:t>
      </w:r>
      <w:r>
        <w:rPr>
          <w:spacing w:val="-6"/>
          <w:sz w:val="24"/>
        </w:rPr>
        <w:t> </w:t>
      </w:r>
      <w:r>
        <w:rPr>
          <w:sz w:val="24"/>
        </w:rPr>
        <w:t>are</w:t>
      </w:r>
      <w:r>
        <w:rPr>
          <w:spacing w:val="-2"/>
          <w:sz w:val="24"/>
        </w:rPr>
        <w:t> </w:t>
      </w:r>
      <w:r>
        <w:rPr>
          <w:sz w:val="24"/>
        </w:rPr>
        <w:t>preferably</w:t>
      </w:r>
      <w:r>
        <w:rPr>
          <w:spacing w:val="-6"/>
          <w:sz w:val="24"/>
        </w:rPr>
        <w:t> </w:t>
      </w:r>
      <w:r>
        <w:rPr>
          <w:sz w:val="24"/>
        </w:rPr>
        <w:t>material</w:t>
      </w:r>
      <w:r>
        <w:rPr>
          <w:spacing w:val="-6"/>
          <w:sz w:val="24"/>
        </w:rPr>
        <w:t> </w:t>
      </w:r>
      <w:r>
        <w:rPr>
          <w:sz w:val="24"/>
        </w:rPr>
        <w:t>bristle;</w:t>
      </w:r>
      <w:r>
        <w:rPr>
          <w:spacing w:val="-6"/>
          <w:sz w:val="24"/>
        </w:rPr>
        <w:t> </w:t>
      </w:r>
      <w:r>
        <w:rPr>
          <w:sz w:val="24"/>
        </w:rPr>
        <w:t>of</w:t>
      </w:r>
      <w:r>
        <w:rPr>
          <w:spacing w:val="-9"/>
          <w:sz w:val="24"/>
        </w:rPr>
        <w:t> </w:t>
      </w:r>
      <w:r>
        <w:rPr>
          <w:sz w:val="24"/>
        </w:rPr>
        <w:t>assorted</w:t>
      </w:r>
      <w:r>
        <w:rPr>
          <w:spacing w:val="-1"/>
          <w:sz w:val="24"/>
        </w:rPr>
        <w:t> </w:t>
      </w:r>
      <w:r>
        <w:rPr>
          <w:sz w:val="24"/>
        </w:rPr>
        <w:t>sizes</w:t>
      </w:r>
      <w:r>
        <w:rPr>
          <w:spacing w:val="-3"/>
          <w:sz w:val="24"/>
        </w:rPr>
        <w:t> </w:t>
      </w:r>
      <w:r>
        <w:rPr>
          <w:sz w:val="24"/>
        </w:rPr>
        <w:t>and</w:t>
      </w:r>
      <w:r>
        <w:rPr>
          <w:spacing w:val="3"/>
          <w:sz w:val="24"/>
        </w:rPr>
        <w:t> </w:t>
      </w:r>
      <w:r>
        <w:rPr>
          <w:spacing w:val="-2"/>
          <w:sz w:val="24"/>
        </w:rPr>
        <w:t>inexpensive.</w:t>
      </w:r>
    </w:p>
    <w:p>
      <w:pPr>
        <w:pStyle w:val="BodyText"/>
        <w:spacing w:before="202"/>
      </w:pPr>
    </w:p>
    <w:p>
      <w:pPr>
        <w:pStyle w:val="ListParagraph"/>
        <w:numPr>
          <w:ilvl w:val="0"/>
          <w:numId w:val="20"/>
        </w:numPr>
        <w:tabs>
          <w:tab w:pos="820" w:val="left" w:leader="none"/>
        </w:tabs>
        <w:spacing w:line="240" w:lineRule="auto" w:before="0" w:after="0"/>
        <w:ind w:left="820" w:right="0" w:hanging="360"/>
        <w:jc w:val="both"/>
        <w:rPr>
          <w:sz w:val="24"/>
        </w:rPr>
      </w:pPr>
      <w:r>
        <w:rPr>
          <w:sz w:val="24"/>
        </w:rPr>
        <w:t>Kerosene</w:t>
      </w:r>
      <w:r>
        <w:rPr>
          <w:spacing w:val="-6"/>
          <w:sz w:val="24"/>
        </w:rPr>
        <w:t> </w:t>
      </w:r>
      <w:r>
        <w:rPr>
          <w:spacing w:val="-2"/>
          <w:sz w:val="24"/>
        </w:rPr>
        <w:t>cooker</w:t>
      </w:r>
    </w:p>
    <w:p>
      <w:pPr>
        <w:pStyle w:val="BodyText"/>
        <w:spacing w:before="197"/>
      </w:pPr>
    </w:p>
    <w:p>
      <w:pPr>
        <w:pStyle w:val="ListParagraph"/>
        <w:numPr>
          <w:ilvl w:val="0"/>
          <w:numId w:val="20"/>
        </w:numPr>
        <w:tabs>
          <w:tab w:pos="820" w:val="left" w:leader="none"/>
        </w:tabs>
        <w:spacing w:line="240" w:lineRule="auto" w:before="0" w:after="0"/>
        <w:ind w:left="820" w:right="0" w:hanging="360"/>
        <w:jc w:val="both"/>
        <w:rPr>
          <w:sz w:val="24"/>
        </w:rPr>
      </w:pPr>
      <w:r>
        <w:rPr>
          <w:sz w:val="24"/>
        </w:rPr>
        <w:t>Aluminum</w:t>
      </w:r>
      <w:r>
        <w:rPr>
          <w:spacing w:val="-12"/>
          <w:sz w:val="24"/>
        </w:rPr>
        <w:t> </w:t>
      </w:r>
      <w:r>
        <w:rPr>
          <w:sz w:val="24"/>
        </w:rPr>
        <w:t>pan</w:t>
      </w:r>
      <w:r>
        <w:rPr>
          <w:spacing w:val="-5"/>
          <w:sz w:val="24"/>
        </w:rPr>
        <w:t> </w:t>
      </w:r>
      <w:r>
        <w:rPr>
          <w:sz w:val="24"/>
        </w:rPr>
        <w:t>to hold</w:t>
      </w:r>
      <w:r>
        <w:rPr>
          <w:spacing w:val="3"/>
          <w:sz w:val="24"/>
        </w:rPr>
        <w:t> </w:t>
      </w:r>
      <w:r>
        <w:rPr>
          <w:sz w:val="24"/>
        </w:rPr>
        <w:t>melted </w:t>
      </w:r>
      <w:r>
        <w:rPr>
          <w:spacing w:val="-5"/>
          <w:sz w:val="24"/>
        </w:rPr>
        <w:t>wax</w:t>
      </w:r>
    </w:p>
    <w:p>
      <w:pPr>
        <w:pStyle w:val="BodyText"/>
        <w:spacing w:before="202"/>
      </w:pPr>
    </w:p>
    <w:p>
      <w:pPr>
        <w:pStyle w:val="ListParagraph"/>
        <w:numPr>
          <w:ilvl w:val="0"/>
          <w:numId w:val="20"/>
        </w:numPr>
        <w:tabs>
          <w:tab w:pos="820" w:val="left" w:leader="none"/>
        </w:tabs>
        <w:spacing w:line="240" w:lineRule="auto" w:before="0" w:after="0"/>
        <w:ind w:left="820" w:right="0" w:hanging="360"/>
        <w:jc w:val="both"/>
        <w:rPr>
          <w:sz w:val="24"/>
        </w:rPr>
      </w:pPr>
      <w:r>
        <w:rPr>
          <w:sz w:val="24"/>
        </w:rPr>
        <w:t>Rubber</w:t>
      </w:r>
      <w:r>
        <w:rPr>
          <w:spacing w:val="-2"/>
          <w:sz w:val="24"/>
        </w:rPr>
        <w:t> gloves</w:t>
      </w:r>
    </w:p>
    <w:p>
      <w:pPr>
        <w:pStyle w:val="BodyText"/>
        <w:spacing w:before="202"/>
      </w:pPr>
    </w:p>
    <w:p>
      <w:pPr>
        <w:pStyle w:val="ListParagraph"/>
        <w:numPr>
          <w:ilvl w:val="0"/>
          <w:numId w:val="20"/>
        </w:numPr>
        <w:tabs>
          <w:tab w:pos="820" w:val="left" w:leader="none"/>
        </w:tabs>
        <w:spacing w:line="240" w:lineRule="auto" w:before="0" w:after="0"/>
        <w:ind w:left="820" w:right="0" w:hanging="360"/>
        <w:jc w:val="both"/>
        <w:rPr>
          <w:sz w:val="24"/>
        </w:rPr>
      </w:pPr>
      <w:r>
        <w:rPr>
          <w:sz w:val="24"/>
        </w:rPr>
        <w:t>Lots</w:t>
      </w:r>
      <w:r>
        <w:rPr>
          <w:spacing w:val="-8"/>
          <w:sz w:val="24"/>
        </w:rPr>
        <w:t> </w:t>
      </w:r>
      <w:r>
        <w:rPr>
          <w:sz w:val="24"/>
        </w:rPr>
        <w:t>of</w:t>
      </w:r>
      <w:r>
        <w:rPr>
          <w:spacing w:val="-9"/>
          <w:sz w:val="24"/>
        </w:rPr>
        <w:t> </w:t>
      </w:r>
      <w:r>
        <w:rPr>
          <w:sz w:val="24"/>
        </w:rPr>
        <w:t>old</w:t>
      </w:r>
      <w:r>
        <w:rPr>
          <w:spacing w:val="3"/>
          <w:sz w:val="24"/>
        </w:rPr>
        <w:t> </w:t>
      </w:r>
      <w:r>
        <w:rPr>
          <w:sz w:val="24"/>
        </w:rPr>
        <w:t>newspaper</w:t>
      </w:r>
      <w:r>
        <w:rPr>
          <w:spacing w:val="-1"/>
          <w:sz w:val="24"/>
        </w:rPr>
        <w:t> </w:t>
      </w:r>
      <w:r>
        <w:rPr>
          <w:sz w:val="24"/>
        </w:rPr>
        <w:t>to</w:t>
      </w:r>
      <w:r>
        <w:rPr>
          <w:spacing w:val="-1"/>
          <w:sz w:val="24"/>
        </w:rPr>
        <w:t> </w:t>
      </w:r>
      <w:r>
        <w:rPr>
          <w:sz w:val="24"/>
        </w:rPr>
        <w:t>remove</w:t>
      </w:r>
      <w:r>
        <w:rPr>
          <w:spacing w:val="-2"/>
          <w:sz w:val="24"/>
        </w:rPr>
        <w:t> </w:t>
      </w:r>
      <w:r>
        <w:rPr>
          <w:sz w:val="24"/>
        </w:rPr>
        <w:t>wax</w:t>
      </w:r>
      <w:r>
        <w:rPr>
          <w:spacing w:val="-6"/>
          <w:sz w:val="24"/>
        </w:rPr>
        <w:t> </w:t>
      </w:r>
      <w:r>
        <w:rPr>
          <w:sz w:val="24"/>
        </w:rPr>
        <w:t>after</w:t>
      </w:r>
      <w:r>
        <w:rPr>
          <w:spacing w:val="5"/>
          <w:sz w:val="24"/>
        </w:rPr>
        <w:t> </w:t>
      </w:r>
      <w:r>
        <w:rPr>
          <w:sz w:val="24"/>
        </w:rPr>
        <w:t>it</w:t>
      </w:r>
      <w:r>
        <w:rPr>
          <w:spacing w:val="3"/>
          <w:sz w:val="24"/>
        </w:rPr>
        <w:t> </w:t>
      </w:r>
      <w:r>
        <w:rPr>
          <w:sz w:val="24"/>
        </w:rPr>
        <w:t>has</w:t>
      </w:r>
      <w:r>
        <w:rPr>
          <w:spacing w:val="-3"/>
          <w:sz w:val="24"/>
        </w:rPr>
        <w:t> </w:t>
      </w:r>
      <w:r>
        <w:rPr>
          <w:sz w:val="24"/>
        </w:rPr>
        <w:t>been</w:t>
      </w:r>
      <w:r>
        <w:rPr>
          <w:spacing w:val="-5"/>
          <w:sz w:val="24"/>
        </w:rPr>
        <w:t> </w:t>
      </w:r>
      <w:r>
        <w:rPr>
          <w:spacing w:val="-2"/>
          <w:sz w:val="24"/>
        </w:rPr>
        <w:t>dyed.</w:t>
      </w:r>
    </w:p>
    <w:p>
      <w:pPr>
        <w:pStyle w:val="BodyText"/>
        <w:spacing w:before="197"/>
      </w:pPr>
    </w:p>
    <w:p>
      <w:pPr>
        <w:pStyle w:val="ListParagraph"/>
        <w:numPr>
          <w:ilvl w:val="0"/>
          <w:numId w:val="20"/>
        </w:numPr>
        <w:tabs>
          <w:tab w:pos="820" w:val="left" w:leader="none"/>
        </w:tabs>
        <w:spacing w:line="240" w:lineRule="auto" w:before="0" w:after="0"/>
        <w:ind w:left="820" w:right="0" w:hanging="360"/>
        <w:jc w:val="both"/>
        <w:rPr>
          <w:sz w:val="24"/>
        </w:rPr>
      </w:pPr>
      <w:r>
        <w:rPr>
          <w:sz w:val="24"/>
        </w:rPr>
        <w:t>Plastic</w:t>
      </w:r>
      <w:r>
        <w:rPr>
          <w:spacing w:val="1"/>
          <w:sz w:val="24"/>
        </w:rPr>
        <w:t> </w:t>
      </w:r>
      <w:r>
        <w:rPr>
          <w:sz w:val="24"/>
        </w:rPr>
        <w:t>bucket/bowls</w:t>
      </w:r>
      <w:r>
        <w:rPr>
          <w:spacing w:val="-5"/>
          <w:sz w:val="24"/>
        </w:rPr>
        <w:t> </w:t>
      </w:r>
      <w:r>
        <w:rPr>
          <w:sz w:val="24"/>
        </w:rPr>
        <w:t>to</w:t>
      </w:r>
      <w:r>
        <w:rPr>
          <w:spacing w:val="-3"/>
          <w:sz w:val="24"/>
        </w:rPr>
        <w:t> </w:t>
      </w:r>
      <w:r>
        <w:rPr>
          <w:sz w:val="24"/>
        </w:rPr>
        <w:t>mix</w:t>
      </w:r>
      <w:r>
        <w:rPr>
          <w:spacing w:val="-2"/>
          <w:sz w:val="24"/>
        </w:rPr>
        <w:t> </w:t>
      </w:r>
      <w:r>
        <w:rPr>
          <w:sz w:val="24"/>
        </w:rPr>
        <w:t>and</w:t>
      </w:r>
      <w:r>
        <w:rPr>
          <w:spacing w:val="-3"/>
          <w:sz w:val="24"/>
        </w:rPr>
        <w:t> </w:t>
      </w:r>
      <w:r>
        <w:rPr>
          <w:sz w:val="24"/>
        </w:rPr>
        <w:t>hold</w:t>
      </w:r>
      <w:r>
        <w:rPr>
          <w:spacing w:val="-2"/>
          <w:sz w:val="24"/>
        </w:rPr>
        <w:t> </w:t>
      </w:r>
      <w:r>
        <w:rPr>
          <w:spacing w:val="-4"/>
          <w:sz w:val="24"/>
        </w:rPr>
        <w:t>dyes</w:t>
      </w:r>
    </w:p>
    <w:p>
      <w:pPr>
        <w:pStyle w:val="BodyText"/>
        <w:spacing w:before="202"/>
      </w:pPr>
    </w:p>
    <w:p>
      <w:pPr>
        <w:pStyle w:val="ListParagraph"/>
        <w:numPr>
          <w:ilvl w:val="0"/>
          <w:numId w:val="20"/>
        </w:numPr>
        <w:tabs>
          <w:tab w:pos="820" w:val="left" w:leader="none"/>
        </w:tabs>
        <w:spacing w:line="240" w:lineRule="auto" w:before="0" w:after="0"/>
        <w:ind w:left="820" w:right="0" w:hanging="360"/>
        <w:jc w:val="both"/>
        <w:rPr>
          <w:sz w:val="24"/>
        </w:rPr>
      </w:pPr>
      <w:r>
        <w:rPr>
          <w:sz w:val="24"/>
        </w:rPr>
        <w:t>Dyes of</w:t>
      </w:r>
      <w:r>
        <w:rPr>
          <w:spacing w:val="-6"/>
          <w:sz w:val="24"/>
        </w:rPr>
        <w:t> </w:t>
      </w:r>
      <w:r>
        <w:rPr>
          <w:sz w:val="24"/>
        </w:rPr>
        <w:t>various </w:t>
      </w:r>
      <w:r>
        <w:rPr>
          <w:spacing w:val="-2"/>
          <w:sz w:val="24"/>
        </w:rPr>
        <w:t>colours</w:t>
      </w:r>
    </w:p>
    <w:p>
      <w:pPr>
        <w:pStyle w:val="BodyText"/>
        <w:spacing w:before="202"/>
      </w:pPr>
    </w:p>
    <w:p>
      <w:pPr>
        <w:pStyle w:val="ListParagraph"/>
        <w:numPr>
          <w:ilvl w:val="0"/>
          <w:numId w:val="20"/>
        </w:numPr>
        <w:tabs>
          <w:tab w:pos="820" w:val="left" w:leader="none"/>
        </w:tabs>
        <w:spacing w:line="240" w:lineRule="auto" w:before="0" w:after="0"/>
        <w:ind w:left="820" w:right="0" w:hanging="360"/>
        <w:jc w:val="both"/>
        <w:rPr>
          <w:sz w:val="24"/>
        </w:rPr>
      </w:pPr>
      <w:r>
        <w:rPr>
          <w:sz w:val="24"/>
        </w:rPr>
        <w:t>Chemicals</w:t>
      </w:r>
      <w:r>
        <w:rPr>
          <w:spacing w:val="-3"/>
          <w:sz w:val="24"/>
        </w:rPr>
        <w:t> </w:t>
      </w:r>
      <w:r>
        <w:rPr>
          <w:sz w:val="24"/>
        </w:rPr>
        <w:t>for</w:t>
      </w:r>
      <w:r>
        <w:rPr>
          <w:spacing w:val="-2"/>
          <w:sz w:val="24"/>
        </w:rPr>
        <w:t> dyeing</w:t>
      </w:r>
    </w:p>
    <w:p>
      <w:pPr>
        <w:spacing w:after="0" w:line="240" w:lineRule="auto"/>
        <w:jc w:val="both"/>
        <w:rPr>
          <w:sz w:val="24"/>
        </w:rPr>
        <w:sectPr>
          <w:pgSz w:w="12240" w:h="15840"/>
          <w:pgMar w:header="0" w:footer="1012" w:top="1460" w:bottom="1200" w:left="620" w:right="920"/>
        </w:sectPr>
      </w:pPr>
    </w:p>
    <w:p>
      <w:pPr>
        <w:pStyle w:val="ListParagraph"/>
        <w:numPr>
          <w:ilvl w:val="0"/>
          <w:numId w:val="20"/>
        </w:numPr>
        <w:tabs>
          <w:tab w:pos="820" w:val="left" w:leader="none"/>
        </w:tabs>
        <w:spacing w:line="240" w:lineRule="auto" w:before="78" w:after="0"/>
        <w:ind w:left="820" w:right="0" w:hanging="360"/>
        <w:jc w:val="left"/>
        <w:rPr>
          <w:sz w:val="24"/>
        </w:rPr>
      </w:pPr>
      <w:r>
        <w:rPr>
          <w:sz w:val="24"/>
        </w:rPr>
        <w:t>Mixing</w:t>
      </w:r>
      <w:r>
        <w:rPr>
          <w:spacing w:val="-2"/>
          <w:sz w:val="24"/>
        </w:rPr>
        <w:t> </w:t>
      </w:r>
      <w:r>
        <w:rPr>
          <w:sz w:val="24"/>
        </w:rPr>
        <w:t>cans</w:t>
      </w:r>
      <w:r>
        <w:rPr>
          <w:spacing w:val="-2"/>
          <w:sz w:val="24"/>
        </w:rPr>
        <w:t> /spoons</w:t>
      </w:r>
    </w:p>
    <w:p>
      <w:pPr>
        <w:pStyle w:val="BodyText"/>
        <w:spacing w:before="207"/>
      </w:pPr>
    </w:p>
    <w:p>
      <w:pPr>
        <w:pStyle w:val="Heading2"/>
        <w:jc w:val="left"/>
      </w:pPr>
      <w:r>
        <w:rPr/>
        <w:t>Tie and</w:t>
      </w:r>
      <w:r>
        <w:rPr>
          <w:spacing w:val="1"/>
        </w:rPr>
        <w:t> </w:t>
      </w:r>
      <w:r>
        <w:rPr>
          <w:spacing w:val="-5"/>
        </w:rPr>
        <w:t>Dye</w:t>
      </w:r>
    </w:p>
    <w:p>
      <w:pPr>
        <w:pStyle w:val="BodyText"/>
        <w:spacing w:before="192"/>
        <w:rPr>
          <w:b/>
        </w:rPr>
      </w:pPr>
    </w:p>
    <w:p>
      <w:pPr>
        <w:pStyle w:val="BodyText"/>
        <w:spacing w:line="480" w:lineRule="auto" w:before="1"/>
        <w:ind w:left="820" w:right="232" w:firstLine="720"/>
        <w:jc w:val="both"/>
      </w:pPr>
      <w:r>
        <w:rPr/>
        <w:t>Tie and dye is another way to create an explosion of beautiful colours. It is also a resist where protected sections do not absorb the dye and an un- dyed pattern against a dyed background</w:t>
      </w:r>
      <w:r>
        <w:rPr>
          <w:spacing w:val="40"/>
        </w:rPr>
        <w:t> </w:t>
      </w:r>
      <w:r>
        <w:rPr/>
        <w:t>is the result. Materials are also needed to achieve the above goal. The materials required are:</w:t>
      </w:r>
    </w:p>
    <w:p>
      <w:pPr>
        <w:pStyle w:val="ListParagraph"/>
        <w:numPr>
          <w:ilvl w:val="1"/>
          <w:numId w:val="20"/>
        </w:numPr>
        <w:tabs>
          <w:tab w:pos="1540" w:val="left" w:leader="none"/>
        </w:tabs>
        <w:spacing w:line="240" w:lineRule="auto" w:before="202" w:after="0"/>
        <w:ind w:left="1540" w:right="0" w:hanging="720"/>
        <w:jc w:val="both"/>
        <w:rPr>
          <w:sz w:val="24"/>
        </w:rPr>
      </w:pPr>
      <w:r>
        <w:rPr>
          <w:sz w:val="24"/>
        </w:rPr>
        <w:t>100% clean</w:t>
      </w:r>
      <w:r>
        <w:rPr>
          <w:spacing w:val="-6"/>
          <w:sz w:val="24"/>
        </w:rPr>
        <w:t> </w:t>
      </w:r>
      <w:r>
        <w:rPr>
          <w:sz w:val="24"/>
        </w:rPr>
        <w:t>cotton</w:t>
      </w:r>
      <w:r>
        <w:rPr>
          <w:spacing w:val="-5"/>
          <w:sz w:val="24"/>
        </w:rPr>
        <w:t> </w:t>
      </w:r>
      <w:r>
        <w:rPr>
          <w:sz w:val="24"/>
        </w:rPr>
        <w:t>fabric,</w:t>
      </w:r>
      <w:r>
        <w:rPr>
          <w:spacing w:val="1"/>
          <w:sz w:val="24"/>
        </w:rPr>
        <w:t> </w:t>
      </w:r>
      <w:r>
        <w:rPr>
          <w:sz w:val="24"/>
        </w:rPr>
        <w:t>silk</w:t>
      </w:r>
      <w:r>
        <w:rPr>
          <w:spacing w:val="-1"/>
          <w:sz w:val="24"/>
        </w:rPr>
        <w:t> </w:t>
      </w:r>
      <w:r>
        <w:rPr>
          <w:sz w:val="24"/>
        </w:rPr>
        <w:t>or</w:t>
      </w:r>
      <w:r>
        <w:rPr>
          <w:spacing w:val="1"/>
          <w:sz w:val="24"/>
        </w:rPr>
        <w:t> </w:t>
      </w:r>
      <w:r>
        <w:rPr>
          <w:spacing w:val="-4"/>
          <w:sz w:val="24"/>
        </w:rPr>
        <w:t>wool</w:t>
      </w:r>
    </w:p>
    <w:p>
      <w:pPr>
        <w:pStyle w:val="BodyText"/>
        <w:spacing w:before="196"/>
      </w:pPr>
    </w:p>
    <w:p>
      <w:pPr>
        <w:pStyle w:val="ListParagraph"/>
        <w:numPr>
          <w:ilvl w:val="1"/>
          <w:numId w:val="20"/>
        </w:numPr>
        <w:tabs>
          <w:tab w:pos="1541" w:val="left" w:leader="none"/>
        </w:tabs>
        <w:spacing w:line="480" w:lineRule="auto" w:before="1" w:after="0"/>
        <w:ind w:left="1541" w:right="230" w:hanging="721"/>
        <w:jc w:val="left"/>
        <w:rPr>
          <w:sz w:val="24"/>
        </w:rPr>
      </w:pPr>
      <w:r>
        <w:rPr>
          <w:sz w:val="24"/>
        </w:rPr>
        <w:t>Strings,</w:t>
      </w:r>
      <w:r>
        <w:rPr>
          <w:spacing w:val="30"/>
          <w:sz w:val="24"/>
        </w:rPr>
        <w:t> </w:t>
      </w:r>
      <w:r>
        <w:rPr>
          <w:sz w:val="24"/>
        </w:rPr>
        <w:t>ropes</w:t>
      </w:r>
      <w:r>
        <w:rPr>
          <w:spacing w:val="25"/>
          <w:sz w:val="24"/>
        </w:rPr>
        <w:t> </w:t>
      </w:r>
      <w:r>
        <w:rPr>
          <w:sz w:val="24"/>
        </w:rPr>
        <w:t>and</w:t>
      </w:r>
      <w:r>
        <w:rPr>
          <w:spacing w:val="32"/>
          <w:sz w:val="24"/>
        </w:rPr>
        <w:t> </w:t>
      </w:r>
      <w:r>
        <w:rPr>
          <w:sz w:val="24"/>
        </w:rPr>
        <w:t>raffia.</w:t>
      </w:r>
      <w:r>
        <w:rPr>
          <w:spacing w:val="30"/>
          <w:sz w:val="24"/>
        </w:rPr>
        <w:t> </w:t>
      </w:r>
      <w:r>
        <w:rPr>
          <w:sz w:val="24"/>
        </w:rPr>
        <w:t>These</w:t>
      </w:r>
      <w:r>
        <w:rPr>
          <w:spacing w:val="31"/>
          <w:sz w:val="24"/>
        </w:rPr>
        <w:t> </w:t>
      </w:r>
      <w:r>
        <w:rPr>
          <w:sz w:val="24"/>
        </w:rPr>
        <w:t>are</w:t>
      </w:r>
      <w:r>
        <w:rPr>
          <w:spacing w:val="27"/>
          <w:sz w:val="24"/>
        </w:rPr>
        <w:t> </w:t>
      </w:r>
      <w:r>
        <w:rPr>
          <w:sz w:val="24"/>
        </w:rPr>
        <w:t>used</w:t>
      </w:r>
      <w:r>
        <w:rPr>
          <w:spacing w:val="27"/>
          <w:sz w:val="24"/>
        </w:rPr>
        <w:t> </w:t>
      </w:r>
      <w:r>
        <w:rPr>
          <w:sz w:val="24"/>
        </w:rPr>
        <w:t>on</w:t>
      </w:r>
      <w:r>
        <w:rPr>
          <w:spacing w:val="27"/>
          <w:sz w:val="24"/>
        </w:rPr>
        <w:t> </w:t>
      </w:r>
      <w:r>
        <w:rPr>
          <w:sz w:val="24"/>
        </w:rPr>
        <w:t>the</w:t>
      </w:r>
      <w:r>
        <w:rPr>
          <w:spacing w:val="31"/>
          <w:sz w:val="24"/>
        </w:rPr>
        <w:t> </w:t>
      </w:r>
      <w:r>
        <w:rPr>
          <w:sz w:val="24"/>
        </w:rPr>
        <w:t>fabric</w:t>
      </w:r>
      <w:r>
        <w:rPr>
          <w:spacing w:val="27"/>
          <w:sz w:val="24"/>
        </w:rPr>
        <w:t> </w:t>
      </w:r>
      <w:r>
        <w:rPr>
          <w:sz w:val="24"/>
        </w:rPr>
        <w:t>to</w:t>
      </w:r>
      <w:r>
        <w:rPr>
          <w:spacing w:val="39"/>
          <w:sz w:val="24"/>
        </w:rPr>
        <w:t> </w:t>
      </w:r>
      <w:r>
        <w:rPr>
          <w:sz w:val="24"/>
        </w:rPr>
        <w:t>resist</w:t>
      </w:r>
      <w:r>
        <w:rPr>
          <w:spacing w:val="34"/>
          <w:sz w:val="24"/>
        </w:rPr>
        <w:t> </w:t>
      </w:r>
      <w:r>
        <w:rPr>
          <w:sz w:val="24"/>
        </w:rPr>
        <w:t>places</w:t>
      </w:r>
      <w:r>
        <w:rPr>
          <w:spacing w:val="30"/>
          <w:sz w:val="24"/>
        </w:rPr>
        <w:t> </w:t>
      </w:r>
      <w:r>
        <w:rPr>
          <w:sz w:val="24"/>
        </w:rPr>
        <w:t>that</w:t>
      </w:r>
      <w:r>
        <w:rPr>
          <w:spacing w:val="33"/>
          <w:sz w:val="24"/>
        </w:rPr>
        <w:t> </w:t>
      </w:r>
      <w:r>
        <w:rPr>
          <w:sz w:val="24"/>
        </w:rPr>
        <w:t>the</w:t>
      </w:r>
      <w:r>
        <w:rPr>
          <w:spacing w:val="27"/>
          <w:sz w:val="24"/>
        </w:rPr>
        <w:t> </w:t>
      </w:r>
      <w:r>
        <w:rPr>
          <w:sz w:val="24"/>
        </w:rPr>
        <w:t>dye</w:t>
      </w:r>
      <w:r>
        <w:rPr>
          <w:spacing w:val="31"/>
          <w:sz w:val="24"/>
        </w:rPr>
        <w:t> </w:t>
      </w:r>
      <w:r>
        <w:rPr>
          <w:sz w:val="24"/>
        </w:rPr>
        <w:t>is</w:t>
      </w:r>
      <w:r>
        <w:rPr>
          <w:spacing w:val="35"/>
          <w:sz w:val="24"/>
        </w:rPr>
        <w:t> </w:t>
      </w:r>
      <w:r>
        <w:rPr>
          <w:sz w:val="24"/>
        </w:rPr>
        <w:t>not </w:t>
      </w:r>
      <w:r>
        <w:rPr>
          <w:spacing w:val="-2"/>
          <w:sz w:val="24"/>
        </w:rPr>
        <w:t>entering.</w:t>
      </w:r>
    </w:p>
    <w:p>
      <w:pPr>
        <w:pStyle w:val="ListParagraph"/>
        <w:numPr>
          <w:ilvl w:val="1"/>
          <w:numId w:val="20"/>
        </w:numPr>
        <w:tabs>
          <w:tab w:pos="1541" w:val="left" w:leader="none"/>
        </w:tabs>
        <w:spacing w:line="480" w:lineRule="auto" w:before="202" w:after="0"/>
        <w:ind w:left="1541" w:right="239" w:hanging="721"/>
        <w:jc w:val="left"/>
        <w:rPr>
          <w:sz w:val="24"/>
        </w:rPr>
      </w:pPr>
      <w:r>
        <w:rPr>
          <w:sz w:val="24"/>
        </w:rPr>
        <w:t>Plastic bowls: They should be large enough to accommodate the fabric in ample solution to </w:t>
      </w:r>
      <w:r>
        <w:rPr>
          <w:spacing w:val="-2"/>
          <w:sz w:val="24"/>
        </w:rPr>
        <w:t>cover.</w:t>
      </w:r>
    </w:p>
    <w:p>
      <w:pPr>
        <w:pStyle w:val="ListParagraph"/>
        <w:numPr>
          <w:ilvl w:val="1"/>
          <w:numId w:val="20"/>
        </w:numPr>
        <w:tabs>
          <w:tab w:pos="1540" w:val="left" w:leader="none"/>
        </w:tabs>
        <w:spacing w:line="240" w:lineRule="auto" w:before="202" w:after="0"/>
        <w:ind w:left="1540" w:right="0" w:hanging="720"/>
        <w:jc w:val="left"/>
        <w:rPr>
          <w:sz w:val="24"/>
        </w:rPr>
      </w:pPr>
      <w:r>
        <w:rPr>
          <w:sz w:val="24"/>
        </w:rPr>
        <w:t>Heat</w:t>
      </w:r>
      <w:r>
        <w:rPr>
          <w:spacing w:val="3"/>
          <w:sz w:val="24"/>
        </w:rPr>
        <w:t> </w:t>
      </w:r>
      <w:r>
        <w:rPr>
          <w:sz w:val="24"/>
        </w:rPr>
        <w:t>source</w:t>
      </w:r>
      <w:r>
        <w:rPr>
          <w:spacing w:val="-7"/>
          <w:sz w:val="24"/>
        </w:rPr>
        <w:t> </w:t>
      </w:r>
      <w:r>
        <w:rPr>
          <w:sz w:val="24"/>
        </w:rPr>
        <w:t>(cooker,</w:t>
      </w:r>
      <w:r>
        <w:rPr>
          <w:spacing w:val="-4"/>
          <w:sz w:val="24"/>
        </w:rPr>
        <w:t> </w:t>
      </w:r>
      <w:r>
        <w:rPr>
          <w:sz w:val="24"/>
        </w:rPr>
        <w:t>stove</w:t>
      </w:r>
      <w:r>
        <w:rPr>
          <w:spacing w:val="-2"/>
          <w:sz w:val="24"/>
        </w:rPr>
        <w:t> </w:t>
      </w:r>
      <w:r>
        <w:rPr>
          <w:sz w:val="24"/>
        </w:rPr>
        <w:t>and</w:t>
      </w:r>
      <w:r>
        <w:rPr>
          <w:spacing w:val="-1"/>
          <w:sz w:val="24"/>
        </w:rPr>
        <w:t> </w:t>
      </w:r>
      <w:r>
        <w:rPr>
          <w:sz w:val="24"/>
        </w:rPr>
        <w:t>so</w:t>
      </w:r>
      <w:r>
        <w:rPr>
          <w:spacing w:val="-1"/>
          <w:sz w:val="24"/>
        </w:rPr>
        <w:t> </w:t>
      </w:r>
      <w:r>
        <w:rPr>
          <w:spacing w:val="-4"/>
          <w:sz w:val="24"/>
        </w:rPr>
        <w:t>on).</w:t>
      </w:r>
    </w:p>
    <w:p>
      <w:pPr>
        <w:pStyle w:val="BodyText"/>
        <w:spacing w:before="197"/>
      </w:pPr>
    </w:p>
    <w:p>
      <w:pPr>
        <w:pStyle w:val="ListParagraph"/>
        <w:numPr>
          <w:ilvl w:val="1"/>
          <w:numId w:val="20"/>
        </w:numPr>
        <w:tabs>
          <w:tab w:pos="1540" w:val="left" w:leader="none"/>
        </w:tabs>
        <w:spacing w:line="240" w:lineRule="auto" w:before="0" w:after="0"/>
        <w:ind w:left="1540" w:right="0" w:hanging="720"/>
        <w:jc w:val="left"/>
        <w:rPr>
          <w:sz w:val="24"/>
        </w:rPr>
      </w:pPr>
      <w:r>
        <w:rPr>
          <w:sz w:val="24"/>
        </w:rPr>
        <w:t>Rubber</w:t>
      </w:r>
      <w:r>
        <w:rPr>
          <w:spacing w:val="-4"/>
          <w:sz w:val="24"/>
        </w:rPr>
        <w:t> </w:t>
      </w:r>
      <w:r>
        <w:rPr>
          <w:sz w:val="24"/>
        </w:rPr>
        <w:t>gloves:</w:t>
      </w:r>
      <w:r>
        <w:rPr>
          <w:spacing w:val="2"/>
          <w:sz w:val="24"/>
        </w:rPr>
        <w:t> </w:t>
      </w:r>
      <w:r>
        <w:rPr>
          <w:sz w:val="24"/>
        </w:rPr>
        <w:t>for</w:t>
      </w:r>
      <w:r>
        <w:rPr>
          <w:spacing w:val="-2"/>
          <w:sz w:val="24"/>
        </w:rPr>
        <w:t> </w:t>
      </w:r>
      <w:r>
        <w:rPr>
          <w:sz w:val="24"/>
        </w:rPr>
        <w:t>protection</w:t>
      </w:r>
      <w:r>
        <w:rPr>
          <w:spacing w:val="-2"/>
          <w:sz w:val="24"/>
        </w:rPr>
        <w:t> </w:t>
      </w:r>
      <w:r>
        <w:rPr>
          <w:sz w:val="24"/>
        </w:rPr>
        <w:t>from</w:t>
      </w:r>
      <w:r>
        <w:rPr>
          <w:spacing w:val="-7"/>
          <w:sz w:val="24"/>
        </w:rPr>
        <w:t> </w:t>
      </w:r>
      <w:r>
        <w:rPr>
          <w:sz w:val="24"/>
        </w:rPr>
        <w:t>chemicals</w:t>
      </w:r>
      <w:r>
        <w:rPr>
          <w:spacing w:val="-5"/>
          <w:sz w:val="24"/>
        </w:rPr>
        <w:t> </w:t>
      </w:r>
      <w:r>
        <w:rPr>
          <w:sz w:val="24"/>
        </w:rPr>
        <w:t>and</w:t>
      </w:r>
      <w:r>
        <w:rPr>
          <w:spacing w:val="-2"/>
          <w:sz w:val="24"/>
        </w:rPr>
        <w:t> dyes.</w:t>
      </w:r>
    </w:p>
    <w:p>
      <w:pPr>
        <w:pStyle w:val="BodyText"/>
        <w:spacing w:before="202"/>
      </w:pPr>
    </w:p>
    <w:p>
      <w:pPr>
        <w:pStyle w:val="ListParagraph"/>
        <w:numPr>
          <w:ilvl w:val="1"/>
          <w:numId w:val="20"/>
        </w:numPr>
        <w:tabs>
          <w:tab w:pos="1540" w:val="left" w:leader="none"/>
        </w:tabs>
        <w:spacing w:line="240" w:lineRule="auto" w:before="0" w:after="0"/>
        <w:ind w:left="1540" w:right="0" w:hanging="720"/>
        <w:jc w:val="left"/>
        <w:rPr>
          <w:sz w:val="24"/>
        </w:rPr>
      </w:pPr>
      <w:r>
        <w:rPr>
          <w:sz w:val="24"/>
        </w:rPr>
        <w:t>Sticks:</w:t>
      </w:r>
      <w:r>
        <w:rPr>
          <w:spacing w:val="-6"/>
          <w:sz w:val="24"/>
        </w:rPr>
        <w:t> </w:t>
      </w:r>
      <w:r>
        <w:rPr>
          <w:sz w:val="24"/>
        </w:rPr>
        <w:t>to</w:t>
      </w:r>
      <w:r>
        <w:rPr>
          <w:spacing w:val="1"/>
          <w:sz w:val="24"/>
        </w:rPr>
        <w:t> </w:t>
      </w:r>
      <w:r>
        <w:rPr>
          <w:sz w:val="24"/>
        </w:rPr>
        <w:t>stir</w:t>
      </w:r>
      <w:r>
        <w:rPr>
          <w:spacing w:val="-2"/>
          <w:sz w:val="24"/>
        </w:rPr>
        <w:t> </w:t>
      </w:r>
      <w:r>
        <w:rPr>
          <w:sz w:val="24"/>
        </w:rPr>
        <w:t>dye</w:t>
      </w:r>
      <w:r>
        <w:rPr>
          <w:spacing w:val="-4"/>
          <w:sz w:val="24"/>
        </w:rPr>
        <w:t> baths</w:t>
      </w:r>
    </w:p>
    <w:p>
      <w:pPr>
        <w:pStyle w:val="BodyText"/>
        <w:spacing w:before="201"/>
      </w:pPr>
    </w:p>
    <w:p>
      <w:pPr>
        <w:pStyle w:val="ListParagraph"/>
        <w:numPr>
          <w:ilvl w:val="1"/>
          <w:numId w:val="20"/>
        </w:numPr>
        <w:tabs>
          <w:tab w:pos="1540" w:val="left" w:leader="none"/>
        </w:tabs>
        <w:spacing w:line="240" w:lineRule="auto" w:before="0" w:after="0"/>
        <w:ind w:left="1540" w:right="0" w:hanging="720"/>
        <w:jc w:val="left"/>
        <w:rPr>
          <w:sz w:val="24"/>
        </w:rPr>
      </w:pPr>
      <w:r>
        <w:rPr>
          <w:sz w:val="24"/>
        </w:rPr>
        <w:t>Dyes</w:t>
      </w:r>
      <w:r>
        <w:rPr>
          <w:spacing w:val="1"/>
          <w:sz w:val="24"/>
        </w:rPr>
        <w:t> </w:t>
      </w:r>
      <w:r>
        <w:rPr>
          <w:sz w:val="24"/>
        </w:rPr>
        <w:t>of</w:t>
      </w:r>
      <w:r>
        <w:rPr>
          <w:spacing w:val="-6"/>
          <w:sz w:val="24"/>
        </w:rPr>
        <w:t> </w:t>
      </w:r>
      <w:r>
        <w:rPr>
          <w:sz w:val="24"/>
        </w:rPr>
        <w:t>assorted</w:t>
      </w:r>
      <w:r>
        <w:rPr>
          <w:spacing w:val="4"/>
          <w:sz w:val="24"/>
        </w:rPr>
        <w:t> </w:t>
      </w:r>
      <w:r>
        <w:rPr>
          <w:spacing w:val="-2"/>
          <w:sz w:val="24"/>
        </w:rPr>
        <w:t>colours</w:t>
      </w:r>
    </w:p>
    <w:p>
      <w:pPr>
        <w:pStyle w:val="BodyText"/>
        <w:spacing w:before="198"/>
      </w:pPr>
    </w:p>
    <w:p>
      <w:pPr>
        <w:pStyle w:val="ListParagraph"/>
        <w:numPr>
          <w:ilvl w:val="1"/>
          <w:numId w:val="20"/>
        </w:numPr>
        <w:tabs>
          <w:tab w:pos="1540" w:val="left" w:leader="none"/>
        </w:tabs>
        <w:spacing w:line="240" w:lineRule="auto" w:before="0" w:after="0"/>
        <w:ind w:left="1540" w:right="0" w:hanging="720"/>
        <w:jc w:val="left"/>
        <w:rPr>
          <w:sz w:val="24"/>
        </w:rPr>
      </w:pPr>
      <w:r>
        <w:rPr>
          <w:spacing w:val="-2"/>
          <w:sz w:val="24"/>
        </w:rPr>
        <w:t>Chemicals</w:t>
      </w:r>
    </w:p>
    <w:p>
      <w:pPr>
        <w:pStyle w:val="BodyText"/>
        <w:spacing w:before="206"/>
      </w:pPr>
    </w:p>
    <w:p>
      <w:pPr>
        <w:pStyle w:val="Heading2"/>
        <w:jc w:val="left"/>
      </w:pPr>
      <w:r>
        <w:rPr/>
        <w:t>Starch</w:t>
      </w:r>
      <w:r>
        <w:rPr>
          <w:spacing w:val="-3"/>
        </w:rPr>
        <w:t> </w:t>
      </w:r>
      <w:r>
        <w:rPr/>
        <w:t>Resist</w:t>
      </w:r>
      <w:r>
        <w:rPr>
          <w:spacing w:val="-2"/>
        </w:rPr>
        <w:t> </w:t>
      </w:r>
      <w:r>
        <w:rPr/>
        <w:t>(Adire</w:t>
      </w:r>
      <w:r>
        <w:rPr>
          <w:spacing w:val="-4"/>
        </w:rPr>
        <w:t> </w:t>
      </w:r>
      <w:r>
        <w:rPr>
          <w:spacing w:val="-2"/>
        </w:rPr>
        <w:t>eleko)</w:t>
      </w:r>
    </w:p>
    <w:p>
      <w:pPr>
        <w:pStyle w:val="BodyText"/>
        <w:spacing w:before="197"/>
        <w:rPr>
          <w:b/>
        </w:rPr>
      </w:pPr>
    </w:p>
    <w:p>
      <w:pPr>
        <w:pStyle w:val="BodyText"/>
        <w:spacing w:line="480" w:lineRule="auto" w:before="1"/>
        <w:ind w:left="820" w:right="228" w:firstLine="720"/>
        <w:jc w:val="both"/>
      </w:pPr>
      <w:r>
        <w:rPr/>
        <w:t>Starch</w:t>
      </w:r>
      <w:r>
        <w:rPr>
          <w:spacing w:val="-5"/>
        </w:rPr>
        <w:t> </w:t>
      </w:r>
      <w:r>
        <w:rPr/>
        <w:t>resist or Adire</w:t>
      </w:r>
      <w:r>
        <w:rPr>
          <w:spacing w:val="-2"/>
        </w:rPr>
        <w:t> </w:t>
      </w:r>
      <w:r>
        <w:rPr/>
        <w:t>eleko on</w:t>
      </w:r>
      <w:r>
        <w:rPr>
          <w:spacing w:val="-6"/>
        </w:rPr>
        <w:t> </w:t>
      </w:r>
      <w:r>
        <w:rPr/>
        <w:t>the</w:t>
      </w:r>
      <w:r>
        <w:rPr>
          <w:spacing w:val="-2"/>
        </w:rPr>
        <w:t> </w:t>
      </w:r>
      <w:r>
        <w:rPr/>
        <w:t>other hand has been</w:t>
      </w:r>
      <w:r>
        <w:rPr>
          <w:spacing w:val="-6"/>
        </w:rPr>
        <w:t> </w:t>
      </w:r>
      <w:r>
        <w:rPr/>
        <w:t>defined as</w:t>
      </w:r>
      <w:r>
        <w:rPr>
          <w:spacing w:val="-3"/>
        </w:rPr>
        <w:t> </w:t>
      </w:r>
      <w:r>
        <w:rPr/>
        <w:t>the resist method in</w:t>
      </w:r>
      <w:r>
        <w:rPr>
          <w:spacing w:val="-6"/>
        </w:rPr>
        <w:t> </w:t>
      </w:r>
      <w:r>
        <w:rPr/>
        <w:t>which cassava paste is painted on fabric to resist dye as stated by Ogunduyile (2004). Ibadan is the chief centre</w:t>
      </w:r>
      <w:r>
        <w:rPr>
          <w:spacing w:val="-5"/>
        </w:rPr>
        <w:t> </w:t>
      </w:r>
      <w:r>
        <w:rPr/>
        <w:t>of</w:t>
      </w:r>
      <w:r>
        <w:rPr>
          <w:spacing w:val="-12"/>
        </w:rPr>
        <w:t> </w:t>
      </w:r>
      <w:r>
        <w:rPr/>
        <w:t>this</w:t>
      </w:r>
      <w:r>
        <w:rPr>
          <w:spacing w:val="-3"/>
        </w:rPr>
        <w:t> </w:t>
      </w:r>
      <w:r>
        <w:rPr/>
        <w:t>method</w:t>
      </w:r>
      <w:r>
        <w:rPr>
          <w:spacing w:val="-4"/>
        </w:rPr>
        <w:t> </w:t>
      </w:r>
      <w:r>
        <w:rPr/>
        <w:t>where</w:t>
      </w:r>
      <w:r>
        <w:rPr>
          <w:spacing w:val="-1"/>
        </w:rPr>
        <w:t> </w:t>
      </w:r>
      <w:r>
        <w:rPr/>
        <w:t>it is</w:t>
      </w:r>
      <w:r>
        <w:rPr>
          <w:spacing w:val="-7"/>
        </w:rPr>
        <w:t> </w:t>
      </w:r>
      <w:r>
        <w:rPr/>
        <w:t>a</w:t>
      </w:r>
      <w:r>
        <w:rPr>
          <w:spacing w:val="-1"/>
        </w:rPr>
        <w:t> </w:t>
      </w:r>
      <w:r>
        <w:rPr/>
        <w:t>―luxury‖</w:t>
      </w:r>
      <w:r>
        <w:rPr>
          <w:spacing w:val="-5"/>
        </w:rPr>
        <w:t> </w:t>
      </w:r>
      <w:r>
        <w:rPr/>
        <w:t>cottage</w:t>
      </w:r>
      <w:r>
        <w:rPr>
          <w:spacing w:val="-1"/>
        </w:rPr>
        <w:t> </w:t>
      </w:r>
      <w:r>
        <w:rPr/>
        <w:t>industry</w:t>
      </w:r>
      <w:r>
        <w:rPr>
          <w:spacing w:val="-13"/>
        </w:rPr>
        <w:t> </w:t>
      </w:r>
      <w:r>
        <w:rPr/>
        <w:t>with</w:t>
      </w:r>
      <w:r>
        <w:rPr>
          <w:spacing w:val="-4"/>
        </w:rPr>
        <w:t> </w:t>
      </w:r>
      <w:r>
        <w:rPr/>
        <w:t>seldom</w:t>
      </w:r>
      <w:r>
        <w:rPr>
          <w:spacing w:val="-9"/>
        </w:rPr>
        <w:t> </w:t>
      </w:r>
      <w:r>
        <w:rPr/>
        <w:t>more</w:t>
      </w:r>
      <w:r>
        <w:rPr>
          <w:spacing w:val="-5"/>
        </w:rPr>
        <w:t> </w:t>
      </w:r>
      <w:r>
        <w:rPr/>
        <w:t>than</w:t>
      </w:r>
      <w:r>
        <w:rPr>
          <w:spacing w:val="-9"/>
        </w:rPr>
        <w:t> </w:t>
      </w:r>
      <w:r>
        <w:rPr/>
        <w:t>one</w:t>
      </w:r>
      <w:r>
        <w:rPr>
          <w:spacing w:val="-5"/>
        </w:rPr>
        <w:t> </w:t>
      </w:r>
      <w:r>
        <w:rPr/>
        <w:t>or</w:t>
      </w:r>
      <w:r>
        <w:rPr>
          <w:spacing w:val="-7"/>
        </w:rPr>
        <w:t> </w:t>
      </w:r>
      <w:r>
        <w:rPr/>
        <w:t>two</w:t>
      </w:r>
      <w:r>
        <w:rPr>
          <w:spacing w:val="-1"/>
        </w:rPr>
        <w:t> </w:t>
      </w:r>
      <w:r>
        <w:rPr/>
        <w:t>girls</w:t>
      </w:r>
    </w:p>
    <w:p>
      <w:pPr>
        <w:spacing w:after="0" w:line="480" w:lineRule="auto"/>
        <w:jc w:val="both"/>
        <w:sectPr>
          <w:pgSz w:w="12240" w:h="15840"/>
          <w:pgMar w:header="0" w:footer="1012" w:top="1440" w:bottom="1200" w:left="620" w:right="920"/>
        </w:sectPr>
      </w:pPr>
    </w:p>
    <w:p>
      <w:pPr>
        <w:pStyle w:val="BodyText"/>
        <w:spacing w:line="480" w:lineRule="auto" w:before="78"/>
        <w:ind w:left="820"/>
      </w:pPr>
      <w:r>
        <w:rPr/>
        <w:t>painting the cloths in any one house. The process also requires its own</w:t>
      </w:r>
      <w:r>
        <w:rPr>
          <w:spacing w:val="-1"/>
        </w:rPr>
        <w:t> </w:t>
      </w:r>
      <w:r>
        <w:rPr/>
        <w:t>kind of materials in order to </w:t>
      </w:r>
      <w:r>
        <w:rPr>
          <w:spacing w:val="-2"/>
        </w:rPr>
        <w:t>produce.</w:t>
      </w:r>
    </w:p>
    <w:p>
      <w:pPr>
        <w:pStyle w:val="BodyText"/>
        <w:spacing w:before="1"/>
        <w:rPr>
          <w:sz w:val="18"/>
        </w:rPr>
      </w:pPr>
    </w:p>
    <w:tbl>
      <w:tblPr>
        <w:tblW w:w="0" w:type="auto"/>
        <w:jc w:val="left"/>
        <w:tblInd w:w="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9233"/>
      </w:tblGrid>
      <w:tr>
        <w:trPr>
          <w:trHeight w:val="509" w:hRule="atLeast"/>
        </w:trPr>
        <w:tc>
          <w:tcPr>
            <w:tcW w:w="500" w:type="dxa"/>
          </w:tcPr>
          <w:p>
            <w:pPr>
              <w:pStyle w:val="TableParagraph"/>
              <w:spacing w:line="266" w:lineRule="exact"/>
              <w:ind w:left="50"/>
              <w:rPr>
                <w:sz w:val="24"/>
              </w:rPr>
            </w:pPr>
            <w:r>
              <w:rPr>
                <w:spacing w:val="-5"/>
                <w:sz w:val="24"/>
              </w:rPr>
              <w:t>1.</w:t>
            </w:r>
          </w:p>
        </w:tc>
        <w:tc>
          <w:tcPr>
            <w:tcW w:w="9233" w:type="dxa"/>
          </w:tcPr>
          <w:p>
            <w:pPr>
              <w:pStyle w:val="TableParagraph"/>
              <w:spacing w:line="266" w:lineRule="exact"/>
              <w:ind w:left="270"/>
              <w:rPr>
                <w:sz w:val="24"/>
              </w:rPr>
            </w:pPr>
            <w:r>
              <w:rPr>
                <w:sz w:val="24"/>
              </w:rPr>
              <w:t>Cotton</w:t>
            </w:r>
            <w:r>
              <w:rPr>
                <w:spacing w:val="-1"/>
                <w:sz w:val="24"/>
              </w:rPr>
              <w:t> </w:t>
            </w:r>
            <w:r>
              <w:rPr>
                <w:spacing w:val="-2"/>
                <w:sz w:val="24"/>
              </w:rPr>
              <w:t>materials</w:t>
            </w:r>
          </w:p>
        </w:tc>
      </w:tr>
      <w:tr>
        <w:trPr>
          <w:trHeight w:val="753" w:hRule="atLeast"/>
        </w:trPr>
        <w:tc>
          <w:tcPr>
            <w:tcW w:w="500" w:type="dxa"/>
          </w:tcPr>
          <w:p>
            <w:pPr>
              <w:pStyle w:val="TableParagraph"/>
              <w:spacing w:before="233"/>
              <w:ind w:left="50"/>
              <w:rPr>
                <w:sz w:val="24"/>
              </w:rPr>
            </w:pPr>
            <w:r>
              <w:rPr>
                <w:spacing w:val="-5"/>
                <w:sz w:val="24"/>
              </w:rPr>
              <w:t>2.</w:t>
            </w:r>
          </w:p>
        </w:tc>
        <w:tc>
          <w:tcPr>
            <w:tcW w:w="9233" w:type="dxa"/>
          </w:tcPr>
          <w:p>
            <w:pPr>
              <w:pStyle w:val="TableParagraph"/>
              <w:spacing w:before="233"/>
              <w:ind w:left="270"/>
              <w:rPr>
                <w:sz w:val="24"/>
              </w:rPr>
            </w:pPr>
            <w:r>
              <w:rPr>
                <w:sz w:val="24"/>
              </w:rPr>
              <w:t>Alum</w:t>
            </w:r>
            <w:r>
              <w:rPr>
                <w:spacing w:val="-7"/>
                <w:sz w:val="24"/>
              </w:rPr>
              <w:t> </w:t>
            </w:r>
            <w:r>
              <w:rPr>
                <w:sz w:val="24"/>
              </w:rPr>
              <w:t>which</w:t>
            </w:r>
            <w:r>
              <w:rPr>
                <w:spacing w:val="-3"/>
                <w:sz w:val="24"/>
              </w:rPr>
              <w:t> </w:t>
            </w:r>
            <w:r>
              <w:rPr>
                <w:sz w:val="24"/>
              </w:rPr>
              <w:t>serves as a</w:t>
            </w:r>
            <w:r>
              <w:rPr>
                <w:spacing w:val="2"/>
                <w:sz w:val="24"/>
              </w:rPr>
              <w:t> </w:t>
            </w:r>
            <w:r>
              <w:rPr>
                <w:spacing w:val="-2"/>
                <w:sz w:val="24"/>
              </w:rPr>
              <w:t>binder</w:t>
            </w:r>
          </w:p>
        </w:tc>
      </w:tr>
      <w:tr>
        <w:trPr>
          <w:trHeight w:val="1303" w:hRule="atLeast"/>
        </w:trPr>
        <w:tc>
          <w:tcPr>
            <w:tcW w:w="500" w:type="dxa"/>
          </w:tcPr>
          <w:p>
            <w:pPr>
              <w:pStyle w:val="TableParagraph"/>
              <w:spacing w:before="234"/>
              <w:ind w:left="50"/>
              <w:rPr>
                <w:sz w:val="24"/>
              </w:rPr>
            </w:pPr>
            <w:r>
              <w:rPr>
                <w:spacing w:val="-5"/>
                <w:sz w:val="24"/>
              </w:rPr>
              <w:t>3.</w:t>
            </w:r>
          </w:p>
        </w:tc>
        <w:tc>
          <w:tcPr>
            <w:tcW w:w="9233" w:type="dxa"/>
          </w:tcPr>
          <w:p>
            <w:pPr>
              <w:pStyle w:val="TableParagraph"/>
              <w:spacing w:line="552" w:lineRule="exact" w:before="16"/>
              <w:ind w:left="270"/>
              <w:rPr>
                <w:sz w:val="24"/>
              </w:rPr>
            </w:pPr>
            <w:r>
              <w:rPr>
                <w:sz w:val="24"/>
              </w:rPr>
              <w:t>Brushes:</w:t>
            </w:r>
            <w:r>
              <w:rPr>
                <w:spacing w:val="80"/>
                <w:sz w:val="24"/>
              </w:rPr>
              <w:t> </w:t>
            </w:r>
            <w:r>
              <w:rPr>
                <w:sz w:val="24"/>
              </w:rPr>
              <w:t>Hen‘s feathers, fine mid ribs of palm leaf taken from the house sweeping broom. Match stick or similar piece of hardwood. Small knife with a point.</w:t>
            </w:r>
          </w:p>
        </w:tc>
      </w:tr>
      <w:tr>
        <w:trPr>
          <w:trHeight w:val="751" w:hRule="atLeast"/>
        </w:trPr>
        <w:tc>
          <w:tcPr>
            <w:tcW w:w="500" w:type="dxa"/>
          </w:tcPr>
          <w:p>
            <w:pPr>
              <w:pStyle w:val="TableParagraph"/>
              <w:spacing w:before="231"/>
              <w:ind w:left="50"/>
              <w:rPr>
                <w:sz w:val="24"/>
              </w:rPr>
            </w:pPr>
            <w:r>
              <w:rPr>
                <w:spacing w:val="-5"/>
                <w:sz w:val="24"/>
              </w:rPr>
              <w:t>4.</w:t>
            </w:r>
          </w:p>
        </w:tc>
        <w:tc>
          <w:tcPr>
            <w:tcW w:w="9233" w:type="dxa"/>
          </w:tcPr>
          <w:p>
            <w:pPr>
              <w:pStyle w:val="TableParagraph"/>
              <w:spacing w:before="231"/>
              <w:ind w:left="270"/>
              <w:rPr>
                <w:sz w:val="24"/>
              </w:rPr>
            </w:pPr>
            <w:r>
              <w:rPr>
                <w:sz w:val="24"/>
              </w:rPr>
              <w:t>A</w:t>
            </w:r>
            <w:r>
              <w:rPr>
                <w:spacing w:val="-4"/>
                <w:sz w:val="24"/>
              </w:rPr>
              <w:t> </w:t>
            </w:r>
            <w:r>
              <w:rPr>
                <w:sz w:val="24"/>
              </w:rPr>
              <w:t>flat</w:t>
            </w:r>
            <w:r>
              <w:rPr>
                <w:spacing w:val="4"/>
                <w:sz w:val="24"/>
              </w:rPr>
              <w:t> </w:t>
            </w:r>
            <w:r>
              <w:rPr>
                <w:sz w:val="24"/>
              </w:rPr>
              <w:t>surface</w:t>
            </w:r>
            <w:r>
              <w:rPr>
                <w:spacing w:val="-2"/>
                <w:sz w:val="24"/>
              </w:rPr>
              <w:t> </w:t>
            </w:r>
            <w:r>
              <w:rPr>
                <w:sz w:val="24"/>
              </w:rPr>
              <w:t>on</w:t>
            </w:r>
            <w:r>
              <w:rPr>
                <w:spacing w:val="-6"/>
                <w:sz w:val="24"/>
              </w:rPr>
              <w:t> </w:t>
            </w:r>
            <w:r>
              <w:rPr>
                <w:sz w:val="24"/>
              </w:rPr>
              <w:t>which</w:t>
            </w:r>
            <w:r>
              <w:rPr>
                <w:spacing w:val="-6"/>
                <w:sz w:val="24"/>
              </w:rPr>
              <w:t> </w:t>
            </w:r>
            <w:r>
              <w:rPr>
                <w:sz w:val="24"/>
              </w:rPr>
              <w:t>to work.</w:t>
            </w:r>
            <w:r>
              <w:rPr>
                <w:spacing w:val="-4"/>
                <w:sz w:val="24"/>
              </w:rPr>
              <w:t> </w:t>
            </w:r>
            <w:r>
              <w:rPr>
                <w:sz w:val="24"/>
              </w:rPr>
              <w:t>This</w:t>
            </w:r>
            <w:r>
              <w:rPr>
                <w:spacing w:val="1"/>
                <w:sz w:val="24"/>
              </w:rPr>
              <w:t> </w:t>
            </w:r>
            <w:r>
              <w:rPr>
                <w:sz w:val="24"/>
              </w:rPr>
              <w:t>is</w:t>
            </w:r>
            <w:r>
              <w:rPr>
                <w:spacing w:val="-3"/>
                <w:sz w:val="24"/>
              </w:rPr>
              <w:t> </w:t>
            </w:r>
            <w:r>
              <w:rPr>
                <w:sz w:val="24"/>
              </w:rPr>
              <w:t>generally</w:t>
            </w:r>
            <w:r>
              <w:rPr>
                <w:spacing w:val="-6"/>
                <w:sz w:val="24"/>
              </w:rPr>
              <w:t> </w:t>
            </w:r>
            <w:r>
              <w:rPr>
                <w:sz w:val="24"/>
              </w:rPr>
              <w:t>the</w:t>
            </w:r>
            <w:r>
              <w:rPr>
                <w:spacing w:val="-1"/>
                <w:sz w:val="24"/>
              </w:rPr>
              <w:t> </w:t>
            </w:r>
            <w:r>
              <w:rPr>
                <w:sz w:val="24"/>
              </w:rPr>
              <w:t>cement</w:t>
            </w:r>
            <w:r>
              <w:rPr>
                <w:spacing w:val="3"/>
                <w:sz w:val="24"/>
              </w:rPr>
              <w:t> </w:t>
            </w:r>
            <w:r>
              <w:rPr>
                <w:sz w:val="24"/>
              </w:rPr>
              <w:t>floor</w:t>
            </w:r>
            <w:r>
              <w:rPr>
                <w:spacing w:val="-3"/>
                <w:sz w:val="24"/>
              </w:rPr>
              <w:t> </w:t>
            </w:r>
            <w:r>
              <w:rPr>
                <w:sz w:val="24"/>
              </w:rPr>
              <w:t>of</w:t>
            </w:r>
            <w:r>
              <w:rPr>
                <w:spacing w:val="-9"/>
                <w:sz w:val="24"/>
              </w:rPr>
              <w:t> </w:t>
            </w:r>
            <w:r>
              <w:rPr>
                <w:sz w:val="24"/>
              </w:rPr>
              <w:t>the</w:t>
            </w:r>
            <w:r>
              <w:rPr>
                <w:spacing w:val="-2"/>
                <w:sz w:val="24"/>
              </w:rPr>
              <w:t> </w:t>
            </w:r>
            <w:r>
              <w:rPr>
                <w:sz w:val="24"/>
              </w:rPr>
              <w:t>house</w:t>
            </w:r>
            <w:r>
              <w:rPr>
                <w:spacing w:val="-1"/>
                <w:sz w:val="24"/>
              </w:rPr>
              <w:t> </w:t>
            </w:r>
            <w:r>
              <w:rPr>
                <w:spacing w:val="-2"/>
                <w:sz w:val="24"/>
              </w:rPr>
              <w:t>verandah.</w:t>
            </w:r>
          </w:p>
        </w:tc>
      </w:tr>
      <w:tr>
        <w:trPr>
          <w:trHeight w:val="753" w:hRule="atLeast"/>
        </w:trPr>
        <w:tc>
          <w:tcPr>
            <w:tcW w:w="500" w:type="dxa"/>
          </w:tcPr>
          <w:p>
            <w:pPr>
              <w:pStyle w:val="TableParagraph"/>
              <w:spacing w:before="234"/>
              <w:ind w:left="50"/>
              <w:rPr>
                <w:sz w:val="24"/>
              </w:rPr>
            </w:pPr>
            <w:r>
              <w:rPr>
                <w:spacing w:val="-5"/>
                <w:sz w:val="24"/>
              </w:rPr>
              <w:t>5.</w:t>
            </w:r>
          </w:p>
        </w:tc>
        <w:tc>
          <w:tcPr>
            <w:tcW w:w="9233" w:type="dxa"/>
          </w:tcPr>
          <w:p>
            <w:pPr>
              <w:pStyle w:val="TableParagraph"/>
              <w:spacing w:before="234"/>
              <w:ind w:left="270"/>
              <w:rPr>
                <w:sz w:val="24"/>
              </w:rPr>
            </w:pPr>
            <w:r>
              <w:rPr>
                <w:sz w:val="24"/>
              </w:rPr>
              <w:t>Cassava</w:t>
            </w:r>
            <w:r>
              <w:rPr>
                <w:spacing w:val="-1"/>
                <w:sz w:val="24"/>
              </w:rPr>
              <w:t> </w:t>
            </w:r>
            <w:r>
              <w:rPr>
                <w:sz w:val="24"/>
              </w:rPr>
              <w:t>flour,</w:t>
            </w:r>
            <w:r>
              <w:rPr>
                <w:spacing w:val="-1"/>
                <w:sz w:val="24"/>
              </w:rPr>
              <w:t> </w:t>
            </w:r>
            <w:r>
              <w:rPr>
                <w:sz w:val="24"/>
              </w:rPr>
              <w:t>in</w:t>
            </w:r>
            <w:r>
              <w:rPr>
                <w:spacing w:val="-7"/>
                <w:sz w:val="24"/>
              </w:rPr>
              <w:t> </w:t>
            </w:r>
            <w:r>
              <w:rPr>
                <w:sz w:val="24"/>
              </w:rPr>
              <w:t>some</w:t>
            </w:r>
            <w:r>
              <w:rPr>
                <w:spacing w:val="-3"/>
                <w:sz w:val="24"/>
              </w:rPr>
              <w:t> </w:t>
            </w:r>
            <w:r>
              <w:rPr>
                <w:sz w:val="24"/>
              </w:rPr>
              <w:t>places</w:t>
            </w:r>
            <w:r>
              <w:rPr>
                <w:spacing w:val="-1"/>
                <w:sz w:val="24"/>
              </w:rPr>
              <w:t> </w:t>
            </w:r>
            <w:r>
              <w:rPr>
                <w:sz w:val="24"/>
              </w:rPr>
              <w:t>yam</w:t>
            </w:r>
            <w:r>
              <w:rPr>
                <w:spacing w:val="-2"/>
                <w:sz w:val="24"/>
              </w:rPr>
              <w:t> </w:t>
            </w:r>
            <w:r>
              <w:rPr>
                <w:sz w:val="24"/>
              </w:rPr>
              <w:t>flour</w:t>
            </w:r>
            <w:r>
              <w:rPr>
                <w:spacing w:val="3"/>
                <w:sz w:val="24"/>
              </w:rPr>
              <w:t> </w:t>
            </w:r>
            <w:r>
              <w:rPr>
                <w:sz w:val="24"/>
              </w:rPr>
              <w:t>is</w:t>
            </w:r>
            <w:r>
              <w:rPr>
                <w:spacing w:val="-4"/>
                <w:sz w:val="24"/>
              </w:rPr>
              <w:t> </w:t>
            </w:r>
            <w:r>
              <w:rPr>
                <w:sz w:val="24"/>
              </w:rPr>
              <w:t>added</w:t>
            </w:r>
            <w:r>
              <w:rPr>
                <w:spacing w:val="-2"/>
                <w:sz w:val="24"/>
              </w:rPr>
              <w:t> </w:t>
            </w:r>
            <w:r>
              <w:rPr>
                <w:sz w:val="24"/>
              </w:rPr>
              <w:t>to</w:t>
            </w:r>
            <w:r>
              <w:rPr>
                <w:spacing w:val="-7"/>
                <w:sz w:val="24"/>
              </w:rPr>
              <w:t> </w:t>
            </w:r>
            <w:r>
              <w:rPr>
                <w:sz w:val="24"/>
              </w:rPr>
              <w:t>the</w:t>
            </w:r>
            <w:r>
              <w:rPr>
                <w:spacing w:val="-3"/>
                <w:sz w:val="24"/>
              </w:rPr>
              <w:t> </w:t>
            </w:r>
            <w:r>
              <w:rPr>
                <w:sz w:val="24"/>
              </w:rPr>
              <w:t>cassava</w:t>
            </w:r>
            <w:r>
              <w:rPr>
                <w:spacing w:val="2"/>
                <w:sz w:val="24"/>
              </w:rPr>
              <w:t> </w:t>
            </w:r>
            <w:r>
              <w:rPr>
                <w:spacing w:val="-2"/>
                <w:sz w:val="24"/>
              </w:rPr>
              <w:t>flour.</w:t>
            </w:r>
          </w:p>
        </w:tc>
      </w:tr>
      <w:tr>
        <w:trPr>
          <w:trHeight w:val="751" w:hRule="atLeast"/>
        </w:trPr>
        <w:tc>
          <w:tcPr>
            <w:tcW w:w="500" w:type="dxa"/>
          </w:tcPr>
          <w:p>
            <w:pPr>
              <w:pStyle w:val="TableParagraph"/>
              <w:spacing w:before="233"/>
              <w:ind w:left="50"/>
              <w:rPr>
                <w:sz w:val="24"/>
              </w:rPr>
            </w:pPr>
            <w:r>
              <w:rPr>
                <w:spacing w:val="-5"/>
                <w:sz w:val="24"/>
              </w:rPr>
              <w:t>6.</w:t>
            </w:r>
          </w:p>
        </w:tc>
        <w:tc>
          <w:tcPr>
            <w:tcW w:w="9233" w:type="dxa"/>
          </w:tcPr>
          <w:p>
            <w:pPr>
              <w:pStyle w:val="TableParagraph"/>
              <w:spacing w:before="233"/>
              <w:ind w:left="270"/>
              <w:rPr>
                <w:sz w:val="24"/>
              </w:rPr>
            </w:pPr>
            <w:r>
              <w:rPr>
                <w:sz w:val="24"/>
              </w:rPr>
              <w:t>Stencil:</w:t>
            </w:r>
            <w:r>
              <w:rPr>
                <w:spacing w:val="-4"/>
                <w:sz w:val="24"/>
              </w:rPr>
              <w:t> </w:t>
            </w:r>
            <w:r>
              <w:rPr>
                <w:sz w:val="24"/>
              </w:rPr>
              <w:t>The</w:t>
            </w:r>
            <w:r>
              <w:rPr>
                <w:spacing w:val="-2"/>
                <w:sz w:val="24"/>
              </w:rPr>
              <w:t> </w:t>
            </w:r>
            <w:r>
              <w:rPr>
                <w:sz w:val="24"/>
              </w:rPr>
              <w:t>stencil</w:t>
            </w:r>
            <w:r>
              <w:rPr>
                <w:spacing w:val="-5"/>
                <w:sz w:val="24"/>
              </w:rPr>
              <w:t> </w:t>
            </w:r>
            <w:r>
              <w:rPr>
                <w:sz w:val="24"/>
              </w:rPr>
              <w:t>making</w:t>
            </w:r>
            <w:r>
              <w:rPr>
                <w:spacing w:val="2"/>
                <w:sz w:val="24"/>
              </w:rPr>
              <w:t> </w:t>
            </w:r>
            <w:r>
              <w:rPr>
                <w:sz w:val="24"/>
              </w:rPr>
              <w:t>is</w:t>
            </w:r>
            <w:r>
              <w:rPr>
                <w:spacing w:val="-3"/>
                <w:sz w:val="24"/>
              </w:rPr>
              <w:t> </w:t>
            </w:r>
            <w:r>
              <w:rPr>
                <w:sz w:val="24"/>
              </w:rPr>
              <w:t>the</w:t>
            </w:r>
            <w:r>
              <w:rPr>
                <w:spacing w:val="-2"/>
                <w:sz w:val="24"/>
              </w:rPr>
              <w:t> </w:t>
            </w:r>
            <w:r>
              <w:rPr>
                <w:sz w:val="24"/>
              </w:rPr>
              <w:t>work</w:t>
            </w:r>
            <w:r>
              <w:rPr>
                <w:spacing w:val="-6"/>
                <w:sz w:val="24"/>
              </w:rPr>
              <w:t> </w:t>
            </w:r>
            <w:r>
              <w:rPr>
                <w:sz w:val="24"/>
              </w:rPr>
              <w:t>of</w:t>
            </w:r>
            <w:r>
              <w:rPr>
                <w:spacing w:val="-5"/>
                <w:sz w:val="24"/>
              </w:rPr>
              <w:t> </w:t>
            </w:r>
            <w:r>
              <w:rPr>
                <w:sz w:val="24"/>
              </w:rPr>
              <w:t>men;</w:t>
            </w:r>
            <w:r>
              <w:rPr>
                <w:spacing w:val="-1"/>
                <w:sz w:val="24"/>
              </w:rPr>
              <w:t> </w:t>
            </w:r>
            <w:r>
              <w:rPr>
                <w:sz w:val="24"/>
              </w:rPr>
              <w:t>it</w:t>
            </w:r>
            <w:r>
              <w:rPr>
                <w:spacing w:val="-1"/>
                <w:sz w:val="24"/>
              </w:rPr>
              <w:t> </w:t>
            </w:r>
            <w:r>
              <w:rPr>
                <w:sz w:val="24"/>
              </w:rPr>
              <w:t>also</w:t>
            </w:r>
            <w:r>
              <w:rPr>
                <w:spacing w:val="2"/>
                <w:sz w:val="24"/>
              </w:rPr>
              <w:t> </w:t>
            </w:r>
            <w:r>
              <w:rPr>
                <w:sz w:val="24"/>
              </w:rPr>
              <w:t>has</w:t>
            </w:r>
            <w:r>
              <w:rPr>
                <w:spacing w:val="1"/>
                <w:sz w:val="24"/>
              </w:rPr>
              <w:t> </w:t>
            </w:r>
            <w:r>
              <w:rPr>
                <w:sz w:val="24"/>
              </w:rPr>
              <w:t>its</w:t>
            </w:r>
            <w:r>
              <w:rPr>
                <w:spacing w:val="-3"/>
                <w:sz w:val="24"/>
              </w:rPr>
              <w:t> </w:t>
            </w:r>
            <w:r>
              <w:rPr>
                <w:sz w:val="24"/>
              </w:rPr>
              <w:t>own</w:t>
            </w:r>
            <w:r>
              <w:rPr>
                <w:spacing w:val="-7"/>
                <w:sz w:val="24"/>
              </w:rPr>
              <w:t> </w:t>
            </w:r>
            <w:r>
              <w:rPr>
                <w:spacing w:val="-2"/>
                <w:sz w:val="24"/>
              </w:rPr>
              <w:t>materials.</w:t>
            </w:r>
          </w:p>
        </w:tc>
      </w:tr>
      <w:tr>
        <w:trPr>
          <w:trHeight w:val="751" w:hRule="atLeast"/>
        </w:trPr>
        <w:tc>
          <w:tcPr>
            <w:tcW w:w="500" w:type="dxa"/>
          </w:tcPr>
          <w:p>
            <w:pPr>
              <w:pStyle w:val="TableParagraph"/>
              <w:spacing w:before="231"/>
              <w:ind w:left="50"/>
              <w:rPr>
                <w:sz w:val="24"/>
              </w:rPr>
            </w:pPr>
            <w:r>
              <w:rPr>
                <w:spacing w:val="-5"/>
                <w:sz w:val="24"/>
              </w:rPr>
              <w:t>a.</w:t>
            </w:r>
          </w:p>
        </w:tc>
        <w:tc>
          <w:tcPr>
            <w:tcW w:w="9233" w:type="dxa"/>
          </w:tcPr>
          <w:p>
            <w:pPr>
              <w:pStyle w:val="TableParagraph"/>
              <w:spacing w:before="231"/>
              <w:ind w:left="270"/>
              <w:rPr>
                <w:sz w:val="24"/>
              </w:rPr>
            </w:pPr>
            <w:r>
              <w:rPr>
                <w:sz w:val="24"/>
              </w:rPr>
              <w:t>Board</w:t>
            </w:r>
            <w:r>
              <w:rPr>
                <w:spacing w:val="-1"/>
                <w:sz w:val="24"/>
              </w:rPr>
              <w:t> </w:t>
            </w:r>
            <w:r>
              <w:rPr>
                <w:sz w:val="24"/>
              </w:rPr>
              <w:t>for</w:t>
            </w:r>
            <w:r>
              <w:rPr>
                <w:spacing w:val="-3"/>
                <w:sz w:val="24"/>
              </w:rPr>
              <w:t> </w:t>
            </w:r>
            <w:r>
              <w:rPr>
                <w:sz w:val="24"/>
              </w:rPr>
              <w:t>cutting on</w:t>
            </w:r>
            <w:r>
              <w:rPr>
                <w:spacing w:val="-4"/>
                <w:sz w:val="24"/>
              </w:rPr>
              <w:t> </w:t>
            </w:r>
            <w:r>
              <w:rPr>
                <w:spacing w:val="-2"/>
                <w:sz w:val="24"/>
              </w:rPr>
              <w:t>stencil</w:t>
            </w:r>
          </w:p>
        </w:tc>
      </w:tr>
      <w:tr>
        <w:trPr>
          <w:trHeight w:val="753" w:hRule="atLeast"/>
        </w:trPr>
        <w:tc>
          <w:tcPr>
            <w:tcW w:w="500" w:type="dxa"/>
          </w:tcPr>
          <w:p>
            <w:pPr>
              <w:pStyle w:val="TableParagraph"/>
              <w:spacing w:before="233"/>
              <w:ind w:left="50"/>
              <w:rPr>
                <w:sz w:val="24"/>
              </w:rPr>
            </w:pPr>
            <w:r>
              <w:rPr>
                <w:spacing w:val="-5"/>
                <w:sz w:val="24"/>
              </w:rPr>
              <w:t>b.</w:t>
            </w:r>
          </w:p>
        </w:tc>
        <w:tc>
          <w:tcPr>
            <w:tcW w:w="9233" w:type="dxa"/>
          </w:tcPr>
          <w:p>
            <w:pPr>
              <w:pStyle w:val="TableParagraph"/>
              <w:spacing w:before="233"/>
              <w:ind w:left="270"/>
              <w:rPr>
                <w:sz w:val="24"/>
              </w:rPr>
            </w:pPr>
            <w:r>
              <w:rPr>
                <w:sz w:val="24"/>
              </w:rPr>
              <w:t>Piece</w:t>
            </w:r>
            <w:r>
              <w:rPr>
                <w:spacing w:val="-11"/>
                <w:sz w:val="24"/>
              </w:rPr>
              <w:t> </w:t>
            </w:r>
            <w:r>
              <w:rPr>
                <w:sz w:val="24"/>
              </w:rPr>
              <w:t>of</w:t>
            </w:r>
            <w:r>
              <w:rPr>
                <w:spacing w:val="-11"/>
                <w:sz w:val="24"/>
              </w:rPr>
              <w:t> </w:t>
            </w:r>
            <w:r>
              <w:rPr>
                <w:sz w:val="24"/>
              </w:rPr>
              <w:t>flattened</w:t>
            </w:r>
            <w:r>
              <w:rPr>
                <w:spacing w:val="-10"/>
                <w:sz w:val="24"/>
              </w:rPr>
              <w:t> </w:t>
            </w:r>
            <w:r>
              <w:rPr>
                <w:sz w:val="24"/>
              </w:rPr>
              <w:t>―pan‖</w:t>
            </w:r>
            <w:r>
              <w:rPr>
                <w:spacing w:val="-10"/>
                <w:sz w:val="24"/>
              </w:rPr>
              <w:t> </w:t>
            </w:r>
            <w:r>
              <w:rPr>
                <w:sz w:val="24"/>
              </w:rPr>
              <w:t>(corrugated</w:t>
            </w:r>
            <w:r>
              <w:rPr>
                <w:spacing w:val="-13"/>
                <w:sz w:val="24"/>
              </w:rPr>
              <w:t> </w:t>
            </w:r>
            <w:r>
              <w:rPr>
                <w:sz w:val="24"/>
              </w:rPr>
              <w:t>iron</w:t>
            </w:r>
            <w:r>
              <w:rPr>
                <w:spacing w:val="-13"/>
                <w:sz w:val="24"/>
              </w:rPr>
              <w:t> </w:t>
            </w:r>
            <w:r>
              <w:rPr>
                <w:sz w:val="24"/>
              </w:rPr>
              <w:t>sheet,</w:t>
            </w:r>
            <w:r>
              <w:rPr>
                <w:spacing w:val="-12"/>
                <w:sz w:val="24"/>
              </w:rPr>
              <w:t> </w:t>
            </w:r>
            <w:r>
              <w:rPr>
                <w:sz w:val="24"/>
              </w:rPr>
              <w:t>thin</w:t>
            </w:r>
            <w:r>
              <w:rPr>
                <w:spacing w:val="-13"/>
                <w:sz w:val="24"/>
              </w:rPr>
              <w:t> </w:t>
            </w:r>
            <w:r>
              <w:rPr>
                <w:sz w:val="24"/>
              </w:rPr>
              <w:t>variety)</w:t>
            </w:r>
            <w:r>
              <w:rPr>
                <w:spacing w:val="-9"/>
                <w:sz w:val="24"/>
              </w:rPr>
              <w:t> </w:t>
            </w:r>
            <w:r>
              <w:rPr>
                <w:sz w:val="24"/>
              </w:rPr>
              <w:t>or</w:t>
            </w:r>
            <w:r>
              <w:rPr>
                <w:spacing w:val="-11"/>
                <w:sz w:val="24"/>
              </w:rPr>
              <w:t> </w:t>
            </w:r>
            <w:r>
              <w:rPr>
                <w:sz w:val="24"/>
              </w:rPr>
              <w:t>thin</w:t>
            </w:r>
            <w:r>
              <w:rPr>
                <w:spacing w:val="-14"/>
                <w:sz w:val="24"/>
              </w:rPr>
              <w:t> </w:t>
            </w:r>
            <w:r>
              <w:rPr>
                <w:spacing w:val="-2"/>
                <w:sz w:val="24"/>
              </w:rPr>
              <w:t>zinc.</w:t>
            </w:r>
          </w:p>
        </w:tc>
      </w:tr>
      <w:tr>
        <w:trPr>
          <w:trHeight w:val="751" w:hRule="atLeast"/>
        </w:trPr>
        <w:tc>
          <w:tcPr>
            <w:tcW w:w="500" w:type="dxa"/>
          </w:tcPr>
          <w:p>
            <w:pPr>
              <w:pStyle w:val="TableParagraph"/>
              <w:spacing w:before="234"/>
              <w:ind w:left="50"/>
              <w:rPr>
                <w:sz w:val="24"/>
              </w:rPr>
            </w:pPr>
            <w:r>
              <w:rPr>
                <w:spacing w:val="-5"/>
                <w:sz w:val="24"/>
              </w:rPr>
              <w:t>c.</w:t>
            </w:r>
          </w:p>
        </w:tc>
        <w:tc>
          <w:tcPr>
            <w:tcW w:w="9233" w:type="dxa"/>
          </w:tcPr>
          <w:p>
            <w:pPr>
              <w:pStyle w:val="TableParagraph"/>
              <w:spacing w:before="234"/>
              <w:ind w:left="270"/>
              <w:rPr>
                <w:sz w:val="24"/>
              </w:rPr>
            </w:pPr>
            <w:r>
              <w:rPr>
                <w:sz w:val="24"/>
              </w:rPr>
              <w:t>Hammer</w:t>
            </w:r>
            <w:r>
              <w:rPr>
                <w:spacing w:val="1"/>
                <w:sz w:val="24"/>
              </w:rPr>
              <w:t> </w:t>
            </w:r>
            <w:r>
              <w:rPr>
                <w:sz w:val="24"/>
              </w:rPr>
              <w:t>or</w:t>
            </w:r>
            <w:r>
              <w:rPr>
                <w:spacing w:val="1"/>
                <w:sz w:val="24"/>
              </w:rPr>
              <w:t> </w:t>
            </w:r>
            <w:r>
              <w:rPr>
                <w:spacing w:val="-2"/>
                <w:sz w:val="24"/>
              </w:rPr>
              <w:t>mallet</w:t>
            </w:r>
          </w:p>
        </w:tc>
      </w:tr>
      <w:tr>
        <w:trPr>
          <w:trHeight w:val="751" w:hRule="atLeast"/>
        </w:trPr>
        <w:tc>
          <w:tcPr>
            <w:tcW w:w="500" w:type="dxa"/>
          </w:tcPr>
          <w:p>
            <w:pPr>
              <w:pStyle w:val="TableParagraph"/>
              <w:spacing w:before="231"/>
              <w:ind w:left="50"/>
              <w:rPr>
                <w:sz w:val="24"/>
              </w:rPr>
            </w:pPr>
            <w:r>
              <w:rPr>
                <w:spacing w:val="-5"/>
                <w:sz w:val="24"/>
              </w:rPr>
              <w:t>d.</w:t>
            </w:r>
          </w:p>
        </w:tc>
        <w:tc>
          <w:tcPr>
            <w:tcW w:w="9233" w:type="dxa"/>
          </w:tcPr>
          <w:p>
            <w:pPr>
              <w:pStyle w:val="TableParagraph"/>
              <w:spacing w:before="231"/>
              <w:ind w:left="270"/>
              <w:rPr>
                <w:sz w:val="24"/>
              </w:rPr>
            </w:pPr>
            <w:r>
              <w:rPr>
                <w:sz w:val="24"/>
              </w:rPr>
              <w:t>Knife,</w:t>
            </w:r>
            <w:r>
              <w:rPr>
                <w:spacing w:val="-2"/>
                <w:sz w:val="24"/>
              </w:rPr>
              <w:t> </w:t>
            </w:r>
            <w:r>
              <w:rPr>
                <w:sz w:val="24"/>
              </w:rPr>
              <w:t>chisels,</w:t>
            </w:r>
            <w:r>
              <w:rPr>
                <w:spacing w:val="-1"/>
                <w:sz w:val="24"/>
              </w:rPr>
              <w:t> </w:t>
            </w:r>
            <w:r>
              <w:rPr>
                <w:sz w:val="24"/>
              </w:rPr>
              <w:t>nails</w:t>
            </w:r>
            <w:r>
              <w:rPr>
                <w:spacing w:val="-1"/>
                <w:sz w:val="24"/>
              </w:rPr>
              <w:t> </w:t>
            </w:r>
            <w:r>
              <w:rPr>
                <w:sz w:val="24"/>
              </w:rPr>
              <w:t>for</w:t>
            </w:r>
            <w:r>
              <w:rPr>
                <w:spacing w:val="-2"/>
                <w:sz w:val="24"/>
              </w:rPr>
              <w:t> </w:t>
            </w:r>
            <w:r>
              <w:rPr>
                <w:sz w:val="24"/>
              </w:rPr>
              <w:t>making</w:t>
            </w:r>
            <w:r>
              <w:rPr>
                <w:spacing w:val="-3"/>
                <w:sz w:val="24"/>
              </w:rPr>
              <w:t> </w:t>
            </w:r>
            <w:r>
              <w:rPr>
                <w:sz w:val="24"/>
              </w:rPr>
              <w:t>the</w:t>
            </w:r>
            <w:r>
              <w:rPr>
                <w:spacing w:val="-4"/>
                <w:sz w:val="24"/>
              </w:rPr>
              <w:t> </w:t>
            </w:r>
            <w:r>
              <w:rPr>
                <w:spacing w:val="-2"/>
                <w:sz w:val="24"/>
              </w:rPr>
              <w:t>design</w:t>
            </w:r>
          </w:p>
        </w:tc>
      </w:tr>
      <w:tr>
        <w:trPr>
          <w:trHeight w:val="753" w:hRule="atLeast"/>
        </w:trPr>
        <w:tc>
          <w:tcPr>
            <w:tcW w:w="500" w:type="dxa"/>
          </w:tcPr>
          <w:p>
            <w:pPr>
              <w:pStyle w:val="TableParagraph"/>
              <w:spacing w:before="234"/>
              <w:ind w:left="50"/>
              <w:rPr>
                <w:sz w:val="24"/>
              </w:rPr>
            </w:pPr>
            <w:r>
              <w:rPr>
                <w:spacing w:val="-5"/>
                <w:sz w:val="24"/>
              </w:rPr>
              <w:t>e.</w:t>
            </w:r>
          </w:p>
        </w:tc>
        <w:tc>
          <w:tcPr>
            <w:tcW w:w="9233" w:type="dxa"/>
          </w:tcPr>
          <w:p>
            <w:pPr>
              <w:pStyle w:val="TableParagraph"/>
              <w:spacing w:before="234"/>
              <w:ind w:left="270"/>
              <w:rPr>
                <w:sz w:val="24"/>
              </w:rPr>
            </w:pPr>
            <w:r>
              <w:rPr>
                <w:sz w:val="24"/>
              </w:rPr>
              <w:t>Straight edge</w:t>
            </w:r>
            <w:r>
              <w:rPr>
                <w:spacing w:val="-4"/>
                <w:sz w:val="24"/>
              </w:rPr>
              <w:t> ruler</w:t>
            </w:r>
          </w:p>
        </w:tc>
      </w:tr>
      <w:tr>
        <w:trPr>
          <w:trHeight w:val="751" w:hRule="atLeast"/>
        </w:trPr>
        <w:tc>
          <w:tcPr>
            <w:tcW w:w="500" w:type="dxa"/>
          </w:tcPr>
          <w:p>
            <w:pPr>
              <w:pStyle w:val="TableParagraph"/>
              <w:spacing w:before="233"/>
              <w:ind w:left="50"/>
              <w:rPr>
                <w:sz w:val="24"/>
              </w:rPr>
            </w:pPr>
            <w:r>
              <w:rPr>
                <w:spacing w:val="-5"/>
                <w:sz w:val="24"/>
              </w:rPr>
              <w:t>f.</w:t>
            </w:r>
          </w:p>
        </w:tc>
        <w:tc>
          <w:tcPr>
            <w:tcW w:w="9233" w:type="dxa"/>
          </w:tcPr>
          <w:p>
            <w:pPr>
              <w:pStyle w:val="TableParagraph"/>
              <w:spacing w:before="233"/>
              <w:ind w:left="270"/>
              <w:rPr>
                <w:sz w:val="24"/>
              </w:rPr>
            </w:pPr>
            <w:r>
              <w:rPr>
                <w:sz w:val="24"/>
              </w:rPr>
              <w:t>Pencil</w:t>
            </w:r>
            <w:r>
              <w:rPr>
                <w:spacing w:val="-7"/>
                <w:sz w:val="24"/>
              </w:rPr>
              <w:t> </w:t>
            </w:r>
            <w:r>
              <w:rPr>
                <w:sz w:val="24"/>
              </w:rPr>
              <w:t>or</w:t>
            </w:r>
            <w:r>
              <w:rPr>
                <w:spacing w:val="4"/>
                <w:sz w:val="24"/>
              </w:rPr>
              <w:t> </w:t>
            </w:r>
            <w:r>
              <w:rPr>
                <w:spacing w:val="-5"/>
                <w:sz w:val="24"/>
              </w:rPr>
              <w:t>pen</w:t>
            </w:r>
          </w:p>
        </w:tc>
      </w:tr>
      <w:tr>
        <w:trPr>
          <w:trHeight w:val="507" w:hRule="atLeast"/>
        </w:trPr>
        <w:tc>
          <w:tcPr>
            <w:tcW w:w="500" w:type="dxa"/>
          </w:tcPr>
          <w:p>
            <w:pPr>
              <w:pStyle w:val="TableParagraph"/>
              <w:spacing w:line="256" w:lineRule="exact" w:before="231"/>
              <w:ind w:left="50"/>
              <w:rPr>
                <w:sz w:val="24"/>
              </w:rPr>
            </w:pPr>
            <w:r>
              <w:rPr>
                <w:spacing w:val="-5"/>
                <w:sz w:val="24"/>
              </w:rPr>
              <w:t>7.</w:t>
            </w:r>
          </w:p>
        </w:tc>
        <w:tc>
          <w:tcPr>
            <w:tcW w:w="9233" w:type="dxa"/>
          </w:tcPr>
          <w:p>
            <w:pPr>
              <w:pStyle w:val="TableParagraph"/>
              <w:spacing w:line="256" w:lineRule="exact" w:before="231"/>
              <w:ind w:left="270"/>
              <w:rPr>
                <w:sz w:val="24"/>
              </w:rPr>
            </w:pPr>
            <w:r>
              <w:rPr>
                <w:sz w:val="24"/>
              </w:rPr>
              <w:t>Stick</w:t>
            </w:r>
            <w:r>
              <w:rPr>
                <w:spacing w:val="1"/>
                <w:sz w:val="24"/>
              </w:rPr>
              <w:t> </w:t>
            </w:r>
            <w:r>
              <w:rPr>
                <w:sz w:val="24"/>
              </w:rPr>
              <w:t>for</w:t>
            </w:r>
            <w:r>
              <w:rPr>
                <w:spacing w:val="-1"/>
                <w:sz w:val="24"/>
              </w:rPr>
              <w:t> </w:t>
            </w:r>
            <w:r>
              <w:rPr>
                <w:sz w:val="24"/>
              </w:rPr>
              <w:t>removing</w:t>
            </w:r>
            <w:r>
              <w:rPr>
                <w:spacing w:val="-2"/>
                <w:sz w:val="24"/>
              </w:rPr>
              <w:t> </w:t>
            </w:r>
            <w:r>
              <w:rPr>
                <w:sz w:val="24"/>
              </w:rPr>
              <w:t>stencil</w:t>
            </w:r>
            <w:r>
              <w:rPr>
                <w:spacing w:val="-6"/>
                <w:sz w:val="24"/>
              </w:rPr>
              <w:t> </w:t>
            </w:r>
            <w:r>
              <w:rPr>
                <w:sz w:val="24"/>
              </w:rPr>
              <w:t>from</w:t>
            </w:r>
            <w:r>
              <w:rPr>
                <w:spacing w:val="-10"/>
                <w:sz w:val="24"/>
              </w:rPr>
              <w:t> </w:t>
            </w:r>
            <w:r>
              <w:rPr>
                <w:sz w:val="24"/>
              </w:rPr>
              <w:t>cloth</w:t>
            </w:r>
            <w:r>
              <w:rPr>
                <w:spacing w:val="-7"/>
                <w:sz w:val="24"/>
              </w:rPr>
              <w:t> </w:t>
            </w:r>
            <w:r>
              <w:rPr>
                <w:sz w:val="24"/>
              </w:rPr>
              <w:t>to</w:t>
            </w:r>
            <w:r>
              <w:rPr>
                <w:spacing w:val="3"/>
                <w:sz w:val="24"/>
              </w:rPr>
              <w:t> </w:t>
            </w:r>
            <w:r>
              <w:rPr>
                <w:sz w:val="24"/>
              </w:rPr>
              <w:t>drying</w:t>
            </w:r>
            <w:r>
              <w:rPr>
                <w:spacing w:val="-2"/>
                <w:sz w:val="24"/>
              </w:rPr>
              <w:t> </w:t>
            </w:r>
            <w:r>
              <w:rPr>
                <w:spacing w:val="-4"/>
                <w:sz w:val="24"/>
              </w:rPr>
              <w:t>pole.</w:t>
            </w:r>
          </w:p>
        </w:tc>
      </w:tr>
    </w:tbl>
    <w:p>
      <w:pPr>
        <w:spacing w:after="0" w:line="256" w:lineRule="exact"/>
        <w:rPr>
          <w:sz w:val="24"/>
        </w:rPr>
        <w:sectPr>
          <w:pgSz w:w="12240" w:h="15840"/>
          <w:pgMar w:header="0" w:footer="1012" w:top="1440" w:bottom="1200" w:left="620" w:right="920"/>
        </w:sectPr>
      </w:pPr>
    </w:p>
    <w:p>
      <w:pPr>
        <w:pStyle w:val="Heading2"/>
        <w:spacing w:before="63"/>
      </w:pPr>
      <w:r>
        <w:rPr/>
        <w:t>Process</w:t>
      </w:r>
      <w:r>
        <w:rPr>
          <w:spacing w:val="-3"/>
        </w:rPr>
        <w:t> </w:t>
      </w:r>
      <w:r>
        <w:rPr/>
        <w:t>of</w:t>
      </w:r>
      <w:r>
        <w:rPr>
          <w:spacing w:val="-3"/>
        </w:rPr>
        <w:t> </w:t>
      </w:r>
      <w:r>
        <w:rPr/>
        <w:t>Resist</w:t>
      </w:r>
      <w:r>
        <w:rPr>
          <w:spacing w:val="1"/>
        </w:rPr>
        <w:t> </w:t>
      </w:r>
      <w:r>
        <w:rPr>
          <w:spacing w:val="-2"/>
        </w:rPr>
        <w:t>Techniques</w:t>
      </w:r>
    </w:p>
    <w:p>
      <w:pPr>
        <w:pStyle w:val="BodyText"/>
        <w:spacing w:before="197"/>
        <w:rPr>
          <w:b/>
        </w:rPr>
      </w:pPr>
    </w:p>
    <w:p>
      <w:pPr>
        <w:pStyle w:val="BodyText"/>
        <w:spacing w:line="477" w:lineRule="auto"/>
        <w:ind w:left="820" w:right="230" w:firstLine="720"/>
        <w:jc w:val="both"/>
      </w:pPr>
      <w:r>
        <w:rPr/>
        <w:t>The process of resist techniques is done mainly with some portion of</w:t>
      </w:r>
      <w:r>
        <w:rPr>
          <w:spacing w:val="-2"/>
        </w:rPr>
        <w:t> </w:t>
      </w:r>
      <w:r>
        <w:rPr/>
        <w:t>the fabrics prepared to resist colour when dyed. The procedures to resist can be through traditional use of molten wax or starch paste and also the use of ties, folds, and knots to resist the colourants.</w:t>
      </w:r>
    </w:p>
    <w:p>
      <w:pPr>
        <w:pStyle w:val="Heading2"/>
        <w:spacing w:before="211"/>
      </w:pPr>
      <w:r>
        <w:rPr/>
        <w:t>Tie and</w:t>
      </w:r>
      <w:r>
        <w:rPr>
          <w:spacing w:val="1"/>
        </w:rPr>
        <w:t> </w:t>
      </w:r>
      <w:r>
        <w:rPr/>
        <w:t>Dye </w:t>
      </w:r>
      <w:r>
        <w:rPr>
          <w:spacing w:val="-2"/>
        </w:rPr>
        <w:t>process</w:t>
      </w:r>
    </w:p>
    <w:p>
      <w:pPr>
        <w:pStyle w:val="BodyText"/>
        <w:spacing w:before="197"/>
        <w:rPr>
          <w:b/>
        </w:rPr>
      </w:pPr>
    </w:p>
    <w:p>
      <w:pPr>
        <w:pStyle w:val="BodyText"/>
        <w:spacing w:line="480" w:lineRule="auto"/>
        <w:ind w:left="820" w:right="227" w:firstLine="720"/>
        <w:jc w:val="both"/>
      </w:pPr>
      <w:r>
        <w:rPr/>
        <w:t>Tie and dye is a technique for dyeing natural fabrics that results in interesting, colourful patterns. The procedure of tie and dye, according to scholars like Banjoko (2000) and Anyakoha (2008) can be done with slight variations; different types of</w:t>
      </w:r>
      <w:r>
        <w:rPr>
          <w:spacing w:val="-3"/>
        </w:rPr>
        <w:t> </w:t>
      </w:r>
      <w:r>
        <w:rPr/>
        <w:t>designs can be tied, folded and stitched to get different beautiful design and patterns. In the process of making tie and dye it is important to select natural fabrics as synthetic materials do not readily accept dye. Making cotton a very</w:t>
      </w:r>
      <w:r>
        <w:rPr>
          <w:spacing w:val="40"/>
        </w:rPr>
        <w:t> </w:t>
      </w:r>
      <w:r>
        <w:rPr/>
        <w:t>excellent choice silk and wool</w:t>
      </w:r>
      <w:r>
        <w:rPr>
          <w:spacing w:val="-3"/>
        </w:rPr>
        <w:t> </w:t>
      </w:r>
      <w:r>
        <w:rPr/>
        <w:t>can also be tie and dyed. The procedure of</w:t>
      </w:r>
      <w:r>
        <w:rPr>
          <w:spacing w:val="-2"/>
        </w:rPr>
        <w:t> </w:t>
      </w:r>
      <w:r>
        <w:rPr/>
        <w:t>tie and dye is as follows.</w:t>
      </w:r>
    </w:p>
    <w:p>
      <w:pPr>
        <w:pStyle w:val="ListParagraph"/>
        <w:numPr>
          <w:ilvl w:val="0"/>
          <w:numId w:val="21"/>
        </w:numPr>
        <w:tabs>
          <w:tab w:pos="1064" w:val="left" w:leader="none"/>
        </w:tabs>
        <w:spacing w:line="240" w:lineRule="auto" w:before="198" w:after="0"/>
        <w:ind w:left="1064" w:right="0" w:hanging="244"/>
        <w:jc w:val="both"/>
        <w:rPr>
          <w:sz w:val="24"/>
        </w:rPr>
      </w:pPr>
      <w:r>
        <w:rPr>
          <w:sz w:val="24"/>
        </w:rPr>
        <w:t>Wash</w:t>
      </w:r>
      <w:r>
        <w:rPr>
          <w:spacing w:val="-6"/>
          <w:sz w:val="24"/>
        </w:rPr>
        <w:t> </w:t>
      </w:r>
      <w:r>
        <w:rPr>
          <w:sz w:val="24"/>
        </w:rPr>
        <w:t>the</w:t>
      </w:r>
      <w:r>
        <w:rPr>
          <w:spacing w:val="-1"/>
          <w:sz w:val="24"/>
        </w:rPr>
        <w:t> </w:t>
      </w:r>
      <w:r>
        <w:rPr>
          <w:spacing w:val="-2"/>
          <w:sz w:val="24"/>
        </w:rPr>
        <w:t>Fabric</w:t>
      </w:r>
    </w:p>
    <w:p>
      <w:pPr>
        <w:pStyle w:val="BodyText"/>
        <w:spacing w:before="202"/>
      </w:pPr>
    </w:p>
    <w:p>
      <w:pPr>
        <w:pStyle w:val="BodyText"/>
        <w:spacing w:line="480" w:lineRule="auto"/>
        <w:ind w:left="820" w:right="235"/>
        <w:jc w:val="both"/>
      </w:pPr>
      <w:r>
        <w:rPr/>
        <w:t>Fabrics used for tie and dye are constructed from</w:t>
      </w:r>
      <w:r>
        <w:rPr>
          <w:spacing w:val="-6"/>
        </w:rPr>
        <w:t> </w:t>
      </w:r>
      <w:r>
        <w:rPr/>
        <w:t>the natural</w:t>
      </w:r>
      <w:r>
        <w:rPr>
          <w:spacing w:val="-1"/>
        </w:rPr>
        <w:t> </w:t>
      </w:r>
      <w:r>
        <w:rPr/>
        <w:t>fibers like cotton, linen, silk and wool, which must be washed to remove sizing. Banjoko (2000) stated that the fabric should be washed vigorously with soap and hot water, while Anyakoha (2008) reported that after washing the fabric ironing should also take place.</w:t>
      </w:r>
    </w:p>
    <w:p>
      <w:pPr>
        <w:pStyle w:val="ListParagraph"/>
        <w:numPr>
          <w:ilvl w:val="0"/>
          <w:numId w:val="21"/>
        </w:numPr>
        <w:tabs>
          <w:tab w:pos="1064" w:val="left" w:leader="none"/>
        </w:tabs>
        <w:spacing w:line="240" w:lineRule="auto" w:before="202" w:after="0"/>
        <w:ind w:left="1064" w:right="0" w:hanging="244"/>
        <w:jc w:val="both"/>
        <w:rPr>
          <w:sz w:val="24"/>
        </w:rPr>
      </w:pPr>
      <w:r>
        <w:rPr>
          <w:sz w:val="24"/>
        </w:rPr>
        <w:t>Plan</w:t>
      </w:r>
      <w:r>
        <w:rPr>
          <w:spacing w:val="-6"/>
          <w:sz w:val="24"/>
        </w:rPr>
        <w:t> </w:t>
      </w:r>
      <w:r>
        <w:rPr>
          <w:sz w:val="24"/>
        </w:rPr>
        <w:t>the</w:t>
      </w:r>
      <w:r>
        <w:rPr>
          <w:spacing w:val="-1"/>
          <w:sz w:val="24"/>
        </w:rPr>
        <w:t> </w:t>
      </w:r>
      <w:r>
        <w:rPr>
          <w:sz w:val="24"/>
        </w:rPr>
        <w:t>design</w:t>
      </w:r>
      <w:r>
        <w:rPr>
          <w:spacing w:val="-6"/>
          <w:sz w:val="24"/>
        </w:rPr>
        <w:t> </w:t>
      </w:r>
      <w:r>
        <w:rPr>
          <w:sz w:val="24"/>
        </w:rPr>
        <w:t>to be</w:t>
      </w:r>
      <w:r>
        <w:rPr>
          <w:spacing w:val="-1"/>
          <w:sz w:val="24"/>
        </w:rPr>
        <w:t> </w:t>
      </w:r>
      <w:r>
        <w:rPr>
          <w:spacing w:val="-2"/>
          <w:sz w:val="24"/>
        </w:rPr>
        <w:t>produced</w:t>
      </w:r>
    </w:p>
    <w:p>
      <w:pPr>
        <w:pStyle w:val="BodyText"/>
        <w:spacing w:before="197"/>
      </w:pPr>
    </w:p>
    <w:p>
      <w:pPr>
        <w:pStyle w:val="BodyText"/>
        <w:spacing w:line="480" w:lineRule="auto"/>
        <w:ind w:left="820" w:right="237"/>
        <w:jc w:val="both"/>
      </w:pPr>
      <w:r>
        <w:rPr/>
        <w:t>By planning the design one needs to decide what kind of design is to be on the fabric. Anyakoha (2008) posited that for a circular pattern</w:t>
      </w:r>
      <w:r>
        <w:rPr>
          <w:spacing w:val="-1"/>
        </w:rPr>
        <w:t> </w:t>
      </w:r>
      <w:r>
        <w:rPr/>
        <w:t>pull</w:t>
      </w:r>
      <w:r>
        <w:rPr>
          <w:spacing w:val="-6"/>
        </w:rPr>
        <w:t> </w:t>
      </w:r>
      <w:r>
        <w:rPr/>
        <w:t>the fabric up towards the centre like a closed umbrella and bind downwards at intervals. Other methods include marbling, folding, clamping wrapping in objects and stitching. In planning it may be wise to first experiment with a scrap of</w:t>
      </w:r>
      <w:r>
        <w:rPr>
          <w:spacing w:val="-2"/>
        </w:rPr>
        <w:t> </w:t>
      </w:r>
      <w:r>
        <w:rPr/>
        <w:t>cloth.</w:t>
      </w:r>
    </w:p>
    <w:p>
      <w:pPr>
        <w:spacing w:after="0" w:line="480" w:lineRule="auto"/>
        <w:jc w:val="both"/>
        <w:sectPr>
          <w:pgSz w:w="12240" w:h="15840"/>
          <w:pgMar w:header="0" w:footer="1012" w:top="1460" w:bottom="1200" w:left="620" w:right="920"/>
        </w:sectPr>
      </w:pPr>
    </w:p>
    <w:p>
      <w:pPr>
        <w:pStyle w:val="ListParagraph"/>
        <w:numPr>
          <w:ilvl w:val="0"/>
          <w:numId w:val="21"/>
        </w:numPr>
        <w:tabs>
          <w:tab w:pos="795" w:val="left" w:leader="none"/>
          <w:tab w:pos="820" w:val="left" w:leader="none"/>
        </w:tabs>
        <w:spacing w:line="480" w:lineRule="auto" w:before="78" w:after="0"/>
        <w:ind w:left="820" w:right="241" w:hanging="269"/>
        <w:jc w:val="left"/>
        <w:rPr>
          <w:sz w:val="24"/>
        </w:rPr>
      </w:pPr>
      <w:r>
        <w:rPr>
          <w:sz w:val="24"/>
        </w:rPr>
        <w:t>Prepare</w:t>
      </w:r>
      <w:r>
        <w:rPr>
          <w:spacing w:val="-2"/>
          <w:sz w:val="24"/>
        </w:rPr>
        <w:t> </w:t>
      </w:r>
      <w:r>
        <w:rPr>
          <w:sz w:val="24"/>
        </w:rPr>
        <w:t>the</w:t>
      </w:r>
      <w:r>
        <w:rPr>
          <w:spacing w:val="-2"/>
          <w:sz w:val="24"/>
        </w:rPr>
        <w:t> </w:t>
      </w:r>
      <w:r>
        <w:rPr>
          <w:sz w:val="24"/>
        </w:rPr>
        <w:t>dye, wear gloves and follow</w:t>
      </w:r>
      <w:r>
        <w:rPr>
          <w:spacing w:val="-2"/>
          <w:sz w:val="24"/>
        </w:rPr>
        <w:t> </w:t>
      </w:r>
      <w:r>
        <w:rPr>
          <w:sz w:val="24"/>
        </w:rPr>
        <w:t>the instructions. Dyes</w:t>
      </w:r>
      <w:r>
        <w:rPr>
          <w:spacing w:val="-3"/>
          <w:sz w:val="24"/>
        </w:rPr>
        <w:t> </w:t>
      </w:r>
      <w:r>
        <w:rPr>
          <w:sz w:val="24"/>
        </w:rPr>
        <w:t>used for tie</w:t>
      </w:r>
      <w:r>
        <w:rPr>
          <w:spacing w:val="-2"/>
          <w:sz w:val="24"/>
        </w:rPr>
        <w:t> </w:t>
      </w:r>
      <w:r>
        <w:rPr>
          <w:sz w:val="24"/>
        </w:rPr>
        <w:t>and dye</w:t>
      </w:r>
      <w:r>
        <w:rPr>
          <w:spacing w:val="-2"/>
          <w:sz w:val="24"/>
        </w:rPr>
        <w:t> </w:t>
      </w:r>
      <w:r>
        <w:rPr>
          <w:sz w:val="24"/>
        </w:rPr>
        <w:t>can</w:t>
      </w:r>
      <w:r>
        <w:rPr>
          <w:spacing w:val="-1"/>
          <w:sz w:val="24"/>
        </w:rPr>
        <w:t> </w:t>
      </w:r>
      <w:r>
        <w:rPr>
          <w:sz w:val="24"/>
        </w:rPr>
        <w:t>be hot water dyes as well as cold water dyes.</w:t>
      </w:r>
    </w:p>
    <w:p>
      <w:pPr>
        <w:pStyle w:val="ListParagraph"/>
        <w:numPr>
          <w:ilvl w:val="0"/>
          <w:numId w:val="21"/>
        </w:numPr>
        <w:tabs>
          <w:tab w:pos="1074" w:val="left" w:leader="none"/>
        </w:tabs>
        <w:spacing w:line="480" w:lineRule="auto" w:before="198" w:after="0"/>
        <w:ind w:left="820" w:right="238" w:firstLine="0"/>
        <w:jc w:val="left"/>
        <w:rPr>
          <w:sz w:val="24"/>
        </w:rPr>
      </w:pPr>
      <w:r>
        <w:rPr>
          <w:sz w:val="24"/>
        </w:rPr>
        <w:t>Dip the rinsed fabric in the dye solution; leave</w:t>
      </w:r>
      <w:r>
        <w:rPr>
          <w:spacing w:val="16"/>
          <w:sz w:val="24"/>
        </w:rPr>
        <w:t> </w:t>
      </w:r>
      <w:r>
        <w:rPr>
          <w:sz w:val="24"/>
        </w:rPr>
        <w:t>the material in the dye for only a few minutes or</w:t>
      </w:r>
      <w:r>
        <w:rPr>
          <w:spacing w:val="40"/>
          <w:sz w:val="24"/>
        </w:rPr>
        <w:t> </w:t>
      </w:r>
      <w:r>
        <w:rPr>
          <w:sz w:val="24"/>
        </w:rPr>
        <w:t>as one desire, but not unnecessarily longer, so that the dye will not penetrate the tied places.</w:t>
      </w:r>
    </w:p>
    <w:p>
      <w:pPr>
        <w:pStyle w:val="ListParagraph"/>
        <w:numPr>
          <w:ilvl w:val="0"/>
          <w:numId w:val="21"/>
        </w:numPr>
        <w:tabs>
          <w:tab w:pos="1064" w:val="left" w:leader="none"/>
        </w:tabs>
        <w:spacing w:line="240" w:lineRule="auto" w:before="202" w:after="0"/>
        <w:ind w:left="1064" w:right="0" w:hanging="244"/>
        <w:jc w:val="left"/>
        <w:rPr>
          <w:sz w:val="24"/>
        </w:rPr>
      </w:pPr>
      <w:r>
        <w:rPr>
          <w:sz w:val="24"/>
        </w:rPr>
        <w:t>Remove</w:t>
      </w:r>
      <w:r>
        <w:rPr>
          <w:spacing w:val="-3"/>
          <w:sz w:val="24"/>
        </w:rPr>
        <w:t> </w:t>
      </w:r>
      <w:r>
        <w:rPr>
          <w:sz w:val="24"/>
        </w:rPr>
        <w:t>the</w:t>
      </w:r>
      <w:r>
        <w:rPr>
          <w:spacing w:val="-2"/>
          <w:sz w:val="24"/>
        </w:rPr>
        <w:t> </w:t>
      </w:r>
      <w:r>
        <w:rPr>
          <w:sz w:val="24"/>
        </w:rPr>
        <w:t>fabric</w:t>
      </w:r>
      <w:r>
        <w:rPr>
          <w:spacing w:val="2"/>
          <w:sz w:val="24"/>
        </w:rPr>
        <w:t> </w:t>
      </w:r>
      <w:r>
        <w:rPr>
          <w:sz w:val="24"/>
        </w:rPr>
        <w:t>from</w:t>
      </w:r>
      <w:r>
        <w:rPr>
          <w:spacing w:val="-10"/>
          <w:sz w:val="24"/>
        </w:rPr>
        <w:t> </w:t>
      </w:r>
      <w:r>
        <w:rPr>
          <w:sz w:val="24"/>
        </w:rPr>
        <w:t>the</w:t>
      </w:r>
      <w:r>
        <w:rPr>
          <w:spacing w:val="-2"/>
          <w:sz w:val="24"/>
        </w:rPr>
        <w:t> </w:t>
      </w:r>
      <w:r>
        <w:rPr>
          <w:sz w:val="24"/>
        </w:rPr>
        <w:t>dye</w:t>
      </w:r>
      <w:r>
        <w:rPr>
          <w:spacing w:val="-2"/>
          <w:sz w:val="24"/>
        </w:rPr>
        <w:t> </w:t>
      </w:r>
      <w:r>
        <w:rPr>
          <w:sz w:val="24"/>
        </w:rPr>
        <w:t>and</w:t>
      </w:r>
      <w:r>
        <w:rPr>
          <w:spacing w:val="-1"/>
          <w:sz w:val="24"/>
        </w:rPr>
        <w:t> </w:t>
      </w:r>
      <w:r>
        <w:rPr>
          <w:sz w:val="24"/>
        </w:rPr>
        <w:t>rinse</w:t>
      </w:r>
      <w:r>
        <w:rPr>
          <w:spacing w:val="2"/>
          <w:sz w:val="24"/>
        </w:rPr>
        <w:t> </w:t>
      </w:r>
      <w:r>
        <w:rPr>
          <w:sz w:val="24"/>
        </w:rPr>
        <w:t>in</w:t>
      </w:r>
      <w:r>
        <w:rPr>
          <w:spacing w:val="-6"/>
          <w:sz w:val="24"/>
        </w:rPr>
        <w:t> </w:t>
      </w:r>
      <w:r>
        <w:rPr>
          <w:sz w:val="24"/>
        </w:rPr>
        <w:t>cold</w:t>
      </w:r>
      <w:r>
        <w:rPr>
          <w:spacing w:val="-1"/>
          <w:sz w:val="24"/>
        </w:rPr>
        <w:t> </w:t>
      </w:r>
      <w:r>
        <w:rPr>
          <w:spacing w:val="-2"/>
          <w:sz w:val="24"/>
        </w:rPr>
        <w:t>water.</w:t>
      </w:r>
    </w:p>
    <w:p>
      <w:pPr>
        <w:pStyle w:val="BodyText"/>
        <w:spacing w:before="201"/>
      </w:pPr>
    </w:p>
    <w:p>
      <w:pPr>
        <w:pStyle w:val="ListParagraph"/>
        <w:numPr>
          <w:ilvl w:val="0"/>
          <w:numId w:val="21"/>
        </w:numPr>
        <w:tabs>
          <w:tab w:pos="1084" w:val="left" w:leader="none"/>
        </w:tabs>
        <w:spacing w:line="480" w:lineRule="auto" w:before="1" w:after="0"/>
        <w:ind w:left="820" w:right="238" w:firstLine="0"/>
        <w:jc w:val="both"/>
        <w:rPr>
          <w:sz w:val="24"/>
        </w:rPr>
      </w:pPr>
      <w:r>
        <w:rPr>
          <w:sz w:val="24"/>
        </w:rPr>
        <w:t>If another colour is to be used, re-tie at other spots and dip into the next dye solution. Always start with the lightest colours and end with the darkest e.g. Yellow should come before green or </w:t>
      </w:r>
      <w:r>
        <w:rPr>
          <w:spacing w:val="-2"/>
          <w:sz w:val="24"/>
        </w:rPr>
        <w:t>blue.</w:t>
      </w:r>
    </w:p>
    <w:p>
      <w:pPr>
        <w:pStyle w:val="ListParagraph"/>
        <w:numPr>
          <w:ilvl w:val="0"/>
          <w:numId w:val="21"/>
        </w:numPr>
        <w:tabs>
          <w:tab w:pos="1069" w:val="left" w:leader="none"/>
        </w:tabs>
        <w:spacing w:line="480" w:lineRule="auto" w:before="197" w:after="0"/>
        <w:ind w:left="820" w:right="235" w:firstLine="0"/>
        <w:jc w:val="both"/>
        <w:rPr>
          <w:sz w:val="24"/>
        </w:rPr>
      </w:pPr>
      <w:r>
        <w:rPr>
          <w:sz w:val="24"/>
        </w:rPr>
        <w:t>Allow to drip dry or squeeze out excess water untie the fabric and then press cloth, with hot iron when cloth is still damp which will help fix the colours</w:t>
      </w:r>
    </w:p>
    <w:p>
      <w:pPr>
        <w:pStyle w:val="Heading2"/>
        <w:spacing w:before="207"/>
      </w:pPr>
      <w:r>
        <w:rPr/>
        <w:t>Adire</w:t>
      </w:r>
      <w:r>
        <w:rPr>
          <w:spacing w:val="-4"/>
        </w:rPr>
        <w:t> </w:t>
      </w:r>
      <w:r>
        <w:rPr/>
        <w:t>eleko</w:t>
      </w:r>
      <w:r>
        <w:rPr>
          <w:spacing w:val="-2"/>
        </w:rPr>
        <w:t> procedure</w:t>
      </w:r>
    </w:p>
    <w:p>
      <w:pPr>
        <w:pStyle w:val="BodyText"/>
        <w:spacing w:before="197"/>
        <w:rPr>
          <w:b/>
        </w:rPr>
      </w:pPr>
    </w:p>
    <w:p>
      <w:pPr>
        <w:pStyle w:val="BodyText"/>
        <w:spacing w:line="480" w:lineRule="auto"/>
        <w:ind w:left="820" w:right="228" w:firstLine="720"/>
        <w:jc w:val="both"/>
      </w:pPr>
      <w:r>
        <w:rPr/>
        <w:t>The procedure of Adire eleko is as that of the wax-resist, the difference is that in place of wax the designers use starch paste gotten from cassava tubers.</w:t>
      </w:r>
    </w:p>
    <w:p>
      <w:pPr>
        <w:pStyle w:val="ListParagraph"/>
        <w:numPr>
          <w:ilvl w:val="0"/>
          <w:numId w:val="22"/>
        </w:numPr>
        <w:tabs>
          <w:tab w:pos="820" w:val="left" w:leader="none"/>
        </w:tabs>
        <w:spacing w:line="480" w:lineRule="auto" w:before="197" w:after="0"/>
        <w:ind w:left="820" w:right="239" w:hanging="360"/>
        <w:jc w:val="both"/>
        <w:rPr>
          <w:sz w:val="24"/>
        </w:rPr>
      </w:pPr>
      <w:r>
        <w:rPr>
          <w:sz w:val="24"/>
        </w:rPr>
        <w:t>The starch is painted on the cloth to resist the dye from</w:t>
      </w:r>
      <w:r>
        <w:rPr>
          <w:spacing w:val="-1"/>
          <w:sz w:val="24"/>
        </w:rPr>
        <w:t> </w:t>
      </w:r>
      <w:r>
        <w:rPr>
          <w:sz w:val="24"/>
        </w:rPr>
        <w:t>penetrating through it when it is in the dye pot. It is painted on one side of</w:t>
      </w:r>
      <w:r>
        <w:rPr>
          <w:spacing w:val="-1"/>
          <w:sz w:val="24"/>
        </w:rPr>
        <w:t> </w:t>
      </w:r>
      <w:r>
        <w:rPr>
          <w:sz w:val="24"/>
        </w:rPr>
        <w:t>the cloth only, and allowed to dry</w:t>
      </w:r>
      <w:r>
        <w:rPr>
          <w:spacing w:val="-4"/>
          <w:sz w:val="24"/>
        </w:rPr>
        <w:t> </w:t>
      </w:r>
      <w:r>
        <w:rPr>
          <w:sz w:val="24"/>
        </w:rPr>
        <w:t>thoroughly, before being dyed.</w:t>
      </w:r>
    </w:p>
    <w:p>
      <w:pPr>
        <w:pStyle w:val="ListParagraph"/>
        <w:numPr>
          <w:ilvl w:val="0"/>
          <w:numId w:val="22"/>
        </w:numPr>
        <w:tabs>
          <w:tab w:pos="820" w:val="left" w:leader="none"/>
        </w:tabs>
        <w:spacing w:line="480" w:lineRule="auto" w:before="203" w:after="0"/>
        <w:ind w:left="820" w:right="242" w:hanging="360"/>
        <w:jc w:val="both"/>
        <w:rPr>
          <w:sz w:val="24"/>
        </w:rPr>
      </w:pPr>
      <w:r>
        <w:rPr>
          <w:sz w:val="24"/>
        </w:rPr>
        <w:t>The basic lines of the design are made by folding the new cloth. This gives the painter some guide lines. A plain strip is left either end of</w:t>
      </w:r>
      <w:r>
        <w:rPr>
          <w:spacing w:val="-1"/>
          <w:sz w:val="24"/>
        </w:rPr>
        <w:t> </w:t>
      </w:r>
      <w:r>
        <w:rPr>
          <w:sz w:val="24"/>
        </w:rPr>
        <w:t>the cloth approximately five inches wide.</w:t>
      </w:r>
    </w:p>
    <w:p>
      <w:pPr>
        <w:pStyle w:val="ListParagraph"/>
        <w:numPr>
          <w:ilvl w:val="0"/>
          <w:numId w:val="22"/>
        </w:numPr>
        <w:tabs>
          <w:tab w:pos="820" w:val="left" w:leader="none"/>
        </w:tabs>
        <w:spacing w:line="480" w:lineRule="auto" w:before="202" w:after="0"/>
        <w:ind w:left="820" w:right="232" w:hanging="360"/>
        <w:jc w:val="both"/>
        <w:rPr>
          <w:sz w:val="24"/>
        </w:rPr>
      </w:pPr>
      <w:r>
        <w:rPr>
          <w:sz w:val="24"/>
        </w:rPr>
        <w:t>During</w:t>
      </w:r>
      <w:r>
        <w:rPr>
          <w:spacing w:val="-2"/>
          <w:sz w:val="24"/>
        </w:rPr>
        <w:t> </w:t>
      </w:r>
      <w:r>
        <w:rPr>
          <w:sz w:val="24"/>
        </w:rPr>
        <w:t>painting</w:t>
      </w:r>
      <w:r>
        <w:rPr>
          <w:spacing w:val="-2"/>
          <w:sz w:val="24"/>
        </w:rPr>
        <w:t> </w:t>
      </w:r>
      <w:r>
        <w:rPr>
          <w:sz w:val="24"/>
        </w:rPr>
        <w:t>the</w:t>
      </w:r>
      <w:r>
        <w:rPr>
          <w:spacing w:val="-3"/>
          <w:sz w:val="24"/>
        </w:rPr>
        <w:t> </w:t>
      </w:r>
      <w:r>
        <w:rPr>
          <w:sz w:val="24"/>
        </w:rPr>
        <w:t>designer</w:t>
      </w:r>
      <w:r>
        <w:rPr>
          <w:spacing w:val="-1"/>
          <w:sz w:val="24"/>
        </w:rPr>
        <w:t> </w:t>
      </w:r>
      <w:r>
        <w:rPr>
          <w:sz w:val="24"/>
        </w:rPr>
        <w:t>takes</w:t>
      </w:r>
      <w:r>
        <w:rPr>
          <w:spacing w:val="-4"/>
          <w:sz w:val="24"/>
        </w:rPr>
        <w:t> </w:t>
      </w:r>
      <w:r>
        <w:rPr>
          <w:sz w:val="24"/>
        </w:rPr>
        <w:t>care</w:t>
      </w:r>
      <w:r>
        <w:rPr>
          <w:spacing w:val="-3"/>
          <w:sz w:val="24"/>
        </w:rPr>
        <w:t> </w:t>
      </w:r>
      <w:r>
        <w:rPr>
          <w:sz w:val="24"/>
        </w:rPr>
        <w:t>not</w:t>
      </w:r>
      <w:r>
        <w:rPr>
          <w:spacing w:val="-6"/>
          <w:sz w:val="24"/>
        </w:rPr>
        <w:t> </w:t>
      </w:r>
      <w:r>
        <w:rPr>
          <w:sz w:val="24"/>
        </w:rPr>
        <w:t>to disturb</w:t>
      </w:r>
      <w:r>
        <w:rPr>
          <w:spacing w:val="-7"/>
          <w:sz w:val="24"/>
        </w:rPr>
        <w:t> </w:t>
      </w:r>
      <w:r>
        <w:rPr>
          <w:sz w:val="24"/>
        </w:rPr>
        <w:t>and</w:t>
      </w:r>
      <w:r>
        <w:rPr>
          <w:spacing w:val="-2"/>
          <w:sz w:val="24"/>
        </w:rPr>
        <w:t> </w:t>
      </w:r>
      <w:r>
        <w:rPr>
          <w:sz w:val="24"/>
        </w:rPr>
        <w:t>so crack</w:t>
      </w:r>
      <w:r>
        <w:rPr>
          <w:spacing w:val="-7"/>
          <w:sz w:val="24"/>
        </w:rPr>
        <w:t> </w:t>
      </w:r>
      <w:r>
        <w:rPr>
          <w:sz w:val="24"/>
        </w:rPr>
        <w:t>the</w:t>
      </w:r>
      <w:r>
        <w:rPr>
          <w:spacing w:val="-3"/>
          <w:sz w:val="24"/>
        </w:rPr>
        <w:t> </w:t>
      </w:r>
      <w:r>
        <w:rPr>
          <w:sz w:val="24"/>
        </w:rPr>
        <w:t>starch. If</w:t>
      </w:r>
      <w:r>
        <w:rPr>
          <w:spacing w:val="-10"/>
          <w:sz w:val="24"/>
        </w:rPr>
        <w:t> </w:t>
      </w:r>
      <w:r>
        <w:rPr>
          <w:sz w:val="24"/>
        </w:rPr>
        <w:t>the starch</w:t>
      </w:r>
      <w:r>
        <w:rPr>
          <w:spacing w:val="-2"/>
          <w:sz w:val="24"/>
        </w:rPr>
        <w:t> </w:t>
      </w:r>
      <w:r>
        <w:rPr>
          <w:sz w:val="24"/>
        </w:rPr>
        <w:t>is left in</w:t>
      </w:r>
      <w:r>
        <w:rPr>
          <w:spacing w:val="-2"/>
          <w:sz w:val="24"/>
        </w:rPr>
        <w:t> </w:t>
      </w:r>
      <w:r>
        <w:rPr>
          <w:sz w:val="24"/>
        </w:rPr>
        <w:t>a rusty bond the rust will mix with it making a yellowish brown colour. This ―coloured‖ starch appears on the cloth but disappears after dyeing.</w:t>
      </w:r>
    </w:p>
    <w:p>
      <w:pPr>
        <w:spacing w:after="0" w:line="480" w:lineRule="auto"/>
        <w:jc w:val="both"/>
        <w:rPr>
          <w:sz w:val="24"/>
        </w:rPr>
        <w:sectPr>
          <w:pgSz w:w="12240" w:h="15840"/>
          <w:pgMar w:header="0" w:footer="1012" w:top="1440" w:bottom="1200" w:left="620" w:right="920"/>
        </w:sectPr>
      </w:pPr>
    </w:p>
    <w:p>
      <w:pPr>
        <w:pStyle w:val="ListParagraph"/>
        <w:numPr>
          <w:ilvl w:val="0"/>
          <w:numId w:val="22"/>
        </w:numPr>
        <w:tabs>
          <w:tab w:pos="820" w:val="left" w:leader="none"/>
        </w:tabs>
        <w:spacing w:line="480" w:lineRule="auto" w:before="78" w:after="0"/>
        <w:ind w:left="820" w:right="227" w:hanging="360"/>
        <w:jc w:val="both"/>
        <w:rPr>
          <w:sz w:val="24"/>
        </w:rPr>
      </w:pPr>
      <w:r>
        <w:rPr>
          <w:sz w:val="24"/>
        </w:rPr>
        <w:t>The</w:t>
      </w:r>
      <w:r>
        <w:rPr>
          <w:spacing w:val="-2"/>
          <w:sz w:val="24"/>
        </w:rPr>
        <w:t> </w:t>
      </w:r>
      <w:r>
        <w:rPr>
          <w:sz w:val="24"/>
        </w:rPr>
        <w:t>complete</w:t>
      </w:r>
      <w:r>
        <w:rPr>
          <w:spacing w:val="-2"/>
          <w:sz w:val="24"/>
        </w:rPr>
        <w:t> </w:t>
      </w:r>
      <w:r>
        <w:rPr>
          <w:sz w:val="24"/>
        </w:rPr>
        <w:t>painted</w:t>
      </w:r>
      <w:r>
        <w:rPr>
          <w:spacing w:val="-1"/>
          <w:sz w:val="24"/>
        </w:rPr>
        <w:t> </w:t>
      </w:r>
      <w:r>
        <w:rPr>
          <w:sz w:val="24"/>
        </w:rPr>
        <w:t>cloth</w:t>
      </w:r>
      <w:r>
        <w:rPr>
          <w:spacing w:val="-6"/>
          <w:sz w:val="24"/>
        </w:rPr>
        <w:t> </w:t>
      </w:r>
      <w:r>
        <w:rPr>
          <w:sz w:val="24"/>
        </w:rPr>
        <w:t>is</w:t>
      </w:r>
      <w:r>
        <w:rPr>
          <w:spacing w:val="-3"/>
          <w:sz w:val="24"/>
        </w:rPr>
        <w:t> </w:t>
      </w:r>
      <w:r>
        <w:rPr>
          <w:sz w:val="24"/>
        </w:rPr>
        <w:t>carefully</w:t>
      </w:r>
      <w:r>
        <w:rPr>
          <w:spacing w:val="-6"/>
          <w:sz w:val="24"/>
        </w:rPr>
        <w:t> </w:t>
      </w:r>
      <w:r>
        <w:rPr>
          <w:sz w:val="24"/>
        </w:rPr>
        <w:t>lifted</w:t>
      </w:r>
      <w:r>
        <w:rPr>
          <w:spacing w:val="-1"/>
          <w:sz w:val="24"/>
        </w:rPr>
        <w:t> </w:t>
      </w:r>
      <w:r>
        <w:rPr>
          <w:sz w:val="24"/>
        </w:rPr>
        <w:t>over a</w:t>
      </w:r>
      <w:r>
        <w:rPr>
          <w:spacing w:val="-2"/>
          <w:sz w:val="24"/>
        </w:rPr>
        <w:t> </w:t>
      </w:r>
      <w:r>
        <w:rPr>
          <w:sz w:val="24"/>
        </w:rPr>
        <w:t>thick</w:t>
      </w:r>
      <w:r>
        <w:rPr>
          <w:spacing w:val="-1"/>
          <w:sz w:val="24"/>
        </w:rPr>
        <w:t> </w:t>
      </w:r>
      <w:r>
        <w:rPr>
          <w:sz w:val="24"/>
        </w:rPr>
        <w:t>bamboo pole</w:t>
      </w:r>
      <w:r>
        <w:rPr>
          <w:spacing w:val="-2"/>
          <w:sz w:val="24"/>
        </w:rPr>
        <w:t> </w:t>
      </w:r>
      <w:r>
        <w:rPr>
          <w:sz w:val="24"/>
        </w:rPr>
        <w:t>to dry. Drying</w:t>
      </w:r>
      <w:r>
        <w:rPr>
          <w:spacing w:val="-1"/>
          <w:sz w:val="24"/>
        </w:rPr>
        <w:t> </w:t>
      </w:r>
      <w:r>
        <w:rPr>
          <w:sz w:val="24"/>
        </w:rPr>
        <w:t>can</w:t>
      </w:r>
      <w:r>
        <w:rPr>
          <w:spacing w:val="-6"/>
          <w:sz w:val="24"/>
        </w:rPr>
        <w:t> </w:t>
      </w:r>
      <w:r>
        <w:rPr>
          <w:sz w:val="24"/>
        </w:rPr>
        <w:t>take</w:t>
      </w:r>
      <w:r>
        <w:rPr>
          <w:spacing w:val="-2"/>
          <w:sz w:val="24"/>
        </w:rPr>
        <w:t> </w:t>
      </w:r>
      <w:r>
        <w:rPr>
          <w:sz w:val="24"/>
        </w:rPr>
        <w:t>up</w:t>
      </w:r>
      <w:r>
        <w:rPr>
          <w:spacing w:val="-6"/>
          <w:sz w:val="24"/>
        </w:rPr>
        <w:t> </w:t>
      </w:r>
      <w:r>
        <w:rPr>
          <w:sz w:val="24"/>
        </w:rPr>
        <w:t>to three days or more depending on the weather.</w:t>
      </w:r>
    </w:p>
    <w:p>
      <w:pPr>
        <w:pStyle w:val="Heading2"/>
        <w:spacing w:before="203"/>
      </w:pPr>
      <w:r>
        <w:rPr/>
        <w:t>Process</w:t>
      </w:r>
      <w:r>
        <w:rPr>
          <w:spacing w:val="-3"/>
        </w:rPr>
        <w:t> </w:t>
      </w:r>
      <w:r>
        <w:rPr/>
        <w:t>of</w:t>
      </w:r>
      <w:r>
        <w:rPr>
          <w:spacing w:val="-4"/>
        </w:rPr>
        <w:t> </w:t>
      </w:r>
      <w:r>
        <w:rPr/>
        <w:t>Stenciled</w:t>
      </w:r>
      <w:r>
        <w:rPr>
          <w:spacing w:val="-1"/>
        </w:rPr>
        <w:t> </w:t>
      </w:r>
      <w:r>
        <w:rPr/>
        <w:t>Cassava </w:t>
      </w:r>
      <w:r>
        <w:rPr>
          <w:spacing w:val="-2"/>
        </w:rPr>
        <w:t>Resists</w:t>
      </w:r>
    </w:p>
    <w:p>
      <w:pPr>
        <w:pStyle w:val="BodyText"/>
        <w:spacing w:before="196"/>
        <w:rPr>
          <w:b/>
        </w:rPr>
      </w:pPr>
    </w:p>
    <w:p>
      <w:pPr>
        <w:pStyle w:val="BodyText"/>
        <w:spacing w:line="480" w:lineRule="auto" w:before="1"/>
        <w:ind w:left="820" w:right="230" w:firstLine="720"/>
        <w:jc w:val="both"/>
      </w:pPr>
      <w:r>
        <w:rPr/>
        <w:t>The fabric</w:t>
      </w:r>
      <w:r>
        <w:rPr>
          <w:spacing w:val="-1"/>
        </w:rPr>
        <w:t> </w:t>
      </w:r>
      <w:r>
        <w:rPr/>
        <w:t>to be</w:t>
      </w:r>
      <w:r>
        <w:rPr>
          <w:spacing w:val="-1"/>
        </w:rPr>
        <w:t> </w:t>
      </w:r>
      <w:r>
        <w:rPr/>
        <w:t>starched is</w:t>
      </w:r>
      <w:r>
        <w:rPr>
          <w:spacing w:val="-2"/>
        </w:rPr>
        <w:t> </w:t>
      </w:r>
      <w:r>
        <w:rPr/>
        <w:t>placed on the table, one yard wide</w:t>
      </w:r>
      <w:r>
        <w:rPr>
          <w:spacing w:val="-1"/>
        </w:rPr>
        <w:t> </w:t>
      </w:r>
      <w:r>
        <w:rPr/>
        <w:t>and two and a half yards long is nailed on to the table. A stencil is placed in the position that the dyer wants according to the design. The starch is applied through it with a</w:t>
      </w:r>
      <w:r>
        <w:rPr>
          <w:spacing w:val="26"/>
        </w:rPr>
        <w:t> </w:t>
      </w:r>
      <w:r>
        <w:rPr/>
        <w:t>semicircular piece of pliable metal. It is pressed on the fabric and any surplus scrapped back into the bowl.</w:t>
      </w:r>
      <w:r>
        <w:rPr>
          <w:spacing w:val="40"/>
        </w:rPr>
        <w:t> </w:t>
      </w:r>
      <w:r>
        <w:rPr/>
        <w:t>The lifting and drying is just as mentioned above like</w:t>
      </w:r>
      <w:r>
        <w:rPr>
          <w:spacing w:val="-1"/>
        </w:rPr>
        <w:t> </w:t>
      </w:r>
      <w:r>
        <w:rPr/>
        <w:t>that of</w:t>
      </w:r>
      <w:r>
        <w:rPr>
          <w:spacing w:val="-8"/>
        </w:rPr>
        <w:t> </w:t>
      </w:r>
      <w:r>
        <w:rPr/>
        <w:t>the</w:t>
      </w:r>
      <w:r>
        <w:rPr>
          <w:spacing w:val="-1"/>
        </w:rPr>
        <w:t> </w:t>
      </w:r>
      <w:r>
        <w:rPr/>
        <w:t>painted cassava starch</w:t>
      </w:r>
      <w:r>
        <w:rPr>
          <w:spacing w:val="-5"/>
        </w:rPr>
        <w:t> </w:t>
      </w:r>
      <w:r>
        <w:rPr/>
        <w:t>type, eleko. After all</w:t>
      </w:r>
      <w:r>
        <w:rPr>
          <w:spacing w:val="-4"/>
        </w:rPr>
        <w:t> </w:t>
      </w:r>
      <w:r>
        <w:rPr/>
        <w:t>these</w:t>
      </w:r>
      <w:r>
        <w:rPr>
          <w:spacing w:val="-1"/>
        </w:rPr>
        <w:t> </w:t>
      </w:r>
      <w:r>
        <w:rPr/>
        <w:t>procedures</w:t>
      </w:r>
      <w:r>
        <w:rPr>
          <w:spacing w:val="-2"/>
        </w:rPr>
        <w:t> </w:t>
      </w:r>
      <w:r>
        <w:rPr/>
        <w:t>the fabric is then dyed in indigo dye stuff. The process of indigo dyeing according to Clarke (2002) is a lengthy</w:t>
      </w:r>
      <w:r>
        <w:rPr>
          <w:spacing w:val="-1"/>
        </w:rPr>
        <w:t> </w:t>
      </w:r>
      <w:r>
        <w:rPr/>
        <w:t>one. The dye is obtained from a plant and a mordant is also made by the dyer</w:t>
      </w:r>
      <w:r>
        <w:rPr>
          <w:spacing w:val="21"/>
        </w:rPr>
        <w:t> </w:t>
      </w:r>
      <w:r>
        <w:rPr/>
        <w:t>to mix with the colour in the water. The actual</w:t>
      </w:r>
      <w:r>
        <w:rPr>
          <w:spacing w:val="-4"/>
        </w:rPr>
        <w:t> </w:t>
      </w:r>
      <w:r>
        <w:rPr/>
        <w:t>preparation of</w:t>
      </w:r>
      <w:r>
        <w:rPr>
          <w:spacing w:val="-2"/>
        </w:rPr>
        <w:t> </w:t>
      </w:r>
      <w:r>
        <w:rPr/>
        <w:t>the ingredients according to Amubode (2009) is hard work and the process of dyeing, can be quite tedious.</w:t>
      </w:r>
    </w:p>
    <w:p>
      <w:pPr>
        <w:pStyle w:val="Heading2"/>
        <w:spacing w:before="208"/>
      </w:pPr>
      <w:r>
        <w:rPr/>
        <w:t>Wax</w:t>
      </w:r>
      <w:r>
        <w:rPr>
          <w:spacing w:val="-5"/>
        </w:rPr>
        <w:t> </w:t>
      </w:r>
      <w:r>
        <w:rPr/>
        <w:t>Resist</w:t>
      </w:r>
      <w:r>
        <w:rPr>
          <w:spacing w:val="1"/>
        </w:rPr>
        <w:t> </w:t>
      </w:r>
      <w:r>
        <w:rPr/>
        <w:t>(Batik)</w:t>
      </w:r>
      <w:r>
        <w:rPr>
          <w:spacing w:val="1"/>
        </w:rPr>
        <w:t> </w:t>
      </w:r>
      <w:r>
        <w:rPr>
          <w:spacing w:val="-2"/>
        </w:rPr>
        <w:t>Procedure</w:t>
      </w:r>
    </w:p>
    <w:p>
      <w:pPr>
        <w:pStyle w:val="BodyText"/>
        <w:spacing w:before="192"/>
        <w:rPr>
          <w:b/>
        </w:rPr>
      </w:pPr>
    </w:p>
    <w:p>
      <w:pPr>
        <w:pStyle w:val="BodyText"/>
        <w:ind w:left="820"/>
      </w:pPr>
      <w:r>
        <w:rPr/>
        <w:t>Wax</w:t>
      </w:r>
      <w:r>
        <w:rPr>
          <w:spacing w:val="-8"/>
        </w:rPr>
        <w:t> </w:t>
      </w:r>
      <w:r>
        <w:rPr/>
        <w:t>resist</w:t>
      </w:r>
      <w:r>
        <w:rPr>
          <w:spacing w:val="4"/>
        </w:rPr>
        <w:t> </w:t>
      </w:r>
      <w:r>
        <w:rPr/>
        <w:t>procedure</w:t>
      </w:r>
      <w:r>
        <w:rPr>
          <w:spacing w:val="-7"/>
        </w:rPr>
        <w:t> </w:t>
      </w:r>
      <w:r>
        <w:rPr/>
        <w:t>should</w:t>
      </w:r>
      <w:r>
        <w:rPr>
          <w:spacing w:val="-1"/>
        </w:rPr>
        <w:t> </w:t>
      </w:r>
      <w:r>
        <w:rPr/>
        <w:t>always be</w:t>
      </w:r>
      <w:r>
        <w:rPr>
          <w:spacing w:val="-2"/>
        </w:rPr>
        <w:t> </w:t>
      </w:r>
      <w:r>
        <w:rPr/>
        <w:t>done</w:t>
      </w:r>
      <w:r>
        <w:rPr>
          <w:spacing w:val="2"/>
        </w:rPr>
        <w:t> </w:t>
      </w:r>
      <w:r>
        <w:rPr/>
        <w:t>in</w:t>
      </w:r>
      <w:r>
        <w:rPr>
          <w:spacing w:val="-6"/>
        </w:rPr>
        <w:t> </w:t>
      </w:r>
      <w:r>
        <w:rPr/>
        <w:t>a</w:t>
      </w:r>
      <w:r>
        <w:rPr>
          <w:spacing w:val="2"/>
        </w:rPr>
        <w:t> </w:t>
      </w:r>
      <w:r>
        <w:rPr/>
        <w:t>well-ventilated </w:t>
      </w:r>
      <w:r>
        <w:rPr>
          <w:spacing w:val="-2"/>
        </w:rPr>
        <w:t>area.</w:t>
      </w:r>
    </w:p>
    <w:p>
      <w:pPr>
        <w:pStyle w:val="BodyText"/>
        <w:spacing w:before="202"/>
      </w:pPr>
    </w:p>
    <w:p>
      <w:pPr>
        <w:pStyle w:val="ListParagraph"/>
        <w:numPr>
          <w:ilvl w:val="0"/>
          <w:numId w:val="23"/>
        </w:numPr>
        <w:tabs>
          <w:tab w:pos="820" w:val="left" w:leader="none"/>
        </w:tabs>
        <w:spacing w:line="480" w:lineRule="auto" w:before="0" w:after="0"/>
        <w:ind w:left="820" w:right="224" w:hanging="360"/>
        <w:jc w:val="both"/>
        <w:rPr>
          <w:sz w:val="24"/>
        </w:rPr>
      </w:pPr>
      <w:r>
        <w:rPr>
          <w:sz w:val="24"/>
        </w:rPr>
        <w:t>Wash</w:t>
      </w:r>
      <w:r>
        <w:rPr>
          <w:spacing w:val="-6"/>
          <w:sz w:val="24"/>
        </w:rPr>
        <w:t> </w:t>
      </w:r>
      <w:r>
        <w:rPr>
          <w:sz w:val="24"/>
        </w:rPr>
        <w:t>the material</w:t>
      </w:r>
      <w:r>
        <w:rPr>
          <w:spacing w:val="-6"/>
          <w:sz w:val="24"/>
        </w:rPr>
        <w:t> </w:t>
      </w:r>
      <w:r>
        <w:rPr>
          <w:sz w:val="24"/>
        </w:rPr>
        <w:t>to</w:t>
      </w:r>
      <w:r>
        <w:rPr>
          <w:spacing w:val="-1"/>
          <w:sz w:val="24"/>
        </w:rPr>
        <w:t> </w:t>
      </w:r>
      <w:r>
        <w:rPr>
          <w:sz w:val="24"/>
        </w:rPr>
        <w:t>remove</w:t>
      </w:r>
      <w:r>
        <w:rPr>
          <w:spacing w:val="-2"/>
          <w:sz w:val="24"/>
        </w:rPr>
        <w:t> </w:t>
      </w:r>
      <w:r>
        <w:rPr>
          <w:sz w:val="24"/>
        </w:rPr>
        <w:t>any</w:t>
      </w:r>
      <w:r>
        <w:rPr>
          <w:spacing w:val="-6"/>
          <w:sz w:val="24"/>
        </w:rPr>
        <w:t> </w:t>
      </w:r>
      <w:r>
        <w:rPr>
          <w:sz w:val="24"/>
        </w:rPr>
        <w:t>sizing</w:t>
      </w:r>
      <w:r>
        <w:rPr>
          <w:spacing w:val="-1"/>
          <w:sz w:val="24"/>
        </w:rPr>
        <w:t> </w:t>
      </w:r>
      <w:r>
        <w:rPr>
          <w:sz w:val="24"/>
        </w:rPr>
        <w:t>(cotton</w:t>
      </w:r>
      <w:r>
        <w:rPr>
          <w:spacing w:val="-1"/>
          <w:sz w:val="24"/>
        </w:rPr>
        <w:t> </w:t>
      </w:r>
      <w:r>
        <w:rPr>
          <w:sz w:val="24"/>
        </w:rPr>
        <w:t>materials</w:t>
      </w:r>
      <w:r>
        <w:rPr>
          <w:spacing w:val="-3"/>
          <w:sz w:val="24"/>
        </w:rPr>
        <w:t> </w:t>
      </w:r>
      <w:r>
        <w:rPr>
          <w:sz w:val="24"/>
        </w:rPr>
        <w:t>are</w:t>
      </w:r>
      <w:r>
        <w:rPr>
          <w:spacing w:val="-2"/>
          <w:sz w:val="24"/>
        </w:rPr>
        <w:t> </w:t>
      </w:r>
      <w:r>
        <w:rPr>
          <w:sz w:val="24"/>
        </w:rPr>
        <w:t>the best for wax resist), and</w:t>
      </w:r>
      <w:r>
        <w:rPr>
          <w:spacing w:val="-1"/>
          <w:sz w:val="24"/>
        </w:rPr>
        <w:t> </w:t>
      </w:r>
      <w:r>
        <w:rPr>
          <w:sz w:val="24"/>
        </w:rPr>
        <w:t>starch</w:t>
      </w:r>
      <w:r>
        <w:rPr>
          <w:spacing w:val="-6"/>
          <w:sz w:val="24"/>
        </w:rPr>
        <w:t> </w:t>
      </w:r>
      <w:r>
        <w:rPr>
          <w:sz w:val="24"/>
        </w:rPr>
        <w:t>will be removed when washed because it retards dye penetration.</w:t>
      </w:r>
    </w:p>
    <w:p>
      <w:pPr>
        <w:pStyle w:val="ListParagraph"/>
        <w:numPr>
          <w:ilvl w:val="0"/>
          <w:numId w:val="23"/>
        </w:numPr>
        <w:tabs>
          <w:tab w:pos="820" w:val="left" w:leader="none"/>
        </w:tabs>
        <w:spacing w:line="480" w:lineRule="auto" w:before="202" w:after="0"/>
        <w:ind w:left="820" w:right="232" w:hanging="360"/>
        <w:jc w:val="both"/>
        <w:rPr>
          <w:sz w:val="24"/>
        </w:rPr>
      </w:pPr>
      <w:r>
        <w:rPr>
          <w:sz w:val="24"/>
        </w:rPr>
        <w:t>Designing the fabric: The fabric for wax resist should be spread flat, and lightly draw the design with pencil, pen or charcoal. One can place a paper beneath the fabric and trace. Another way of designing is by just drawing directly with the wax. Anyankoha (2008).</w:t>
      </w:r>
    </w:p>
    <w:p>
      <w:pPr>
        <w:pStyle w:val="ListParagraph"/>
        <w:numPr>
          <w:ilvl w:val="0"/>
          <w:numId w:val="23"/>
        </w:numPr>
        <w:tabs>
          <w:tab w:pos="820" w:val="left" w:leader="none"/>
        </w:tabs>
        <w:spacing w:line="480" w:lineRule="auto" w:before="198" w:after="0"/>
        <w:ind w:left="820" w:right="235" w:hanging="360"/>
        <w:jc w:val="both"/>
        <w:rPr>
          <w:sz w:val="24"/>
        </w:rPr>
      </w:pPr>
      <w:r>
        <w:rPr>
          <w:sz w:val="24"/>
        </w:rPr>
        <w:t>Prepare the melted wax</w:t>
      </w:r>
      <w:r>
        <w:rPr>
          <w:spacing w:val="-1"/>
          <w:sz w:val="24"/>
        </w:rPr>
        <w:t> </w:t>
      </w:r>
      <w:r>
        <w:rPr>
          <w:sz w:val="24"/>
        </w:rPr>
        <w:t>(wax need not be boiling because it can catch fire) use only enough heat to render the wax liquid.</w:t>
      </w:r>
    </w:p>
    <w:p>
      <w:pPr>
        <w:spacing w:after="0" w:line="480" w:lineRule="auto"/>
        <w:jc w:val="both"/>
        <w:rPr>
          <w:sz w:val="24"/>
        </w:rPr>
        <w:sectPr>
          <w:pgSz w:w="12240" w:h="15840"/>
          <w:pgMar w:header="0" w:footer="1012" w:top="1440" w:bottom="1200" w:left="620" w:right="920"/>
        </w:sectPr>
      </w:pPr>
    </w:p>
    <w:p>
      <w:pPr>
        <w:pStyle w:val="ListParagraph"/>
        <w:numPr>
          <w:ilvl w:val="0"/>
          <w:numId w:val="23"/>
        </w:numPr>
        <w:tabs>
          <w:tab w:pos="820" w:val="left" w:leader="none"/>
        </w:tabs>
        <w:spacing w:line="480" w:lineRule="auto" w:before="78" w:after="0"/>
        <w:ind w:left="820" w:right="234" w:hanging="360"/>
        <w:jc w:val="both"/>
        <w:rPr>
          <w:sz w:val="24"/>
        </w:rPr>
      </w:pPr>
      <w:r>
        <w:rPr>
          <w:sz w:val="24"/>
        </w:rPr>
        <w:t>Paint the melted wax on the fabric with soft inexpensive, natural, bristle paintbrushes of different widths, artist‘s brushes or paste brushes. Make sure the wax penetrates through the cloth.</w:t>
      </w:r>
    </w:p>
    <w:p>
      <w:pPr>
        <w:pStyle w:val="ListParagraph"/>
        <w:numPr>
          <w:ilvl w:val="0"/>
          <w:numId w:val="23"/>
        </w:numPr>
        <w:tabs>
          <w:tab w:pos="820" w:val="left" w:leader="none"/>
        </w:tabs>
        <w:spacing w:line="480" w:lineRule="auto" w:before="198" w:after="0"/>
        <w:ind w:left="820" w:right="240" w:hanging="360"/>
        <w:jc w:val="both"/>
        <w:rPr>
          <w:sz w:val="24"/>
        </w:rPr>
      </w:pPr>
      <w:r>
        <w:rPr>
          <w:sz w:val="24"/>
        </w:rPr>
        <w:t>Crumple and submerge the material in the bowl</w:t>
      </w:r>
      <w:r>
        <w:rPr>
          <w:spacing w:val="-6"/>
          <w:sz w:val="24"/>
        </w:rPr>
        <w:t> </w:t>
      </w:r>
      <w:r>
        <w:rPr>
          <w:sz w:val="24"/>
        </w:rPr>
        <w:t>of dye (dye bath). For Batiking the dye water must be cold so that the wax does not wash off. The longer the cloth stays in the dye</w:t>
      </w:r>
      <w:r>
        <w:rPr>
          <w:spacing w:val="21"/>
          <w:sz w:val="24"/>
        </w:rPr>
        <w:t> </w:t>
      </w:r>
      <w:r>
        <w:rPr>
          <w:sz w:val="24"/>
        </w:rPr>
        <w:t>bath, the stronger</w:t>
      </w:r>
      <w:r>
        <w:rPr>
          <w:spacing w:val="40"/>
          <w:sz w:val="24"/>
        </w:rPr>
        <w:t> </w:t>
      </w:r>
      <w:r>
        <w:rPr>
          <w:sz w:val="24"/>
        </w:rPr>
        <w:t>the colour. Colour tint is also controlled by the amount of dye used in relation to the size of the </w:t>
      </w:r>
      <w:r>
        <w:rPr>
          <w:spacing w:val="-2"/>
          <w:sz w:val="24"/>
        </w:rPr>
        <w:t>material.</w:t>
      </w:r>
    </w:p>
    <w:p>
      <w:pPr>
        <w:pStyle w:val="ListParagraph"/>
        <w:numPr>
          <w:ilvl w:val="0"/>
          <w:numId w:val="23"/>
        </w:numPr>
        <w:tabs>
          <w:tab w:pos="820" w:val="left" w:leader="none"/>
        </w:tabs>
        <w:spacing w:line="480" w:lineRule="auto" w:before="202" w:after="0"/>
        <w:ind w:left="820" w:right="228" w:hanging="360"/>
        <w:jc w:val="both"/>
        <w:rPr>
          <w:sz w:val="24"/>
        </w:rPr>
      </w:pPr>
      <w:r>
        <w:rPr>
          <w:sz w:val="24"/>
        </w:rPr>
        <w:t>Remove the fabric from the dye and rinse in cold water; spread the fabric out on a wax paper or plastic to dry. If</w:t>
      </w:r>
      <w:r>
        <w:rPr>
          <w:spacing w:val="-4"/>
          <w:sz w:val="24"/>
        </w:rPr>
        <w:t> </w:t>
      </w:r>
      <w:r>
        <w:rPr>
          <w:sz w:val="24"/>
        </w:rPr>
        <w:t>the design has more than</w:t>
      </w:r>
      <w:r>
        <w:rPr>
          <w:spacing w:val="-1"/>
          <w:sz w:val="24"/>
        </w:rPr>
        <w:t> </w:t>
      </w:r>
      <w:r>
        <w:rPr>
          <w:sz w:val="24"/>
        </w:rPr>
        <w:t>one colour, wax is then</w:t>
      </w:r>
      <w:r>
        <w:rPr>
          <w:spacing w:val="-1"/>
          <w:sz w:val="24"/>
        </w:rPr>
        <w:t> </w:t>
      </w:r>
      <w:r>
        <w:rPr>
          <w:sz w:val="24"/>
        </w:rPr>
        <w:t>painted over the area just dyed to retain the colour and then put into another solution of dye.</w:t>
      </w:r>
    </w:p>
    <w:p>
      <w:pPr>
        <w:pStyle w:val="ListParagraph"/>
        <w:numPr>
          <w:ilvl w:val="0"/>
          <w:numId w:val="23"/>
        </w:numPr>
        <w:tabs>
          <w:tab w:pos="820" w:val="left" w:leader="none"/>
        </w:tabs>
        <w:spacing w:line="480" w:lineRule="auto" w:before="202" w:after="0"/>
        <w:ind w:left="820" w:right="233" w:hanging="360"/>
        <w:jc w:val="both"/>
        <w:rPr>
          <w:sz w:val="24"/>
        </w:rPr>
      </w:pPr>
      <w:r>
        <w:rPr>
          <w:sz w:val="24"/>
        </w:rPr>
        <w:t>Remove the wax from the material in boiling water or by ironing for wax removal, change the papers</w:t>
      </w:r>
      <w:r>
        <w:rPr>
          <w:spacing w:val="-2"/>
          <w:sz w:val="24"/>
        </w:rPr>
        <w:t> </w:t>
      </w:r>
      <w:r>
        <w:rPr>
          <w:sz w:val="24"/>
        </w:rPr>
        <w:t>often. After removal</w:t>
      </w:r>
      <w:r>
        <w:rPr>
          <w:spacing w:val="-5"/>
          <w:sz w:val="24"/>
        </w:rPr>
        <w:t> </w:t>
      </w:r>
      <w:r>
        <w:rPr>
          <w:sz w:val="24"/>
        </w:rPr>
        <w:t>of</w:t>
      </w:r>
      <w:r>
        <w:rPr>
          <w:spacing w:val="-8"/>
          <w:sz w:val="24"/>
        </w:rPr>
        <w:t> </w:t>
      </w:r>
      <w:r>
        <w:rPr>
          <w:sz w:val="24"/>
        </w:rPr>
        <w:t>wax, the</w:t>
      </w:r>
      <w:r>
        <w:rPr>
          <w:spacing w:val="-1"/>
          <w:sz w:val="24"/>
        </w:rPr>
        <w:t> </w:t>
      </w:r>
      <w:r>
        <w:rPr>
          <w:sz w:val="24"/>
        </w:rPr>
        <w:t>cloth is</w:t>
      </w:r>
      <w:r>
        <w:rPr>
          <w:spacing w:val="-2"/>
          <w:sz w:val="24"/>
        </w:rPr>
        <w:t> </w:t>
      </w:r>
      <w:r>
        <w:rPr>
          <w:sz w:val="24"/>
        </w:rPr>
        <w:t>then</w:t>
      </w:r>
      <w:r>
        <w:rPr>
          <w:spacing w:val="-5"/>
          <w:sz w:val="24"/>
        </w:rPr>
        <w:t> </w:t>
      </w:r>
      <w:r>
        <w:rPr>
          <w:sz w:val="24"/>
        </w:rPr>
        <w:t>given final ironing, folded and ready</w:t>
      </w:r>
      <w:r>
        <w:rPr>
          <w:spacing w:val="-5"/>
          <w:sz w:val="24"/>
        </w:rPr>
        <w:t> </w:t>
      </w:r>
      <w:r>
        <w:rPr>
          <w:sz w:val="24"/>
        </w:rPr>
        <w:t>as a</w:t>
      </w:r>
      <w:r>
        <w:rPr>
          <w:spacing w:val="-1"/>
          <w:sz w:val="24"/>
        </w:rPr>
        <w:t> </w:t>
      </w:r>
      <w:r>
        <w:rPr>
          <w:sz w:val="24"/>
        </w:rPr>
        <w:t>Batik </w:t>
      </w:r>
      <w:r>
        <w:rPr>
          <w:spacing w:val="-2"/>
          <w:sz w:val="24"/>
        </w:rPr>
        <w:t>material.</w:t>
      </w:r>
    </w:p>
    <w:p>
      <w:pPr>
        <w:pStyle w:val="Heading2"/>
        <w:numPr>
          <w:ilvl w:val="1"/>
          <w:numId w:val="18"/>
        </w:numPr>
        <w:tabs>
          <w:tab w:pos="1304" w:val="left" w:leader="none"/>
        </w:tabs>
        <w:spacing w:line="240" w:lineRule="auto" w:before="203" w:after="0"/>
        <w:ind w:left="1304" w:right="0" w:hanging="484"/>
        <w:jc w:val="both"/>
      </w:pPr>
      <w:bookmarkStart w:name="_TOC_250018" w:id="20"/>
      <w:r>
        <w:rPr/>
        <w:t>Concept</w:t>
      </w:r>
      <w:r>
        <w:rPr>
          <w:spacing w:val="-3"/>
        </w:rPr>
        <w:t> </w:t>
      </w:r>
      <w:r>
        <w:rPr/>
        <w:t>and</w:t>
      </w:r>
      <w:r>
        <w:rPr>
          <w:spacing w:val="-3"/>
        </w:rPr>
        <w:t> </w:t>
      </w:r>
      <w:r>
        <w:rPr/>
        <w:t>Application</w:t>
      </w:r>
      <w:r>
        <w:rPr>
          <w:spacing w:val="1"/>
        </w:rPr>
        <w:t> </w:t>
      </w:r>
      <w:r>
        <w:rPr/>
        <w:t>of</w:t>
      </w:r>
      <w:bookmarkEnd w:id="20"/>
      <w:r>
        <w:rPr>
          <w:spacing w:val="-2"/>
        </w:rPr>
        <w:t> Interest</w:t>
      </w:r>
    </w:p>
    <w:p>
      <w:pPr>
        <w:pStyle w:val="BodyText"/>
        <w:spacing w:line="480" w:lineRule="auto" w:before="271"/>
        <w:ind w:left="820" w:right="222" w:firstLine="720"/>
        <w:jc w:val="both"/>
      </w:pPr>
      <w:r>
        <w:rPr/>
        <w:t>People usually use inward and outward expression to show like or dislike for a thing, place, event, programme</w:t>
      </w:r>
      <w:r>
        <w:rPr>
          <w:spacing w:val="-3"/>
        </w:rPr>
        <w:t> </w:t>
      </w:r>
      <w:r>
        <w:rPr/>
        <w:t>or</w:t>
      </w:r>
      <w:r>
        <w:rPr>
          <w:spacing w:val="-1"/>
        </w:rPr>
        <w:t> </w:t>
      </w:r>
      <w:r>
        <w:rPr/>
        <w:t>occupation. This</w:t>
      </w:r>
      <w:r>
        <w:rPr>
          <w:spacing w:val="-4"/>
        </w:rPr>
        <w:t> </w:t>
      </w:r>
      <w:r>
        <w:rPr/>
        <w:t>expression</w:t>
      </w:r>
      <w:r>
        <w:rPr>
          <w:spacing w:val="-2"/>
        </w:rPr>
        <w:t> </w:t>
      </w:r>
      <w:r>
        <w:rPr/>
        <w:t>by</w:t>
      </w:r>
      <w:r>
        <w:rPr>
          <w:spacing w:val="-2"/>
        </w:rPr>
        <w:t> </w:t>
      </w:r>
      <w:r>
        <w:rPr/>
        <w:t>man</w:t>
      </w:r>
      <w:r>
        <w:rPr>
          <w:spacing w:val="-2"/>
        </w:rPr>
        <w:t> </w:t>
      </w:r>
      <w:r>
        <w:rPr/>
        <w:t>is</w:t>
      </w:r>
      <w:r>
        <w:rPr>
          <w:spacing w:val="-4"/>
        </w:rPr>
        <w:t> </w:t>
      </w:r>
      <w:r>
        <w:rPr/>
        <w:t>described</w:t>
      </w:r>
      <w:r>
        <w:rPr>
          <w:spacing w:val="-2"/>
        </w:rPr>
        <w:t> </w:t>
      </w:r>
      <w:r>
        <w:rPr/>
        <w:t>as interest. According to Hidi (2006) interest is to make a difference as to why an organism tends to favour some situations and then</w:t>
      </w:r>
      <w:r>
        <w:rPr>
          <w:spacing w:val="-5"/>
        </w:rPr>
        <w:t> </w:t>
      </w:r>
      <w:r>
        <w:rPr/>
        <w:t>come</w:t>
      </w:r>
      <w:r>
        <w:rPr>
          <w:spacing w:val="-2"/>
        </w:rPr>
        <w:t> </w:t>
      </w:r>
      <w:r>
        <w:rPr/>
        <w:t>to react</w:t>
      </w:r>
      <w:r>
        <w:rPr>
          <w:spacing w:val="-1"/>
        </w:rPr>
        <w:t> </w:t>
      </w:r>
      <w:r>
        <w:rPr/>
        <w:t>to</w:t>
      </w:r>
      <w:r>
        <w:rPr>
          <w:spacing w:val="-1"/>
        </w:rPr>
        <w:t> </w:t>
      </w:r>
      <w:r>
        <w:rPr/>
        <w:t>them</w:t>
      </w:r>
      <w:r>
        <w:rPr>
          <w:spacing w:val="-5"/>
        </w:rPr>
        <w:t> </w:t>
      </w:r>
      <w:r>
        <w:rPr/>
        <w:t>in</w:t>
      </w:r>
      <w:r>
        <w:rPr>
          <w:spacing w:val="-1"/>
        </w:rPr>
        <w:t> </w:t>
      </w:r>
      <w:r>
        <w:rPr/>
        <w:t>a very</w:t>
      </w:r>
      <w:r>
        <w:rPr>
          <w:spacing w:val="-5"/>
        </w:rPr>
        <w:t> </w:t>
      </w:r>
      <w:r>
        <w:rPr/>
        <w:t>selective manner. He further records</w:t>
      </w:r>
      <w:r>
        <w:rPr>
          <w:spacing w:val="-3"/>
        </w:rPr>
        <w:t> </w:t>
      </w:r>
      <w:r>
        <w:rPr/>
        <w:t>that interest in</w:t>
      </w:r>
      <w:r>
        <w:rPr>
          <w:spacing w:val="-5"/>
        </w:rPr>
        <w:t> </w:t>
      </w:r>
      <w:r>
        <w:rPr/>
        <w:t>adolescents play an important role in the development of their behaviour and personalities. The author stated</w:t>
      </w:r>
      <w:r>
        <w:rPr>
          <w:spacing w:val="40"/>
        </w:rPr>
        <w:t> </w:t>
      </w:r>
      <w:r>
        <w:rPr/>
        <w:t>that there are three major interpretations of interest. They are expression, manifestation and inventories. He noted that the expressed interest is verbal pronouncement of interest for object, activity, task or an occupation, otherwise called specific interest. Manifested interest according to him is synonymous with participation in a task, activity or occupation. Inventory interest</w:t>
      </w:r>
      <w:r>
        <w:rPr>
          <w:spacing w:val="20"/>
        </w:rPr>
        <w:t> </w:t>
      </w:r>
      <w:r>
        <w:rPr/>
        <w:t>measures</w:t>
      </w:r>
    </w:p>
    <w:p>
      <w:pPr>
        <w:spacing w:after="0" w:line="480" w:lineRule="auto"/>
        <w:jc w:val="both"/>
        <w:sectPr>
          <w:pgSz w:w="12240" w:h="15840"/>
          <w:pgMar w:header="0" w:footer="1012" w:top="1440" w:bottom="1200" w:left="620" w:right="920"/>
        </w:sectPr>
      </w:pPr>
    </w:p>
    <w:p>
      <w:pPr>
        <w:pStyle w:val="BodyText"/>
        <w:spacing w:line="480" w:lineRule="auto" w:before="78"/>
        <w:ind w:left="820" w:right="240"/>
        <w:jc w:val="both"/>
      </w:pPr>
      <w:r>
        <w:rPr/>
        <w:t>experimentally, the factors of interest using questionnaire. Interest therefore bears direct</w:t>
      </w:r>
      <w:r>
        <w:rPr>
          <w:spacing w:val="40"/>
        </w:rPr>
        <w:t> </w:t>
      </w:r>
      <w:r>
        <w:rPr/>
        <w:t>relationship to drives, or need, attitudes, values, aptitudes, orientation and performance.</w:t>
      </w:r>
    </w:p>
    <w:p>
      <w:pPr>
        <w:pStyle w:val="BodyText"/>
        <w:spacing w:line="480" w:lineRule="auto" w:before="1"/>
        <w:ind w:left="820" w:right="240" w:firstLine="720"/>
        <w:jc w:val="both"/>
      </w:pPr>
      <w:r>
        <w:rPr/>
        <w:t>The concept of interest is often applied in the field of Education, career counseling, vocational and occupational choice. Learners are grouped according to their interest in courses, programmes and vocation, where it is hoped they will perform better. Hence Brown (2006) proposed activities that can help develop innate interest in learners. His proposed activities are:</w:t>
      </w:r>
    </w:p>
    <w:p>
      <w:pPr>
        <w:pStyle w:val="ListParagraph"/>
        <w:numPr>
          <w:ilvl w:val="0"/>
          <w:numId w:val="24"/>
        </w:numPr>
        <w:tabs>
          <w:tab w:pos="1632" w:val="left" w:leader="none"/>
        </w:tabs>
        <w:spacing w:line="240" w:lineRule="auto" w:before="1" w:after="0"/>
        <w:ind w:left="1632" w:right="0" w:hanging="812"/>
        <w:jc w:val="both"/>
        <w:rPr>
          <w:sz w:val="24"/>
        </w:rPr>
      </w:pPr>
      <w:r>
        <w:rPr>
          <w:sz w:val="24"/>
        </w:rPr>
        <w:t>Organizing</w:t>
      </w:r>
      <w:r>
        <w:rPr>
          <w:spacing w:val="1"/>
          <w:sz w:val="24"/>
        </w:rPr>
        <w:t> </w:t>
      </w:r>
      <w:r>
        <w:rPr>
          <w:sz w:val="24"/>
        </w:rPr>
        <w:t>formal</w:t>
      </w:r>
      <w:r>
        <w:rPr>
          <w:spacing w:val="-10"/>
          <w:sz w:val="24"/>
        </w:rPr>
        <w:t> </w:t>
      </w:r>
      <w:r>
        <w:rPr>
          <w:sz w:val="24"/>
        </w:rPr>
        <w:t>and</w:t>
      </w:r>
      <w:r>
        <w:rPr>
          <w:spacing w:val="1"/>
          <w:sz w:val="24"/>
        </w:rPr>
        <w:t> </w:t>
      </w:r>
      <w:r>
        <w:rPr>
          <w:sz w:val="24"/>
        </w:rPr>
        <w:t>informal</w:t>
      </w:r>
      <w:r>
        <w:rPr>
          <w:spacing w:val="-6"/>
          <w:sz w:val="24"/>
        </w:rPr>
        <w:t> </w:t>
      </w:r>
      <w:r>
        <w:rPr>
          <w:sz w:val="24"/>
        </w:rPr>
        <w:t>social</w:t>
      </w:r>
      <w:r>
        <w:rPr>
          <w:spacing w:val="-2"/>
          <w:sz w:val="24"/>
        </w:rPr>
        <w:t> functions;</w:t>
      </w:r>
    </w:p>
    <w:p>
      <w:pPr>
        <w:pStyle w:val="BodyText"/>
      </w:pPr>
    </w:p>
    <w:p>
      <w:pPr>
        <w:pStyle w:val="ListParagraph"/>
        <w:numPr>
          <w:ilvl w:val="0"/>
          <w:numId w:val="24"/>
        </w:numPr>
        <w:tabs>
          <w:tab w:pos="1631" w:val="left" w:leader="none"/>
        </w:tabs>
        <w:spacing w:line="240" w:lineRule="auto" w:before="0" w:after="0"/>
        <w:ind w:left="1631" w:right="0" w:hanging="811"/>
        <w:jc w:val="both"/>
        <w:rPr>
          <w:sz w:val="24"/>
        </w:rPr>
      </w:pPr>
      <w:r>
        <w:rPr>
          <w:sz w:val="24"/>
        </w:rPr>
        <w:t>Arranging</w:t>
      </w:r>
      <w:r>
        <w:rPr>
          <w:spacing w:val="-6"/>
          <w:sz w:val="24"/>
        </w:rPr>
        <w:t> </w:t>
      </w:r>
      <w:r>
        <w:rPr>
          <w:sz w:val="24"/>
        </w:rPr>
        <w:t>excursions,</w:t>
      </w:r>
      <w:r>
        <w:rPr>
          <w:spacing w:val="-3"/>
          <w:sz w:val="24"/>
        </w:rPr>
        <w:t> </w:t>
      </w:r>
      <w:r>
        <w:rPr>
          <w:sz w:val="24"/>
        </w:rPr>
        <w:t>field</w:t>
      </w:r>
      <w:r>
        <w:rPr>
          <w:spacing w:val="-6"/>
          <w:sz w:val="24"/>
        </w:rPr>
        <w:t> </w:t>
      </w:r>
      <w:r>
        <w:rPr>
          <w:sz w:val="24"/>
        </w:rPr>
        <w:t>trips,</w:t>
      </w:r>
      <w:r>
        <w:rPr>
          <w:spacing w:val="-3"/>
          <w:sz w:val="24"/>
        </w:rPr>
        <w:t> </w:t>
      </w:r>
      <w:r>
        <w:rPr>
          <w:spacing w:val="-2"/>
          <w:sz w:val="24"/>
        </w:rPr>
        <w:t>games;</w:t>
      </w:r>
    </w:p>
    <w:p>
      <w:pPr>
        <w:pStyle w:val="BodyText"/>
      </w:pPr>
    </w:p>
    <w:p>
      <w:pPr>
        <w:pStyle w:val="ListParagraph"/>
        <w:numPr>
          <w:ilvl w:val="0"/>
          <w:numId w:val="24"/>
        </w:numPr>
        <w:tabs>
          <w:tab w:pos="1629" w:val="left" w:leader="none"/>
        </w:tabs>
        <w:spacing w:line="240" w:lineRule="auto" w:before="0" w:after="0"/>
        <w:ind w:left="1629" w:right="0" w:hanging="809"/>
        <w:jc w:val="both"/>
        <w:rPr>
          <w:sz w:val="24"/>
        </w:rPr>
      </w:pPr>
      <w:r>
        <w:rPr>
          <w:sz w:val="24"/>
        </w:rPr>
        <w:t>Arranging</w:t>
      </w:r>
      <w:r>
        <w:rPr>
          <w:spacing w:val="-3"/>
          <w:sz w:val="24"/>
        </w:rPr>
        <w:t> </w:t>
      </w:r>
      <w:r>
        <w:rPr>
          <w:sz w:val="24"/>
        </w:rPr>
        <w:t>debates</w:t>
      </w:r>
      <w:r>
        <w:rPr>
          <w:spacing w:val="-4"/>
          <w:sz w:val="24"/>
        </w:rPr>
        <w:t> </w:t>
      </w:r>
      <w:r>
        <w:rPr>
          <w:sz w:val="24"/>
        </w:rPr>
        <w:t>and</w:t>
      </w:r>
      <w:r>
        <w:rPr>
          <w:spacing w:val="-2"/>
          <w:sz w:val="24"/>
        </w:rPr>
        <w:t> seminars.</w:t>
      </w:r>
    </w:p>
    <w:p>
      <w:pPr>
        <w:pStyle w:val="BodyText"/>
      </w:pPr>
    </w:p>
    <w:p>
      <w:pPr>
        <w:pStyle w:val="BodyText"/>
        <w:spacing w:line="480" w:lineRule="auto"/>
        <w:ind w:left="820" w:right="239"/>
        <w:jc w:val="both"/>
      </w:pPr>
      <w:r>
        <w:rPr/>
        <w:t>In support of this Osuala (2007) provided strategies that could be adopted to motivate students‘interest in vocational competences as follows:</w:t>
      </w:r>
    </w:p>
    <w:p>
      <w:pPr>
        <w:pStyle w:val="ListParagraph"/>
        <w:numPr>
          <w:ilvl w:val="1"/>
          <w:numId w:val="24"/>
        </w:numPr>
        <w:tabs>
          <w:tab w:pos="1540" w:val="left" w:leader="none"/>
        </w:tabs>
        <w:spacing w:line="240" w:lineRule="auto" w:before="1" w:after="0"/>
        <w:ind w:left="1540" w:right="0" w:hanging="720"/>
        <w:jc w:val="both"/>
        <w:rPr>
          <w:sz w:val="24"/>
        </w:rPr>
      </w:pPr>
      <w:r>
        <w:rPr>
          <w:sz w:val="24"/>
        </w:rPr>
        <w:t>.Describing</w:t>
      </w:r>
      <w:r>
        <w:rPr>
          <w:spacing w:val="-2"/>
          <w:sz w:val="24"/>
        </w:rPr>
        <w:t> </w:t>
      </w:r>
      <w:r>
        <w:rPr>
          <w:sz w:val="24"/>
        </w:rPr>
        <w:t>the</w:t>
      </w:r>
      <w:r>
        <w:rPr>
          <w:spacing w:val="-2"/>
          <w:sz w:val="24"/>
        </w:rPr>
        <w:t> </w:t>
      </w:r>
      <w:r>
        <w:rPr>
          <w:sz w:val="24"/>
        </w:rPr>
        <w:t>programme</w:t>
      </w:r>
      <w:r>
        <w:rPr>
          <w:spacing w:val="-2"/>
          <w:sz w:val="24"/>
        </w:rPr>
        <w:t> </w:t>
      </w:r>
      <w:r>
        <w:rPr>
          <w:sz w:val="24"/>
        </w:rPr>
        <w:t>to</w:t>
      </w:r>
      <w:r>
        <w:rPr>
          <w:spacing w:val="-1"/>
          <w:sz w:val="24"/>
        </w:rPr>
        <w:t> </w:t>
      </w:r>
      <w:r>
        <w:rPr>
          <w:spacing w:val="-2"/>
          <w:sz w:val="24"/>
        </w:rPr>
        <w:t>students;</w:t>
      </w:r>
    </w:p>
    <w:p>
      <w:pPr>
        <w:pStyle w:val="BodyText"/>
      </w:pPr>
    </w:p>
    <w:p>
      <w:pPr>
        <w:pStyle w:val="ListParagraph"/>
        <w:numPr>
          <w:ilvl w:val="1"/>
          <w:numId w:val="24"/>
        </w:numPr>
        <w:tabs>
          <w:tab w:pos="1540" w:val="left" w:leader="none"/>
        </w:tabs>
        <w:spacing w:line="240" w:lineRule="auto" w:before="0" w:after="0"/>
        <w:ind w:left="1540" w:right="0" w:hanging="720"/>
        <w:jc w:val="both"/>
        <w:rPr>
          <w:sz w:val="24"/>
        </w:rPr>
      </w:pPr>
      <w:r>
        <w:rPr>
          <w:sz w:val="24"/>
        </w:rPr>
        <w:t>Working</w:t>
      </w:r>
      <w:r>
        <w:rPr>
          <w:spacing w:val="-3"/>
          <w:sz w:val="24"/>
        </w:rPr>
        <w:t> </w:t>
      </w:r>
      <w:r>
        <w:rPr>
          <w:sz w:val="24"/>
        </w:rPr>
        <w:t>with</w:t>
      </w:r>
      <w:r>
        <w:rPr>
          <w:spacing w:val="-7"/>
          <w:sz w:val="24"/>
        </w:rPr>
        <w:t> </w:t>
      </w:r>
      <w:r>
        <w:rPr>
          <w:sz w:val="24"/>
        </w:rPr>
        <w:t>guidance</w:t>
      </w:r>
      <w:r>
        <w:rPr>
          <w:spacing w:val="-3"/>
          <w:sz w:val="24"/>
        </w:rPr>
        <w:t> </w:t>
      </w:r>
      <w:r>
        <w:rPr>
          <w:spacing w:val="-2"/>
          <w:sz w:val="24"/>
        </w:rPr>
        <w:t>personnel;</w:t>
      </w:r>
    </w:p>
    <w:p>
      <w:pPr>
        <w:pStyle w:val="BodyText"/>
      </w:pPr>
    </w:p>
    <w:p>
      <w:pPr>
        <w:pStyle w:val="ListParagraph"/>
        <w:numPr>
          <w:ilvl w:val="1"/>
          <w:numId w:val="24"/>
        </w:numPr>
        <w:tabs>
          <w:tab w:pos="1540" w:val="left" w:leader="none"/>
        </w:tabs>
        <w:spacing w:line="240" w:lineRule="auto" w:before="0" w:after="0"/>
        <w:ind w:left="1540" w:right="0" w:hanging="720"/>
        <w:jc w:val="both"/>
        <w:rPr>
          <w:sz w:val="24"/>
        </w:rPr>
      </w:pPr>
      <w:r>
        <w:rPr>
          <w:sz w:val="24"/>
        </w:rPr>
        <w:t>Providing</w:t>
      </w:r>
      <w:r>
        <w:rPr>
          <w:spacing w:val="-5"/>
          <w:sz w:val="24"/>
        </w:rPr>
        <w:t> </w:t>
      </w:r>
      <w:r>
        <w:rPr>
          <w:sz w:val="24"/>
        </w:rPr>
        <w:t>occupational</w:t>
      </w:r>
      <w:r>
        <w:rPr>
          <w:spacing w:val="-4"/>
          <w:sz w:val="24"/>
        </w:rPr>
        <w:t> </w:t>
      </w:r>
      <w:r>
        <w:rPr>
          <w:spacing w:val="-2"/>
          <w:sz w:val="24"/>
        </w:rPr>
        <w:t>information;</w:t>
      </w:r>
    </w:p>
    <w:p>
      <w:pPr>
        <w:pStyle w:val="BodyText"/>
      </w:pPr>
    </w:p>
    <w:p>
      <w:pPr>
        <w:pStyle w:val="ListParagraph"/>
        <w:numPr>
          <w:ilvl w:val="1"/>
          <w:numId w:val="24"/>
        </w:numPr>
        <w:tabs>
          <w:tab w:pos="1540" w:val="left" w:leader="none"/>
        </w:tabs>
        <w:spacing w:line="240" w:lineRule="auto" w:before="0" w:after="0"/>
        <w:ind w:left="1540" w:right="0" w:hanging="720"/>
        <w:jc w:val="both"/>
        <w:rPr>
          <w:sz w:val="24"/>
        </w:rPr>
      </w:pPr>
      <w:r>
        <w:rPr>
          <w:sz w:val="24"/>
        </w:rPr>
        <w:t>Counseling</w:t>
      </w:r>
      <w:r>
        <w:rPr>
          <w:spacing w:val="-2"/>
          <w:sz w:val="24"/>
        </w:rPr>
        <w:t> </w:t>
      </w:r>
      <w:r>
        <w:rPr>
          <w:sz w:val="24"/>
        </w:rPr>
        <w:t>students</w:t>
      </w:r>
      <w:r>
        <w:rPr>
          <w:spacing w:val="-4"/>
          <w:sz w:val="24"/>
        </w:rPr>
        <w:t> </w:t>
      </w:r>
      <w:r>
        <w:rPr>
          <w:sz w:val="24"/>
        </w:rPr>
        <w:t>about</w:t>
      </w:r>
      <w:r>
        <w:rPr>
          <w:spacing w:val="-2"/>
          <w:sz w:val="24"/>
        </w:rPr>
        <w:t> </w:t>
      </w:r>
      <w:r>
        <w:rPr>
          <w:sz w:val="24"/>
        </w:rPr>
        <w:t>entering</w:t>
      </w:r>
      <w:r>
        <w:rPr>
          <w:spacing w:val="-2"/>
          <w:sz w:val="24"/>
        </w:rPr>
        <w:t> </w:t>
      </w:r>
      <w:r>
        <w:rPr>
          <w:sz w:val="24"/>
        </w:rPr>
        <w:t>a</w:t>
      </w:r>
      <w:r>
        <w:rPr>
          <w:spacing w:val="-2"/>
          <w:sz w:val="24"/>
        </w:rPr>
        <w:t> programme;</w:t>
      </w:r>
    </w:p>
    <w:p>
      <w:pPr>
        <w:pStyle w:val="BodyText"/>
      </w:pPr>
    </w:p>
    <w:p>
      <w:pPr>
        <w:pStyle w:val="ListParagraph"/>
        <w:numPr>
          <w:ilvl w:val="1"/>
          <w:numId w:val="24"/>
        </w:numPr>
        <w:tabs>
          <w:tab w:pos="1540" w:val="left" w:leader="none"/>
        </w:tabs>
        <w:spacing w:line="240" w:lineRule="auto" w:before="1" w:after="0"/>
        <w:ind w:left="1540" w:right="0" w:hanging="720"/>
        <w:jc w:val="left"/>
        <w:rPr>
          <w:sz w:val="24"/>
        </w:rPr>
      </w:pPr>
      <w:r>
        <w:rPr>
          <w:sz w:val="24"/>
        </w:rPr>
        <w:t>Gathering information</w:t>
      </w:r>
      <w:r>
        <w:rPr>
          <w:spacing w:val="-5"/>
          <w:sz w:val="24"/>
        </w:rPr>
        <w:t> </w:t>
      </w:r>
      <w:r>
        <w:rPr>
          <w:sz w:val="24"/>
        </w:rPr>
        <w:t>on</w:t>
      </w:r>
      <w:r>
        <w:rPr>
          <w:spacing w:val="-6"/>
          <w:sz w:val="24"/>
        </w:rPr>
        <w:t> </w:t>
      </w:r>
      <w:r>
        <w:rPr>
          <w:sz w:val="24"/>
        </w:rPr>
        <w:t>students'</w:t>
      </w:r>
      <w:r>
        <w:rPr>
          <w:spacing w:val="-6"/>
          <w:sz w:val="24"/>
        </w:rPr>
        <w:t> </w:t>
      </w:r>
      <w:r>
        <w:rPr>
          <w:sz w:val="24"/>
        </w:rPr>
        <w:t>socio-economic</w:t>
      </w:r>
      <w:r>
        <w:rPr>
          <w:spacing w:val="-1"/>
          <w:sz w:val="24"/>
        </w:rPr>
        <w:t> </w:t>
      </w:r>
      <w:r>
        <w:rPr>
          <w:spacing w:val="-2"/>
          <w:sz w:val="24"/>
        </w:rPr>
        <w:t>background;</w:t>
      </w:r>
    </w:p>
    <w:p>
      <w:pPr>
        <w:pStyle w:val="ListParagraph"/>
        <w:numPr>
          <w:ilvl w:val="1"/>
          <w:numId w:val="24"/>
        </w:numPr>
        <w:tabs>
          <w:tab w:pos="1540" w:val="left" w:leader="none"/>
        </w:tabs>
        <w:spacing w:line="240" w:lineRule="auto" w:before="276" w:after="0"/>
        <w:ind w:left="1540" w:right="0" w:hanging="720"/>
        <w:jc w:val="left"/>
        <w:rPr>
          <w:sz w:val="24"/>
        </w:rPr>
      </w:pPr>
      <w:r>
        <w:rPr>
          <w:sz w:val="24"/>
        </w:rPr>
        <w:t>Programming</w:t>
      </w:r>
      <w:r>
        <w:rPr>
          <w:spacing w:val="-4"/>
          <w:sz w:val="24"/>
        </w:rPr>
        <w:t> </w:t>
      </w:r>
      <w:r>
        <w:rPr>
          <w:sz w:val="24"/>
        </w:rPr>
        <w:t>and</w:t>
      </w:r>
      <w:r>
        <w:rPr>
          <w:spacing w:val="-3"/>
          <w:sz w:val="24"/>
        </w:rPr>
        <w:t> </w:t>
      </w:r>
      <w:r>
        <w:rPr>
          <w:spacing w:val="-2"/>
          <w:sz w:val="24"/>
        </w:rPr>
        <w:t>scheduling;</w:t>
      </w:r>
    </w:p>
    <w:p>
      <w:pPr>
        <w:pStyle w:val="BodyText"/>
      </w:pPr>
    </w:p>
    <w:p>
      <w:pPr>
        <w:pStyle w:val="ListParagraph"/>
        <w:numPr>
          <w:ilvl w:val="1"/>
          <w:numId w:val="24"/>
        </w:numPr>
        <w:tabs>
          <w:tab w:pos="1540" w:val="left" w:leader="none"/>
        </w:tabs>
        <w:spacing w:line="240" w:lineRule="auto" w:before="0" w:after="0"/>
        <w:ind w:left="1540" w:right="0" w:hanging="720"/>
        <w:jc w:val="left"/>
        <w:rPr>
          <w:sz w:val="24"/>
        </w:rPr>
      </w:pPr>
      <w:r>
        <w:rPr>
          <w:sz w:val="24"/>
        </w:rPr>
        <w:t>Helping</w:t>
      </w:r>
      <w:r>
        <w:rPr>
          <w:spacing w:val="1"/>
          <w:sz w:val="24"/>
        </w:rPr>
        <w:t> </w:t>
      </w:r>
      <w:r>
        <w:rPr>
          <w:sz w:val="24"/>
        </w:rPr>
        <w:t>learners</w:t>
      </w:r>
      <w:r>
        <w:rPr>
          <w:spacing w:val="-4"/>
          <w:sz w:val="24"/>
        </w:rPr>
        <w:t> </w:t>
      </w:r>
      <w:r>
        <w:rPr>
          <w:sz w:val="24"/>
        </w:rPr>
        <w:t>with</w:t>
      </w:r>
      <w:r>
        <w:rPr>
          <w:spacing w:val="-7"/>
          <w:sz w:val="24"/>
        </w:rPr>
        <w:t> </w:t>
      </w:r>
      <w:r>
        <w:rPr>
          <w:sz w:val="24"/>
        </w:rPr>
        <w:t>career</w:t>
      </w:r>
      <w:r>
        <w:rPr>
          <w:spacing w:val="-1"/>
          <w:sz w:val="24"/>
        </w:rPr>
        <w:t> </w:t>
      </w:r>
      <w:r>
        <w:rPr>
          <w:spacing w:val="-2"/>
          <w:sz w:val="24"/>
        </w:rPr>
        <w:t>placing.</w:t>
      </w:r>
    </w:p>
    <w:p>
      <w:pPr>
        <w:pStyle w:val="BodyText"/>
      </w:pPr>
    </w:p>
    <w:p>
      <w:pPr>
        <w:pStyle w:val="BodyText"/>
        <w:spacing w:line="480" w:lineRule="auto"/>
        <w:ind w:left="820" w:right="238" w:firstLine="720"/>
        <w:jc w:val="both"/>
      </w:pPr>
      <w:r>
        <w:rPr/>
        <w:t>Interest of students in a subject depends on the pedagogical approach. Abalage (1996) stressed that students interest can be stimulated in subjects where there is provision of adequate instructional and learning facilities augmented with field trips and subject based extracurricular activities. To further arouse learners' interest, Chikwelu (1997) advised that Home Economics teachers</w:t>
      </w:r>
      <w:r>
        <w:rPr>
          <w:spacing w:val="1"/>
        </w:rPr>
        <w:t> </w:t>
      </w:r>
      <w:r>
        <w:rPr/>
        <w:t>should</w:t>
      </w:r>
      <w:r>
        <w:rPr>
          <w:spacing w:val="3"/>
        </w:rPr>
        <w:t> </w:t>
      </w:r>
      <w:r>
        <w:rPr/>
        <w:t>encourage</w:t>
      </w:r>
      <w:r>
        <w:rPr>
          <w:spacing w:val="3"/>
        </w:rPr>
        <w:t> </w:t>
      </w:r>
      <w:r>
        <w:rPr/>
        <w:t>Home</w:t>
      </w:r>
      <w:r>
        <w:rPr>
          <w:spacing w:val="3"/>
        </w:rPr>
        <w:t> </w:t>
      </w:r>
      <w:r>
        <w:rPr/>
        <w:t>Economics'</w:t>
      </w:r>
      <w:r>
        <w:rPr>
          <w:spacing w:val="-1"/>
        </w:rPr>
        <w:t> </w:t>
      </w:r>
      <w:r>
        <w:rPr/>
        <w:t>students</w:t>
      </w:r>
      <w:r>
        <w:rPr>
          <w:spacing w:val="2"/>
        </w:rPr>
        <w:t> </w:t>
      </w:r>
      <w:r>
        <w:rPr/>
        <w:t>to</w:t>
      </w:r>
      <w:r>
        <w:rPr>
          <w:spacing w:val="8"/>
        </w:rPr>
        <w:t> </w:t>
      </w:r>
      <w:r>
        <w:rPr/>
        <w:t>form</w:t>
      </w:r>
      <w:r>
        <w:rPr>
          <w:spacing w:val="-5"/>
        </w:rPr>
        <w:t> </w:t>
      </w:r>
      <w:r>
        <w:rPr/>
        <w:t>Home</w:t>
      </w:r>
      <w:r>
        <w:rPr>
          <w:spacing w:val="3"/>
        </w:rPr>
        <w:t> </w:t>
      </w:r>
      <w:r>
        <w:rPr/>
        <w:t>Economics</w:t>
      </w:r>
      <w:r>
        <w:rPr>
          <w:spacing w:val="1"/>
        </w:rPr>
        <w:t> </w:t>
      </w:r>
      <w:r>
        <w:rPr/>
        <w:t>clubs</w:t>
      </w:r>
      <w:r>
        <w:rPr>
          <w:spacing w:val="1"/>
        </w:rPr>
        <w:t> </w:t>
      </w:r>
      <w:r>
        <w:rPr/>
        <w:t>and</w:t>
      </w:r>
      <w:r>
        <w:rPr>
          <w:spacing w:val="4"/>
        </w:rPr>
        <w:t> </w:t>
      </w:r>
      <w:r>
        <w:rPr/>
        <w:t>set</w:t>
      </w:r>
      <w:r>
        <w:rPr>
          <w:spacing w:val="8"/>
        </w:rPr>
        <w:t> </w:t>
      </w:r>
      <w:r>
        <w:rPr/>
        <w:t>out</w:t>
      </w:r>
      <w:r>
        <w:rPr>
          <w:spacing w:val="5"/>
        </w:rPr>
        <w:t> </w:t>
      </w:r>
      <w:r>
        <w:rPr>
          <w:spacing w:val="-10"/>
        </w:rPr>
        <w:t>a</w:t>
      </w:r>
    </w:p>
    <w:p>
      <w:pPr>
        <w:spacing w:after="0" w:line="480" w:lineRule="auto"/>
        <w:jc w:val="both"/>
        <w:sectPr>
          <w:pgSz w:w="12240" w:h="15840"/>
          <w:pgMar w:header="0" w:footer="1012" w:top="1440" w:bottom="1200" w:left="620" w:right="920"/>
        </w:sectPr>
      </w:pPr>
    </w:p>
    <w:p>
      <w:pPr>
        <w:pStyle w:val="BodyText"/>
        <w:spacing w:line="480" w:lineRule="auto" w:before="78"/>
        <w:ind w:left="820" w:right="227"/>
      </w:pPr>
      <w:r>
        <w:rPr/>
        <w:t>day in every</w:t>
      </w:r>
      <w:r>
        <w:rPr>
          <w:spacing w:val="-3"/>
        </w:rPr>
        <w:t> </w:t>
      </w:r>
      <w:r>
        <w:rPr/>
        <w:t>term</w:t>
      </w:r>
      <w:r>
        <w:rPr>
          <w:spacing w:val="-5"/>
        </w:rPr>
        <w:t> </w:t>
      </w:r>
      <w:r>
        <w:rPr/>
        <w:t>as Home Economics day in which</w:t>
      </w:r>
      <w:r>
        <w:rPr>
          <w:spacing w:val="-1"/>
        </w:rPr>
        <w:t> </w:t>
      </w:r>
      <w:r>
        <w:rPr/>
        <w:t>Home Economics activities would be arranged to create awareness in the students.</w:t>
      </w:r>
    </w:p>
    <w:p>
      <w:pPr>
        <w:pStyle w:val="BodyText"/>
        <w:spacing w:line="480" w:lineRule="auto" w:before="1"/>
        <w:ind w:left="820"/>
      </w:pPr>
      <w:r>
        <w:rPr/>
        <w:t>The</w:t>
      </w:r>
      <w:r>
        <w:rPr>
          <w:spacing w:val="40"/>
        </w:rPr>
        <w:t> </w:t>
      </w:r>
      <w:r>
        <w:rPr/>
        <w:t>students‘</w:t>
      </w:r>
      <w:r>
        <w:rPr>
          <w:spacing w:val="40"/>
        </w:rPr>
        <w:t> </w:t>
      </w:r>
      <w:r>
        <w:rPr/>
        <w:t>interest</w:t>
      </w:r>
      <w:r>
        <w:rPr>
          <w:spacing w:val="40"/>
        </w:rPr>
        <w:t> </w:t>
      </w:r>
      <w:r>
        <w:rPr/>
        <w:t>on</w:t>
      </w:r>
      <w:r>
        <w:rPr>
          <w:spacing w:val="40"/>
        </w:rPr>
        <w:t> </w:t>
      </w:r>
      <w:r>
        <w:rPr/>
        <w:t>subject</w:t>
      </w:r>
      <w:r>
        <w:rPr>
          <w:spacing w:val="40"/>
        </w:rPr>
        <w:t> </w:t>
      </w:r>
      <w:r>
        <w:rPr/>
        <w:t>and</w:t>
      </w:r>
      <w:r>
        <w:rPr>
          <w:spacing w:val="40"/>
        </w:rPr>
        <w:t> </w:t>
      </w:r>
      <w:r>
        <w:rPr/>
        <w:t>vocational</w:t>
      </w:r>
      <w:r>
        <w:rPr>
          <w:spacing w:val="40"/>
        </w:rPr>
        <w:t> </w:t>
      </w:r>
      <w:r>
        <w:rPr/>
        <w:t>choice</w:t>
      </w:r>
      <w:r>
        <w:rPr>
          <w:spacing w:val="40"/>
        </w:rPr>
        <w:t> </w:t>
      </w:r>
      <w:r>
        <w:rPr/>
        <w:t>is</w:t>
      </w:r>
      <w:r>
        <w:rPr>
          <w:spacing w:val="40"/>
        </w:rPr>
        <w:t> </w:t>
      </w:r>
      <w:r>
        <w:rPr/>
        <w:t>influenced</w:t>
      </w:r>
      <w:r>
        <w:rPr>
          <w:spacing w:val="40"/>
        </w:rPr>
        <w:t> </w:t>
      </w:r>
      <w:r>
        <w:rPr/>
        <w:t>by</w:t>
      </w:r>
      <w:r>
        <w:rPr>
          <w:spacing w:val="40"/>
        </w:rPr>
        <w:t> </w:t>
      </w:r>
      <w:r>
        <w:rPr/>
        <w:t>many</w:t>
      </w:r>
      <w:r>
        <w:rPr>
          <w:spacing w:val="40"/>
        </w:rPr>
        <w:t> </w:t>
      </w:r>
      <w:r>
        <w:rPr/>
        <w:t>factors.</w:t>
      </w:r>
      <w:r>
        <w:rPr>
          <w:spacing w:val="40"/>
        </w:rPr>
        <w:t> </w:t>
      </w:r>
      <w:r>
        <w:rPr/>
        <w:t>Olaitan (1996) gave some of these factors as:</w:t>
      </w:r>
    </w:p>
    <w:p>
      <w:pPr>
        <w:pStyle w:val="BodyText"/>
        <w:spacing w:line="480" w:lineRule="auto"/>
        <w:ind w:left="820" w:right="5980"/>
      </w:pPr>
      <w:r>
        <w:rPr/>
        <w:t>Physical</w:t>
      </w:r>
      <w:r>
        <w:rPr>
          <w:spacing w:val="-15"/>
        </w:rPr>
        <w:t> </w:t>
      </w:r>
      <w:r>
        <w:rPr/>
        <w:t>development</w:t>
      </w:r>
      <w:r>
        <w:rPr>
          <w:spacing w:val="-6"/>
        </w:rPr>
        <w:t> </w:t>
      </w:r>
      <w:r>
        <w:rPr/>
        <w:t>of</w:t>
      </w:r>
      <w:r>
        <w:rPr>
          <w:spacing w:val="-15"/>
        </w:rPr>
        <w:t> </w:t>
      </w:r>
      <w:r>
        <w:rPr/>
        <w:t>the</w:t>
      </w:r>
      <w:r>
        <w:rPr>
          <w:spacing w:val="-10"/>
        </w:rPr>
        <w:t> </w:t>
      </w:r>
      <w:r>
        <w:rPr/>
        <w:t>learners, Sex differences,</w:t>
      </w:r>
    </w:p>
    <w:p>
      <w:pPr>
        <w:pStyle w:val="BodyText"/>
        <w:spacing w:line="480" w:lineRule="auto" w:before="1"/>
        <w:ind w:left="820" w:right="3617"/>
      </w:pPr>
      <w:r>
        <w:rPr/>
        <w:t>Environmental,</w:t>
      </w:r>
      <w:r>
        <w:rPr>
          <w:spacing w:val="-4"/>
        </w:rPr>
        <w:t> </w:t>
      </w:r>
      <w:r>
        <w:rPr/>
        <w:t>social</w:t>
      </w:r>
      <w:r>
        <w:rPr>
          <w:spacing w:val="-14"/>
        </w:rPr>
        <w:t> </w:t>
      </w:r>
      <w:r>
        <w:rPr/>
        <w:t>and</w:t>
      </w:r>
      <w:r>
        <w:rPr>
          <w:spacing w:val="-6"/>
        </w:rPr>
        <w:t> </w:t>
      </w:r>
      <w:r>
        <w:rPr/>
        <w:t>economic</w:t>
      </w:r>
      <w:r>
        <w:rPr>
          <w:spacing w:val="-7"/>
        </w:rPr>
        <w:t> </w:t>
      </w:r>
      <w:r>
        <w:rPr/>
        <w:t>status</w:t>
      </w:r>
      <w:r>
        <w:rPr>
          <w:spacing w:val="-12"/>
        </w:rPr>
        <w:t> </w:t>
      </w:r>
      <w:r>
        <w:rPr/>
        <w:t>of</w:t>
      </w:r>
      <w:r>
        <w:rPr>
          <w:spacing w:val="-8"/>
        </w:rPr>
        <w:t> </w:t>
      </w:r>
      <w:r>
        <w:rPr/>
        <w:t>learners, Intelligence of learners,</w:t>
      </w:r>
    </w:p>
    <w:p>
      <w:pPr>
        <w:pStyle w:val="BodyText"/>
        <w:ind w:left="820"/>
      </w:pPr>
      <w:r>
        <w:rPr/>
        <w:t>Father's</w:t>
      </w:r>
      <w:r>
        <w:rPr>
          <w:spacing w:val="-5"/>
        </w:rPr>
        <w:t> </w:t>
      </w:r>
      <w:r>
        <w:rPr>
          <w:spacing w:val="-2"/>
        </w:rPr>
        <w:t>occupation,</w:t>
      </w:r>
    </w:p>
    <w:p>
      <w:pPr>
        <w:pStyle w:val="BodyText"/>
      </w:pPr>
    </w:p>
    <w:p>
      <w:pPr>
        <w:pStyle w:val="BodyText"/>
        <w:ind w:left="820"/>
      </w:pPr>
      <w:r>
        <w:rPr/>
        <w:t>Play</w:t>
      </w:r>
      <w:r>
        <w:rPr>
          <w:spacing w:val="-7"/>
        </w:rPr>
        <w:t> </w:t>
      </w:r>
      <w:r>
        <w:rPr/>
        <w:t>and</w:t>
      </w:r>
      <w:r>
        <w:rPr>
          <w:spacing w:val="-2"/>
        </w:rPr>
        <w:t> </w:t>
      </w:r>
      <w:r>
        <w:rPr/>
        <w:t>reading</w:t>
      </w:r>
      <w:r>
        <w:rPr>
          <w:spacing w:val="3"/>
        </w:rPr>
        <w:t> </w:t>
      </w:r>
      <w:r>
        <w:rPr>
          <w:spacing w:val="-2"/>
        </w:rPr>
        <w:t>interest.</w:t>
      </w:r>
    </w:p>
    <w:p>
      <w:pPr>
        <w:pStyle w:val="BodyText"/>
      </w:pPr>
    </w:p>
    <w:p>
      <w:pPr>
        <w:pStyle w:val="BodyText"/>
        <w:spacing w:line="480" w:lineRule="auto" w:before="1"/>
        <w:ind w:left="820" w:right="232" w:firstLine="720"/>
        <w:jc w:val="both"/>
      </w:pPr>
      <w:r>
        <w:rPr/>
        <w:t>In addition to the factors militating against interest, measurement of interest is equally a difficult task. Anaestesia (1988 in Alheri</w:t>
      </w:r>
      <w:r>
        <w:rPr>
          <w:spacing w:val="-7"/>
        </w:rPr>
        <w:t> </w:t>
      </w:r>
      <w:r>
        <w:rPr/>
        <w:t>2014) pointed out</w:t>
      </w:r>
      <w:r>
        <w:rPr>
          <w:spacing w:val="-2"/>
        </w:rPr>
        <w:t> </w:t>
      </w:r>
      <w:r>
        <w:rPr/>
        <w:t>that measurement of</w:t>
      </w:r>
      <w:r>
        <w:rPr>
          <w:spacing w:val="-1"/>
        </w:rPr>
        <w:t> </w:t>
      </w:r>
      <w:r>
        <w:rPr/>
        <w:t>interest in students is affected by instability of learner overtime, faking of data, and maturity of the learner, parents‘ occupation and low ability on the task. The author provided the following remedies to some of the problems of measuring interest:</w:t>
      </w:r>
    </w:p>
    <w:p>
      <w:pPr>
        <w:pStyle w:val="ListParagraph"/>
        <w:numPr>
          <w:ilvl w:val="2"/>
          <w:numId w:val="24"/>
        </w:numPr>
        <w:tabs>
          <w:tab w:pos="1538" w:val="left" w:leader="none"/>
          <w:tab w:pos="1541" w:val="left" w:leader="none"/>
        </w:tabs>
        <w:spacing w:line="480" w:lineRule="auto" w:before="1" w:after="0"/>
        <w:ind w:left="1541" w:right="243" w:hanging="721"/>
        <w:jc w:val="both"/>
        <w:rPr>
          <w:sz w:val="24"/>
        </w:rPr>
      </w:pPr>
      <w:r>
        <w:rPr>
          <w:sz w:val="24"/>
        </w:rPr>
        <w:t>Use of projective technique such as Rorschach in Blot Test or Thematic Apperception Test (TAT) to eliminate faking response,</w:t>
      </w:r>
    </w:p>
    <w:p>
      <w:pPr>
        <w:pStyle w:val="ListParagraph"/>
        <w:numPr>
          <w:ilvl w:val="2"/>
          <w:numId w:val="24"/>
        </w:numPr>
        <w:tabs>
          <w:tab w:pos="1538" w:val="left" w:leader="none"/>
        </w:tabs>
        <w:spacing w:line="240" w:lineRule="auto" w:before="0" w:after="0"/>
        <w:ind w:left="1538" w:right="0" w:hanging="718"/>
        <w:jc w:val="both"/>
        <w:rPr>
          <w:sz w:val="24"/>
        </w:rPr>
      </w:pPr>
      <w:r>
        <w:rPr>
          <w:sz w:val="24"/>
        </w:rPr>
        <w:t>Use</w:t>
      </w:r>
      <w:r>
        <w:rPr>
          <w:spacing w:val="-2"/>
          <w:sz w:val="24"/>
        </w:rPr>
        <w:t> </w:t>
      </w:r>
      <w:r>
        <w:rPr>
          <w:sz w:val="24"/>
        </w:rPr>
        <w:t>of</w:t>
      </w:r>
      <w:r>
        <w:rPr>
          <w:spacing w:val="-9"/>
          <w:sz w:val="24"/>
        </w:rPr>
        <w:t> </w:t>
      </w:r>
      <w:r>
        <w:rPr>
          <w:sz w:val="24"/>
        </w:rPr>
        <w:t>naturistic</w:t>
      </w:r>
      <w:r>
        <w:rPr>
          <w:spacing w:val="-2"/>
          <w:sz w:val="24"/>
        </w:rPr>
        <w:t> </w:t>
      </w:r>
      <w:r>
        <w:rPr>
          <w:sz w:val="24"/>
        </w:rPr>
        <w:t>observation</w:t>
      </w:r>
      <w:r>
        <w:rPr>
          <w:spacing w:val="-5"/>
          <w:sz w:val="24"/>
        </w:rPr>
        <w:t> </w:t>
      </w:r>
      <w:r>
        <w:rPr>
          <w:sz w:val="24"/>
        </w:rPr>
        <w:t>and</w:t>
      </w:r>
      <w:r>
        <w:rPr>
          <w:spacing w:val="3"/>
          <w:sz w:val="24"/>
        </w:rPr>
        <w:t> </w:t>
      </w:r>
      <w:r>
        <w:rPr>
          <w:sz w:val="24"/>
        </w:rPr>
        <w:t>role</w:t>
      </w:r>
      <w:r>
        <w:rPr>
          <w:spacing w:val="-1"/>
          <w:sz w:val="24"/>
        </w:rPr>
        <w:t> </w:t>
      </w:r>
      <w:r>
        <w:rPr>
          <w:spacing w:val="-2"/>
          <w:sz w:val="24"/>
        </w:rPr>
        <w:t>playing,</w:t>
      </w:r>
    </w:p>
    <w:p>
      <w:pPr>
        <w:pStyle w:val="BodyText"/>
      </w:pPr>
    </w:p>
    <w:p>
      <w:pPr>
        <w:pStyle w:val="ListParagraph"/>
        <w:numPr>
          <w:ilvl w:val="2"/>
          <w:numId w:val="24"/>
        </w:numPr>
        <w:tabs>
          <w:tab w:pos="1537" w:val="left" w:leader="none"/>
        </w:tabs>
        <w:spacing w:line="240" w:lineRule="auto" w:before="0" w:after="0"/>
        <w:ind w:left="1537" w:right="0" w:hanging="717"/>
        <w:jc w:val="both"/>
        <w:rPr>
          <w:sz w:val="24"/>
        </w:rPr>
      </w:pPr>
      <w:r>
        <w:rPr>
          <w:sz w:val="24"/>
        </w:rPr>
        <w:t>Prompt</w:t>
      </w:r>
      <w:r>
        <w:rPr>
          <w:spacing w:val="1"/>
          <w:sz w:val="24"/>
        </w:rPr>
        <w:t> </w:t>
      </w:r>
      <w:r>
        <w:rPr>
          <w:sz w:val="24"/>
        </w:rPr>
        <w:t>use</w:t>
      </w:r>
      <w:r>
        <w:rPr>
          <w:spacing w:val="-2"/>
          <w:sz w:val="24"/>
        </w:rPr>
        <w:t> </w:t>
      </w:r>
      <w:r>
        <w:rPr>
          <w:sz w:val="24"/>
        </w:rPr>
        <w:t>of</w:t>
      </w:r>
      <w:r>
        <w:rPr>
          <w:spacing w:val="-3"/>
          <w:sz w:val="24"/>
        </w:rPr>
        <w:t> </w:t>
      </w:r>
      <w:r>
        <w:rPr>
          <w:sz w:val="24"/>
        </w:rPr>
        <w:t>information</w:t>
      </w:r>
      <w:r>
        <w:rPr>
          <w:spacing w:val="-6"/>
          <w:sz w:val="24"/>
        </w:rPr>
        <w:t> </w:t>
      </w:r>
      <w:r>
        <w:rPr>
          <w:sz w:val="24"/>
        </w:rPr>
        <w:t>collected</w:t>
      </w:r>
      <w:r>
        <w:rPr>
          <w:spacing w:val="-1"/>
          <w:sz w:val="24"/>
        </w:rPr>
        <w:t> </w:t>
      </w:r>
      <w:r>
        <w:rPr>
          <w:sz w:val="24"/>
        </w:rPr>
        <w:t>in</w:t>
      </w:r>
      <w:r>
        <w:rPr>
          <w:spacing w:val="-6"/>
          <w:sz w:val="24"/>
        </w:rPr>
        <w:t> </w:t>
      </w:r>
      <w:r>
        <w:rPr>
          <w:sz w:val="24"/>
        </w:rPr>
        <w:t>students‘</w:t>
      </w:r>
      <w:r>
        <w:rPr>
          <w:spacing w:val="-3"/>
          <w:sz w:val="24"/>
        </w:rPr>
        <w:t> </w:t>
      </w:r>
      <w:r>
        <w:rPr>
          <w:sz w:val="24"/>
        </w:rPr>
        <w:t>placement</w:t>
      </w:r>
      <w:r>
        <w:rPr>
          <w:spacing w:val="-1"/>
          <w:sz w:val="24"/>
        </w:rPr>
        <w:t> </w:t>
      </w:r>
      <w:r>
        <w:rPr>
          <w:sz w:val="24"/>
        </w:rPr>
        <w:t>of</w:t>
      </w:r>
      <w:r>
        <w:rPr>
          <w:spacing w:val="-9"/>
          <w:sz w:val="24"/>
        </w:rPr>
        <w:t> </w:t>
      </w:r>
      <w:r>
        <w:rPr>
          <w:sz w:val="24"/>
        </w:rPr>
        <w:t>occupational</w:t>
      </w:r>
      <w:r>
        <w:rPr>
          <w:spacing w:val="-9"/>
          <w:sz w:val="24"/>
        </w:rPr>
        <w:t> </w:t>
      </w:r>
      <w:r>
        <w:rPr>
          <w:spacing w:val="-2"/>
          <w:sz w:val="24"/>
        </w:rPr>
        <w:t>choice.</w:t>
      </w:r>
    </w:p>
    <w:p>
      <w:pPr>
        <w:pStyle w:val="BodyText"/>
      </w:pPr>
    </w:p>
    <w:p>
      <w:pPr>
        <w:pStyle w:val="BodyText"/>
        <w:spacing w:line="480" w:lineRule="auto"/>
        <w:ind w:left="820" w:right="236" w:firstLine="720"/>
        <w:jc w:val="both"/>
      </w:pPr>
      <w:r>
        <w:rPr/>
        <w:t>There are many types of interest. These are social interest, personal interest and vocational interest. Summative of these determine the students personality, choice of career or occupation and performance. According to Cohen (2010), students see little value in the course or its content. Regardless</w:t>
      </w:r>
      <w:r>
        <w:rPr>
          <w:spacing w:val="4"/>
        </w:rPr>
        <w:t> </w:t>
      </w:r>
      <w:r>
        <w:rPr/>
        <w:t>of</w:t>
      </w:r>
      <w:r>
        <w:rPr>
          <w:spacing w:val="1"/>
        </w:rPr>
        <w:t> </w:t>
      </w:r>
      <w:r>
        <w:rPr/>
        <w:t>the</w:t>
      </w:r>
      <w:r>
        <w:rPr>
          <w:spacing w:val="8"/>
        </w:rPr>
        <w:t> </w:t>
      </w:r>
      <w:r>
        <w:rPr/>
        <w:t>objective</w:t>
      </w:r>
      <w:r>
        <w:rPr>
          <w:spacing w:val="8"/>
        </w:rPr>
        <w:t> </w:t>
      </w:r>
      <w:r>
        <w:rPr/>
        <w:t>value</w:t>
      </w:r>
      <w:r>
        <w:rPr>
          <w:spacing w:val="8"/>
        </w:rPr>
        <w:t> </w:t>
      </w:r>
      <w:r>
        <w:rPr/>
        <w:t>of</w:t>
      </w:r>
      <w:r>
        <w:rPr>
          <w:spacing w:val="1"/>
        </w:rPr>
        <w:t> </w:t>
      </w:r>
      <w:r>
        <w:rPr/>
        <w:t>an</w:t>
      </w:r>
      <w:r>
        <w:rPr>
          <w:spacing w:val="4"/>
        </w:rPr>
        <w:t> </w:t>
      </w:r>
      <w:r>
        <w:rPr/>
        <w:t>activity or</w:t>
      </w:r>
      <w:r>
        <w:rPr>
          <w:spacing w:val="6"/>
        </w:rPr>
        <w:t> </w:t>
      </w:r>
      <w:r>
        <w:rPr/>
        <w:t>topic,</w:t>
      </w:r>
      <w:r>
        <w:rPr>
          <w:spacing w:val="16"/>
        </w:rPr>
        <w:t> </w:t>
      </w:r>
      <w:r>
        <w:rPr/>
        <w:t>if</w:t>
      </w:r>
      <w:r>
        <w:rPr>
          <w:spacing w:val="6"/>
        </w:rPr>
        <w:t> </w:t>
      </w:r>
      <w:r>
        <w:rPr/>
        <w:t>students</w:t>
      </w:r>
      <w:r>
        <w:rPr>
          <w:spacing w:val="6"/>
        </w:rPr>
        <w:t> </w:t>
      </w:r>
      <w:r>
        <w:rPr/>
        <w:t>do</w:t>
      </w:r>
      <w:r>
        <w:rPr>
          <w:spacing w:val="9"/>
        </w:rPr>
        <w:t> </w:t>
      </w:r>
      <w:r>
        <w:rPr/>
        <w:t>not</w:t>
      </w:r>
      <w:r>
        <w:rPr>
          <w:spacing w:val="10"/>
        </w:rPr>
        <w:t> </w:t>
      </w:r>
      <w:r>
        <w:rPr/>
        <w:t>recognize</w:t>
      </w:r>
      <w:r>
        <w:rPr>
          <w:spacing w:val="13"/>
        </w:rPr>
        <w:t> </w:t>
      </w:r>
      <w:r>
        <w:rPr/>
        <w:t>its</w:t>
      </w:r>
      <w:r>
        <w:rPr>
          <w:spacing w:val="7"/>
        </w:rPr>
        <w:t> </w:t>
      </w:r>
      <w:r>
        <w:rPr/>
        <w:t>value,</w:t>
      </w:r>
      <w:r>
        <w:rPr>
          <w:spacing w:val="7"/>
        </w:rPr>
        <w:t> </w:t>
      </w:r>
      <w:r>
        <w:rPr>
          <w:spacing w:val="-4"/>
        </w:rPr>
        <w:t>they</w:t>
      </w:r>
    </w:p>
    <w:p>
      <w:pPr>
        <w:spacing w:after="0" w:line="480" w:lineRule="auto"/>
        <w:jc w:val="both"/>
        <w:sectPr>
          <w:pgSz w:w="12240" w:h="15840"/>
          <w:pgMar w:header="0" w:footer="1012" w:top="1440" w:bottom="1200" w:left="620" w:right="920"/>
        </w:sectPr>
      </w:pPr>
    </w:p>
    <w:p>
      <w:pPr>
        <w:pStyle w:val="BodyText"/>
        <w:spacing w:line="480" w:lineRule="auto" w:before="78"/>
        <w:ind w:left="820" w:right="238"/>
        <w:jc w:val="both"/>
      </w:pPr>
      <w:r>
        <w:rPr/>
        <w:t>may not be motivated to expend effort. However, if students clearly see how coursework connects</w:t>
      </w:r>
      <w:r>
        <w:rPr>
          <w:spacing w:val="40"/>
        </w:rPr>
        <w:t> </w:t>
      </w:r>
      <w:r>
        <w:rPr/>
        <w:t>to their goals, interests, and concerns, they</w:t>
      </w:r>
      <w:r>
        <w:rPr>
          <w:spacing w:val="-2"/>
        </w:rPr>
        <w:t> </w:t>
      </w:r>
      <w:r>
        <w:rPr/>
        <w:t>will be more likely</w:t>
      </w:r>
      <w:r>
        <w:rPr>
          <w:spacing w:val="-2"/>
        </w:rPr>
        <w:t> </w:t>
      </w:r>
      <w:r>
        <w:rPr/>
        <w:t>to value it, and thus more motivated to invest time and effort.</w:t>
      </w:r>
    </w:p>
    <w:p>
      <w:pPr>
        <w:pStyle w:val="Heading2"/>
        <w:spacing w:before="6"/>
      </w:pPr>
      <w:r>
        <w:rPr/>
        <w:t>Strategies</w:t>
      </w:r>
      <w:r>
        <w:rPr>
          <w:spacing w:val="-5"/>
        </w:rPr>
        <w:t> </w:t>
      </w:r>
      <w:r>
        <w:rPr/>
        <w:t>for</w:t>
      </w:r>
      <w:r>
        <w:rPr>
          <w:spacing w:val="-8"/>
        </w:rPr>
        <w:t> </w:t>
      </w:r>
      <w:r>
        <w:rPr/>
        <w:t>Arousing</w:t>
      </w:r>
      <w:r>
        <w:rPr>
          <w:spacing w:val="-2"/>
        </w:rPr>
        <w:t> </w:t>
      </w:r>
      <w:r>
        <w:rPr/>
        <w:t>Students’</w:t>
      </w:r>
      <w:r>
        <w:rPr>
          <w:spacing w:val="-1"/>
        </w:rPr>
        <w:t> </w:t>
      </w:r>
      <w:r>
        <w:rPr>
          <w:spacing w:val="-2"/>
        </w:rPr>
        <w:t>Interest</w:t>
      </w:r>
    </w:p>
    <w:p>
      <w:pPr>
        <w:pStyle w:val="BodyText"/>
        <w:spacing w:line="480" w:lineRule="auto" w:before="271"/>
        <w:ind w:left="820" w:right="242" w:firstLine="720"/>
        <w:jc w:val="both"/>
      </w:pPr>
      <w:r>
        <w:rPr/>
        <w:t>The strategies for arousing students‘ interest according to Brekelmans (2005) are outlined and explained below:</w:t>
      </w:r>
    </w:p>
    <w:p>
      <w:pPr>
        <w:pStyle w:val="Heading2"/>
        <w:spacing w:before="5"/>
      </w:pPr>
      <w:r>
        <w:rPr/>
        <w:t>Clearly</w:t>
      </w:r>
      <w:r>
        <w:rPr>
          <w:spacing w:val="-5"/>
        </w:rPr>
        <w:t> </w:t>
      </w:r>
      <w:r>
        <w:rPr/>
        <w:t>articulate learning</w:t>
      </w:r>
      <w:r>
        <w:rPr>
          <w:spacing w:val="-4"/>
        </w:rPr>
        <w:t> </w:t>
      </w:r>
      <w:r>
        <w:rPr>
          <w:spacing w:val="-2"/>
        </w:rPr>
        <w:t>goals.</w:t>
      </w:r>
    </w:p>
    <w:p>
      <w:pPr>
        <w:pStyle w:val="BodyText"/>
        <w:spacing w:line="480" w:lineRule="auto" w:before="272"/>
        <w:ind w:left="820" w:right="228" w:firstLine="720"/>
        <w:jc w:val="both"/>
      </w:pPr>
      <w:r>
        <w:rPr/>
        <w:t>Students will be more interested to work if they know what goals they are working towards. Thus, it is a good idea not only to articulate goals for the course, but also for specific lectures, discussions, and assignments. For example, before beginning a lecture, an instructor might write on the board the skills, knowledge, and perspectives students will gain that day (with appropriate effort), using concrete, student-centered language—Articulating learning goals is important for a variety of reasons, but it plays a key role in motivation by showing students the specific value they will derive from a particular course, unit, or activity (Brekelmans, 2005).</w:t>
      </w:r>
    </w:p>
    <w:p>
      <w:pPr>
        <w:pStyle w:val="Heading2"/>
        <w:spacing w:before="6"/>
      </w:pPr>
      <w:r>
        <w:rPr/>
        <w:t>Show</w:t>
      </w:r>
      <w:r>
        <w:rPr>
          <w:spacing w:val="-5"/>
        </w:rPr>
        <w:t> </w:t>
      </w:r>
      <w:r>
        <w:rPr/>
        <w:t>relevance</w:t>
      </w:r>
      <w:r>
        <w:rPr>
          <w:spacing w:val="-4"/>
        </w:rPr>
        <w:t> </w:t>
      </w:r>
      <w:r>
        <w:rPr/>
        <w:t>to</w:t>
      </w:r>
      <w:r>
        <w:rPr>
          <w:spacing w:val="-2"/>
        </w:rPr>
        <w:t> </w:t>
      </w:r>
      <w:r>
        <w:rPr/>
        <w:t>students’</w:t>
      </w:r>
      <w:r>
        <w:rPr>
          <w:spacing w:val="-5"/>
        </w:rPr>
        <w:t> </w:t>
      </w:r>
      <w:r>
        <w:rPr/>
        <w:t>academic</w:t>
      </w:r>
      <w:r>
        <w:rPr>
          <w:spacing w:val="-2"/>
        </w:rPr>
        <w:t> lives.</w:t>
      </w:r>
    </w:p>
    <w:p>
      <w:pPr>
        <w:pStyle w:val="BodyText"/>
        <w:spacing w:line="480" w:lineRule="auto" w:before="271"/>
        <w:ind w:left="820" w:right="228" w:firstLine="720"/>
        <w:jc w:val="both"/>
      </w:pPr>
      <w:r>
        <w:rPr/>
        <w:t>Students will be more interested to work hard if they</w:t>
      </w:r>
      <w:r>
        <w:rPr>
          <w:spacing w:val="-4"/>
        </w:rPr>
        <w:t> </w:t>
      </w:r>
      <w:r>
        <w:rPr/>
        <w:t>see the value of</w:t>
      </w:r>
      <w:r>
        <w:rPr>
          <w:spacing w:val="-2"/>
        </w:rPr>
        <w:t> </w:t>
      </w:r>
      <w:r>
        <w:rPr/>
        <w:t>what they</w:t>
      </w:r>
      <w:r>
        <w:rPr>
          <w:spacing w:val="-4"/>
        </w:rPr>
        <w:t> </w:t>
      </w:r>
      <w:r>
        <w:rPr/>
        <w:t>are learning to</w:t>
      </w:r>
      <w:r>
        <w:rPr>
          <w:spacing w:val="-3"/>
        </w:rPr>
        <w:t> </w:t>
      </w:r>
      <w:r>
        <w:rPr/>
        <w:t>their</w:t>
      </w:r>
      <w:r>
        <w:rPr>
          <w:spacing w:val="-2"/>
        </w:rPr>
        <w:t> </w:t>
      </w:r>
      <w:r>
        <w:rPr/>
        <w:t>overall</w:t>
      </w:r>
      <w:r>
        <w:rPr>
          <w:spacing w:val="-8"/>
        </w:rPr>
        <w:t> </w:t>
      </w:r>
      <w:r>
        <w:rPr/>
        <w:t>course</w:t>
      </w:r>
      <w:r>
        <w:rPr>
          <w:spacing w:val="-4"/>
        </w:rPr>
        <w:t> </w:t>
      </w:r>
      <w:r>
        <w:rPr/>
        <w:t>of</w:t>
      </w:r>
      <w:r>
        <w:rPr>
          <w:spacing w:val="-6"/>
        </w:rPr>
        <w:t> </w:t>
      </w:r>
      <w:r>
        <w:rPr/>
        <w:t>study.</w:t>
      </w:r>
      <w:r>
        <w:rPr>
          <w:spacing w:val="-1"/>
        </w:rPr>
        <w:t> </w:t>
      </w:r>
      <w:r>
        <w:rPr/>
        <w:t>Consequently, it is important</w:t>
      </w:r>
      <w:r>
        <w:rPr>
          <w:spacing w:val="-3"/>
        </w:rPr>
        <w:t> </w:t>
      </w:r>
      <w:r>
        <w:rPr/>
        <w:t>to explain</w:t>
      </w:r>
      <w:r>
        <w:rPr>
          <w:spacing w:val="-3"/>
        </w:rPr>
        <w:t> </w:t>
      </w:r>
      <w:r>
        <w:rPr/>
        <w:t>to students</w:t>
      </w:r>
      <w:r>
        <w:rPr>
          <w:spacing w:val="-5"/>
        </w:rPr>
        <w:t> </w:t>
      </w:r>
      <w:r>
        <w:rPr/>
        <w:t>how your</w:t>
      </w:r>
      <w:r>
        <w:rPr>
          <w:spacing w:val="-2"/>
        </w:rPr>
        <w:t> </w:t>
      </w:r>
      <w:r>
        <w:rPr/>
        <w:t>course will help prepare them for subsequent courses. This gives students a better appreciation of the combined value of the courses they take and lets them see how each contributes to their overall Education. It is</w:t>
      </w:r>
      <w:r>
        <w:rPr>
          <w:spacing w:val="-4"/>
        </w:rPr>
        <w:t> </w:t>
      </w:r>
      <w:r>
        <w:rPr/>
        <w:t>also helpful</w:t>
      </w:r>
      <w:r>
        <w:rPr>
          <w:spacing w:val="-7"/>
        </w:rPr>
        <w:t> </w:t>
      </w:r>
      <w:r>
        <w:rPr/>
        <w:t>to point out when</w:t>
      </w:r>
      <w:r>
        <w:rPr>
          <w:spacing w:val="-7"/>
        </w:rPr>
        <w:t> </w:t>
      </w:r>
      <w:r>
        <w:rPr/>
        <w:t>students</w:t>
      </w:r>
      <w:r>
        <w:rPr>
          <w:spacing w:val="-4"/>
        </w:rPr>
        <w:t> </w:t>
      </w:r>
      <w:r>
        <w:rPr/>
        <w:t>are learning skills that will</w:t>
      </w:r>
      <w:r>
        <w:rPr>
          <w:spacing w:val="-1"/>
        </w:rPr>
        <w:t> </w:t>
      </w:r>
      <w:r>
        <w:rPr/>
        <w:t>help</w:t>
      </w:r>
      <w:r>
        <w:rPr>
          <w:spacing w:val="-2"/>
        </w:rPr>
        <w:t> </w:t>
      </w:r>
      <w:r>
        <w:rPr/>
        <w:t>them</w:t>
      </w:r>
      <w:r>
        <w:rPr>
          <w:spacing w:val="-2"/>
        </w:rPr>
        <w:t> </w:t>
      </w:r>
      <w:r>
        <w:rPr/>
        <w:t>later</w:t>
      </w:r>
      <w:r>
        <w:rPr>
          <w:spacing w:val="-1"/>
        </w:rPr>
        <w:t> </w:t>
      </w:r>
      <w:r>
        <w:rPr/>
        <w:t>in the same course-especially</w:t>
      </w:r>
      <w:r>
        <w:rPr>
          <w:spacing w:val="-1"/>
        </w:rPr>
        <w:t> </w:t>
      </w:r>
      <w:r>
        <w:rPr/>
        <w:t>when</w:t>
      </w:r>
      <w:r>
        <w:rPr>
          <w:spacing w:val="-1"/>
        </w:rPr>
        <w:t> </w:t>
      </w:r>
      <w:r>
        <w:rPr/>
        <w:t>the material is difficult and potentially frustrating seeing the value of the material within a broader academic framework can help students sustain interest and persist through challenges and setbacks (Brekelmans, 2005).</w:t>
      </w:r>
    </w:p>
    <w:p>
      <w:pPr>
        <w:spacing w:after="0" w:line="480" w:lineRule="auto"/>
        <w:jc w:val="both"/>
        <w:sectPr>
          <w:pgSz w:w="12240" w:h="15840"/>
          <w:pgMar w:header="0" w:footer="1012" w:top="1440" w:bottom="1200" w:left="620" w:right="920"/>
        </w:sectPr>
      </w:pPr>
    </w:p>
    <w:p>
      <w:pPr>
        <w:pStyle w:val="Heading2"/>
        <w:spacing w:before="63"/>
      </w:pPr>
      <w:r>
        <w:rPr/>
        <w:t>Demonstrate</w:t>
      </w:r>
      <w:r>
        <w:rPr>
          <w:spacing w:val="-4"/>
        </w:rPr>
        <w:t> </w:t>
      </w:r>
      <w:r>
        <w:rPr/>
        <w:t>relevance</w:t>
      </w:r>
      <w:r>
        <w:rPr>
          <w:spacing w:val="-6"/>
        </w:rPr>
        <w:t> </w:t>
      </w:r>
      <w:r>
        <w:rPr/>
        <w:t>to</w:t>
      </w:r>
      <w:r>
        <w:rPr>
          <w:spacing w:val="-5"/>
        </w:rPr>
        <w:t> </w:t>
      </w:r>
      <w:r>
        <w:rPr/>
        <w:t>students’</w:t>
      </w:r>
      <w:r>
        <w:rPr>
          <w:spacing w:val="-7"/>
        </w:rPr>
        <w:t> </w:t>
      </w:r>
      <w:r>
        <w:rPr/>
        <w:t>professional</w:t>
      </w:r>
      <w:r>
        <w:rPr>
          <w:spacing w:val="-5"/>
        </w:rPr>
        <w:t> </w:t>
      </w:r>
      <w:r>
        <w:rPr>
          <w:spacing w:val="-2"/>
        </w:rPr>
        <w:t>lives.</w:t>
      </w:r>
    </w:p>
    <w:p>
      <w:pPr>
        <w:pStyle w:val="BodyText"/>
        <w:spacing w:line="480" w:lineRule="auto" w:before="271"/>
        <w:ind w:left="820" w:right="241" w:firstLine="720"/>
        <w:jc w:val="both"/>
      </w:pPr>
      <w:r>
        <w:rPr/>
        <w:t>Students are more likely to exert effort in a course if they anticipate an eventual payoff in terms of</w:t>
      </w:r>
      <w:r>
        <w:rPr>
          <w:spacing w:val="-4"/>
        </w:rPr>
        <w:t> </w:t>
      </w:r>
      <w:r>
        <w:rPr/>
        <w:t>their future professional</w:t>
      </w:r>
      <w:r>
        <w:rPr>
          <w:spacing w:val="-1"/>
        </w:rPr>
        <w:t> </w:t>
      </w:r>
      <w:r>
        <w:rPr/>
        <w:t>lives. Consequently</w:t>
      </w:r>
      <w:r>
        <w:rPr>
          <w:spacing w:val="-1"/>
        </w:rPr>
        <w:t> </w:t>
      </w:r>
      <w:r>
        <w:rPr/>
        <w:t>teachers, can</w:t>
      </w:r>
      <w:r>
        <w:rPr>
          <w:spacing w:val="-1"/>
        </w:rPr>
        <w:t> </w:t>
      </w:r>
      <w:r>
        <w:rPr/>
        <w:t>enhance interest by</w:t>
      </w:r>
      <w:r>
        <w:rPr>
          <w:spacing w:val="-1"/>
        </w:rPr>
        <w:t> </w:t>
      </w:r>
      <w:r>
        <w:rPr/>
        <w:t>linking their course content to students‘ intended professions, pointing out how the skills and knowledge</w:t>
      </w:r>
      <w:r>
        <w:rPr>
          <w:spacing w:val="40"/>
        </w:rPr>
        <w:t> </w:t>
      </w:r>
      <w:r>
        <w:rPr/>
        <w:t>students are gaining in class will help them after they graduate (Brekelmans, 2005).</w:t>
      </w:r>
    </w:p>
    <w:p>
      <w:pPr>
        <w:pStyle w:val="Heading2"/>
        <w:spacing w:before="6"/>
      </w:pPr>
      <w:r>
        <w:rPr/>
        <w:t>Highlight</w:t>
      </w:r>
      <w:r>
        <w:rPr>
          <w:spacing w:val="-4"/>
        </w:rPr>
        <w:t> </w:t>
      </w:r>
      <w:r>
        <w:rPr/>
        <w:t>real-world</w:t>
      </w:r>
      <w:r>
        <w:rPr>
          <w:spacing w:val="-2"/>
        </w:rPr>
        <w:t> </w:t>
      </w:r>
      <w:r>
        <w:rPr/>
        <w:t>applications</w:t>
      </w:r>
      <w:r>
        <w:rPr>
          <w:spacing w:val="-4"/>
        </w:rPr>
        <w:t> </w:t>
      </w:r>
      <w:r>
        <w:rPr/>
        <w:t>of</w:t>
      </w:r>
      <w:r>
        <w:rPr>
          <w:spacing w:val="-6"/>
        </w:rPr>
        <w:t> </w:t>
      </w:r>
      <w:r>
        <w:rPr/>
        <w:t>knowledge</w:t>
      </w:r>
      <w:r>
        <w:rPr>
          <w:spacing w:val="2"/>
        </w:rPr>
        <w:t> </w:t>
      </w:r>
      <w:r>
        <w:rPr/>
        <w:t>and</w:t>
      </w:r>
      <w:r>
        <w:rPr>
          <w:spacing w:val="-2"/>
        </w:rPr>
        <w:t> skills.</w:t>
      </w:r>
    </w:p>
    <w:p>
      <w:pPr>
        <w:pStyle w:val="BodyText"/>
        <w:spacing w:line="480" w:lineRule="auto" w:before="272"/>
        <w:ind w:left="820" w:right="226" w:firstLine="720"/>
        <w:jc w:val="both"/>
      </w:pPr>
      <w:r>
        <w:rPr/>
        <w:t>One effective way to harness student</w:t>
      </w:r>
      <w:r>
        <w:rPr>
          <w:spacing w:val="80"/>
          <w:w w:val="150"/>
        </w:rPr>
        <w:t> </w:t>
      </w:r>
      <w:r>
        <w:rPr/>
        <w:t>interest is to have students apply what they are learning to real-world contexts. This kind of task allows students to work within authentic constraints, interact with real clients, and explore possible professions. Such assignments may also create possibilities for future internships or jobs. All of these factors are likely to increase student interest. Even in courses</w:t>
      </w:r>
      <w:r>
        <w:rPr>
          <w:spacing w:val="-2"/>
        </w:rPr>
        <w:t> </w:t>
      </w:r>
      <w:r>
        <w:rPr/>
        <w:t>that are</w:t>
      </w:r>
      <w:r>
        <w:rPr>
          <w:spacing w:val="-1"/>
        </w:rPr>
        <w:t> </w:t>
      </w:r>
      <w:r>
        <w:rPr/>
        <w:t>more</w:t>
      </w:r>
      <w:r>
        <w:rPr>
          <w:spacing w:val="-6"/>
        </w:rPr>
        <w:t> </w:t>
      </w:r>
      <w:r>
        <w:rPr/>
        <w:t>theoretical</w:t>
      </w:r>
      <w:r>
        <w:rPr>
          <w:spacing w:val="-5"/>
        </w:rPr>
        <w:t> </w:t>
      </w:r>
      <w:r>
        <w:rPr/>
        <w:t>than</w:t>
      </w:r>
      <w:r>
        <w:rPr>
          <w:spacing w:val="-5"/>
        </w:rPr>
        <w:t> </w:t>
      </w:r>
      <w:r>
        <w:rPr/>
        <w:t>applied, teachers</w:t>
      </w:r>
      <w:r>
        <w:rPr>
          <w:spacing w:val="-2"/>
        </w:rPr>
        <w:t> </w:t>
      </w:r>
      <w:r>
        <w:rPr/>
        <w:t>can</w:t>
      </w:r>
      <w:r>
        <w:rPr>
          <w:spacing w:val="-5"/>
        </w:rPr>
        <w:t> </w:t>
      </w:r>
      <w:r>
        <w:rPr/>
        <w:t>convey</w:t>
      </w:r>
      <w:r>
        <w:rPr>
          <w:spacing w:val="-5"/>
        </w:rPr>
        <w:t> </w:t>
      </w:r>
      <w:r>
        <w:rPr/>
        <w:t>the</w:t>
      </w:r>
      <w:r>
        <w:rPr>
          <w:spacing w:val="-1"/>
        </w:rPr>
        <w:t> </w:t>
      </w:r>
      <w:r>
        <w:rPr/>
        <w:t>relevance</w:t>
      </w:r>
      <w:r>
        <w:rPr>
          <w:spacing w:val="-1"/>
        </w:rPr>
        <w:t> </w:t>
      </w:r>
      <w:r>
        <w:rPr/>
        <w:t>of course content simply by pointing out its significance in the real world (Brekelmans, 2005).</w:t>
      </w:r>
    </w:p>
    <w:p>
      <w:pPr>
        <w:pStyle w:val="Heading2"/>
        <w:spacing w:before="6"/>
      </w:pPr>
      <w:r>
        <w:rPr/>
        <w:t>Connect</w:t>
      </w:r>
      <w:r>
        <w:rPr>
          <w:spacing w:val="-1"/>
        </w:rPr>
        <w:t> </w:t>
      </w:r>
      <w:r>
        <w:rPr/>
        <w:t>to</w:t>
      </w:r>
      <w:r>
        <w:rPr>
          <w:spacing w:val="-7"/>
        </w:rPr>
        <w:t> </w:t>
      </w:r>
      <w:r>
        <w:rPr/>
        <w:t>students’</w:t>
      </w:r>
      <w:r>
        <w:rPr>
          <w:spacing w:val="-5"/>
        </w:rPr>
        <w:t> </w:t>
      </w:r>
      <w:r>
        <w:rPr/>
        <w:t>personal</w:t>
      </w:r>
      <w:r>
        <w:rPr>
          <w:spacing w:val="-6"/>
        </w:rPr>
        <w:t> </w:t>
      </w:r>
      <w:r>
        <w:rPr>
          <w:spacing w:val="-2"/>
        </w:rPr>
        <w:t>interests.</w:t>
      </w:r>
    </w:p>
    <w:p>
      <w:pPr>
        <w:pStyle w:val="BodyText"/>
        <w:spacing w:line="480" w:lineRule="auto" w:before="271"/>
        <w:ind w:left="820" w:right="225" w:firstLine="720"/>
        <w:jc w:val="both"/>
      </w:pPr>
      <w:r>
        <w:rPr/>
        <w:t>Interest is often enhanced when teachers connect course material to students‘ personal interests. For example, a chemistry professor might link a lesson on chemical transformations of carbohydrates to students‘ interest in cooking. A history instructor might motivate interest in colonial history by showing how it helps to explain contemporary geopolitical conflicts or environmental problems. Similarly, well-constructed courses that tap into issues that are important to students can capitalize on students‘ interest without sacrificing intellectual or disciplinary rigor (Brekelmans, 2005).</w:t>
      </w:r>
    </w:p>
    <w:p>
      <w:pPr>
        <w:spacing w:after="0" w:line="480" w:lineRule="auto"/>
        <w:jc w:val="both"/>
        <w:sectPr>
          <w:pgSz w:w="12240" w:h="15840"/>
          <w:pgMar w:header="0" w:footer="1012" w:top="1460" w:bottom="1200" w:left="620" w:right="920"/>
        </w:sectPr>
      </w:pPr>
    </w:p>
    <w:p>
      <w:pPr>
        <w:pStyle w:val="Heading2"/>
        <w:spacing w:before="63"/>
      </w:pPr>
      <w:r>
        <w:rPr/>
        <w:t>Allow</w:t>
      </w:r>
      <w:r>
        <w:rPr>
          <w:spacing w:val="-5"/>
        </w:rPr>
        <w:t> </w:t>
      </w:r>
      <w:r>
        <w:rPr/>
        <w:t>students</w:t>
      </w:r>
      <w:r>
        <w:rPr>
          <w:spacing w:val="-3"/>
        </w:rPr>
        <w:t> </w:t>
      </w:r>
      <w:r>
        <w:rPr/>
        <w:t>some</w:t>
      </w:r>
      <w:r>
        <w:rPr>
          <w:spacing w:val="-2"/>
        </w:rPr>
        <w:t> </w:t>
      </w:r>
      <w:r>
        <w:rPr/>
        <w:t>degree</w:t>
      </w:r>
      <w:r>
        <w:rPr>
          <w:spacing w:val="-2"/>
        </w:rPr>
        <w:t> </w:t>
      </w:r>
      <w:r>
        <w:rPr/>
        <w:t>of</w:t>
      </w:r>
      <w:r>
        <w:rPr>
          <w:spacing w:val="-4"/>
        </w:rPr>
        <w:t> </w:t>
      </w:r>
      <w:r>
        <w:rPr>
          <w:spacing w:val="-2"/>
        </w:rPr>
        <w:t>choice.</w:t>
      </w:r>
    </w:p>
    <w:p>
      <w:pPr>
        <w:pStyle w:val="BodyText"/>
        <w:spacing w:line="480" w:lineRule="auto" w:before="271"/>
        <w:ind w:left="820" w:right="237" w:firstLine="720"/>
        <w:jc w:val="both"/>
      </w:pPr>
      <w:r>
        <w:rPr/>
        <w:t>One possible way to enhance student interest is to allow students to choose what they</w:t>
      </w:r>
      <w:r>
        <w:rPr>
          <w:spacing w:val="-1"/>
        </w:rPr>
        <w:t> </w:t>
      </w:r>
      <w:r>
        <w:rPr/>
        <w:t>want to do that connect the course content to their outside interests and passions. However, while flexibility and choice can be motivating, it is also important to recognize that weighing and</w:t>
      </w:r>
      <w:r>
        <w:rPr>
          <w:spacing w:val="40"/>
        </w:rPr>
        <w:t> </w:t>
      </w:r>
      <w:r>
        <w:rPr/>
        <w:t>choosing among alternatives requires cognitive effort and can create an extra burden for students. Thus teachers might want to provide a restricted set of</w:t>
      </w:r>
      <w:r>
        <w:rPr>
          <w:spacing w:val="-4"/>
        </w:rPr>
        <w:t> </w:t>
      </w:r>
      <w:r>
        <w:rPr/>
        <w:t>options and sufficient time to choose among them. This can enhance interest without overwhelming students with too many choices (Brekelmans, 2005).</w:t>
      </w:r>
    </w:p>
    <w:p>
      <w:pPr>
        <w:pStyle w:val="Heading2"/>
        <w:spacing w:before="7"/>
      </w:pPr>
      <w:r>
        <w:rPr/>
        <w:t>Show</w:t>
      </w:r>
      <w:r>
        <w:rPr>
          <w:spacing w:val="-1"/>
        </w:rPr>
        <w:t> </w:t>
      </w:r>
      <w:r>
        <w:rPr/>
        <w:t>your</w:t>
      </w:r>
      <w:r>
        <w:rPr>
          <w:spacing w:val="-5"/>
        </w:rPr>
        <w:t> </w:t>
      </w:r>
      <w:r>
        <w:rPr/>
        <w:t>own</w:t>
      </w:r>
      <w:r>
        <w:rPr>
          <w:spacing w:val="1"/>
        </w:rPr>
        <w:t> </w:t>
      </w:r>
      <w:r>
        <w:rPr/>
        <w:t>passion</w:t>
      </w:r>
      <w:r>
        <w:rPr>
          <w:spacing w:val="2"/>
        </w:rPr>
        <w:t> </w:t>
      </w:r>
      <w:r>
        <w:rPr/>
        <w:t>and</w:t>
      </w:r>
      <w:r>
        <w:rPr>
          <w:spacing w:val="-3"/>
        </w:rPr>
        <w:t> </w:t>
      </w:r>
      <w:r>
        <w:rPr>
          <w:spacing w:val="-2"/>
        </w:rPr>
        <w:t>enthusiasm.</w:t>
      </w:r>
    </w:p>
    <w:p>
      <w:pPr>
        <w:pStyle w:val="BodyText"/>
        <w:spacing w:line="480" w:lineRule="auto" w:before="271"/>
        <w:ind w:left="820" w:right="227" w:firstLine="720"/>
        <w:jc w:val="both"/>
      </w:pPr>
      <w:r>
        <w:rPr/>
        <w:t>Teachers‘ enthusiasm about the course content can be powerful and contagious. Even if students</w:t>
      </w:r>
      <w:r>
        <w:rPr>
          <w:spacing w:val="-2"/>
        </w:rPr>
        <w:t> </w:t>
      </w:r>
      <w:r>
        <w:rPr/>
        <w:t>are</w:t>
      </w:r>
      <w:r>
        <w:rPr>
          <w:spacing w:val="-1"/>
        </w:rPr>
        <w:t> </w:t>
      </w:r>
      <w:r>
        <w:rPr/>
        <w:t>not initially</w:t>
      </w:r>
      <w:r>
        <w:rPr>
          <w:spacing w:val="-5"/>
        </w:rPr>
        <w:t> </w:t>
      </w:r>
      <w:r>
        <w:rPr/>
        <w:t>attracted</w:t>
      </w:r>
      <w:r>
        <w:rPr>
          <w:spacing w:val="-5"/>
        </w:rPr>
        <w:t> </w:t>
      </w:r>
      <w:r>
        <w:rPr/>
        <w:t>to</w:t>
      </w:r>
      <w:r>
        <w:rPr>
          <w:spacing w:val="-4"/>
        </w:rPr>
        <w:t> </w:t>
      </w:r>
      <w:r>
        <w:rPr/>
        <w:t>or interested in</w:t>
      </w:r>
      <w:r>
        <w:rPr>
          <w:spacing w:val="-5"/>
        </w:rPr>
        <w:t> </w:t>
      </w:r>
      <w:r>
        <w:rPr/>
        <w:t>the material, by</w:t>
      </w:r>
      <w:r>
        <w:rPr>
          <w:spacing w:val="-5"/>
        </w:rPr>
        <w:t> </w:t>
      </w:r>
      <w:r>
        <w:rPr/>
        <w:t>clearly</w:t>
      </w:r>
      <w:r>
        <w:rPr>
          <w:spacing w:val="-9"/>
        </w:rPr>
        <w:t> </w:t>
      </w:r>
      <w:r>
        <w:rPr/>
        <w:t>demonstrating your own enthusiasm, you can often raise students‘ curiosity and motivate them to find out what excites you about the subject. This can lead them to engage more deeply than they had initially planned and to discover value they had overlooked (Brekelmans, 2005).</w:t>
      </w:r>
    </w:p>
    <w:p>
      <w:pPr>
        <w:pStyle w:val="Heading2"/>
        <w:spacing w:before="6"/>
      </w:pPr>
      <w:r>
        <w:rPr/>
        <w:t>Learning</w:t>
      </w:r>
      <w:r>
        <w:rPr>
          <w:spacing w:val="-4"/>
        </w:rPr>
        <w:t> </w:t>
      </w:r>
      <w:r>
        <w:rPr/>
        <w:t>Principles</w:t>
      </w:r>
      <w:r>
        <w:rPr>
          <w:spacing w:val="-5"/>
        </w:rPr>
        <w:t> </w:t>
      </w:r>
      <w:r>
        <w:rPr/>
        <w:t>That</w:t>
      </w:r>
      <w:r>
        <w:rPr>
          <w:spacing w:val="-2"/>
        </w:rPr>
        <w:t> </w:t>
      </w:r>
      <w:r>
        <w:rPr/>
        <w:t>Arouse</w:t>
      </w:r>
      <w:r>
        <w:rPr>
          <w:spacing w:val="-4"/>
        </w:rPr>
        <w:t> </w:t>
      </w:r>
      <w:r>
        <w:rPr>
          <w:spacing w:val="-2"/>
        </w:rPr>
        <w:t>Interest</w:t>
      </w:r>
    </w:p>
    <w:p>
      <w:pPr>
        <w:pStyle w:val="BodyText"/>
        <w:spacing w:before="271"/>
        <w:ind w:left="1541"/>
      </w:pPr>
      <w:r>
        <w:rPr/>
        <w:t>According</w:t>
      </w:r>
      <w:r>
        <w:rPr>
          <w:spacing w:val="-3"/>
        </w:rPr>
        <w:t> </w:t>
      </w:r>
      <w:r>
        <w:rPr/>
        <w:t>to</w:t>
      </w:r>
      <w:r>
        <w:rPr>
          <w:spacing w:val="1"/>
        </w:rPr>
        <w:t> </w:t>
      </w:r>
      <w:r>
        <w:rPr/>
        <w:t>Brekelmans</w:t>
      </w:r>
      <w:r>
        <w:rPr>
          <w:spacing w:val="-6"/>
        </w:rPr>
        <w:t> </w:t>
      </w:r>
      <w:r>
        <w:rPr/>
        <w:t>(2005),</w:t>
      </w:r>
      <w:r>
        <w:rPr>
          <w:spacing w:val="-9"/>
        </w:rPr>
        <w:t> </w:t>
      </w:r>
      <w:r>
        <w:rPr/>
        <w:t>the</w:t>
      </w:r>
      <w:r>
        <w:rPr>
          <w:spacing w:val="1"/>
        </w:rPr>
        <w:t> </w:t>
      </w:r>
      <w:r>
        <w:rPr/>
        <w:t>learning</w:t>
      </w:r>
      <w:r>
        <w:rPr>
          <w:spacing w:val="-3"/>
        </w:rPr>
        <w:t> </w:t>
      </w:r>
      <w:r>
        <w:rPr/>
        <w:t>principles</w:t>
      </w:r>
      <w:r>
        <w:rPr>
          <w:spacing w:val="-6"/>
        </w:rPr>
        <w:t> </w:t>
      </w:r>
      <w:r>
        <w:rPr/>
        <w:t>that</w:t>
      </w:r>
      <w:r>
        <w:rPr>
          <w:spacing w:val="2"/>
        </w:rPr>
        <w:t> </w:t>
      </w:r>
      <w:r>
        <w:rPr/>
        <w:t>arouse</w:t>
      </w:r>
      <w:r>
        <w:rPr>
          <w:spacing w:val="-4"/>
        </w:rPr>
        <w:t> </w:t>
      </w:r>
      <w:r>
        <w:rPr/>
        <w:t>students‘</w:t>
      </w:r>
      <w:r>
        <w:rPr>
          <w:spacing w:val="-6"/>
        </w:rPr>
        <w:t> </w:t>
      </w:r>
      <w:r>
        <w:rPr/>
        <w:t>interest</w:t>
      </w:r>
      <w:r>
        <w:rPr>
          <w:spacing w:val="2"/>
        </w:rPr>
        <w:t> </w:t>
      </w:r>
      <w:r>
        <w:rPr>
          <w:spacing w:val="-4"/>
        </w:rPr>
        <w:t>are:</w:t>
      </w:r>
    </w:p>
    <w:p>
      <w:pPr>
        <w:pStyle w:val="BodyText"/>
      </w:pPr>
    </w:p>
    <w:p>
      <w:pPr>
        <w:pStyle w:val="ListParagraph"/>
        <w:numPr>
          <w:ilvl w:val="0"/>
          <w:numId w:val="25"/>
        </w:numPr>
        <w:tabs>
          <w:tab w:pos="1632" w:val="left" w:leader="none"/>
        </w:tabs>
        <w:spacing w:line="240" w:lineRule="auto" w:before="1" w:after="0"/>
        <w:ind w:left="1632" w:right="0" w:hanging="812"/>
        <w:jc w:val="left"/>
        <w:rPr>
          <w:sz w:val="24"/>
        </w:rPr>
      </w:pPr>
      <w:r>
        <w:rPr>
          <w:sz w:val="24"/>
        </w:rPr>
        <w:t>Students‘</w:t>
      </w:r>
      <w:r>
        <w:rPr>
          <w:spacing w:val="-5"/>
          <w:sz w:val="24"/>
        </w:rPr>
        <w:t> </w:t>
      </w:r>
      <w:r>
        <w:rPr>
          <w:sz w:val="24"/>
        </w:rPr>
        <w:t>prior knowledge</w:t>
      </w:r>
      <w:r>
        <w:rPr>
          <w:spacing w:val="-3"/>
          <w:sz w:val="24"/>
        </w:rPr>
        <w:t> </w:t>
      </w:r>
      <w:r>
        <w:rPr>
          <w:sz w:val="24"/>
        </w:rPr>
        <w:t>can</w:t>
      </w:r>
      <w:r>
        <w:rPr>
          <w:spacing w:val="-1"/>
          <w:sz w:val="24"/>
        </w:rPr>
        <w:t> </w:t>
      </w:r>
      <w:r>
        <w:rPr>
          <w:sz w:val="24"/>
        </w:rPr>
        <w:t>help</w:t>
      </w:r>
      <w:r>
        <w:rPr>
          <w:spacing w:val="-1"/>
          <w:sz w:val="24"/>
        </w:rPr>
        <w:t> </w:t>
      </w:r>
      <w:r>
        <w:rPr>
          <w:sz w:val="24"/>
        </w:rPr>
        <w:t>or</w:t>
      </w:r>
      <w:r>
        <w:rPr>
          <w:spacing w:val="-5"/>
          <w:sz w:val="24"/>
        </w:rPr>
        <w:t> </w:t>
      </w:r>
      <w:r>
        <w:rPr>
          <w:sz w:val="24"/>
        </w:rPr>
        <w:t>hinder</w:t>
      </w:r>
      <w:r>
        <w:rPr>
          <w:spacing w:val="5"/>
          <w:sz w:val="24"/>
        </w:rPr>
        <w:t> </w:t>
      </w:r>
      <w:r>
        <w:rPr>
          <w:spacing w:val="-2"/>
          <w:sz w:val="24"/>
        </w:rPr>
        <w:t>learning.</w:t>
      </w:r>
    </w:p>
    <w:p>
      <w:pPr>
        <w:pStyle w:val="BodyText"/>
      </w:pPr>
    </w:p>
    <w:p>
      <w:pPr>
        <w:pStyle w:val="ListParagraph"/>
        <w:numPr>
          <w:ilvl w:val="0"/>
          <w:numId w:val="25"/>
        </w:numPr>
        <w:tabs>
          <w:tab w:pos="1632" w:val="left" w:leader="none"/>
        </w:tabs>
        <w:spacing w:line="240" w:lineRule="auto" w:before="0" w:after="0"/>
        <w:ind w:left="1632" w:right="0" w:hanging="812"/>
        <w:jc w:val="left"/>
        <w:rPr>
          <w:sz w:val="24"/>
        </w:rPr>
      </w:pPr>
      <w:r>
        <w:rPr>
          <w:sz w:val="24"/>
        </w:rPr>
        <w:t>How</w:t>
      </w:r>
      <w:r>
        <w:rPr>
          <w:spacing w:val="-3"/>
          <w:sz w:val="24"/>
        </w:rPr>
        <w:t> </w:t>
      </w:r>
      <w:r>
        <w:rPr>
          <w:sz w:val="24"/>
        </w:rPr>
        <w:t>students</w:t>
      </w:r>
      <w:r>
        <w:rPr>
          <w:spacing w:val="-6"/>
          <w:sz w:val="24"/>
        </w:rPr>
        <w:t> </w:t>
      </w:r>
      <w:r>
        <w:rPr>
          <w:sz w:val="24"/>
        </w:rPr>
        <w:t>organize knowledge</w:t>
      </w:r>
      <w:r>
        <w:rPr>
          <w:spacing w:val="4"/>
          <w:sz w:val="24"/>
        </w:rPr>
        <w:t> </w:t>
      </w:r>
      <w:r>
        <w:rPr>
          <w:sz w:val="24"/>
        </w:rPr>
        <w:t>influences</w:t>
      </w:r>
      <w:r>
        <w:rPr>
          <w:spacing w:val="-1"/>
          <w:sz w:val="24"/>
        </w:rPr>
        <w:t> </w:t>
      </w:r>
      <w:r>
        <w:rPr>
          <w:sz w:val="24"/>
        </w:rPr>
        <w:t>how</w:t>
      </w:r>
      <w:r>
        <w:rPr>
          <w:spacing w:val="-1"/>
          <w:sz w:val="24"/>
        </w:rPr>
        <w:t> </w:t>
      </w:r>
      <w:r>
        <w:rPr>
          <w:sz w:val="24"/>
        </w:rPr>
        <w:t>they</w:t>
      </w:r>
      <w:r>
        <w:rPr>
          <w:spacing w:val="-4"/>
          <w:sz w:val="24"/>
        </w:rPr>
        <w:t> </w:t>
      </w:r>
      <w:r>
        <w:rPr>
          <w:sz w:val="24"/>
        </w:rPr>
        <w:t>learn</w:t>
      </w:r>
      <w:r>
        <w:rPr>
          <w:spacing w:val="-4"/>
          <w:sz w:val="24"/>
        </w:rPr>
        <w:t> </w:t>
      </w:r>
      <w:r>
        <w:rPr>
          <w:sz w:val="24"/>
        </w:rPr>
        <w:t>and apply</w:t>
      </w:r>
      <w:r>
        <w:rPr>
          <w:spacing w:val="-8"/>
          <w:sz w:val="24"/>
        </w:rPr>
        <w:t> </w:t>
      </w:r>
      <w:r>
        <w:rPr>
          <w:sz w:val="24"/>
        </w:rPr>
        <w:t>what</w:t>
      </w:r>
      <w:r>
        <w:rPr>
          <w:spacing w:val="1"/>
          <w:sz w:val="24"/>
        </w:rPr>
        <w:t> </w:t>
      </w:r>
      <w:r>
        <w:rPr>
          <w:sz w:val="24"/>
        </w:rPr>
        <w:t>they</w:t>
      </w:r>
      <w:r>
        <w:rPr>
          <w:spacing w:val="-9"/>
          <w:sz w:val="24"/>
        </w:rPr>
        <w:t> </w:t>
      </w:r>
      <w:r>
        <w:rPr>
          <w:spacing w:val="-2"/>
          <w:sz w:val="24"/>
        </w:rPr>
        <w:t>know.</w:t>
      </w:r>
    </w:p>
    <w:p>
      <w:pPr>
        <w:pStyle w:val="BodyText"/>
      </w:pPr>
    </w:p>
    <w:p>
      <w:pPr>
        <w:pStyle w:val="ListParagraph"/>
        <w:numPr>
          <w:ilvl w:val="0"/>
          <w:numId w:val="25"/>
        </w:numPr>
        <w:tabs>
          <w:tab w:pos="1632" w:val="left" w:leader="none"/>
        </w:tabs>
        <w:spacing w:line="240" w:lineRule="auto" w:before="0" w:after="0"/>
        <w:ind w:left="1632" w:right="0" w:hanging="812"/>
        <w:jc w:val="left"/>
        <w:rPr>
          <w:sz w:val="24"/>
        </w:rPr>
      </w:pPr>
      <w:r>
        <w:rPr>
          <w:sz w:val="24"/>
        </w:rPr>
        <w:t>Students‘</w:t>
      </w:r>
      <w:r>
        <w:rPr>
          <w:spacing w:val="-6"/>
          <w:sz w:val="24"/>
        </w:rPr>
        <w:t> </w:t>
      </w:r>
      <w:r>
        <w:rPr>
          <w:sz w:val="24"/>
        </w:rPr>
        <w:t>interest</w:t>
      </w:r>
      <w:r>
        <w:rPr>
          <w:spacing w:val="3"/>
          <w:sz w:val="24"/>
        </w:rPr>
        <w:t> </w:t>
      </w:r>
      <w:r>
        <w:rPr>
          <w:sz w:val="24"/>
        </w:rPr>
        <w:t>determines,</w:t>
      </w:r>
      <w:r>
        <w:rPr>
          <w:spacing w:val="-1"/>
          <w:sz w:val="24"/>
        </w:rPr>
        <w:t> </w:t>
      </w:r>
      <w:r>
        <w:rPr>
          <w:sz w:val="24"/>
        </w:rPr>
        <w:t>directs, and</w:t>
      </w:r>
      <w:r>
        <w:rPr>
          <w:spacing w:val="-2"/>
          <w:sz w:val="24"/>
        </w:rPr>
        <w:t> </w:t>
      </w:r>
      <w:r>
        <w:rPr>
          <w:sz w:val="24"/>
        </w:rPr>
        <w:t>sustains</w:t>
      </w:r>
      <w:r>
        <w:rPr>
          <w:spacing w:val="-6"/>
          <w:sz w:val="24"/>
        </w:rPr>
        <w:t> </w:t>
      </w:r>
      <w:r>
        <w:rPr>
          <w:sz w:val="24"/>
        </w:rPr>
        <w:t>what</w:t>
      </w:r>
      <w:r>
        <w:rPr>
          <w:spacing w:val="3"/>
          <w:sz w:val="24"/>
        </w:rPr>
        <w:t> </w:t>
      </w:r>
      <w:r>
        <w:rPr>
          <w:sz w:val="24"/>
        </w:rPr>
        <w:t>they</w:t>
      </w:r>
      <w:r>
        <w:rPr>
          <w:spacing w:val="-12"/>
          <w:sz w:val="24"/>
        </w:rPr>
        <w:t> </w:t>
      </w:r>
      <w:r>
        <w:rPr>
          <w:sz w:val="24"/>
        </w:rPr>
        <w:t>do</w:t>
      </w:r>
      <w:r>
        <w:rPr>
          <w:spacing w:val="-2"/>
          <w:sz w:val="24"/>
        </w:rPr>
        <w:t> </w:t>
      </w:r>
      <w:r>
        <w:rPr>
          <w:sz w:val="24"/>
        </w:rPr>
        <w:t>to</w:t>
      </w:r>
      <w:r>
        <w:rPr>
          <w:spacing w:val="-2"/>
          <w:sz w:val="24"/>
        </w:rPr>
        <w:t> learn.</w:t>
      </w:r>
    </w:p>
    <w:p>
      <w:pPr>
        <w:pStyle w:val="BodyText"/>
      </w:pPr>
    </w:p>
    <w:p>
      <w:pPr>
        <w:pStyle w:val="ListParagraph"/>
        <w:numPr>
          <w:ilvl w:val="0"/>
          <w:numId w:val="25"/>
        </w:numPr>
        <w:tabs>
          <w:tab w:pos="1632" w:val="left" w:leader="none"/>
        </w:tabs>
        <w:spacing w:line="480" w:lineRule="auto" w:before="0" w:after="0"/>
        <w:ind w:left="1632" w:right="243" w:hanging="812"/>
        <w:jc w:val="left"/>
        <w:rPr>
          <w:sz w:val="24"/>
        </w:rPr>
      </w:pPr>
      <w:r>
        <w:rPr>
          <w:sz w:val="24"/>
        </w:rPr>
        <w:t>To</w:t>
      </w:r>
      <w:r>
        <w:rPr>
          <w:spacing w:val="-3"/>
          <w:sz w:val="24"/>
        </w:rPr>
        <w:t> </w:t>
      </w:r>
      <w:r>
        <w:rPr>
          <w:sz w:val="24"/>
        </w:rPr>
        <w:t>develop mastery, students</w:t>
      </w:r>
      <w:r>
        <w:rPr>
          <w:spacing w:val="-4"/>
          <w:sz w:val="24"/>
        </w:rPr>
        <w:t> </w:t>
      </w:r>
      <w:r>
        <w:rPr>
          <w:sz w:val="24"/>
        </w:rPr>
        <w:t>must acquire</w:t>
      </w:r>
      <w:r>
        <w:rPr>
          <w:spacing w:val="-3"/>
          <w:sz w:val="24"/>
        </w:rPr>
        <w:t> </w:t>
      </w:r>
      <w:r>
        <w:rPr>
          <w:sz w:val="24"/>
        </w:rPr>
        <w:t>component skills, practice integrating</w:t>
      </w:r>
      <w:r>
        <w:rPr>
          <w:spacing w:val="-3"/>
          <w:sz w:val="24"/>
        </w:rPr>
        <w:t> </w:t>
      </w:r>
      <w:r>
        <w:rPr>
          <w:sz w:val="24"/>
        </w:rPr>
        <w:t>them, and know when to apply what they have learned.</w:t>
      </w:r>
    </w:p>
    <w:p>
      <w:pPr>
        <w:pStyle w:val="ListParagraph"/>
        <w:numPr>
          <w:ilvl w:val="0"/>
          <w:numId w:val="25"/>
        </w:numPr>
        <w:tabs>
          <w:tab w:pos="1632" w:val="left" w:leader="none"/>
        </w:tabs>
        <w:spacing w:line="480" w:lineRule="auto" w:before="1" w:after="0"/>
        <w:ind w:left="1632" w:right="238" w:hanging="812"/>
        <w:jc w:val="left"/>
        <w:rPr>
          <w:sz w:val="24"/>
        </w:rPr>
      </w:pPr>
      <w:r>
        <w:rPr>
          <w:sz w:val="24"/>
        </w:rPr>
        <w:t>Goal-directed</w:t>
      </w:r>
      <w:r>
        <w:rPr>
          <w:spacing w:val="37"/>
          <w:sz w:val="24"/>
        </w:rPr>
        <w:t> </w:t>
      </w:r>
      <w:r>
        <w:rPr>
          <w:sz w:val="24"/>
        </w:rPr>
        <w:t>practice</w:t>
      </w:r>
      <w:r>
        <w:rPr>
          <w:spacing w:val="40"/>
          <w:sz w:val="24"/>
        </w:rPr>
        <w:t> </w:t>
      </w:r>
      <w:r>
        <w:rPr>
          <w:sz w:val="24"/>
        </w:rPr>
        <w:t>coupled</w:t>
      </w:r>
      <w:r>
        <w:rPr>
          <w:spacing w:val="40"/>
          <w:sz w:val="24"/>
        </w:rPr>
        <w:t> </w:t>
      </w:r>
      <w:r>
        <w:rPr>
          <w:sz w:val="24"/>
        </w:rPr>
        <w:t>with</w:t>
      </w:r>
      <w:r>
        <w:rPr>
          <w:spacing w:val="37"/>
          <w:sz w:val="24"/>
        </w:rPr>
        <w:t> </w:t>
      </w:r>
      <w:r>
        <w:rPr>
          <w:sz w:val="24"/>
        </w:rPr>
        <w:t>targeted</w:t>
      </w:r>
      <w:r>
        <w:rPr>
          <w:spacing w:val="37"/>
          <w:sz w:val="24"/>
        </w:rPr>
        <w:t> </w:t>
      </w:r>
      <w:r>
        <w:rPr>
          <w:sz w:val="24"/>
        </w:rPr>
        <w:t>feedback</w:t>
      </w:r>
      <w:r>
        <w:rPr>
          <w:spacing w:val="40"/>
          <w:sz w:val="24"/>
        </w:rPr>
        <w:t> </w:t>
      </w:r>
      <w:r>
        <w:rPr>
          <w:sz w:val="24"/>
        </w:rPr>
        <w:t>enhances</w:t>
      </w:r>
      <w:r>
        <w:rPr>
          <w:spacing w:val="35"/>
          <w:sz w:val="24"/>
        </w:rPr>
        <w:t> </w:t>
      </w:r>
      <w:r>
        <w:rPr>
          <w:sz w:val="24"/>
        </w:rPr>
        <w:t>the</w:t>
      </w:r>
      <w:r>
        <w:rPr>
          <w:spacing w:val="40"/>
          <w:sz w:val="24"/>
        </w:rPr>
        <w:t> </w:t>
      </w:r>
      <w:r>
        <w:rPr>
          <w:sz w:val="24"/>
        </w:rPr>
        <w:t>quality</w:t>
      </w:r>
      <w:r>
        <w:rPr>
          <w:spacing w:val="32"/>
          <w:sz w:val="24"/>
        </w:rPr>
        <w:t> </w:t>
      </w:r>
      <w:r>
        <w:rPr>
          <w:sz w:val="24"/>
        </w:rPr>
        <w:t>of</w:t>
      </w:r>
      <w:r>
        <w:rPr>
          <w:spacing w:val="34"/>
          <w:sz w:val="24"/>
        </w:rPr>
        <w:t> </w:t>
      </w:r>
      <w:r>
        <w:rPr>
          <w:sz w:val="24"/>
        </w:rPr>
        <w:t>students‘ </w:t>
      </w:r>
      <w:r>
        <w:rPr>
          <w:spacing w:val="-2"/>
          <w:sz w:val="24"/>
        </w:rPr>
        <w:t>learning.</w:t>
      </w:r>
    </w:p>
    <w:p>
      <w:pPr>
        <w:spacing w:after="0" w:line="480" w:lineRule="auto"/>
        <w:jc w:val="left"/>
        <w:rPr>
          <w:sz w:val="24"/>
        </w:rPr>
        <w:sectPr>
          <w:pgSz w:w="12240" w:h="15840"/>
          <w:pgMar w:header="0" w:footer="1012" w:top="1460" w:bottom="1200" w:left="620" w:right="920"/>
        </w:sectPr>
      </w:pPr>
    </w:p>
    <w:p>
      <w:pPr>
        <w:pStyle w:val="ListParagraph"/>
        <w:numPr>
          <w:ilvl w:val="0"/>
          <w:numId w:val="25"/>
        </w:numPr>
        <w:tabs>
          <w:tab w:pos="1632" w:val="left" w:leader="none"/>
        </w:tabs>
        <w:spacing w:line="480" w:lineRule="auto" w:before="78" w:after="0"/>
        <w:ind w:left="1632" w:right="236" w:hanging="812"/>
        <w:jc w:val="left"/>
        <w:rPr>
          <w:sz w:val="24"/>
        </w:rPr>
      </w:pPr>
      <w:r>
        <w:rPr>
          <w:sz w:val="24"/>
        </w:rPr>
        <w:t>Students‘ current level</w:t>
      </w:r>
      <w:r>
        <w:rPr>
          <w:spacing w:val="-1"/>
          <w:sz w:val="24"/>
        </w:rPr>
        <w:t> </w:t>
      </w:r>
      <w:r>
        <w:rPr>
          <w:sz w:val="24"/>
        </w:rPr>
        <w:t>of development interacts with</w:t>
      </w:r>
      <w:r>
        <w:rPr>
          <w:spacing w:val="-1"/>
          <w:sz w:val="24"/>
        </w:rPr>
        <w:t> </w:t>
      </w:r>
      <w:r>
        <w:rPr>
          <w:sz w:val="24"/>
        </w:rPr>
        <w:t>the social, emotional, and intellectual climate of the course to impact learning.</w:t>
      </w:r>
    </w:p>
    <w:p>
      <w:pPr>
        <w:pStyle w:val="ListParagraph"/>
        <w:numPr>
          <w:ilvl w:val="0"/>
          <w:numId w:val="25"/>
        </w:numPr>
        <w:tabs>
          <w:tab w:pos="1632" w:val="left" w:leader="none"/>
        </w:tabs>
        <w:spacing w:line="480" w:lineRule="auto" w:before="1" w:after="0"/>
        <w:ind w:left="1632" w:right="243" w:hanging="812"/>
        <w:jc w:val="left"/>
        <w:rPr>
          <w:sz w:val="24"/>
        </w:rPr>
      </w:pPr>
      <w:r>
        <w:rPr>
          <w:sz w:val="24"/>
        </w:rPr>
        <w:t>To</w:t>
      </w:r>
      <w:r>
        <w:rPr>
          <w:spacing w:val="80"/>
          <w:sz w:val="24"/>
        </w:rPr>
        <w:t> </w:t>
      </w:r>
      <w:r>
        <w:rPr>
          <w:sz w:val="24"/>
        </w:rPr>
        <w:t>become</w:t>
      </w:r>
      <w:r>
        <w:rPr>
          <w:spacing w:val="80"/>
          <w:sz w:val="24"/>
        </w:rPr>
        <w:t> </w:t>
      </w:r>
      <w:r>
        <w:rPr>
          <w:sz w:val="24"/>
        </w:rPr>
        <w:t>self-directed</w:t>
      </w:r>
      <w:r>
        <w:rPr>
          <w:spacing w:val="80"/>
          <w:sz w:val="24"/>
        </w:rPr>
        <w:t> </w:t>
      </w:r>
      <w:r>
        <w:rPr>
          <w:sz w:val="24"/>
        </w:rPr>
        <w:t>learners,</w:t>
      </w:r>
      <w:r>
        <w:rPr>
          <w:spacing w:val="80"/>
          <w:sz w:val="24"/>
        </w:rPr>
        <w:t> </w:t>
      </w:r>
      <w:r>
        <w:rPr>
          <w:sz w:val="24"/>
        </w:rPr>
        <w:t>students</w:t>
      </w:r>
      <w:r>
        <w:rPr>
          <w:spacing w:val="80"/>
          <w:sz w:val="24"/>
        </w:rPr>
        <w:t> </w:t>
      </w:r>
      <w:r>
        <w:rPr>
          <w:sz w:val="24"/>
        </w:rPr>
        <w:t>must</w:t>
      </w:r>
      <w:r>
        <w:rPr>
          <w:spacing w:val="80"/>
          <w:sz w:val="24"/>
        </w:rPr>
        <w:t> </w:t>
      </w:r>
      <w:r>
        <w:rPr>
          <w:sz w:val="24"/>
        </w:rPr>
        <w:t>learn</w:t>
      </w:r>
      <w:r>
        <w:rPr>
          <w:spacing w:val="80"/>
          <w:sz w:val="24"/>
        </w:rPr>
        <w:t> </w:t>
      </w:r>
      <w:r>
        <w:rPr>
          <w:sz w:val="24"/>
        </w:rPr>
        <w:t>to</w:t>
      </w:r>
      <w:r>
        <w:rPr>
          <w:spacing w:val="80"/>
          <w:sz w:val="24"/>
        </w:rPr>
        <w:t> </w:t>
      </w:r>
      <w:r>
        <w:rPr>
          <w:sz w:val="24"/>
        </w:rPr>
        <w:t>monitor</w:t>
      </w:r>
      <w:r>
        <w:rPr>
          <w:spacing w:val="80"/>
          <w:sz w:val="24"/>
        </w:rPr>
        <w:t> </w:t>
      </w:r>
      <w:r>
        <w:rPr>
          <w:sz w:val="24"/>
        </w:rPr>
        <w:t>and</w:t>
      </w:r>
      <w:r>
        <w:rPr>
          <w:spacing w:val="80"/>
          <w:sz w:val="24"/>
        </w:rPr>
        <w:t> </w:t>
      </w:r>
      <w:r>
        <w:rPr>
          <w:sz w:val="24"/>
        </w:rPr>
        <w:t>adjust</w:t>
      </w:r>
      <w:r>
        <w:rPr>
          <w:spacing w:val="80"/>
          <w:sz w:val="24"/>
        </w:rPr>
        <w:t> </w:t>
      </w:r>
      <w:r>
        <w:rPr>
          <w:sz w:val="24"/>
        </w:rPr>
        <w:t>their approaches to learning.</w:t>
      </w:r>
    </w:p>
    <w:p>
      <w:pPr>
        <w:pStyle w:val="Heading2"/>
        <w:numPr>
          <w:ilvl w:val="1"/>
          <w:numId w:val="18"/>
        </w:numPr>
        <w:tabs>
          <w:tab w:pos="1304" w:val="left" w:leader="none"/>
        </w:tabs>
        <w:spacing w:line="240" w:lineRule="auto" w:before="5" w:after="0"/>
        <w:ind w:left="1304" w:right="0" w:hanging="484"/>
        <w:jc w:val="left"/>
      </w:pPr>
      <w:bookmarkStart w:name="_TOC_250017" w:id="21"/>
      <w:r>
        <w:rPr/>
        <w:t>Review</w:t>
      </w:r>
      <w:r>
        <w:rPr>
          <w:spacing w:val="-3"/>
        </w:rPr>
        <w:t> </w:t>
      </w:r>
      <w:r>
        <w:rPr/>
        <w:t>of</w:t>
      </w:r>
      <w:r>
        <w:rPr>
          <w:spacing w:val="-5"/>
        </w:rPr>
        <w:t> </w:t>
      </w:r>
      <w:r>
        <w:rPr/>
        <w:t>Related Empirical</w:t>
      </w:r>
      <w:r>
        <w:rPr>
          <w:spacing w:val="-7"/>
        </w:rPr>
        <w:t> </w:t>
      </w:r>
      <w:bookmarkEnd w:id="21"/>
      <w:r>
        <w:rPr>
          <w:spacing w:val="-2"/>
        </w:rPr>
        <w:t>Studies</w:t>
      </w:r>
    </w:p>
    <w:p>
      <w:pPr>
        <w:pStyle w:val="BodyText"/>
        <w:spacing w:line="480" w:lineRule="auto" w:before="272"/>
        <w:ind w:left="820" w:right="222" w:firstLine="720"/>
        <w:jc w:val="both"/>
      </w:pPr>
      <w:r>
        <w:rPr/>
        <w:t>Many Home Economics Educationists have conducted various researches related to this work. Olaosebikan (2002) conducted a research on the Mechanism for Motivating Students in Developing Interest in Learning Clothing and Textiles in Colleges of Education in North-Eastern Nigeria. The study was designed to determine the hindrances to interest of students in learning clothing and textiles. The study also sought to examine ways that can be employed to improve interest of</w:t>
      </w:r>
      <w:r>
        <w:rPr>
          <w:spacing w:val="-3"/>
        </w:rPr>
        <w:t> </w:t>
      </w:r>
      <w:r>
        <w:rPr/>
        <w:t>students in learning clothing and textiles at NCE level in the area of</w:t>
      </w:r>
      <w:r>
        <w:rPr>
          <w:spacing w:val="-3"/>
        </w:rPr>
        <w:t> </w:t>
      </w:r>
      <w:r>
        <w:rPr/>
        <w:t>study. Two research questions and two null hypotheses were formulated. A survey research design was used for the</w:t>
      </w:r>
      <w:r>
        <w:rPr>
          <w:spacing w:val="40"/>
        </w:rPr>
        <w:t> </w:t>
      </w:r>
      <w:r>
        <w:rPr/>
        <w:t>study covering a population of 42teachers in Colleges of Education in North-eastern States of Nigeria. A 42 item structured questionnaire was developed, validated, tested for reliability and administered on the entire population and t-test was used to analyse the data. The hypotheses were tested at.0.05 level of</w:t>
      </w:r>
      <w:r>
        <w:rPr>
          <w:spacing w:val="-1"/>
        </w:rPr>
        <w:t> </w:t>
      </w:r>
      <w:r>
        <w:rPr/>
        <w:t>significance. The study</w:t>
      </w:r>
      <w:r>
        <w:rPr>
          <w:spacing w:val="-3"/>
        </w:rPr>
        <w:t> </w:t>
      </w:r>
      <w:r>
        <w:rPr/>
        <w:t>revealed that 22 out of</w:t>
      </w:r>
      <w:r>
        <w:rPr>
          <w:spacing w:val="-1"/>
        </w:rPr>
        <w:t> </w:t>
      </w:r>
      <w:r>
        <w:rPr/>
        <w:t>the 24 factors presented in the questionnaire as hindering interest of students in the learning of clothing and textiles were rated as hindrances. All</w:t>
      </w:r>
      <w:r>
        <w:rPr>
          <w:spacing w:val="-5"/>
        </w:rPr>
        <w:t> </w:t>
      </w:r>
      <w:r>
        <w:rPr/>
        <w:t>18 suggested ways for improving interest of</w:t>
      </w:r>
      <w:r>
        <w:rPr>
          <w:spacing w:val="-4"/>
        </w:rPr>
        <w:t> </w:t>
      </w:r>
      <w:r>
        <w:rPr/>
        <w:t>students in</w:t>
      </w:r>
      <w:r>
        <w:rPr>
          <w:spacing w:val="-1"/>
        </w:rPr>
        <w:t> </w:t>
      </w:r>
      <w:r>
        <w:rPr/>
        <w:t>the learning of</w:t>
      </w:r>
      <w:r>
        <w:rPr>
          <w:spacing w:val="-4"/>
        </w:rPr>
        <w:t> </w:t>
      </w:r>
      <w:r>
        <w:rPr/>
        <w:t>clothing and textiles were rated as required. It was also found that both the teachers and students need to be motivated to enhance their performance and learning respectively. The motivation could be a combination of provision of adequate funds, training facilities and equipment, training and</w:t>
      </w:r>
      <w:r>
        <w:rPr>
          <w:spacing w:val="40"/>
        </w:rPr>
        <w:t> </w:t>
      </w:r>
      <w:r>
        <w:rPr/>
        <w:t>retraining of Home Economics teachers and provision of practical materials for the students among others. The study revealed that there was no significant difference between the mean ratings of the</w:t>
      </w:r>
    </w:p>
    <w:p>
      <w:pPr>
        <w:spacing w:after="0" w:line="480" w:lineRule="auto"/>
        <w:jc w:val="both"/>
        <w:sectPr>
          <w:pgSz w:w="12240" w:h="15840"/>
          <w:pgMar w:header="0" w:footer="1012" w:top="1440" w:bottom="1200" w:left="620" w:right="920"/>
        </w:sectPr>
      </w:pPr>
    </w:p>
    <w:p>
      <w:pPr>
        <w:pStyle w:val="BodyText"/>
        <w:spacing w:line="480" w:lineRule="auto" w:before="78"/>
        <w:ind w:left="820" w:right="223"/>
        <w:jc w:val="both"/>
      </w:pPr>
      <w:r>
        <w:rPr/>
        <w:t>responses of experienced Home Economics teachers and those without experience on 22 of the 24 items presented on factors hindering interest of students in learning clothing and textiles. It also revealed that there was no significant difference between the mean ratings of the responses of experienced Home Economics teachers and those without experience on 17 out of the 18 items</w:t>
      </w:r>
      <w:r>
        <w:rPr>
          <w:spacing w:val="40"/>
        </w:rPr>
        <w:t> </w:t>
      </w:r>
      <w:r>
        <w:rPr/>
        <w:t>listed as ways for improving interest of students in learning clothing and textiles in Colleges of </w:t>
      </w:r>
      <w:r>
        <w:rPr>
          <w:spacing w:val="-2"/>
        </w:rPr>
        <w:t>Education.</w:t>
      </w:r>
    </w:p>
    <w:p>
      <w:pPr>
        <w:pStyle w:val="BodyText"/>
        <w:spacing w:line="480" w:lineRule="auto" w:before="2"/>
        <w:ind w:left="820" w:right="227" w:firstLine="720"/>
        <w:jc w:val="both"/>
      </w:pPr>
      <w:r>
        <w:rPr/>
        <w:t>The current research work is related to Olaosebikan‘s (2002) work because both were</w:t>
      </w:r>
      <w:r>
        <w:rPr>
          <w:spacing w:val="40"/>
        </w:rPr>
        <w:t> </w:t>
      </w:r>
      <w:r>
        <w:rPr/>
        <w:t>carried out on</w:t>
      </w:r>
      <w:r>
        <w:rPr>
          <w:spacing w:val="-1"/>
        </w:rPr>
        <w:t> </w:t>
      </w:r>
      <w:r>
        <w:rPr/>
        <w:t>students‘ interest in</w:t>
      </w:r>
      <w:r>
        <w:rPr>
          <w:spacing w:val="-1"/>
        </w:rPr>
        <w:t> </w:t>
      </w:r>
      <w:r>
        <w:rPr/>
        <w:t>Clothing and Textiles, mean</w:t>
      </w:r>
      <w:r>
        <w:rPr>
          <w:spacing w:val="-1"/>
        </w:rPr>
        <w:t> </w:t>
      </w:r>
      <w:r>
        <w:rPr/>
        <w:t>and standard deviation</w:t>
      </w:r>
      <w:r>
        <w:rPr>
          <w:spacing w:val="-1"/>
        </w:rPr>
        <w:t> </w:t>
      </w:r>
      <w:r>
        <w:rPr/>
        <w:t>were used in analyzing both research works. The past research work is relevant to the present work because it helped the present work in literature development. Despite their similarities, these research works differ to the extent that the previous work was conducted in North-Eastern Nigeria in Colleges of Education while the present work was conducted in Borno State Secondary schools. Moreso, the previous work was on mechanisms for motivating students‘ interest in Clothing and Textiles while the present work was conducted on impact of resist techniques of fabric decoration on students‘ interest in Clothing and Textiles, hence they differ in location, topic and institution. The past research work formulated only two research questions and two null hypotheses which were not enough or scantyfor the study while the present work used four research questions and four null hypotheses. The past work used survey research design which did not really expose the students to certain degree to observe their interest while the present work used experiments to expose the students to certain treatments. The past work used teachers as sample which cannot really tell the level of students‘ interest while the present work used students as sample for the study.</w:t>
      </w:r>
    </w:p>
    <w:p>
      <w:pPr>
        <w:pStyle w:val="BodyText"/>
        <w:spacing w:line="480" w:lineRule="auto" w:before="3"/>
        <w:ind w:left="820" w:right="223" w:firstLine="720"/>
        <w:jc w:val="both"/>
      </w:pPr>
      <w:r>
        <w:rPr/>
        <w:t>Subramaniam (2010) conducted a research in New York, USA on Motivational Impact of Interest</w:t>
      </w:r>
      <w:r>
        <w:rPr>
          <w:spacing w:val="28"/>
        </w:rPr>
        <w:t> </w:t>
      </w:r>
      <w:r>
        <w:rPr/>
        <w:t>on</w:t>
      </w:r>
      <w:r>
        <w:rPr>
          <w:spacing w:val="23"/>
        </w:rPr>
        <w:t> </w:t>
      </w:r>
      <w:r>
        <w:rPr/>
        <w:t>Student</w:t>
      </w:r>
      <w:r>
        <w:rPr>
          <w:spacing w:val="32"/>
        </w:rPr>
        <w:t> </w:t>
      </w:r>
      <w:r>
        <w:rPr/>
        <w:t>Engagement</w:t>
      </w:r>
      <w:r>
        <w:rPr>
          <w:spacing w:val="32"/>
        </w:rPr>
        <w:t> </w:t>
      </w:r>
      <w:r>
        <w:rPr/>
        <w:t>and</w:t>
      </w:r>
      <w:r>
        <w:rPr>
          <w:spacing w:val="31"/>
        </w:rPr>
        <w:t> </w:t>
      </w:r>
      <w:r>
        <w:rPr/>
        <w:t>Learning</w:t>
      </w:r>
      <w:r>
        <w:rPr>
          <w:spacing w:val="31"/>
        </w:rPr>
        <w:t> </w:t>
      </w:r>
      <w:r>
        <w:rPr/>
        <w:t>in</w:t>
      </w:r>
      <w:r>
        <w:rPr>
          <w:spacing w:val="31"/>
        </w:rPr>
        <w:t> </w:t>
      </w:r>
      <w:r>
        <w:rPr/>
        <w:t>Physical</w:t>
      </w:r>
      <w:r>
        <w:rPr>
          <w:spacing w:val="23"/>
        </w:rPr>
        <w:t> </w:t>
      </w:r>
      <w:r>
        <w:rPr/>
        <w:t>Education.</w:t>
      </w:r>
      <w:r>
        <w:rPr>
          <w:spacing w:val="30"/>
        </w:rPr>
        <w:t> </w:t>
      </w:r>
      <w:r>
        <w:rPr/>
        <w:t>The</w:t>
      </w:r>
      <w:r>
        <w:rPr>
          <w:spacing w:val="27"/>
        </w:rPr>
        <w:t> </w:t>
      </w:r>
      <w:r>
        <w:rPr/>
        <w:t>purpose</w:t>
      </w:r>
      <w:r>
        <w:rPr>
          <w:spacing w:val="27"/>
        </w:rPr>
        <w:t> </w:t>
      </w:r>
      <w:r>
        <w:rPr/>
        <w:t>of</w:t>
      </w:r>
      <w:r>
        <w:rPr>
          <w:spacing w:val="20"/>
        </w:rPr>
        <w:t> </w:t>
      </w:r>
      <w:r>
        <w:rPr/>
        <w:t>this</w:t>
      </w:r>
      <w:r>
        <w:rPr>
          <w:spacing w:val="25"/>
        </w:rPr>
        <w:t> </w:t>
      </w:r>
      <w:r>
        <w:rPr/>
        <w:t>review</w:t>
      </w:r>
    </w:p>
    <w:p>
      <w:pPr>
        <w:spacing w:after="0" w:line="480" w:lineRule="auto"/>
        <w:jc w:val="both"/>
        <w:sectPr>
          <w:pgSz w:w="12240" w:h="15840"/>
          <w:pgMar w:header="0" w:footer="1012" w:top="1440" w:bottom="1200" w:left="620" w:right="920"/>
        </w:sectPr>
      </w:pPr>
    </w:p>
    <w:p>
      <w:pPr>
        <w:pStyle w:val="BodyText"/>
        <w:spacing w:line="480" w:lineRule="auto" w:before="78"/>
        <w:ind w:left="820" w:right="230"/>
        <w:jc w:val="both"/>
      </w:pPr>
      <w:r>
        <w:rPr/>
        <w:t>was to highlight the "power" of interest on student engagement and learning. Specifically, it presented the key role situational interest plays as a motivator in enhancing student engagement in the learning process. Interest-based research in general Education and physical Education indicate that situational interest has</w:t>
      </w:r>
      <w:r>
        <w:rPr>
          <w:spacing w:val="-1"/>
        </w:rPr>
        <w:t> </w:t>
      </w:r>
      <w:r>
        <w:rPr/>
        <w:t>the potential</w:t>
      </w:r>
      <w:r>
        <w:rPr>
          <w:spacing w:val="-3"/>
        </w:rPr>
        <w:t> </w:t>
      </w:r>
      <w:r>
        <w:rPr/>
        <w:t>to influence individual interest and predict future intention. Situational interest is the affective reaction triggered by specific or appealing stimuli in the environment. Research indicated that situational interest can be enhanced through the manipulation or the modification of certain aspects of the learning environment and contextual factors such as teaching strategies, task presentation, and structuring of learning experiences. Situational interest, therefore, is a viable medium that can be harnessed by teachers to motivate the unmotivated and disengaged learners to learn.</w:t>
      </w:r>
    </w:p>
    <w:p>
      <w:pPr>
        <w:pStyle w:val="BodyText"/>
        <w:spacing w:line="480" w:lineRule="auto" w:before="3"/>
        <w:ind w:left="820" w:right="232" w:firstLine="720"/>
        <w:jc w:val="both"/>
      </w:pPr>
      <w:r>
        <w:rPr/>
        <w:t>The similarities of the past and present research works is that both works focused on students‘ interest in learning a particular subject. Both researches were conducted in secondary schools. However the past study differed from the present study in the following ways: the past study did not highlight population and sample for the study while the present study used a population of 182 and a sample of 120 secondary school students. Also, the past study was conducted in USA while the present study</w:t>
      </w:r>
      <w:r>
        <w:rPr>
          <w:spacing w:val="-1"/>
        </w:rPr>
        <w:t> </w:t>
      </w:r>
      <w:r>
        <w:rPr/>
        <w:t>was conducted in Nigeria. Hence they</w:t>
      </w:r>
      <w:r>
        <w:rPr>
          <w:spacing w:val="-1"/>
        </w:rPr>
        <w:t> </w:t>
      </w:r>
      <w:r>
        <w:rPr/>
        <w:t>differ in location. The past study</w:t>
      </w:r>
      <w:r>
        <w:rPr>
          <w:spacing w:val="-5"/>
        </w:rPr>
        <w:t> </w:t>
      </w:r>
      <w:r>
        <w:rPr/>
        <w:t>did not highlight research questions and research hypotheses while the present work has four</w:t>
      </w:r>
      <w:r>
        <w:rPr>
          <w:spacing w:val="-1"/>
        </w:rPr>
        <w:t> </w:t>
      </w:r>
      <w:r>
        <w:rPr/>
        <w:t>research</w:t>
      </w:r>
      <w:r>
        <w:rPr>
          <w:spacing w:val="-7"/>
        </w:rPr>
        <w:t> </w:t>
      </w:r>
      <w:r>
        <w:rPr/>
        <w:t>question</w:t>
      </w:r>
      <w:r>
        <w:rPr>
          <w:spacing w:val="-7"/>
        </w:rPr>
        <w:t> </w:t>
      </w:r>
      <w:r>
        <w:rPr/>
        <w:t>and four null</w:t>
      </w:r>
      <w:r>
        <w:rPr>
          <w:spacing w:val="-1"/>
        </w:rPr>
        <w:t> </w:t>
      </w:r>
      <w:r>
        <w:rPr/>
        <w:t>hypotheses. The</w:t>
      </w:r>
      <w:r>
        <w:rPr>
          <w:spacing w:val="-3"/>
        </w:rPr>
        <w:t> </w:t>
      </w:r>
      <w:r>
        <w:rPr/>
        <w:t>past work</w:t>
      </w:r>
      <w:r>
        <w:rPr>
          <w:spacing w:val="-2"/>
        </w:rPr>
        <w:t> </w:t>
      </w:r>
      <w:r>
        <w:rPr/>
        <w:t>did</w:t>
      </w:r>
      <w:r>
        <w:rPr>
          <w:spacing w:val="-2"/>
        </w:rPr>
        <w:t> </w:t>
      </w:r>
      <w:r>
        <w:rPr/>
        <w:t>not indicate</w:t>
      </w:r>
      <w:r>
        <w:rPr>
          <w:spacing w:val="-3"/>
        </w:rPr>
        <w:t> </w:t>
      </w:r>
      <w:r>
        <w:rPr/>
        <w:t>statistical</w:t>
      </w:r>
      <w:r>
        <w:rPr>
          <w:spacing w:val="-7"/>
        </w:rPr>
        <w:t> </w:t>
      </w:r>
      <w:r>
        <w:rPr/>
        <w:t>tool</w:t>
      </w:r>
      <w:r>
        <w:rPr>
          <w:spacing w:val="-10"/>
        </w:rPr>
        <w:t> </w:t>
      </w:r>
      <w:r>
        <w:rPr/>
        <w:t>to be used and at what level of significance the hypotheses were tested while the present study used two way</w:t>
      </w:r>
      <w:r>
        <w:rPr>
          <w:spacing w:val="-10"/>
        </w:rPr>
        <w:t> </w:t>
      </w:r>
      <w:r>
        <w:rPr/>
        <w:t>sample</w:t>
      </w:r>
      <w:r>
        <w:rPr>
          <w:spacing w:val="-2"/>
        </w:rPr>
        <w:t> </w:t>
      </w:r>
      <w:r>
        <w:rPr/>
        <w:t>t-test</w:t>
      </w:r>
      <w:r>
        <w:rPr>
          <w:spacing w:val="-1"/>
        </w:rPr>
        <w:t> </w:t>
      </w:r>
      <w:r>
        <w:rPr/>
        <w:t>for</w:t>
      </w:r>
      <w:r>
        <w:rPr>
          <w:spacing w:val="-4"/>
        </w:rPr>
        <w:t> </w:t>
      </w:r>
      <w:r>
        <w:rPr/>
        <w:t>the</w:t>
      </w:r>
      <w:r>
        <w:rPr>
          <w:spacing w:val="-2"/>
        </w:rPr>
        <w:t> </w:t>
      </w:r>
      <w:r>
        <w:rPr/>
        <w:t>difference</w:t>
      </w:r>
      <w:r>
        <w:rPr>
          <w:spacing w:val="-2"/>
        </w:rPr>
        <w:t> </w:t>
      </w:r>
      <w:r>
        <w:rPr/>
        <w:t>and</w:t>
      </w:r>
      <w:r>
        <w:rPr>
          <w:spacing w:val="-1"/>
        </w:rPr>
        <w:t> </w:t>
      </w:r>
      <w:r>
        <w:rPr/>
        <w:t>the</w:t>
      </w:r>
      <w:r>
        <w:rPr>
          <w:spacing w:val="-2"/>
        </w:rPr>
        <w:t> </w:t>
      </w:r>
      <w:r>
        <w:rPr/>
        <w:t>hypotheses</w:t>
      </w:r>
      <w:r>
        <w:rPr>
          <w:spacing w:val="-3"/>
        </w:rPr>
        <w:t> </w:t>
      </w:r>
      <w:r>
        <w:rPr/>
        <w:t>were</w:t>
      </w:r>
      <w:r>
        <w:rPr>
          <w:spacing w:val="-2"/>
        </w:rPr>
        <w:t> </w:t>
      </w:r>
      <w:r>
        <w:rPr/>
        <w:t>tested</w:t>
      </w:r>
      <w:r>
        <w:rPr>
          <w:spacing w:val="-1"/>
        </w:rPr>
        <w:t> </w:t>
      </w:r>
      <w:r>
        <w:rPr/>
        <w:t>at 0.05</w:t>
      </w:r>
      <w:r>
        <w:rPr>
          <w:spacing w:val="-1"/>
        </w:rPr>
        <w:t> </w:t>
      </w:r>
      <w:r>
        <w:rPr/>
        <w:t>level</w:t>
      </w:r>
      <w:r>
        <w:rPr>
          <w:spacing w:val="-6"/>
        </w:rPr>
        <w:t> </w:t>
      </w:r>
      <w:r>
        <w:rPr/>
        <w:t>of</w:t>
      </w:r>
      <w:r>
        <w:rPr>
          <w:spacing w:val="-9"/>
        </w:rPr>
        <w:t> </w:t>
      </w:r>
      <w:r>
        <w:rPr/>
        <w:t>significance. The past work did not identify the research design used while the present work used quasi- experimental research design. The past research is useful to the current work because it explained some concepts which were used to develop literature for the present study.</w:t>
      </w:r>
    </w:p>
    <w:p>
      <w:pPr>
        <w:spacing w:after="0" w:line="480" w:lineRule="auto"/>
        <w:jc w:val="both"/>
        <w:sectPr>
          <w:pgSz w:w="12240" w:h="15840"/>
          <w:pgMar w:header="0" w:footer="1012" w:top="1440" w:bottom="1200" w:left="620" w:right="920"/>
        </w:sectPr>
      </w:pPr>
    </w:p>
    <w:p>
      <w:pPr>
        <w:pStyle w:val="BodyText"/>
        <w:spacing w:line="480" w:lineRule="auto" w:before="78"/>
        <w:ind w:left="820" w:right="227" w:firstLine="720"/>
        <w:jc w:val="both"/>
      </w:pPr>
      <w:r>
        <w:rPr/>
        <w:t>Jekayinfa (2012) conducted a research on Study of Factors Associated with Interest in History. The main objective was to determine factors associated with the interest of students in studying History. Four hundred and ninety six final year History students in six selected Secondary Schools in Kwara State were used for the study.</w:t>
      </w:r>
      <w:r>
        <w:rPr>
          <w:spacing w:val="40"/>
        </w:rPr>
        <w:t> </w:t>
      </w:r>
      <w:r>
        <w:rPr/>
        <w:t>A 30 item questionnaire, made from a variety of previously published factor and attitude scales was used for the study.</w:t>
      </w:r>
      <w:r>
        <w:rPr>
          <w:spacing w:val="40"/>
        </w:rPr>
        <w:t> </w:t>
      </w:r>
      <w:r>
        <w:rPr/>
        <w:t>The result indicated that majority of respondents have interest in History because of its social benefits.</w:t>
      </w:r>
      <w:r>
        <w:rPr>
          <w:spacing w:val="40"/>
        </w:rPr>
        <w:t> </w:t>
      </w:r>
      <w:r>
        <w:rPr/>
        <w:t>The results also showed that more boys are interested in History</w:t>
      </w:r>
      <w:r>
        <w:rPr>
          <w:spacing w:val="-1"/>
        </w:rPr>
        <w:t> </w:t>
      </w:r>
      <w:r>
        <w:rPr/>
        <w:t>because of the peer group influence.</w:t>
      </w:r>
    </w:p>
    <w:p>
      <w:pPr>
        <w:pStyle w:val="BodyText"/>
        <w:spacing w:line="480" w:lineRule="auto" w:before="2"/>
        <w:ind w:left="820" w:right="225" w:firstLine="720"/>
        <w:jc w:val="both"/>
      </w:pPr>
      <w:r>
        <w:rPr/>
        <w:t>The similarities between the past and the present work lies in the fact that both works were conducted in secondary schools and both works were conducted on students‘ interest in a subject. Both</w:t>
      </w:r>
      <w:r>
        <w:rPr>
          <w:spacing w:val="-6"/>
        </w:rPr>
        <w:t> </w:t>
      </w:r>
      <w:r>
        <w:rPr/>
        <w:t>works</w:t>
      </w:r>
      <w:r>
        <w:rPr>
          <w:spacing w:val="-4"/>
        </w:rPr>
        <w:t> </w:t>
      </w:r>
      <w:r>
        <w:rPr/>
        <w:t>involved male</w:t>
      </w:r>
      <w:r>
        <w:rPr>
          <w:spacing w:val="-3"/>
        </w:rPr>
        <w:t> </w:t>
      </w:r>
      <w:r>
        <w:rPr/>
        <w:t>and female students. However, the</w:t>
      </w:r>
      <w:r>
        <w:rPr>
          <w:spacing w:val="-3"/>
        </w:rPr>
        <w:t> </w:t>
      </w:r>
      <w:r>
        <w:rPr/>
        <w:t>differences</w:t>
      </w:r>
      <w:r>
        <w:rPr>
          <w:spacing w:val="-4"/>
        </w:rPr>
        <w:t> </w:t>
      </w:r>
      <w:r>
        <w:rPr/>
        <w:t>are in</w:t>
      </w:r>
      <w:r>
        <w:rPr>
          <w:spacing w:val="-2"/>
        </w:rPr>
        <w:t> </w:t>
      </w:r>
      <w:r>
        <w:rPr/>
        <w:t>the following areas: the previous work was on factors associated with interest in History while the present work was on impact of resist techniques of fabric decoration on students‘ interest in Clothing and Textiles.</w:t>
      </w:r>
      <w:r>
        <w:rPr>
          <w:spacing w:val="40"/>
        </w:rPr>
        <w:t> </w:t>
      </w:r>
      <w:r>
        <w:rPr/>
        <w:t>Hence, topic and subject differ. The previous work did not identify objectives, research questions and null</w:t>
      </w:r>
      <w:r>
        <w:rPr>
          <w:spacing w:val="-1"/>
        </w:rPr>
        <w:t> </w:t>
      </w:r>
      <w:r>
        <w:rPr/>
        <w:t>hypotheses</w:t>
      </w:r>
      <w:r>
        <w:rPr>
          <w:spacing w:val="-3"/>
        </w:rPr>
        <w:t> </w:t>
      </w:r>
      <w:r>
        <w:rPr/>
        <w:t>while the</w:t>
      </w:r>
      <w:r>
        <w:rPr>
          <w:spacing w:val="-2"/>
        </w:rPr>
        <w:t> </w:t>
      </w:r>
      <w:r>
        <w:rPr/>
        <w:t>present work</w:t>
      </w:r>
      <w:r>
        <w:rPr>
          <w:spacing w:val="-1"/>
        </w:rPr>
        <w:t> </w:t>
      </w:r>
      <w:r>
        <w:rPr/>
        <w:t>has four objective, four research</w:t>
      </w:r>
      <w:r>
        <w:rPr>
          <w:spacing w:val="-1"/>
        </w:rPr>
        <w:t> </w:t>
      </w:r>
      <w:r>
        <w:rPr/>
        <w:t>questions</w:t>
      </w:r>
      <w:r>
        <w:rPr>
          <w:spacing w:val="-3"/>
        </w:rPr>
        <w:t> </w:t>
      </w:r>
      <w:r>
        <w:rPr/>
        <w:t>and four null hypotheses. The previous research did not identify research design while the present study used quasi-experimental research design. In the same vein, the past work did not use statistical tools to analyse data while the present study used two way sample t-test for the analysis. The past work is relevant to the present wok because literature was developed from the past work that helped the current work.</w:t>
      </w:r>
    </w:p>
    <w:p>
      <w:pPr>
        <w:pStyle w:val="BodyText"/>
        <w:spacing w:line="480" w:lineRule="auto" w:before="2"/>
        <w:ind w:left="820" w:right="223" w:firstLine="720"/>
        <w:jc w:val="both"/>
      </w:pPr>
      <w:r>
        <w:rPr/>
        <w:t>Odo and Odo (2014) conducted a research to</w:t>
      </w:r>
      <w:r>
        <w:rPr>
          <w:spacing w:val="28"/>
        </w:rPr>
        <w:t> </w:t>
      </w:r>
      <w:r>
        <w:rPr/>
        <w:t>investigate the Impact of Simulation Method on Students‘ Interest in Programming Language in Secondary Schools in Enugu Education Zone of Nigeria</w:t>
      </w:r>
      <w:r>
        <w:rPr>
          <w:spacing w:val="-2"/>
        </w:rPr>
        <w:t> </w:t>
      </w:r>
      <w:r>
        <w:rPr/>
        <w:t>using</w:t>
      </w:r>
      <w:r>
        <w:rPr>
          <w:spacing w:val="-1"/>
        </w:rPr>
        <w:t> </w:t>
      </w:r>
      <w:r>
        <w:rPr/>
        <w:t>quasi-experimental</w:t>
      </w:r>
      <w:r>
        <w:rPr>
          <w:spacing w:val="-10"/>
        </w:rPr>
        <w:t> </w:t>
      </w:r>
      <w:r>
        <w:rPr/>
        <w:t>design.The main purpose</w:t>
      </w:r>
      <w:r>
        <w:rPr>
          <w:spacing w:val="-2"/>
        </w:rPr>
        <w:t> </w:t>
      </w:r>
      <w:r>
        <w:rPr/>
        <w:t>of</w:t>
      </w:r>
      <w:r>
        <w:rPr>
          <w:spacing w:val="-9"/>
        </w:rPr>
        <w:t> </w:t>
      </w:r>
      <w:r>
        <w:rPr/>
        <w:t>this study</w:t>
      </w:r>
      <w:r>
        <w:rPr>
          <w:spacing w:val="-6"/>
        </w:rPr>
        <w:t> </w:t>
      </w:r>
      <w:r>
        <w:rPr/>
        <w:t>is</w:t>
      </w:r>
      <w:r>
        <w:rPr>
          <w:spacing w:val="-3"/>
        </w:rPr>
        <w:t> </w:t>
      </w:r>
      <w:r>
        <w:rPr/>
        <w:t>to determine</w:t>
      </w:r>
      <w:r>
        <w:rPr>
          <w:spacing w:val="-2"/>
        </w:rPr>
        <w:t> </w:t>
      </w:r>
      <w:r>
        <w:rPr/>
        <w:t>the</w:t>
      </w:r>
      <w:r>
        <w:rPr>
          <w:spacing w:val="-2"/>
        </w:rPr>
        <w:t> </w:t>
      </w:r>
      <w:r>
        <w:rPr/>
        <w:t>effect of simulation on students‘ interest in programming language in secondary schools in Enugu education</w:t>
      </w:r>
    </w:p>
    <w:p>
      <w:pPr>
        <w:spacing w:after="0" w:line="480" w:lineRule="auto"/>
        <w:jc w:val="both"/>
        <w:sectPr>
          <w:pgSz w:w="12240" w:h="15840"/>
          <w:pgMar w:header="0" w:footer="1012" w:top="1440" w:bottom="1200" w:left="620" w:right="920"/>
        </w:sectPr>
      </w:pPr>
    </w:p>
    <w:p>
      <w:pPr>
        <w:pStyle w:val="BodyText"/>
        <w:spacing w:line="480" w:lineRule="auto" w:before="78"/>
        <w:ind w:left="820" w:right="226"/>
        <w:jc w:val="both"/>
      </w:pPr>
      <w:r>
        <w:rPr/>
        <w:t>zone. The instrument for data collection was pretest – posttest non equivalent control group. The population for the study comprised all senior secondary school class 2 (SS2) science students in a single sex school in Enugu Education Zone of Enugu State. Data were collected from a sample of 225 students selected from four Secondary Schools two boys‘ schools and two girls‘ schools. A reliability coefficient of 0.89 was obtained from the instrument through test retest. Mean and standard deviation scores were used to answer the research questions, while two-way analysis of Covariance (ANCOVA) was used to test the hypotheses at 0.05 level of significant. The findings show that students taught using simulation method achieved higher than those taught with</w:t>
      </w:r>
      <w:r>
        <w:rPr>
          <w:spacing w:val="40"/>
        </w:rPr>
        <w:t> </w:t>
      </w:r>
      <w:r>
        <w:rPr/>
        <w:t>traditional method.</w:t>
      </w:r>
    </w:p>
    <w:p>
      <w:pPr>
        <w:pStyle w:val="BodyText"/>
        <w:spacing w:line="480" w:lineRule="auto" w:before="2"/>
        <w:ind w:left="820" w:right="229" w:firstLine="720"/>
        <w:jc w:val="both"/>
      </w:pPr>
      <w:r>
        <w:rPr/>
        <w:t>The</w:t>
      </w:r>
      <w:r>
        <w:rPr>
          <w:spacing w:val="-1"/>
        </w:rPr>
        <w:t> </w:t>
      </w:r>
      <w:r>
        <w:rPr/>
        <w:t>current research</w:t>
      </w:r>
      <w:r>
        <w:rPr>
          <w:spacing w:val="-5"/>
        </w:rPr>
        <w:t> </w:t>
      </w:r>
      <w:r>
        <w:rPr/>
        <w:t>work is</w:t>
      </w:r>
      <w:r>
        <w:rPr>
          <w:spacing w:val="-3"/>
        </w:rPr>
        <w:t> </w:t>
      </w:r>
      <w:r>
        <w:rPr/>
        <w:t>related to Odo and Odo‘s</w:t>
      </w:r>
      <w:r>
        <w:rPr>
          <w:spacing w:val="-3"/>
        </w:rPr>
        <w:t> </w:t>
      </w:r>
      <w:r>
        <w:rPr/>
        <w:t>work because both</w:t>
      </w:r>
      <w:r>
        <w:rPr>
          <w:spacing w:val="-5"/>
        </w:rPr>
        <w:t> </w:t>
      </w:r>
      <w:r>
        <w:rPr/>
        <w:t>of</w:t>
      </w:r>
      <w:r>
        <w:rPr>
          <w:spacing w:val="-8"/>
        </w:rPr>
        <w:t> </w:t>
      </w:r>
      <w:r>
        <w:rPr/>
        <w:t>the works</w:t>
      </w:r>
      <w:r>
        <w:rPr>
          <w:spacing w:val="-3"/>
        </w:rPr>
        <w:t> </w:t>
      </w:r>
      <w:r>
        <w:rPr/>
        <w:t>were on students‘ interest in a particular subject. Both works used secondary school as a target group. Both works used experimental research design and male and female students. Both works tested hypotheses at 0.05 level of significance. The differences are in the following areas: the past work was conducted to investigate the impact of</w:t>
      </w:r>
      <w:r>
        <w:rPr>
          <w:spacing w:val="-4"/>
        </w:rPr>
        <w:t> </w:t>
      </w:r>
      <w:r>
        <w:rPr/>
        <w:t>simulation method on</w:t>
      </w:r>
      <w:r>
        <w:rPr>
          <w:spacing w:val="-1"/>
        </w:rPr>
        <w:t> </w:t>
      </w:r>
      <w:r>
        <w:rPr/>
        <w:t>students‘ interest in</w:t>
      </w:r>
      <w:r>
        <w:rPr>
          <w:spacing w:val="-1"/>
        </w:rPr>
        <w:t> </w:t>
      </w:r>
      <w:r>
        <w:rPr/>
        <w:t>programming language in secondary schools in Enugu State while the present work was on the impact of resist techniques of fabric decoration on</w:t>
      </w:r>
      <w:r>
        <w:rPr>
          <w:spacing w:val="-1"/>
        </w:rPr>
        <w:t> </w:t>
      </w:r>
      <w:r>
        <w:rPr/>
        <w:t>students‘ interest in Clothing and Textiles in Borno State. Hence the difference in subject and location. Also, the past work used 225 secondary school students as sample which is too large for an experimental work while the present work used 120 secondary school</w:t>
      </w:r>
      <w:r>
        <w:rPr>
          <w:spacing w:val="-11"/>
        </w:rPr>
        <w:t> </w:t>
      </w:r>
      <w:r>
        <w:rPr/>
        <w:t>students. The</w:t>
      </w:r>
      <w:r>
        <w:rPr>
          <w:spacing w:val="-3"/>
        </w:rPr>
        <w:t> </w:t>
      </w:r>
      <w:r>
        <w:rPr/>
        <w:t>past work</w:t>
      </w:r>
      <w:r>
        <w:rPr>
          <w:spacing w:val="-2"/>
        </w:rPr>
        <w:t> </w:t>
      </w:r>
      <w:r>
        <w:rPr/>
        <w:t>used</w:t>
      </w:r>
      <w:r>
        <w:rPr>
          <w:spacing w:val="-2"/>
        </w:rPr>
        <w:t> </w:t>
      </w:r>
      <w:r>
        <w:rPr/>
        <w:t>ANCOVA</w:t>
      </w:r>
      <w:r>
        <w:rPr>
          <w:spacing w:val="-3"/>
        </w:rPr>
        <w:t> </w:t>
      </w:r>
      <w:r>
        <w:rPr/>
        <w:t>for</w:t>
      </w:r>
      <w:r>
        <w:rPr>
          <w:spacing w:val="-1"/>
        </w:rPr>
        <w:t> </w:t>
      </w:r>
      <w:r>
        <w:rPr/>
        <w:t>testing</w:t>
      </w:r>
      <w:r>
        <w:rPr>
          <w:spacing w:val="-2"/>
        </w:rPr>
        <w:t> </w:t>
      </w:r>
      <w:r>
        <w:rPr/>
        <w:t>of</w:t>
      </w:r>
      <w:r>
        <w:rPr>
          <w:spacing w:val="-5"/>
        </w:rPr>
        <w:t> </w:t>
      </w:r>
      <w:r>
        <w:rPr/>
        <w:t>hypothese</w:t>
      </w:r>
      <w:r>
        <w:rPr>
          <w:spacing w:val="-3"/>
        </w:rPr>
        <w:t> </w:t>
      </w:r>
      <w:r>
        <w:rPr/>
        <w:t>while</w:t>
      </w:r>
      <w:r>
        <w:rPr>
          <w:spacing w:val="-3"/>
        </w:rPr>
        <w:t> </w:t>
      </w:r>
      <w:r>
        <w:rPr/>
        <w:t>the</w:t>
      </w:r>
      <w:r>
        <w:rPr>
          <w:spacing w:val="-3"/>
        </w:rPr>
        <w:t> </w:t>
      </w:r>
      <w:r>
        <w:rPr/>
        <w:t>present work</w:t>
      </w:r>
      <w:r>
        <w:rPr>
          <w:spacing w:val="-2"/>
        </w:rPr>
        <w:t> </w:t>
      </w:r>
      <w:r>
        <w:rPr/>
        <w:t>used two way sample t-test. The past work is relevant to the present work because literature was developed from the past work.</w:t>
      </w:r>
    </w:p>
    <w:p>
      <w:pPr>
        <w:pStyle w:val="BodyText"/>
        <w:spacing w:line="480" w:lineRule="auto" w:before="3"/>
        <w:ind w:left="820" w:right="225" w:firstLine="720"/>
        <w:jc w:val="both"/>
      </w:pPr>
      <w:r>
        <w:rPr/>
        <w:t>Alheri</w:t>
      </w:r>
      <w:r>
        <w:rPr>
          <w:spacing w:val="-10"/>
        </w:rPr>
        <w:t> </w:t>
      </w:r>
      <w:r>
        <w:rPr/>
        <w:t>(2014) conducted</w:t>
      </w:r>
      <w:r>
        <w:rPr>
          <w:spacing w:val="-1"/>
        </w:rPr>
        <w:t> </w:t>
      </w:r>
      <w:r>
        <w:rPr/>
        <w:t>a</w:t>
      </w:r>
      <w:r>
        <w:rPr>
          <w:spacing w:val="-2"/>
        </w:rPr>
        <w:t> </w:t>
      </w:r>
      <w:r>
        <w:rPr/>
        <w:t>research</w:t>
      </w:r>
      <w:r>
        <w:rPr>
          <w:spacing w:val="-6"/>
        </w:rPr>
        <w:t> </w:t>
      </w:r>
      <w:r>
        <w:rPr/>
        <w:t>on</w:t>
      </w:r>
      <w:r>
        <w:rPr>
          <w:spacing w:val="-6"/>
        </w:rPr>
        <w:t> </w:t>
      </w:r>
      <w:r>
        <w:rPr/>
        <w:t>Development of</w:t>
      </w:r>
      <w:r>
        <w:rPr>
          <w:spacing w:val="-7"/>
        </w:rPr>
        <w:t> </w:t>
      </w:r>
      <w:r>
        <w:rPr/>
        <w:t>Resist Decorated</w:t>
      </w:r>
      <w:r>
        <w:rPr>
          <w:spacing w:val="-1"/>
        </w:rPr>
        <w:t> </w:t>
      </w:r>
      <w:r>
        <w:rPr/>
        <w:t>Fabrics for Modern Fashionable Clothing in some Selected Parts of Kaduna and Kano States in Nigeria. The study was</w:t>
      </w:r>
    </w:p>
    <w:p>
      <w:pPr>
        <w:spacing w:after="0" w:line="480" w:lineRule="auto"/>
        <w:jc w:val="both"/>
        <w:sectPr>
          <w:pgSz w:w="12240" w:h="15840"/>
          <w:pgMar w:header="0" w:footer="1012" w:top="1440" w:bottom="1200" w:left="620" w:right="920"/>
        </w:sectPr>
      </w:pPr>
    </w:p>
    <w:p>
      <w:pPr>
        <w:pStyle w:val="BodyText"/>
        <w:spacing w:line="480" w:lineRule="auto" w:before="78"/>
        <w:ind w:left="820" w:right="230"/>
        <w:jc w:val="both"/>
      </w:pPr>
      <w:r>
        <w:rPr/>
        <w:t>inspired by</w:t>
      </w:r>
      <w:r>
        <w:rPr>
          <w:spacing w:val="-2"/>
        </w:rPr>
        <w:t> </w:t>
      </w:r>
      <w:r>
        <w:rPr/>
        <w:t>the need to identify, and assess the decorated fabrics for use in fashionable clothing for occasional and everyday wears in Samaru Zaria,</w:t>
      </w:r>
      <w:r>
        <w:rPr>
          <w:spacing w:val="38"/>
        </w:rPr>
        <w:t> </w:t>
      </w:r>
      <w:r>
        <w:rPr/>
        <w:t>Kaduna</w:t>
      </w:r>
      <w:r>
        <w:rPr>
          <w:spacing w:val="35"/>
        </w:rPr>
        <w:t> </w:t>
      </w:r>
      <w:r>
        <w:rPr/>
        <w:t>state and</w:t>
      </w:r>
      <w:r>
        <w:rPr>
          <w:spacing w:val="36"/>
        </w:rPr>
        <w:t> </w:t>
      </w:r>
      <w:r>
        <w:rPr/>
        <w:t>Kano</w:t>
      </w:r>
      <w:r>
        <w:rPr>
          <w:spacing w:val="40"/>
        </w:rPr>
        <w:t> </w:t>
      </w:r>
      <w:r>
        <w:rPr/>
        <w:t>municipal,</w:t>
      </w:r>
      <w:r>
        <w:rPr>
          <w:spacing w:val="38"/>
        </w:rPr>
        <w:t> </w:t>
      </w:r>
      <w:r>
        <w:rPr/>
        <w:t>Kano</w:t>
      </w:r>
      <w:r>
        <w:rPr>
          <w:spacing w:val="36"/>
        </w:rPr>
        <w:t> </w:t>
      </w:r>
      <w:r>
        <w:rPr/>
        <w:t>state. The overall objective of the study was to indentify the available types of the decorative fabrics like the tie-dye, Batik and the adire- eleko as well as to examine which was the most preferred of the decorated fabrics for fashion. Descriptive survey method was adopted as the research design. The population</w:t>
      </w:r>
      <w:r>
        <w:rPr>
          <w:spacing w:val="-1"/>
        </w:rPr>
        <w:t> </w:t>
      </w:r>
      <w:r>
        <w:rPr/>
        <w:t>for</w:t>
      </w:r>
      <w:r>
        <w:rPr>
          <w:spacing w:val="-4"/>
        </w:rPr>
        <w:t> </w:t>
      </w:r>
      <w:r>
        <w:rPr/>
        <w:t>the</w:t>
      </w:r>
      <w:r>
        <w:rPr>
          <w:spacing w:val="-2"/>
        </w:rPr>
        <w:t> </w:t>
      </w:r>
      <w:r>
        <w:rPr/>
        <w:t>study</w:t>
      </w:r>
      <w:r>
        <w:rPr>
          <w:spacing w:val="-11"/>
        </w:rPr>
        <w:t> </w:t>
      </w:r>
      <w:r>
        <w:rPr/>
        <w:t>was</w:t>
      </w:r>
      <w:r>
        <w:rPr>
          <w:spacing w:val="-3"/>
        </w:rPr>
        <w:t> </w:t>
      </w:r>
      <w:r>
        <w:rPr/>
        <w:t>50</w:t>
      </w:r>
      <w:r>
        <w:rPr>
          <w:spacing w:val="-1"/>
        </w:rPr>
        <w:t> </w:t>
      </w:r>
      <w:r>
        <w:rPr/>
        <w:t>dress makers</w:t>
      </w:r>
      <w:r>
        <w:rPr>
          <w:spacing w:val="-3"/>
        </w:rPr>
        <w:t> </w:t>
      </w:r>
      <w:r>
        <w:rPr/>
        <w:t>and</w:t>
      </w:r>
      <w:r>
        <w:rPr>
          <w:spacing w:val="-1"/>
        </w:rPr>
        <w:t> </w:t>
      </w:r>
      <w:r>
        <w:rPr/>
        <w:t>60</w:t>
      </w:r>
      <w:r>
        <w:rPr>
          <w:spacing w:val="-1"/>
        </w:rPr>
        <w:t> </w:t>
      </w:r>
      <w:r>
        <w:rPr/>
        <w:t>consumers. The</w:t>
      </w:r>
      <w:r>
        <w:rPr>
          <w:spacing w:val="-2"/>
        </w:rPr>
        <w:t> </w:t>
      </w:r>
      <w:r>
        <w:rPr/>
        <w:t>population</w:t>
      </w:r>
      <w:r>
        <w:rPr>
          <w:spacing w:val="-6"/>
        </w:rPr>
        <w:t> </w:t>
      </w:r>
      <w:r>
        <w:rPr/>
        <w:t>was</w:t>
      </w:r>
      <w:r>
        <w:rPr>
          <w:spacing w:val="-3"/>
        </w:rPr>
        <w:t> </w:t>
      </w:r>
      <w:r>
        <w:rPr/>
        <w:t>used</w:t>
      </w:r>
      <w:r>
        <w:rPr>
          <w:spacing w:val="-1"/>
        </w:rPr>
        <w:t> </w:t>
      </w:r>
      <w:r>
        <w:rPr/>
        <w:t>as</w:t>
      </w:r>
      <w:r>
        <w:rPr>
          <w:spacing w:val="-3"/>
        </w:rPr>
        <w:t> </w:t>
      </w:r>
      <w:r>
        <w:rPr/>
        <w:t>sample for the research. Questionnaires, interviews, and observational schedules were designed and administered on</w:t>
      </w:r>
      <w:r>
        <w:rPr>
          <w:spacing w:val="-4"/>
        </w:rPr>
        <w:t> </w:t>
      </w:r>
      <w:r>
        <w:rPr/>
        <w:t>the sample population that was made</w:t>
      </w:r>
      <w:r>
        <w:rPr>
          <w:spacing w:val="-1"/>
        </w:rPr>
        <w:t> </w:t>
      </w:r>
      <w:r>
        <w:rPr/>
        <w:t>of</w:t>
      </w:r>
      <w:r>
        <w:rPr>
          <w:spacing w:val="-2"/>
        </w:rPr>
        <w:t> </w:t>
      </w:r>
      <w:r>
        <w:rPr/>
        <w:t>designers</w:t>
      </w:r>
      <w:r>
        <w:rPr>
          <w:spacing w:val="-1"/>
        </w:rPr>
        <w:t> </w:t>
      </w:r>
      <w:r>
        <w:rPr/>
        <w:t>and consumers, and the data was analysed using frequency and percentage Table. Major findings from the data analysis shows that the designers and consumers liked the tie- dye more, followed by Batik then the adire eleko. Other findings from the study were that resist techniques of fabric decoration are a source of supply in fashion business in Nigeria. Also, job opportunities and self-reliance can be enhanced in the production of resist decorated fabrics in Nigeria. The study also highlighted the usefulness and beauty of the decorated fabrics as an averTable tool in providing more income and appreciation of cultural fabrics for usage in everyday and occasional wears.</w:t>
      </w:r>
    </w:p>
    <w:p>
      <w:pPr>
        <w:pStyle w:val="BodyText"/>
        <w:spacing w:line="480" w:lineRule="auto" w:before="4"/>
        <w:ind w:left="820" w:right="229" w:firstLine="720"/>
        <w:jc w:val="both"/>
      </w:pPr>
      <w:r>
        <w:rPr/>
        <w:t>Alheri‘s (2014) wok is similar to the present work in that both works used resist techniques of</w:t>
      </w:r>
      <w:r>
        <w:rPr>
          <w:spacing w:val="-2"/>
        </w:rPr>
        <w:t> </w:t>
      </w:r>
      <w:r>
        <w:rPr/>
        <w:t>fabric decoration. Both</w:t>
      </w:r>
      <w:r>
        <w:rPr>
          <w:spacing w:val="-4"/>
        </w:rPr>
        <w:t> </w:t>
      </w:r>
      <w:r>
        <w:rPr/>
        <w:t>works</w:t>
      </w:r>
      <w:r>
        <w:rPr>
          <w:spacing w:val="-1"/>
        </w:rPr>
        <w:t> </w:t>
      </w:r>
      <w:r>
        <w:rPr/>
        <w:t>used population</w:t>
      </w:r>
      <w:r>
        <w:rPr>
          <w:spacing w:val="-4"/>
        </w:rPr>
        <w:t> </w:t>
      </w:r>
      <w:r>
        <w:rPr/>
        <w:t>and sample and both</w:t>
      </w:r>
      <w:r>
        <w:rPr>
          <w:spacing w:val="-4"/>
        </w:rPr>
        <w:t> </w:t>
      </w:r>
      <w:r>
        <w:rPr/>
        <w:t>works</w:t>
      </w:r>
      <w:r>
        <w:rPr>
          <w:spacing w:val="-1"/>
        </w:rPr>
        <w:t> </w:t>
      </w:r>
      <w:r>
        <w:rPr/>
        <w:t>used questionnaires to generate data. However, the differences are in the following ways: the past work was on development of resist decorated fabrics for modern fashionable clothing in some selected parts of Kaduna and Kano States while the present study is on impact of resist techniques of fabric decoration on students‘ interest in Clothing and Textiles in Borno State, hence the difference in location. The past study did not identify research questions and null hypotheses while the present study</w:t>
      </w:r>
      <w:r>
        <w:rPr>
          <w:spacing w:val="5"/>
        </w:rPr>
        <w:t> </w:t>
      </w:r>
      <w:r>
        <w:rPr/>
        <w:t>has</w:t>
      </w:r>
      <w:r>
        <w:rPr>
          <w:spacing w:val="13"/>
        </w:rPr>
        <w:t> </w:t>
      </w:r>
      <w:r>
        <w:rPr/>
        <w:t>four</w:t>
      </w:r>
      <w:r>
        <w:rPr>
          <w:spacing w:val="7"/>
        </w:rPr>
        <w:t> </w:t>
      </w:r>
      <w:r>
        <w:rPr/>
        <w:t>research</w:t>
      </w:r>
      <w:r>
        <w:rPr>
          <w:spacing w:val="1"/>
        </w:rPr>
        <w:t> </w:t>
      </w:r>
      <w:r>
        <w:rPr/>
        <w:t>questions</w:t>
      </w:r>
      <w:r>
        <w:rPr>
          <w:spacing w:val="3"/>
        </w:rPr>
        <w:t> </w:t>
      </w:r>
      <w:r>
        <w:rPr/>
        <w:t>and</w:t>
      </w:r>
      <w:r>
        <w:rPr>
          <w:spacing w:val="15"/>
        </w:rPr>
        <w:t> </w:t>
      </w:r>
      <w:r>
        <w:rPr/>
        <w:t>four</w:t>
      </w:r>
      <w:r>
        <w:rPr>
          <w:spacing w:val="7"/>
        </w:rPr>
        <w:t> </w:t>
      </w:r>
      <w:r>
        <w:rPr/>
        <w:t>null</w:t>
      </w:r>
      <w:r>
        <w:rPr>
          <w:spacing w:val="7"/>
        </w:rPr>
        <w:t> </w:t>
      </w:r>
      <w:r>
        <w:rPr/>
        <w:t>hypotheses.</w:t>
      </w:r>
      <w:r>
        <w:rPr>
          <w:spacing w:val="8"/>
        </w:rPr>
        <w:t> </w:t>
      </w:r>
      <w:r>
        <w:rPr/>
        <w:t>The</w:t>
      </w:r>
      <w:r>
        <w:rPr>
          <w:spacing w:val="5"/>
        </w:rPr>
        <w:t> </w:t>
      </w:r>
      <w:r>
        <w:rPr/>
        <w:t>past</w:t>
      </w:r>
      <w:r>
        <w:rPr>
          <w:spacing w:val="11"/>
        </w:rPr>
        <w:t> </w:t>
      </w:r>
      <w:r>
        <w:rPr/>
        <w:t>work</w:t>
      </w:r>
      <w:r>
        <w:rPr>
          <w:spacing w:val="5"/>
        </w:rPr>
        <w:t> </w:t>
      </w:r>
      <w:r>
        <w:rPr/>
        <w:t>focused</w:t>
      </w:r>
      <w:r>
        <w:rPr>
          <w:spacing w:val="5"/>
        </w:rPr>
        <w:t> </w:t>
      </w:r>
      <w:r>
        <w:rPr/>
        <w:t>on</w:t>
      </w:r>
      <w:r>
        <w:rPr>
          <w:spacing w:val="1"/>
        </w:rPr>
        <w:t> </w:t>
      </w:r>
      <w:r>
        <w:rPr/>
        <w:t>dress</w:t>
      </w:r>
      <w:r>
        <w:rPr>
          <w:spacing w:val="9"/>
        </w:rPr>
        <w:t> </w:t>
      </w:r>
      <w:r>
        <w:rPr>
          <w:spacing w:val="-2"/>
        </w:rPr>
        <w:t>makers</w:t>
      </w:r>
    </w:p>
    <w:p>
      <w:pPr>
        <w:spacing w:after="0" w:line="480" w:lineRule="auto"/>
        <w:jc w:val="both"/>
        <w:sectPr>
          <w:pgSz w:w="12240" w:h="15840"/>
          <w:pgMar w:header="0" w:footer="1012" w:top="1440" w:bottom="1200" w:left="620" w:right="920"/>
        </w:sectPr>
      </w:pPr>
    </w:p>
    <w:p>
      <w:pPr>
        <w:pStyle w:val="BodyText"/>
        <w:spacing w:line="480" w:lineRule="auto" w:before="78"/>
        <w:ind w:left="820" w:right="226"/>
        <w:jc w:val="both"/>
      </w:pPr>
      <w:r>
        <w:rPr/>
        <w:t>and consumers while the present work focused on Students‘ interest. The past work is useful</w:t>
      </w:r>
      <w:r>
        <w:rPr>
          <w:spacing w:val="-1"/>
        </w:rPr>
        <w:t> </w:t>
      </w:r>
      <w:r>
        <w:rPr/>
        <w:t>to the present work because literature was developed from the past work especially on resist design techniques, its origin and types.</w:t>
      </w:r>
    </w:p>
    <w:p>
      <w:pPr>
        <w:pStyle w:val="BodyText"/>
        <w:spacing w:line="480" w:lineRule="auto" w:before="1"/>
        <w:ind w:left="820" w:right="223" w:firstLine="720"/>
        <w:jc w:val="both"/>
      </w:pPr>
      <w:r>
        <w:rPr/>
        <w:t>Ngwu (2015) conducted a research to explore the Impact of E-Learning on Secondary</w:t>
      </w:r>
      <w:r>
        <w:rPr>
          <w:spacing w:val="40"/>
        </w:rPr>
        <w:t> </w:t>
      </w:r>
      <w:r>
        <w:rPr/>
        <w:t>School</w:t>
      </w:r>
      <w:r>
        <w:rPr>
          <w:spacing w:val="-9"/>
        </w:rPr>
        <w:t> </w:t>
      </w:r>
      <w:r>
        <w:rPr/>
        <w:t>Students‘</w:t>
      </w:r>
      <w:r>
        <w:rPr>
          <w:spacing w:val="-3"/>
        </w:rPr>
        <w:t> </w:t>
      </w:r>
      <w:r>
        <w:rPr/>
        <w:t>Interest in</w:t>
      </w:r>
      <w:r>
        <w:rPr>
          <w:spacing w:val="-5"/>
        </w:rPr>
        <w:t> </w:t>
      </w:r>
      <w:r>
        <w:rPr/>
        <w:t>Basic</w:t>
      </w:r>
      <w:r>
        <w:rPr>
          <w:spacing w:val="-1"/>
        </w:rPr>
        <w:t> </w:t>
      </w:r>
      <w:r>
        <w:rPr/>
        <w:t>Statistics. The study</w:t>
      </w:r>
      <w:r>
        <w:rPr>
          <w:spacing w:val="-10"/>
        </w:rPr>
        <w:t> </w:t>
      </w:r>
      <w:r>
        <w:rPr/>
        <w:t>adopted</w:t>
      </w:r>
      <w:r>
        <w:rPr>
          <w:spacing w:val="-1"/>
        </w:rPr>
        <w:t> </w:t>
      </w:r>
      <w:r>
        <w:rPr/>
        <w:t>a non-equivalent quasi</w:t>
      </w:r>
      <w:r>
        <w:rPr>
          <w:spacing w:val="-5"/>
        </w:rPr>
        <w:t> </w:t>
      </w:r>
      <w:r>
        <w:rPr/>
        <w:t>experimental design. Three Secondary Schools from Enugu State of Nigeria were used for the study. Purposive sampling was used because of the equipment involved and because school type was one of the variables. Two intact classes were randomly drawn from each school through balloting. One of the classes was assigned to experimental group. Two research questions and two null hypotheses</w:t>
      </w:r>
      <w:r>
        <w:rPr>
          <w:spacing w:val="80"/>
        </w:rPr>
        <w:t> </w:t>
      </w:r>
      <w:r>
        <w:rPr/>
        <w:t>guided the study. The research questions were used to ascertain the level of interest of students in teaching and learning using CAI. Data were collected using Statistics Interest Inventory (SII). Research questions were answered using mean and standard deviation while the hypotheses were tested at 0.05 using the analysis of Co-variance (ANCOVA). The result revealed that the students taught with E-Learning had higher mean interest than the control group. The result also shows that students in</w:t>
      </w:r>
      <w:r>
        <w:rPr>
          <w:spacing w:val="-4"/>
        </w:rPr>
        <w:t> </w:t>
      </w:r>
      <w:r>
        <w:rPr/>
        <w:t>boys</w:t>
      </w:r>
      <w:r>
        <w:rPr>
          <w:spacing w:val="-2"/>
        </w:rPr>
        <w:t> </w:t>
      </w:r>
      <w:r>
        <w:rPr/>
        <w:t>alone school</w:t>
      </w:r>
      <w:r>
        <w:rPr>
          <w:spacing w:val="-4"/>
        </w:rPr>
        <w:t> </w:t>
      </w:r>
      <w:r>
        <w:rPr/>
        <w:t>have slightly higher mean interest than</w:t>
      </w:r>
      <w:r>
        <w:rPr>
          <w:spacing w:val="-4"/>
        </w:rPr>
        <w:t> </w:t>
      </w:r>
      <w:r>
        <w:rPr/>
        <w:t>those of</w:t>
      </w:r>
      <w:r>
        <w:rPr>
          <w:spacing w:val="-7"/>
        </w:rPr>
        <w:t> </w:t>
      </w:r>
      <w:r>
        <w:rPr/>
        <w:t>girls‘</w:t>
      </w:r>
      <w:r>
        <w:rPr>
          <w:spacing w:val="-2"/>
        </w:rPr>
        <w:t> </w:t>
      </w:r>
      <w:r>
        <w:rPr/>
        <w:t>alone school</w:t>
      </w:r>
      <w:r>
        <w:rPr>
          <w:spacing w:val="-8"/>
        </w:rPr>
        <w:t> </w:t>
      </w:r>
      <w:r>
        <w:rPr/>
        <w:t>but it‘s not significant. However, it was recommended that teachers should be exposed to the use of E- Learning in teaching and learning by training and retraining as to keep them abreast of the innovation in Education which will also help boosting the quality of learning.</w:t>
      </w:r>
    </w:p>
    <w:p>
      <w:pPr>
        <w:pStyle w:val="BodyText"/>
        <w:spacing w:line="480" w:lineRule="auto" w:before="3"/>
        <w:ind w:left="820" w:right="238" w:firstLine="720"/>
        <w:jc w:val="both"/>
      </w:pPr>
      <w:r>
        <w:rPr/>
        <w:t>The past study is similar to the present study</w:t>
      </w:r>
      <w:r>
        <w:rPr>
          <w:spacing w:val="-1"/>
        </w:rPr>
        <w:t> </w:t>
      </w:r>
      <w:r>
        <w:rPr/>
        <w:t>because both worked on students‘ interest in a particular subject. Both of the works used secondary school students. Both works used purposive sampling techniques and intact classes. Both studies used experimental research design and hypotheses were tested at 0.05 levels of significance. The two studies vary in the following areas: the</w:t>
      </w:r>
      <w:r>
        <w:rPr>
          <w:spacing w:val="10"/>
        </w:rPr>
        <w:t> </w:t>
      </w:r>
      <w:r>
        <w:rPr/>
        <w:t>past</w:t>
      </w:r>
      <w:r>
        <w:rPr>
          <w:spacing w:val="19"/>
        </w:rPr>
        <w:t> </w:t>
      </w:r>
      <w:r>
        <w:rPr/>
        <w:t>work</w:t>
      </w:r>
      <w:r>
        <w:rPr>
          <w:spacing w:val="8"/>
        </w:rPr>
        <w:t> </w:t>
      </w:r>
      <w:r>
        <w:rPr/>
        <w:t>used</w:t>
      </w:r>
      <w:r>
        <w:rPr>
          <w:spacing w:val="9"/>
        </w:rPr>
        <w:t> </w:t>
      </w:r>
      <w:r>
        <w:rPr/>
        <w:t>only</w:t>
      </w:r>
      <w:r>
        <w:rPr>
          <w:spacing w:val="9"/>
        </w:rPr>
        <w:t> </w:t>
      </w:r>
      <w:r>
        <w:rPr/>
        <w:t>two</w:t>
      </w:r>
      <w:r>
        <w:rPr>
          <w:spacing w:val="9"/>
        </w:rPr>
        <w:t> </w:t>
      </w:r>
      <w:r>
        <w:rPr/>
        <w:t>objectives,</w:t>
      </w:r>
      <w:r>
        <w:rPr>
          <w:spacing w:val="15"/>
        </w:rPr>
        <w:t> </w:t>
      </w:r>
      <w:r>
        <w:rPr/>
        <w:t>two</w:t>
      </w:r>
      <w:r>
        <w:rPr>
          <w:spacing w:val="14"/>
        </w:rPr>
        <w:t> </w:t>
      </w:r>
      <w:r>
        <w:rPr/>
        <w:t>research</w:t>
      </w:r>
      <w:r>
        <w:rPr>
          <w:spacing w:val="9"/>
        </w:rPr>
        <w:t> </w:t>
      </w:r>
      <w:r>
        <w:rPr/>
        <w:t>questions</w:t>
      </w:r>
      <w:r>
        <w:rPr>
          <w:spacing w:val="11"/>
        </w:rPr>
        <w:t> </w:t>
      </w:r>
      <w:r>
        <w:rPr/>
        <w:t>and</w:t>
      </w:r>
      <w:r>
        <w:rPr>
          <w:spacing w:val="14"/>
        </w:rPr>
        <w:t> </w:t>
      </w:r>
      <w:r>
        <w:rPr/>
        <w:t>two</w:t>
      </w:r>
      <w:r>
        <w:rPr>
          <w:spacing w:val="13"/>
        </w:rPr>
        <w:t> </w:t>
      </w:r>
      <w:r>
        <w:rPr/>
        <w:t>null</w:t>
      </w:r>
      <w:r>
        <w:rPr>
          <w:spacing w:val="15"/>
        </w:rPr>
        <w:t> </w:t>
      </w:r>
      <w:r>
        <w:rPr/>
        <w:t>hypotheses</w:t>
      </w:r>
      <w:r>
        <w:rPr>
          <w:spacing w:val="12"/>
        </w:rPr>
        <w:t> </w:t>
      </w:r>
      <w:r>
        <w:rPr/>
        <w:t>which</w:t>
      </w:r>
      <w:r>
        <w:rPr>
          <w:spacing w:val="9"/>
        </w:rPr>
        <w:t> </w:t>
      </w:r>
      <w:r>
        <w:rPr>
          <w:spacing w:val="-5"/>
        </w:rPr>
        <w:t>are</w:t>
      </w:r>
    </w:p>
    <w:p>
      <w:pPr>
        <w:spacing w:after="0" w:line="480" w:lineRule="auto"/>
        <w:jc w:val="both"/>
        <w:sectPr>
          <w:pgSz w:w="12240" w:h="15840"/>
          <w:pgMar w:header="0" w:footer="1012" w:top="1440" w:bottom="1200" w:left="620" w:right="920"/>
        </w:sectPr>
      </w:pPr>
    </w:p>
    <w:p>
      <w:pPr>
        <w:pStyle w:val="BodyText"/>
        <w:spacing w:line="480" w:lineRule="auto" w:before="78"/>
        <w:ind w:left="820" w:right="226"/>
        <w:jc w:val="both"/>
      </w:pPr>
      <w:r>
        <w:rPr/>
        <w:t>scanty for the study while the present work used four objectives, four research questions and four null hypotheses. The past study was to explore the impact of E-learning on secondary school students‘ interest in basic Statistics in Enugu State while the present study was on impact of resist techniques of fabric decoration on students‘ interest in Clothing and Textiles in Borno State, hence the difference in location and subject. The past study used ANCOVA to analyse data while the present study used two way sample t-test to analyse data. The past work is relevant to the present work as literature was developed from the past work to help the present work.</w:t>
      </w:r>
    </w:p>
    <w:p>
      <w:pPr>
        <w:pStyle w:val="BodyText"/>
      </w:pPr>
    </w:p>
    <w:p>
      <w:pPr>
        <w:pStyle w:val="BodyText"/>
        <w:spacing w:before="7"/>
      </w:pPr>
    </w:p>
    <w:p>
      <w:pPr>
        <w:pStyle w:val="Heading2"/>
        <w:numPr>
          <w:ilvl w:val="1"/>
          <w:numId w:val="18"/>
        </w:numPr>
        <w:tabs>
          <w:tab w:pos="1362" w:val="left" w:leader="none"/>
        </w:tabs>
        <w:spacing w:line="240" w:lineRule="auto" w:before="0" w:after="0"/>
        <w:ind w:left="1362" w:right="0" w:hanging="542"/>
        <w:jc w:val="both"/>
      </w:pPr>
      <w:r>
        <w:rPr/>
        <w:t>Summary</w:t>
      </w:r>
      <w:r>
        <w:rPr>
          <w:spacing w:val="-3"/>
        </w:rPr>
        <w:t> </w:t>
      </w:r>
      <w:r>
        <w:rPr/>
        <w:t>of</w:t>
      </w:r>
      <w:r>
        <w:rPr>
          <w:spacing w:val="-6"/>
        </w:rPr>
        <w:t> </w:t>
      </w:r>
      <w:r>
        <w:rPr/>
        <w:t>Reviewed</w:t>
      </w:r>
      <w:r>
        <w:rPr>
          <w:spacing w:val="-2"/>
        </w:rPr>
        <w:t> Literature</w:t>
      </w:r>
    </w:p>
    <w:p>
      <w:pPr>
        <w:pStyle w:val="BodyText"/>
        <w:spacing w:line="480" w:lineRule="auto" w:before="271"/>
        <w:ind w:left="820" w:right="230" w:firstLine="720"/>
        <w:jc w:val="both"/>
      </w:pPr>
      <w:r>
        <w:rPr/>
        <w:t>Different literatures related to this work under study were reviewed under several subheadings. The study was based upon the learning theories of motivation, interest and colour. Different concepts were examined as endorsed by different authors and authorities. From</w:t>
      </w:r>
      <w:r>
        <w:rPr>
          <w:spacing w:val="-6"/>
        </w:rPr>
        <w:t> </w:t>
      </w:r>
      <w:r>
        <w:rPr/>
        <w:t>the works studied, authors were found coming focused on the concepts of</w:t>
      </w:r>
      <w:r>
        <w:rPr>
          <w:spacing w:val="-3"/>
        </w:rPr>
        <w:t> </w:t>
      </w:r>
      <w:r>
        <w:rPr/>
        <w:t>Clothing and Textiles and its nature of skills acquisition. The reviews looked at the concept of Clothing and Textiles, concept and application of interest, history of resist techniques, origin of resist techniques, types of resist techniques, fabric</w:t>
      </w:r>
      <w:r>
        <w:rPr>
          <w:spacing w:val="-1"/>
        </w:rPr>
        <w:t> </w:t>
      </w:r>
      <w:r>
        <w:rPr/>
        <w:t>decoration, primary, secondary and tertiary</w:t>
      </w:r>
      <w:r>
        <w:rPr>
          <w:spacing w:val="-5"/>
        </w:rPr>
        <w:t> </w:t>
      </w:r>
      <w:r>
        <w:rPr/>
        <w:t>colours</w:t>
      </w:r>
      <w:r>
        <w:rPr>
          <w:spacing w:val="-2"/>
        </w:rPr>
        <w:t> </w:t>
      </w:r>
      <w:r>
        <w:rPr/>
        <w:t>and empirical</w:t>
      </w:r>
      <w:r>
        <w:rPr>
          <w:spacing w:val="-5"/>
        </w:rPr>
        <w:t> </w:t>
      </w:r>
      <w:r>
        <w:rPr/>
        <w:t>studies</w:t>
      </w:r>
      <w:r>
        <w:rPr>
          <w:spacing w:val="-2"/>
        </w:rPr>
        <w:t> </w:t>
      </w:r>
      <w:r>
        <w:rPr/>
        <w:t>were all </w:t>
      </w:r>
      <w:r>
        <w:rPr>
          <w:spacing w:val="-2"/>
        </w:rPr>
        <w:t>examined.</w:t>
      </w:r>
    </w:p>
    <w:p>
      <w:pPr>
        <w:pStyle w:val="BodyText"/>
        <w:spacing w:line="480" w:lineRule="auto" w:before="2"/>
        <w:ind w:left="820" w:right="235" w:firstLine="720"/>
        <w:jc w:val="both"/>
      </w:pPr>
      <w:r>
        <w:rPr/>
        <w:t>After</w:t>
      </w:r>
      <w:r>
        <w:rPr>
          <w:spacing w:val="-1"/>
        </w:rPr>
        <w:t> </w:t>
      </w:r>
      <w:r>
        <w:rPr/>
        <w:t>reviewing</w:t>
      </w:r>
      <w:r>
        <w:rPr>
          <w:spacing w:val="-2"/>
        </w:rPr>
        <w:t> </w:t>
      </w:r>
      <w:r>
        <w:rPr/>
        <w:t>related literature, it was</w:t>
      </w:r>
      <w:r>
        <w:rPr>
          <w:spacing w:val="-4"/>
        </w:rPr>
        <w:t> </w:t>
      </w:r>
      <w:r>
        <w:rPr/>
        <w:t>observed that most</w:t>
      </w:r>
      <w:r>
        <w:rPr>
          <w:spacing w:val="-2"/>
        </w:rPr>
        <w:t> </w:t>
      </w:r>
      <w:r>
        <w:rPr/>
        <w:t>of</w:t>
      </w:r>
      <w:r>
        <w:rPr>
          <w:spacing w:val="-10"/>
        </w:rPr>
        <w:t> </w:t>
      </w:r>
      <w:r>
        <w:rPr/>
        <w:t>the</w:t>
      </w:r>
      <w:r>
        <w:rPr>
          <w:spacing w:val="-3"/>
        </w:rPr>
        <w:t> </w:t>
      </w:r>
      <w:r>
        <w:rPr/>
        <w:t>researchers</w:t>
      </w:r>
      <w:r>
        <w:rPr>
          <w:spacing w:val="-4"/>
        </w:rPr>
        <w:t> </w:t>
      </w:r>
      <w:r>
        <w:rPr/>
        <w:t>recommended that teachers should motivate students by various means in order to develop their interest in the study of any subject. Despite all the literature reviewed to the best of the researcher‘s knowledge, none was found on impact of</w:t>
      </w:r>
      <w:r>
        <w:rPr>
          <w:spacing w:val="-4"/>
        </w:rPr>
        <w:t> </w:t>
      </w:r>
      <w:r>
        <w:rPr/>
        <w:t>resist techniques of fabric decoration on</w:t>
      </w:r>
      <w:r>
        <w:rPr>
          <w:spacing w:val="-1"/>
        </w:rPr>
        <w:t> </w:t>
      </w:r>
      <w:r>
        <w:rPr/>
        <w:t>students‘ interest in</w:t>
      </w:r>
      <w:r>
        <w:rPr>
          <w:spacing w:val="-1"/>
        </w:rPr>
        <w:t> </w:t>
      </w:r>
      <w:r>
        <w:rPr/>
        <w:t>Clothing and Textiles in secondary</w:t>
      </w:r>
      <w:r>
        <w:rPr>
          <w:spacing w:val="-3"/>
        </w:rPr>
        <w:t> </w:t>
      </w:r>
      <w:r>
        <w:rPr/>
        <w:t>schools of</w:t>
      </w:r>
      <w:r>
        <w:rPr>
          <w:spacing w:val="-1"/>
        </w:rPr>
        <w:t> </w:t>
      </w:r>
      <w:r>
        <w:rPr/>
        <w:t>Borno State, Nigeria. This was the gap this study</w:t>
      </w:r>
      <w:r>
        <w:rPr>
          <w:spacing w:val="-3"/>
        </w:rPr>
        <w:t> </w:t>
      </w:r>
      <w:r>
        <w:rPr/>
        <w:t>tried to fill.</w:t>
      </w:r>
    </w:p>
    <w:p>
      <w:pPr>
        <w:spacing w:after="0" w:line="480" w:lineRule="auto"/>
        <w:jc w:val="both"/>
        <w:sectPr>
          <w:pgSz w:w="12240" w:h="15840"/>
          <w:pgMar w:header="0" w:footer="1012" w:top="1440" w:bottom="1200" w:left="620" w:right="920"/>
        </w:sectPr>
      </w:pPr>
    </w:p>
    <w:p>
      <w:pPr>
        <w:pStyle w:val="Heading1"/>
        <w:spacing w:line="480" w:lineRule="auto"/>
        <w:ind w:left="3956" w:right="3358" w:firstLine="652"/>
        <w:jc w:val="left"/>
      </w:pPr>
      <w:bookmarkStart w:name="_TOC_250016" w:id="22"/>
      <w:r>
        <w:rPr/>
        <w:t>CHAPTER THREE RESEARCH</w:t>
      </w:r>
      <w:r>
        <w:rPr>
          <w:spacing w:val="-15"/>
        </w:rPr>
        <w:t> </w:t>
      </w:r>
      <w:bookmarkEnd w:id="22"/>
      <w:r>
        <w:rPr/>
        <w:t>METHODOLOGY</w:t>
      </w:r>
    </w:p>
    <w:p>
      <w:pPr>
        <w:pStyle w:val="BodyText"/>
        <w:spacing w:line="480" w:lineRule="auto"/>
        <w:ind w:left="820"/>
      </w:pPr>
      <w:r>
        <w:rPr/>
        <w:t>This</w:t>
      </w:r>
      <w:r>
        <w:rPr>
          <w:spacing w:val="-3"/>
        </w:rPr>
        <w:t> </w:t>
      </w:r>
      <w:r>
        <w:rPr/>
        <w:t>chapter presented the methodology</w:t>
      </w:r>
      <w:r>
        <w:rPr>
          <w:spacing w:val="-10"/>
        </w:rPr>
        <w:t> </w:t>
      </w:r>
      <w:r>
        <w:rPr/>
        <w:t>used for this study</w:t>
      </w:r>
      <w:r>
        <w:rPr>
          <w:spacing w:val="-5"/>
        </w:rPr>
        <w:t> </w:t>
      </w:r>
      <w:r>
        <w:rPr/>
        <w:t>which</w:t>
      </w:r>
      <w:r>
        <w:rPr>
          <w:spacing w:val="-6"/>
        </w:rPr>
        <w:t> </w:t>
      </w:r>
      <w:r>
        <w:rPr/>
        <w:t>are</w:t>
      </w:r>
      <w:r>
        <w:rPr>
          <w:spacing w:val="-2"/>
        </w:rPr>
        <w:t> </w:t>
      </w:r>
      <w:r>
        <w:rPr/>
        <w:t>discussed under the following </w:t>
      </w:r>
      <w:r>
        <w:rPr>
          <w:spacing w:val="-2"/>
        </w:rPr>
        <w:t>headings.</w:t>
      </w:r>
    </w:p>
    <w:p>
      <w:pPr>
        <w:pStyle w:val="ListParagraph"/>
        <w:numPr>
          <w:ilvl w:val="1"/>
          <w:numId w:val="26"/>
        </w:numPr>
        <w:tabs>
          <w:tab w:pos="1362" w:val="left" w:leader="none"/>
        </w:tabs>
        <w:spacing w:line="240" w:lineRule="auto" w:before="0" w:after="0"/>
        <w:ind w:left="1362" w:right="0" w:hanging="542"/>
        <w:jc w:val="left"/>
        <w:rPr>
          <w:sz w:val="24"/>
        </w:rPr>
      </w:pPr>
      <w:r>
        <w:rPr>
          <w:sz w:val="24"/>
        </w:rPr>
        <w:t>Research</w:t>
      </w:r>
      <w:r>
        <w:rPr>
          <w:spacing w:val="-7"/>
          <w:sz w:val="24"/>
        </w:rPr>
        <w:t> </w:t>
      </w:r>
      <w:r>
        <w:rPr>
          <w:spacing w:val="-2"/>
          <w:sz w:val="24"/>
        </w:rPr>
        <w:t>Design</w:t>
      </w:r>
    </w:p>
    <w:p>
      <w:pPr>
        <w:pStyle w:val="ListParagraph"/>
        <w:numPr>
          <w:ilvl w:val="1"/>
          <w:numId w:val="26"/>
        </w:numPr>
        <w:tabs>
          <w:tab w:pos="1362" w:val="left" w:leader="none"/>
        </w:tabs>
        <w:spacing w:line="240" w:lineRule="auto" w:before="273" w:after="0"/>
        <w:ind w:left="1362" w:right="0" w:hanging="542"/>
        <w:jc w:val="left"/>
        <w:rPr>
          <w:sz w:val="24"/>
        </w:rPr>
      </w:pPr>
      <w:r>
        <w:rPr>
          <w:sz w:val="24"/>
        </w:rPr>
        <w:t>Population</w:t>
      </w:r>
      <w:r>
        <w:rPr>
          <w:spacing w:val="-3"/>
          <w:sz w:val="24"/>
        </w:rPr>
        <w:t> </w:t>
      </w:r>
      <w:r>
        <w:rPr>
          <w:sz w:val="24"/>
        </w:rPr>
        <w:t>for</w:t>
      </w:r>
      <w:r>
        <w:rPr>
          <w:spacing w:val="-4"/>
          <w:sz w:val="24"/>
        </w:rPr>
        <w:t> </w:t>
      </w:r>
      <w:r>
        <w:rPr>
          <w:sz w:val="24"/>
        </w:rPr>
        <w:t>the</w:t>
      </w:r>
      <w:r>
        <w:rPr>
          <w:spacing w:val="-3"/>
          <w:sz w:val="24"/>
        </w:rPr>
        <w:t> </w:t>
      </w:r>
      <w:r>
        <w:rPr>
          <w:spacing w:val="-4"/>
          <w:sz w:val="24"/>
        </w:rPr>
        <w:t>Study</w:t>
      </w:r>
    </w:p>
    <w:p>
      <w:pPr>
        <w:pStyle w:val="ListParagraph"/>
        <w:numPr>
          <w:ilvl w:val="1"/>
          <w:numId w:val="26"/>
        </w:numPr>
        <w:tabs>
          <w:tab w:pos="1362" w:val="left" w:leader="none"/>
        </w:tabs>
        <w:spacing w:line="240" w:lineRule="auto" w:before="276" w:after="0"/>
        <w:ind w:left="1362" w:right="0" w:hanging="542"/>
        <w:jc w:val="left"/>
        <w:rPr>
          <w:sz w:val="24"/>
        </w:rPr>
      </w:pPr>
      <w:r>
        <w:rPr>
          <w:sz w:val="24"/>
        </w:rPr>
        <w:t>Sample</w:t>
      </w:r>
      <w:r>
        <w:rPr>
          <w:spacing w:val="-5"/>
          <w:sz w:val="24"/>
        </w:rPr>
        <w:t> </w:t>
      </w:r>
      <w:r>
        <w:rPr>
          <w:sz w:val="24"/>
        </w:rPr>
        <w:t>Size</w:t>
      </w:r>
      <w:r>
        <w:rPr>
          <w:spacing w:val="-4"/>
          <w:sz w:val="24"/>
        </w:rPr>
        <w:t> </w:t>
      </w:r>
      <w:r>
        <w:rPr>
          <w:sz w:val="24"/>
        </w:rPr>
        <w:t>and</w:t>
      </w:r>
      <w:r>
        <w:rPr>
          <w:spacing w:val="-4"/>
          <w:sz w:val="24"/>
        </w:rPr>
        <w:t> </w:t>
      </w:r>
      <w:r>
        <w:rPr>
          <w:sz w:val="24"/>
        </w:rPr>
        <w:t>Sampling</w:t>
      </w:r>
      <w:r>
        <w:rPr>
          <w:spacing w:val="-3"/>
          <w:sz w:val="24"/>
        </w:rPr>
        <w:t> </w:t>
      </w:r>
      <w:r>
        <w:rPr>
          <w:spacing w:val="-2"/>
          <w:sz w:val="24"/>
        </w:rPr>
        <w:t>Procedure</w:t>
      </w:r>
    </w:p>
    <w:p>
      <w:pPr>
        <w:pStyle w:val="BodyText"/>
      </w:pPr>
    </w:p>
    <w:p>
      <w:pPr>
        <w:pStyle w:val="ListParagraph"/>
        <w:numPr>
          <w:ilvl w:val="1"/>
          <w:numId w:val="26"/>
        </w:numPr>
        <w:tabs>
          <w:tab w:pos="1424" w:val="left" w:leader="none"/>
        </w:tabs>
        <w:spacing w:line="240" w:lineRule="auto" w:before="0" w:after="0"/>
        <w:ind w:left="1424" w:right="0" w:hanging="604"/>
        <w:jc w:val="left"/>
        <w:rPr>
          <w:sz w:val="24"/>
        </w:rPr>
      </w:pPr>
      <w:r>
        <w:rPr>
          <w:sz w:val="24"/>
        </w:rPr>
        <w:t>Instrument for</w:t>
      </w:r>
      <w:r>
        <w:rPr>
          <w:spacing w:val="-3"/>
          <w:sz w:val="24"/>
        </w:rPr>
        <w:t> </w:t>
      </w:r>
      <w:r>
        <w:rPr>
          <w:sz w:val="24"/>
        </w:rPr>
        <w:t>Data</w:t>
      </w:r>
      <w:r>
        <w:rPr>
          <w:spacing w:val="-5"/>
          <w:sz w:val="24"/>
        </w:rPr>
        <w:t> </w:t>
      </w:r>
      <w:r>
        <w:rPr>
          <w:spacing w:val="-2"/>
          <w:sz w:val="24"/>
        </w:rPr>
        <w:t>Collection</w:t>
      </w:r>
    </w:p>
    <w:p>
      <w:pPr>
        <w:pStyle w:val="BodyText"/>
      </w:pPr>
    </w:p>
    <w:p>
      <w:pPr>
        <w:pStyle w:val="ListParagraph"/>
        <w:numPr>
          <w:ilvl w:val="2"/>
          <w:numId w:val="26"/>
        </w:numPr>
        <w:tabs>
          <w:tab w:pos="1481" w:val="left" w:leader="none"/>
        </w:tabs>
        <w:spacing w:line="240" w:lineRule="auto" w:before="0" w:after="0"/>
        <w:ind w:left="1481" w:right="0" w:hanging="661"/>
        <w:jc w:val="left"/>
        <w:rPr>
          <w:sz w:val="24"/>
        </w:rPr>
      </w:pPr>
      <w:r>
        <w:rPr>
          <w:sz w:val="24"/>
        </w:rPr>
        <w:t>Validation</w:t>
      </w:r>
      <w:r>
        <w:rPr>
          <w:spacing w:val="-4"/>
          <w:sz w:val="24"/>
        </w:rPr>
        <w:t> </w:t>
      </w:r>
      <w:r>
        <w:rPr>
          <w:sz w:val="24"/>
        </w:rPr>
        <w:t>of</w:t>
      </w:r>
      <w:r>
        <w:rPr>
          <w:spacing w:val="-6"/>
          <w:sz w:val="24"/>
        </w:rPr>
        <w:t> </w:t>
      </w:r>
      <w:r>
        <w:rPr>
          <w:sz w:val="24"/>
        </w:rPr>
        <w:t>the</w:t>
      </w:r>
      <w:r>
        <w:rPr>
          <w:spacing w:val="1"/>
          <w:sz w:val="24"/>
        </w:rPr>
        <w:t> </w:t>
      </w:r>
      <w:r>
        <w:rPr>
          <w:spacing w:val="-2"/>
          <w:sz w:val="24"/>
        </w:rPr>
        <w:t>Instrument</w:t>
      </w:r>
    </w:p>
    <w:p>
      <w:pPr>
        <w:pStyle w:val="BodyText"/>
      </w:pPr>
    </w:p>
    <w:p>
      <w:pPr>
        <w:pStyle w:val="ListParagraph"/>
        <w:numPr>
          <w:ilvl w:val="2"/>
          <w:numId w:val="26"/>
        </w:numPr>
        <w:tabs>
          <w:tab w:pos="1481" w:val="left" w:leader="none"/>
        </w:tabs>
        <w:spacing w:line="240" w:lineRule="auto" w:before="0" w:after="0"/>
        <w:ind w:left="1481" w:right="0" w:hanging="661"/>
        <w:jc w:val="left"/>
        <w:rPr>
          <w:sz w:val="24"/>
        </w:rPr>
      </w:pPr>
      <w:r>
        <w:rPr>
          <w:sz w:val="24"/>
        </w:rPr>
        <w:t>Pilot</w:t>
      </w:r>
      <w:r>
        <w:rPr>
          <w:spacing w:val="-6"/>
          <w:sz w:val="24"/>
        </w:rPr>
        <w:t> </w:t>
      </w:r>
      <w:r>
        <w:rPr>
          <w:spacing w:val="-2"/>
          <w:sz w:val="24"/>
        </w:rPr>
        <w:t>Study</w:t>
      </w:r>
    </w:p>
    <w:p>
      <w:pPr>
        <w:pStyle w:val="BodyText"/>
      </w:pPr>
    </w:p>
    <w:p>
      <w:pPr>
        <w:pStyle w:val="ListParagraph"/>
        <w:numPr>
          <w:ilvl w:val="2"/>
          <w:numId w:val="26"/>
        </w:numPr>
        <w:tabs>
          <w:tab w:pos="1481" w:val="left" w:leader="none"/>
        </w:tabs>
        <w:spacing w:line="240" w:lineRule="auto" w:before="0" w:after="0"/>
        <w:ind w:left="1481" w:right="0" w:hanging="661"/>
        <w:jc w:val="left"/>
        <w:rPr>
          <w:sz w:val="24"/>
        </w:rPr>
      </w:pPr>
      <w:r>
        <w:rPr>
          <w:sz w:val="24"/>
        </w:rPr>
        <w:t>Reliability</w:t>
      </w:r>
      <w:r>
        <w:rPr>
          <w:spacing w:val="-8"/>
          <w:sz w:val="24"/>
        </w:rPr>
        <w:t> </w:t>
      </w:r>
      <w:r>
        <w:rPr>
          <w:sz w:val="24"/>
        </w:rPr>
        <w:t>of</w:t>
      </w:r>
      <w:r>
        <w:rPr>
          <w:spacing w:val="-5"/>
          <w:sz w:val="24"/>
        </w:rPr>
        <w:t> </w:t>
      </w:r>
      <w:r>
        <w:rPr>
          <w:sz w:val="24"/>
        </w:rPr>
        <w:t>the</w:t>
      </w:r>
      <w:r>
        <w:rPr>
          <w:spacing w:val="2"/>
          <w:sz w:val="24"/>
        </w:rPr>
        <w:t> </w:t>
      </w:r>
      <w:r>
        <w:rPr>
          <w:spacing w:val="-2"/>
          <w:sz w:val="24"/>
        </w:rPr>
        <w:t>Instrument</w:t>
      </w:r>
    </w:p>
    <w:p>
      <w:pPr>
        <w:pStyle w:val="BodyText"/>
        <w:spacing w:before="1"/>
      </w:pPr>
    </w:p>
    <w:p>
      <w:pPr>
        <w:pStyle w:val="ListParagraph"/>
        <w:numPr>
          <w:ilvl w:val="1"/>
          <w:numId w:val="26"/>
        </w:numPr>
        <w:tabs>
          <w:tab w:pos="1362" w:val="left" w:leader="none"/>
        </w:tabs>
        <w:spacing w:line="240" w:lineRule="auto" w:before="0" w:after="0"/>
        <w:ind w:left="1362" w:right="0" w:hanging="542"/>
        <w:jc w:val="left"/>
        <w:rPr>
          <w:sz w:val="24"/>
        </w:rPr>
      </w:pPr>
      <w:r>
        <w:rPr>
          <w:sz w:val="24"/>
        </w:rPr>
        <w:t>Procedure for</w:t>
      </w:r>
      <w:r>
        <w:rPr>
          <w:spacing w:val="-2"/>
          <w:sz w:val="24"/>
        </w:rPr>
        <w:t> </w:t>
      </w:r>
      <w:r>
        <w:rPr>
          <w:sz w:val="24"/>
        </w:rPr>
        <w:t>Data</w:t>
      </w:r>
      <w:r>
        <w:rPr>
          <w:spacing w:val="-4"/>
          <w:sz w:val="24"/>
        </w:rPr>
        <w:t> </w:t>
      </w:r>
      <w:r>
        <w:rPr>
          <w:spacing w:val="-2"/>
          <w:sz w:val="24"/>
        </w:rPr>
        <w:t>Collection</w:t>
      </w:r>
    </w:p>
    <w:p>
      <w:pPr>
        <w:pStyle w:val="BodyText"/>
      </w:pPr>
    </w:p>
    <w:p>
      <w:pPr>
        <w:pStyle w:val="ListParagraph"/>
        <w:numPr>
          <w:ilvl w:val="1"/>
          <w:numId w:val="26"/>
        </w:numPr>
        <w:tabs>
          <w:tab w:pos="1363" w:val="left" w:leader="none"/>
        </w:tabs>
        <w:spacing w:line="240" w:lineRule="auto" w:before="0" w:after="0"/>
        <w:ind w:left="1363" w:right="0" w:hanging="543"/>
        <w:jc w:val="left"/>
        <w:rPr>
          <w:sz w:val="24"/>
        </w:rPr>
      </w:pPr>
      <w:r>
        <w:rPr>
          <w:sz w:val="24"/>
        </w:rPr>
        <w:t>Procedure for</w:t>
      </w:r>
      <w:r>
        <w:rPr>
          <w:spacing w:val="-2"/>
          <w:sz w:val="24"/>
        </w:rPr>
        <w:t> </w:t>
      </w:r>
      <w:r>
        <w:rPr>
          <w:sz w:val="24"/>
        </w:rPr>
        <w:t>Data</w:t>
      </w:r>
      <w:r>
        <w:rPr>
          <w:spacing w:val="-4"/>
          <w:sz w:val="24"/>
        </w:rPr>
        <w:t> </w:t>
      </w:r>
      <w:r>
        <w:rPr>
          <w:spacing w:val="-2"/>
          <w:sz w:val="24"/>
        </w:rPr>
        <w:t>Analysis</w:t>
      </w:r>
    </w:p>
    <w:p>
      <w:pPr>
        <w:pStyle w:val="BodyText"/>
      </w:pPr>
    </w:p>
    <w:p>
      <w:pPr>
        <w:pStyle w:val="BodyText"/>
      </w:pPr>
    </w:p>
    <w:p>
      <w:pPr>
        <w:pStyle w:val="BodyText"/>
        <w:spacing w:before="5"/>
      </w:pPr>
    </w:p>
    <w:p>
      <w:pPr>
        <w:pStyle w:val="Heading2"/>
        <w:numPr>
          <w:ilvl w:val="1"/>
          <w:numId w:val="27"/>
        </w:numPr>
        <w:tabs>
          <w:tab w:pos="1540" w:val="left" w:leader="none"/>
        </w:tabs>
        <w:spacing w:line="240" w:lineRule="auto" w:before="0" w:after="0"/>
        <w:ind w:left="1540" w:right="0" w:hanging="720"/>
        <w:jc w:val="both"/>
      </w:pPr>
      <w:bookmarkStart w:name="_TOC_250015" w:id="23"/>
      <w:r>
        <w:rPr/>
        <w:t>Research</w:t>
      </w:r>
      <w:r>
        <w:rPr>
          <w:spacing w:val="-7"/>
        </w:rPr>
        <w:t> </w:t>
      </w:r>
      <w:bookmarkEnd w:id="23"/>
      <w:r>
        <w:rPr>
          <w:spacing w:val="-2"/>
        </w:rPr>
        <w:t>Design</w:t>
      </w:r>
    </w:p>
    <w:p>
      <w:pPr>
        <w:pStyle w:val="BodyText"/>
        <w:spacing w:line="480" w:lineRule="auto" w:before="271"/>
        <w:ind w:left="820" w:right="222" w:firstLine="720"/>
        <w:jc w:val="both"/>
      </w:pPr>
      <w:r>
        <w:rPr/>
        <w:t>A research design according to Musa (2012) is the plan or studies practice based strategy adopted to</w:t>
      </w:r>
      <w:r>
        <w:rPr>
          <w:spacing w:val="40"/>
        </w:rPr>
        <w:t> </w:t>
      </w:r>
      <w:r>
        <w:rPr/>
        <w:t>carry out research project. It is the blue print</w:t>
      </w:r>
      <w:r>
        <w:rPr>
          <w:spacing w:val="40"/>
        </w:rPr>
        <w:t> </w:t>
      </w:r>
      <w:r>
        <w:rPr/>
        <w:t>of the research which outlines the procedure of data collection and analysis relating to a given problem.This study adopted quasi experimental research design because Musa (2012) reported that experimental research attempts to answer the question ‗if this thing is done under careful controlled conditions, what will happen‘? The researcher manipulated certain variables and observed the change in order to answer the question. The researcher was interested in assessing the impact of resist technique of fabric decoration on students‘ interest in studying clothing and textiles.</w:t>
      </w:r>
    </w:p>
    <w:p>
      <w:pPr>
        <w:spacing w:after="0" w:line="480" w:lineRule="auto"/>
        <w:jc w:val="both"/>
        <w:sectPr>
          <w:pgSz w:w="12240" w:h="15840"/>
          <w:pgMar w:header="0" w:footer="1012" w:top="1460" w:bottom="1200" w:left="620" w:right="920"/>
        </w:sectPr>
      </w:pPr>
    </w:p>
    <w:p>
      <w:pPr>
        <w:pStyle w:val="BodyText"/>
        <w:spacing w:line="480" w:lineRule="auto" w:before="78"/>
        <w:ind w:left="820" w:right="226" w:firstLine="720"/>
        <w:jc w:val="both"/>
      </w:pPr>
      <w:r>
        <w:rPr/>
        <w:t>The researcher prepared a stencil</w:t>
      </w:r>
      <w:r>
        <w:rPr>
          <w:spacing w:val="-1"/>
        </w:rPr>
        <w:t> </w:t>
      </w:r>
      <w:r>
        <w:rPr/>
        <w:t>and stamp for Batik work, and then</w:t>
      </w:r>
      <w:r>
        <w:rPr>
          <w:spacing w:val="-2"/>
        </w:rPr>
        <w:t> </w:t>
      </w:r>
      <w:r>
        <w:rPr/>
        <w:t>twine for tie-dye work for the design techniques. The stencils and the stamp designs were applied on the surface of 100% cotton fabric (white) using wax resist and cold water dying process. Hot water dying was used for the tie and dye design techniques on the 100% cotton fabric (white). By doing this the variable was controlled in</w:t>
      </w:r>
      <w:r>
        <w:rPr>
          <w:spacing w:val="-1"/>
        </w:rPr>
        <w:t> </w:t>
      </w:r>
      <w:r>
        <w:rPr/>
        <w:t>such</w:t>
      </w:r>
      <w:r>
        <w:rPr>
          <w:spacing w:val="-6"/>
        </w:rPr>
        <w:t> </w:t>
      </w:r>
      <w:r>
        <w:rPr/>
        <w:t>a</w:t>
      </w:r>
      <w:r>
        <w:rPr>
          <w:spacing w:val="-2"/>
        </w:rPr>
        <w:t> </w:t>
      </w:r>
      <w:r>
        <w:rPr/>
        <w:t>way</w:t>
      </w:r>
      <w:r>
        <w:rPr>
          <w:spacing w:val="-6"/>
        </w:rPr>
        <w:t> </w:t>
      </w:r>
      <w:r>
        <w:rPr/>
        <w:t>that the</w:t>
      </w:r>
      <w:r>
        <w:rPr>
          <w:spacing w:val="-2"/>
        </w:rPr>
        <w:t> </w:t>
      </w:r>
      <w:r>
        <w:rPr/>
        <w:t>change</w:t>
      </w:r>
      <w:r>
        <w:rPr>
          <w:spacing w:val="-2"/>
        </w:rPr>
        <w:t> </w:t>
      </w:r>
      <w:r>
        <w:rPr/>
        <w:t>observed attributed</w:t>
      </w:r>
      <w:r>
        <w:rPr>
          <w:spacing w:val="-5"/>
        </w:rPr>
        <w:t> </w:t>
      </w:r>
      <w:r>
        <w:rPr/>
        <w:t>to</w:t>
      </w:r>
      <w:r>
        <w:rPr>
          <w:spacing w:val="-1"/>
        </w:rPr>
        <w:t> </w:t>
      </w:r>
      <w:r>
        <w:rPr/>
        <w:t>the</w:t>
      </w:r>
      <w:r>
        <w:rPr>
          <w:spacing w:val="-2"/>
        </w:rPr>
        <w:t> </w:t>
      </w:r>
      <w:r>
        <w:rPr/>
        <w:t>variable manipulated</w:t>
      </w:r>
      <w:r>
        <w:rPr>
          <w:spacing w:val="-1"/>
        </w:rPr>
        <w:t> </w:t>
      </w:r>
      <w:r>
        <w:rPr/>
        <w:t>therefore, it was useful to adopt quasi experimental research design so as to have practical information on the outcome of the study. Musa (2012) stated that quasi experimental design assists the investigator to be aware of the impact (product) of the treatment and the behavioural characteristics of subject as the change occurs (process). Also, quasi experimental research design is that type of design in</w:t>
      </w:r>
      <w:r>
        <w:rPr>
          <w:spacing w:val="40"/>
        </w:rPr>
        <w:t> </w:t>
      </w:r>
      <w:r>
        <w:rPr/>
        <w:t>which there is only</w:t>
      </w:r>
      <w:r>
        <w:rPr>
          <w:spacing w:val="-1"/>
        </w:rPr>
        <w:t> </w:t>
      </w:r>
      <w:r>
        <w:rPr/>
        <w:t>one independent and one dependent variable that is to say</w:t>
      </w:r>
      <w:r>
        <w:rPr>
          <w:spacing w:val="-1"/>
        </w:rPr>
        <w:t> </w:t>
      </w:r>
      <w:r>
        <w:rPr/>
        <w:t>teaching of the resist design techniques of fabric decoration in clothing and textiles depends on students‘ interest.</w:t>
      </w:r>
    </w:p>
    <w:p>
      <w:pPr>
        <w:pStyle w:val="BodyText"/>
      </w:pPr>
    </w:p>
    <w:p>
      <w:pPr>
        <w:pStyle w:val="BodyText"/>
        <w:spacing w:before="8"/>
      </w:pPr>
    </w:p>
    <w:p>
      <w:pPr>
        <w:pStyle w:val="Heading2"/>
        <w:numPr>
          <w:ilvl w:val="1"/>
          <w:numId w:val="27"/>
        </w:numPr>
        <w:tabs>
          <w:tab w:pos="1540" w:val="left" w:leader="none"/>
        </w:tabs>
        <w:spacing w:line="240" w:lineRule="auto" w:before="0" w:after="0"/>
        <w:ind w:left="1540" w:right="0" w:hanging="720"/>
        <w:jc w:val="both"/>
      </w:pPr>
      <w:bookmarkStart w:name="_TOC_250014" w:id="24"/>
      <w:r>
        <w:rPr/>
        <w:t>Population for</w:t>
      </w:r>
      <w:r>
        <w:rPr>
          <w:spacing w:val="-5"/>
        </w:rPr>
        <w:t> </w:t>
      </w:r>
      <w:r>
        <w:rPr/>
        <w:t>the</w:t>
      </w:r>
      <w:r>
        <w:rPr>
          <w:spacing w:val="-1"/>
        </w:rPr>
        <w:t> </w:t>
      </w:r>
      <w:bookmarkEnd w:id="24"/>
      <w:r>
        <w:rPr>
          <w:spacing w:val="-2"/>
        </w:rPr>
        <w:t>Study.</w:t>
      </w:r>
    </w:p>
    <w:p>
      <w:pPr>
        <w:pStyle w:val="BodyText"/>
        <w:spacing w:line="480" w:lineRule="auto" w:before="271"/>
        <w:ind w:left="820" w:right="226" w:firstLine="720"/>
        <w:jc w:val="both"/>
      </w:pPr>
      <w:r>
        <w:rPr/>
        <w:t>The population for this study comprised of all students offering Home Economics in one hundred and eighty (180) Secondary Schools (both public and private) in Borno State. The population for the study is shown on Table 3.1</w:t>
      </w:r>
    </w:p>
    <w:p>
      <w:pPr>
        <w:spacing w:after="0" w:line="480" w:lineRule="auto"/>
        <w:jc w:val="both"/>
        <w:sectPr>
          <w:pgSz w:w="12240" w:h="15840"/>
          <w:pgMar w:header="0" w:footer="1012" w:top="1440" w:bottom="1200" w:left="620" w:right="920"/>
        </w:sectPr>
      </w:pPr>
    </w:p>
    <w:p>
      <w:pPr>
        <w:pStyle w:val="Heading2"/>
        <w:spacing w:before="63"/>
        <w:jc w:val="left"/>
      </w:pPr>
      <w:r>
        <w:rPr/>
        <w:t>Table</w:t>
      </w:r>
      <w:r>
        <w:rPr>
          <w:spacing w:val="-2"/>
        </w:rPr>
        <w:t> </w:t>
      </w:r>
      <w:r>
        <w:rPr/>
        <w:t>3.1</w:t>
      </w:r>
      <w:r>
        <w:rPr>
          <w:spacing w:val="-1"/>
        </w:rPr>
        <w:t> </w:t>
      </w:r>
      <w:r>
        <w:rPr/>
        <w:t>Population for</w:t>
      </w:r>
      <w:r>
        <w:rPr>
          <w:spacing w:val="-6"/>
        </w:rPr>
        <w:t> </w:t>
      </w:r>
      <w:r>
        <w:rPr/>
        <w:t>the</w:t>
      </w:r>
      <w:r>
        <w:rPr>
          <w:spacing w:val="-2"/>
        </w:rPr>
        <w:t> Study</w:t>
      </w:r>
    </w:p>
    <w:p>
      <w:pPr>
        <w:pStyle w:val="BodyText"/>
        <w:spacing w:before="49" w:after="1"/>
        <w:rPr>
          <w:b/>
          <w:sz w:val="20"/>
        </w:rPr>
      </w:pPr>
    </w:p>
    <w:tbl>
      <w:tblPr>
        <w:tblW w:w="0" w:type="auto"/>
        <w:jc w:val="left"/>
        <w:tblInd w:w="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9"/>
        <w:gridCol w:w="2377"/>
        <w:gridCol w:w="4276"/>
      </w:tblGrid>
      <w:tr>
        <w:trPr>
          <w:trHeight w:val="1104" w:hRule="atLeast"/>
        </w:trPr>
        <w:tc>
          <w:tcPr>
            <w:tcW w:w="1479" w:type="dxa"/>
            <w:tcBorders>
              <w:top w:val="single" w:sz="4" w:space="0" w:color="000000"/>
              <w:bottom w:val="single" w:sz="4" w:space="0" w:color="000000"/>
            </w:tcBorders>
          </w:tcPr>
          <w:p>
            <w:pPr>
              <w:pStyle w:val="TableParagraph"/>
              <w:spacing w:line="268" w:lineRule="exact"/>
              <w:ind w:left="112"/>
              <w:rPr>
                <w:sz w:val="24"/>
              </w:rPr>
            </w:pPr>
            <w:r>
              <w:rPr>
                <w:spacing w:val="-5"/>
                <w:sz w:val="24"/>
              </w:rPr>
              <w:t>S/N</w:t>
            </w:r>
          </w:p>
        </w:tc>
        <w:tc>
          <w:tcPr>
            <w:tcW w:w="2377" w:type="dxa"/>
            <w:tcBorders>
              <w:top w:val="single" w:sz="4" w:space="0" w:color="000000"/>
              <w:bottom w:val="single" w:sz="4" w:space="0" w:color="000000"/>
            </w:tcBorders>
          </w:tcPr>
          <w:p>
            <w:pPr>
              <w:pStyle w:val="TableParagraph"/>
              <w:spacing w:line="268" w:lineRule="exact"/>
              <w:ind w:left="818"/>
              <w:rPr>
                <w:sz w:val="24"/>
              </w:rPr>
            </w:pPr>
            <w:r>
              <w:rPr>
                <w:sz w:val="24"/>
              </w:rPr>
              <w:t>School</w:t>
            </w:r>
            <w:r>
              <w:rPr>
                <w:spacing w:val="-11"/>
                <w:sz w:val="24"/>
              </w:rPr>
              <w:t> </w:t>
            </w:r>
            <w:r>
              <w:rPr>
                <w:spacing w:val="-4"/>
                <w:sz w:val="24"/>
              </w:rPr>
              <w:t>type</w:t>
            </w:r>
          </w:p>
        </w:tc>
        <w:tc>
          <w:tcPr>
            <w:tcW w:w="4276" w:type="dxa"/>
            <w:tcBorders>
              <w:top w:val="single" w:sz="4" w:space="0" w:color="000000"/>
              <w:bottom w:val="single" w:sz="4" w:space="0" w:color="000000"/>
            </w:tcBorders>
          </w:tcPr>
          <w:p>
            <w:pPr>
              <w:pStyle w:val="TableParagraph"/>
              <w:spacing w:line="268" w:lineRule="exact"/>
              <w:ind w:left="424"/>
              <w:rPr>
                <w:sz w:val="24"/>
              </w:rPr>
            </w:pPr>
            <w:r>
              <w:rPr>
                <w:sz w:val="24"/>
              </w:rPr>
              <w:t>No.</w:t>
            </w:r>
            <w:r>
              <w:rPr>
                <w:spacing w:val="-8"/>
                <w:sz w:val="24"/>
              </w:rPr>
              <w:t> </w:t>
            </w:r>
            <w:r>
              <w:rPr>
                <w:sz w:val="24"/>
              </w:rPr>
              <w:t>that</w:t>
            </w:r>
            <w:r>
              <w:rPr>
                <w:spacing w:val="-1"/>
                <w:sz w:val="24"/>
              </w:rPr>
              <w:t> </w:t>
            </w:r>
            <w:r>
              <w:rPr>
                <w:sz w:val="24"/>
              </w:rPr>
              <w:t>offer home</w:t>
            </w:r>
            <w:r>
              <w:rPr>
                <w:spacing w:val="-2"/>
                <w:sz w:val="24"/>
              </w:rPr>
              <w:t> economics</w:t>
            </w:r>
          </w:p>
        </w:tc>
      </w:tr>
      <w:tr>
        <w:trPr>
          <w:trHeight w:val="687" w:hRule="atLeast"/>
        </w:trPr>
        <w:tc>
          <w:tcPr>
            <w:tcW w:w="1479" w:type="dxa"/>
            <w:tcBorders>
              <w:top w:val="single" w:sz="4" w:space="0" w:color="000000"/>
            </w:tcBorders>
          </w:tcPr>
          <w:p>
            <w:pPr>
              <w:pStyle w:val="TableParagraph"/>
              <w:spacing w:line="268" w:lineRule="exact"/>
              <w:ind w:right="754"/>
              <w:jc w:val="right"/>
              <w:rPr>
                <w:sz w:val="24"/>
              </w:rPr>
            </w:pPr>
            <w:r>
              <w:rPr>
                <w:spacing w:val="-10"/>
                <w:sz w:val="24"/>
              </w:rPr>
              <w:t>1</w:t>
            </w:r>
          </w:p>
        </w:tc>
        <w:tc>
          <w:tcPr>
            <w:tcW w:w="2377" w:type="dxa"/>
            <w:tcBorders>
              <w:top w:val="single" w:sz="4" w:space="0" w:color="000000"/>
            </w:tcBorders>
          </w:tcPr>
          <w:p>
            <w:pPr>
              <w:pStyle w:val="TableParagraph"/>
              <w:spacing w:line="268" w:lineRule="exact"/>
              <w:ind w:left="756"/>
              <w:rPr>
                <w:sz w:val="24"/>
              </w:rPr>
            </w:pPr>
            <w:r>
              <w:rPr>
                <w:spacing w:val="-2"/>
                <w:sz w:val="24"/>
              </w:rPr>
              <w:t>Public</w:t>
            </w:r>
          </w:p>
        </w:tc>
        <w:tc>
          <w:tcPr>
            <w:tcW w:w="4276" w:type="dxa"/>
            <w:tcBorders>
              <w:top w:val="single" w:sz="4" w:space="0" w:color="000000"/>
            </w:tcBorders>
          </w:tcPr>
          <w:p>
            <w:pPr>
              <w:pStyle w:val="TableParagraph"/>
              <w:spacing w:line="268" w:lineRule="exact"/>
              <w:ind w:left="424"/>
              <w:rPr>
                <w:sz w:val="24"/>
              </w:rPr>
            </w:pPr>
            <w:r>
              <w:rPr>
                <w:spacing w:val="-5"/>
                <w:sz w:val="24"/>
              </w:rPr>
              <w:t>30</w:t>
            </w:r>
          </w:p>
        </w:tc>
      </w:tr>
      <w:tr>
        <w:trPr>
          <w:trHeight w:val="1104" w:hRule="atLeast"/>
        </w:trPr>
        <w:tc>
          <w:tcPr>
            <w:tcW w:w="1479" w:type="dxa"/>
          </w:tcPr>
          <w:p>
            <w:pPr>
              <w:pStyle w:val="TableParagraph"/>
              <w:spacing w:before="133"/>
              <w:rPr>
                <w:b/>
                <w:sz w:val="24"/>
              </w:rPr>
            </w:pPr>
          </w:p>
          <w:p>
            <w:pPr>
              <w:pStyle w:val="TableParagraph"/>
              <w:ind w:right="758"/>
              <w:jc w:val="right"/>
              <w:rPr>
                <w:sz w:val="24"/>
              </w:rPr>
            </w:pPr>
            <w:r>
              <w:rPr>
                <w:spacing w:val="-10"/>
                <w:sz w:val="24"/>
              </w:rPr>
              <w:t>2</w:t>
            </w:r>
          </w:p>
        </w:tc>
        <w:tc>
          <w:tcPr>
            <w:tcW w:w="2377" w:type="dxa"/>
          </w:tcPr>
          <w:p>
            <w:pPr>
              <w:pStyle w:val="TableParagraph"/>
              <w:spacing w:before="133"/>
              <w:rPr>
                <w:b/>
                <w:sz w:val="24"/>
              </w:rPr>
            </w:pPr>
          </w:p>
          <w:p>
            <w:pPr>
              <w:pStyle w:val="TableParagraph"/>
              <w:ind w:left="756"/>
              <w:rPr>
                <w:sz w:val="24"/>
              </w:rPr>
            </w:pPr>
            <w:r>
              <w:rPr>
                <w:spacing w:val="-2"/>
                <w:sz w:val="24"/>
              </w:rPr>
              <w:t>Private</w:t>
            </w:r>
          </w:p>
        </w:tc>
        <w:tc>
          <w:tcPr>
            <w:tcW w:w="4276" w:type="dxa"/>
          </w:tcPr>
          <w:p>
            <w:pPr>
              <w:pStyle w:val="TableParagraph"/>
              <w:spacing w:before="133"/>
              <w:rPr>
                <w:b/>
                <w:sz w:val="24"/>
              </w:rPr>
            </w:pPr>
          </w:p>
          <w:p>
            <w:pPr>
              <w:pStyle w:val="TableParagraph"/>
              <w:ind w:left="424"/>
              <w:rPr>
                <w:sz w:val="24"/>
              </w:rPr>
            </w:pPr>
            <w:r>
              <w:rPr>
                <w:spacing w:val="-5"/>
                <w:sz w:val="24"/>
              </w:rPr>
              <w:t>150</w:t>
            </w:r>
          </w:p>
        </w:tc>
      </w:tr>
      <w:tr>
        <w:trPr>
          <w:trHeight w:val="969" w:hRule="atLeast"/>
        </w:trPr>
        <w:tc>
          <w:tcPr>
            <w:tcW w:w="1479" w:type="dxa"/>
            <w:tcBorders>
              <w:bottom w:val="single" w:sz="4" w:space="0" w:color="000000"/>
            </w:tcBorders>
          </w:tcPr>
          <w:p>
            <w:pPr>
              <w:pStyle w:val="TableParagraph"/>
              <w:spacing w:before="132"/>
              <w:rPr>
                <w:b/>
                <w:sz w:val="24"/>
              </w:rPr>
            </w:pPr>
          </w:p>
          <w:p>
            <w:pPr>
              <w:pStyle w:val="TableParagraph"/>
              <w:spacing w:before="1"/>
              <w:ind w:left="112"/>
              <w:rPr>
                <w:sz w:val="24"/>
              </w:rPr>
            </w:pPr>
            <w:r>
              <w:rPr>
                <w:spacing w:val="-2"/>
                <w:sz w:val="24"/>
              </w:rPr>
              <w:t>Total</w:t>
            </w:r>
          </w:p>
        </w:tc>
        <w:tc>
          <w:tcPr>
            <w:tcW w:w="2377" w:type="dxa"/>
            <w:tcBorders>
              <w:bottom w:val="single" w:sz="4" w:space="0" w:color="000000"/>
            </w:tcBorders>
          </w:tcPr>
          <w:p>
            <w:pPr>
              <w:pStyle w:val="TableParagraph"/>
              <w:rPr>
                <w:sz w:val="24"/>
              </w:rPr>
            </w:pPr>
          </w:p>
        </w:tc>
        <w:tc>
          <w:tcPr>
            <w:tcW w:w="4276" w:type="dxa"/>
            <w:tcBorders>
              <w:bottom w:val="single" w:sz="4" w:space="0" w:color="000000"/>
            </w:tcBorders>
          </w:tcPr>
          <w:p>
            <w:pPr>
              <w:pStyle w:val="TableParagraph"/>
              <w:spacing w:before="132"/>
              <w:rPr>
                <w:b/>
                <w:sz w:val="24"/>
              </w:rPr>
            </w:pPr>
          </w:p>
          <w:p>
            <w:pPr>
              <w:pStyle w:val="TableParagraph"/>
              <w:spacing w:before="1"/>
              <w:ind w:left="424"/>
              <w:rPr>
                <w:sz w:val="24"/>
              </w:rPr>
            </w:pPr>
            <w:r>
              <w:rPr>
                <w:spacing w:val="-5"/>
                <w:sz w:val="24"/>
              </w:rPr>
              <w:t>180</w:t>
            </w:r>
          </w:p>
        </w:tc>
      </w:tr>
    </w:tbl>
    <w:p>
      <w:pPr>
        <w:pStyle w:val="BodyText"/>
        <w:ind w:left="820"/>
      </w:pPr>
      <w:r>
        <w:rPr>
          <w:b/>
        </w:rPr>
        <w:t>Source: </w:t>
      </w:r>
      <w:r>
        <w:rPr/>
        <w:t>Borno</w:t>
      </w:r>
      <w:r>
        <w:rPr>
          <w:spacing w:val="3"/>
        </w:rPr>
        <w:t> </w:t>
      </w:r>
      <w:r>
        <w:rPr/>
        <w:t>StateMinistry</w:t>
      </w:r>
      <w:r>
        <w:rPr>
          <w:spacing w:val="-10"/>
        </w:rPr>
        <w:t> </w:t>
      </w:r>
      <w:r>
        <w:rPr/>
        <w:t>of</w:t>
      </w:r>
      <w:r>
        <w:rPr>
          <w:spacing w:val="-8"/>
        </w:rPr>
        <w:t> </w:t>
      </w:r>
      <w:r>
        <w:rPr/>
        <w:t>Education</w:t>
      </w:r>
      <w:r>
        <w:rPr>
          <w:spacing w:val="-5"/>
        </w:rPr>
        <w:t> </w:t>
      </w:r>
      <w:r>
        <w:rPr>
          <w:spacing w:val="-2"/>
        </w:rPr>
        <w:t>(2016)</w:t>
      </w:r>
    </w:p>
    <w:p>
      <w:pPr>
        <w:pStyle w:val="BodyText"/>
      </w:pPr>
    </w:p>
    <w:p>
      <w:pPr>
        <w:pStyle w:val="BodyText"/>
        <w:spacing w:before="273"/>
      </w:pPr>
    </w:p>
    <w:p>
      <w:pPr>
        <w:pStyle w:val="Heading2"/>
        <w:numPr>
          <w:ilvl w:val="1"/>
          <w:numId w:val="27"/>
        </w:numPr>
        <w:tabs>
          <w:tab w:pos="1540" w:val="left" w:leader="none"/>
        </w:tabs>
        <w:spacing w:line="240" w:lineRule="auto" w:before="0" w:after="0"/>
        <w:ind w:left="1540" w:right="0" w:hanging="720"/>
        <w:jc w:val="both"/>
      </w:pPr>
      <w:bookmarkStart w:name="_TOC_250013" w:id="25"/>
      <w:r>
        <w:rPr/>
        <w:t>Sample</w:t>
      </w:r>
      <w:r>
        <w:rPr>
          <w:spacing w:val="-4"/>
        </w:rPr>
        <w:t> </w:t>
      </w:r>
      <w:r>
        <w:rPr/>
        <w:t>Size</w:t>
      </w:r>
      <w:r>
        <w:rPr>
          <w:spacing w:val="-2"/>
        </w:rPr>
        <w:t> </w:t>
      </w:r>
      <w:r>
        <w:rPr/>
        <w:t>and</w:t>
      </w:r>
      <w:r>
        <w:rPr>
          <w:spacing w:val="-3"/>
        </w:rPr>
        <w:t> </w:t>
      </w:r>
      <w:r>
        <w:rPr/>
        <w:t>Sampling</w:t>
      </w:r>
      <w:bookmarkEnd w:id="25"/>
      <w:r>
        <w:rPr>
          <w:spacing w:val="-2"/>
        </w:rPr>
        <w:t> Procedure.</w:t>
      </w:r>
    </w:p>
    <w:p>
      <w:pPr>
        <w:pStyle w:val="BodyText"/>
        <w:spacing w:line="480" w:lineRule="auto" w:before="272"/>
        <w:ind w:left="820" w:right="223" w:firstLine="720"/>
        <w:jc w:val="both"/>
      </w:pPr>
      <w:r>
        <w:rPr/>
        <w:t>A</w:t>
      </w:r>
      <w:r>
        <w:rPr>
          <w:spacing w:val="-1"/>
        </w:rPr>
        <w:t> </w:t>
      </w:r>
      <w:r>
        <w:rPr/>
        <w:t>purposive sampling technique was used in selecting the sample from</w:t>
      </w:r>
      <w:r>
        <w:rPr>
          <w:spacing w:val="-5"/>
        </w:rPr>
        <w:t> </w:t>
      </w:r>
      <w:r>
        <w:rPr/>
        <w:t>the population. Two Secondary Schools were selected and JSS 3 students were used for the study. These schools are Government Secondary</w:t>
      </w:r>
      <w:r>
        <w:rPr>
          <w:spacing w:val="-10"/>
        </w:rPr>
        <w:t> </w:t>
      </w:r>
      <w:r>
        <w:rPr/>
        <w:t>School</w:t>
      </w:r>
      <w:r>
        <w:rPr>
          <w:spacing w:val="-9"/>
        </w:rPr>
        <w:t> </w:t>
      </w:r>
      <w:r>
        <w:rPr/>
        <w:t>Uba Borno and A. K. Beneshiek Staff</w:t>
      </w:r>
      <w:r>
        <w:rPr>
          <w:spacing w:val="-8"/>
        </w:rPr>
        <w:t> </w:t>
      </w:r>
      <w:r>
        <w:rPr/>
        <w:t>School</w:t>
      </w:r>
      <w:r>
        <w:rPr>
          <w:spacing w:val="-5"/>
        </w:rPr>
        <w:t> </w:t>
      </w:r>
      <w:r>
        <w:rPr/>
        <w:t>Maiduguri. These</w:t>
      </w:r>
      <w:r>
        <w:rPr>
          <w:spacing w:val="-1"/>
        </w:rPr>
        <w:t> </w:t>
      </w:r>
      <w:r>
        <w:rPr/>
        <w:t>two schools</w:t>
      </w:r>
      <w:r>
        <w:rPr>
          <w:spacing w:val="-2"/>
        </w:rPr>
        <w:t> </w:t>
      </w:r>
      <w:r>
        <w:rPr/>
        <w:t>were</w:t>
      </w:r>
      <w:r>
        <w:rPr>
          <w:spacing w:val="-1"/>
        </w:rPr>
        <w:t> </w:t>
      </w:r>
      <w:r>
        <w:rPr/>
        <w:t>chosen because</w:t>
      </w:r>
      <w:r>
        <w:rPr>
          <w:spacing w:val="-1"/>
        </w:rPr>
        <w:t> </w:t>
      </w:r>
      <w:r>
        <w:rPr/>
        <w:t>one</w:t>
      </w:r>
      <w:r>
        <w:rPr>
          <w:spacing w:val="-1"/>
        </w:rPr>
        <w:t> </w:t>
      </w:r>
      <w:r>
        <w:rPr/>
        <w:t>school</w:t>
      </w:r>
      <w:r>
        <w:rPr>
          <w:spacing w:val="-9"/>
        </w:rPr>
        <w:t> </w:t>
      </w:r>
      <w:r>
        <w:rPr/>
        <w:t>was chosen from</w:t>
      </w:r>
      <w:r>
        <w:rPr>
          <w:spacing w:val="-9"/>
        </w:rPr>
        <w:t> </w:t>
      </w:r>
      <w:r>
        <w:rPr/>
        <w:t>public schools, and the</w:t>
      </w:r>
      <w:r>
        <w:rPr>
          <w:spacing w:val="-1"/>
        </w:rPr>
        <w:t> </w:t>
      </w:r>
      <w:r>
        <w:rPr/>
        <w:t>other from</w:t>
      </w:r>
      <w:r>
        <w:rPr>
          <w:spacing w:val="-9"/>
        </w:rPr>
        <w:t> </w:t>
      </w:r>
      <w:r>
        <w:rPr/>
        <w:t>private schools. One intact class</w:t>
      </w:r>
      <w:r>
        <w:rPr>
          <w:spacing w:val="-2"/>
        </w:rPr>
        <w:t> </w:t>
      </w:r>
      <w:r>
        <w:rPr/>
        <w:t>was selected from</w:t>
      </w:r>
      <w:r>
        <w:rPr>
          <w:spacing w:val="-5"/>
        </w:rPr>
        <w:t> </w:t>
      </w:r>
      <w:r>
        <w:rPr/>
        <w:t>the</w:t>
      </w:r>
      <w:r>
        <w:rPr>
          <w:spacing w:val="-1"/>
        </w:rPr>
        <w:t> </w:t>
      </w:r>
      <w:r>
        <w:rPr/>
        <w:t>two schools for the study. From</w:t>
      </w:r>
      <w:r>
        <w:rPr>
          <w:spacing w:val="-9"/>
        </w:rPr>
        <w:t> </w:t>
      </w:r>
      <w:r>
        <w:rPr/>
        <w:t>the</w:t>
      </w:r>
      <w:r>
        <w:rPr>
          <w:spacing w:val="-1"/>
        </w:rPr>
        <w:t> </w:t>
      </w:r>
      <w:r>
        <w:rPr/>
        <w:t>classes selected, the researcher wrote 47 E (experimental)and the rest C (control) on a piece of paper and students from the intact class were asked to pick. Those who picked E formed experimental group, those</w:t>
      </w:r>
      <w:r>
        <w:rPr>
          <w:spacing w:val="40"/>
        </w:rPr>
        <w:t> </w:t>
      </w:r>
      <w:r>
        <w:rPr/>
        <w:t>who picked C formed control group. A total number of 188 JSS3 students wereused for the study from the two schools. 47 students that formed the experimental group from each school were used for the study as recommended by Musa (2012) that a sample size of thirty to fifty (30-50) is appropriate in an experimental research.</w:t>
      </w:r>
    </w:p>
    <w:p>
      <w:pPr>
        <w:spacing w:after="0" w:line="480" w:lineRule="auto"/>
        <w:jc w:val="both"/>
        <w:sectPr>
          <w:pgSz w:w="12240" w:h="15840"/>
          <w:pgMar w:header="0" w:footer="1012" w:top="1460" w:bottom="1200" w:left="620" w:right="920"/>
        </w:sectPr>
      </w:pPr>
    </w:p>
    <w:p>
      <w:pPr>
        <w:pStyle w:val="Heading2"/>
        <w:spacing w:before="63"/>
        <w:jc w:val="left"/>
      </w:pPr>
      <w:r>
        <w:rPr/>
        <w:t>Table</w:t>
      </w:r>
      <w:r>
        <w:rPr>
          <w:spacing w:val="-3"/>
        </w:rPr>
        <w:t> </w:t>
      </w:r>
      <w:r>
        <w:rPr/>
        <w:t>3.2</w:t>
      </w:r>
      <w:r>
        <w:rPr>
          <w:spacing w:val="-3"/>
        </w:rPr>
        <w:t> </w:t>
      </w:r>
      <w:r>
        <w:rPr/>
        <w:t>Sample</w:t>
      </w:r>
      <w:r>
        <w:rPr>
          <w:spacing w:val="-3"/>
        </w:rPr>
        <w:t> </w:t>
      </w:r>
      <w:r>
        <w:rPr>
          <w:spacing w:val="-4"/>
        </w:rPr>
        <w:t>Size</w:t>
      </w:r>
    </w:p>
    <w:p>
      <w:pPr>
        <w:pStyle w:val="BodyText"/>
        <w:rPr>
          <w:b/>
          <w:sz w:val="20"/>
        </w:rPr>
      </w:pPr>
    </w:p>
    <w:p>
      <w:pPr>
        <w:pStyle w:val="BodyText"/>
        <w:spacing w:before="21"/>
        <w:rPr>
          <w:b/>
          <w:sz w:val="20"/>
        </w:rPr>
      </w:pPr>
    </w:p>
    <w:tbl>
      <w:tblPr>
        <w:tblW w:w="0" w:type="auto"/>
        <w:jc w:val="left"/>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8"/>
        <w:gridCol w:w="2936"/>
        <w:gridCol w:w="2704"/>
      </w:tblGrid>
      <w:tr>
        <w:trPr>
          <w:trHeight w:val="552" w:hRule="atLeast"/>
        </w:trPr>
        <w:tc>
          <w:tcPr>
            <w:tcW w:w="768" w:type="dxa"/>
            <w:tcBorders>
              <w:top w:val="single" w:sz="4" w:space="0" w:color="000000"/>
              <w:bottom w:val="single" w:sz="4" w:space="0" w:color="000000"/>
            </w:tcBorders>
          </w:tcPr>
          <w:p>
            <w:pPr>
              <w:pStyle w:val="TableParagraph"/>
              <w:spacing w:line="268" w:lineRule="exact"/>
              <w:ind w:left="117"/>
              <w:rPr>
                <w:sz w:val="24"/>
              </w:rPr>
            </w:pPr>
            <w:r>
              <w:rPr>
                <w:spacing w:val="-5"/>
                <w:sz w:val="24"/>
              </w:rPr>
              <w:t>S/N</w:t>
            </w:r>
          </w:p>
        </w:tc>
        <w:tc>
          <w:tcPr>
            <w:tcW w:w="2936" w:type="dxa"/>
            <w:tcBorders>
              <w:top w:val="single" w:sz="4" w:space="0" w:color="000000"/>
              <w:bottom w:val="single" w:sz="4" w:space="0" w:color="000000"/>
            </w:tcBorders>
          </w:tcPr>
          <w:p>
            <w:pPr>
              <w:pStyle w:val="TableParagraph"/>
              <w:spacing w:line="268" w:lineRule="exact"/>
              <w:ind w:left="137"/>
              <w:rPr>
                <w:sz w:val="24"/>
              </w:rPr>
            </w:pPr>
            <w:r>
              <w:rPr>
                <w:spacing w:val="-2"/>
                <w:sz w:val="24"/>
              </w:rPr>
              <w:t>Schools</w:t>
            </w:r>
          </w:p>
        </w:tc>
        <w:tc>
          <w:tcPr>
            <w:tcW w:w="2704" w:type="dxa"/>
            <w:tcBorders>
              <w:top w:val="single" w:sz="4" w:space="0" w:color="000000"/>
              <w:bottom w:val="single" w:sz="4" w:space="0" w:color="000000"/>
            </w:tcBorders>
          </w:tcPr>
          <w:p>
            <w:pPr>
              <w:pStyle w:val="TableParagraph"/>
              <w:spacing w:line="268" w:lineRule="exact"/>
              <w:ind w:left="1181"/>
              <w:rPr>
                <w:sz w:val="24"/>
              </w:rPr>
            </w:pPr>
            <w:r>
              <w:rPr>
                <w:sz w:val="24"/>
              </w:rPr>
              <w:t>Sample</w:t>
            </w:r>
            <w:r>
              <w:rPr>
                <w:spacing w:val="-9"/>
                <w:sz w:val="24"/>
              </w:rPr>
              <w:t> </w:t>
            </w:r>
            <w:r>
              <w:rPr>
                <w:spacing w:val="-4"/>
                <w:sz w:val="24"/>
              </w:rPr>
              <w:t>size</w:t>
            </w:r>
          </w:p>
        </w:tc>
      </w:tr>
      <w:tr>
        <w:trPr>
          <w:trHeight w:val="410" w:hRule="atLeast"/>
        </w:trPr>
        <w:tc>
          <w:tcPr>
            <w:tcW w:w="768" w:type="dxa"/>
            <w:tcBorders>
              <w:top w:val="single" w:sz="4" w:space="0" w:color="000000"/>
            </w:tcBorders>
          </w:tcPr>
          <w:p>
            <w:pPr>
              <w:pStyle w:val="TableParagraph"/>
              <w:spacing w:line="268" w:lineRule="exact"/>
              <w:ind w:left="117"/>
              <w:rPr>
                <w:sz w:val="24"/>
              </w:rPr>
            </w:pPr>
            <w:r>
              <w:rPr>
                <w:spacing w:val="-10"/>
                <w:sz w:val="24"/>
              </w:rPr>
              <w:t>1</w:t>
            </w:r>
          </w:p>
        </w:tc>
        <w:tc>
          <w:tcPr>
            <w:tcW w:w="2936" w:type="dxa"/>
            <w:tcBorders>
              <w:top w:val="single" w:sz="4" w:space="0" w:color="000000"/>
            </w:tcBorders>
          </w:tcPr>
          <w:p>
            <w:pPr>
              <w:pStyle w:val="TableParagraph"/>
              <w:spacing w:line="268" w:lineRule="exact"/>
              <w:ind w:left="137"/>
              <w:rPr>
                <w:sz w:val="24"/>
              </w:rPr>
            </w:pPr>
            <w:r>
              <w:rPr>
                <w:sz w:val="24"/>
              </w:rPr>
              <w:t>A.</w:t>
            </w:r>
            <w:r>
              <w:rPr>
                <w:spacing w:val="-2"/>
                <w:sz w:val="24"/>
              </w:rPr>
              <w:t> </w:t>
            </w:r>
            <w:r>
              <w:rPr>
                <w:sz w:val="24"/>
              </w:rPr>
              <w:t>K.</w:t>
            </w:r>
            <w:r>
              <w:rPr>
                <w:spacing w:val="-2"/>
                <w:sz w:val="24"/>
              </w:rPr>
              <w:t> Benishiek</w:t>
            </w:r>
          </w:p>
        </w:tc>
        <w:tc>
          <w:tcPr>
            <w:tcW w:w="2704" w:type="dxa"/>
            <w:tcBorders>
              <w:top w:val="single" w:sz="4" w:space="0" w:color="000000"/>
            </w:tcBorders>
          </w:tcPr>
          <w:p>
            <w:pPr>
              <w:pStyle w:val="TableParagraph"/>
              <w:spacing w:line="268" w:lineRule="exact"/>
              <w:ind w:left="24"/>
              <w:jc w:val="center"/>
              <w:rPr>
                <w:sz w:val="24"/>
              </w:rPr>
            </w:pPr>
            <w:r>
              <w:rPr>
                <w:spacing w:val="-5"/>
                <w:sz w:val="24"/>
              </w:rPr>
              <w:t>94</w:t>
            </w:r>
          </w:p>
        </w:tc>
      </w:tr>
      <w:tr>
        <w:trPr>
          <w:trHeight w:val="551" w:hRule="atLeast"/>
        </w:trPr>
        <w:tc>
          <w:tcPr>
            <w:tcW w:w="768" w:type="dxa"/>
          </w:tcPr>
          <w:p>
            <w:pPr>
              <w:pStyle w:val="TableParagraph"/>
              <w:spacing w:before="133"/>
              <w:ind w:left="117"/>
              <w:rPr>
                <w:sz w:val="24"/>
              </w:rPr>
            </w:pPr>
            <w:r>
              <w:rPr>
                <w:spacing w:val="-10"/>
                <w:sz w:val="24"/>
              </w:rPr>
              <w:t>2</w:t>
            </w:r>
          </w:p>
        </w:tc>
        <w:tc>
          <w:tcPr>
            <w:tcW w:w="2936" w:type="dxa"/>
          </w:tcPr>
          <w:p>
            <w:pPr>
              <w:pStyle w:val="TableParagraph"/>
              <w:spacing w:before="133"/>
              <w:ind w:left="137"/>
              <w:rPr>
                <w:sz w:val="24"/>
              </w:rPr>
            </w:pPr>
            <w:r>
              <w:rPr>
                <w:sz w:val="24"/>
              </w:rPr>
              <w:t>GSS</w:t>
            </w:r>
            <w:r>
              <w:rPr>
                <w:spacing w:val="58"/>
                <w:sz w:val="24"/>
              </w:rPr>
              <w:t> </w:t>
            </w:r>
            <w:r>
              <w:rPr>
                <w:sz w:val="24"/>
              </w:rPr>
              <w:t>Uba </w:t>
            </w:r>
            <w:r>
              <w:rPr>
                <w:spacing w:val="-4"/>
                <w:sz w:val="24"/>
              </w:rPr>
              <w:t>Borno</w:t>
            </w:r>
          </w:p>
        </w:tc>
        <w:tc>
          <w:tcPr>
            <w:tcW w:w="2704" w:type="dxa"/>
          </w:tcPr>
          <w:p>
            <w:pPr>
              <w:pStyle w:val="TableParagraph"/>
              <w:spacing w:before="133"/>
              <w:ind w:left="24"/>
              <w:jc w:val="center"/>
              <w:rPr>
                <w:sz w:val="24"/>
              </w:rPr>
            </w:pPr>
            <w:r>
              <w:rPr>
                <w:spacing w:val="-5"/>
                <w:sz w:val="24"/>
              </w:rPr>
              <w:t>94</w:t>
            </w:r>
          </w:p>
        </w:tc>
      </w:tr>
      <w:tr>
        <w:trPr>
          <w:trHeight w:val="693" w:hRule="atLeast"/>
        </w:trPr>
        <w:tc>
          <w:tcPr>
            <w:tcW w:w="768" w:type="dxa"/>
            <w:tcBorders>
              <w:bottom w:val="single" w:sz="4" w:space="0" w:color="000000"/>
            </w:tcBorders>
          </w:tcPr>
          <w:p>
            <w:pPr>
              <w:pStyle w:val="TableParagraph"/>
              <w:spacing w:before="133"/>
              <w:ind w:left="117"/>
              <w:rPr>
                <w:sz w:val="24"/>
              </w:rPr>
            </w:pPr>
            <w:r>
              <w:rPr>
                <w:spacing w:val="-2"/>
                <w:sz w:val="24"/>
              </w:rPr>
              <w:t>Total</w:t>
            </w:r>
          </w:p>
        </w:tc>
        <w:tc>
          <w:tcPr>
            <w:tcW w:w="2936" w:type="dxa"/>
            <w:tcBorders>
              <w:bottom w:val="single" w:sz="4" w:space="0" w:color="000000"/>
            </w:tcBorders>
          </w:tcPr>
          <w:p>
            <w:pPr>
              <w:pStyle w:val="TableParagraph"/>
              <w:rPr>
                <w:sz w:val="24"/>
              </w:rPr>
            </w:pPr>
          </w:p>
        </w:tc>
        <w:tc>
          <w:tcPr>
            <w:tcW w:w="2704" w:type="dxa"/>
            <w:tcBorders>
              <w:bottom w:val="single" w:sz="4" w:space="0" w:color="000000"/>
            </w:tcBorders>
          </w:tcPr>
          <w:p>
            <w:pPr>
              <w:pStyle w:val="TableParagraph"/>
              <w:spacing w:before="133"/>
              <w:ind w:left="1181"/>
              <w:rPr>
                <w:sz w:val="24"/>
              </w:rPr>
            </w:pPr>
            <w:r>
              <w:rPr>
                <w:spacing w:val="-5"/>
                <w:sz w:val="24"/>
              </w:rPr>
              <w:t>188</w:t>
            </w:r>
          </w:p>
        </w:tc>
      </w:tr>
    </w:tbl>
    <w:p>
      <w:pPr>
        <w:spacing w:before="0"/>
        <w:ind w:left="820" w:right="0" w:firstLine="0"/>
        <w:jc w:val="left"/>
        <w:rPr>
          <w:sz w:val="24"/>
        </w:rPr>
      </w:pPr>
      <w:r>
        <w:rPr>
          <w:b/>
          <w:sz w:val="24"/>
        </w:rPr>
        <w:t>Source:</w:t>
      </w:r>
      <w:r>
        <w:rPr>
          <w:b/>
          <w:spacing w:val="1"/>
          <w:sz w:val="24"/>
        </w:rPr>
        <w:t> </w:t>
      </w:r>
      <w:r>
        <w:rPr>
          <w:sz w:val="24"/>
        </w:rPr>
        <w:t>Schools‘</w:t>
      </w:r>
      <w:r>
        <w:rPr>
          <w:spacing w:val="-4"/>
          <w:sz w:val="24"/>
        </w:rPr>
        <w:t> </w:t>
      </w:r>
      <w:r>
        <w:rPr>
          <w:sz w:val="24"/>
        </w:rPr>
        <w:t>record</w:t>
      </w:r>
      <w:r>
        <w:rPr>
          <w:spacing w:val="-6"/>
          <w:sz w:val="24"/>
        </w:rPr>
        <w:t> </w:t>
      </w:r>
      <w:r>
        <w:rPr>
          <w:spacing w:val="-2"/>
          <w:sz w:val="24"/>
        </w:rPr>
        <w:t>office(2016).</w:t>
      </w:r>
    </w:p>
    <w:p>
      <w:pPr>
        <w:pStyle w:val="BodyText"/>
      </w:pPr>
    </w:p>
    <w:p>
      <w:pPr>
        <w:pStyle w:val="BodyText"/>
        <w:spacing w:before="274"/>
      </w:pPr>
    </w:p>
    <w:p>
      <w:pPr>
        <w:pStyle w:val="Heading2"/>
        <w:numPr>
          <w:ilvl w:val="1"/>
          <w:numId w:val="27"/>
        </w:numPr>
        <w:tabs>
          <w:tab w:pos="1540" w:val="left" w:leader="none"/>
        </w:tabs>
        <w:spacing w:line="240" w:lineRule="auto" w:before="0" w:after="0"/>
        <w:ind w:left="1540" w:right="0" w:hanging="720"/>
        <w:jc w:val="both"/>
      </w:pPr>
      <w:bookmarkStart w:name="_TOC_250012" w:id="26"/>
      <w:r>
        <w:rPr/>
        <w:t>Instrument</w:t>
      </w:r>
      <w:r>
        <w:rPr>
          <w:spacing w:val="-1"/>
        </w:rPr>
        <w:t> </w:t>
      </w:r>
      <w:r>
        <w:rPr/>
        <w:t>for</w:t>
      </w:r>
      <w:r>
        <w:rPr>
          <w:spacing w:val="-8"/>
        </w:rPr>
        <w:t> </w:t>
      </w:r>
      <w:r>
        <w:rPr/>
        <w:t>Data</w:t>
      </w:r>
      <w:r>
        <w:rPr>
          <w:spacing w:val="-1"/>
        </w:rPr>
        <w:t> </w:t>
      </w:r>
      <w:bookmarkEnd w:id="26"/>
      <w:r>
        <w:rPr>
          <w:spacing w:val="-2"/>
        </w:rPr>
        <w:t>Collection</w:t>
      </w:r>
    </w:p>
    <w:p>
      <w:pPr>
        <w:pStyle w:val="BodyText"/>
        <w:spacing w:line="480" w:lineRule="auto" w:before="272"/>
        <w:ind w:left="820" w:right="239" w:firstLine="720"/>
        <w:jc w:val="both"/>
      </w:pPr>
      <w:r>
        <w:rPr/>
        <w:t>A research instrument according to Musa (2012) is a tool that helps a researcher in collecting,</w:t>
      </w:r>
      <w:r>
        <w:rPr>
          <w:spacing w:val="-1"/>
        </w:rPr>
        <w:t> </w:t>
      </w:r>
      <w:r>
        <w:rPr/>
        <w:t>recording</w:t>
      </w:r>
      <w:r>
        <w:rPr>
          <w:spacing w:val="-3"/>
        </w:rPr>
        <w:t> </w:t>
      </w:r>
      <w:r>
        <w:rPr/>
        <w:t>or</w:t>
      </w:r>
      <w:r>
        <w:rPr>
          <w:spacing w:val="-2"/>
        </w:rPr>
        <w:t> </w:t>
      </w:r>
      <w:r>
        <w:rPr/>
        <w:t>measuring</w:t>
      </w:r>
      <w:r>
        <w:rPr>
          <w:spacing w:val="-3"/>
        </w:rPr>
        <w:t> </w:t>
      </w:r>
      <w:r>
        <w:rPr/>
        <w:t>data,</w:t>
      </w:r>
      <w:r>
        <w:rPr>
          <w:spacing w:val="-1"/>
        </w:rPr>
        <w:t> </w:t>
      </w:r>
      <w:r>
        <w:rPr/>
        <w:t>which</w:t>
      </w:r>
      <w:r>
        <w:rPr>
          <w:spacing w:val="-8"/>
        </w:rPr>
        <w:t> </w:t>
      </w:r>
      <w:r>
        <w:rPr/>
        <w:t>are required</w:t>
      </w:r>
      <w:r>
        <w:rPr>
          <w:spacing w:val="-3"/>
        </w:rPr>
        <w:t> </w:t>
      </w:r>
      <w:r>
        <w:rPr/>
        <w:t>to provide</w:t>
      </w:r>
      <w:r>
        <w:rPr>
          <w:spacing w:val="-4"/>
        </w:rPr>
        <w:t> </w:t>
      </w:r>
      <w:r>
        <w:rPr/>
        <w:t>answers</w:t>
      </w:r>
      <w:r>
        <w:rPr>
          <w:spacing w:val="-5"/>
        </w:rPr>
        <w:t> </w:t>
      </w:r>
      <w:r>
        <w:rPr/>
        <w:t>to research</w:t>
      </w:r>
      <w:r>
        <w:rPr>
          <w:spacing w:val="-8"/>
        </w:rPr>
        <w:t> </w:t>
      </w:r>
      <w:r>
        <w:rPr/>
        <w:t>questions and to test hypotheses.</w:t>
      </w:r>
    </w:p>
    <w:p>
      <w:pPr>
        <w:pStyle w:val="BodyText"/>
        <w:spacing w:line="480" w:lineRule="auto" w:before="1"/>
        <w:ind w:left="820" w:right="231" w:firstLine="720"/>
        <w:jc w:val="both"/>
      </w:pPr>
      <w:r>
        <w:rPr/>
        <w:t>The research instrument used in collecting data for this study was questionnaire. Questions were prepared by the researcher for the collection of data.</w:t>
      </w:r>
    </w:p>
    <w:p>
      <w:pPr>
        <w:pStyle w:val="BodyText"/>
      </w:pPr>
    </w:p>
    <w:p>
      <w:pPr>
        <w:pStyle w:val="BodyText"/>
        <w:spacing w:before="5"/>
      </w:pPr>
    </w:p>
    <w:p>
      <w:pPr>
        <w:pStyle w:val="Heading2"/>
        <w:numPr>
          <w:ilvl w:val="2"/>
          <w:numId w:val="27"/>
        </w:numPr>
        <w:tabs>
          <w:tab w:pos="1540" w:val="left" w:leader="none"/>
        </w:tabs>
        <w:spacing w:line="240" w:lineRule="auto" w:before="0" w:after="0"/>
        <w:ind w:left="1540" w:right="0" w:hanging="720"/>
        <w:jc w:val="both"/>
      </w:pPr>
      <w:bookmarkStart w:name="_TOC_250011" w:id="27"/>
      <w:r>
        <w:rPr/>
        <w:t>Validation</w:t>
      </w:r>
      <w:r>
        <w:rPr>
          <w:spacing w:val="2"/>
        </w:rPr>
        <w:t> </w:t>
      </w:r>
      <w:r>
        <w:rPr/>
        <w:t>of</w:t>
      </w:r>
      <w:r>
        <w:rPr>
          <w:spacing w:val="-2"/>
        </w:rPr>
        <w:t> </w:t>
      </w:r>
      <w:r>
        <w:rPr/>
        <w:t>the</w:t>
      </w:r>
      <w:r>
        <w:rPr>
          <w:spacing w:val="1"/>
        </w:rPr>
        <w:t> </w:t>
      </w:r>
      <w:bookmarkEnd w:id="27"/>
      <w:r>
        <w:rPr>
          <w:spacing w:val="-2"/>
        </w:rPr>
        <w:t>Instrument</w:t>
      </w:r>
    </w:p>
    <w:p>
      <w:pPr>
        <w:pStyle w:val="BodyText"/>
        <w:spacing w:line="480" w:lineRule="auto" w:before="271"/>
        <w:ind w:left="820" w:right="225" w:firstLine="720"/>
        <w:jc w:val="both"/>
      </w:pPr>
      <w:r>
        <w:rPr/>
        <w:t>In order to ensure the validation of the instrument, the researcher employed the services of some undergraduate students in the department of textiles science, a staff of industrial design and</w:t>
      </w:r>
      <w:r>
        <w:rPr>
          <w:spacing w:val="40"/>
        </w:rPr>
        <w:t> </w:t>
      </w:r>
      <w:r>
        <w:rPr/>
        <w:t>the supervisors of</w:t>
      </w:r>
      <w:r>
        <w:rPr>
          <w:spacing w:val="-3"/>
        </w:rPr>
        <w:t> </w:t>
      </w:r>
      <w:r>
        <w:rPr/>
        <w:t>this research work during the construction of</w:t>
      </w:r>
      <w:r>
        <w:rPr>
          <w:spacing w:val="-3"/>
        </w:rPr>
        <w:t> </w:t>
      </w:r>
      <w:r>
        <w:rPr/>
        <w:t>the test instruments. The instrument was validated by supervisors of this research work, two experts from psychology department and a statistician. They</w:t>
      </w:r>
      <w:r>
        <w:rPr>
          <w:spacing w:val="-1"/>
        </w:rPr>
        <w:t> </w:t>
      </w:r>
      <w:r>
        <w:rPr/>
        <w:t>examined and vetted the instrument in respect to its relevance to this study. Their corrections and criticisms improved the instrument format.</w:t>
      </w:r>
    </w:p>
    <w:p>
      <w:pPr>
        <w:spacing w:after="0" w:line="480" w:lineRule="auto"/>
        <w:jc w:val="both"/>
        <w:sectPr>
          <w:pgSz w:w="12240" w:h="15840"/>
          <w:pgMar w:header="0" w:footer="1012" w:top="1460" w:bottom="1200" w:left="620" w:right="920"/>
        </w:sectPr>
      </w:pPr>
    </w:p>
    <w:p>
      <w:pPr>
        <w:pStyle w:val="Heading2"/>
        <w:numPr>
          <w:ilvl w:val="2"/>
          <w:numId w:val="27"/>
        </w:numPr>
        <w:tabs>
          <w:tab w:pos="1540" w:val="left" w:leader="none"/>
        </w:tabs>
        <w:spacing w:line="240" w:lineRule="auto" w:before="63" w:after="0"/>
        <w:ind w:left="1540" w:right="0" w:hanging="720"/>
        <w:jc w:val="both"/>
      </w:pPr>
      <w:bookmarkStart w:name="_TOC_250010" w:id="28"/>
      <w:r>
        <w:rPr/>
        <w:t>Pilot</w:t>
      </w:r>
      <w:r>
        <w:rPr>
          <w:spacing w:val="-6"/>
        </w:rPr>
        <w:t> </w:t>
      </w:r>
      <w:bookmarkEnd w:id="28"/>
      <w:r>
        <w:rPr>
          <w:spacing w:val="-2"/>
        </w:rPr>
        <w:t>Study</w:t>
      </w:r>
    </w:p>
    <w:p>
      <w:pPr>
        <w:pStyle w:val="BodyText"/>
        <w:spacing w:line="480" w:lineRule="auto" w:before="271"/>
        <w:ind w:left="820" w:right="232" w:firstLine="720"/>
        <w:jc w:val="both"/>
      </w:pPr>
      <w:r>
        <w:rPr/>
        <w:t>The designed instrument was subjected to a pilot test in order to establish its feasibility for the study. Among others, the pilot study was to enable the determination of ease with which the subject will respond to the items, determine the reliability of the instrument and the internal consistency of the items with the instrument. A total number of 40 JSS3 students of Home Economics</w:t>
      </w:r>
      <w:r>
        <w:rPr>
          <w:spacing w:val="-4"/>
        </w:rPr>
        <w:t> </w:t>
      </w:r>
      <w:r>
        <w:rPr/>
        <w:t>of</w:t>
      </w:r>
      <w:r>
        <w:rPr>
          <w:spacing w:val="-9"/>
        </w:rPr>
        <w:t> </w:t>
      </w:r>
      <w:r>
        <w:rPr/>
        <w:t>GSS</w:t>
      </w:r>
      <w:r>
        <w:rPr>
          <w:spacing w:val="-1"/>
        </w:rPr>
        <w:t> </w:t>
      </w:r>
      <w:r>
        <w:rPr/>
        <w:t>Uba</w:t>
      </w:r>
      <w:r>
        <w:rPr>
          <w:spacing w:val="80"/>
        </w:rPr>
        <w:t> </w:t>
      </w:r>
      <w:r>
        <w:rPr/>
        <w:t>in Adamawa state</w:t>
      </w:r>
      <w:r>
        <w:rPr>
          <w:spacing w:val="-3"/>
        </w:rPr>
        <w:t> </w:t>
      </w:r>
      <w:r>
        <w:rPr/>
        <w:t>were</w:t>
      </w:r>
      <w:r>
        <w:rPr>
          <w:spacing w:val="-3"/>
        </w:rPr>
        <w:t> </w:t>
      </w:r>
      <w:r>
        <w:rPr/>
        <w:t>selected for</w:t>
      </w:r>
      <w:r>
        <w:rPr>
          <w:spacing w:val="-5"/>
        </w:rPr>
        <w:t> </w:t>
      </w:r>
      <w:r>
        <w:rPr/>
        <w:t>the</w:t>
      </w:r>
      <w:r>
        <w:rPr>
          <w:spacing w:val="-3"/>
        </w:rPr>
        <w:t> </w:t>
      </w:r>
      <w:r>
        <w:rPr/>
        <w:t>pilot study. This</w:t>
      </w:r>
      <w:r>
        <w:rPr>
          <w:spacing w:val="-4"/>
        </w:rPr>
        <w:t> </w:t>
      </w:r>
      <w:r>
        <w:rPr/>
        <w:t>was because</w:t>
      </w:r>
      <w:r>
        <w:rPr>
          <w:spacing w:val="-3"/>
        </w:rPr>
        <w:t> </w:t>
      </w:r>
      <w:r>
        <w:rPr/>
        <w:t>GSS Uba Adamawa has similar characteristics with the area of this study.</w:t>
      </w:r>
    </w:p>
    <w:p>
      <w:pPr>
        <w:pStyle w:val="BodyText"/>
      </w:pPr>
    </w:p>
    <w:p>
      <w:pPr>
        <w:pStyle w:val="BodyText"/>
        <w:spacing w:before="7"/>
      </w:pPr>
    </w:p>
    <w:p>
      <w:pPr>
        <w:pStyle w:val="Heading2"/>
        <w:numPr>
          <w:ilvl w:val="2"/>
          <w:numId w:val="27"/>
        </w:numPr>
        <w:tabs>
          <w:tab w:pos="1540" w:val="left" w:leader="none"/>
        </w:tabs>
        <w:spacing w:line="240" w:lineRule="auto" w:before="0" w:after="0"/>
        <w:ind w:left="1540" w:right="0" w:hanging="720"/>
        <w:jc w:val="both"/>
      </w:pPr>
      <w:bookmarkStart w:name="_TOC_250009" w:id="29"/>
      <w:r>
        <w:rPr/>
        <w:t>Reliability of</w:t>
      </w:r>
      <w:r>
        <w:rPr>
          <w:spacing w:val="-2"/>
        </w:rPr>
        <w:t> </w:t>
      </w:r>
      <w:r>
        <w:rPr/>
        <w:t>the </w:t>
      </w:r>
      <w:bookmarkEnd w:id="29"/>
      <w:r>
        <w:rPr>
          <w:spacing w:val="-2"/>
        </w:rPr>
        <w:t>Instrument</w:t>
      </w:r>
    </w:p>
    <w:p>
      <w:pPr>
        <w:pStyle w:val="BodyText"/>
        <w:spacing w:line="480" w:lineRule="auto" w:before="271"/>
        <w:ind w:left="820" w:right="223" w:firstLine="720"/>
        <w:jc w:val="both"/>
      </w:pPr>
      <w:r>
        <w:rPr/>
        <w:t>Data collected with the instrument in the pilot study were then coded and submitted for reliability and internal consistency test. The Statistical Package for the Social Sciences (SPSS) IBM Version 20 was used for the statistical analysis. For the determination of the reliability and item consistency index, the Cronbach Alpha option was selected because of the interval scaling used in the instrument. According to Natasha (2014), a reliability coefficient of between 0.5 and 1 is expected to be obtained for an instrument which would imply that it is reliable and internally consistent for a study. From</w:t>
      </w:r>
      <w:r>
        <w:rPr>
          <w:spacing w:val="-4"/>
        </w:rPr>
        <w:t> </w:t>
      </w:r>
      <w:r>
        <w:rPr/>
        <w:t>the result of</w:t>
      </w:r>
      <w:r>
        <w:rPr>
          <w:spacing w:val="-2"/>
        </w:rPr>
        <w:t> </w:t>
      </w:r>
      <w:r>
        <w:rPr/>
        <w:t>the test (see Appendix C), a reliability index of</w:t>
      </w:r>
      <w:r>
        <w:rPr>
          <w:spacing w:val="-2"/>
        </w:rPr>
        <w:t> </w:t>
      </w:r>
      <w:r>
        <w:rPr/>
        <w:t>0.870 was obtained</w:t>
      </w:r>
      <w:r>
        <w:rPr>
          <w:spacing w:val="-1"/>
        </w:rPr>
        <w:t> </w:t>
      </w:r>
      <w:r>
        <w:rPr/>
        <w:t>with</w:t>
      </w:r>
      <w:r>
        <w:rPr>
          <w:spacing w:val="-6"/>
        </w:rPr>
        <w:t> </w:t>
      </w:r>
      <w:r>
        <w:rPr/>
        <w:t>the</w:t>
      </w:r>
      <w:r>
        <w:rPr>
          <w:spacing w:val="-2"/>
        </w:rPr>
        <w:t> </w:t>
      </w:r>
      <w:r>
        <w:rPr/>
        <w:t>Cronbach‘s Alpha</w:t>
      </w:r>
      <w:r>
        <w:rPr>
          <w:spacing w:val="-2"/>
        </w:rPr>
        <w:t> </w:t>
      </w:r>
      <w:r>
        <w:rPr/>
        <w:t>procedure.</w:t>
      </w:r>
      <w:r>
        <w:rPr>
          <w:spacing w:val="-4"/>
        </w:rPr>
        <w:t> </w:t>
      </w:r>
      <w:r>
        <w:rPr/>
        <w:t>The internal</w:t>
      </w:r>
      <w:r>
        <w:rPr>
          <w:spacing w:val="-6"/>
        </w:rPr>
        <w:t> </w:t>
      </w:r>
      <w:r>
        <w:rPr/>
        <w:t>consistency</w:t>
      </w:r>
      <w:r>
        <w:rPr>
          <w:spacing w:val="-6"/>
        </w:rPr>
        <w:t> </w:t>
      </w:r>
      <w:r>
        <w:rPr/>
        <w:t>coefficient obtained for the items within the instrument with the intra class average measure was established at 0.870. These observed coefficients are consistent with Chaturvedi (2015) who reported that an instrument could be said to be reliable and internally consistent for a study and studies of similar nature if the reliability index could be approximated to 1.</w:t>
      </w:r>
    </w:p>
    <w:p>
      <w:pPr>
        <w:spacing w:after="0" w:line="480" w:lineRule="auto"/>
        <w:jc w:val="both"/>
        <w:sectPr>
          <w:pgSz w:w="12240" w:h="15840"/>
          <w:pgMar w:header="0" w:footer="1012" w:top="1460" w:bottom="1200" w:left="620" w:right="920"/>
        </w:sectPr>
      </w:pPr>
    </w:p>
    <w:p>
      <w:pPr>
        <w:pStyle w:val="Heading2"/>
        <w:numPr>
          <w:ilvl w:val="1"/>
          <w:numId w:val="27"/>
        </w:numPr>
        <w:tabs>
          <w:tab w:pos="1665" w:val="left" w:leader="none"/>
        </w:tabs>
        <w:spacing w:line="240" w:lineRule="auto" w:before="63" w:after="0"/>
        <w:ind w:left="1665" w:right="0" w:hanging="845"/>
        <w:jc w:val="left"/>
      </w:pPr>
      <w:bookmarkStart w:name="_TOC_250008" w:id="30"/>
      <w:r>
        <w:rPr/>
        <w:t>Collection</w:t>
      </w:r>
      <w:r>
        <w:rPr>
          <w:spacing w:val="-3"/>
        </w:rPr>
        <w:t> </w:t>
      </w:r>
      <w:r>
        <w:rPr/>
        <w:t>of</w:t>
      </w:r>
      <w:r>
        <w:rPr>
          <w:spacing w:val="-6"/>
        </w:rPr>
        <w:t> </w:t>
      </w:r>
      <w:bookmarkEnd w:id="30"/>
      <w:r>
        <w:rPr>
          <w:spacing w:val="-2"/>
        </w:rPr>
        <w:t>Materials</w:t>
      </w:r>
    </w:p>
    <w:p>
      <w:pPr>
        <w:pStyle w:val="BodyText"/>
        <w:spacing w:before="271"/>
        <w:ind w:left="820"/>
        <w:jc w:val="both"/>
      </w:pPr>
      <w:r>
        <w:rPr>
          <w:b/>
        </w:rPr>
        <w:t>Stencil:</w:t>
      </w:r>
      <w:r>
        <w:rPr>
          <w:b/>
          <w:spacing w:val="60"/>
        </w:rPr>
        <w:t> </w:t>
      </w:r>
      <w:r>
        <w:rPr/>
        <w:t>The</w:t>
      </w:r>
      <w:r>
        <w:rPr>
          <w:spacing w:val="-1"/>
        </w:rPr>
        <w:t> </w:t>
      </w:r>
      <w:r>
        <w:rPr/>
        <w:t>researcher</w:t>
      </w:r>
      <w:r>
        <w:rPr>
          <w:spacing w:val="2"/>
        </w:rPr>
        <w:t> </w:t>
      </w:r>
      <w:r>
        <w:rPr/>
        <w:t>produced a</w:t>
      </w:r>
      <w:r>
        <w:rPr>
          <w:spacing w:val="-6"/>
        </w:rPr>
        <w:t> </w:t>
      </w:r>
      <w:r>
        <w:rPr/>
        <w:t>stencil</w:t>
      </w:r>
      <w:r>
        <w:rPr>
          <w:spacing w:val="-9"/>
        </w:rPr>
        <w:t> </w:t>
      </w:r>
      <w:r>
        <w:rPr/>
        <w:t>using</w:t>
      </w:r>
      <w:r>
        <w:rPr>
          <w:spacing w:val="3"/>
        </w:rPr>
        <w:t> </w:t>
      </w:r>
      <w:r>
        <w:rPr/>
        <w:t>floral</w:t>
      </w:r>
      <w:r>
        <w:rPr>
          <w:spacing w:val="-8"/>
        </w:rPr>
        <w:t> </w:t>
      </w:r>
      <w:r>
        <w:rPr>
          <w:spacing w:val="-2"/>
        </w:rPr>
        <w:t>design.</w:t>
      </w:r>
    </w:p>
    <w:p>
      <w:pPr>
        <w:pStyle w:val="BodyText"/>
        <w:spacing w:before="1"/>
      </w:pPr>
    </w:p>
    <w:p>
      <w:pPr>
        <w:pStyle w:val="BodyText"/>
        <w:ind w:left="820"/>
        <w:jc w:val="both"/>
      </w:pPr>
      <w:r>
        <w:rPr>
          <w:b/>
        </w:rPr>
        <w:t>Stamp:</w:t>
      </w:r>
      <w:r>
        <w:rPr>
          <w:b/>
          <w:spacing w:val="55"/>
        </w:rPr>
        <w:t> </w:t>
      </w:r>
      <w:r>
        <w:rPr/>
        <w:t>The</w:t>
      </w:r>
      <w:r>
        <w:rPr>
          <w:spacing w:val="-2"/>
        </w:rPr>
        <w:t> </w:t>
      </w:r>
      <w:r>
        <w:rPr/>
        <w:t>researcher</w:t>
      </w:r>
      <w:r>
        <w:rPr>
          <w:spacing w:val="1"/>
        </w:rPr>
        <w:t> </w:t>
      </w:r>
      <w:r>
        <w:rPr/>
        <w:t>produced</w:t>
      </w:r>
      <w:r>
        <w:rPr>
          <w:spacing w:val="-1"/>
        </w:rPr>
        <w:t> </w:t>
      </w:r>
      <w:r>
        <w:rPr/>
        <w:t>a</w:t>
      </w:r>
      <w:r>
        <w:rPr>
          <w:spacing w:val="-2"/>
        </w:rPr>
        <w:t> </w:t>
      </w:r>
      <w:r>
        <w:rPr/>
        <w:t>stamp</w:t>
      </w:r>
      <w:r>
        <w:rPr>
          <w:spacing w:val="-1"/>
        </w:rPr>
        <w:t> </w:t>
      </w:r>
      <w:r>
        <w:rPr/>
        <w:t>with</w:t>
      </w:r>
      <w:r>
        <w:rPr>
          <w:spacing w:val="-6"/>
        </w:rPr>
        <w:t> </w:t>
      </w:r>
      <w:r>
        <w:rPr/>
        <w:t>organic</w:t>
      </w:r>
      <w:r>
        <w:rPr>
          <w:spacing w:val="-3"/>
        </w:rPr>
        <w:t> </w:t>
      </w:r>
      <w:r>
        <w:rPr/>
        <w:t>design</w:t>
      </w:r>
      <w:r>
        <w:rPr>
          <w:spacing w:val="-1"/>
        </w:rPr>
        <w:t> </w:t>
      </w:r>
      <w:r>
        <w:rPr/>
        <w:t>for</w:t>
      </w:r>
      <w:r>
        <w:rPr>
          <w:spacing w:val="-4"/>
        </w:rPr>
        <w:t> </w:t>
      </w:r>
      <w:r>
        <w:rPr/>
        <w:t>the</w:t>
      </w:r>
      <w:r>
        <w:rPr>
          <w:spacing w:val="-2"/>
        </w:rPr>
        <w:t> </w:t>
      </w:r>
      <w:r>
        <w:rPr/>
        <w:t>Batik</w:t>
      </w:r>
      <w:r>
        <w:rPr>
          <w:spacing w:val="-1"/>
        </w:rPr>
        <w:t> </w:t>
      </w:r>
      <w:r>
        <w:rPr>
          <w:spacing w:val="-2"/>
        </w:rPr>
        <w:t>work.</w:t>
      </w:r>
    </w:p>
    <w:p>
      <w:pPr>
        <w:pStyle w:val="BodyText"/>
      </w:pPr>
    </w:p>
    <w:p>
      <w:pPr>
        <w:pStyle w:val="BodyText"/>
        <w:spacing w:line="480" w:lineRule="auto"/>
        <w:ind w:left="820" w:right="227"/>
        <w:jc w:val="both"/>
      </w:pPr>
      <w:r>
        <w:rPr>
          <w:b/>
        </w:rPr>
        <w:t>Fabric to dye: </w:t>
      </w:r>
      <w:r>
        <w:rPr/>
        <w:t>The researcher used 100% cotton fabric (white). The researcher prewashed the cotton fabric and dry before using in order to remove all factory finishes. This fabric was bought in Monday market, Maiduguri.</w:t>
      </w:r>
    </w:p>
    <w:p>
      <w:pPr>
        <w:pStyle w:val="BodyText"/>
        <w:spacing w:line="480" w:lineRule="auto" w:before="1"/>
        <w:ind w:left="820" w:right="223"/>
        <w:jc w:val="both"/>
      </w:pPr>
      <w:r>
        <w:rPr/>
        <w:t>Salt, caustic soda, soda ash and sodium sulphate are called dye fixers. They were obtained from Monday market Maiduguri from</w:t>
      </w:r>
      <w:r>
        <w:rPr>
          <w:spacing w:val="-9"/>
        </w:rPr>
        <w:t> </w:t>
      </w:r>
      <w:r>
        <w:rPr/>
        <w:t>the tie-dye suppliers</w:t>
      </w:r>
      <w:r>
        <w:rPr>
          <w:spacing w:val="-2"/>
        </w:rPr>
        <w:t> </w:t>
      </w:r>
      <w:r>
        <w:rPr/>
        <w:t>and chemical stores. Dyes of</w:t>
      </w:r>
      <w:r>
        <w:rPr>
          <w:spacing w:val="-8"/>
        </w:rPr>
        <w:t> </w:t>
      </w:r>
      <w:r>
        <w:rPr/>
        <w:t>different colours were also obtained there.</w:t>
      </w:r>
    </w:p>
    <w:p>
      <w:pPr>
        <w:pStyle w:val="BodyText"/>
        <w:spacing w:line="480" w:lineRule="auto"/>
        <w:ind w:left="820" w:right="223"/>
        <w:jc w:val="both"/>
      </w:pPr>
      <w:r>
        <w:rPr/>
        <w:t>Rubber containers, rubber gloves, rubber buckets, measuring cups and spoons, stirring spoon or wooden spoon, wax, pencils, card board, string and twine and kerosene were bought from Monday market, Maiduguri.</w:t>
      </w:r>
    </w:p>
    <w:p>
      <w:pPr>
        <w:pStyle w:val="BodyText"/>
        <w:spacing w:before="1"/>
        <w:ind w:left="820"/>
        <w:jc w:val="both"/>
      </w:pPr>
      <w:r>
        <w:rPr/>
        <w:t>Solvent</w:t>
      </w:r>
      <w:r>
        <w:rPr>
          <w:spacing w:val="4"/>
        </w:rPr>
        <w:t> </w:t>
      </w:r>
      <w:r>
        <w:rPr/>
        <w:t>(water)</w:t>
      </w:r>
      <w:r>
        <w:rPr>
          <w:spacing w:val="-2"/>
        </w:rPr>
        <w:t> </w:t>
      </w:r>
      <w:r>
        <w:rPr/>
        <w:t>was gotten</w:t>
      </w:r>
      <w:r>
        <w:rPr>
          <w:spacing w:val="-5"/>
        </w:rPr>
        <w:t> </w:t>
      </w:r>
      <w:r>
        <w:rPr/>
        <w:t>from</w:t>
      </w:r>
      <w:r>
        <w:rPr>
          <w:spacing w:val="-8"/>
        </w:rPr>
        <w:t> </w:t>
      </w:r>
      <w:r>
        <w:rPr>
          <w:spacing w:val="-4"/>
        </w:rPr>
        <w:t>tap.</w:t>
      </w:r>
    </w:p>
    <w:p>
      <w:pPr>
        <w:pStyle w:val="BodyText"/>
        <w:spacing w:before="5"/>
      </w:pPr>
    </w:p>
    <w:p>
      <w:pPr>
        <w:pStyle w:val="Heading2"/>
      </w:pPr>
      <w:r>
        <w:rPr/>
        <w:t>Procedure</w:t>
      </w:r>
      <w:r>
        <w:rPr>
          <w:spacing w:val="-1"/>
        </w:rPr>
        <w:t> </w:t>
      </w:r>
      <w:r>
        <w:rPr/>
        <w:t>for</w:t>
      </w:r>
      <w:r>
        <w:rPr>
          <w:spacing w:val="-5"/>
        </w:rPr>
        <w:t> </w:t>
      </w:r>
      <w:r>
        <w:rPr/>
        <w:t>the Tie-Dye</w:t>
      </w:r>
      <w:r>
        <w:rPr>
          <w:spacing w:val="-1"/>
        </w:rPr>
        <w:t> </w:t>
      </w:r>
      <w:r>
        <w:rPr/>
        <w:t>and</w:t>
      </w:r>
      <w:r>
        <w:rPr>
          <w:spacing w:val="-3"/>
        </w:rPr>
        <w:t> </w:t>
      </w:r>
      <w:r>
        <w:rPr/>
        <w:t>Batik</w:t>
      </w:r>
      <w:r>
        <w:rPr>
          <w:spacing w:val="-3"/>
        </w:rPr>
        <w:t> </w:t>
      </w:r>
      <w:r>
        <w:rPr/>
        <w:t>Design</w:t>
      </w:r>
      <w:r>
        <w:rPr>
          <w:spacing w:val="2"/>
        </w:rPr>
        <w:t> </w:t>
      </w:r>
      <w:r>
        <w:rPr>
          <w:spacing w:val="-2"/>
        </w:rPr>
        <w:t>Techniques</w:t>
      </w:r>
    </w:p>
    <w:p>
      <w:pPr>
        <w:pStyle w:val="BodyText"/>
        <w:spacing w:line="480" w:lineRule="auto" w:before="271"/>
        <w:ind w:left="820" w:right="224" w:firstLine="720"/>
        <w:jc w:val="both"/>
      </w:pPr>
      <w:r>
        <w:rPr/>
        <w:t>The researcher washed the fabric to be dyed and dried it. This was to remove all factory treatment and finishes that was given. The researcher showed the designed motifs prepared for the students and allow the students to think of any motif or work round to see any motif that interest them. The motif seen by the students or thought by them were drawn individually by the students. The researcher demonstrated how the motif will be cut out on</w:t>
      </w:r>
      <w:r>
        <w:rPr>
          <w:spacing w:val="-4"/>
        </w:rPr>
        <w:t> </w:t>
      </w:r>
      <w:r>
        <w:rPr/>
        <w:t>a strawboard or cardboard paper. The students</w:t>
      </w:r>
      <w:r>
        <w:rPr>
          <w:spacing w:val="-2"/>
        </w:rPr>
        <w:t> </w:t>
      </w:r>
      <w:r>
        <w:rPr/>
        <w:t>were allowed to transfer the motifs</w:t>
      </w:r>
      <w:r>
        <w:rPr>
          <w:spacing w:val="-2"/>
        </w:rPr>
        <w:t> </w:t>
      </w:r>
      <w:r>
        <w:rPr/>
        <w:t>onto the fabric</w:t>
      </w:r>
      <w:r>
        <w:rPr>
          <w:spacing w:val="-1"/>
        </w:rPr>
        <w:t> </w:t>
      </w:r>
      <w:r>
        <w:rPr/>
        <w:t>provided by</w:t>
      </w:r>
      <w:r>
        <w:rPr>
          <w:spacing w:val="-5"/>
        </w:rPr>
        <w:t> </w:t>
      </w:r>
      <w:r>
        <w:rPr/>
        <w:t>the</w:t>
      </w:r>
      <w:r>
        <w:rPr>
          <w:spacing w:val="-1"/>
        </w:rPr>
        <w:t> </w:t>
      </w:r>
      <w:r>
        <w:rPr/>
        <w:t>researcher. This was for resist technique (Batik).</w:t>
      </w:r>
    </w:p>
    <w:p>
      <w:pPr>
        <w:pStyle w:val="BodyText"/>
        <w:spacing w:line="480" w:lineRule="auto" w:before="2"/>
        <w:ind w:left="820" w:right="226" w:firstLine="720"/>
        <w:jc w:val="both"/>
      </w:pPr>
      <w:r>
        <w:rPr/>
        <w:t>The researcher used the fabric and string to demonstrate how to tie it to produce design</w:t>
      </w:r>
      <w:r>
        <w:rPr>
          <w:spacing w:val="40"/>
        </w:rPr>
        <w:t> </w:t>
      </w:r>
      <w:r>
        <w:rPr/>
        <w:t>either</w:t>
      </w:r>
      <w:r>
        <w:rPr>
          <w:spacing w:val="10"/>
        </w:rPr>
        <w:t> </w:t>
      </w:r>
      <w:r>
        <w:rPr/>
        <w:t>by pleating,</w:t>
      </w:r>
      <w:r>
        <w:rPr>
          <w:spacing w:val="10"/>
        </w:rPr>
        <w:t> </w:t>
      </w:r>
      <w:r>
        <w:rPr/>
        <w:t>marbling</w:t>
      </w:r>
      <w:r>
        <w:rPr>
          <w:spacing w:val="4"/>
        </w:rPr>
        <w:t> </w:t>
      </w:r>
      <w:r>
        <w:rPr/>
        <w:t>or</w:t>
      </w:r>
      <w:r>
        <w:rPr>
          <w:spacing w:val="6"/>
        </w:rPr>
        <w:t> </w:t>
      </w:r>
      <w:r>
        <w:rPr/>
        <w:t>stitching.</w:t>
      </w:r>
      <w:r>
        <w:rPr>
          <w:spacing w:val="10"/>
        </w:rPr>
        <w:t> </w:t>
      </w:r>
      <w:r>
        <w:rPr/>
        <w:t>For</w:t>
      </w:r>
      <w:r>
        <w:rPr>
          <w:spacing w:val="1"/>
        </w:rPr>
        <w:t> </w:t>
      </w:r>
      <w:r>
        <w:rPr/>
        <w:t>the</w:t>
      </w:r>
      <w:r>
        <w:rPr>
          <w:spacing w:val="4"/>
        </w:rPr>
        <w:t> </w:t>
      </w:r>
      <w:r>
        <w:rPr/>
        <w:t>stitching</w:t>
      </w:r>
      <w:r>
        <w:rPr>
          <w:spacing w:val="3"/>
        </w:rPr>
        <w:t> </w:t>
      </w:r>
      <w:r>
        <w:rPr/>
        <w:t>technique,</w:t>
      </w:r>
      <w:r>
        <w:rPr>
          <w:spacing w:val="7"/>
        </w:rPr>
        <w:t> </w:t>
      </w:r>
      <w:r>
        <w:rPr/>
        <w:t>the</w:t>
      </w:r>
      <w:r>
        <w:rPr>
          <w:spacing w:val="4"/>
        </w:rPr>
        <w:t> </w:t>
      </w:r>
      <w:r>
        <w:rPr/>
        <w:t>researcher</w:t>
      </w:r>
      <w:r>
        <w:rPr>
          <w:spacing w:val="5"/>
        </w:rPr>
        <w:t> </w:t>
      </w:r>
      <w:r>
        <w:rPr/>
        <w:t>drew</w:t>
      </w:r>
      <w:r>
        <w:rPr>
          <w:spacing w:val="4"/>
        </w:rPr>
        <w:t> </w:t>
      </w:r>
      <w:r>
        <w:rPr/>
        <w:t>a</w:t>
      </w:r>
      <w:r>
        <w:rPr>
          <w:spacing w:val="8"/>
        </w:rPr>
        <w:t> </w:t>
      </w:r>
      <w:r>
        <w:rPr/>
        <w:t>motif</w:t>
      </w:r>
      <w:r>
        <w:rPr>
          <w:spacing w:val="-2"/>
        </w:rPr>
        <w:t> </w:t>
      </w:r>
      <w:r>
        <w:rPr>
          <w:spacing w:val="-5"/>
        </w:rPr>
        <w:t>on</w:t>
      </w:r>
    </w:p>
    <w:p>
      <w:pPr>
        <w:spacing w:after="0" w:line="480" w:lineRule="auto"/>
        <w:jc w:val="both"/>
        <w:sectPr>
          <w:pgSz w:w="12240" w:h="15840"/>
          <w:pgMar w:header="0" w:footer="1012" w:top="1460" w:bottom="1200" w:left="620" w:right="920"/>
        </w:sectPr>
      </w:pPr>
    </w:p>
    <w:p>
      <w:pPr>
        <w:pStyle w:val="BodyText"/>
        <w:spacing w:line="480" w:lineRule="auto" w:before="78"/>
        <w:ind w:left="820" w:right="227"/>
      </w:pPr>
      <w:r>
        <w:rPr/>
        <w:t>the fabric to be dyed and show the students how to stitch and tie. The researcher asked the students to draw any motif of their choice on the fabric and stitch, then pull and tie.</w:t>
      </w:r>
    </w:p>
    <w:p>
      <w:pPr>
        <w:pStyle w:val="Heading2"/>
        <w:spacing w:before="6"/>
        <w:jc w:val="left"/>
      </w:pPr>
      <w:r>
        <w:rPr/>
        <w:t>Preparation</w:t>
      </w:r>
      <w:r>
        <w:rPr>
          <w:spacing w:val="1"/>
        </w:rPr>
        <w:t> </w:t>
      </w:r>
      <w:r>
        <w:rPr/>
        <w:t>of</w:t>
      </w:r>
      <w:r>
        <w:rPr>
          <w:spacing w:val="-3"/>
        </w:rPr>
        <w:t> </w:t>
      </w:r>
      <w:r>
        <w:rPr/>
        <w:t>the</w:t>
      </w:r>
      <w:r>
        <w:rPr>
          <w:spacing w:val="-1"/>
        </w:rPr>
        <w:t> </w:t>
      </w:r>
      <w:r>
        <w:rPr/>
        <w:t>dye</w:t>
      </w:r>
      <w:r>
        <w:rPr>
          <w:spacing w:val="-1"/>
        </w:rPr>
        <w:t> </w:t>
      </w:r>
      <w:r>
        <w:rPr/>
        <w:t>for</w:t>
      </w:r>
      <w:r>
        <w:rPr>
          <w:spacing w:val="-6"/>
        </w:rPr>
        <w:t> </w:t>
      </w:r>
      <w:r>
        <w:rPr/>
        <w:t>two</w:t>
      </w:r>
      <w:r>
        <w:rPr>
          <w:spacing w:val="-1"/>
        </w:rPr>
        <w:t> </w:t>
      </w:r>
      <w:r>
        <w:rPr/>
        <w:t>yards</w:t>
      </w:r>
      <w:r>
        <w:rPr>
          <w:spacing w:val="-2"/>
        </w:rPr>
        <w:t> </w:t>
      </w:r>
      <w:r>
        <w:rPr/>
        <w:t>of</w:t>
      </w:r>
      <w:r>
        <w:rPr>
          <w:spacing w:val="-2"/>
        </w:rPr>
        <w:t> fabric</w:t>
      </w:r>
    </w:p>
    <w:p>
      <w:pPr>
        <w:pStyle w:val="BodyText"/>
        <w:spacing w:before="271"/>
        <w:ind w:left="820"/>
      </w:pPr>
      <w:r>
        <w:rPr/>
        <w:t>2</w:t>
      </w:r>
      <w:r>
        <w:rPr>
          <w:spacing w:val="-3"/>
        </w:rPr>
        <w:t> </w:t>
      </w:r>
      <w:r>
        <w:rPr/>
        <w:t>Table</w:t>
      </w:r>
      <w:r>
        <w:rPr>
          <w:spacing w:val="-3"/>
        </w:rPr>
        <w:t> </w:t>
      </w:r>
      <w:r>
        <w:rPr/>
        <w:t>spoon-vat</w:t>
      </w:r>
      <w:r>
        <w:rPr>
          <w:spacing w:val="2"/>
        </w:rPr>
        <w:t> </w:t>
      </w:r>
      <w:r>
        <w:rPr>
          <w:spacing w:val="-5"/>
        </w:rPr>
        <w:t>dye</w:t>
      </w:r>
    </w:p>
    <w:p>
      <w:pPr>
        <w:pStyle w:val="BodyText"/>
      </w:pPr>
    </w:p>
    <w:p>
      <w:pPr>
        <w:pStyle w:val="BodyText"/>
        <w:spacing w:line="480" w:lineRule="auto"/>
        <w:ind w:left="820" w:right="7848"/>
      </w:pPr>
      <w:r>
        <w:rPr/>
        <w:t>¼</w:t>
      </w:r>
      <w:r>
        <w:rPr>
          <w:spacing w:val="-2"/>
        </w:rPr>
        <w:t> </w:t>
      </w:r>
      <w:r>
        <w:rPr/>
        <w:t>cup-caustic</w:t>
      </w:r>
      <w:r>
        <w:rPr>
          <w:spacing w:val="-5"/>
        </w:rPr>
        <w:t> </w:t>
      </w:r>
      <w:r>
        <w:rPr/>
        <w:t>soda 250ml</w:t>
      </w:r>
      <w:r>
        <w:rPr>
          <w:spacing w:val="-9"/>
        </w:rPr>
        <w:t> </w:t>
      </w:r>
      <w:r>
        <w:rPr/>
        <w:t>boiled</w:t>
      </w:r>
      <w:r>
        <w:rPr>
          <w:spacing w:val="-2"/>
        </w:rPr>
        <w:t> </w:t>
      </w:r>
      <w:r>
        <w:rPr>
          <w:spacing w:val="-4"/>
        </w:rPr>
        <w:t>water</w:t>
      </w:r>
    </w:p>
    <w:p>
      <w:pPr>
        <w:pStyle w:val="BodyText"/>
        <w:spacing w:line="480" w:lineRule="auto" w:before="1"/>
        <w:ind w:left="820" w:right="7848"/>
      </w:pPr>
      <w:r>
        <w:rPr/>
        <w:t>½</w:t>
      </w:r>
      <w:r>
        <w:rPr>
          <w:spacing w:val="-15"/>
        </w:rPr>
        <w:t> </w:t>
      </w:r>
      <w:r>
        <w:rPr/>
        <w:t>cup-hydrosulphate 1 litre cold water</w:t>
      </w:r>
    </w:p>
    <w:p>
      <w:pPr>
        <w:pStyle w:val="BodyText"/>
        <w:spacing w:line="480" w:lineRule="auto"/>
        <w:ind w:left="820" w:right="229"/>
        <w:jc w:val="both"/>
      </w:pPr>
      <w:r>
        <w:rPr/>
        <w:t>Mix the dye appropriately in a plastic bowl and put the fabric into the dye solution and turn continually until oxidation of the dye. The measurement can be increased to give greater quality as required. Remove the fabric from the dye and rinse. Untie and dry.</w:t>
      </w:r>
    </w:p>
    <w:p>
      <w:pPr>
        <w:pStyle w:val="BodyText"/>
      </w:pPr>
    </w:p>
    <w:p>
      <w:pPr>
        <w:pStyle w:val="BodyText"/>
        <w:spacing w:before="6"/>
      </w:pPr>
    </w:p>
    <w:p>
      <w:pPr>
        <w:pStyle w:val="Heading2"/>
        <w:numPr>
          <w:ilvl w:val="1"/>
          <w:numId w:val="27"/>
        </w:numPr>
        <w:tabs>
          <w:tab w:pos="1481" w:val="left" w:leader="none"/>
        </w:tabs>
        <w:spacing w:line="240" w:lineRule="auto" w:before="0" w:after="0"/>
        <w:ind w:left="1481" w:right="0" w:hanging="661"/>
        <w:jc w:val="both"/>
      </w:pPr>
      <w:r>
        <w:rPr/>
        <w:t>Procedures</w:t>
      </w:r>
      <w:r>
        <w:rPr>
          <w:spacing w:val="-6"/>
        </w:rPr>
        <w:t> </w:t>
      </w:r>
      <w:r>
        <w:rPr/>
        <w:t>for</w:t>
      </w:r>
      <w:r>
        <w:rPr>
          <w:spacing w:val="-6"/>
        </w:rPr>
        <w:t> </w:t>
      </w:r>
      <w:r>
        <w:rPr/>
        <w:t>Data</w:t>
      </w:r>
      <w:r>
        <w:rPr>
          <w:spacing w:val="-1"/>
        </w:rPr>
        <w:t> </w:t>
      </w:r>
      <w:r>
        <w:rPr>
          <w:spacing w:val="-2"/>
        </w:rPr>
        <w:t>Collection</w:t>
      </w:r>
    </w:p>
    <w:p>
      <w:pPr>
        <w:pStyle w:val="BodyText"/>
        <w:spacing w:line="480" w:lineRule="auto" w:before="271"/>
        <w:ind w:left="820" w:right="222" w:firstLine="720"/>
        <w:jc w:val="both"/>
      </w:pPr>
      <w:r>
        <w:rPr/>
        <w:t>The researcher obtained a letter of introduction from the Head of Department of Home Economics, Ahmadu Bello University Zaria for permission from the principals of GSS Uba Borno and A. K. Benishiek both in Borno StateNigeria. This was for effective access and smooth conduct of</w:t>
      </w:r>
      <w:r>
        <w:rPr>
          <w:spacing w:val="-8"/>
        </w:rPr>
        <w:t> </w:t>
      </w:r>
      <w:r>
        <w:rPr/>
        <w:t>the</w:t>
      </w:r>
      <w:r>
        <w:rPr>
          <w:spacing w:val="-2"/>
        </w:rPr>
        <w:t> </w:t>
      </w:r>
      <w:r>
        <w:rPr/>
        <w:t>practical</w:t>
      </w:r>
      <w:r>
        <w:rPr>
          <w:spacing w:val="-5"/>
        </w:rPr>
        <w:t> </w:t>
      </w:r>
      <w:r>
        <w:rPr/>
        <w:t>work</w:t>
      </w:r>
      <w:r>
        <w:rPr>
          <w:spacing w:val="-1"/>
        </w:rPr>
        <w:t> </w:t>
      </w:r>
      <w:r>
        <w:rPr/>
        <w:t>with</w:t>
      </w:r>
      <w:r>
        <w:rPr>
          <w:spacing w:val="-5"/>
        </w:rPr>
        <w:t> </w:t>
      </w:r>
      <w:r>
        <w:rPr/>
        <w:t>the</w:t>
      </w:r>
      <w:r>
        <w:rPr>
          <w:spacing w:val="-2"/>
        </w:rPr>
        <w:t> </w:t>
      </w:r>
      <w:r>
        <w:rPr/>
        <w:t>students.</w:t>
      </w:r>
      <w:r>
        <w:rPr>
          <w:spacing w:val="40"/>
        </w:rPr>
        <w:t> </w:t>
      </w:r>
      <w:r>
        <w:rPr/>
        <w:t>The</w:t>
      </w:r>
      <w:r>
        <w:rPr>
          <w:spacing w:val="-2"/>
        </w:rPr>
        <w:t> </w:t>
      </w:r>
      <w:r>
        <w:rPr/>
        <w:t>experiment lasted for five</w:t>
      </w:r>
      <w:r>
        <w:rPr>
          <w:spacing w:val="-2"/>
        </w:rPr>
        <w:t> </w:t>
      </w:r>
      <w:r>
        <w:rPr/>
        <w:t>weeks</w:t>
      </w:r>
      <w:r>
        <w:rPr>
          <w:spacing w:val="-2"/>
        </w:rPr>
        <w:t> </w:t>
      </w:r>
      <w:r>
        <w:rPr/>
        <w:t>using</w:t>
      </w:r>
      <w:r>
        <w:rPr>
          <w:spacing w:val="-1"/>
        </w:rPr>
        <w:t> </w:t>
      </w:r>
      <w:r>
        <w:rPr/>
        <w:t>two hours, forty minutes for selection and eighty minutes for experiment. The first week was for introduction of</w:t>
      </w:r>
      <w:r>
        <w:rPr>
          <w:spacing w:val="-2"/>
        </w:rPr>
        <w:t> </w:t>
      </w:r>
      <w:r>
        <w:rPr/>
        <w:t>the researcher to the principal and the students to establish rapport (Plate1) with the students for the study. The second week was for selecting the experimental</w:t>
      </w:r>
      <w:r>
        <w:rPr>
          <w:spacing w:val="-4"/>
        </w:rPr>
        <w:t> </w:t>
      </w:r>
      <w:r>
        <w:rPr/>
        <w:t>and control</w:t>
      </w:r>
      <w:r>
        <w:rPr>
          <w:spacing w:val="-4"/>
        </w:rPr>
        <w:t> </w:t>
      </w:r>
      <w:r>
        <w:rPr/>
        <w:t>groups from</w:t>
      </w:r>
      <w:r>
        <w:rPr>
          <w:spacing w:val="-4"/>
        </w:rPr>
        <w:t> </w:t>
      </w:r>
      <w:r>
        <w:rPr/>
        <w:t>the intact class and also administering the instrument to the</w:t>
      </w:r>
      <w:r>
        <w:rPr>
          <w:spacing w:val="80"/>
        </w:rPr>
        <w:t> </w:t>
      </w:r>
      <w:r>
        <w:rPr/>
        <w:t>groups to establish their level of interest in clothing and textile which lasted eighty minutes. The third and fourth weeks were used to expose the experimental</w:t>
      </w:r>
      <w:r>
        <w:rPr>
          <w:spacing w:val="11"/>
        </w:rPr>
        <w:t> </w:t>
      </w:r>
      <w:r>
        <w:rPr/>
        <w:t>group</w:t>
      </w:r>
      <w:r>
        <w:rPr>
          <w:spacing w:val="20"/>
        </w:rPr>
        <w:t> </w:t>
      </w:r>
      <w:r>
        <w:rPr/>
        <w:t>to</w:t>
      </w:r>
      <w:r>
        <w:rPr>
          <w:spacing w:val="21"/>
        </w:rPr>
        <w:t> </w:t>
      </w:r>
      <w:r>
        <w:rPr/>
        <w:t>the</w:t>
      </w:r>
      <w:r>
        <w:rPr>
          <w:spacing w:val="19"/>
        </w:rPr>
        <w:t> </w:t>
      </w:r>
      <w:r>
        <w:rPr/>
        <w:t>treatment</w:t>
      </w:r>
      <w:r>
        <w:rPr>
          <w:spacing w:val="25"/>
        </w:rPr>
        <w:t> </w:t>
      </w:r>
      <w:r>
        <w:rPr/>
        <w:t>which</w:t>
      </w:r>
      <w:r>
        <w:rPr>
          <w:spacing w:val="21"/>
        </w:rPr>
        <w:t> </w:t>
      </w:r>
      <w:r>
        <w:rPr/>
        <w:t>lasted</w:t>
      </w:r>
      <w:r>
        <w:rPr>
          <w:spacing w:val="25"/>
        </w:rPr>
        <w:t> </w:t>
      </w:r>
      <w:r>
        <w:rPr/>
        <w:t>for</w:t>
      </w:r>
      <w:r>
        <w:rPr>
          <w:spacing w:val="21"/>
        </w:rPr>
        <w:t> </w:t>
      </w:r>
      <w:r>
        <w:rPr/>
        <w:t>two</w:t>
      </w:r>
      <w:r>
        <w:rPr>
          <w:spacing w:val="25"/>
        </w:rPr>
        <w:t> </w:t>
      </w:r>
      <w:r>
        <w:rPr/>
        <w:t>hours</w:t>
      </w:r>
      <w:r>
        <w:rPr>
          <w:spacing w:val="24"/>
        </w:rPr>
        <w:t> </w:t>
      </w:r>
      <w:r>
        <w:rPr/>
        <w:t>each(Plates</w:t>
      </w:r>
      <w:r>
        <w:rPr>
          <w:spacing w:val="18"/>
        </w:rPr>
        <w:t> </w:t>
      </w:r>
      <w:r>
        <w:rPr/>
        <w:t>2-16).</w:t>
      </w:r>
      <w:r>
        <w:rPr>
          <w:spacing w:val="23"/>
        </w:rPr>
        <w:t> </w:t>
      </w:r>
      <w:r>
        <w:rPr/>
        <w:t>The</w:t>
      </w:r>
      <w:r>
        <w:rPr>
          <w:spacing w:val="24"/>
        </w:rPr>
        <w:t> </w:t>
      </w:r>
      <w:r>
        <w:rPr/>
        <w:t>fifth</w:t>
      </w:r>
      <w:r>
        <w:rPr>
          <w:spacing w:val="16"/>
        </w:rPr>
        <w:t> </w:t>
      </w:r>
      <w:r>
        <w:rPr>
          <w:spacing w:val="-4"/>
        </w:rPr>
        <w:t>week</w:t>
      </w:r>
    </w:p>
    <w:p>
      <w:pPr>
        <w:spacing w:after="0" w:line="480" w:lineRule="auto"/>
        <w:jc w:val="both"/>
        <w:sectPr>
          <w:pgSz w:w="12240" w:h="15840"/>
          <w:pgMar w:header="0" w:footer="1012" w:top="1440" w:bottom="1200" w:left="620" w:right="920"/>
        </w:sectPr>
      </w:pPr>
    </w:p>
    <w:p>
      <w:pPr>
        <w:pStyle w:val="BodyText"/>
        <w:spacing w:line="480" w:lineRule="auto" w:before="78"/>
        <w:ind w:left="820"/>
      </w:pPr>
      <w:r>
        <w:rPr/>
        <w:t>was</w:t>
      </w:r>
      <w:r>
        <w:rPr>
          <w:spacing w:val="25"/>
        </w:rPr>
        <w:t> </w:t>
      </w:r>
      <w:r>
        <w:rPr/>
        <w:t>used</w:t>
      </w:r>
      <w:r>
        <w:rPr>
          <w:spacing w:val="27"/>
        </w:rPr>
        <w:t> </w:t>
      </w:r>
      <w:r>
        <w:rPr/>
        <w:t>to</w:t>
      </w:r>
      <w:r>
        <w:rPr>
          <w:spacing w:val="27"/>
        </w:rPr>
        <w:t> </w:t>
      </w:r>
      <w:r>
        <w:rPr/>
        <w:t>administer</w:t>
      </w:r>
      <w:r>
        <w:rPr>
          <w:spacing w:val="29"/>
        </w:rPr>
        <w:t> </w:t>
      </w:r>
      <w:r>
        <w:rPr/>
        <w:t>the</w:t>
      </w:r>
      <w:r>
        <w:rPr>
          <w:spacing w:val="31"/>
        </w:rPr>
        <w:t> </w:t>
      </w:r>
      <w:r>
        <w:rPr/>
        <w:t>instrument</w:t>
      </w:r>
      <w:r>
        <w:rPr>
          <w:spacing w:val="31"/>
        </w:rPr>
        <w:t> </w:t>
      </w:r>
      <w:r>
        <w:rPr/>
        <w:t>to</w:t>
      </w:r>
      <w:r>
        <w:rPr>
          <w:spacing w:val="28"/>
        </w:rPr>
        <w:t> </w:t>
      </w:r>
      <w:r>
        <w:rPr/>
        <w:t>the</w:t>
      </w:r>
      <w:r>
        <w:rPr>
          <w:spacing w:val="27"/>
        </w:rPr>
        <w:t> </w:t>
      </w:r>
      <w:r>
        <w:rPr/>
        <w:t>control and</w:t>
      </w:r>
      <w:r>
        <w:rPr>
          <w:spacing w:val="27"/>
        </w:rPr>
        <w:t> </w:t>
      </w:r>
      <w:r>
        <w:rPr/>
        <w:t>experimental groups.</w:t>
      </w:r>
      <w:r>
        <w:rPr>
          <w:spacing w:val="25"/>
        </w:rPr>
        <w:t> </w:t>
      </w:r>
      <w:r>
        <w:rPr/>
        <w:t>This</w:t>
      </w:r>
      <w:r>
        <w:rPr>
          <w:spacing w:val="25"/>
        </w:rPr>
        <w:t> </w:t>
      </w:r>
      <w:r>
        <w:rPr/>
        <w:t>exercise</w:t>
      </w:r>
      <w:r>
        <w:rPr>
          <w:spacing w:val="27"/>
        </w:rPr>
        <w:t> </w:t>
      </w:r>
      <w:r>
        <w:rPr/>
        <w:t>was done with the assistance of two instructed research assistants.</w:t>
      </w:r>
    </w:p>
    <w:p>
      <w:pPr>
        <w:pStyle w:val="Heading2"/>
        <w:spacing w:line="480" w:lineRule="auto" w:before="6"/>
        <w:ind w:right="5980"/>
        <w:jc w:val="left"/>
      </w:pPr>
      <w:r>
        <w:rPr/>
        <w:t>Experiment</w:t>
      </w:r>
      <w:r>
        <w:rPr>
          <w:spacing w:val="-11"/>
        </w:rPr>
        <w:t> </w:t>
      </w:r>
      <w:r>
        <w:rPr/>
        <w:t>Procedures</w:t>
      </w:r>
      <w:r>
        <w:rPr>
          <w:spacing w:val="-13"/>
        </w:rPr>
        <w:t> </w:t>
      </w:r>
      <w:r>
        <w:rPr/>
        <w:t>for</w:t>
      </w:r>
      <w:r>
        <w:rPr>
          <w:spacing w:val="-15"/>
        </w:rPr>
        <w:t> </w:t>
      </w:r>
      <w:r>
        <w:rPr/>
        <w:t>Tie-dye Pleating and Stitching Techniques</w:t>
      </w:r>
    </w:p>
    <w:p>
      <w:pPr>
        <w:pStyle w:val="ListParagraph"/>
        <w:numPr>
          <w:ilvl w:val="0"/>
          <w:numId w:val="28"/>
        </w:numPr>
        <w:tabs>
          <w:tab w:pos="1540" w:val="left" w:leader="none"/>
        </w:tabs>
        <w:spacing w:line="271" w:lineRule="exact" w:before="0" w:after="0"/>
        <w:ind w:left="1540" w:right="0" w:hanging="360"/>
        <w:jc w:val="left"/>
        <w:rPr>
          <w:sz w:val="24"/>
        </w:rPr>
      </w:pPr>
      <w:r>
        <w:rPr>
          <w:sz w:val="24"/>
        </w:rPr>
        <w:t>Pre-wash</w:t>
      </w:r>
      <w:r>
        <w:rPr>
          <w:spacing w:val="-7"/>
          <w:sz w:val="24"/>
        </w:rPr>
        <w:t> </w:t>
      </w:r>
      <w:r>
        <w:rPr>
          <w:sz w:val="24"/>
        </w:rPr>
        <w:t>the</w:t>
      </w:r>
      <w:r>
        <w:rPr>
          <w:spacing w:val="1"/>
          <w:sz w:val="24"/>
        </w:rPr>
        <w:t> </w:t>
      </w:r>
      <w:r>
        <w:rPr>
          <w:sz w:val="24"/>
        </w:rPr>
        <w:t>fabric</w:t>
      </w:r>
      <w:r>
        <w:rPr>
          <w:spacing w:val="-3"/>
          <w:sz w:val="24"/>
        </w:rPr>
        <w:t> </w:t>
      </w:r>
      <w:r>
        <w:rPr>
          <w:sz w:val="24"/>
        </w:rPr>
        <w:t>to</w:t>
      </w:r>
      <w:r>
        <w:rPr>
          <w:spacing w:val="-2"/>
          <w:sz w:val="24"/>
        </w:rPr>
        <w:t> </w:t>
      </w:r>
      <w:r>
        <w:rPr>
          <w:sz w:val="24"/>
        </w:rPr>
        <w:t>remove</w:t>
      </w:r>
      <w:r>
        <w:rPr>
          <w:spacing w:val="1"/>
          <w:sz w:val="24"/>
        </w:rPr>
        <w:t> </w:t>
      </w:r>
      <w:r>
        <w:rPr>
          <w:sz w:val="24"/>
        </w:rPr>
        <w:t>factory</w:t>
      </w:r>
      <w:r>
        <w:rPr>
          <w:spacing w:val="-12"/>
          <w:sz w:val="24"/>
        </w:rPr>
        <w:t> </w:t>
      </w:r>
      <w:r>
        <w:rPr>
          <w:sz w:val="24"/>
        </w:rPr>
        <w:t>treatment</w:t>
      </w:r>
      <w:r>
        <w:rPr>
          <w:spacing w:val="3"/>
          <w:sz w:val="24"/>
        </w:rPr>
        <w:t> </w:t>
      </w:r>
      <w:r>
        <w:rPr>
          <w:sz w:val="24"/>
        </w:rPr>
        <w:t>and</w:t>
      </w:r>
      <w:r>
        <w:rPr>
          <w:spacing w:val="-2"/>
          <w:sz w:val="24"/>
        </w:rPr>
        <w:t> </w:t>
      </w:r>
      <w:r>
        <w:rPr>
          <w:spacing w:val="-4"/>
          <w:sz w:val="24"/>
        </w:rPr>
        <w:t>dry.</w:t>
      </w:r>
    </w:p>
    <w:p>
      <w:pPr>
        <w:pStyle w:val="BodyText"/>
      </w:pPr>
    </w:p>
    <w:p>
      <w:pPr>
        <w:pStyle w:val="ListParagraph"/>
        <w:numPr>
          <w:ilvl w:val="0"/>
          <w:numId w:val="28"/>
        </w:numPr>
        <w:tabs>
          <w:tab w:pos="1540" w:val="left" w:leader="none"/>
        </w:tabs>
        <w:spacing w:line="240" w:lineRule="auto" w:before="0" w:after="0"/>
        <w:ind w:left="1540" w:right="0" w:hanging="360"/>
        <w:jc w:val="left"/>
        <w:rPr>
          <w:sz w:val="24"/>
        </w:rPr>
      </w:pPr>
      <w:r>
        <w:rPr>
          <w:sz w:val="24"/>
        </w:rPr>
        <w:t>Plan</w:t>
      </w:r>
      <w:r>
        <w:rPr>
          <w:spacing w:val="-5"/>
          <w:sz w:val="24"/>
        </w:rPr>
        <w:t> </w:t>
      </w:r>
      <w:r>
        <w:rPr>
          <w:sz w:val="24"/>
        </w:rPr>
        <w:t>the design</w:t>
      </w:r>
      <w:r>
        <w:rPr>
          <w:spacing w:val="-5"/>
          <w:sz w:val="24"/>
        </w:rPr>
        <w:t> </w:t>
      </w:r>
      <w:r>
        <w:rPr>
          <w:sz w:val="24"/>
        </w:rPr>
        <w:t>to</w:t>
      </w:r>
      <w:r>
        <w:rPr>
          <w:spacing w:val="1"/>
          <w:sz w:val="24"/>
        </w:rPr>
        <w:t> </w:t>
      </w:r>
      <w:r>
        <w:rPr>
          <w:sz w:val="24"/>
        </w:rPr>
        <w:t>be </w:t>
      </w:r>
      <w:r>
        <w:rPr>
          <w:spacing w:val="-2"/>
          <w:sz w:val="24"/>
        </w:rPr>
        <w:t>produced.</w:t>
      </w:r>
    </w:p>
    <w:p>
      <w:pPr>
        <w:pStyle w:val="BodyText"/>
      </w:pPr>
    </w:p>
    <w:p>
      <w:pPr>
        <w:pStyle w:val="ListParagraph"/>
        <w:numPr>
          <w:ilvl w:val="0"/>
          <w:numId w:val="28"/>
        </w:numPr>
        <w:tabs>
          <w:tab w:pos="1540" w:val="left" w:leader="none"/>
        </w:tabs>
        <w:spacing w:line="240" w:lineRule="auto" w:before="0" w:after="0"/>
        <w:ind w:left="1540" w:right="0" w:hanging="360"/>
        <w:jc w:val="left"/>
        <w:rPr>
          <w:sz w:val="24"/>
        </w:rPr>
      </w:pPr>
      <w:r>
        <w:rPr>
          <w:sz w:val="24"/>
        </w:rPr>
        <w:t>Stitch</w:t>
      </w:r>
      <w:r>
        <w:rPr>
          <w:spacing w:val="-6"/>
          <w:sz w:val="24"/>
        </w:rPr>
        <w:t> </w:t>
      </w:r>
      <w:r>
        <w:rPr>
          <w:sz w:val="24"/>
        </w:rPr>
        <w:t>and</w:t>
      </w:r>
      <w:r>
        <w:rPr>
          <w:spacing w:val="-3"/>
          <w:sz w:val="24"/>
        </w:rPr>
        <w:t> </w:t>
      </w:r>
      <w:r>
        <w:rPr>
          <w:sz w:val="24"/>
        </w:rPr>
        <w:t>tie</w:t>
      </w:r>
      <w:r>
        <w:rPr>
          <w:spacing w:val="-2"/>
          <w:sz w:val="24"/>
        </w:rPr>
        <w:t> </w:t>
      </w:r>
      <w:r>
        <w:rPr>
          <w:sz w:val="24"/>
        </w:rPr>
        <w:t>the</w:t>
      </w:r>
      <w:r>
        <w:rPr>
          <w:spacing w:val="2"/>
          <w:sz w:val="24"/>
        </w:rPr>
        <w:t> </w:t>
      </w:r>
      <w:r>
        <w:rPr>
          <w:sz w:val="24"/>
        </w:rPr>
        <w:t>fabric</w:t>
      </w:r>
      <w:r>
        <w:rPr>
          <w:spacing w:val="-3"/>
          <w:sz w:val="24"/>
        </w:rPr>
        <w:t> </w:t>
      </w:r>
      <w:r>
        <w:rPr>
          <w:sz w:val="24"/>
        </w:rPr>
        <w:t>using</w:t>
      </w:r>
      <w:r>
        <w:rPr>
          <w:spacing w:val="-2"/>
          <w:sz w:val="24"/>
        </w:rPr>
        <w:t> twine.</w:t>
      </w:r>
    </w:p>
    <w:p>
      <w:pPr>
        <w:pStyle w:val="BodyText"/>
      </w:pPr>
    </w:p>
    <w:p>
      <w:pPr>
        <w:pStyle w:val="ListParagraph"/>
        <w:numPr>
          <w:ilvl w:val="0"/>
          <w:numId w:val="28"/>
        </w:numPr>
        <w:tabs>
          <w:tab w:pos="1540" w:val="left" w:leader="none"/>
        </w:tabs>
        <w:spacing w:line="240" w:lineRule="auto" w:before="0" w:after="0"/>
        <w:ind w:left="1540" w:right="0" w:hanging="360"/>
        <w:jc w:val="left"/>
        <w:rPr>
          <w:sz w:val="24"/>
        </w:rPr>
      </w:pPr>
      <w:r>
        <w:rPr>
          <w:sz w:val="24"/>
        </w:rPr>
        <w:t>Prepare</w:t>
      </w:r>
      <w:r>
        <w:rPr>
          <w:spacing w:val="-6"/>
          <w:sz w:val="24"/>
        </w:rPr>
        <w:t> </w:t>
      </w:r>
      <w:r>
        <w:rPr>
          <w:sz w:val="24"/>
        </w:rPr>
        <w:t>the</w:t>
      </w:r>
      <w:r>
        <w:rPr>
          <w:spacing w:val="1"/>
          <w:sz w:val="24"/>
        </w:rPr>
        <w:t> </w:t>
      </w:r>
      <w:r>
        <w:rPr>
          <w:spacing w:val="-4"/>
          <w:sz w:val="24"/>
        </w:rPr>
        <w:t>dye.</w:t>
      </w:r>
    </w:p>
    <w:p>
      <w:pPr>
        <w:pStyle w:val="BodyText"/>
        <w:spacing w:before="1"/>
      </w:pPr>
    </w:p>
    <w:p>
      <w:pPr>
        <w:pStyle w:val="ListParagraph"/>
        <w:numPr>
          <w:ilvl w:val="0"/>
          <w:numId w:val="28"/>
        </w:numPr>
        <w:tabs>
          <w:tab w:pos="1540" w:val="left" w:leader="none"/>
        </w:tabs>
        <w:spacing w:line="240" w:lineRule="auto" w:before="0" w:after="0"/>
        <w:ind w:left="1540" w:right="0" w:hanging="360"/>
        <w:jc w:val="left"/>
        <w:rPr>
          <w:sz w:val="24"/>
        </w:rPr>
      </w:pPr>
      <w:r>
        <w:rPr>
          <w:sz w:val="24"/>
        </w:rPr>
        <w:t>Dip</w:t>
      </w:r>
      <w:r>
        <w:rPr>
          <w:spacing w:val="-2"/>
          <w:sz w:val="24"/>
        </w:rPr>
        <w:t> </w:t>
      </w:r>
      <w:r>
        <w:rPr>
          <w:sz w:val="24"/>
        </w:rPr>
        <w:t>the</w:t>
      </w:r>
      <w:r>
        <w:rPr>
          <w:spacing w:val="2"/>
          <w:sz w:val="24"/>
        </w:rPr>
        <w:t> </w:t>
      </w:r>
      <w:r>
        <w:rPr>
          <w:sz w:val="24"/>
        </w:rPr>
        <w:t>fabric</w:t>
      </w:r>
      <w:r>
        <w:rPr>
          <w:spacing w:val="2"/>
          <w:sz w:val="24"/>
        </w:rPr>
        <w:t> </w:t>
      </w:r>
      <w:r>
        <w:rPr>
          <w:sz w:val="24"/>
        </w:rPr>
        <w:t>in</w:t>
      </w:r>
      <w:r>
        <w:rPr>
          <w:spacing w:val="-6"/>
          <w:sz w:val="24"/>
        </w:rPr>
        <w:t> </w:t>
      </w:r>
      <w:r>
        <w:rPr>
          <w:sz w:val="24"/>
        </w:rPr>
        <w:t>the</w:t>
      </w:r>
      <w:r>
        <w:rPr>
          <w:spacing w:val="-3"/>
          <w:sz w:val="24"/>
        </w:rPr>
        <w:t> </w:t>
      </w:r>
      <w:r>
        <w:rPr>
          <w:sz w:val="24"/>
        </w:rPr>
        <w:t>dye</w:t>
      </w:r>
      <w:r>
        <w:rPr>
          <w:spacing w:val="2"/>
          <w:sz w:val="24"/>
        </w:rPr>
        <w:t> </w:t>
      </w:r>
      <w:r>
        <w:rPr>
          <w:sz w:val="24"/>
        </w:rPr>
        <w:t>bath</w:t>
      </w:r>
      <w:r>
        <w:rPr>
          <w:spacing w:val="-6"/>
          <w:sz w:val="24"/>
        </w:rPr>
        <w:t> </w:t>
      </w:r>
      <w:r>
        <w:rPr>
          <w:spacing w:val="-2"/>
          <w:sz w:val="24"/>
        </w:rPr>
        <w:t>solution.</w:t>
      </w:r>
    </w:p>
    <w:p>
      <w:pPr>
        <w:pStyle w:val="BodyText"/>
      </w:pPr>
    </w:p>
    <w:p>
      <w:pPr>
        <w:pStyle w:val="ListParagraph"/>
        <w:numPr>
          <w:ilvl w:val="0"/>
          <w:numId w:val="28"/>
        </w:numPr>
        <w:tabs>
          <w:tab w:pos="1540" w:val="left" w:leader="none"/>
        </w:tabs>
        <w:spacing w:line="240" w:lineRule="auto" w:before="0" w:after="0"/>
        <w:ind w:left="1540" w:right="0" w:hanging="360"/>
        <w:jc w:val="left"/>
        <w:rPr>
          <w:sz w:val="24"/>
        </w:rPr>
      </w:pPr>
      <w:r>
        <w:rPr>
          <w:sz w:val="24"/>
        </w:rPr>
        <w:t>Remove</w:t>
      </w:r>
      <w:r>
        <w:rPr>
          <w:spacing w:val="-3"/>
          <w:sz w:val="24"/>
        </w:rPr>
        <w:t> </w:t>
      </w:r>
      <w:r>
        <w:rPr>
          <w:sz w:val="24"/>
        </w:rPr>
        <w:t>the</w:t>
      </w:r>
      <w:r>
        <w:rPr>
          <w:spacing w:val="-2"/>
          <w:sz w:val="24"/>
        </w:rPr>
        <w:t> </w:t>
      </w:r>
      <w:r>
        <w:rPr>
          <w:sz w:val="24"/>
        </w:rPr>
        <w:t>fabric</w:t>
      </w:r>
      <w:r>
        <w:rPr>
          <w:spacing w:val="4"/>
          <w:sz w:val="24"/>
        </w:rPr>
        <w:t> </w:t>
      </w:r>
      <w:r>
        <w:rPr>
          <w:sz w:val="24"/>
        </w:rPr>
        <w:t>from</w:t>
      </w:r>
      <w:r>
        <w:rPr>
          <w:spacing w:val="-10"/>
          <w:sz w:val="24"/>
        </w:rPr>
        <w:t> </w:t>
      </w:r>
      <w:r>
        <w:rPr>
          <w:sz w:val="24"/>
        </w:rPr>
        <w:t>the</w:t>
      </w:r>
      <w:r>
        <w:rPr>
          <w:spacing w:val="-2"/>
          <w:sz w:val="24"/>
        </w:rPr>
        <w:t> </w:t>
      </w:r>
      <w:r>
        <w:rPr>
          <w:sz w:val="24"/>
        </w:rPr>
        <w:t>dye</w:t>
      </w:r>
      <w:r>
        <w:rPr>
          <w:spacing w:val="-3"/>
          <w:sz w:val="24"/>
        </w:rPr>
        <w:t> </w:t>
      </w:r>
      <w:r>
        <w:rPr>
          <w:sz w:val="24"/>
        </w:rPr>
        <w:t>and</w:t>
      </w:r>
      <w:r>
        <w:rPr>
          <w:spacing w:val="-1"/>
          <w:sz w:val="24"/>
        </w:rPr>
        <w:t> </w:t>
      </w:r>
      <w:r>
        <w:rPr>
          <w:sz w:val="24"/>
        </w:rPr>
        <w:t>rinse</w:t>
      </w:r>
      <w:r>
        <w:rPr>
          <w:spacing w:val="2"/>
          <w:sz w:val="24"/>
        </w:rPr>
        <w:t> </w:t>
      </w:r>
      <w:r>
        <w:rPr>
          <w:sz w:val="24"/>
        </w:rPr>
        <w:t>in</w:t>
      </w:r>
      <w:r>
        <w:rPr>
          <w:spacing w:val="-6"/>
          <w:sz w:val="24"/>
        </w:rPr>
        <w:t> </w:t>
      </w:r>
      <w:r>
        <w:rPr>
          <w:sz w:val="24"/>
        </w:rPr>
        <w:t>cold</w:t>
      </w:r>
      <w:r>
        <w:rPr>
          <w:spacing w:val="3"/>
          <w:sz w:val="24"/>
        </w:rPr>
        <w:t> </w:t>
      </w:r>
      <w:r>
        <w:rPr>
          <w:sz w:val="24"/>
        </w:rPr>
        <w:t>water</w:t>
      </w:r>
      <w:r>
        <w:rPr>
          <w:spacing w:val="5"/>
          <w:sz w:val="24"/>
        </w:rPr>
        <w:t> </w:t>
      </w:r>
      <w:r>
        <w:rPr>
          <w:sz w:val="24"/>
        </w:rPr>
        <w:t>and</w:t>
      </w:r>
      <w:r>
        <w:rPr>
          <w:spacing w:val="-2"/>
          <w:sz w:val="24"/>
        </w:rPr>
        <w:t> </w:t>
      </w:r>
      <w:r>
        <w:rPr>
          <w:sz w:val="24"/>
        </w:rPr>
        <w:t>un-tie</w:t>
      </w:r>
      <w:r>
        <w:rPr>
          <w:spacing w:val="-2"/>
          <w:sz w:val="24"/>
        </w:rPr>
        <w:t> </w:t>
      </w:r>
      <w:r>
        <w:rPr>
          <w:sz w:val="24"/>
        </w:rPr>
        <w:t>the</w:t>
      </w:r>
      <w:r>
        <w:rPr>
          <w:spacing w:val="3"/>
          <w:sz w:val="24"/>
        </w:rPr>
        <w:t> </w:t>
      </w:r>
      <w:r>
        <w:rPr>
          <w:spacing w:val="-2"/>
          <w:sz w:val="24"/>
        </w:rPr>
        <w:t>fabric.</w:t>
      </w:r>
    </w:p>
    <w:p>
      <w:pPr>
        <w:pStyle w:val="BodyText"/>
      </w:pPr>
    </w:p>
    <w:p>
      <w:pPr>
        <w:pStyle w:val="ListParagraph"/>
        <w:numPr>
          <w:ilvl w:val="0"/>
          <w:numId w:val="28"/>
        </w:numPr>
        <w:tabs>
          <w:tab w:pos="1540" w:val="left" w:leader="none"/>
        </w:tabs>
        <w:spacing w:line="240" w:lineRule="auto" w:before="0" w:after="0"/>
        <w:ind w:left="1540" w:right="0" w:hanging="360"/>
        <w:jc w:val="left"/>
        <w:rPr>
          <w:sz w:val="24"/>
        </w:rPr>
      </w:pPr>
      <w:r>
        <w:rPr>
          <w:sz w:val="24"/>
        </w:rPr>
        <w:t>Allow</w:t>
      </w:r>
      <w:r>
        <w:rPr>
          <w:spacing w:val="-5"/>
          <w:sz w:val="24"/>
        </w:rPr>
        <w:t> </w:t>
      </w:r>
      <w:r>
        <w:rPr>
          <w:sz w:val="24"/>
        </w:rPr>
        <w:t>to</w:t>
      </w:r>
      <w:r>
        <w:rPr>
          <w:spacing w:val="3"/>
          <w:sz w:val="24"/>
        </w:rPr>
        <w:t> </w:t>
      </w:r>
      <w:r>
        <w:rPr>
          <w:sz w:val="24"/>
        </w:rPr>
        <w:t>drip</w:t>
      </w:r>
      <w:r>
        <w:rPr>
          <w:spacing w:val="-1"/>
          <w:sz w:val="24"/>
        </w:rPr>
        <w:t> </w:t>
      </w:r>
      <w:r>
        <w:rPr>
          <w:sz w:val="24"/>
        </w:rPr>
        <w:t>dry</w:t>
      </w:r>
      <w:r>
        <w:rPr>
          <w:spacing w:val="-11"/>
          <w:sz w:val="24"/>
        </w:rPr>
        <w:t> </w:t>
      </w:r>
      <w:r>
        <w:rPr>
          <w:sz w:val="24"/>
        </w:rPr>
        <w:t>and</w:t>
      </w:r>
      <w:r>
        <w:rPr>
          <w:spacing w:val="-1"/>
          <w:sz w:val="24"/>
        </w:rPr>
        <w:t> </w:t>
      </w:r>
      <w:r>
        <w:rPr>
          <w:sz w:val="24"/>
        </w:rPr>
        <w:t>press</w:t>
      </w:r>
      <w:r>
        <w:rPr>
          <w:spacing w:val="-4"/>
          <w:sz w:val="24"/>
        </w:rPr>
        <w:t> </w:t>
      </w:r>
      <w:r>
        <w:rPr>
          <w:sz w:val="24"/>
        </w:rPr>
        <w:t>cloth</w:t>
      </w:r>
      <w:r>
        <w:rPr>
          <w:spacing w:val="-6"/>
          <w:sz w:val="24"/>
        </w:rPr>
        <w:t> </w:t>
      </w:r>
      <w:r>
        <w:rPr>
          <w:sz w:val="24"/>
        </w:rPr>
        <w:t>with</w:t>
      </w:r>
      <w:r>
        <w:rPr>
          <w:spacing w:val="-1"/>
          <w:sz w:val="24"/>
        </w:rPr>
        <w:t> </w:t>
      </w:r>
      <w:r>
        <w:rPr>
          <w:sz w:val="24"/>
        </w:rPr>
        <w:t>hot</w:t>
      </w:r>
      <w:r>
        <w:rPr>
          <w:spacing w:val="-2"/>
          <w:sz w:val="24"/>
        </w:rPr>
        <w:t> </w:t>
      </w:r>
      <w:r>
        <w:rPr>
          <w:sz w:val="24"/>
        </w:rPr>
        <w:t>iron</w:t>
      </w:r>
      <w:r>
        <w:rPr>
          <w:spacing w:val="-6"/>
          <w:sz w:val="24"/>
        </w:rPr>
        <w:t> </w:t>
      </w:r>
      <w:r>
        <w:rPr>
          <w:sz w:val="24"/>
        </w:rPr>
        <w:t>to</w:t>
      </w:r>
      <w:r>
        <w:rPr>
          <w:spacing w:val="4"/>
          <w:sz w:val="24"/>
        </w:rPr>
        <w:t> </w:t>
      </w:r>
      <w:r>
        <w:rPr>
          <w:sz w:val="24"/>
        </w:rPr>
        <w:t>help</w:t>
      </w:r>
      <w:r>
        <w:rPr>
          <w:spacing w:val="2"/>
          <w:sz w:val="24"/>
        </w:rPr>
        <w:t> </w:t>
      </w:r>
      <w:r>
        <w:rPr>
          <w:sz w:val="24"/>
        </w:rPr>
        <w:t>fix</w:t>
      </w:r>
      <w:r>
        <w:rPr>
          <w:spacing w:val="-1"/>
          <w:sz w:val="24"/>
        </w:rPr>
        <w:t> </w:t>
      </w:r>
      <w:r>
        <w:rPr>
          <w:spacing w:val="-2"/>
          <w:sz w:val="24"/>
        </w:rPr>
        <w:t>colours.</w:t>
      </w:r>
    </w:p>
    <w:p>
      <w:pPr>
        <w:pStyle w:val="BodyText"/>
        <w:spacing w:before="5"/>
      </w:pPr>
    </w:p>
    <w:p>
      <w:pPr>
        <w:pStyle w:val="Heading2"/>
        <w:ind w:left="1180"/>
        <w:jc w:val="left"/>
      </w:pPr>
      <w:r>
        <w:rPr/>
        <w:t>Procedure</w:t>
      </w:r>
      <w:r>
        <w:rPr>
          <w:spacing w:val="-6"/>
        </w:rPr>
        <w:t> </w:t>
      </w:r>
      <w:r>
        <w:rPr/>
        <w:t>for</w:t>
      </w:r>
      <w:r>
        <w:rPr>
          <w:spacing w:val="-7"/>
        </w:rPr>
        <w:t> </w:t>
      </w:r>
      <w:r>
        <w:rPr>
          <w:spacing w:val="-4"/>
        </w:rPr>
        <w:t>Batik</w:t>
      </w:r>
    </w:p>
    <w:p>
      <w:pPr>
        <w:pStyle w:val="ListParagraph"/>
        <w:numPr>
          <w:ilvl w:val="0"/>
          <w:numId w:val="29"/>
        </w:numPr>
        <w:tabs>
          <w:tab w:pos="1540" w:val="left" w:leader="none"/>
        </w:tabs>
        <w:spacing w:line="240" w:lineRule="auto" w:before="272" w:after="0"/>
        <w:ind w:left="1540" w:right="0" w:hanging="360"/>
        <w:jc w:val="left"/>
        <w:rPr>
          <w:sz w:val="24"/>
        </w:rPr>
      </w:pPr>
      <w:r>
        <w:rPr>
          <w:sz w:val="24"/>
        </w:rPr>
        <w:t>Wash</w:t>
      </w:r>
      <w:r>
        <w:rPr>
          <w:spacing w:val="-6"/>
          <w:sz w:val="24"/>
        </w:rPr>
        <w:t> </w:t>
      </w:r>
      <w:r>
        <w:rPr>
          <w:sz w:val="24"/>
        </w:rPr>
        <w:t>the</w:t>
      </w:r>
      <w:r>
        <w:rPr>
          <w:spacing w:val="2"/>
          <w:sz w:val="24"/>
        </w:rPr>
        <w:t> </w:t>
      </w:r>
      <w:r>
        <w:rPr>
          <w:sz w:val="24"/>
        </w:rPr>
        <w:t>fabric</w:t>
      </w:r>
      <w:r>
        <w:rPr>
          <w:spacing w:val="-2"/>
          <w:sz w:val="24"/>
        </w:rPr>
        <w:t> </w:t>
      </w:r>
      <w:r>
        <w:rPr>
          <w:sz w:val="24"/>
        </w:rPr>
        <w:t>to</w:t>
      </w:r>
      <w:r>
        <w:rPr>
          <w:spacing w:val="-1"/>
          <w:sz w:val="24"/>
        </w:rPr>
        <w:t> </w:t>
      </w:r>
      <w:r>
        <w:rPr>
          <w:sz w:val="24"/>
        </w:rPr>
        <w:t>remove</w:t>
      </w:r>
      <w:r>
        <w:rPr>
          <w:spacing w:val="-2"/>
          <w:sz w:val="24"/>
        </w:rPr>
        <w:t> </w:t>
      </w:r>
      <w:r>
        <w:rPr>
          <w:sz w:val="24"/>
        </w:rPr>
        <w:t>any</w:t>
      </w:r>
      <w:r>
        <w:rPr>
          <w:spacing w:val="-5"/>
          <w:sz w:val="24"/>
        </w:rPr>
        <w:t> </w:t>
      </w:r>
      <w:r>
        <w:rPr>
          <w:spacing w:val="-2"/>
          <w:sz w:val="24"/>
        </w:rPr>
        <w:t>sizing.</w:t>
      </w:r>
    </w:p>
    <w:p>
      <w:pPr>
        <w:pStyle w:val="BodyText"/>
      </w:pPr>
    </w:p>
    <w:p>
      <w:pPr>
        <w:pStyle w:val="ListParagraph"/>
        <w:numPr>
          <w:ilvl w:val="0"/>
          <w:numId w:val="29"/>
        </w:numPr>
        <w:tabs>
          <w:tab w:pos="1540" w:val="left" w:leader="none"/>
        </w:tabs>
        <w:spacing w:line="240" w:lineRule="auto" w:before="0" w:after="0"/>
        <w:ind w:left="1540" w:right="0" w:hanging="360"/>
        <w:jc w:val="left"/>
        <w:rPr>
          <w:sz w:val="24"/>
        </w:rPr>
      </w:pPr>
      <w:r>
        <w:rPr>
          <w:sz w:val="24"/>
        </w:rPr>
        <w:t>Spread</w:t>
      </w:r>
      <w:r>
        <w:rPr>
          <w:spacing w:val="-5"/>
          <w:sz w:val="24"/>
        </w:rPr>
        <w:t> </w:t>
      </w:r>
      <w:r>
        <w:rPr>
          <w:sz w:val="24"/>
        </w:rPr>
        <w:t>the</w:t>
      </w:r>
      <w:r>
        <w:rPr>
          <w:spacing w:val="3"/>
          <w:sz w:val="24"/>
        </w:rPr>
        <w:t> </w:t>
      </w:r>
      <w:r>
        <w:rPr>
          <w:sz w:val="24"/>
        </w:rPr>
        <w:t>fabric</w:t>
      </w:r>
      <w:r>
        <w:rPr>
          <w:spacing w:val="1"/>
          <w:sz w:val="24"/>
        </w:rPr>
        <w:t> </w:t>
      </w:r>
      <w:r>
        <w:rPr>
          <w:sz w:val="24"/>
        </w:rPr>
        <w:t>on</w:t>
      </w:r>
      <w:r>
        <w:rPr>
          <w:spacing w:val="-5"/>
          <w:sz w:val="24"/>
        </w:rPr>
        <w:t> </w:t>
      </w:r>
      <w:r>
        <w:rPr>
          <w:sz w:val="24"/>
        </w:rPr>
        <w:t>a</w:t>
      </w:r>
      <w:r>
        <w:rPr>
          <w:spacing w:val="-1"/>
          <w:sz w:val="24"/>
        </w:rPr>
        <w:t> </w:t>
      </w:r>
      <w:r>
        <w:rPr>
          <w:sz w:val="24"/>
        </w:rPr>
        <w:t>table</w:t>
      </w:r>
      <w:r>
        <w:rPr>
          <w:spacing w:val="1"/>
          <w:sz w:val="24"/>
        </w:rPr>
        <w:t> </w:t>
      </w:r>
      <w:r>
        <w:rPr>
          <w:sz w:val="24"/>
        </w:rPr>
        <w:t>and design</w:t>
      </w:r>
      <w:r>
        <w:rPr>
          <w:spacing w:val="-5"/>
          <w:sz w:val="24"/>
        </w:rPr>
        <w:t> </w:t>
      </w:r>
      <w:r>
        <w:rPr>
          <w:sz w:val="24"/>
        </w:rPr>
        <w:t>the</w:t>
      </w:r>
      <w:r>
        <w:rPr>
          <w:spacing w:val="4"/>
          <w:sz w:val="24"/>
        </w:rPr>
        <w:t> </w:t>
      </w:r>
      <w:r>
        <w:rPr>
          <w:spacing w:val="-2"/>
          <w:sz w:val="24"/>
        </w:rPr>
        <w:t>fabric.</w:t>
      </w:r>
    </w:p>
    <w:p>
      <w:pPr>
        <w:pStyle w:val="BodyText"/>
      </w:pPr>
    </w:p>
    <w:p>
      <w:pPr>
        <w:pStyle w:val="ListParagraph"/>
        <w:numPr>
          <w:ilvl w:val="0"/>
          <w:numId w:val="29"/>
        </w:numPr>
        <w:tabs>
          <w:tab w:pos="1540" w:val="left" w:leader="none"/>
        </w:tabs>
        <w:spacing w:line="240" w:lineRule="auto" w:before="0" w:after="0"/>
        <w:ind w:left="1540" w:right="0" w:hanging="360"/>
        <w:jc w:val="left"/>
        <w:rPr>
          <w:sz w:val="24"/>
        </w:rPr>
      </w:pPr>
      <w:r>
        <w:rPr>
          <w:sz w:val="24"/>
        </w:rPr>
        <w:t>Heat</w:t>
      </w:r>
      <w:r>
        <w:rPr>
          <w:spacing w:val="-3"/>
          <w:sz w:val="24"/>
        </w:rPr>
        <w:t> </w:t>
      </w:r>
      <w:r>
        <w:rPr>
          <w:sz w:val="24"/>
        </w:rPr>
        <w:t>the</w:t>
      </w:r>
      <w:r>
        <w:rPr>
          <w:spacing w:val="-2"/>
          <w:sz w:val="24"/>
        </w:rPr>
        <w:t> </w:t>
      </w:r>
      <w:r>
        <w:rPr>
          <w:sz w:val="24"/>
        </w:rPr>
        <w:t>wax</w:t>
      </w:r>
      <w:r>
        <w:rPr>
          <w:spacing w:val="-5"/>
          <w:sz w:val="24"/>
        </w:rPr>
        <w:t> </w:t>
      </w:r>
      <w:r>
        <w:rPr>
          <w:sz w:val="24"/>
        </w:rPr>
        <w:t>and</w:t>
      </w:r>
      <w:r>
        <w:rPr>
          <w:spacing w:val="-1"/>
          <w:sz w:val="24"/>
        </w:rPr>
        <w:t> </w:t>
      </w:r>
      <w:r>
        <w:rPr>
          <w:sz w:val="24"/>
        </w:rPr>
        <w:t>dip the</w:t>
      </w:r>
      <w:r>
        <w:rPr>
          <w:spacing w:val="-2"/>
          <w:sz w:val="24"/>
        </w:rPr>
        <w:t> </w:t>
      </w:r>
      <w:r>
        <w:rPr>
          <w:sz w:val="24"/>
        </w:rPr>
        <w:t>stamp</w:t>
      </w:r>
      <w:r>
        <w:rPr>
          <w:spacing w:val="3"/>
          <w:sz w:val="24"/>
        </w:rPr>
        <w:t> </w:t>
      </w:r>
      <w:r>
        <w:rPr>
          <w:sz w:val="24"/>
        </w:rPr>
        <w:t>into the</w:t>
      </w:r>
      <w:r>
        <w:rPr>
          <w:spacing w:val="-2"/>
          <w:sz w:val="24"/>
        </w:rPr>
        <w:t> </w:t>
      </w:r>
      <w:r>
        <w:rPr>
          <w:sz w:val="24"/>
        </w:rPr>
        <w:t>wax</w:t>
      </w:r>
      <w:r>
        <w:rPr>
          <w:spacing w:val="-5"/>
          <w:sz w:val="24"/>
        </w:rPr>
        <w:t> </w:t>
      </w:r>
      <w:r>
        <w:rPr>
          <w:sz w:val="24"/>
        </w:rPr>
        <w:t>and</w:t>
      </w:r>
      <w:r>
        <w:rPr>
          <w:spacing w:val="-1"/>
          <w:sz w:val="24"/>
        </w:rPr>
        <w:t> </w:t>
      </w:r>
      <w:r>
        <w:rPr>
          <w:sz w:val="24"/>
        </w:rPr>
        <w:t>stamp</w:t>
      </w:r>
      <w:r>
        <w:rPr>
          <w:spacing w:val="-1"/>
          <w:sz w:val="24"/>
        </w:rPr>
        <w:t> </w:t>
      </w:r>
      <w:r>
        <w:rPr>
          <w:sz w:val="24"/>
        </w:rPr>
        <w:t>on</w:t>
      </w:r>
      <w:r>
        <w:rPr>
          <w:spacing w:val="-5"/>
          <w:sz w:val="24"/>
        </w:rPr>
        <w:t> </w:t>
      </w:r>
      <w:r>
        <w:rPr>
          <w:sz w:val="24"/>
        </w:rPr>
        <w:t>the</w:t>
      </w:r>
      <w:r>
        <w:rPr>
          <w:spacing w:val="-2"/>
          <w:sz w:val="24"/>
        </w:rPr>
        <w:t> </w:t>
      </w:r>
      <w:r>
        <w:rPr>
          <w:sz w:val="24"/>
        </w:rPr>
        <w:t>fabric</w:t>
      </w:r>
      <w:r>
        <w:rPr>
          <w:spacing w:val="-1"/>
          <w:sz w:val="24"/>
        </w:rPr>
        <w:t> </w:t>
      </w:r>
      <w:r>
        <w:rPr>
          <w:sz w:val="24"/>
        </w:rPr>
        <w:t>or paint</w:t>
      </w:r>
      <w:r>
        <w:rPr>
          <w:spacing w:val="-1"/>
          <w:sz w:val="24"/>
        </w:rPr>
        <w:t> </w:t>
      </w:r>
      <w:r>
        <w:rPr>
          <w:sz w:val="24"/>
        </w:rPr>
        <w:t>the</w:t>
      </w:r>
      <w:r>
        <w:rPr>
          <w:spacing w:val="4"/>
          <w:sz w:val="24"/>
        </w:rPr>
        <w:t> </w:t>
      </w:r>
      <w:r>
        <w:rPr>
          <w:spacing w:val="-2"/>
          <w:sz w:val="24"/>
        </w:rPr>
        <w:t>fabric.</w:t>
      </w:r>
    </w:p>
    <w:p>
      <w:pPr>
        <w:pStyle w:val="BodyText"/>
      </w:pPr>
    </w:p>
    <w:p>
      <w:pPr>
        <w:pStyle w:val="ListParagraph"/>
        <w:numPr>
          <w:ilvl w:val="0"/>
          <w:numId w:val="29"/>
        </w:numPr>
        <w:tabs>
          <w:tab w:pos="1540" w:val="left" w:leader="none"/>
        </w:tabs>
        <w:spacing w:line="240" w:lineRule="auto" w:before="0" w:after="0"/>
        <w:ind w:left="1540" w:right="0" w:hanging="360"/>
        <w:jc w:val="left"/>
        <w:rPr>
          <w:sz w:val="24"/>
        </w:rPr>
      </w:pPr>
      <w:r>
        <w:rPr>
          <w:sz w:val="24"/>
        </w:rPr>
        <w:t>Mix</w:t>
      </w:r>
      <w:r>
        <w:rPr>
          <w:spacing w:val="-8"/>
          <w:sz w:val="24"/>
        </w:rPr>
        <w:t> </w:t>
      </w:r>
      <w:r>
        <w:rPr>
          <w:sz w:val="24"/>
        </w:rPr>
        <w:t>the</w:t>
      </w:r>
      <w:r>
        <w:rPr>
          <w:spacing w:val="-2"/>
          <w:sz w:val="24"/>
        </w:rPr>
        <w:t> </w:t>
      </w:r>
      <w:r>
        <w:rPr>
          <w:sz w:val="24"/>
        </w:rPr>
        <w:t>chemical</w:t>
      </w:r>
      <w:r>
        <w:rPr>
          <w:spacing w:val="-9"/>
          <w:sz w:val="24"/>
        </w:rPr>
        <w:t> </w:t>
      </w:r>
      <w:r>
        <w:rPr>
          <w:sz w:val="24"/>
        </w:rPr>
        <w:t>with</w:t>
      </w:r>
      <w:r>
        <w:rPr>
          <w:spacing w:val="-1"/>
          <w:sz w:val="24"/>
        </w:rPr>
        <w:t> </w:t>
      </w:r>
      <w:r>
        <w:rPr>
          <w:sz w:val="24"/>
        </w:rPr>
        <w:t>hot</w:t>
      </w:r>
      <w:r>
        <w:rPr>
          <w:spacing w:val="-1"/>
          <w:sz w:val="24"/>
        </w:rPr>
        <w:t> </w:t>
      </w:r>
      <w:r>
        <w:rPr>
          <w:sz w:val="24"/>
        </w:rPr>
        <w:t>water and</w:t>
      </w:r>
      <w:r>
        <w:rPr>
          <w:spacing w:val="-1"/>
          <w:sz w:val="24"/>
        </w:rPr>
        <w:t> </w:t>
      </w:r>
      <w:r>
        <w:rPr>
          <w:sz w:val="24"/>
        </w:rPr>
        <w:t>allow</w:t>
      </w:r>
      <w:r>
        <w:rPr>
          <w:spacing w:val="3"/>
          <w:sz w:val="24"/>
        </w:rPr>
        <w:t> </w:t>
      </w:r>
      <w:r>
        <w:rPr>
          <w:sz w:val="24"/>
        </w:rPr>
        <w:t>it</w:t>
      </w:r>
      <w:r>
        <w:rPr>
          <w:spacing w:val="4"/>
          <w:sz w:val="24"/>
        </w:rPr>
        <w:t> </w:t>
      </w:r>
      <w:r>
        <w:rPr>
          <w:sz w:val="24"/>
        </w:rPr>
        <w:t>to</w:t>
      </w:r>
      <w:r>
        <w:rPr>
          <w:spacing w:val="-1"/>
          <w:sz w:val="24"/>
        </w:rPr>
        <w:t> </w:t>
      </w:r>
      <w:r>
        <w:rPr>
          <w:sz w:val="24"/>
        </w:rPr>
        <w:t>cool</w:t>
      </w:r>
      <w:r>
        <w:rPr>
          <w:spacing w:val="-9"/>
          <w:sz w:val="24"/>
        </w:rPr>
        <w:t> </w:t>
      </w:r>
      <w:r>
        <w:rPr>
          <w:sz w:val="24"/>
        </w:rPr>
        <w:t>or add</w:t>
      </w:r>
      <w:r>
        <w:rPr>
          <w:spacing w:val="-6"/>
          <w:sz w:val="24"/>
        </w:rPr>
        <w:t> </w:t>
      </w:r>
      <w:r>
        <w:rPr>
          <w:sz w:val="24"/>
        </w:rPr>
        <w:t>cold </w:t>
      </w:r>
      <w:r>
        <w:rPr>
          <w:spacing w:val="-2"/>
          <w:sz w:val="24"/>
        </w:rPr>
        <w:t>water.</w:t>
      </w:r>
    </w:p>
    <w:p>
      <w:pPr>
        <w:pStyle w:val="BodyText"/>
      </w:pPr>
    </w:p>
    <w:p>
      <w:pPr>
        <w:pStyle w:val="ListParagraph"/>
        <w:numPr>
          <w:ilvl w:val="0"/>
          <w:numId w:val="29"/>
        </w:numPr>
        <w:tabs>
          <w:tab w:pos="1540" w:val="left" w:leader="none"/>
        </w:tabs>
        <w:spacing w:line="240" w:lineRule="auto" w:before="0" w:after="0"/>
        <w:ind w:left="1540" w:right="0" w:hanging="360"/>
        <w:jc w:val="left"/>
        <w:rPr>
          <w:sz w:val="24"/>
        </w:rPr>
      </w:pPr>
      <w:r>
        <w:rPr>
          <w:sz w:val="24"/>
        </w:rPr>
        <w:t>Carefully</w:t>
      </w:r>
      <w:r>
        <w:rPr>
          <w:spacing w:val="-11"/>
          <w:sz w:val="24"/>
        </w:rPr>
        <w:t> </w:t>
      </w:r>
      <w:r>
        <w:rPr>
          <w:sz w:val="24"/>
        </w:rPr>
        <w:t>dip</w:t>
      </w:r>
      <w:r>
        <w:rPr>
          <w:spacing w:val="-1"/>
          <w:sz w:val="24"/>
        </w:rPr>
        <w:t> </w:t>
      </w:r>
      <w:r>
        <w:rPr>
          <w:sz w:val="24"/>
        </w:rPr>
        <w:t>the</w:t>
      </w:r>
      <w:r>
        <w:rPr>
          <w:spacing w:val="-3"/>
          <w:sz w:val="24"/>
        </w:rPr>
        <w:t> </w:t>
      </w:r>
      <w:r>
        <w:rPr>
          <w:sz w:val="24"/>
        </w:rPr>
        <w:t>waxed</w:t>
      </w:r>
      <w:r>
        <w:rPr>
          <w:spacing w:val="3"/>
          <w:sz w:val="24"/>
        </w:rPr>
        <w:t> </w:t>
      </w:r>
      <w:r>
        <w:rPr>
          <w:sz w:val="24"/>
        </w:rPr>
        <w:t>fabric</w:t>
      </w:r>
      <w:r>
        <w:rPr>
          <w:spacing w:val="3"/>
          <w:sz w:val="24"/>
        </w:rPr>
        <w:t> </w:t>
      </w:r>
      <w:r>
        <w:rPr>
          <w:sz w:val="24"/>
        </w:rPr>
        <w:t>into</w:t>
      </w:r>
      <w:r>
        <w:rPr>
          <w:spacing w:val="-2"/>
          <w:sz w:val="24"/>
        </w:rPr>
        <w:t> </w:t>
      </w:r>
      <w:r>
        <w:rPr>
          <w:sz w:val="24"/>
        </w:rPr>
        <w:t>the</w:t>
      </w:r>
      <w:r>
        <w:rPr>
          <w:spacing w:val="-2"/>
          <w:sz w:val="24"/>
        </w:rPr>
        <w:t> </w:t>
      </w:r>
      <w:r>
        <w:rPr>
          <w:sz w:val="24"/>
        </w:rPr>
        <w:t>dye</w:t>
      </w:r>
      <w:r>
        <w:rPr>
          <w:spacing w:val="3"/>
          <w:sz w:val="24"/>
        </w:rPr>
        <w:t> </w:t>
      </w:r>
      <w:r>
        <w:rPr>
          <w:sz w:val="24"/>
        </w:rPr>
        <w:t>bath</w:t>
      </w:r>
      <w:r>
        <w:rPr>
          <w:spacing w:val="-6"/>
          <w:sz w:val="24"/>
        </w:rPr>
        <w:t> </w:t>
      </w:r>
      <w:r>
        <w:rPr>
          <w:sz w:val="24"/>
        </w:rPr>
        <w:t>and</w:t>
      </w:r>
      <w:r>
        <w:rPr>
          <w:spacing w:val="-1"/>
          <w:sz w:val="24"/>
        </w:rPr>
        <w:t> </w:t>
      </w:r>
      <w:r>
        <w:rPr>
          <w:sz w:val="24"/>
        </w:rPr>
        <w:t>allow</w:t>
      </w:r>
      <w:r>
        <w:rPr>
          <w:spacing w:val="2"/>
          <w:sz w:val="24"/>
        </w:rPr>
        <w:t> </w:t>
      </w:r>
      <w:r>
        <w:rPr>
          <w:sz w:val="24"/>
        </w:rPr>
        <w:t>it</w:t>
      </w:r>
      <w:r>
        <w:rPr>
          <w:spacing w:val="5"/>
          <w:sz w:val="24"/>
        </w:rPr>
        <w:t> </w:t>
      </w:r>
      <w:r>
        <w:rPr>
          <w:sz w:val="24"/>
        </w:rPr>
        <w:t>to</w:t>
      </w:r>
      <w:r>
        <w:rPr>
          <w:spacing w:val="3"/>
          <w:sz w:val="24"/>
        </w:rPr>
        <w:t> </w:t>
      </w:r>
      <w:r>
        <w:rPr>
          <w:sz w:val="24"/>
        </w:rPr>
        <w:t>absorb</w:t>
      </w:r>
      <w:r>
        <w:rPr>
          <w:spacing w:val="-10"/>
          <w:sz w:val="24"/>
        </w:rPr>
        <w:t> </w:t>
      </w:r>
      <w:r>
        <w:rPr>
          <w:sz w:val="24"/>
        </w:rPr>
        <w:t>the</w:t>
      </w:r>
      <w:r>
        <w:rPr>
          <w:spacing w:val="-2"/>
          <w:sz w:val="24"/>
        </w:rPr>
        <w:t> </w:t>
      </w:r>
      <w:r>
        <w:rPr>
          <w:spacing w:val="-4"/>
          <w:sz w:val="24"/>
        </w:rPr>
        <w:t>dye.</w:t>
      </w:r>
    </w:p>
    <w:p>
      <w:pPr>
        <w:pStyle w:val="BodyText"/>
        <w:spacing w:before="1"/>
      </w:pPr>
    </w:p>
    <w:p>
      <w:pPr>
        <w:pStyle w:val="ListParagraph"/>
        <w:numPr>
          <w:ilvl w:val="0"/>
          <w:numId w:val="29"/>
        </w:numPr>
        <w:tabs>
          <w:tab w:pos="1540" w:val="left" w:leader="none"/>
        </w:tabs>
        <w:spacing w:line="240" w:lineRule="auto" w:before="0" w:after="0"/>
        <w:ind w:left="1540" w:right="0" w:hanging="360"/>
        <w:jc w:val="left"/>
        <w:rPr>
          <w:sz w:val="24"/>
        </w:rPr>
      </w:pPr>
      <w:r>
        <w:rPr>
          <w:sz w:val="24"/>
        </w:rPr>
        <w:t>Remove</w:t>
      </w:r>
      <w:r>
        <w:rPr>
          <w:spacing w:val="-4"/>
          <w:sz w:val="24"/>
        </w:rPr>
        <w:t> </w:t>
      </w:r>
      <w:r>
        <w:rPr>
          <w:sz w:val="24"/>
        </w:rPr>
        <w:t>the</w:t>
      </w:r>
      <w:r>
        <w:rPr>
          <w:spacing w:val="-1"/>
          <w:sz w:val="24"/>
        </w:rPr>
        <w:t> </w:t>
      </w:r>
      <w:r>
        <w:rPr>
          <w:sz w:val="24"/>
        </w:rPr>
        <w:t>fabric</w:t>
      </w:r>
      <w:r>
        <w:rPr>
          <w:spacing w:val="-4"/>
          <w:sz w:val="24"/>
        </w:rPr>
        <w:t> </w:t>
      </w:r>
      <w:r>
        <w:rPr>
          <w:sz w:val="24"/>
        </w:rPr>
        <w:t>and</w:t>
      </w:r>
      <w:r>
        <w:rPr>
          <w:spacing w:val="-2"/>
          <w:sz w:val="24"/>
        </w:rPr>
        <w:t> </w:t>
      </w:r>
      <w:r>
        <w:rPr>
          <w:sz w:val="24"/>
        </w:rPr>
        <w:t>rinse</w:t>
      </w:r>
      <w:r>
        <w:rPr>
          <w:spacing w:val="1"/>
          <w:sz w:val="24"/>
        </w:rPr>
        <w:t> </w:t>
      </w:r>
      <w:r>
        <w:rPr>
          <w:sz w:val="24"/>
        </w:rPr>
        <w:t>it</w:t>
      </w:r>
      <w:r>
        <w:rPr>
          <w:spacing w:val="2"/>
          <w:sz w:val="24"/>
        </w:rPr>
        <w:t> </w:t>
      </w:r>
      <w:r>
        <w:rPr>
          <w:sz w:val="24"/>
        </w:rPr>
        <w:t>in</w:t>
      </w:r>
      <w:r>
        <w:rPr>
          <w:spacing w:val="-7"/>
          <w:sz w:val="24"/>
        </w:rPr>
        <w:t> </w:t>
      </w:r>
      <w:r>
        <w:rPr>
          <w:sz w:val="24"/>
        </w:rPr>
        <w:t>cold</w:t>
      </w:r>
      <w:r>
        <w:rPr>
          <w:spacing w:val="-2"/>
          <w:sz w:val="24"/>
        </w:rPr>
        <w:t> water.</w:t>
      </w:r>
    </w:p>
    <w:p>
      <w:pPr>
        <w:pStyle w:val="BodyText"/>
      </w:pPr>
    </w:p>
    <w:p>
      <w:pPr>
        <w:pStyle w:val="ListParagraph"/>
        <w:numPr>
          <w:ilvl w:val="0"/>
          <w:numId w:val="29"/>
        </w:numPr>
        <w:tabs>
          <w:tab w:pos="1540" w:val="left" w:leader="none"/>
        </w:tabs>
        <w:spacing w:line="240" w:lineRule="auto" w:before="0" w:after="0"/>
        <w:ind w:left="1540" w:right="0" w:hanging="360"/>
        <w:jc w:val="left"/>
        <w:rPr>
          <w:sz w:val="24"/>
        </w:rPr>
      </w:pPr>
      <w:r>
        <w:rPr>
          <w:sz w:val="24"/>
        </w:rPr>
        <w:t>Boil</w:t>
      </w:r>
      <w:r>
        <w:rPr>
          <w:spacing w:val="-6"/>
          <w:sz w:val="24"/>
        </w:rPr>
        <w:t> </w:t>
      </w:r>
      <w:r>
        <w:rPr>
          <w:sz w:val="24"/>
        </w:rPr>
        <w:t>water in</w:t>
      </w:r>
      <w:r>
        <w:rPr>
          <w:spacing w:val="-5"/>
          <w:sz w:val="24"/>
        </w:rPr>
        <w:t> </w:t>
      </w:r>
      <w:r>
        <w:rPr>
          <w:sz w:val="24"/>
        </w:rPr>
        <w:t>a</w:t>
      </w:r>
      <w:r>
        <w:rPr>
          <w:spacing w:val="-2"/>
          <w:sz w:val="24"/>
        </w:rPr>
        <w:t> </w:t>
      </w:r>
      <w:r>
        <w:rPr>
          <w:sz w:val="24"/>
        </w:rPr>
        <w:t>big</w:t>
      </w:r>
      <w:r>
        <w:rPr>
          <w:spacing w:val="-1"/>
          <w:sz w:val="24"/>
        </w:rPr>
        <w:t> </w:t>
      </w:r>
      <w:r>
        <w:rPr>
          <w:sz w:val="24"/>
        </w:rPr>
        <w:t>pot</w:t>
      </w:r>
      <w:r>
        <w:rPr>
          <w:spacing w:val="4"/>
          <w:sz w:val="24"/>
        </w:rPr>
        <w:t> </w:t>
      </w:r>
      <w:r>
        <w:rPr>
          <w:sz w:val="24"/>
        </w:rPr>
        <w:t>and dip</w:t>
      </w:r>
      <w:r>
        <w:rPr>
          <w:spacing w:val="-1"/>
          <w:sz w:val="24"/>
        </w:rPr>
        <w:t> </w:t>
      </w:r>
      <w:r>
        <w:rPr>
          <w:sz w:val="24"/>
        </w:rPr>
        <w:t>the</w:t>
      </w:r>
      <w:r>
        <w:rPr>
          <w:spacing w:val="-2"/>
          <w:sz w:val="24"/>
        </w:rPr>
        <w:t> </w:t>
      </w:r>
      <w:r>
        <w:rPr>
          <w:sz w:val="24"/>
        </w:rPr>
        <w:t>waxed</w:t>
      </w:r>
      <w:r>
        <w:rPr>
          <w:spacing w:val="3"/>
          <w:sz w:val="24"/>
        </w:rPr>
        <w:t> </w:t>
      </w:r>
      <w:r>
        <w:rPr>
          <w:sz w:val="24"/>
        </w:rPr>
        <w:t>fabric</w:t>
      </w:r>
      <w:r>
        <w:rPr>
          <w:spacing w:val="-2"/>
          <w:sz w:val="24"/>
        </w:rPr>
        <w:t> </w:t>
      </w:r>
      <w:r>
        <w:rPr>
          <w:sz w:val="24"/>
        </w:rPr>
        <w:t>to</w:t>
      </w:r>
      <w:r>
        <w:rPr>
          <w:spacing w:val="-5"/>
          <w:sz w:val="24"/>
        </w:rPr>
        <w:t> </w:t>
      </w:r>
      <w:r>
        <w:rPr>
          <w:sz w:val="24"/>
        </w:rPr>
        <w:t>remove</w:t>
      </w:r>
      <w:r>
        <w:rPr>
          <w:spacing w:val="-2"/>
          <w:sz w:val="24"/>
        </w:rPr>
        <w:t> </w:t>
      </w:r>
      <w:r>
        <w:rPr>
          <w:sz w:val="24"/>
        </w:rPr>
        <w:t>the</w:t>
      </w:r>
      <w:r>
        <w:rPr>
          <w:spacing w:val="-1"/>
          <w:sz w:val="24"/>
        </w:rPr>
        <w:t> </w:t>
      </w:r>
      <w:r>
        <w:rPr>
          <w:spacing w:val="-4"/>
          <w:sz w:val="24"/>
        </w:rPr>
        <w:t>wax.</w:t>
      </w:r>
    </w:p>
    <w:p>
      <w:pPr>
        <w:pStyle w:val="BodyText"/>
      </w:pPr>
    </w:p>
    <w:p>
      <w:pPr>
        <w:pStyle w:val="ListParagraph"/>
        <w:numPr>
          <w:ilvl w:val="0"/>
          <w:numId w:val="29"/>
        </w:numPr>
        <w:tabs>
          <w:tab w:pos="1540" w:val="left" w:leader="none"/>
        </w:tabs>
        <w:spacing w:line="240" w:lineRule="auto" w:before="0" w:after="0"/>
        <w:ind w:left="1540" w:right="0" w:hanging="360"/>
        <w:jc w:val="left"/>
        <w:rPr>
          <w:sz w:val="24"/>
        </w:rPr>
      </w:pPr>
      <w:r>
        <w:rPr>
          <w:sz w:val="24"/>
        </w:rPr>
        <w:t>Rinse</w:t>
      </w:r>
      <w:r>
        <w:rPr>
          <w:spacing w:val="-4"/>
          <w:sz w:val="24"/>
        </w:rPr>
        <w:t> </w:t>
      </w:r>
      <w:r>
        <w:rPr>
          <w:sz w:val="24"/>
        </w:rPr>
        <w:t>the</w:t>
      </w:r>
      <w:r>
        <w:rPr>
          <w:spacing w:val="2"/>
          <w:sz w:val="24"/>
        </w:rPr>
        <w:t> </w:t>
      </w:r>
      <w:r>
        <w:rPr>
          <w:sz w:val="24"/>
        </w:rPr>
        <w:t>fabric, starch,</w:t>
      </w:r>
      <w:r>
        <w:rPr>
          <w:spacing w:val="-1"/>
          <w:sz w:val="24"/>
        </w:rPr>
        <w:t> </w:t>
      </w:r>
      <w:r>
        <w:rPr>
          <w:sz w:val="24"/>
        </w:rPr>
        <w:t>dry</w:t>
      </w:r>
      <w:r>
        <w:rPr>
          <w:spacing w:val="-11"/>
          <w:sz w:val="24"/>
        </w:rPr>
        <w:t> </w:t>
      </w:r>
      <w:r>
        <w:rPr>
          <w:sz w:val="24"/>
        </w:rPr>
        <w:t>and</w:t>
      </w:r>
      <w:r>
        <w:rPr>
          <w:spacing w:val="2"/>
          <w:sz w:val="24"/>
        </w:rPr>
        <w:t> </w:t>
      </w:r>
      <w:r>
        <w:rPr>
          <w:spacing w:val="-4"/>
          <w:sz w:val="24"/>
        </w:rPr>
        <w:t>iron.</w:t>
      </w:r>
    </w:p>
    <w:p>
      <w:pPr>
        <w:pStyle w:val="BodyText"/>
      </w:pPr>
    </w:p>
    <w:p>
      <w:pPr>
        <w:spacing w:before="0"/>
        <w:ind w:left="1541" w:right="0" w:firstLine="0"/>
        <w:jc w:val="left"/>
        <w:rPr>
          <w:sz w:val="24"/>
        </w:rPr>
      </w:pPr>
      <w:r>
        <w:rPr>
          <w:spacing w:val="-10"/>
          <w:sz w:val="24"/>
        </w:rPr>
        <w:t>.</w:t>
      </w:r>
    </w:p>
    <w:p>
      <w:pPr>
        <w:spacing w:after="0"/>
        <w:jc w:val="left"/>
        <w:rPr>
          <w:sz w:val="24"/>
        </w:rPr>
        <w:sectPr>
          <w:pgSz w:w="12240" w:h="15840"/>
          <w:pgMar w:header="0" w:footer="1012" w:top="1440" w:bottom="1200" w:left="620" w:right="920"/>
        </w:sectPr>
      </w:pPr>
    </w:p>
    <w:p>
      <w:pPr>
        <w:pStyle w:val="Heading2"/>
        <w:numPr>
          <w:ilvl w:val="1"/>
          <w:numId w:val="27"/>
        </w:numPr>
        <w:tabs>
          <w:tab w:pos="1303" w:val="left" w:leader="none"/>
        </w:tabs>
        <w:spacing w:line="240" w:lineRule="auto" w:before="63" w:after="0"/>
        <w:ind w:left="1303" w:right="0" w:hanging="483"/>
        <w:jc w:val="both"/>
      </w:pPr>
      <w:r>
        <w:rPr/>
        <w:t>Procedures</w:t>
      </w:r>
      <w:r>
        <w:rPr>
          <w:spacing w:val="-4"/>
        </w:rPr>
        <w:t> </w:t>
      </w:r>
      <w:r>
        <w:rPr/>
        <w:t>for</w:t>
      </w:r>
      <w:r>
        <w:rPr>
          <w:spacing w:val="-6"/>
        </w:rPr>
        <w:t> </w:t>
      </w:r>
      <w:r>
        <w:rPr/>
        <w:t>Data</w:t>
      </w:r>
      <w:r>
        <w:rPr>
          <w:spacing w:val="-1"/>
        </w:rPr>
        <w:t> </w:t>
      </w:r>
      <w:r>
        <w:rPr>
          <w:spacing w:val="-2"/>
        </w:rPr>
        <w:t>Analysis</w:t>
      </w:r>
    </w:p>
    <w:p>
      <w:pPr>
        <w:pStyle w:val="BodyText"/>
        <w:spacing w:line="480" w:lineRule="auto" w:before="271"/>
        <w:ind w:left="820" w:right="225" w:firstLine="720"/>
        <w:jc w:val="both"/>
      </w:pPr>
      <w:r>
        <w:rPr/>
        <w:t>The data collected with the instrument was analyzed with the Statistical Package for the Social</w:t>
      </w:r>
      <w:r>
        <w:rPr>
          <w:spacing w:val="-5"/>
        </w:rPr>
        <w:t> </w:t>
      </w:r>
      <w:r>
        <w:rPr/>
        <w:t>Sciences</w:t>
      </w:r>
      <w:r>
        <w:rPr>
          <w:spacing w:val="-2"/>
        </w:rPr>
        <w:t> </w:t>
      </w:r>
      <w:r>
        <w:rPr/>
        <w:t>(SPSS) IBM</w:t>
      </w:r>
      <w:r>
        <w:rPr>
          <w:spacing w:val="-2"/>
        </w:rPr>
        <w:t> </w:t>
      </w:r>
      <w:r>
        <w:rPr/>
        <w:t>Version</w:t>
      </w:r>
      <w:r>
        <w:rPr>
          <w:spacing w:val="-5"/>
        </w:rPr>
        <w:t> </w:t>
      </w:r>
      <w:r>
        <w:rPr/>
        <w:t>20. Statistical</w:t>
      </w:r>
      <w:r>
        <w:rPr>
          <w:spacing w:val="-5"/>
        </w:rPr>
        <w:t> </w:t>
      </w:r>
      <w:r>
        <w:rPr/>
        <w:t>option included frequencies</w:t>
      </w:r>
      <w:r>
        <w:rPr>
          <w:spacing w:val="-2"/>
        </w:rPr>
        <w:t> </w:t>
      </w:r>
      <w:r>
        <w:rPr/>
        <w:t>and percentages for the demographic variables. Summary statistics of frequencies and percentages along with mean scores for the analysis of the research questions. The hypotheses were tested with inferential statistics. All hypotheses were tested with two sample t-test because of</w:t>
      </w:r>
      <w:r>
        <w:rPr>
          <w:spacing w:val="-1"/>
        </w:rPr>
        <w:t> </w:t>
      </w:r>
      <w:r>
        <w:rPr/>
        <w:t>the two independent groups involved. All the hypotheses were tested at the probability level of 0.05.</w:t>
      </w:r>
    </w:p>
    <w:p>
      <w:pPr>
        <w:pStyle w:val="BodyText"/>
        <w:spacing w:line="480" w:lineRule="auto" w:before="199"/>
        <w:ind w:left="820" w:right="241"/>
        <w:jc w:val="both"/>
      </w:pPr>
      <w:r>
        <w:rPr/>
        <w:t>Decision rule: when the calculated value was greater than or equal to the alpha value (p≥0.05), the null hypothesis was retained and when the calculated value was less than the alpha value (p≤0.05), the null hypothesis was rejected.</w:t>
      </w:r>
    </w:p>
    <w:p>
      <w:pPr>
        <w:spacing w:after="0" w:line="480" w:lineRule="auto"/>
        <w:jc w:val="both"/>
        <w:sectPr>
          <w:pgSz w:w="12240" w:h="15840"/>
          <w:pgMar w:header="0" w:footer="1012" w:top="1460" w:bottom="1200" w:left="620" w:right="920"/>
        </w:sectPr>
      </w:pPr>
    </w:p>
    <w:p>
      <w:pPr>
        <w:pStyle w:val="Heading1"/>
        <w:ind w:right="223"/>
      </w:pPr>
      <w:r>
        <w:rPr/>
        <w:t>CHAPTER</w:t>
      </w:r>
      <w:r>
        <w:rPr>
          <w:spacing w:val="-9"/>
        </w:rPr>
        <w:t> </w:t>
      </w:r>
      <w:r>
        <w:rPr>
          <w:spacing w:val="-4"/>
        </w:rPr>
        <w:t>FOUR</w:t>
      </w:r>
    </w:p>
    <w:p>
      <w:pPr>
        <w:pStyle w:val="BodyText"/>
        <w:rPr>
          <w:b/>
        </w:rPr>
      </w:pPr>
    </w:p>
    <w:p>
      <w:pPr>
        <w:spacing w:before="0"/>
        <w:ind w:left="805" w:right="226" w:firstLine="0"/>
        <w:jc w:val="center"/>
        <w:rPr>
          <w:b/>
          <w:sz w:val="24"/>
        </w:rPr>
      </w:pPr>
      <w:r>
        <w:rPr>
          <w:b/>
          <w:sz w:val="24"/>
        </w:rPr>
        <w:t>DATA</w:t>
      </w:r>
      <w:r>
        <w:rPr>
          <w:b/>
          <w:spacing w:val="-3"/>
          <w:sz w:val="24"/>
        </w:rPr>
        <w:t> </w:t>
      </w:r>
      <w:r>
        <w:rPr>
          <w:b/>
          <w:sz w:val="24"/>
        </w:rPr>
        <w:t>PRESENTATION</w:t>
      </w:r>
      <w:r>
        <w:rPr>
          <w:b/>
          <w:spacing w:val="-2"/>
          <w:sz w:val="24"/>
        </w:rPr>
        <w:t> </w:t>
      </w:r>
      <w:r>
        <w:rPr>
          <w:b/>
          <w:sz w:val="24"/>
        </w:rPr>
        <w:t>AND</w:t>
      </w:r>
      <w:r>
        <w:rPr>
          <w:b/>
          <w:spacing w:val="-2"/>
          <w:sz w:val="24"/>
        </w:rPr>
        <w:t> ANALYSIS</w:t>
      </w:r>
    </w:p>
    <w:p>
      <w:pPr>
        <w:pStyle w:val="BodyText"/>
        <w:spacing w:line="480" w:lineRule="auto" w:before="272"/>
        <w:ind w:left="820" w:right="226" w:firstLine="720"/>
        <w:jc w:val="both"/>
      </w:pPr>
      <w:r>
        <w:rPr/>
        <w:t>Two groups of students were involved in this experiment. One group (experimental) was exposed to the tie-dye and batik design/techniques while the other group (control) was not exposed to the tie-dye and batik design/techniques. After the experiment, data were collected on their</w:t>
      </w:r>
      <w:r>
        <w:rPr>
          <w:spacing w:val="40"/>
        </w:rPr>
        <w:t> </w:t>
      </w:r>
      <w:r>
        <w:rPr/>
        <w:t>Interest in the study of clothing and textiles,perception of career in Clothing and Textiles and various ways of motivating the interest of students in the learning of Clothing and Textiles in secondary schools. The chapter was organized under the following sub-headings.</w:t>
      </w:r>
    </w:p>
    <w:p>
      <w:pPr>
        <w:pStyle w:val="ListParagraph"/>
        <w:numPr>
          <w:ilvl w:val="1"/>
          <w:numId w:val="30"/>
        </w:numPr>
        <w:tabs>
          <w:tab w:pos="1900" w:val="left" w:leader="none"/>
        </w:tabs>
        <w:spacing w:line="240" w:lineRule="auto" w:before="1" w:after="0"/>
        <w:ind w:left="1900" w:right="0" w:hanging="720"/>
        <w:jc w:val="both"/>
        <w:rPr>
          <w:sz w:val="24"/>
        </w:rPr>
      </w:pPr>
      <w:r>
        <w:rPr>
          <w:sz w:val="24"/>
        </w:rPr>
        <w:t>Answer</w:t>
      </w:r>
      <w:r>
        <w:rPr>
          <w:spacing w:val="-1"/>
          <w:sz w:val="24"/>
        </w:rPr>
        <w:t> </w:t>
      </w:r>
      <w:r>
        <w:rPr>
          <w:sz w:val="24"/>
        </w:rPr>
        <w:t>to</w:t>
      </w:r>
      <w:r>
        <w:rPr>
          <w:spacing w:val="-1"/>
          <w:sz w:val="24"/>
        </w:rPr>
        <w:t> </w:t>
      </w:r>
      <w:r>
        <w:rPr>
          <w:sz w:val="24"/>
        </w:rPr>
        <w:t>Research</w:t>
      </w:r>
      <w:r>
        <w:rPr>
          <w:spacing w:val="-5"/>
          <w:sz w:val="24"/>
        </w:rPr>
        <w:t> </w:t>
      </w:r>
      <w:r>
        <w:rPr>
          <w:spacing w:val="-2"/>
          <w:sz w:val="24"/>
        </w:rPr>
        <w:t>Questions</w:t>
      </w:r>
    </w:p>
    <w:p>
      <w:pPr>
        <w:pStyle w:val="BodyText"/>
      </w:pPr>
    </w:p>
    <w:p>
      <w:pPr>
        <w:pStyle w:val="ListParagraph"/>
        <w:numPr>
          <w:ilvl w:val="1"/>
          <w:numId w:val="30"/>
        </w:numPr>
        <w:tabs>
          <w:tab w:pos="1900" w:val="left" w:leader="none"/>
        </w:tabs>
        <w:spacing w:line="240" w:lineRule="auto" w:before="0" w:after="0"/>
        <w:ind w:left="1900" w:right="0" w:hanging="720"/>
        <w:jc w:val="both"/>
        <w:rPr>
          <w:sz w:val="24"/>
        </w:rPr>
      </w:pPr>
      <w:r>
        <w:rPr>
          <w:sz w:val="24"/>
        </w:rPr>
        <w:t>Test</w:t>
      </w:r>
      <w:r>
        <w:rPr>
          <w:spacing w:val="2"/>
          <w:sz w:val="24"/>
        </w:rPr>
        <w:t> </w:t>
      </w:r>
      <w:r>
        <w:rPr>
          <w:sz w:val="24"/>
        </w:rPr>
        <w:t>of</w:t>
      </w:r>
      <w:r>
        <w:rPr>
          <w:spacing w:val="-5"/>
          <w:sz w:val="24"/>
        </w:rPr>
        <w:t> </w:t>
      </w:r>
      <w:r>
        <w:rPr>
          <w:spacing w:val="-2"/>
          <w:sz w:val="24"/>
        </w:rPr>
        <w:t>Hypotheses</w:t>
      </w:r>
    </w:p>
    <w:p>
      <w:pPr>
        <w:pStyle w:val="BodyText"/>
      </w:pPr>
    </w:p>
    <w:p>
      <w:pPr>
        <w:pStyle w:val="ListParagraph"/>
        <w:numPr>
          <w:ilvl w:val="1"/>
          <w:numId w:val="30"/>
        </w:numPr>
        <w:tabs>
          <w:tab w:pos="1900" w:val="left" w:leader="none"/>
        </w:tabs>
        <w:spacing w:line="240" w:lineRule="auto" w:before="0" w:after="0"/>
        <w:ind w:left="1900" w:right="0" w:hanging="720"/>
        <w:jc w:val="both"/>
        <w:rPr>
          <w:sz w:val="24"/>
        </w:rPr>
      </w:pPr>
      <w:r>
        <w:rPr>
          <w:sz w:val="24"/>
        </w:rPr>
        <w:t>Summary</w:t>
      </w:r>
      <w:r>
        <w:rPr>
          <w:spacing w:val="-8"/>
          <w:sz w:val="24"/>
        </w:rPr>
        <w:t> </w:t>
      </w:r>
      <w:r>
        <w:rPr>
          <w:sz w:val="24"/>
        </w:rPr>
        <w:t>of</w:t>
      </w:r>
      <w:r>
        <w:rPr>
          <w:spacing w:val="-5"/>
          <w:sz w:val="24"/>
        </w:rPr>
        <w:t> </w:t>
      </w:r>
      <w:r>
        <w:rPr>
          <w:sz w:val="24"/>
        </w:rPr>
        <w:t>Major</w:t>
      </w:r>
      <w:r>
        <w:rPr>
          <w:spacing w:val="4"/>
          <w:sz w:val="24"/>
        </w:rPr>
        <w:t> </w:t>
      </w:r>
      <w:r>
        <w:rPr>
          <w:spacing w:val="-2"/>
          <w:sz w:val="24"/>
        </w:rPr>
        <w:t>Findings</w:t>
      </w:r>
    </w:p>
    <w:p>
      <w:pPr>
        <w:pStyle w:val="BodyText"/>
        <w:spacing w:before="1"/>
      </w:pPr>
    </w:p>
    <w:p>
      <w:pPr>
        <w:pStyle w:val="ListParagraph"/>
        <w:numPr>
          <w:ilvl w:val="1"/>
          <w:numId w:val="30"/>
        </w:numPr>
        <w:tabs>
          <w:tab w:pos="1900" w:val="left" w:leader="none"/>
        </w:tabs>
        <w:spacing w:line="240" w:lineRule="auto" w:before="0" w:after="0"/>
        <w:ind w:left="1900" w:right="0" w:hanging="720"/>
        <w:jc w:val="both"/>
        <w:rPr>
          <w:sz w:val="24"/>
        </w:rPr>
      </w:pPr>
      <w:r>
        <w:rPr>
          <w:sz w:val="24"/>
        </w:rPr>
        <w:t>Discussion</w:t>
      </w:r>
      <w:r>
        <w:rPr>
          <w:spacing w:val="-2"/>
          <w:sz w:val="24"/>
        </w:rPr>
        <w:t> </w:t>
      </w:r>
      <w:r>
        <w:rPr>
          <w:sz w:val="24"/>
        </w:rPr>
        <w:t>of</w:t>
      </w:r>
      <w:r>
        <w:rPr>
          <w:spacing w:val="-5"/>
          <w:sz w:val="24"/>
        </w:rPr>
        <w:t> </w:t>
      </w:r>
      <w:r>
        <w:rPr>
          <w:spacing w:val="-2"/>
          <w:sz w:val="24"/>
        </w:rPr>
        <w:t>Results</w:t>
      </w:r>
    </w:p>
    <w:p>
      <w:pPr>
        <w:pStyle w:val="BodyText"/>
      </w:pPr>
    </w:p>
    <w:p>
      <w:pPr>
        <w:pStyle w:val="BodyText"/>
      </w:pPr>
    </w:p>
    <w:p>
      <w:pPr>
        <w:pStyle w:val="BodyText"/>
        <w:spacing w:before="5"/>
      </w:pPr>
    </w:p>
    <w:p>
      <w:pPr>
        <w:pStyle w:val="Heading2"/>
        <w:numPr>
          <w:ilvl w:val="1"/>
          <w:numId w:val="31"/>
        </w:numPr>
        <w:tabs>
          <w:tab w:pos="1540" w:val="left" w:leader="none"/>
        </w:tabs>
        <w:spacing w:line="240" w:lineRule="auto" w:before="0" w:after="0"/>
        <w:ind w:left="1540" w:right="0" w:hanging="720"/>
        <w:jc w:val="both"/>
      </w:pPr>
      <w:r>
        <w:rPr/>
        <w:t>Answer</w:t>
      </w:r>
      <w:r>
        <w:rPr>
          <w:spacing w:val="-7"/>
        </w:rPr>
        <w:t> </w:t>
      </w:r>
      <w:r>
        <w:rPr/>
        <w:t>to the</w:t>
      </w:r>
      <w:r>
        <w:rPr>
          <w:spacing w:val="-2"/>
        </w:rPr>
        <w:t> </w:t>
      </w:r>
      <w:r>
        <w:rPr/>
        <w:t>Research </w:t>
      </w:r>
      <w:r>
        <w:rPr>
          <w:spacing w:val="-2"/>
        </w:rPr>
        <w:t>Questions</w:t>
      </w:r>
    </w:p>
    <w:p>
      <w:pPr>
        <w:pStyle w:val="BodyText"/>
        <w:spacing w:line="480" w:lineRule="auto" w:before="271"/>
        <w:ind w:left="820" w:right="227" w:firstLine="720"/>
        <w:jc w:val="both"/>
      </w:pPr>
      <w:r>
        <w:rPr/>
        <w:t>The research questions formulated to aid the establishment of students‘interest, perception</w:t>
      </w:r>
      <w:r>
        <w:rPr>
          <w:spacing w:val="80"/>
        </w:rPr>
        <w:t> </w:t>
      </w:r>
      <w:r>
        <w:rPr/>
        <w:t>of career, and ways of motivating interest in the study</w:t>
      </w:r>
      <w:r>
        <w:rPr>
          <w:spacing w:val="-1"/>
        </w:rPr>
        <w:t> </w:t>
      </w:r>
      <w:r>
        <w:rPr/>
        <w:t>of clothing and textiles are:</w:t>
      </w:r>
    </w:p>
    <w:p>
      <w:pPr>
        <w:pStyle w:val="BodyText"/>
        <w:spacing w:line="480" w:lineRule="auto" w:before="1"/>
        <w:ind w:left="820" w:right="231"/>
        <w:jc w:val="both"/>
      </w:pPr>
      <w:r>
        <w:rPr>
          <w:b/>
        </w:rPr>
        <w:t>Research Question one: </w:t>
      </w:r>
      <w:r>
        <w:rPr/>
        <w:t>What is the level of difference in students‘ interest who were exposed to resist</w:t>
      </w:r>
      <w:r>
        <w:rPr>
          <w:spacing w:val="-2"/>
        </w:rPr>
        <w:t> </w:t>
      </w:r>
      <w:r>
        <w:rPr/>
        <w:t>technique</w:t>
      </w:r>
      <w:r>
        <w:rPr>
          <w:spacing w:val="-3"/>
        </w:rPr>
        <w:t> </w:t>
      </w:r>
      <w:r>
        <w:rPr/>
        <w:t>of</w:t>
      </w:r>
      <w:r>
        <w:rPr>
          <w:spacing w:val="-5"/>
        </w:rPr>
        <w:t> </w:t>
      </w:r>
      <w:r>
        <w:rPr/>
        <w:t>fabric</w:t>
      </w:r>
      <w:r>
        <w:rPr>
          <w:spacing w:val="-3"/>
        </w:rPr>
        <w:t> </w:t>
      </w:r>
      <w:r>
        <w:rPr/>
        <w:t>decoration</w:t>
      </w:r>
      <w:r>
        <w:rPr>
          <w:spacing w:val="-7"/>
        </w:rPr>
        <w:t> </w:t>
      </w:r>
      <w:r>
        <w:rPr/>
        <w:t>and</w:t>
      </w:r>
      <w:r>
        <w:rPr>
          <w:spacing w:val="-2"/>
        </w:rPr>
        <w:t> </w:t>
      </w:r>
      <w:r>
        <w:rPr/>
        <w:t>those</w:t>
      </w:r>
      <w:r>
        <w:rPr>
          <w:spacing w:val="-3"/>
        </w:rPr>
        <w:t> </w:t>
      </w:r>
      <w:r>
        <w:rPr/>
        <w:t>not</w:t>
      </w:r>
      <w:r>
        <w:rPr>
          <w:spacing w:val="-6"/>
        </w:rPr>
        <w:t> </w:t>
      </w:r>
      <w:r>
        <w:rPr/>
        <w:t>exposed</w:t>
      </w:r>
      <w:r>
        <w:rPr>
          <w:spacing w:val="-2"/>
        </w:rPr>
        <w:t> </w:t>
      </w:r>
      <w:r>
        <w:rPr/>
        <w:t>to resist technique</w:t>
      </w:r>
      <w:r>
        <w:rPr>
          <w:spacing w:val="-3"/>
        </w:rPr>
        <w:t> </w:t>
      </w:r>
      <w:r>
        <w:rPr/>
        <w:t>of</w:t>
      </w:r>
      <w:r>
        <w:rPr>
          <w:spacing w:val="-5"/>
        </w:rPr>
        <w:t> </w:t>
      </w:r>
      <w:r>
        <w:rPr/>
        <w:t>fabric</w:t>
      </w:r>
      <w:r>
        <w:rPr>
          <w:spacing w:val="-3"/>
        </w:rPr>
        <w:t> </w:t>
      </w:r>
      <w:r>
        <w:rPr/>
        <w:t>decoration</w:t>
      </w:r>
      <w:r>
        <w:rPr>
          <w:spacing w:val="-2"/>
        </w:rPr>
        <w:t> </w:t>
      </w:r>
      <w:r>
        <w:rPr/>
        <w:t>in clothing and textiles in Borno State Secondary</w:t>
      </w:r>
      <w:r>
        <w:rPr>
          <w:spacing w:val="-1"/>
        </w:rPr>
        <w:t> </w:t>
      </w:r>
      <w:r>
        <w:rPr/>
        <w:t>Schools? To examine the impact or impact of resist design technique on students‘ interest in clothing and Textile at the State Secondary Schools, the mean scores on items of interest in clothing and Textile were computed for the two groups (control and Experimental). Table 4.1 shows the scores of the two groups on the items used to assess their interest after the experiment.</w:t>
      </w:r>
    </w:p>
    <w:p>
      <w:pPr>
        <w:spacing w:after="0" w:line="480" w:lineRule="auto"/>
        <w:jc w:val="both"/>
        <w:sectPr>
          <w:pgSz w:w="12240" w:h="15840"/>
          <w:pgMar w:header="0" w:footer="1012" w:top="1460" w:bottom="1200" w:left="620" w:right="920"/>
        </w:sectPr>
      </w:pPr>
    </w:p>
    <w:p>
      <w:pPr>
        <w:pStyle w:val="Heading2"/>
        <w:spacing w:line="237" w:lineRule="auto" w:before="65" w:after="7"/>
        <w:ind w:left="1992" w:hanging="1263"/>
        <w:jc w:val="left"/>
      </w:pPr>
      <w:r>
        <w:rPr/>
        <w:t>Table</w:t>
      </w:r>
      <w:r>
        <w:rPr>
          <w:spacing w:val="40"/>
        </w:rPr>
        <w:t> </w:t>
      </w:r>
      <w:r>
        <w:rPr/>
        <w:t>4.1:</w:t>
      </w:r>
      <w:r>
        <w:rPr>
          <w:spacing w:val="40"/>
        </w:rPr>
        <w:t> </w:t>
      </w:r>
      <w:r>
        <w:rPr/>
        <w:t>Mean</w:t>
      </w:r>
      <w:r>
        <w:rPr>
          <w:spacing w:val="40"/>
        </w:rPr>
        <w:t> </w:t>
      </w:r>
      <w:r>
        <w:rPr/>
        <w:t>Scores</w:t>
      </w:r>
      <w:r>
        <w:rPr>
          <w:spacing w:val="40"/>
        </w:rPr>
        <w:t> </w:t>
      </w:r>
      <w:r>
        <w:rPr/>
        <w:t>of</w:t>
      </w:r>
      <w:r>
        <w:rPr>
          <w:spacing w:val="40"/>
        </w:rPr>
        <w:t> </w:t>
      </w:r>
      <w:r>
        <w:rPr/>
        <w:t>Students</w:t>
      </w:r>
      <w:r>
        <w:rPr>
          <w:spacing w:val="40"/>
        </w:rPr>
        <w:t> </w:t>
      </w:r>
      <w:r>
        <w:rPr/>
        <w:t>Interest</w:t>
      </w:r>
      <w:r>
        <w:rPr>
          <w:spacing w:val="40"/>
        </w:rPr>
        <w:t> </w:t>
      </w:r>
      <w:r>
        <w:rPr/>
        <w:t>in</w:t>
      </w:r>
      <w:r>
        <w:rPr>
          <w:spacing w:val="40"/>
        </w:rPr>
        <w:t> </w:t>
      </w:r>
      <w:r>
        <w:rPr/>
        <w:t>Resist</w:t>
      </w:r>
      <w:r>
        <w:rPr>
          <w:spacing w:val="40"/>
        </w:rPr>
        <w:t> </w:t>
      </w:r>
      <w:r>
        <w:rPr/>
        <w:t>Technique</w:t>
      </w:r>
      <w:r>
        <w:rPr>
          <w:spacing w:val="40"/>
        </w:rPr>
        <w:t> </w:t>
      </w:r>
      <w:r>
        <w:rPr/>
        <w:t>of</w:t>
      </w:r>
      <w:r>
        <w:rPr>
          <w:spacing w:val="40"/>
        </w:rPr>
        <w:t> </w:t>
      </w:r>
      <w:r>
        <w:rPr/>
        <w:t>Fabric</w:t>
      </w:r>
      <w:r>
        <w:rPr>
          <w:spacing w:val="40"/>
        </w:rPr>
        <w:t> </w:t>
      </w:r>
      <w:r>
        <w:rPr/>
        <w:t>Decoration</w:t>
      </w:r>
      <w:r>
        <w:rPr>
          <w:spacing w:val="40"/>
        </w:rPr>
        <w:t> </w:t>
      </w:r>
      <w:r>
        <w:rPr/>
        <w:t>in Clothing and Textile by the two Groups after the Experiment.</w:t>
      </w:r>
    </w:p>
    <w:tbl>
      <w:tblPr>
        <w:tblW w:w="0" w:type="auto"/>
        <w:jc w:val="left"/>
        <w:tblInd w:w="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8"/>
        <w:gridCol w:w="4753"/>
        <w:gridCol w:w="987"/>
        <w:gridCol w:w="719"/>
        <w:gridCol w:w="925"/>
        <w:gridCol w:w="812"/>
        <w:gridCol w:w="762"/>
      </w:tblGrid>
      <w:tr>
        <w:trPr>
          <w:trHeight w:val="269" w:hRule="atLeast"/>
        </w:trPr>
        <w:tc>
          <w:tcPr>
            <w:tcW w:w="528" w:type="dxa"/>
            <w:tcBorders>
              <w:top w:val="single" w:sz="4" w:space="0" w:color="000000"/>
            </w:tcBorders>
          </w:tcPr>
          <w:p>
            <w:pPr>
              <w:pStyle w:val="TableParagraph"/>
              <w:spacing w:line="249" w:lineRule="exact"/>
              <w:ind w:left="124"/>
              <w:rPr>
                <w:b/>
                <w:sz w:val="24"/>
              </w:rPr>
            </w:pPr>
            <w:r>
              <w:rPr>
                <w:b/>
                <w:spacing w:val="-5"/>
                <w:sz w:val="24"/>
              </w:rPr>
              <w:t>Sn</w:t>
            </w:r>
          </w:p>
        </w:tc>
        <w:tc>
          <w:tcPr>
            <w:tcW w:w="4753" w:type="dxa"/>
            <w:vMerge w:val="restart"/>
            <w:tcBorders>
              <w:top w:val="single" w:sz="4" w:space="0" w:color="000000"/>
              <w:bottom w:val="single" w:sz="4" w:space="0" w:color="000000"/>
            </w:tcBorders>
          </w:tcPr>
          <w:p>
            <w:pPr>
              <w:pStyle w:val="TableParagraph"/>
              <w:spacing w:before="145"/>
              <w:ind w:left="134"/>
              <w:rPr>
                <w:sz w:val="24"/>
              </w:rPr>
            </w:pPr>
            <w:r>
              <w:rPr>
                <w:sz w:val="24"/>
              </w:rPr>
              <w:t>Interest</w:t>
            </w:r>
            <w:r>
              <w:rPr>
                <w:spacing w:val="38"/>
                <w:sz w:val="24"/>
              </w:rPr>
              <w:t> </w:t>
            </w:r>
            <w:r>
              <w:rPr>
                <w:sz w:val="24"/>
              </w:rPr>
              <w:t>in</w:t>
            </w:r>
            <w:r>
              <w:rPr>
                <w:spacing w:val="33"/>
                <w:sz w:val="24"/>
              </w:rPr>
              <w:t> </w:t>
            </w:r>
            <w:r>
              <w:rPr>
                <w:sz w:val="24"/>
              </w:rPr>
              <w:t>clothing</w:t>
            </w:r>
            <w:r>
              <w:rPr>
                <w:spacing w:val="38"/>
                <w:sz w:val="24"/>
              </w:rPr>
              <w:t> </w:t>
            </w:r>
            <w:r>
              <w:rPr>
                <w:sz w:val="24"/>
              </w:rPr>
              <w:t>and</w:t>
            </w:r>
            <w:r>
              <w:rPr>
                <w:spacing w:val="37"/>
                <w:sz w:val="24"/>
              </w:rPr>
              <w:t> </w:t>
            </w:r>
            <w:r>
              <w:rPr>
                <w:sz w:val="24"/>
              </w:rPr>
              <w:t>textiles</w:t>
            </w:r>
            <w:r>
              <w:rPr>
                <w:spacing w:val="37"/>
                <w:sz w:val="24"/>
              </w:rPr>
              <w:t> </w:t>
            </w:r>
            <w:r>
              <w:rPr>
                <w:sz w:val="24"/>
              </w:rPr>
              <w:t>in</w:t>
            </w:r>
            <w:r>
              <w:rPr>
                <w:spacing w:val="38"/>
                <w:sz w:val="24"/>
              </w:rPr>
              <w:t> </w:t>
            </w:r>
            <w:r>
              <w:rPr>
                <w:sz w:val="24"/>
              </w:rPr>
              <w:t>secondary </w:t>
            </w:r>
            <w:r>
              <w:rPr>
                <w:spacing w:val="-2"/>
                <w:sz w:val="24"/>
              </w:rPr>
              <w:t>schools</w:t>
            </w:r>
          </w:p>
        </w:tc>
        <w:tc>
          <w:tcPr>
            <w:tcW w:w="987" w:type="dxa"/>
            <w:vMerge w:val="restart"/>
            <w:tcBorders>
              <w:top w:val="single" w:sz="4" w:space="0" w:color="000000"/>
            </w:tcBorders>
          </w:tcPr>
          <w:p>
            <w:pPr>
              <w:pStyle w:val="TableParagraph"/>
              <w:spacing w:before="135"/>
              <w:ind w:left="106"/>
              <w:rPr>
                <w:b/>
                <w:sz w:val="24"/>
              </w:rPr>
            </w:pPr>
            <w:r>
              <w:rPr>
                <w:b/>
                <w:spacing w:val="-2"/>
                <w:sz w:val="24"/>
              </w:rPr>
              <w:t>Control</w:t>
            </w:r>
          </w:p>
        </w:tc>
        <w:tc>
          <w:tcPr>
            <w:tcW w:w="719" w:type="dxa"/>
            <w:tcBorders>
              <w:top w:val="single" w:sz="4" w:space="0" w:color="000000"/>
            </w:tcBorders>
          </w:tcPr>
          <w:p>
            <w:pPr>
              <w:pStyle w:val="TableParagraph"/>
              <w:rPr>
                <w:sz w:val="18"/>
              </w:rPr>
            </w:pPr>
          </w:p>
        </w:tc>
        <w:tc>
          <w:tcPr>
            <w:tcW w:w="1737" w:type="dxa"/>
            <w:gridSpan w:val="2"/>
            <w:tcBorders>
              <w:top w:val="single" w:sz="4" w:space="0" w:color="000000"/>
            </w:tcBorders>
          </w:tcPr>
          <w:p>
            <w:pPr>
              <w:pStyle w:val="TableParagraph"/>
              <w:rPr>
                <w:sz w:val="18"/>
              </w:rPr>
            </w:pPr>
          </w:p>
        </w:tc>
        <w:tc>
          <w:tcPr>
            <w:tcW w:w="762" w:type="dxa"/>
            <w:vMerge w:val="restart"/>
            <w:tcBorders>
              <w:top w:val="single" w:sz="4" w:space="0" w:color="000000"/>
            </w:tcBorders>
          </w:tcPr>
          <w:p>
            <w:pPr>
              <w:pStyle w:val="TableParagraph"/>
              <w:spacing w:line="267" w:lineRule="exact"/>
              <w:ind w:left="106"/>
              <w:rPr>
                <w:sz w:val="24"/>
              </w:rPr>
            </w:pPr>
            <w:r>
              <w:rPr>
                <w:spacing w:val="-4"/>
                <w:sz w:val="24"/>
              </w:rPr>
              <w:t>Mean</w:t>
            </w:r>
          </w:p>
          <w:p>
            <w:pPr>
              <w:pStyle w:val="TableParagraph"/>
              <w:tabs>
                <w:tab w:pos="759" w:val="left" w:leader="none"/>
              </w:tabs>
              <w:spacing w:line="261" w:lineRule="exact"/>
              <w:ind w:left="106"/>
              <w:rPr>
                <w:sz w:val="24"/>
              </w:rPr>
            </w:pPr>
            <w:r>
              <w:rPr>
                <w:spacing w:val="-2"/>
                <w:sz w:val="24"/>
                <w:u w:val="single"/>
              </w:rPr>
              <w:t>diff.</w:t>
            </w:r>
            <w:r>
              <w:rPr>
                <w:sz w:val="24"/>
                <w:u w:val="single"/>
              </w:rPr>
              <w:tab/>
            </w:r>
          </w:p>
        </w:tc>
      </w:tr>
      <w:tr>
        <w:trPr>
          <w:trHeight w:val="268" w:hRule="atLeast"/>
        </w:trPr>
        <w:tc>
          <w:tcPr>
            <w:tcW w:w="528" w:type="dxa"/>
          </w:tcPr>
          <w:p>
            <w:pPr>
              <w:pStyle w:val="TableParagraph"/>
              <w:rPr>
                <w:sz w:val="18"/>
              </w:rPr>
            </w:pPr>
          </w:p>
        </w:tc>
        <w:tc>
          <w:tcPr>
            <w:tcW w:w="4753" w:type="dxa"/>
            <w:vMerge/>
            <w:tcBorders>
              <w:top w:val="nil"/>
              <w:bottom w:val="single" w:sz="4" w:space="0" w:color="000000"/>
            </w:tcBorders>
          </w:tcPr>
          <w:p>
            <w:pPr>
              <w:rPr>
                <w:sz w:val="2"/>
                <w:szCs w:val="2"/>
              </w:rPr>
            </w:pPr>
          </w:p>
        </w:tc>
        <w:tc>
          <w:tcPr>
            <w:tcW w:w="987" w:type="dxa"/>
            <w:vMerge/>
            <w:tcBorders>
              <w:top w:val="nil"/>
            </w:tcBorders>
          </w:tcPr>
          <w:p>
            <w:pPr>
              <w:rPr>
                <w:sz w:val="2"/>
                <w:szCs w:val="2"/>
              </w:rPr>
            </w:pPr>
          </w:p>
        </w:tc>
        <w:tc>
          <w:tcPr>
            <w:tcW w:w="719" w:type="dxa"/>
          </w:tcPr>
          <w:p>
            <w:pPr>
              <w:pStyle w:val="TableParagraph"/>
              <w:rPr>
                <w:sz w:val="18"/>
              </w:rPr>
            </w:pPr>
          </w:p>
        </w:tc>
        <w:tc>
          <w:tcPr>
            <w:tcW w:w="1737" w:type="dxa"/>
            <w:gridSpan w:val="2"/>
          </w:tcPr>
          <w:p>
            <w:pPr>
              <w:pStyle w:val="TableParagraph"/>
              <w:tabs>
                <w:tab w:pos="1843" w:val="left" w:leader="none"/>
              </w:tabs>
              <w:spacing w:line="249" w:lineRule="exact"/>
              <w:ind w:left="-1710" w:right="-116"/>
              <w:rPr>
                <w:sz w:val="24"/>
              </w:rPr>
            </w:pPr>
            <w:r>
              <w:rPr>
                <w:spacing w:val="70"/>
                <w:w w:val="150"/>
                <w:sz w:val="24"/>
                <w:u w:val="single"/>
              </w:rPr>
              <w:t>            </w:t>
            </w:r>
            <w:r>
              <w:rPr>
                <w:spacing w:val="-2"/>
                <w:sz w:val="24"/>
                <w:u w:val="single"/>
              </w:rPr>
              <w:t>Experimental</w:t>
            </w:r>
            <w:r>
              <w:rPr>
                <w:sz w:val="24"/>
                <w:u w:val="single"/>
              </w:rPr>
              <w:tab/>
            </w:r>
          </w:p>
        </w:tc>
        <w:tc>
          <w:tcPr>
            <w:tcW w:w="762" w:type="dxa"/>
            <w:vMerge/>
            <w:tcBorders>
              <w:top w:val="nil"/>
            </w:tcBorders>
          </w:tcPr>
          <w:p>
            <w:pPr>
              <w:rPr>
                <w:sz w:val="2"/>
                <w:szCs w:val="2"/>
              </w:rPr>
            </w:pPr>
          </w:p>
        </w:tc>
      </w:tr>
      <w:tr>
        <w:trPr>
          <w:trHeight w:val="301" w:hRule="atLeast"/>
        </w:trPr>
        <w:tc>
          <w:tcPr>
            <w:tcW w:w="528" w:type="dxa"/>
            <w:tcBorders>
              <w:bottom w:val="single" w:sz="4" w:space="0" w:color="000000"/>
            </w:tcBorders>
          </w:tcPr>
          <w:p>
            <w:pPr>
              <w:pStyle w:val="TableParagraph"/>
              <w:rPr>
                <w:sz w:val="22"/>
              </w:rPr>
            </w:pPr>
          </w:p>
        </w:tc>
        <w:tc>
          <w:tcPr>
            <w:tcW w:w="4753" w:type="dxa"/>
            <w:vMerge/>
            <w:tcBorders>
              <w:top w:val="nil"/>
              <w:bottom w:val="single" w:sz="4" w:space="0" w:color="000000"/>
            </w:tcBorders>
          </w:tcPr>
          <w:p>
            <w:pPr>
              <w:rPr>
                <w:sz w:val="2"/>
                <w:szCs w:val="2"/>
              </w:rPr>
            </w:pPr>
          </w:p>
        </w:tc>
        <w:tc>
          <w:tcPr>
            <w:tcW w:w="987" w:type="dxa"/>
            <w:tcBorders>
              <w:bottom w:val="single" w:sz="4" w:space="0" w:color="000000"/>
            </w:tcBorders>
          </w:tcPr>
          <w:p>
            <w:pPr>
              <w:pStyle w:val="TableParagraph"/>
              <w:spacing w:line="272" w:lineRule="exact"/>
              <w:ind w:left="106"/>
              <w:rPr>
                <w:sz w:val="24"/>
              </w:rPr>
            </w:pPr>
            <w:r>
              <w:rPr>
                <w:spacing w:val="-4"/>
                <w:sz w:val="24"/>
              </w:rPr>
              <w:t>Mean</w:t>
            </w:r>
          </w:p>
        </w:tc>
        <w:tc>
          <w:tcPr>
            <w:tcW w:w="719" w:type="dxa"/>
            <w:tcBorders>
              <w:bottom w:val="single" w:sz="4" w:space="0" w:color="000000"/>
            </w:tcBorders>
          </w:tcPr>
          <w:p>
            <w:pPr>
              <w:pStyle w:val="TableParagraph"/>
              <w:spacing w:line="272" w:lineRule="exact"/>
              <w:ind w:left="79"/>
              <w:rPr>
                <w:sz w:val="24"/>
              </w:rPr>
            </w:pPr>
            <w:r>
              <w:rPr>
                <w:spacing w:val="-5"/>
                <w:sz w:val="24"/>
              </w:rPr>
              <w:t>SD</w:t>
            </w:r>
          </w:p>
        </w:tc>
        <w:tc>
          <w:tcPr>
            <w:tcW w:w="925" w:type="dxa"/>
            <w:tcBorders>
              <w:bottom w:val="single" w:sz="4" w:space="0" w:color="000000"/>
            </w:tcBorders>
          </w:tcPr>
          <w:p>
            <w:pPr>
              <w:pStyle w:val="TableParagraph"/>
              <w:spacing w:line="272" w:lineRule="exact"/>
              <w:ind w:left="123" w:right="70"/>
              <w:jc w:val="center"/>
              <w:rPr>
                <w:sz w:val="24"/>
              </w:rPr>
            </w:pPr>
            <w:r>
              <w:rPr>
                <w:spacing w:val="-4"/>
                <w:sz w:val="24"/>
              </w:rPr>
              <w:t>Mean</w:t>
            </w:r>
          </w:p>
        </w:tc>
        <w:tc>
          <w:tcPr>
            <w:tcW w:w="812" w:type="dxa"/>
            <w:tcBorders>
              <w:bottom w:val="single" w:sz="4" w:space="0" w:color="000000"/>
            </w:tcBorders>
          </w:tcPr>
          <w:p>
            <w:pPr>
              <w:pStyle w:val="TableParagraph"/>
              <w:spacing w:line="272" w:lineRule="exact"/>
              <w:ind w:left="159"/>
              <w:rPr>
                <w:sz w:val="24"/>
              </w:rPr>
            </w:pPr>
            <w:r>
              <w:rPr>
                <w:spacing w:val="-5"/>
                <w:sz w:val="24"/>
              </w:rPr>
              <w:t>SD</w:t>
            </w:r>
          </w:p>
        </w:tc>
        <w:tc>
          <w:tcPr>
            <w:tcW w:w="762" w:type="dxa"/>
            <w:tcBorders>
              <w:bottom w:val="single" w:sz="4" w:space="0" w:color="000000"/>
            </w:tcBorders>
          </w:tcPr>
          <w:p>
            <w:pPr>
              <w:pStyle w:val="TableParagraph"/>
              <w:spacing w:line="266" w:lineRule="exact" w:before="15"/>
              <w:ind w:right="124"/>
              <w:jc w:val="center"/>
              <w:rPr>
                <w:sz w:val="24"/>
              </w:rPr>
            </w:pPr>
            <w:r>
              <w:rPr>
                <w:spacing w:val="-4"/>
                <w:sz w:val="24"/>
              </w:rPr>
              <w:t>1.69</w:t>
            </w:r>
          </w:p>
        </w:tc>
      </w:tr>
      <w:tr>
        <w:trPr>
          <w:trHeight w:val="271" w:hRule="atLeast"/>
        </w:trPr>
        <w:tc>
          <w:tcPr>
            <w:tcW w:w="528" w:type="dxa"/>
            <w:tcBorders>
              <w:top w:val="single" w:sz="4" w:space="0" w:color="000000"/>
            </w:tcBorders>
          </w:tcPr>
          <w:p>
            <w:pPr>
              <w:pStyle w:val="TableParagraph"/>
              <w:spacing w:line="252" w:lineRule="exact"/>
              <w:ind w:left="124"/>
              <w:rPr>
                <w:sz w:val="24"/>
              </w:rPr>
            </w:pPr>
            <w:r>
              <w:rPr>
                <w:spacing w:val="-10"/>
                <w:sz w:val="24"/>
              </w:rPr>
              <w:t>1</w:t>
            </w:r>
          </w:p>
        </w:tc>
        <w:tc>
          <w:tcPr>
            <w:tcW w:w="4753" w:type="dxa"/>
            <w:vMerge w:val="restart"/>
            <w:tcBorders>
              <w:top w:val="single" w:sz="4" w:space="0" w:color="000000"/>
            </w:tcBorders>
          </w:tcPr>
          <w:p>
            <w:pPr>
              <w:pStyle w:val="TableParagraph"/>
              <w:spacing w:line="267" w:lineRule="exact"/>
              <w:ind w:left="134"/>
              <w:rPr>
                <w:sz w:val="24"/>
              </w:rPr>
            </w:pPr>
            <w:r>
              <w:rPr>
                <w:sz w:val="24"/>
              </w:rPr>
              <w:t>I</w:t>
            </w:r>
            <w:r>
              <w:rPr>
                <w:spacing w:val="28"/>
                <w:sz w:val="24"/>
              </w:rPr>
              <w:t> </w:t>
            </w:r>
            <w:r>
              <w:rPr>
                <w:sz w:val="24"/>
              </w:rPr>
              <w:t>would</w:t>
            </w:r>
            <w:r>
              <w:rPr>
                <w:spacing w:val="38"/>
                <w:sz w:val="24"/>
              </w:rPr>
              <w:t> </w:t>
            </w:r>
            <w:r>
              <w:rPr>
                <w:sz w:val="24"/>
              </w:rPr>
              <w:t>like</w:t>
            </w:r>
            <w:r>
              <w:rPr>
                <w:spacing w:val="29"/>
                <w:sz w:val="24"/>
              </w:rPr>
              <w:t> </w:t>
            </w:r>
            <w:r>
              <w:rPr>
                <w:sz w:val="24"/>
              </w:rPr>
              <w:t>to</w:t>
            </w:r>
            <w:r>
              <w:rPr>
                <w:spacing w:val="33"/>
                <w:sz w:val="24"/>
              </w:rPr>
              <w:t> </w:t>
            </w:r>
            <w:r>
              <w:rPr>
                <w:sz w:val="24"/>
              </w:rPr>
              <w:t>study</w:t>
            </w:r>
            <w:r>
              <w:rPr>
                <w:spacing w:val="20"/>
                <w:sz w:val="24"/>
              </w:rPr>
              <w:t> </w:t>
            </w:r>
            <w:r>
              <w:rPr>
                <w:sz w:val="24"/>
              </w:rPr>
              <w:t>clothing</w:t>
            </w:r>
            <w:r>
              <w:rPr>
                <w:spacing w:val="33"/>
                <w:sz w:val="24"/>
              </w:rPr>
              <w:t> </w:t>
            </w:r>
            <w:r>
              <w:rPr>
                <w:sz w:val="24"/>
              </w:rPr>
              <w:t>and</w:t>
            </w:r>
            <w:r>
              <w:rPr>
                <w:spacing w:val="34"/>
                <w:sz w:val="24"/>
              </w:rPr>
              <w:t> </w:t>
            </w:r>
            <w:r>
              <w:rPr>
                <w:sz w:val="24"/>
              </w:rPr>
              <w:t>textiles</w:t>
            </w:r>
            <w:r>
              <w:rPr>
                <w:spacing w:val="38"/>
                <w:sz w:val="24"/>
              </w:rPr>
              <w:t> </w:t>
            </w:r>
            <w:r>
              <w:rPr>
                <w:spacing w:val="-5"/>
                <w:sz w:val="24"/>
              </w:rPr>
              <w:t>in</w:t>
            </w:r>
          </w:p>
          <w:p>
            <w:pPr>
              <w:pStyle w:val="TableParagraph"/>
              <w:spacing w:line="261" w:lineRule="exact"/>
              <w:ind w:left="134"/>
              <w:rPr>
                <w:sz w:val="24"/>
              </w:rPr>
            </w:pPr>
            <w:r>
              <w:rPr>
                <w:sz w:val="24"/>
              </w:rPr>
              <w:t>tertiary</w:t>
            </w:r>
            <w:r>
              <w:rPr>
                <w:spacing w:val="-3"/>
                <w:sz w:val="24"/>
              </w:rPr>
              <w:t> </w:t>
            </w:r>
            <w:r>
              <w:rPr>
                <w:spacing w:val="-2"/>
                <w:sz w:val="24"/>
              </w:rPr>
              <w:t>institution</w:t>
            </w:r>
          </w:p>
        </w:tc>
        <w:tc>
          <w:tcPr>
            <w:tcW w:w="987" w:type="dxa"/>
            <w:tcBorders>
              <w:top w:val="single" w:sz="4" w:space="0" w:color="000000"/>
            </w:tcBorders>
          </w:tcPr>
          <w:p>
            <w:pPr>
              <w:pStyle w:val="TableParagraph"/>
              <w:spacing w:line="252" w:lineRule="exact"/>
              <w:ind w:left="106"/>
              <w:rPr>
                <w:sz w:val="24"/>
              </w:rPr>
            </w:pPr>
            <w:r>
              <w:rPr>
                <w:spacing w:val="-4"/>
                <w:sz w:val="24"/>
              </w:rPr>
              <w:t>2.13</w:t>
            </w:r>
          </w:p>
        </w:tc>
        <w:tc>
          <w:tcPr>
            <w:tcW w:w="719" w:type="dxa"/>
            <w:tcBorders>
              <w:top w:val="single" w:sz="4" w:space="0" w:color="000000"/>
            </w:tcBorders>
          </w:tcPr>
          <w:p>
            <w:pPr>
              <w:pStyle w:val="TableParagraph"/>
              <w:spacing w:line="252" w:lineRule="exact"/>
              <w:ind w:left="79"/>
              <w:rPr>
                <w:sz w:val="24"/>
              </w:rPr>
            </w:pPr>
            <w:r>
              <w:rPr>
                <w:spacing w:val="-4"/>
                <w:sz w:val="24"/>
              </w:rPr>
              <w:t>.650</w:t>
            </w:r>
          </w:p>
        </w:tc>
        <w:tc>
          <w:tcPr>
            <w:tcW w:w="925" w:type="dxa"/>
            <w:tcBorders>
              <w:top w:val="single" w:sz="4" w:space="0" w:color="000000"/>
            </w:tcBorders>
          </w:tcPr>
          <w:p>
            <w:pPr>
              <w:pStyle w:val="TableParagraph"/>
              <w:spacing w:line="252" w:lineRule="exact"/>
              <w:ind w:left="53" w:right="123"/>
              <w:jc w:val="center"/>
              <w:rPr>
                <w:sz w:val="24"/>
              </w:rPr>
            </w:pPr>
            <w:r>
              <w:rPr>
                <w:spacing w:val="-4"/>
                <w:sz w:val="24"/>
              </w:rPr>
              <w:t>3.82</w:t>
            </w:r>
          </w:p>
        </w:tc>
        <w:tc>
          <w:tcPr>
            <w:tcW w:w="812" w:type="dxa"/>
            <w:tcBorders>
              <w:top w:val="single" w:sz="4" w:space="0" w:color="000000"/>
            </w:tcBorders>
          </w:tcPr>
          <w:p>
            <w:pPr>
              <w:pStyle w:val="TableParagraph"/>
              <w:spacing w:line="252" w:lineRule="exact"/>
              <w:ind w:left="159"/>
              <w:rPr>
                <w:sz w:val="24"/>
              </w:rPr>
            </w:pPr>
            <w:r>
              <w:rPr>
                <w:spacing w:val="-4"/>
                <w:sz w:val="24"/>
              </w:rPr>
              <w:t>.390</w:t>
            </w:r>
          </w:p>
        </w:tc>
        <w:tc>
          <w:tcPr>
            <w:tcW w:w="762" w:type="dxa"/>
            <w:tcBorders>
              <w:top w:val="single" w:sz="4" w:space="0" w:color="000000"/>
            </w:tcBorders>
          </w:tcPr>
          <w:p>
            <w:pPr>
              <w:pStyle w:val="TableParagraph"/>
              <w:rPr>
                <w:sz w:val="20"/>
              </w:rPr>
            </w:pPr>
          </w:p>
        </w:tc>
      </w:tr>
      <w:tr>
        <w:trPr>
          <w:trHeight w:val="275" w:hRule="atLeast"/>
        </w:trPr>
        <w:tc>
          <w:tcPr>
            <w:tcW w:w="528" w:type="dxa"/>
          </w:tcPr>
          <w:p>
            <w:pPr>
              <w:pStyle w:val="TableParagraph"/>
              <w:rPr>
                <w:sz w:val="20"/>
              </w:rPr>
            </w:pPr>
          </w:p>
        </w:tc>
        <w:tc>
          <w:tcPr>
            <w:tcW w:w="4753" w:type="dxa"/>
            <w:vMerge/>
            <w:tcBorders>
              <w:top w:val="nil"/>
            </w:tcBorders>
          </w:tcPr>
          <w:p>
            <w:pPr>
              <w:rPr>
                <w:sz w:val="2"/>
                <w:szCs w:val="2"/>
              </w:rPr>
            </w:pPr>
          </w:p>
        </w:tc>
        <w:tc>
          <w:tcPr>
            <w:tcW w:w="987" w:type="dxa"/>
          </w:tcPr>
          <w:p>
            <w:pPr>
              <w:pStyle w:val="TableParagraph"/>
              <w:rPr>
                <w:sz w:val="20"/>
              </w:rPr>
            </w:pPr>
          </w:p>
        </w:tc>
        <w:tc>
          <w:tcPr>
            <w:tcW w:w="719" w:type="dxa"/>
          </w:tcPr>
          <w:p>
            <w:pPr>
              <w:pStyle w:val="TableParagraph"/>
              <w:rPr>
                <w:sz w:val="20"/>
              </w:rPr>
            </w:pPr>
          </w:p>
        </w:tc>
        <w:tc>
          <w:tcPr>
            <w:tcW w:w="925" w:type="dxa"/>
          </w:tcPr>
          <w:p>
            <w:pPr>
              <w:pStyle w:val="TableParagraph"/>
              <w:rPr>
                <w:sz w:val="20"/>
              </w:rPr>
            </w:pPr>
          </w:p>
        </w:tc>
        <w:tc>
          <w:tcPr>
            <w:tcW w:w="812" w:type="dxa"/>
          </w:tcPr>
          <w:p>
            <w:pPr>
              <w:pStyle w:val="TableParagraph"/>
              <w:rPr>
                <w:sz w:val="20"/>
              </w:rPr>
            </w:pPr>
          </w:p>
        </w:tc>
        <w:tc>
          <w:tcPr>
            <w:tcW w:w="762" w:type="dxa"/>
          </w:tcPr>
          <w:p>
            <w:pPr>
              <w:pStyle w:val="TableParagraph"/>
              <w:spacing w:line="256" w:lineRule="exact"/>
              <w:ind w:right="124"/>
              <w:jc w:val="center"/>
              <w:rPr>
                <w:sz w:val="24"/>
              </w:rPr>
            </w:pPr>
            <w:r>
              <w:rPr>
                <w:spacing w:val="-4"/>
                <w:sz w:val="24"/>
              </w:rPr>
              <w:t>1.04</w:t>
            </w:r>
          </w:p>
        </w:tc>
      </w:tr>
      <w:tr>
        <w:trPr>
          <w:trHeight w:val="297" w:hRule="atLeast"/>
        </w:trPr>
        <w:tc>
          <w:tcPr>
            <w:tcW w:w="528" w:type="dxa"/>
          </w:tcPr>
          <w:p>
            <w:pPr>
              <w:pStyle w:val="TableParagraph"/>
              <w:spacing w:line="272" w:lineRule="exact"/>
              <w:ind w:left="124"/>
              <w:rPr>
                <w:sz w:val="24"/>
              </w:rPr>
            </w:pPr>
            <w:r>
              <w:rPr>
                <w:spacing w:val="-10"/>
                <w:sz w:val="24"/>
              </w:rPr>
              <w:t>2</w:t>
            </w:r>
          </w:p>
        </w:tc>
        <w:tc>
          <w:tcPr>
            <w:tcW w:w="4753" w:type="dxa"/>
          </w:tcPr>
          <w:p>
            <w:pPr>
              <w:pStyle w:val="TableParagraph"/>
              <w:spacing w:line="272" w:lineRule="exact"/>
              <w:ind w:left="134"/>
              <w:rPr>
                <w:sz w:val="24"/>
              </w:rPr>
            </w:pPr>
            <w:r>
              <w:rPr>
                <w:sz w:val="24"/>
              </w:rPr>
              <w:t>tie-dye</w:t>
            </w:r>
            <w:r>
              <w:rPr>
                <w:spacing w:val="-4"/>
                <w:sz w:val="24"/>
              </w:rPr>
              <w:t> </w:t>
            </w:r>
            <w:r>
              <w:rPr>
                <w:sz w:val="24"/>
              </w:rPr>
              <w:t>and</w:t>
            </w:r>
            <w:r>
              <w:rPr>
                <w:spacing w:val="1"/>
                <w:sz w:val="24"/>
              </w:rPr>
              <w:t> </w:t>
            </w:r>
            <w:r>
              <w:rPr>
                <w:sz w:val="24"/>
              </w:rPr>
              <w:t>batik</w:t>
            </w:r>
            <w:r>
              <w:rPr>
                <w:spacing w:val="1"/>
                <w:sz w:val="24"/>
              </w:rPr>
              <w:t> </w:t>
            </w:r>
            <w:r>
              <w:rPr>
                <w:sz w:val="24"/>
              </w:rPr>
              <w:t>is</w:t>
            </w:r>
            <w:r>
              <w:rPr>
                <w:spacing w:val="-5"/>
                <w:sz w:val="24"/>
              </w:rPr>
              <w:t> </w:t>
            </w:r>
            <w:r>
              <w:rPr>
                <w:sz w:val="24"/>
              </w:rPr>
              <w:t>very</w:t>
            </w:r>
            <w:r>
              <w:rPr>
                <w:spacing w:val="-2"/>
                <w:sz w:val="24"/>
              </w:rPr>
              <w:t> interesting</w:t>
            </w:r>
          </w:p>
        </w:tc>
        <w:tc>
          <w:tcPr>
            <w:tcW w:w="987" w:type="dxa"/>
          </w:tcPr>
          <w:p>
            <w:pPr>
              <w:pStyle w:val="TableParagraph"/>
              <w:spacing w:line="272" w:lineRule="exact"/>
              <w:ind w:left="106"/>
              <w:rPr>
                <w:sz w:val="24"/>
              </w:rPr>
            </w:pPr>
            <w:r>
              <w:rPr>
                <w:spacing w:val="-4"/>
                <w:sz w:val="24"/>
              </w:rPr>
              <w:t>2.23</w:t>
            </w:r>
          </w:p>
        </w:tc>
        <w:tc>
          <w:tcPr>
            <w:tcW w:w="719" w:type="dxa"/>
          </w:tcPr>
          <w:p>
            <w:pPr>
              <w:pStyle w:val="TableParagraph"/>
              <w:spacing w:line="272" w:lineRule="exact"/>
              <w:ind w:left="79"/>
              <w:rPr>
                <w:sz w:val="24"/>
              </w:rPr>
            </w:pPr>
            <w:r>
              <w:rPr>
                <w:spacing w:val="-4"/>
                <w:sz w:val="24"/>
              </w:rPr>
              <w:t>.647</w:t>
            </w:r>
          </w:p>
        </w:tc>
        <w:tc>
          <w:tcPr>
            <w:tcW w:w="925" w:type="dxa"/>
          </w:tcPr>
          <w:p>
            <w:pPr>
              <w:pStyle w:val="TableParagraph"/>
              <w:spacing w:line="272" w:lineRule="exact"/>
              <w:ind w:left="53" w:right="123"/>
              <w:jc w:val="center"/>
              <w:rPr>
                <w:sz w:val="24"/>
              </w:rPr>
            </w:pPr>
            <w:r>
              <w:rPr>
                <w:spacing w:val="-4"/>
                <w:sz w:val="24"/>
              </w:rPr>
              <w:t>3.27</w:t>
            </w:r>
          </w:p>
        </w:tc>
        <w:tc>
          <w:tcPr>
            <w:tcW w:w="812" w:type="dxa"/>
          </w:tcPr>
          <w:p>
            <w:pPr>
              <w:pStyle w:val="TableParagraph"/>
              <w:spacing w:line="272" w:lineRule="exact"/>
              <w:ind w:left="159"/>
              <w:rPr>
                <w:sz w:val="24"/>
              </w:rPr>
            </w:pPr>
            <w:r>
              <w:rPr>
                <w:spacing w:val="-4"/>
                <w:sz w:val="24"/>
              </w:rPr>
              <w:t>.516</w:t>
            </w:r>
          </w:p>
        </w:tc>
        <w:tc>
          <w:tcPr>
            <w:tcW w:w="762" w:type="dxa"/>
          </w:tcPr>
          <w:p>
            <w:pPr>
              <w:pStyle w:val="TableParagraph"/>
              <w:spacing w:line="262" w:lineRule="exact" w:before="15"/>
              <w:ind w:right="124"/>
              <w:jc w:val="center"/>
              <w:rPr>
                <w:sz w:val="24"/>
              </w:rPr>
            </w:pPr>
            <w:r>
              <w:rPr>
                <w:spacing w:val="-4"/>
                <w:sz w:val="24"/>
              </w:rPr>
              <w:t>1.11</w:t>
            </w:r>
          </w:p>
        </w:tc>
      </w:tr>
      <w:tr>
        <w:trPr>
          <w:trHeight w:val="276" w:hRule="atLeast"/>
        </w:trPr>
        <w:tc>
          <w:tcPr>
            <w:tcW w:w="528" w:type="dxa"/>
          </w:tcPr>
          <w:p>
            <w:pPr>
              <w:pStyle w:val="TableParagraph"/>
              <w:spacing w:line="256" w:lineRule="exact"/>
              <w:ind w:left="124"/>
              <w:rPr>
                <w:sz w:val="24"/>
              </w:rPr>
            </w:pPr>
            <w:r>
              <w:rPr>
                <w:spacing w:val="-10"/>
                <w:sz w:val="24"/>
              </w:rPr>
              <w:t>3</w:t>
            </w:r>
          </w:p>
        </w:tc>
        <w:tc>
          <w:tcPr>
            <w:tcW w:w="4753" w:type="dxa"/>
            <w:vMerge w:val="restart"/>
          </w:tcPr>
          <w:p>
            <w:pPr>
              <w:pStyle w:val="TableParagraph"/>
              <w:spacing w:line="274" w:lineRule="exact"/>
              <w:ind w:left="134"/>
              <w:rPr>
                <w:sz w:val="24"/>
              </w:rPr>
            </w:pPr>
            <w:r>
              <w:rPr>
                <w:sz w:val="24"/>
              </w:rPr>
              <w:t>I</w:t>
            </w:r>
            <w:r>
              <w:rPr>
                <w:spacing w:val="-5"/>
                <w:sz w:val="24"/>
              </w:rPr>
              <w:t> </w:t>
            </w:r>
            <w:r>
              <w:rPr>
                <w:sz w:val="24"/>
              </w:rPr>
              <w:t>have</w:t>
            </w:r>
            <w:r>
              <w:rPr>
                <w:spacing w:val="-2"/>
                <w:sz w:val="24"/>
              </w:rPr>
              <w:t> </w:t>
            </w:r>
            <w:r>
              <w:rPr>
                <w:sz w:val="24"/>
              </w:rPr>
              <w:t>interest in</w:t>
            </w:r>
            <w:r>
              <w:rPr>
                <w:spacing w:val="-10"/>
                <w:sz w:val="24"/>
              </w:rPr>
              <w:t> </w:t>
            </w:r>
            <w:r>
              <w:rPr>
                <w:sz w:val="24"/>
              </w:rPr>
              <w:t>creating</w:t>
            </w:r>
            <w:r>
              <w:rPr>
                <w:spacing w:val="-2"/>
                <w:sz w:val="24"/>
              </w:rPr>
              <w:t> </w:t>
            </w:r>
            <w:r>
              <w:rPr>
                <w:sz w:val="24"/>
              </w:rPr>
              <w:t>motif</w:t>
            </w:r>
            <w:r>
              <w:rPr>
                <w:spacing w:val="-5"/>
                <w:sz w:val="24"/>
              </w:rPr>
              <w:t> </w:t>
            </w:r>
            <w:r>
              <w:rPr>
                <w:sz w:val="24"/>
              </w:rPr>
              <w:t>for tie-dye</w:t>
            </w:r>
            <w:r>
              <w:rPr>
                <w:spacing w:val="-6"/>
                <w:sz w:val="24"/>
              </w:rPr>
              <w:t> </w:t>
            </w:r>
            <w:r>
              <w:rPr>
                <w:sz w:val="24"/>
              </w:rPr>
              <w:t>and batik work</w:t>
            </w:r>
          </w:p>
        </w:tc>
        <w:tc>
          <w:tcPr>
            <w:tcW w:w="987" w:type="dxa"/>
          </w:tcPr>
          <w:p>
            <w:pPr>
              <w:pStyle w:val="TableParagraph"/>
              <w:spacing w:line="256" w:lineRule="exact"/>
              <w:ind w:left="106"/>
              <w:rPr>
                <w:sz w:val="24"/>
              </w:rPr>
            </w:pPr>
            <w:r>
              <w:rPr>
                <w:spacing w:val="-4"/>
                <w:sz w:val="24"/>
              </w:rPr>
              <w:t>2.32</w:t>
            </w:r>
          </w:p>
        </w:tc>
        <w:tc>
          <w:tcPr>
            <w:tcW w:w="719" w:type="dxa"/>
          </w:tcPr>
          <w:p>
            <w:pPr>
              <w:pStyle w:val="TableParagraph"/>
              <w:spacing w:line="256" w:lineRule="exact"/>
              <w:ind w:left="79"/>
              <w:rPr>
                <w:sz w:val="24"/>
              </w:rPr>
            </w:pPr>
            <w:r>
              <w:rPr>
                <w:spacing w:val="-4"/>
                <w:sz w:val="24"/>
              </w:rPr>
              <w:t>.701</w:t>
            </w:r>
          </w:p>
        </w:tc>
        <w:tc>
          <w:tcPr>
            <w:tcW w:w="925" w:type="dxa"/>
          </w:tcPr>
          <w:p>
            <w:pPr>
              <w:pStyle w:val="TableParagraph"/>
              <w:spacing w:line="256" w:lineRule="exact"/>
              <w:ind w:left="53" w:right="123"/>
              <w:jc w:val="center"/>
              <w:rPr>
                <w:sz w:val="24"/>
              </w:rPr>
            </w:pPr>
            <w:r>
              <w:rPr>
                <w:spacing w:val="-4"/>
                <w:sz w:val="24"/>
              </w:rPr>
              <w:t>3.43</w:t>
            </w:r>
          </w:p>
        </w:tc>
        <w:tc>
          <w:tcPr>
            <w:tcW w:w="812" w:type="dxa"/>
          </w:tcPr>
          <w:p>
            <w:pPr>
              <w:pStyle w:val="TableParagraph"/>
              <w:spacing w:line="256" w:lineRule="exact"/>
              <w:ind w:left="159"/>
              <w:rPr>
                <w:sz w:val="24"/>
              </w:rPr>
            </w:pPr>
            <w:r>
              <w:rPr>
                <w:spacing w:val="-4"/>
                <w:sz w:val="24"/>
              </w:rPr>
              <w:t>.621</w:t>
            </w:r>
          </w:p>
        </w:tc>
        <w:tc>
          <w:tcPr>
            <w:tcW w:w="762" w:type="dxa"/>
          </w:tcPr>
          <w:p>
            <w:pPr>
              <w:pStyle w:val="TableParagraph"/>
              <w:rPr>
                <w:sz w:val="20"/>
              </w:rPr>
            </w:pPr>
          </w:p>
        </w:tc>
      </w:tr>
      <w:tr>
        <w:trPr>
          <w:trHeight w:val="276" w:hRule="atLeast"/>
        </w:trPr>
        <w:tc>
          <w:tcPr>
            <w:tcW w:w="528" w:type="dxa"/>
          </w:tcPr>
          <w:p>
            <w:pPr>
              <w:pStyle w:val="TableParagraph"/>
              <w:rPr>
                <w:sz w:val="20"/>
              </w:rPr>
            </w:pPr>
          </w:p>
        </w:tc>
        <w:tc>
          <w:tcPr>
            <w:tcW w:w="4753" w:type="dxa"/>
            <w:vMerge/>
            <w:tcBorders>
              <w:top w:val="nil"/>
            </w:tcBorders>
          </w:tcPr>
          <w:p>
            <w:pPr>
              <w:rPr>
                <w:sz w:val="2"/>
                <w:szCs w:val="2"/>
              </w:rPr>
            </w:pPr>
          </w:p>
        </w:tc>
        <w:tc>
          <w:tcPr>
            <w:tcW w:w="987" w:type="dxa"/>
          </w:tcPr>
          <w:p>
            <w:pPr>
              <w:pStyle w:val="TableParagraph"/>
              <w:rPr>
                <w:sz w:val="20"/>
              </w:rPr>
            </w:pPr>
          </w:p>
        </w:tc>
        <w:tc>
          <w:tcPr>
            <w:tcW w:w="719" w:type="dxa"/>
          </w:tcPr>
          <w:p>
            <w:pPr>
              <w:pStyle w:val="TableParagraph"/>
              <w:rPr>
                <w:sz w:val="20"/>
              </w:rPr>
            </w:pPr>
          </w:p>
        </w:tc>
        <w:tc>
          <w:tcPr>
            <w:tcW w:w="925" w:type="dxa"/>
          </w:tcPr>
          <w:p>
            <w:pPr>
              <w:pStyle w:val="TableParagraph"/>
              <w:rPr>
                <w:sz w:val="20"/>
              </w:rPr>
            </w:pPr>
          </w:p>
        </w:tc>
        <w:tc>
          <w:tcPr>
            <w:tcW w:w="812" w:type="dxa"/>
          </w:tcPr>
          <w:p>
            <w:pPr>
              <w:pStyle w:val="TableParagraph"/>
              <w:rPr>
                <w:sz w:val="20"/>
              </w:rPr>
            </w:pPr>
          </w:p>
        </w:tc>
        <w:tc>
          <w:tcPr>
            <w:tcW w:w="762" w:type="dxa"/>
          </w:tcPr>
          <w:p>
            <w:pPr>
              <w:pStyle w:val="TableParagraph"/>
              <w:spacing w:line="256" w:lineRule="exact"/>
              <w:ind w:right="124"/>
              <w:jc w:val="center"/>
              <w:rPr>
                <w:sz w:val="24"/>
              </w:rPr>
            </w:pPr>
            <w:r>
              <w:rPr>
                <w:spacing w:val="-4"/>
                <w:sz w:val="24"/>
              </w:rPr>
              <w:t>0.92</w:t>
            </w:r>
          </w:p>
        </w:tc>
      </w:tr>
      <w:tr>
        <w:trPr>
          <w:trHeight w:val="276" w:hRule="atLeast"/>
        </w:trPr>
        <w:tc>
          <w:tcPr>
            <w:tcW w:w="528" w:type="dxa"/>
          </w:tcPr>
          <w:p>
            <w:pPr>
              <w:pStyle w:val="TableParagraph"/>
              <w:spacing w:line="256" w:lineRule="exact"/>
              <w:ind w:left="124"/>
              <w:rPr>
                <w:sz w:val="24"/>
              </w:rPr>
            </w:pPr>
            <w:r>
              <w:rPr>
                <w:spacing w:val="-10"/>
                <w:sz w:val="24"/>
              </w:rPr>
              <w:t>4</w:t>
            </w:r>
          </w:p>
        </w:tc>
        <w:tc>
          <w:tcPr>
            <w:tcW w:w="4753" w:type="dxa"/>
            <w:vMerge w:val="restart"/>
          </w:tcPr>
          <w:p>
            <w:pPr>
              <w:pStyle w:val="TableParagraph"/>
              <w:spacing w:line="274" w:lineRule="exact"/>
              <w:ind w:left="134"/>
              <w:rPr>
                <w:sz w:val="24"/>
              </w:rPr>
            </w:pPr>
            <w:r>
              <w:rPr>
                <w:sz w:val="24"/>
              </w:rPr>
              <w:t>I</w:t>
            </w:r>
            <w:r>
              <w:rPr>
                <w:spacing w:val="40"/>
                <w:sz w:val="24"/>
              </w:rPr>
              <w:t> </w:t>
            </w:r>
            <w:r>
              <w:rPr>
                <w:sz w:val="24"/>
              </w:rPr>
              <w:t>can</w:t>
            </w:r>
            <w:r>
              <w:rPr>
                <w:spacing w:val="40"/>
                <w:sz w:val="24"/>
              </w:rPr>
              <w:t> </w:t>
            </w:r>
            <w:r>
              <w:rPr>
                <w:sz w:val="24"/>
              </w:rPr>
              <w:t>tell</w:t>
            </w:r>
            <w:r>
              <w:rPr>
                <w:spacing w:val="40"/>
                <w:sz w:val="24"/>
              </w:rPr>
              <w:t> </w:t>
            </w:r>
            <w:r>
              <w:rPr>
                <w:sz w:val="24"/>
              </w:rPr>
              <w:t>my</w:t>
            </w:r>
            <w:r>
              <w:rPr>
                <w:spacing w:val="40"/>
                <w:sz w:val="24"/>
              </w:rPr>
              <w:t> </w:t>
            </w:r>
            <w:r>
              <w:rPr>
                <w:sz w:val="24"/>
              </w:rPr>
              <w:t>friend</w:t>
            </w:r>
            <w:r>
              <w:rPr>
                <w:spacing w:val="40"/>
                <w:sz w:val="24"/>
              </w:rPr>
              <w:t> </w:t>
            </w:r>
            <w:r>
              <w:rPr>
                <w:sz w:val="24"/>
              </w:rPr>
              <w:t>to</w:t>
            </w:r>
            <w:r>
              <w:rPr>
                <w:spacing w:val="40"/>
                <w:sz w:val="24"/>
              </w:rPr>
              <w:t> </w:t>
            </w:r>
            <w:r>
              <w:rPr>
                <w:sz w:val="24"/>
              </w:rPr>
              <w:t>study</w:t>
            </w:r>
            <w:r>
              <w:rPr>
                <w:spacing w:val="40"/>
                <w:sz w:val="24"/>
              </w:rPr>
              <w:t> </w:t>
            </w:r>
            <w:r>
              <w:rPr>
                <w:sz w:val="24"/>
              </w:rPr>
              <w:t>clothing</w:t>
            </w:r>
            <w:r>
              <w:rPr>
                <w:spacing w:val="40"/>
                <w:sz w:val="24"/>
              </w:rPr>
              <w:t> </w:t>
            </w:r>
            <w:r>
              <w:rPr>
                <w:sz w:val="24"/>
              </w:rPr>
              <w:t>and</w:t>
            </w:r>
            <w:r>
              <w:rPr>
                <w:spacing w:val="40"/>
                <w:sz w:val="24"/>
              </w:rPr>
              <w:t> </w:t>
            </w:r>
            <w:r>
              <w:rPr>
                <w:spacing w:val="-2"/>
                <w:sz w:val="24"/>
              </w:rPr>
              <w:t>textiles</w:t>
            </w:r>
          </w:p>
        </w:tc>
        <w:tc>
          <w:tcPr>
            <w:tcW w:w="987" w:type="dxa"/>
          </w:tcPr>
          <w:p>
            <w:pPr>
              <w:pStyle w:val="TableParagraph"/>
              <w:spacing w:line="256" w:lineRule="exact"/>
              <w:ind w:left="106"/>
              <w:rPr>
                <w:sz w:val="24"/>
              </w:rPr>
            </w:pPr>
            <w:r>
              <w:rPr>
                <w:spacing w:val="-4"/>
                <w:sz w:val="24"/>
              </w:rPr>
              <w:t>2.30</w:t>
            </w:r>
          </w:p>
        </w:tc>
        <w:tc>
          <w:tcPr>
            <w:tcW w:w="719" w:type="dxa"/>
          </w:tcPr>
          <w:p>
            <w:pPr>
              <w:pStyle w:val="TableParagraph"/>
              <w:spacing w:line="256" w:lineRule="exact"/>
              <w:ind w:left="79"/>
              <w:rPr>
                <w:sz w:val="24"/>
              </w:rPr>
            </w:pPr>
            <w:r>
              <w:rPr>
                <w:spacing w:val="-4"/>
                <w:sz w:val="24"/>
              </w:rPr>
              <w:t>.766</w:t>
            </w:r>
          </w:p>
        </w:tc>
        <w:tc>
          <w:tcPr>
            <w:tcW w:w="925" w:type="dxa"/>
          </w:tcPr>
          <w:p>
            <w:pPr>
              <w:pStyle w:val="TableParagraph"/>
              <w:spacing w:line="256" w:lineRule="exact"/>
              <w:ind w:left="53" w:right="123"/>
              <w:jc w:val="center"/>
              <w:rPr>
                <w:sz w:val="24"/>
              </w:rPr>
            </w:pPr>
            <w:r>
              <w:rPr>
                <w:spacing w:val="-4"/>
                <w:sz w:val="24"/>
              </w:rPr>
              <w:t>3.22</w:t>
            </w:r>
          </w:p>
        </w:tc>
        <w:tc>
          <w:tcPr>
            <w:tcW w:w="812" w:type="dxa"/>
          </w:tcPr>
          <w:p>
            <w:pPr>
              <w:pStyle w:val="TableParagraph"/>
              <w:spacing w:line="256" w:lineRule="exact"/>
              <w:ind w:left="159"/>
              <w:rPr>
                <w:sz w:val="24"/>
              </w:rPr>
            </w:pPr>
            <w:r>
              <w:rPr>
                <w:spacing w:val="-4"/>
                <w:sz w:val="24"/>
              </w:rPr>
              <w:t>.585</w:t>
            </w:r>
          </w:p>
        </w:tc>
        <w:tc>
          <w:tcPr>
            <w:tcW w:w="762" w:type="dxa"/>
          </w:tcPr>
          <w:p>
            <w:pPr>
              <w:pStyle w:val="TableParagraph"/>
              <w:rPr>
                <w:sz w:val="20"/>
              </w:rPr>
            </w:pPr>
          </w:p>
        </w:tc>
      </w:tr>
      <w:tr>
        <w:trPr>
          <w:trHeight w:val="276" w:hRule="atLeast"/>
        </w:trPr>
        <w:tc>
          <w:tcPr>
            <w:tcW w:w="528" w:type="dxa"/>
          </w:tcPr>
          <w:p>
            <w:pPr>
              <w:pStyle w:val="TableParagraph"/>
              <w:rPr>
                <w:sz w:val="20"/>
              </w:rPr>
            </w:pPr>
          </w:p>
        </w:tc>
        <w:tc>
          <w:tcPr>
            <w:tcW w:w="4753" w:type="dxa"/>
            <w:vMerge/>
            <w:tcBorders>
              <w:top w:val="nil"/>
            </w:tcBorders>
          </w:tcPr>
          <w:p>
            <w:pPr>
              <w:rPr>
                <w:sz w:val="2"/>
                <w:szCs w:val="2"/>
              </w:rPr>
            </w:pPr>
          </w:p>
        </w:tc>
        <w:tc>
          <w:tcPr>
            <w:tcW w:w="987" w:type="dxa"/>
          </w:tcPr>
          <w:p>
            <w:pPr>
              <w:pStyle w:val="TableParagraph"/>
              <w:rPr>
                <w:sz w:val="20"/>
              </w:rPr>
            </w:pPr>
          </w:p>
        </w:tc>
        <w:tc>
          <w:tcPr>
            <w:tcW w:w="719" w:type="dxa"/>
          </w:tcPr>
          <w:p>
            <w:pPr>
              <w:pStyle w:val="TableParagraph"/>
              <w:rPr>
                <w:sz w:val="20"/>
              </w:rPr>
            </w:pPr>
          </w:p>
        </w:tc>
        <w:tc>
          <w:tcPr>
            <w:tcW w:w="925" w:type="dxa"/>
          </w:tcPr>
          <w:p>
            <w:pPr>
              <w:pStyle w:val="TableParagraph"/>
              <w:rPr>
                <w:sz w:val="20"/>
              </w:rPr>
            </w:pPr>
          </w:p>
        </w:tc>
        <w:tc>
          <w:tcPr>
            <w:tcW w:w="812" w:type="dxa"/>
          </w:tcPr>
          <w:p>
            <w:pPr>
              <w:pStyle w:val="TableParagraph"/>
              <w:rPr>
                <w:sz w:val="20"/>
              </w:rPr>
            </w:pPr>
          </w:p>
        </w:tc>
        <w:tc>
          <w:tcPr>
            <w:tcW w:w="762" w:type="dxa"/>
          </w:tcPr>
          <w:p>
            <w:pPr>
              <w:pStyle w:val="TableParagraph"/>
              <w:spacing w:line="256" w:lineRule="exact"/>
              <w:ind w:right="124"/>
              <w:jc w:val="center"/>
              <w:rPr>
                <w:sz w:val="24"/>
              </w:rPr>
            </w:pPr>
            <w:r>
              <w:rPr>
                <w:spacing w:val="-4"/>
                <w:sz w:val="24"/>
              </w:rPr>
              <w:t>1.03</w:t>
            </w:r>
          </w:p>
        </w:tc>
      </w:tr>
      <w:tr>
        <w:trPr>
          <w:trHeight w:val="275" w:hRule="atLeast"/>
        </w:trPr>
        <w:tc>
          <w:tcPr>
            <w:tcW w:w="528" w:type="dxa"/>
          </w:tcPr>
          <w:p>
            <w:pPr>
              <w:pStyle w:val="TableParagraph"/>
              <w:spacing w:line="256" w:lineRule="exact"/>
              <w:ind w:left="124"/>
              <w:rPr>
                <w:sz w:val="24"/>
              </w:rPr>
            </w:pPr>
            <w:r>
              <w:rPr>
                <w:spacing w:val="-10"/>
                <w:sz w:val="24"/>
              </w:rPr>
              <w:t>5</w:t>
            </w:r>
          </w:p>
        </w:tc>
        <w:tc>
          <w:tcPr>
            <w:tcW w:w="4753" w:type="dxa"/>
            <w:vMerge w:val="restart"/>
          </w:tcPr>
          <w:p>
            <w:pPr>
              <w:pStyle w:val="TableParagraph"/>
              <w:spacing w:line="274" w:lineRule="exact"/>
              <w:ind w:left="134"/>
              <w:rPr>
                <w:sz w:val="24"/>
              </w:rPr>
            </w:pPr>
            <w:r>
              <w:rPr>
                <w:sz w:val="24"/>
              </w:rPr>
              <w:t>I have the</w:t>
            </w:r>
            <w:r>
              <w:rPr>
                <w:spacing w:val="34"/>
                <w:sz w:val="24"/>
              </w:rPr>
              <w:t> </w:t>
            </w:r>
            <w:r>
              <w:rPr>
                <w:sz w:val="24"/>
              </w:rPr>
              <w:t>feeling</w:t>
            </w:r>
            <w:r>
              <w:rPr>
                <w:spacing w:val="30"/>
                <w:sz w:val="24"/>
              </w:rPr>
              <w:t> </w:t>
            </w:r>
            <w:r>
              <w:rPr>
                <w:sz w:val="24"/>
              </w:rPr>
              <w:t>that</w:t>
            </w:r>
            <w:r>
              <w:rPr>
                <w:spacing w:val="31"/>
                <w:sz w:val="24"/>
              </w:rPr>
              <w:t> </w:t>
            </w:r>
            <w:r>
              <w:rPr>
                <w:sz w:val="24"/>
              </w:rPr>
              <w:t>there</w:t>
            </w:r>
            <w:r>
              <w:rPr>
                <w:spacing w:val="29"/>
                <w:sz w:val="24"/>
              </w:rPr>
              <w:t> </w:t>
            </w:r>
            <w:r>
              <w:rPr>
                <w:sz w:val="24"/>
              </w:rPr>
              <w:t>is</w:t>
            </w:r>
            <w:r>
              <w:rPr>
                <w:spacing w:val="28"/>
                <w:sz w:val="24"/>
              </w:rPr>
              <w:t> </w:t>
            </w:r>
            <w:r>
              <w:rPr>
                <w:sz w:val="24"/>
              </w:rPr>
              <w:t>a good career prospect in clothing and textiles</w:t>
            </w:r>
          </w:p>
        </w:tc>
        <w:tc>
          <w:tcPr>
            <w:tcW w:w="987" w:type="dxa"/>
          </w:tcPr>
          <w:p>
            <w:pPr>
              <w:pStyle w:val="TableParagraph"/>
              <w:spacing w:line="256" w:lineRule="exact"/>
              <w:ind w:left="106"/>
              <w:rPr>
                <w:sz w:val="24"/>
              </w:rPr>
            </w:pPr>
            <w:r>
              <w:rPr>
                <w:spacing w:val="-4"/>
                <w:sz w:val="24"/>
              </w:rPr>
              <w:t>2.42</w:t>
            </w:r>
          </w:p>
        </w:tc>
        <w:tc>
          <w:tcPr>
            <w:tcW w:w="719" w:type="dxa"/>
          </w:tcPr>
          <w:p>
            <w:pPr>
              <w:pStyle w:val="TableParagraph"/>
              <w:spacing w:line="256" w:lineRule="exact"/>
              <w:ind w:left="79"/>
              <w:rPr>
                <w:sz w:val="24"/>
              </w:rPr>
            </w:pPr>
            <w:r>
              <w:rPr>
                <w:spacing w:val="-4"/>
                <w:sz w:val="24"/>
              </w:rPr>
              <w:t>.671</w:t>
            </w:r>
          </w:p>
        </w:tc>
        <w:tc>
          <w:tcPr>
            <w:tcW w:w="925" w:type="dxa"/>
          </w:tcPr>
          <w:p>
            <w:pPr>
              <w:pStyle w:val="TableParagraph"/>
              <w:spacing w:line="256" w:lineRule="exact"/>
              <w:ind w:left="53" w:right="123"/>
              <w:jc w:val="center"/>
              <w:rPr>
                <w:sz w:val="24"/>
              </w:rPr>
            </w:pPr>
            <w:r>
              <w:rPr>
                <w:spacing w:val="-4"/>
                <w:sz w:val="24"/>
              </w:rPr>
              <w:t>3.45</w:t>
            </w:r>
          </w:p>
        </w:tc>
        <w:tc>
          <w:tcPr>
            <w:tcW w:w="812" w:type="dxa"/>
          </w:tcPr>
          <w:p>
            <w:pPr>
              <w:pStyle w:val="TableParagraph"/>
              <w:spacing w:line="256" w:lineRule="exact"/>
              <w:ind w:left="159"/>
              <w:rPr>
                <w:sz w:val="24"/>
              </w:rPr>
            </w:pPr>
            <w:r>
              <w:rPr>
                <w:spacing w:val="-4"/>
                <w:sz w:val="24"/>
              </w:rPr>
              <w:t>.622</w:t>
            </w:r>
          </w:p>
        </w:tc>
        <w:tc>
          <w:tcPr>
            <w:tcW w:w="762" w:type="dxa"/>
          </w:tcPr>
          <w:p>
            <w:pPr>
              <w:pStyle w:val="TableParagraph"/>
              <w:rPr>
                <w:sz w:val="20"/>
              </w:rPr>
            </w:pPr>
          </w:p>
        </w:tc>
      </w:tr>
      <w:tr>
        <w:trPr>
          <w:trHeight w:val="275" w:hRule="atLeast"/>
        </w:trPr>
        <w:tc>
          <w:tcPr>
            <w:tcW w:w="528" w:type="dxa"/>
          </w:tcPr>
          <w:p>
            <w:pPr>
              <w:pStyle w:val="TableParagraph"/>
              <w:rPr>
                <w:sz w:val="20"/>
              </w:rPr>
            </w:pPr>
          </w:p>
        </w:tc>
        <w:tc>
          <w:tcPr>
            <w:tcW w:w="4753" w:type="dxa"/>
            <w:vMerge/>
            <w:tcBorders>
              <w:top w:val="nil"/>
            </w:tcBorders>
          </w:tcPr>
          <w:p>
            <w:pPr>
              <w:rPr>
                <w:sz w:val="2"/>
                <w:szCs w:val="2"/>
              </w:rPr>
            </w:pPr>
          </w:p>
        </w:tc>
        <w:tc>
          <w:tcPr>
            <w:tcW w:w="987" w:type="dxa"/>
          </w:tcPr>
          <w:p>
            <w:pPr>
              <w:pStyle w:val="TableParagraph"/>
              <w:rPr>
                <w:sz w:val="20"/>
              </w:rPr>
            </w:pPr>
          </w:p>
        </w:tc>
        <w:tc>
          <w:tcPr>
            <w:tcW w:w="719" w:type="dxa"/>
          </w:tcPr>
          <w:p>
            <w:pPr>
              <w:pStyle w:val="TableParagraph"/>
              <w:rPr>
                <w:sz w:val="20"/>
              </w:rPr>
            </w:pPr>
          </w:p>
        </w:tc>
        <w:tc>
          <w:tcPr>
            <w:tcW w:w="925" w:type="dxa"/>
          </w:tcPr>
          <w:p>
            <w:pPr>
              <w:pStyle w:val="TableParagraph"/>
              <w:rPr>
                <w:sz w:val="20"/>
              </w:rPr>
            </w:pPr>
          </w:p>
        </w:tc>
        <w:tc>
          <w:tcPr>
            <w:tcW w:w="812" w:type="dxa"/>
          </w:tcPr>
          <w:p>
            <w:pPr>
              <w:pStyle w:val="TableParagraph"/>
              <w:rPr>
                <w:sz w:val="20"/>
              </w:rPr>
            </w:pPr>
          </w:p>
        </w:tc>
        <w:tc>
          <w:tcPr>
            <w:tcW w:w="762" w:type="dxa"/>
          </w:tcPr>
          <w:p>
            <w:pPr>
              <w:pStyle w:val="TableParagraph"/>
              <w:spacing w:line="256" w:lineRule="exact"/>
              <w:ind w:right="124"/>
              <w:jc w:val="center"/>
              <w:rPr>
                <w:sz w:val="24"/>
              </w:rPr>
            </w:pPr>
            <w:r>
              <w:rPr>
                <w:spacing w:val="-4"/>
                <w:sz w:val="24"/>
              </w:rPr>
              <w:t>0.89</w:t>
            </w:r>
          </w:p>
        </w:tc>
      </w:tr>
      <w:tr>
        <w:trPr>
          <w:trHeight w:val="276" w:hRule="atLeast"/>
        </w:trPr>
        <w:tc>
          <w:tcPr>
            <w:tcW w:w="528" w:type="dxa"/>
          </w:tcPr>
          <w:p>
            <w:pPr>
              <w:pStyle w:val="TableParagraph"/>
              <w:spacing w:line="256" w:lineRule="exact"/>
              <w:ind w:left="124"/>
              <w:rPr>
                <w:sz w:val="24"/>
              </w:rPr>
            </w:pPr>
            <w:r>
              <w:rPr>
                <w:spacing w:val="-10"/>
                <w:sz w:val="24"/>
              </w:rPr>
              <w:t>6</w:t>
            </w:r>
          </w:p>
        </w:tc>
        <w:tc>
          <w:tcPr>
            <w:tcW w:w="4753" w:type="dxa"/>
            <w:vMerge w:val="restart"/>
          </w:tcPr>
          <w:p>
            <w:pPr>
              <w:pStyle w:val="TableParagraph"/>
              <w:spacing w:line="274" w:lineRule="exact"/>
              <w:ind w:left="134"/>
              <w:rPr>
                <w:sz w:val="24"/>
              </w:rPr>
            </w:pPr>
            <w:r>
              <w:rPr>
                <w:sz w:val="24"/>
              </w:rPr>
              <w:t>I am interested</w:t>
            </w:r>
            <w:r>
              <w:rPr>
                <w:spacing w:val="26"/>
                <w:sz w:val="24"/>
              </w:rPr>
              <w:t> </w:t>
            </w:r>
            <w:r>
              <w:rPr>
                <w:sz w:val="24"/>
              </w:rPr>
              <w:t>in clothing education because clothing and textiles is very interesting</w:t>
            </w:r>
          </w:p>
        </w:tc>
        <w:tc>
          <w:tcPr>
            <w:tcW w:w="987" w:type="dxa"/>
          </w:tcPr>
          <w:p>
            <w:pPr>
              <w:pStyle w:val="TableParagraph"/>
              <w:spacing w:line="256" w:lineRule="exact"/>
              <w:ind w:left="106"/>
              <w:rPr>
                <w:sz w:val="24"/>
              </w:rPr>
            </w:pPr>
            <w:r>
              <w:rPr>
                <w:spacing w:val="-4"/>
                <w:sz w:val="24"/>
              </w:rPr>
              <w:t>2.28</w:t>
            </w:r>
          </w:p>
        </w:tc>
        <w:tc>
          <w:tcPr>
            <w:tcW w:w="719" w:type="dxa"/>
          </w:tcPr>
          <w:p>
            <w:pPr>
              <w:pStyle w:val="TableParagraph"/>
              <w:spacing w:line="256" w:lineRule="exact"/>
              <w:ind w:left="79"/>
              <w:rPr>
                <w:sz w:val="24"/>
              </w:rPr>
            </w:pPr>
            <w:r>
              <w:rPr>
                <w:spacing w:val="-4"/>
                <w:sz w:val="24"/>
              </w:rPr>
              <w:t>.640</w:t>
            </w:r>
          </w:p>
        </w:tc>
        <w:tc>
          <w:tcPr>
            <w:tcW w:w="925" w:type="dxa"/>
          </w:tcPr>
          <w:p>
            <w:pPr>
              <w:pStyle w:val="TableParagraph"/>
              <w:spacing w:line="256" w:lineRule="exact"/>
              <w:ind w:left="53" w:right="123"/>
              <w:jc w:val="center"/>
              <w:rPr>
                <w:sz w:val="24"/>
              </w:rPr>
            </w:pPr>
            <w:r>
              <w:rPr>
                <w:spacing w:val="-4"/>
                <w:sz w:val="24"/>
              </w:rPr>
              <w:t>3.17</w:t>
            </w:r>
          </w:p>
        </w:tc>
        <w:tc>
          <w:tcPr>
            <w:tcW w:w="812" w:type="dxa"/>
          </w:tcPr>
          <w:p>
            <w:pPr>
              <w:pStyle w:val="TableParagraph"/>
              <w:spacing w:line="256" w:lineRule="exact"/>
              <w:ind w:left="159"/>
              <w:rPr>
                <w:sz w:val="24"/>
              </w:rPr>
            </w:pPr>
            <w:r>
              <w:rPr>
                <w:spacing w:val="-4"/>
                <w:sz w:val="24"/>
              </w:rPr>
              <w:t>.740</w:t>
            </w:r>
          </w:p>
        </w:tc>
        <w:tc>
          <w:tcPr>
            <w:tcW w:w="762" w:type="dxa"/>
          </w:tcPr>
          <w:p>
            <w:pPr>
              <w:pStyle w:val="TableParagraph"/>
              <w:rPr>
                <w:sz w:val="20"/>
              </w:rPr>
            </w:pPr>
          </w:p>
        </w:tc>
      </w:tr>
      <w:tr>
        <w:trPr>
          <w:trHeight w:val="276" w:hRule="atLeast"/>
        </w:trPr>
        <w:tc>
          <w:tcPr>
            <w:tcW w:w="528" w:type="dxa"/>
          </w:tcPr>
          <w:p>
            <w:pPr>
              <w:pStyle w:val="TableParagraph"/>
              <w:rPr>
                <w:sz w:val="20"/>
              </w:rPr>
            </w:pPr>
          </w:p>
        </w:tc>
        <w:tc>
          <w:tcPr>
            <w:tcW w:w="4753" w:type="dxa"/>
            <w:vMerge/>
            <w:tcBorders>
              <w:top w:val="nil"/>
            </w:tcBorders>
          </w:tcPr>
          <w:p>
            <w:pPr>
              <w:rPr>
                <w:sz w:val="2"/>
                <w:szCs w:val="2"/>
              </w:rPr>
            </w:pPr>
          </w:p>
        </w:tc>
        <w:tc>
          <w:tcPr>
            <w:tcW w:w="987" w:type="dxa"/>
          </w:tcPr>
          <w:p>
            <w:pPr>
              <w:pStyle w:val="TableParagraph"/>
              <w:rPr>
                <w:sz w:val="20"/>
              </w:rPr>
            </w:pPr>
          </w:p>
        </w:tc>
        <w:tc>
          <w:tcPr>
            <w:tcW w:w="719" w:type="dxa"/>
          </w:tcPr>
          <w:p>
            <w:pPr>
              <w:pStyle w:val="TableParagraph"/>
              <w:rPr>
                <w:sz w:val="20"/>
              </w:rPr>
            </w:pPr>
          </w:p>
        </w:tc>
        <w:tc>
          <w:tcPr>
            <w:tcW w:w="925" w:type="dxa"/>
          </w:tcPr>
          <w:p>
            <w:pPr>
              <w:pStyle w:val="TableParagraph"/>
              <w:rPr>
                <w:sz w:val="20"/>
              </w:rPr>
            </w:pPr>
          </w:p>
        </w:tc>
        <w:tc>
          <w:tcPr>
            <w:tcW w:w="812" w:type="dxa"/>
          </w:tcPr>
          <w:p>
            <w:pPr>
              <w:pStyle w:val="TableParagraph"/>
              <w:rPr>
                <w:sz w:val="20"/>
              </w:rPr>
            </w:pPr>
          </w:p>
        </w:tc>
        <w:tc>
          <w:tcPr>
            <w:tcW w:w="762" w:type="dxa"/>
          </w:tcPr>
          <w:p>
            <w:pPr>
              <w:pStyle w:val="TableParagraph"/>
              <w:spacing w:line="256" w:lineRule="exact"/>
              <w:ind w:right="124"/>
              <w:jc w:val="center"/>
              <w:rPr>
                <w:sz w:val="24"/>
              </w:rPr>
            </w:pPr>
            <w:r>
              <w:rPr>
                <w:spacing w:val="-4"/>
                <w:sz w:val="24"/>
              </w:rPr>
              <w:t>1.15</w:t>
            </w:r>
          </w:p>
        </w:tc>
      </w:tr>
      <w:tr>
        <w:trPr>
          <w:trHeight w:val="276" w:hRule="atLeast"/>
        </w:trPr>
        <w:tc>
          <w:tcPr>
            <w:tcW w:w="528" w:type="dxa"/>
          </w:tcPr>
          <w:p>
            <w:pPr>
              <w:pStyle w:val="TableParagraph"/>
              <w:spacing w:line="256" w:lineRule="exact"/>
              <w:ind w:left="124"/>
              <w:rPr>
                <w:sz w:val="24"/>
              </w:rPr>
            </w:pPr>
            <w:r>
              <w:rPr>
                <w:spacing w:val="-10"/>
                <w:sz w:val="24"/>
              </w:rPr>
              <w:t>7</w:t>
            </w:r>
          </w:p>
        </w:tc>
        <w:tc>
          <w:tcPr>
            <w:tcW w:w="4753" w:type="dxa"/>
            <w:vMerge w:val="restart"/>
          </w:tcPr>
          <w:p>
            <w:pPr>
              <w:pStyle w:val="TableParagraph"/>
              <w:spacing w:line="274" w:lineRule="exact"/>
              <w:ind w:left="134"/>
              <w:rPr>
                <w:sz w:val="24"/>
              </w:rPr>
            </w:pPr>
            <w:r>
              <w:rPr>
                <w:sz w:val="24"/>
              </w:rPr>
              <w:t>I would</w:t>
            </w:r>
            <w:r>
              <w:rPr>
                <w:spacing w:val="27"/>
                <w:sz w:val="24"/>
              </w:rPr>
              <w:t> </w:t>
            </w:r>
            <w:r>
              <w:rPr>
                <w:sz w:val="24"/>
              </w:rPr>
              <w:t>like to generate income</w:t>
            </w:r>
            <w:r>
              <w:rPr>
                <w:spacing w:val="26"/>
                <w:sz w:val="24"/>
              </w:rPr>
              <w:t> </w:t>
            </w:r>
            <w:r>
              <w:rPr>
                <w:sz w:val="24"/>
              </w:rPr>
              <w:t>from tie-dye and batik production</w:t>
            </w:r>
          </w:p>
        </w:tc>
        <w:tc>
          <w:tcPr>
            <w:tcW w:w="987" w:type="dxa"/>
          </w:tcPr>
          <w:p>
            <w:pPr>
              <w:pStyle w:val="TableParagraph"/>
              <w:spacing w:line="256" w:lineRule="exact"/>
              <w:ind w:left="106"/>
              <w:rPr>
                <w:sz w:val="24"/>
              </w:rPr>
            </w:pPr>
            <w:r>
              <w:rPr>
                <w:spacing w:val="-4"/>
                <w:sz w:val="24"/>
              </w:rPr>
              <w:t>2.38</w:t>
            </w:r>
          </w:p>
        </w:tc>
        <w:tc>
          <w:tcPr>
            <w:tcW w:w="719" w:type="dxa"/>
          </w:tcPr>
          <w:p>
            <w:pPr>
              <w:pStyle w:val="TableParagraph"/>
              <w:spacing w:line="256" w:lineRule="exact"/>
              <w:ind w:left="79"/>
              <w:rPr>
                <w:sz w:val="24"/>
              </w:rPr>
            </w:pPr>
            <w:r>
              <w:rPr>
                <w:spacing w:val="-4"/>
                <w:sz w:val="24"/>
              </w:rPr>
              <w:t>.613</w:t>
            </w:r>
          </w:p>
        </w:tc>
        <w:tc>
          <w:tcPr>
            <w:tcW w:w="925" w:type="dxa"/>
          </w:tcPr>
          <w:p>
            <w:pPr>
              <w:pStyle w:val="TableParagraph"/>
              <w:spacing w:line="256" w:lineRule="exact"/>
              <w:ind w:left="53" w:right="123"/>
              <w:jc w:val="center"/>
              <w:rPr>
                <w:sz w:val="24"/>
              </w:rPr>
            </w:pPr>
            <w:r>
              <w:rPr>
                <w:spacing w:val="-4"/>
                <w:sz w:val="24"/>
              </w:rPr>
              <w:t>3.53</w:t>
            </w:r>
          </w:p>
        </w:tc>
        <w:tc>
          <w:tcPr>
            <w:tcW w:w="812" w:type="dxa"/>
          </w:tcPr>
          <w:p>
            <w:pPr>
              <w:pStyle w:val="TableParagraph"/>
              <w:spacing w:line="256" w:lineRule="exact"/>
              <w:ind w:left="159"/>
              <w:rPr>
                <w:sz w:val="24"/>
              </w:rPr>
            </w:pPr>
            <w:r>
              <w:rPr>
                <w:spacing w:val="-4"/>
                <w:sz w:val="24"/>
              </w:rPr>
              <w:t>.566</w:t>
            </w:r>
          </w:p>
        </w:tc>
        <w:tc>
          <w:tcPr>
            <w:tcW w:w="762" w:type="dxa"/>
          </w:tcPr>
          <w:p>
            <w:pPr>
              <w:pStyle w:val="TableParagraph"/>
              <w:rPr>
                <w:sz w:val="20"/>
              </w:rPr>
            </w:pPr>
          </w:p>
        </w:tc>
      </w:tr>
      <w:tr>
        <w:trPr>
          <w:trHeight w:val="275" w:hRule="atLeast"/>
        </w:trPr>
        <w:tc>
          <w:tcPr>
            <w:tcW w:w="528" w:type="dxa"/>
          </w:tcPr>
          <w:p>
            <w:pPr>
              <w:pStyle w:val="TableParagraph"/>
              <w:rPr>
                <w:sz w:val="20"/>
              </w:rPr>
            </w:pPr>
          </w:p>
        </w:tc>
        <w:tc>
          <w:tcPr>
            <w:tcW w:w="4753" w:type="dxa"/>
            <w:vMerge/>
            <w:tcBorders>
              <w:top w:val="nil"/>
            </w:tcBorders>
          </w:tcPr>
          <w:p>
            <w:pPr>
              <w:rPr>
                <w:sz w:val="2"/>
                <w:szCs w:val="2"/>
              </w:rPr>
            </w:pPr>
          </w:p>
        </w:tc>
        <w:tc>
          <w:tcPr>
            <w:tcW w:w="987" w:type="dxa"/>
          </w:tcPr>
          <w:p>
            <w:pPr>
              <w:pStyle w:val="TableParagraph"/>
              <w:rPr>
                <w:sz w:val="20"/>
              </w:rPr>
            </w:pPr>
          </w:p>
        </w:tc>
        <w:tc>
          <w:tcPr>
            <w:tcW w:w="719" w:type="dxa"/>
          </w:tcPr>
          <w:p>
            <w:pPr>
              <w:pStyle w:val="TableParagraph"/>
              <w:rPr>
                <w:sz w:val="20"/>
              </w:rPr>
            </w:pPr>
          </w:p>
        </w:tc>
        <w:tc>
          <w:tcPr>
            <w:tcW w:w="925" w:type="dxa"/>
          </w:tcPr>
          <w:p>
            <w:pPr>
              <w:pStyle w:val="TableParagraph"/>
              <w:rPr>
                <w:sz w:val="20"/>
              </w:rPr>
            </w:pPr>
          </w:p>
        </w:tc>
        <w:tc>
          <w:tcPr>
            <w:tcW w:w="812" w:type="dxa"/>
          </w:tcPr>
          <w:p>
            <w:pPr>
              <w:pStyle w:val="TableParagraph"/>
              <w:rPr>
                <w:sz w:val="20"/>
              </w:rPr>
            </w:pPr>
          </w:p>
        </w:tc>
        <w:tc>
          <w:tcPr>
            <w:tcW w:w="762" w:type="dxa"/>
          </w:tcPr>
          <w:p>
            <w:pPr>
              <w:pStyle w:val="TableParagraph"/>
              <w:spacing w:line="256" w:lineRule="exact"/>
              <w:ind w:right="124"/>
              <w:jc w:val="center"/>
              <w:rPr>
                <w:sz w:val="24"/>
              </w:rPr>
            </w:pPr>
            <w:r>
              <w:rPr>
                <w:spacing w:val="-4"/>
                <w:sz w:val="24"/>
              </w:rPr>
              <w:t>1.21</w:t>
            </w:r>
          </w:p>
        </w:tc>
      </w:tr>
      <w:tr>
        <w:trPr>
          <w:trHeight w:val="276" w:hRule="atLeast"/>
        </w:trPr>
        <w:tc>
          <w:tcPr>
            <w:tcW w:w="528" w:type="dxa"/>
          </w:tcPr>
          <w:p>
            <w:pPr>
              <w:pStyle w:val="TableParagraph"/>
              <w:spacing w:line="256" w:lineRule="exact"/>
              <w:ind w:left="124"/>
              <w:rPr>
                <w:sz w:val="24"/>
              </w:rPr>
            </w:pPr>
            <w:r>
              <w:rPr>
                <w:spacing w:val="-10"/>
                <w:sz w:val="24"/>
              </w:rPr>
              <w:t>8</w:t>
            </w:r>
          </w:p>
        </w:tc>
        <w:tc>
          <w:tcPr>
            <w:tcW w:w="4753" w:type="dxa"/>
            <w:vMerge w:val="restart"/>
          </w:tcPr>
          <w:p>
            <w:pPr>
              <w:pStyle w:val="TableParagraph"/>
              <w:spacing w:line="274" w:lineRule="exact"/>
              <w:ind w:left="134"/>
              <w:rPr>
                <w:sz w:val="24"/>
              </w:rPr>
            </w:pPr>
            <w:r>
              <w:rPr>
                <w:sz w:val="24"/>
              </w:rPr>
              <w:t>I</w:t>
            </w:r>
            <w:r>
              <w:rPr>
                <w:spacing w:val="80"/>
                <w:sz w:val="24"/>
              </w:rPr>
              <w:t> </w:t>
            </w:r>
            <w:r>
              <w:rPr>
                <w:sz w:val="24"/>
              </w:rPr>
              <w:t>am</w:t>
            </w:r>
            <w:r>
              <w:rPr>
                <w:spacing w:val="40"/>
                <w:sz w:val="24"/>
              </w:rPr>
              <w:t> </w:t>
            </w:r>
            <w:r>
              <w:rPr>
                <w:sz w:val="24"/>
              </w:rPr>
              <w:t>interested</w:t>
            </w:r>
            <w:r>
              <w:rPr>
                <w:spacing w:val="80"/>
                <w:sz w:val="24"/>
              </w:rPr>
              <w:t> </w:t>
            </w:r>
            <w:r>
              <w:rPr>
                <w:sz w:val="24"/>
              </w:rPr>
              <w:t>in</w:t>
            </w:r>
            <w:r>
              <w:rPr>
                <w:spacing w:val="40"/>
                <w:sz w:val="24"/>
              </w:rPr>
              <w:t> </w:t>
            </w:r>
            <w:r>
              <w:rPr>
                <w:sz w:val="24"/>
              </w:rPr>
              <w:t>tie-dye</w:t>
            </w:r>
            <w:r>
              <w:rPr>
                <w:spacing w:val="40"/>
                <w:sz w:val="24"/>
              </w:rPr>
              <w:t> </w:t>
            </w:r>
            <w:r>
              <w:rPr>
                <w:sz w:val="24"/>
              </w:rPr>
              <w:t>and</w:t>
            </w:r>
            <w:r>
              <w:rPr>
                <w:spacing w:val="80"/>
                <w:sz w:val="24"/>
              </w:rPr>
              <w:t> </w:t>
            </w:r>
            <w:r>
              <w:rPr>
                <w:sz w:val="24"/>
              </w:rPr>
              <w:t>batik</w:t>
            </w:r>
            <w:r>
              <w:rPr>
                <w:spacing w:val="40"/>
                <w:sz w:val="24"/>
              </w:rPr>
              <w:t> </w:t>
            </w:r>
            <w:r>
              <w:rPr>
                <w:sz w:val="24"/>
              </w:rPr>
              <w:t>work because it is very simple</w:t>
            </w:r>
          </w:p>
        </w:tc>
        <w:tc>
          <w:tcPr>
            <w:tcW w:w="987" w:type="dxa"/>
          </w:tcPr>
          <w:p>
            <w:pPr>
              <w:pStyle w:val="TableParagraph"/>
              <w:spacing w:line="256" w:lineRule="exact"/>
              <w:ind w:left="106"/>
              <w:rPr>
                <w:sz w:val="24"/>
              </w:rPr>
            </w:pPr>
            <w:r>
              <w:rPr>
                <w:spacing w:val="-4"/>
                <w:sz w:val="24"/>
              </w:rPr>
              <w:t>2.22</w:t>
            </w:r>
          </w:p>
        </w:tc>
        <w:tc>
          <w:tcPr>
            <w:tcW w:w="719" w:type="dxa"/>
          </w:tcPr>
          <w:p>
            <w:pPr>
              <w:pStyle w:val="TableParagraph"/>
              <w:spacing w:line="256" w:lineRule="exact"/>
              <w:ind w:left="79"/>
              <w:rPr>
                <w:sz w:val="24"/>
              </w:rPr>
            </w:pPr>
            <w:r>
              <w:rPr>
                <w:spacing w:val="-4"/>
                <w:sz w:val="24"/>
              </w:rPr>
              <w:t>.613</w:t>
            </w:r>
          </w:p>
        </w:tc>
        <w:tc>
          <w:tcPr>
            <w:tcW w:w="925" w:type="dxa"/>
          </w:tcPr>
          <w:p>
            <w:pPr>
              <w:pStyle w:val="TableParagraph"/>
              <w:spacing w:line="256" w:lineRule="exact"/>
              <w:ind w:left="53" w:right="123"/>
              <w:jc w:val="center"/>
              <w:rPr>
                <w:sz w:val="24"/>
              </w:rPr>
            </w:pPr>
            <w:r>
              <w:rPr>
                <w:spacing w:val="-4"/>
                <w:sz w:val="24"/>
              </w:rPr>
              <w:t>3.43</w:t>
            </w:r>
          </w:p>
        </w:tc>
        <w:tc>
          <w:tcPr>
            <w:tcW w:w="812" w:type="dxa"/>
          </w:tcPr>
          <w:p>
            <w:pPr>
              <w:pStyle w:val="TableParagraph"/>
              <w:spacing w:line="256" w:lineRule="exact"/>
              <w:ind w:left="159"/>
              <w:rPr>
                <w:sz w:val="24"/>
              </w:rPr>
            </w:pPr>
            <w:r>
              <w:rPr>
                <w:spacing w:val="-4"/>
                <w:sz w:val="24"/>
              </w:rPr>
              <w:t>.563</w:t>
            </w:r>
          </w:p>
        </w:tc>
        <w:tc>
          <w:tcPr>
            <w:tcW w:w="762" w:type="dxa"/>
          </w:tcPr>
          <w:p>
            <w:pPr>
              <w:pStyle w:val="TableParagraph"/>
              <w:rPr>
                <w:sz w:val="20"/>
              </w:rPr>
            </w:pPr>
          </w:p>
        </w:tc>
      </w:tr>
      <w:tr>
        <w:trPr>
          <w:trHeight w:val="276" w:hRule="atLeast"/>
        </w:trPr>
        <w:tc>
          <w:tcPr>
            <w:tcW w:w="528" w:type="dxa"/>
          </w:tcPr>
          <w:p>
            <w:pPr>
              <w:pStyle w:val="TableParagraph"/>
              <w:rPr>
                <w:sz w:val="20"/>
              </w:rPr>
            </w:pPr>
          </w:p>
        </w:tc>
        <w:tc>
          <w:tcPr>
            <w:tcW w:w="4753" w:type="dxa"/>
            <w:vMerge/>
            <w:tcBorders>
              <w:top w:val="nil"/>
            </w:tcBorders>
          </w:tcPr>
          <w:p>
            <w:pPr>
              <w:rPr>
                <w:sz w:val="2"/>
                <w:szCs w:val="2"/>
              </w:rPr>
            </w:pPr>
          </w:p>
        </w:tc>
        <w:tc>
          <w:tcPr>
            <w:tcW w:w="987" w:type="dxa"/>
          </w:tcPr>
          <w:p>
            <w:pPr>
              <w:pStyle w:val="TableParagraph"/>
              <w:rPr>
                <w:sz w:val="20"/>
              </w:rPr>
            </w:pPr>
          </w:p>
        </w:tc>
        <w:tc>
          <w:tcPr>
            <w:tcW w:w="719" w:type="dxa"/>
          </w:tcPr>
          <w:p>
            <w:pPr>
              <w:pStyle w:val="TableParagraph"/>
              <w:rPr>
                <w:sz w:val="20"/>
              </w:rPr>
            </w:pPr>
          </w:p>
        </w:tc>
        <w:tc>
          <w:tcPr>
            <w:tcW w:w="925" w:type="dxa"/>
          </w:tcPr>
          <w:p>
            <w:pPr>
              <w:pStyle w:val="TableParagraph"/>
              <w:rPr>
                <w:sz w:val="20"/>
              </w:rPr>
            </w:pPr>
          </w:p>
        </w:tc>
        <w:tc>
          <w:tcPr>
            <w:tcW w:w="812" w:type="dxa"/>
          </w:tcPr>
          <w:p>
            <w:pPr>
              <w:pStyle w:val="TableParagraph"/>
              <w:rPr>
                <w:sz w:val="20"/>
              </w:rPr>
            </w:pPr>
          </w:p>
        </w:tc>
        <w:tc>
          <w:tcPr>
            <w:tcW w:w="762" w:type="dxa"/>
          </w:tcPr>
          <w:p>
            <w:pPr>
              <w:pStyle w:val="TableParagraph"/>
              <w:spacing w:line="256" w:lineRule="exact"/>
              <w:ind w:right="124"/>
              <w:jc w:val="center"/>
              <w:rPr>
                <w:sz w:val="24"/>
              </w:rPr>
            </w:pPr>
            <w:r>
              <w:rPr>
                <w:spacing w:val="-4"/>
                <w:sz w:val="24"/>
              </w:rPr>
              <w:t>1.17</w:t>
            </w:r>
          </w:p>
        </w:tc>
      </w:tr>
      <w:tr>
        <w:trPr>
          <w:trHeight w:val="415" w:hRule="atLeast"/>
        </w:trPr>
        <w:tc>
          <w:tcPr>
            <w:tcW w:w="528" w:type="dxa"/>
          </w:tcPr>
          <w:p>
            <w:pPr>
              <w:pStyle w:val="TableParagraph"/>
              <w:spacing w:line="272" w:lineRule="exact"/>
              <w:ind w:left="124"/>
              <w:rPr>
                <w:sz w:val="24"/>
              </w:rPr>
            </w:pPr>
            <w:r>
              <w:rPr>
                <w:spacing w:val="-10"/>
                <w:sz w:val="24"/>
              </w:rPr>
              <w:t>9</w:t>
            </w:r>
          </w:p>
        </w:tc>
        <w:tc>
          <w:tcPr>
            <w:tcW w:w="4753" w:type="dxa"/>
            <w:vMerge w:val="restart"/>
          </w:tcPr>
          <w:p>
            <w:pPr>
              <w:pStyle w:val="TableParagraph"/>
              <w:spacing w:line="237" w:lineRule="auto"/>
              <w:ind w:left="134"/>
              <w:rPr>
                <w:sz w:val="24"/>
              </w:rPr>
            </w:pPr>
            <w:r>
              <w:rPr>
                <w:sz w:val="24"/>
              </w:rPr>
              <w:t>I am interested in tie-dye and batik because of the</w:t>
            </w:r>
            <w:r>
              <w:rPr>
                <w:spacing w:val="34"/>
                <w:sz w:val="24"/>
              </w:rPr>
              <w:t> </w:t>
            </w:r>
            <w:r>
              <w:rPr>
                <w:sz w:val="24"/>
              </w:rPr>
              <w:t>beautiful</w:t>
            </w:r>
            <w:r>
              <w:rPr>
                <w:spacing w:val="33"/>
                <w:sz w:val="24"/>
              </w:rPr>
              <w:t> </w:t>
            </w:r>
            <w:r>
              <w:rPr>
                <w:sz w:val="24"/>
              </w:rPr>
              <w:t>colouration</w:t>
            </w:r>
            <w:r>
              <w:rPr>
                <w:spacing w:val="31"/>
                <w:sz w:val="24"/>
              </w:rPr>
              <w:t> </w:t>
            </w:r>
            <w:r>
              <w:rPr>
                <w:sz w:val="24"/>
              </w:rPr>
              <w:t>an</w:t>
            </w:r>
            <w:r>
              <w:rPr>
                <w:spacing w:val="30"/>
                <w:sz w:val="24"/>
              </w:rPr>
              <w:t> </w:t>
            </w:r>
            <w:r>
              <w:rPr>
                <w:sz w:val="24"/>
              </w:rPr>
              <w:t>combination</w:t>
            </w:r>
            <w:r>
              <w:rPr>
                <w:spacing w:val="31"/>
                <w:sz w:val="24"/>
              </w:rPr>
              <w:t> </w:t>
            </w:r>
            <w:r>
              <w:rPr>
                <w:spacing w:val="-4"/>
                <w:sz w:val="24"/>
              </w:rPr>
              <w:t>that</w:t>
            </w:r>
          </w:p>
          <w:p>
            <w:pPr>
              <w:pStyle w:val="TableParagraph"/>
              <w:spacing w:line="260" w:lineRule="exact" w:before="2"/>
              <w:ind w:left="134"/>
              <w:rPr>
                <w:sz w:val="24"/>
              </w:rPr>
            </w:pPr>
            <w:r>
              <w:rPr>
                <w:sz w:val="24"/>
              </w:rPr>
              <w:t>could</w:t>
            </w:r>
            <w:r>
              <w:rPr>
                <w:spacing w:val="1"/>
                <w:sz w:val="24"/>
              </w:rPr>
              <w:t> </w:t>
            </w:r>
            <w:r>
              <w:rPr>
                <w:sz w:val="24"/>
              </w:rPr>
              <w:t>be</w:t>
            </w:r>
            <w:r>
              <w:rPr>
                <w:spacing w:val="-4"/>
                <w:sz w:val="24"/>
              </w:rPr>
              <w:t> </w:t>
            </w:r>
            <w:r>
              <w:rPr>
                <w:sz w:val="24"/>
              </w:rPr>
              <w:t>use</w:t>
            </w:r>
            <w:r>
              <w:rPr>
                <w:spacing w:val="2"/>
                <w:sz w:val="24"/>
              </w:rPr>
              <w:t> </w:t>
            </w:r>
            <w:r>
              <w:rPr>
                <w:sz w:val="24"/>
              </w:rPr>
              <w:t>for</w:t>
            </w:r>
            <w:r>
              <w:rPr>
                <w:spacing w:val="-2"/>
                <w:sz w:val="24"/>
              </w:rPr>
              <w:t> </w:t>
            </w:r>
            <w:r>
              <w:rPr>
                <w:sz w:val="24"/>
              </w:rPr>
              <w:t>house</w:t>
            </w:r>
            <w:r>
              <w:rPr>
                <w:spacing w:val="-3"/>
                <w:sz w:val="24"/>
              </w:rPr>
              <w:t> </w:t>
            </w:r>
            <w:r>
              <w:rPr>
                <w:spacing w:val="-2"/>
                <w:sz w:val="24"/>
              </w:rPr>
              <w:t>decoration</w:t>
            </w:r>
          </w:p>
        </w:tc>
        <w:tc>
          <w:tcPr>
            <w:tcW w:w="987" w:type="dxa"/>
          </w:tcPr>
          <w:p>
            <w:pPr>
              <w:pStyle w:val="TableParagraph"/>
              <w:spacing w:line="272" w:lineRule="exact"/>
              <w:ind w:left="106"/>
              <w:rPr>
                <w:sz w:val="24"/>
              </w:rPr>
            </w:pPr>
            <w:r>
              <w:rPr>
                <w:spacing w:val="-4"/>
                <w:sz w:val="24"/>
              </w:rPr>
              <w:t>2.55</w:t>
            </w:r>
          </w:p>
        </w:tc>
        <w:tc>
          <w:tcPr>
            <w:tcW w:w="719" w:type="dxa"/>
          </w:tcPr>
          <w:p>
            <w:pPr>
              <w:pStyle w:val="TableParagraph"/>
              <w:spacing w:line="272" w:lineRule="exact"/>
              <w:ind w:left="79"/>
              <w:rPr>
                <w:sz w:val="24"/>
              </w:rPr>
            </w:pPr>
            <w:r>
              <w:rPr>
                <w:spacing w:val="-4"/>
                <w:sz w:val="24"/>
              </w:rPr>
              <w:t>.746</w:t>
            </w:r>
          </w:p>
        </w:tc>
        <w:tc>
          <w:tcPr>
            <w:tcW w:w="925" w:type="dxa"/>
          </w:tcPr>
          <w:p>
            <w:pPr>
              <w:pStyle w:val="TableParagraph"/>
              <w:spacing w:line="272" w:lineRule="exact"/>
              <w:ind w:left="53" w:right="123"/>
              <w:jc w:val="center"/>
              <w:rPr>
                <w:sz w:val="24"/>
              </w:rPr>
            </w:pPr>
            <w:r>
              <w:rPr>
                <w:spacing w:val="-4"/>
                <w:sz w:val="24"/>
              </w:rPr>
              <w:t>3.72</w:t>
            </w:r>
          </w:p>
        </w:tc>
        <w:tc>
          <w:tcPr>
            <w:tcW w:w="812" w:type="dxa"/>
          </w:tcPr>
          <w:p>
            <w:pPr>
              <w:pStyle w:val="TableParagraph"/>
              <w:spacing w:line="272" w:lineRule="exact"/>
              <w:ind w:left="159"/>
              <w:rPr>
                <w:sz w:val="24"/>
              </w:rPr>
            </w:pPr>
            <w:r>
              <w:rPr>
                <w:spacing w:val="-4"/>
                <w:sz w:val="24"/>
              </w:rPr>
              <w:t>.454</w:t>
            </w:r>
          </w:p>
        </w:tc>
        <w:tc>
          <w:tcPr>
            <w:tcW w:w="762" w:type="dxa"/>
          </w:tcPr>
          <w:p>
            <w:pPr>
              <w:pStyle w:val="TableParagraph"/>
              <w:rPr>
                <w:sz w:val="24"/>
              </w:rPr>
            </w:pPr>
          </w:p>
        </w:tc>
      </w:tr>
      <w:tr>
        <w:trPr>
          <w:trHeight w:val="412" w:hRule="atLeast"/>
        </w:trPr>
        <w:tc>
          <w:tcPr>
            <w:tcW w:w="528" w:type="dxa"/>
          </w:tcPr>
          <w:p>
            <w:pPr>
              <w:pStyle w:val="TableParagraph"/>
              <w:rPr>
                <w:sz w:val="24"/>
              </w:rPr>
            </w:pPr>
          </w:p>
        </w:tc>
        <w:tc>
          <w:tcPr>
            <w:tcW w:w="4753" w:type="dxa"/>
            <w:vMerge/>
            <w:tcBorders>
              <w:top w:val="nil"/>
            </w:tcBorders>
          </w:tcPr>
          <w:p>
            <w:pPr>
              <w:rPr>
                <w:sz w:val="2"/>
                <w:szCs w:val="2"/>
              </w:rPr>
            </w:pPr>
          </w:p>
        </w:tc>
        <w:tc>
          <w:tcPr>
            <w:tcW w:w="987" w:type="dxa"/>
          </w:tcPr>
          <w:p>
            <w:pPr>
              <w:pStyle w:val="TableParagraph"/>
              <w:rPr>
                <w:sz w:val="24"/>
              </w:rPr>
            </w:pPr>
          </w:p>
        </w:tc>
        <w:tc>
          <w:tcPr>
            <w:tcW w:w="719" w:type="dxa"/>
          </w:tcPr>
          <w:p>
            <w:pPr>
              <w:pStyle w:val="TableParagraph"/>
              <w:rPr>
                <w:sz w:val="24"/>
              </w:rPr>
            </w:pPr>
          </w:p>
        </w:tc>
        <w:tc>
          <w:tcPr>
            <w:tcW w:w="925" w:type="dxa"/>
          </w:tcPr>
          <w:p>
            <w:pPr>
              <w:pStyle w:val="TableParagraph"/>
              <w:rPr>
                <w:sz w:val="24"/>
              </w:rPr>
            </w:pPr>
          </w:p>
        </w:tc>
        <w:tc>
          <w:tcPr>
            <w:tcW w:w="812" w:type="dxa"/>
          </w:tcPr>
          <w:p>
            <w:pPr>
              <w:pStyle w:val="TableParagraph"/>
              <w:rPr>
                <w:sz w:val="24"/>
              </w:rPr>
            </w:pPr>
          </w:p>
        </w:tc>
        <w:tc>
          <w:tcPr>
            <w:tcW w:w="762" w:type="dxa"/>
          </w:tcPr>
          <w:p>
            <w:pPr>
              <w:pStyle w:val="TableParagraph"/>
              <w:spacing w:line="260" w:lineRule="exact" w:before="133"/>
              <w:ind w:right="124"/>
              <w:jc w:val="center"/>
              <w:rPr>
                <w:sz w:val="24"/>
              </w:rPr>
            </w:pPr>
            <w:r>
              <w:rPr>
                <w:spacing w:val="-4"/>
                <w:sz w:val="24"/>
              </w:rPr>
              <w:t>0.08</w:t>
            </w:r>
          </w:p>
        </w:tc>
      </w:tr>
      <w:tr>
        <w:trPr>
          <w:trHeight w:val="553" w:hRule="atLeast"/>
        </w:trPr>
        <w:tc>
          <w:tcPr>
            <w:tcW w:w="528" w:type="dxa"/>
            <w:tcBorders>
              <w:bottom w:val="single" w:sz="4" w:space="0" w:color="000000"/>
            </w:tcBorders>
          </w:tcPr>
          <w:p>
            <w:pPr>
              <w:pStyle w:val="TableParagraph"/>
              <w:spacing w:line="270" w:lineRule="exact"/>
              <w:ind w:left="124"/>
              <w:rPr>
                <w:sz w:val="24"/>
              </w:rPr>
            </w:pPr>
            <w:r>
              <w:rPr>
                <w:spacing w:val="-5"/>
                <w:sz w:val="24"/>
              </w:rPr>
              <w:t>10</w:t>
            </w:r>
          </w:p>
        </w:tc>
        <w:tc>
          <w:tcPr>
            <w:tcW w:w="4753" w:type="dxa"/>
            <w:tcBorders>
              <w:bottom w:val="single" w:sz="4" w:space="0" w:color="000000"/>
            </w:tcBorders>
          </w:tcPr>
          <w:p>
            <w:pPr>
              <w:pStyle w:val="TableParagraph"/>
              <w:spacing w:line="270" w:lineRule="exact"/>
              <w:ind w:left="134"/>
              <w:rPr>
                <w:sz w:val="24"/>
              </w:rPr>
            </w:pPr>
            <w:r>
              <w:rPr>
                <w:sz w:val="24"/>
              </w:rPr>
              <w:t>I</w:t>
            </w:r>
            <w:r>
              <w:rPr>
                <w:spacing w:val="-2"/>
                <w:sz w:val="24"/>
              </w:rPr>
              <w:t> </w:t>
            </w:r>
            <w:r>
              <w:rPr>
                <w:sz w:val="24"/>
              </w:rPr>
              <w:t>am</w:t>
            </w:r>
            <w:r>
              <w:rPr>
                <w:spacing w:val="-6"/>
                <w:sz w:val="24"/>
              </w:rPr>
              <w:t> </w:t>
            </w:r>
            <w:r>
              <w:rPr>
                <w:sz w:val="24"/>
              </w:rPr>
              <w:t>interested</w:t>
            </w:r>
            <w:r>
              <w:rPr>
                <w:spacing w:val="3"/>
                <w:sz w:val="24"/>
              </w:rPr>
              <w:t> </w:t>
            </w:r>
            <w:r>
              <w:rPr>
                <w:sz w:val="24"/>
              </w:rPr>
              <w:t>in</w:t>
            </w:r>
            <w:r>
              <w:rPr>
                <w:spacing w:val="-6"/>
                <w:sz w:val="24"/>
              </w:rPr>
              <w:t> </w:t>
            </w:r>
            <w:r>
              <w:rPr>
                <w:sz w:val="24"/>
              </w:rPr>
              <w:t>earning</w:t>
            </w:r>
            <w:r>
              <w:rPr>
                <w:spacing w:val="3"/>
                <w:sz w:val="24"/>
              </w:rPr>
              <w:t> </w:t>
            </w:r>
            <w:r>
              <w:rPr>
                <w:sz w:val="24"/>
              </w:rPr>
              <w:t>a</w:t>
            </w:r>
            <w:r>
              <w:rPr>
                <w:spacing w:val="3"/>
                <w:sz w:val="24"/>
              </w:rPr>
              <w:t> </w:t>
            </w:r>
            <w:r>
              <w:rPr>
                <w:sz w:val="24"/>
              </w:rPr>
              <w:t>living</w:t>
            </w:r>
            <w:r>
              <w:rPr>
                <w:spacing w:val="3"/>
                <w:sz w:val="24"/>
              </w:rPr>
              <w:t> </w:t>
            </w:r>
            <w:r>
              <w:rPr>
                <w:sz w:val="24"/>
              </w:rPr>
              <w:t>from</w:t>
            </w:r>
            <w:r>
              <w:rPr>
                <w:spacing w:val="-4"/>
                <w:sz w:val="24"/>
              </w:rPr>
              <w:t> </w:t>
            </w:r>
            <w:r>
              <w:rPr>
                <w:sz w:val="24"/>
              </w:rPr>
              <w:t>tie-</w:t>
            </w:r>
            <w:r>
              <w:rPr>
                <w:spacing w:val="-5"/>
                <w:sz w:val="24"/>
              </w:rPr>
              <w:t>dye</w:t>
            </w:r>
          </w:p>
          <w:p>
            <w:pPr>
              <w:pStyle w:val="TableParagraph"/>
              <w:spacing w:line="261" w:lineRule="exact" w:before="2"/>
              <w:ind w:left="134"/>
              <w:rPr>
                <w:sz w:val="24"/>
              </w:rPr>
            </w:pPr>
            <w:r>
              <w:rPr>
                <w:sz w:val="24"/>
              </w:rPr>
              <w:t>and</w:t>
            </w:r>
            <w:r>
              <w:rPr>
                <w:spacing w:val="-1"/>
                <w:sz w:val="24"/>
              </w:rPr>
              <w:t> </w:t>
            </w:r>
            <w:r>
              <w:rPr>
                <w:sz w:val="24"/>
              </w:rPr>
              <w:t>batik</w:t>
            </w:r>
            <w:r>
              <w:rPr>
                <w:spacing w:val="-4"/>
                <w:sz w:val="24"/>
              </w:rPr>
              <w:t> </w:t>
            </w:r>
            <w:r>
              <w:rPr>
                <w:spacing w:val="-2"/>
                <w:sz w:val="24"/>
              </w:rPr>
              <w:t>production</w:t>
            </w:r>
          </w:p>
        </w:tc>
        <w:tc>
          <w:tcPr>
            <w:tcW w:w="987" w:type="dxa"/>
            <w:tcBorders>
              <w:bottom w:val="single" w:sz="4" w:space="0" w:color="000000"/>
            </w:tcBorders>
          </w:tcPr>
          <w:p>
            <w:pPr>
              <w:pStyle w:val="TableParagraph"/>
              <w:spacing w:line="270" w:lineRule="exact"/>
              <w:ind w:left="106"/>
              <w:rPr>
                <w:sz w:val="24"/>
              </w:rPr>
            </w:pPr>
            <w:r>
              <w:rPr>
                <w:spacing w:val="-4"/>
                <w:sz w:val="24"/>
              </w:rPr>
              <w:t>2.67</w:t>
            </w:r>
          </w:p>
        </w:tc>
        <w:tc>
          <w:tcPr>
            <w:tcW w:w="719" w:type="dxa"/>
            <w:tcBorders>
              <w:bottom w:val="single" w:sz="4" w:space="0" w:color="000000"/>
            </w:tcBorders>
          </w:tcPr>
          <w:p>
            <w:pPr>
              <w:pStyle w:val="TableParagraph"/>
              <w:spacing w:line="270" w:lineRule="exact"/>
              <w:ind w:left="79"/>
              <w:rPr>
                <w:sz w:val="24"/>
              </w:rPr>
            </w:pPr>
            <w:r>
              <w:rPr>
                <w:spacing w:val="-4"/>
                <w:sz w:val="24"/>
              </w:rPr>
              <w:t>.837</w:t>
            </w:r>
          </w:p>
        </w:tc>
        <w:tc>
          <w:tcPr>
            <w:tcW w:w="925" w:type="dxa"/>
            <w:tcBorders>
              <w:bottom w:val="single" w:sz="4" w:space="0" w:color="000000"/>
            </w:tcBorders>
          </w:tcPr>
          <w:p>
            <w:pPr>
              <w:pStyle w:val="TableParagraph"/>
              <w:spacing w:line="270" w:lineRule="exact"/>
              <w:ind w:left="53" w:right="123"/>
              <w:jc w:val="center"/>
              <w:rPr>
                <w:sz w:val="24"/>
              </w:rPr>
            </w:pPr>
            <w:r>
              <w:rPr>
                <w:spacing w:val="-4"/>
                <w:sz w:val="24"/>
              </w:rPr>
              <w:t>2.75</w:t>
            </w:r>
          </w:p>
        </w:tc>
        <w:tc>
          <w:tcPr>
            <w:tcW w:w="812" w:type="dxa"/>
            <w:tcBorders>
              <w:bottom w:val="single" w:sz="4" w:space="0" w:color="000000"/>
            </w:tcBorders>
          </w:tcPr>
          <w:p>
            <w:pPr>
              <w:pStyle w:val="TableParagraph"/>
              <w:spacing w:line="270" w:lineRule="exact"/>
              <w:ind w:left="159"/>
              <w:rPr>
                <w:sz w:val="24"/>
              </w:rPr>
            </w:pPr>
            <w:r>
              <w:rPr>
                <w:spacing w:val="-4"/>
                <w:sz w:val="24"/>
              </w:rPr>
              <w:t>1.144</w:t>
            </w:r>
          </w:p>
        </w:tc>
        <w:tc>
          <w:tcPr>
            <w:tcW w:w="762" w:type="dxa"/>
            <w:tcBorders>
              <w:bottom w:val="single" w:sz="4" w:space="0" w:color="000000"/>
            </w:tcBorders>
          </w:tcPr>
          <w:p>
            <w:pPr>
              <w:pStyle w:val="TableParagraph"/>
              <w:rPr>
                <w:sz w:val="24"/>
              </w:rPr>
            </w:pPr>
          </w:p>
        </w:tc>
      </w:tr>
    </w:tbl>
    <w:p>
      <w:pPr>
        <w:pStyle w:val="BodyText"/>
        <w:spacing w:line="480" w:lineRule="auto" w:before="1"/>
        <w:ind w:left="820" w:right="223"/>
        <w:jc w:val="both"/>
      </w:pPr>
      <w:r>
        <w:rPr/>
        <w:t>Table 4.1 revealed a major variability in mean interest of students in the two groups (Control and Experimental) across the Table. Going by</w:t>
      </w:r>
      <w:r>
        <w:rPr>
          <w:spacing w:val="-3"/>
        </w:rPr>
        <w:t> </w:t>
      </w:r>
      <w:r>
        <w:rPr/>
        <w:t>the midpoint average of</w:t>
      </w:r>
      <w:r>
        <w:rPr>
          <w:spacing w:val="-6"/>
        </w:rPr>
        <w:t> </w:t>
      </w:r>
      <w:r>
        <w:rPr/>
        <w:t>2.5, students in the control</w:t>
      </w:r>
      <w:r>
        <w:rPr>
          <w:spacing w:val="-7"/>
        </w:rPr>
        <w:t> </w:t>
      </w:r>
      <w:r>
        <w:rPr/>
        <w:t>group did not show much interest in the clothing and textiles when compared to their counterparts in experimental group who were exposed to the resist technique of fabric decoration. The</w:t>
      </w:r>
      <w:r>
        <w:rPr>
          <w:spacing w:val="31"/>
        </w:rPr>
        <w:t> </w:t>
      </w:r>
      <w:r>
        <w:rPr/>
        <w:t>impact of</w:t>
      </w:r>
      <w:r>
        <w:rPr>
          <w:spacing w:val="40"/>
        </w:rPr>
        <w:t> </w:t>
      </w:r>
      <w:r>
        <w:rPr/>
        <w:t>the students‘ exposure is clearly seen from the mean scores. In item 1 none of the students in the control group agreed that they would like to study clothing and textiles in tertiary institution. Their mean score was 2.13 with a standard deviation of 0.650. For students who were exposed to the tie- dye and batik design techniques, the mean score was 3.82 with a standard deviation of 0.390. The mean (3.82) clearly shows that most of the student‘s interest was enhanced by the exposure to the extent that they</w:t>
      </w:r>
      <w:r>
        <w:rPr>
          <w:spacing w:val="-5"/>
        </w:rPr>
        <w:t> </w:t>
      </w:r>
      <w:r>
        <w:rPr/>
        <w:t>were willing to study clothing and textiles in tertiary institutions. To students in the experimental</w:t>
      </w:r>
      <w:r>
        <w:rPr>
          <w:spacing w:val="-8"/>
        </w:rPr>
        <w:t> </w:t>
      </w:r>
      <w:r>
        <w:rPr/>
        <w:t>group,</w:t>
      </w:r>
      <w:r>
        <w:rPr>
          <w:spacing w:val="-3"/>
        </w:rPr>
        <w:t> </w:t>
      </w:r>
      <w:r>
        <w:rPr/>
        <w:t>the</w:t>
      </w:r>
      <w:r>
        <w:rPr>
          <w:spacing w:val="-1"/>
        </w:rPr>
        <w:t> </w:t>
      </w:r>
      <w:r>
        <w:rPr/>
        <w:t>subject wasinteresting but students in</w:t>
      </w:r>
      <w:r>
        <w:rPr>
          <w:spacing w:val="-5"/>
        </w:rPr>
        <w:t> </w:t>
      </w:r>
      <w:r>
        <w:rPr/>
        <w:t>the control</w:t>
      </w:r>
      <w:r>
        <w:rPr>
          <w:spacing w:val="-8"/>
        </w:rPr>
        <w:t> </w:t>
      </w:r>
      <w:r>
        <w:rPr/>
        <w:t>group did not perceive</w:t>
      </w:r>
      <w:r>
        <w:rPr>
          <w:spacing w:val="-1"/>
        </w:rPr>
        <w:t> </w:t>
      </w:r>
      <w:r>
        <w:rPr/>
        <w:t>the</w:t>
      </w:r>
    </w:p>
    <w:p>
      <w:pPr>
        <w:spacing w:after="0" w:line="480" w:lineRule="auto"/>
        <w:jc w:val="both"/>
        <w:sectPr>
          <w:pgSz w:w="12240" w:h="15840"/>
          <w:pgMar w:header="0" w:footer="1012" w:top="1460" w:bottom="1200" w:left="620" w:right="920"/>
        </w:sectPr>
      </w:pPr>
    </w:p>
    <w:p>
      <w:pPr>
        <w:pStyle w:val="BodyText"/>
        <w:spacing w:line="480" w:lineRule="auto" w:before="78"/>
        <w:ind w:left="820" w:right="237"/>
        <w:jc w:val="both"/>
      </w:pPr>
      <w:r>
        <w:rPr/>
        <w:t>subject to be interesting. For students exposed to the resist technique of fabric decoration, their interest was enhanced to the level that they were willing to convince others into the study of the subject. This is shown in item 4 where the mean score for the group is 3.22 while the score for the control group is 2.30.</w:t>
      </w:r>
    </w:p>
    <w:p>
      <w:pPr>
        <w:pStyle w:val="BodyText"/>
        <w:spacing w:line="480" w:lineRule="auto" w:before="1"/>
        <w:ind w:left="820" w:right="228" w:firstLine="720"/>
        <w:jc w:val="both"/>
      </w:pPr>
      <w:r>
        <w:rPr/>
        <w:t>On career prospect, students in the experimental group who were exposed to the techniques agreed</w:t>
      </w:r>
      <w:r>
        <w:rPr>
          <w:spacing w:val="-1"/>
        </w:rPr>
        <w:t> </w:t>
      </w:r>
      <w:r>
        <w:rPr/>
        <w:t>that</w:t>
      </w:r>
      <w:r>
        <w:rPr>
          <w:spacing w:val="-1"/>
        </w:rPr>
        <w:t> </w:t>
      </w:r>
      <w:r>
        <w:rPr/>
        <w:t>there is a</w:t>
      </w:r>
      <w:r>
        <w:rPr>
          <w:spacing w:val="-2"/>
        </w:rPr>
        <w:t> </w:t>
      </w:r>
      <w:r>
        <w:rPr/>
        <w:t>good career prospect in</w:t>
      </w:r>
      <w:r>
        <w:rPr>
          <w:spacing w:val="-6"/>
        </w:rPr>
        <w:t> </w:t>
      </w:r>
      <w:r>
        <w:rPr/>
        <w:t>clothing</w:t>
      </w:r>
      <w:r>
        <w:rPr>
          <w:spacing w:val="-1"/>
        </w:rPr>
        <w:t> </w:t>
      </w:r>
      <w:r>
        <w:rPr/>
        <w:t>and textiles. Their mean</w:t>
      </w:r>
      <w:r>
        <w:rPr>
          <w:spacing w:val="-6"/>
        </w:rPr>
        <w:t> </w:t>
      </w:r>
      <w:r>
        <w:rPr/>
        <w:t>score is</w:t>
      </w:r>
      <w:r>
        <w:rPr>
          <w:spacing w:val="-3"/>
        </w:rPr>
        <w:t> </w:t>
      </w:r>
      <w:r>
        <w:rPr/>
        <w:t>3.45. But the mean score of students in the control group was 2.42 meaning that they did not agree that there is any</w:t>
      </w:r>
      <w:r>
        <w:rPr>
          <w:spacing w:val="-6"/>
        </w:rPr>
        <w:t> </w:t>
      </w:r>
      <w:r>
        <w:rPr/>
        <w:t>good</w:t>
      </w:r>
      <w:r>
        <w:rPr>
          <w:spacing w:val="-6"/>
        </w:rPr>
        <w:t> </w:t>
      </w:r>
      <w:r>
        <w:rPr/>
        <w:t>career prospect</w:t>
      </w:r>
      <w:r>
        <w:rPr>
          <w:spacing w:val="-1"/>
        </w:rPr>
        <w:t> </w:t>
      </w:r>
      <w:r>
        <w:rPr/>
        <w:t>in</w:t>
      </w:r>
      <w:r>
        <w:rPr>
          <w:spacing w:val="-6"/>
        </w:rPr>
        <w:t> </w:t>
      </w:r>
      <w:r>
        <w:rPr/>
        <w:t>clothing</w:t>
      </w:r>
      <w:r>
        <w:rPr>
          <w:spacing w:val="-1"/>
        </w:rPr>
        <w:t> </w:t>
      </w:r>
      <w:r>
        <w:rPr/>
        <w:t>and textiles. This</w:t>
      </w:r>
      <w:r>
        <w:rPr>
          <w:spacing w:val="-3"/>
        </w:rPr>
        <w:t> </w:t>
      </w:r>
      <w:r>
        <w:rPr/>
        <w:t>could</w:t>
      </w:r>
      <w:r>
        <w:rPr>
          <w:spacing w:val="-1"/>
        </w:rPr>
        <w:t> </w:t>
      </w:r>
      <w:r>
        <w:rPr/>
        <w:t>explain</w:t>
      </w:r>
      <w:r>
        <w:rPr>
          <w:spacing w:val="-1"/>
        </w:rPr>
        <w:t> </w:t>
      </w:r>
      <w:r>
        <w:rPr/>
        <w:t>the</w:t>
      </w:r>
      <w:r>
        <w:rPr>
          <w:spacing w:val="-2"/>
        </w:rPr>
        <w:t> </w:t>
      </w:r>
      <w:r>
        <w:rPr/>
        <w:t>dichotomy</w:t>
      </w:r>
      <w:r>
        <w:rPr>
          <w:spacing w:val="-6"/>
        </w:rPr>
        <w:t> </w:t>
      </w:r>
      <w:r>
        <w:rPr/>
        <w:t>between</w:t>
      </w:r>
      <w:r>
        <w:rPr>
          <w:spacing w:val="-6"/>
        </w:rPr>
        <w:t> </w:t>
      </w:r>
      <w:r>
        <w:rPr/>
        <w:t>the</w:t>
      </w:r>
      <w:r>
        <w:rPr>
          <w:spacing w:val="-2"/>
        </w:rPr>
        <w:t> </w:t>
      </w:r>
      <w:r>
        <w:rPr/>
        <w:t>two groups in item 6 where the experimental</w:t>
      </w:r>
      <w:r>
        <w:rPr>
          <w:spacing w:val="-3"/>
        </w:rPr>
        <w:t> </w:t>
      </w:r>
      <w:r>
        <w:rPr/>
        <w:t>group agreed with the suggestion that they</w:t>
      </w:r>
      <w:r>
        <w:rPr>
          <w:spacing w:val="-3"/>
        </w:rPr>
        <w:t> </w:t>
      </w:r>
      <w:r>
        <w:rPr/>
        <w:t>were interested in clothing education because clothing and textiles is very</w:t>
      </w:r>
      <w:r>
        <w:rPr>
          <w:spacing w:val="-1"/>
        </w:rPr>
        <w:t> </w:t>
      </w:r>
      <w:r>
        <w:rPr/>
        <w:t>interesting and those in</w:t>
      </w:r>
      <w:r>
        <w:rPr>
          <w:spacing w:val="-1"/>
        </w:rPr>
        <w:t> </w:t>
      </w:r>
      <w:r>
        <w:rPr/>
        <w:t>the control</w:t>
      </w:r>
      <w:r>
        <w:rPr>
          <w:spacing w:val="-6"/>
        </w:rPr>
        <w:t> </w:t>
      </w:r>
      <w:r>
        <w:rPr/>
        <w:t>group disagreed with such interest. This difference of interest could be attributable to the exposure of the experimental group to the techniques.</w:t>
      </w:r>
    </w:p>
    <w:p>
      <w:pPr>
        <w:pStyle w:val="BodyText"/>
        <w:spacing w:line="480" w:lineRule="auto" w:before="2"/>
        <w:ind w:left="820" w:right="226" w:firstLine="720"/>
        <w:jc w:val="both"/>
      </w:pPr>
      <w:r>
        <w:rPr/>
        <w:t>For</w:t>
      </w:r>
      <w:r>
        <w:rPr>
          <w:spacing w:val="-4"/>
        </w:rPr>
        <w:t> </w:t>
      </w:r>
      <w:r>
        <w:rPr/>
        <w:t>those</w:t>
      </w:r>
      <w:r>
        <w:rPr>
          <w:spacing w:val="-3"/>
        </w:rPr>
        <w:t> </w:t>
      </w:r>
      <w:r>
        <w:rPr/>
        <w:t>students</w:t>
      </w:r>
      <w:r>
        <w:rPr>
          <w:spacing w:val="-3"/>
        </w:rPr>
        <w:t> </w:t>
      </w:r>
      <w:r>
        <w:rPr/>
        <w:t>exposed</w:t>
      </w:r>
      <w:r>
        <w:rPr>
          <w:spacing w:val="-2"/>
        </w:rPr>
        <w:t> </w:t>
      </w:r>
      <w:r>
        <w:rPr/>
        <w:t>their interest in</w:t>
      </w:r>
      <w:r>
        <w:rPr>
          <w:spacing w:val="-6"/>
        </w:rPr>
        <w:t> </w:t>
      </w:r>
      <w:r>
        <w:rPr/>
        <w:t>generating income from</w:t>
      </w:r>
      <w:r>
        <w:rPr>
          <w:spacing w:val="-10"/>
        </w:rPr>
        <w:t> </w:t>
      </w:r>
      <w:r>
        <w:rPr/>
        <w:t>the</w:t>
      </w:r>
      <w:r>
        <w:rPr>
          <w:spacing w:val="-3"/>
        </w:rPr>
        <w:t> </w:t>
      </w:r>
      <w:r>
        <w:rPr/>
        <w:t>production</w:t>
      </w:r>
      <w:r>
        <w:rPr>
          <w:spacing w:val="-6"/>
        </w:rPr>
        <w:t> </w:t>
      </w:r>
      <w:r>
        <w:rPr/>
        <w:t>of tie-dye and batik design materials. In item 7 of</w:t>
      </w:r>
      <w:r>
        <w:rPr>
          <w:spacing w:val="-2"/>
        </w:rPr>
        <w:t> </w:t>
      </w:r>
      <w:r>
        <w:rPr/>
        <w:t>the Table, there was major difference in the mean scores of the two groups</w:t>
      </w:r>
      <w:r>
        <w:rPr>
          <w:spacing w:val="-1"/>
        </w:rPr>
        <w:t> </w:t>
      </w:r>
      <w:r>
        <w:rPr/>
        <w:t>with</w:t>
      </w:r>
      <w:r>
        <w:rPr>
          <w:spacing w:val="-4"/>
        </w:rPr>
        <w:t> </w:t>
      </w:r>
      <w:r>
        <w:rPr/>
        <w:t>those in the experimental</w:t>
      </w:r>
      <w:r>
        <w:rPr>
          <w:spacing w:val="-8"/>
        </w:rPr>
        <w:t> </w:t>
      </w:r>
      <w:r>
        <w:rPr/>
        <w:t>group having 3.53 while students in the control</w:t>
      </w:r>
      <w:r>
        <w:rPr>
          <w:spacing w:val="-8"/>
        </w:rPr>
        <w:t> </w:t>
      </w:r>
      <w:r>
        <w:rPr/>
        <w:t>group had 2.38 with a mean difference of 1.69. The mean scores shows that students who were not exposed to the techniques did not know and therefore have no interest in generating income from resist design materials production. Students who were exposed agreed that the resist design was simple which further demonstrated</w:t>
      </w:r>
      <w:r>
        <w:rPr>
          <w:spacing w:val="-5"/>
        </w:rPr>
        <w:t> </w:t>
      </w:r>
      <w:r>
        <w:rPr/>
        <w:t>their enhanced interest. But students in</w:t>
      </w:r>
      <w:r>
        <w:rPr>
          <w:spacing w:val="-5"/>
        </w:rPr>
        <w:t> </w:t>
      </w:r>
      <w:r>
        <w:rPr/>
        <w:t>the control</w:t>
      </w:r>
      <w:r>
        <w:rPr>
          <w:spacing w:val="-9"/>
        </w:rPr>
        <w:t> </w:t>
      </w:r>
      <w:r>
        <w:rPr/>
        <w:t>group did not agree with the simplicity of the resist technique of fabric decoration and therefore were not </w:t>
      </w:r>
      <w:r>
        <w:rPr>
          <w:spacing w:val="-2"/>
        </w:rPr>
        <w:t>interested.</w:t>
      </w:r>
    </w:p>
    <w:p>
      <w:pPr>
        <w:pStyle w:val="BodyText"/>
        <w:spacing w:line="480" w:lineRule="auto" w:before="2"/>
        <w:ind w:left="820" w:right="230" w:firstLine="720"/>
        <w:jc w:val="both"/>
      </w:pPr>
      <w:r>
        <w:rPr/>
        <w:t>The</w:t>
      </w:r>
      <w:r>
        <w:rPr>
          <w:spacing w:val="-2"/>
        </w:rPr>
        <w:t> </w:t>
      </w:r>
      <w:r>
        <w:rPr/>
        <w:t>two groups</w:t>
      </w:r>
      <w:r>
        <w:rPr>
          <w:spacing w:val="-3"/>
        </w:rPr>
        <w:t> </w:t>
      </w:r>
      <w:r>
        <w:rPr/>
        <w:t>however agreed</w:t>
      </w:r>
      <w:r>
        <w:rPr>
          <w:spacing w:val="-1"/>
        </w:rPr>
        <w:t> </w:t>
      </w:r>
      <w:r>
        <w:rPr/>
        <w:t>that the</w:t>
      </w:r>
      <w:r>
        <w:rPr>
          <w:spacing w:val="-2"/>
        </w:rPr>
        <w:t> </w:t>
      </w:r>
      <w:r>
        <w:rPr/>
        <w:t>colour combinations</w:t>
      </w:r>
      <w:r>
        <w:rPr>
          <w:spacing w:val="-3"/>
        </w:rPr>
        <w:t> </w:t>
      </w:r>
      <w:r>
        <w:rPr/>
        <w:t>used in</w:t>
      </w:r>
      <w:r>
        <w:rPr>
          <w:spacing w:val="-1"/>
        </w:rPr>
        <w:t> </w:t>
      </w:r>
      <w:r>
        <w:rPr/>
        <w:t>the materials produced with</w:t>
      </w:r>
      <w:r>
        <w:rPr>
          <w:spacing w:val="-2"/>
        </w:rPr>
        <w:t> </w:t>
      </w:r>
      <w:r>
        <w:rPr/>
        <w:t>the</w:t>
      </w:r>
      <w:r>
        <w:rPr>
          <w:spacing w:val="6"/>
        </w:rPr>
        <w:t> </w:t>
      </w:r>
      <w:r>
        <w:rPr/>
        <w:t>resist</w:t>
      </w:r>
      <w:r>
        <w:rPr>
          <w:spacing w:val="11"/>
        </w:rPr>
        <w:t> </w:t>
      </w:r>
      <w:r>
        <w:rPr/>
        <w:t>technique</w:t>
      </w:r>
      <w:r>
        <w:rPr>
          <w:spacing w:val="5"/>
        </w:rPr>
        <w:t> </w:t>
      </w:r>
      <w:r>
        <w:rPr/>
        <w:t>of</w:t>
      </w:r>
      <w:r>
        <w:rPr>
          <w:spacing w:val="1"/>
        </w:rPr>
        <w:t> </w:t>
      </w:r>
      <w:r>
        <w:rPr/>
        <w:t>fabric</w:t>
      </w:r>
      <w:r>
        <w:rPr>
          <w:spacing w:val="9"/>
        </w:rPr>
        <w:t> </w:t>
      </w:r>
      <w:r>
        <w:rPr/>
        <w:t>decoration</w:t>
      </w:r>
      <w:r>
        <w:rPr>
          <w:spacing w:val="5"/>
        </w:rPr>
        <w:t> </w:t>
      </w:r>
      <w:r>
        <w:rPr/>
        <w:t>arose</w:t>
      </w:r>
      <w:r>
        <w:rPr>
          <w:spacing w:val="5"/>
        </w:rPr>
        <w:t> </w:t>
      </w:r>
      <w:r>
        <w:rPr/>
        <w:t>their</w:t>
      </w:r>
      <w:r>
        <w:rPr>
          <w:spacing w:val="11"/>
        </w:rPr>
        <w:t> </w:t>
      </w:r>
      <w:r>
        <w:rPr/>
        <w:t>interest.</w:t>
      </w:r>
      <w:r>
        <w:rPr>
          <w:spacing w:val="7"/>
        </w:rPr>
        <w:t> </w:t>
      </w:r>
      <w:r>
        <w:rPr/>
        <w:t>This</w:t>
      </w:r>
      <w:r>
        <w:rPr>
          <w:spacing w:val="13"/>
        </w:rPr>
        <w:t> </w:t>
      </w:r>
      <w:r>
        <w:rPr/>
        <w:t>is</w:t>
      </w:r>
      <w:r>
        <w:rPr>
          <w:spacing w:val="2"/>
        </w:rPr>
        <w:t> </w:t>
      </w:r>
      <w:r>
        <w:rPr/>
        <w:t>seen</w:t>
      </w:r>
      <w:r>
        <w:rPr>
          <w:spacing w:val="5"/>
        </w:rPr>
        <w:t> </w:t>
      </w:r>
      <w:r>
        <w:rPr/>
        <w:t>in</w:t>
      </w:r>
      <w:r>
        <w:rPr>
          <w:spacing w:val="9"/>
        </w:rPr>
        <w:t> </w:t>
      </w:r>
      <w:r>
        <w:rPr/>
        <w:t>item</w:t>
      </w:r>
      <w:r>
        <w:rPr>
          <w:spacing w:val="1"/>
        </w:rPr>
        <w:t> </w:t>
      </w:r>
      <w:r>
        <w:rPr/>
        <w:t>9</w:t>
      </w:r>
      <w:r>
        <w:rPr>
          <w:spacing w:val="4"/>
        </w:rPr>
        <w:t> </w:t>
      </w:r>
      <w:r>
        <w:rPr/>
        <w:t>of</w:t>
      </w:r>
      <w:r>
        <w:rPr>
          <w:spacing w:val="-2"/>
        </w:rPr>
        <w:t> </w:t>
      </w:r>
      <w:r>
        <w:rPr/>
        <w:t>the</w:t>
      </w:r>
      <w:r>
        <w:rPr>
          <w:spacing w:val="13"/>
        </w:rPr>
        <w:t> </w:t>
      </w:r>
      <w:r>
        <w:rPr>
          <w:spacing w:val="-2"/>
        </w:rPr>
        <w:t>Table</w:t>
      </w:r>
    </w:p>
    <w:p>
      <w:pPr>
        <w:spacing w:after="0" w:line="480" w:lineRule="auto"/>
        <w:jc w:val="both"/>
        <w:sectPr>
          <w:pgSz w:w="12240" w:h="15840"/>
          <w:pgMar w:header="0" w:footer="1012" w:top="1440" w:bottom="1200" w:left="620" w:right="920"/>
        </w:sectPr>
      </w:pPr>
    </w:p>
    <w:p>
      <w:pPr>
        <w:pStyle w:val="BodyText"/>
        <w:spacing w:line="480" w:lineRule="auto" w:before="78"/>
        <w:ind w:left="820" w:right="230"/>
        <w:jc w:val="both"/>
      </w:pPr>
      <w:r>
        <w:rPr/>
        <w:t>where students in the control group scored 2.55 while those in the experimental group scored 3.72. The difference here could still be associated with the exposure of the experimental group to the resist technique of fabric decoration used in the experiment. This attraction of the materials‘ colouration could explain the sudden willingness of the students in the experimental group in</w:t>
      </w:r>
      <w:r>
        <w:rPr>
          <w:spacing w:val="40"/>
        </w:rPr>
        <w:t> </w:t>
      </w:r>
      <w:r>
        <w:rPr/>
        <w:t>item10 of the Table where they agreed to earn a living from resist design technique materials production. From the mean interest expressed by the two groups, exposure of students to resist technique of</w:t>
      </w:r>
      <w:r>
        <w:rPr>
          <w:spacing w:val="-4"/>
        </w:rPr>
        <w:t> </w:t>
      </w:r>
      <w:r>
        <w:rPr/>
        <w:t>fabric</w:t>
      </w:r>
      <w:r>
        <w:rPr>
          <w:spacing w:val="-2"/>
        </w:rPr>
        <w:t> </w:t>
      </w:r>
      <w:r>
        <w:rPr/>
        <w:t>decoration</w:t>
      </w:r>
      <w:r>
        <w:rPr>
          <w:spacing w:val="-1"/>
        </w:rPr>
        <w:t> </w:t>
      </w:r>
      <w:r>
        <w:rPr/>
        <w:t>could</w:t>
      </w:r>
      <w:r>
        <w:rPr>
          <w:spacing w:val="-1"/>
        </w:rPr>
        <w:t> </w:t>
      </w:r>
      <w:r>
        <w:rPr/>
        <w:t>greatly</w:t>
      </w:r>
      <w:r>
        <w:rPr>
          <w:spacing w:val="-6"/>
        </w:rPr>
        <w:t> </w:t>
      </w:r>
      <w:r>
        <w:rPr/>
        <w:t>enhance</w:t>
      </w:r>
      <w:r>
        <w:rPr>
          <w:spacing w:val="-2"/>
        </w:rPr>
        <w:t> </w:t>
      </w:r>
      <w:r>
        <w:rPr/>
        <w:t>students‘ interest in</w:t>
      </w:r>
      <w:r>
        <w:rPr>
          <w:spacing w:val="-6"/>
        </w:rPr>
        <w:t> </w:t>
      </w:r>
      <w:r>
        <w:rPr/>
        <w:t>clothing</w:t>
      </w:r>
      <w:r>
        <w:rPr>
          <w:spacing w:val="-1"/>
        </w:rPr>
        <w:t> </w:t>
      </w:r>
      <w:r>
        <w:rPr/>
        <w:t>and textiles in</w:t>
      </w:r>
      <w:r>
        <w:rPr>
          <w:spacing w:val="-1"/>
        </w:rPr>
        <w:t> </w:t>
      </w:r>
      <w:r>
        <w:rPr/>
        <w:t>the state secondary schools.</w:t>
      </w:r>
    </w:p>
    <w:p>
      <w:pPr>
        <w:pStyle w:val="BodyText"/>
        <w:spacing w:line="480" w:lineRule="auto" w:before="2"/>
        <w:ind w:left="820" w:right="226"/>
        <w:jc w:val="both"/>
      </w:pPr>
      <w:r>
        <w:rPr>
          <w:b/>
        </w:rPr>
        <w:t>Research Question two: </w:t>
      </w:r>
      <w:r>
        <w:rPr/>
        <w:t>What is the impact of students‘ exposure to resist technique of fabric decoration on students‘ perception of career in clothing and textiles in Borno State Secondary Schools? To examine the impact of students‘ exposure to resist techniques of fabric decoration on perception of clothing and textiles, a number of questions were posed to the two groups after the experiment.</w:t>
      </w:r>
      <w:r>
        <w:rPr>
          <w:spacing w:val="-4"/>
        </w:rPr>
        <w:t> </w:t>
      </w:r>
      <w:r>
        <w:rPr/>
        <w:t>Their scores</w:t>
      </w:r>
      <w:r>
        <w:rPr>
          <w:spacing w:val="-3"/>
        </w:rPr>
        <w:t> </w:t>
      </w:r>
      <w:r>
        <w:rPr/>
        <w:t>were</w:t>
      </w:r>
      <w:r>
        <w:rPr>
          <w:spacing w:val="-2"/>
        </w:rPr>
        <w:t> </w:t>
      </w:r>
      <w:r>
        <w:rPr/>
        <w:t>scaled</w:t>
      </w:r>
      <w:r>
        <w:rPr>
          <w:spacing w:val="-1"/>
        </w:rPr>
        <w:t> </w:t>
      </w:r>
      <w:r>
        <w:rPr/>
        <w:t>on</w:t>
      </w:r>
      <w:r>
        <w:rPr>
          <w:spacing w:val="-6"/>
        </w:rPr>
        <w:t> </w:t>
      </w:r>
      <w:r>
        <w:rPr/>
        <w:t>a</w:t>
      </w:r>
      <w:r>
        <w:rPr>
          <w:spacing w:val="-2"/>
        </w:rPr>
        <w:t> </w:t>
      </w:r>
      <w:r>
        <w:rPr/>
        <w:t>four point and</w:t>
      </w:r>
      <w:r>
        <w:rPr>
          <w:spacing w:val="-1"/>
        </w:rPr>
        <w:t> </w:t>
      </w:r>
      <w:r>
        <w:rPr/>
        <w:t>the mean</w:t>
      </w:r>
      <w:r>
        <w:rPr>
          <w:spacing w:val="-6"/>
        </w:rPr>
        <w:t> </w:t>
      </w:r>
      <w:r>
        <w:rPr/>
        <w:t>scores for each</w:t>
      </w:r>
      <w:r>
        <w:rPr>
          <w:spacing w:val="-6"/>
        </w:rPr>
        <w:t> </w:t>
      </w:r>
      <w:r>
        <w:rPr/>
        <w:t>group</w:t>
      </w:r>
      <w:r>
        <w:rPr>
          <w:spacing w:val="-10"/>
        </w:rPr>
        <w:t> </w:t>
      </w:r>
      <w:r>
        <w:rPr/>
        <w:t>on</w:t>
      </w:r>
      <w:r>
        <w:rPr>
          <w:spacing w:val="-6"/>
        </w:rPr>
        <w:t> </w:t>
      </w:r>
      <w:r>
        <w:rPr/>
        <w:t>the</w:t>
      </w:r>
      <w:r>
        <w:rPr>
          <w:spacing w:val="-2"/>
        </w:rPr>
        <w:t> </w:t>
      </w:r>
      <w:r>
        <w:rPr/>
        <w:t>item were then computed and compared. The mean scores on the items used for assessing their</w:t>
      </w:r>
      <w:r>
        <w:rPr>
          <w:spacing w:val="40"/>
        </w:rPr>
        <w:t> </w:t>
      </w:r>
      <w:r>
        <w:rPr/>
        <w:t>perception of the tie-dye and batik design materials are shown in Table 4.1. The midpoint average score used for decision is 2.5 based on the four point scale used for the assessment.</w:t>
      </w:r>
    </w:p>
    <w:p>
      <w:pPr>
        <w:spacing w:after="0" w:line="480" w:lineRule="auto"/>
        <w:jc w:val="both"/>
        <w:sectPr>
          <w:pgSz w:w="12240" w:h="15840"/>
          <w:pgMar w:header="0" w:footer="1012" w:top="1440" w:bottom="1200" w:left="620" w:right="920"/>
        </w:sectPr>
      </w:pPr>
    </w:p>
    <w:p>
      <w:pPr>
        <w:pStyle w:val="Heading2"/>
        <w:spacing w:before="63"/>
        <w:jc w:val="left"/>
      </w:pPr>
      <w:r>
        <w:rPr/>
        <w:t>Table</w:t>
      </w:r>
      <w:r>
        <w:rPr>
          <w:spacing w:val="-1"/>
        </w:rPr>
        <w:t> </w:t>
      </w:r>
      <w:r>
        <w:rPr/>
        <w:t>4.2:</w:t>
      </w:r>
      <w:r>
        <w:rPr>
          <w:spacing w:val="1"/>
        </w:rPr>
        <w:t> </w:t>
      </w:r>
      <w:r>
        <w:rPr/>
        <w:t>Mean</w:t>
      </w:r>
      <w:r>
        <w:rPr>
          <w:spacing w:val="-4"/>
        </w:rPr>
        <w:t> </w:t>
      </w:r>
      <w:r>
        <w:rPr/>
        <w:t>Scores</w:t>
      </w:r>
      <w:r>
        <w:rPr>
          <w:spacing w:val="-3"/>
        </w:rPr>
        <w:t> </w:t>
      </w:r>
      <w:r>
        <w:rPr/>
        <w:t>on Perception</w:t>
      </w:r>
      <w:r>
        <w:rPr>
          <w:spacing w:val="3"/>
        </w:rPr>
        <w:t> </w:t>
      </w:r>
      <w:r>
        <w:rPr/>
        <w:t>of</w:t>
      </w:r>
      <w:r>
        <w:rPr>
          <w:spacing w:val="-3"/>
        </w:rPr>
        <w:t> </w:t>
      </w:r>
      <w:r>
        <w:rPr/>
        <w:t>Career</w:t>
      </w:r>
      <w:r>
        <w:rPr>
          <w:spacing w:val="-7"/>
        </w:rPr>
        <w:t> </w:t>
      </w:r>
      <w:r>
        <w:rPr/>
        <w:t>in</w:t>
      </w:r>
      <w:r>
        <w:rPr>
          <w:spacing w:val="1"/>
        </w:rPr>
        <w:t> </w:t>
      </w:r>
      <w:r>
        <w:rPr/>
        <w:t>Clothing and Textiles</w:t>
      </w:r>
      <w:r>
        <w:rPr>
          <w:spacing w:val="1"/>
        </w:rPr>
        <w:t> </w:t>
      </w:r>
      <w:r>
        <w:rPr/>
        <w:t>by the</w:t>
      </w:r>
      <w:r>
        <w:rPr>
          <w:spacing w:val="-1"/>
        </w:rPr>
        <w:t> </w:t>
      </w:r>
      <w:r>
        <w:rPr/>
        <w:t>two</w:t>
      </w:r>
      <w:r>
        <w:rPr>
          <w:spacing w:val="-6"/>
        </w:rPr>
        <w:t> </w:t>
      </w:r>
      <w:r>
        <w:rPr>
          <w:spacing w:val="-2"/>
        </w:rPr>
        <w:t>Groups.</w:t>
      </w:r>
    </w:p>
    <w:p>
      <w:pPr>
        <w:pStyle w:val="BodyText"/>
        <w:spacing w:before="49" w:after="1"/>
        <w:rPr>
          <w:b/>
          <w:sz w:val="20"/>
        </w:rPr>
      </w:pPr>
    </w:p>
    <w:tbl>
      <w:tblPr>
        <w:tblW w:w="0" w:type="auto"/>
        <w:jc w:val="left"/>
        <w:tblInd w:w="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2"/>
        <w:gridCol w:w="4715"/>
        <w:gridCol w:w="958"/>
        <w:gridCol w:w="753"/>
        <w:gridCol w:w="927"/>
        <w:gridCol w:w="809"/>
        <w:gridCol w:w="874"/>
      </w:tblGrid>
      <w:tr>
        <w:trPr>
          <w:trHeight w:val="293" w:hRule="atLeast"/>
        </w:trPr>
        <w:tc>
          <w:tcPr>
            <w:tcW w:w="522" w:type="dxa"/>
            <w:tcBorders>
              <w:top w:val="single" w:sz="4" w:space="0" w:color="000000"/>
            </w:tcBorders>
          </w:tcPr>
          <w:p>
            <w:pPr>
              <w:pStyle w:val="TableParagraph"/>
              <w:spacing w:line="268" w:lineRule="exact"/>
              <w:ind w:left="124"/>
              <w:rPr>
                <w:sz w:val="24"/>
              </w:rPr>
            </w:pPr>
            <w:r>
              <w:rPr>
                <w:spacing w:val="-5"/>
                <w:sz w:val="24"/>
              </w:rPr>
              <w:t>Sn</w:t>
            </w:r>
          </w:p>
        </w:tc>
        <w:tc>
          <w:tcPr>
            <w:tcW w:w="4715" w:type="dxa"/>
            <w:tcBorders>
              <w:top w:val="single" w:sz="4" w:space="0" w:color="000000"/>
            </w:tcBorders>
          </w:tcPr>
          <w:p>
            <w:pPr>
              <w:pStyle w:val="TableParagraph"/>
              <w:tabs>
                <w:tab w:pos="1387" w:val="left" w:leader="none"/>
                <w:tab w:pos="1811" w:val="left" w:leader="none"/>
                <w:tab w:pos="2700" w:val="left" w:leader="none"/>
                <w:tab w:pos="3275" w:val="left" w:leader="none"/>
                <w:tab w:pos="3975" w:val="left" w:leader="none"/>
              </w:tabs>
              <w:spacing w:line="258" w:lineRule="exact" w:before="15"/>
              <w:ind w:left="140"/>
              <w:rPr>
                <w:sz w:val="24"/>
              </w:rPr>
            </w:pPr>
            <w:r>
              <w:rPr>
                <w:spacing w:val="-2"/>
                <w:sz w:val="24"/>
              </w:rPr>
              <w:t>Perception</w:t>
            </w:r>
            <w:r>
              <w:rPr>
                <w:sz w:val="24"/>
              </w:rPr>
              <w:tab/>
            </w:r>
            <w:r>
              <w:rPr>
                <w:spacing w:val="-5"/>
                <w:sz w:val="24"/>
              </w:rPr>
              <w:t>of</w:t>
            </w:r>
            <w:r>
              <w:rPr>
                <w:sz w:val="24"/>
              </w:rPr>
              <w:tab/>
              <w:t>tie-</w:t>
            </w:r>
            <w:r>
              <w:rPr>
                <w:spacing w:val="-5"/>
                <w:sz w:val="24"/>
              </w:rPr>
              <w:t>dye</w:t>
            </w:r>
            <w:r>
              <w:rPr>
                <w:sz w:val="24"/>
              </w:rPr>
              <w:tab/>
            </w:r>
            <w:r>
              <w:rPr>
                <w:spacing w:val="-5"/>
                <w:sz w:val="24"/>
              </w:rPr>
              <w:t>and</w:t>
            </w:r>
            <w:r>
              <w:rPr>
                <w:sz w:val="24"/>
              </w:rPr>
              <w:tab/>
            </w:r>
            <w:r>
              <w:rPr>
                <w:spacing w:val="-4"/>
                <w:sz w:val="24"/>
              </w:rPr>
              <w:t>batik</w:t>
            </w:r>
            <w:r>
              <w:rPr>
                <w:sz w:val="24"/>
              </w:rPr>
              <w:tab/>
            </w:r>
            <w:r>
              <w:rPr>
                <w:spacing w:val="-2"/>
                <w:sz w:val="24"/>
              </w:rPr>
              <w:t>design</w:t>
            </w:r>
          </w:p>
        </w:tc>
        <w:tc>
          <w:tcPr>
            <w:tcW w:w="958" w:type="dxa"/>
            <w:tcBorders>
              <w:top w:val="single" w:sz="4" w:space="0" w:color="000000"/>
            </w:tcBorders>
          </w:tcPr>
          <w:p>
            <w:pPr>
              <w:pStyle w:val="TableParagraph"/>
              <w:tabs>
                <w:tab w:pos="1927" w:val="left" w:leader="none"/>
              </w:tabs>
              <w:spacing w:line="272" w:lineRule="exact" w:before="1"/>
              <w:ind w:left="1" w:right="-980"/>
              <w:rPr>
                <w:sz w:val="24"/>
              </w:rPr>
            </w:pPr>
            <w:r>
              <w:rPr>
                <w:spacing w:val="43"/>
                <w:sz w:val="24"/>
                <w:u w:val="single"/>
              </w:rPr>
              <w:t> </w:t>
            </w:r>
            <w:r>
              <w:rPr>
                <w:spacing w:val="-2"/>
                <w:sz w:val="24"/>
                <w:u w:val="single"/>
              </w:rPr>
              <w:t>Control</w:t>
            </w:r>
            <w:r>
              <w:rPr>
                <w:sz w:val="24"/>
                <w:u w:val="single"/>
              </w:rPr>
              <w:tab/>
            </w:r>
          </w:p>
        </w:tc>
        <w:tc>
          <w:tcPr>
            <w:tcW w:w="753" w:type="dxa"/>
            <w:tcBorders>
              <w:top w:val="single" w:sz="4" w:space="0" w:color="000000"/>
            </w:tcBorders>
          </w:tcPr>
          <w:p>
            <w:pPr>
              <w:pStyle w:val="TableParagraph"/>
              <w:rPr>
                <w:sz w:val="22"/>
              </w:rPr>
            </w:pPr>
          </w:p>
        </w:tc>
        <w:tc>
          <w:tcPr>
            <w:tcW w:w="1736" w:type="dxa"/>
            <w:gridSpan w:val="2"/>
            <w:tcBorders>
              <w:top w:val="single" w:sz="4" w:space="0" w:color="000000"/>
            </w:tcBorders>
          </w:tcPr>
          <w:p>
            <w:pPr>
              <w:pStyle w:val="TableParagraph"/>
              <w:tabs>
                <w:tab w:pos="1733" w:val="left" w:leader="none"/>
              </w:tabs>
              <w:spacing w:line="262" w:lineRule="exact" w:before="11"/>
              <w:ind w:left="216"/>
              <w:rPr>
                <w:sz w:val="24"/>
              </w:rPr>
            </w:pPr>
            <w:r>
              <w:rPr>
                <w:spacing w:val="-2"/>
                <w:sz w:val="24"/>
                <w:u w:val="single"/>
              </w:rPr>
              <w:t>Experimental</w:t>
            </w:r>
            <w:r>
              <w:rPr>
                <w:sz w:val="24"/>
                <w:u w:val="single"/>
              </w:rPr>
              <w:tab/>
            </w:r>
          </w:p>
        </w:tc>
        <w:tc>
          <w:tcPr>
            <w:tcW w:w="874" w:type="dxa"/>
            <w:vMerge w:val="restart"/>
            <w:tcBorders>
              <w:top w:val="single" w:sz="4" w:space="0" w:color="000000"/>
              <w:bottom w:val="single" w:sz="4" w:space="0" w:color="000000"/>
            </w:tcBorders>
          </w:tcPr>
          <w:p>
            <w:pPr>
              <w:pStyle w:val="TableParagraph"/>
              <w:spacing w:line="237" w:lineRule="auto"/>
              <w:ind w:left="103" w:right="221"/>
              <w:rPr>
                <w:sz w:val="24"/>
              </w:rPr>
            </w:pPr>
            <w:r>
              <w:rPr>
                <w:spacing w:val="-4"/>
                <w:sz w:val="24"/>
              </w:rPr>
              <w:t>Mean </w:t>
            </w:r>
            <w:r>
              <w:rPr>
                <w:spacing w:val="-2"/>
                <w:sz w:val="24"/>
              </w:rPr>
              <w:t>Diff.</w:t>
            </w:r>
          </w:p>
        </w:tc>
      </w:tr>
      <w:tr>
        <w:trPr>
          <w:trHeight w:val="301" w:hRule="atLeast"/>
        </w:trPr>
        <w:tc>
          <w:tcPr>
            <w:tcW w:w="522" w:type="dxa"/>
            <w:tcBorders>
              <w:bottom w:val="single" w:sz="4" w:space="0" w:color="000000"/>
            </w:tcBorders>
          </w:tcPr>
          <w:p>
            <w:pPr>
              <w:pStyle w:val="TableParagraph"/>
              <w:rPr>
                <w:sz w:val="22"/>
              </w:rPr>
            </w:pPr>
          </w:p>
        </w:tc>
        <w:tc>
          <w:tcPr>
            <w:tcW w:w="4715" w:type="dxa"/>
            <w:tcBorders>
              <w:bottom w:val="single" w:sz="4" w:space="0" w:color="000000"/>
            </w:tcBorders>
          </w:tcPr>
          <w:p>
            <w:pPr>
              <w:pStyle w:val="TableParagraph"/>
              <w:spacing w:line="267" w:lineRule="exact"/>
              <w:ind w:left="140"/>
              <w:rPr>
                <w:sz w:val="24"/>
              </w:rPr>
            </w:pPr>
            <w:r>
              <w:rPr>
                <w:spacing w:val="-2"/>
                <w:sz w:val="24"/>
              </w:rPr>
              <w:t>material</w:t>
            </w:r>
          </w:p>
        </w:tc>
        <w:tc>
          <w:tcPr>
            <w:tcW w:w="958" w:type="dxa"/>
            <w:tcBorders>
              <w:bottom w:val="single" w:sz="4" w:space="0" w:color="000000"/>
            </w:tcBorders>
          </w:tcPr>
          <w:p>
            <w:pPr>
              <w:pStyle w:val="TableParagraph"/>
              <w:spacing w:line="272" w:lineRule="exact"/>
              <w:ind w:left="107"/>
              <w:rPr>
                <w:sz w:val="24"/>
              </w:rPr>
            </w:pPr>
            <w:r>
              <w:rPr>
                <w:spacing w:val="-4"/>
                <w:sz w:val="24"/>
              </w:rPr>
              <w:t>Mean</w:t>
            </w:r>
          </w:p>
        </w:tc>
        <w:tc>
          <w:tcPr>
            <w:tcW w:w="753" w:type="dxa"/>
            <w:tcBorders>
              <w:bottom w:val="single" w:sz="4" w:space="0" w:color="000000"/>
            </w:tcBorders>
          </w:tcPr>
          <w:p>
            <w:pPr>
              <w:pStyle w:val="TableParagraph"/>
              <w:spacing w:line="272" w:lineRule="exact"/>
              <w:ind w:right="222"/>
              <w:jc w:val="center"/>
              <w:rPr>
                <w:sz w:val="24"/>
              </w:rPr>
            </w:pPr>
            <w:r>
              <w:rPr>
                <w:spacing w:val="-5"/>
                <w:sz w:val="24"/>
              </w:rPr>
              <w:t>SD</w:t>
            </w:r>
          </w:p>
        </w:tc>
        <w:tc>
          <w:tcPr>
            <w:tcW w:w="927" w:type="dxa"/>
            <w:tcBorders>
              <w:bottom w:val="single" w:sz="4" w:space="0" w:color="000000"/>
            </w:tcBorders>
          </w:tcPr>
          <w:p>
            <w:pPr>
              <w:pStyle w:val="TableParagraph"/>
              <w:spacing w:line="272" w:lineRule="exact"/>
              <w:ind w:left="121" w:right="69"/>
              <w:jc w:val="center"/>
              <w:rPr>
                <w:sz w:val="24"/>
              </w:rPr>
            </w:pPr>
            <w:r>
              <w:rPr>
                <w:spacing w:val="-4"/>
                <w:sz w:val="24"/>
              </w:rPr>
              <w:t>Mean</w:t>
            </w:r>
          </w:p>
        </w:tc>
        <w:tc>
          <w:tcPr>
            <w:tcW w:w="809" w:type="dxa"/>
            <w:tcBorders>
              <w:bottom w:val="single" w:sz="4" w:space="0" w:color="000000"/>
            </w:tcBorders>
          </w:tcPr>
          <w:p>
            <w:pPr>
              <w:pStyle w:val="TableParagraph"/>
              <w:spacing w:line="272" w:lineRule="exact"/>
              <w:ind w:left="158"/>
              <w:rPr>
                <w:sz w:val="24"/>
              </w:rPr>
            </w:pPr>
            <w:r>
              <w:rPr>
                <w:spacing w:val="-5"/>
                <w:sz w:val="24"/>
              </w:rPr>
              <w:t>SD</w:t>
            </w:r>
          </w:p>
        </w:tc>
        <w:tc>
          <w:tcPr>
            <w:tcW w:w="874" w:type="dxa"/>
            <w:vMerge/>
            <w:tcBorders>
              <w:top w:val="nil"/>
              <w:bottom w:val="single" w:sz="4" w:space="0" w:color="000000"/>
            </w:tcBorders>
          </w:tcPr>
          <w:p>
            <w:pPr>
              <w:rPr>
                <w:sz w:val="2"/>
                <w:szCs w:val="2"/>
              </w:rPr>
            </w:pPr>
          </w:p>
        </w:tc>
      </w:tr>
      <w:tr>
        <w:trPr>
          <w:trHeight w:val="293" w:hRule="atLeast"/>
        </w:trPr>
        <w:tc>
          <w:tcPr>
            <w:tcW w:w="522" w:type="dxa"/>
            <w:tcBorders>
              <w:top w:val="single" w:sz="4" w:space="0" w:color="000000"/>
            </w:tcBorders>
          </w:tcPr>
          <w:p>
            <w:pPr>
              <w:pStyle w:val="TableParagraph"/>
              <w:spacing w:line="268" w:lineRule="exact"/>
              <w:ind w:left="124"/>
              <w:rPr>
                <w:sz w:val="24"/>
              </w:rPr>
            </w:pPr>
            <w:r>
              <w:rPr>
                <w:spacing w:val="-10"/>
                <w:sz w:val="24"/>
              </w:rPr>
              <w:t>1</w:t>
            </w:r>
          </w:p>
        </w:tc>
        <w:tc>
          <w:tcPr>
            <w:tcW w:w="4715" w:type="dxa"/>
            <w:tcBorders>
              <w:top w:val="single" w:sz="4" w:space="0" w:color="000000"/>
            </w:tcBorders>
          </w:tcPr>
          <w:p>
            <w:pPr>
              <w:pStyle w:val="TableParagraph"/>
              <w:spacing w:line="268" w:lineRule="exact"/>
              <w:ind w:left="140"/>
              <w:rPr>
                <w:sz w:val="24"/>
              </w:rPr>
            </w:pPr>
            <w:r>
              <w:rPr>
                <w:sz w:val="24"/>
              </w:rPr>
              <w:t>The</w:t>
            </w:r>
            <w:r>
              <w:rPr>
                <w:spacing w:val="-2"/>
                <w:sz w:val="24"/>
              </w:rPr>
              <w:t> </w:t>
            </w:r>
            <w:r>
              <w:rPr>
                <w:sz w:val="24"/>
              </w:rPr>
              <w:t>colour</w:t>
            </w:r>
            <w:r>
              <w:rPr>
                <w:spacing w:val="-3"/>
                <w:sz w:val="24"/>
              </w:rPr>
              <w:t> </w:t>
            </w:r>
            <w:r>
              <w:rPr>
                <w:sz w:val="24"/>
              </w:rPr>
              <w:t>of</w:t>
            </w:r>
            <w:r>
              <w:rPr>
                <w:spacing w:val="-8"/>
                <w:sz w:val="24"/>
              </w:rPr>
              <w:t> </w:t>
            </w:r>
            <w:r>
              <w:rPr>
                <w:sz w:val="24"/>
              </w:rPr>
              <w:t>the</w:t>
            </w:r>
            <w:r>
              <w:rPr>
                <w:spacing w:val="3"/>
                <w:sz w:val="24"/>
              </w:rPr>
              <w:t> </w:t>
            </w:r>
            <w:r>
              <w:rPr>
                <w:sz w:val="24"/>
              </w:rPr>
              <w:t>material</w:t>
            </w:r>
            <w:r>
              <w:rPr>
                <w:spacing w:val="-5"/>
                <w:sz w:val="24"/>
              </w:rPr>
              <w:t> </w:t>
            </w:r>
            <w:r>
              <w:rPr>
                <w:sz w:val="24"/>
              </w:rPr>
              <w:t>is</w:t>
            </w:r>
            <w:r>
              <w:rPr>
                <w:spacing w:val="2"/>
                <w:sz w:val="24"/>
              </w:rPr>
              <w:t> </w:t>
            </w:r>
            <w:r>
              <w:rPr>
                <w:sz w:val="24"/>
              </w:rPr>
              <w:t>very</w:t>
            </w:r>
            <w:r>
              <w:rPr>
                <w:spacing w:val="-5"/>
                <w:sz w:val="24"/>
              </w:rPr>
              <w:t> </w:t>
            </w:r>
            <w:r>
              <w:rPr>
                <w:spacing w:val="-2"/>
                <w:sz w:val="24"/>
              </w:rPr>
              <w:t>attractive</w:t>
            </w:r>
          </w:p>
        </w:tc>
        <w:tc>
          <w:tcPr>
            <w:tcW w:w="958" w:type="dxa"/>
            <w:tcBorders>
              <w:top w:val="single" w:sz="4" w:space="0" w:color="000000"/>
            </w:tcBorders>
          </w:tcPr>
          <w:p>
            <w:pPr>
              <w:pStyle w:val="TableParagraph"/>
              <w:spacing w:line="268" w:lineRule="exact"/>
              <w:ind w:left="107"/>
              <w:rPr>
                <w:sz w:val="24"/>
              </w:rPr>
            </w:pPr>
            <w:r>
              <w:rPr>
                <w:spacing w:val="-4"/>
                <w:sz w:val="24"/>
              </w:rPr>
              <w:t>3.72</w:t>
            </w:r>
          </w:p>
        </w:tc>
        <w:tc>
          <w:tcPr>
            <w:tcW w:w="753" w:type="dxa"/>
            <w:tcBorders>
              <w:top w:val="single" w:sz="4" w:space="0" w:color="000000"/>
            </w:tcBorders>
          </w:tcPr>
          <w:p>
            <w:pPr>
              <w:pStyle w:val="TableParagraph"/>
              <w:spacing w:line="268" w:lineRule="exact"/>
              <w:ind w:right="109"/>
              <w:jc w:val="center"/>
              <w:rPr>
                <w:sz w:val="24"/>
              </w:rPr>
            </w:pPr>
            <w:r>
              <w:rPr>
                <w:spacing w:val="-4"/>
                <w:sz w:val="24"/>
              </w:rPr>
              <w:t>.490</w:t>
            </w:r>
          </w:p>
        </w:tc>
        <w:tc>
          <w:tcPr>
            <w:tcW w:w="927" w:type="dxa"/>
            <w:tcBorders>
              <w:top w:val="single" w:sz="4" w:space="0" w:color="000000"/>
            </w:tcBorders>
          </w:tcPr>
          <w:p>
            <w:pPr>
              <w:pStyle w:val="TableParagraph"/>
              <w:spacing w:line="268" w:lineRule="exact"/>
              <w:ind w:left="52" w:right="121"/>
              <w:jc w:val="center"/>
              <w:rPr>
                <w:sz w:val="24"/>
              </w:rPr>
            </w:pPr>
            <w:r>
              <w:rPr>
                <w:spacing w:val="-4"/>
                <w:sz w:val="24"/>
              </w:rPr>
              <w:t>3.80</w:t>
            </w:r>
          </w:p>
        </w:tc>
        <w:tc>
          <w:tcPr>
            <w:tcW w:w="809" w:type="dxa"/>
            <w:tcBorders>
              <w:top w:val="single" w:sz="4" w:space="0" w:color="000000"/>
            </w:tcBorders>
          </w:tcPr>
          <w:p>
            <w:pPr>
              <w:pStyle w:val="TableParagraph"/>
              <w:spacing w:line="268" w:lineRule="exact"/>
              <w:ind w:left="158"/>
              <w:rPr>
                <w:sz w:val="24"/>
              </w:rPr>
            </w:pPr>
            <w:r>
              <w:rPr>
                <w:spacing w:val="-4"/>
                <w:sz w:val="24"/>
              </w:rPr>
              <w:t>.546</w:t>
            </w:r>
          </w:p>
        </w:tc>
        <w:tc>
          <w:tcPr>
            <w:tcW w:w="874" w:type="dxa"/>
            <w:tcBorders>
              <w:top w:val="single" w:sz="4" w:space="0" w:color="000000"/>
            </w:tcBorders>
          </w:tcPr>
          <w:p>
            <w:pPr>
              <w:pStyle w:val="TableParagraph"/>
              <w:spacing w:line="262" w:lineRule="exact" w:before="11"/>
              <w:ind w:left="103"/>
              <w:rPr>
                <w:sz w:val="24"/>
              </w:rPr>
            </w:pPr>
            <w:r>
              <w:rPr>
                <w:sz w:val="24"/>
              </w:rPr>
              <w:t>-</w:t>
            </w:r>
            <w:r>
              <w:rPr>
                <w:spacing w:val="-4"/>
                <w:sz w:val="24"/>
              </w:rPr>
              <w:t>0.08</w:t>
            </w:r>
          </w:p>
        </w:tc>
      </w:tr>
      <w:tr>
        <w:trPr>
          <w:trHeight w:val="297" w:hRule="atLeast"/>
        </w:trPr>
        <w:tc>
          <w:tcPr>
            <w:tcW w:w="522" w:type="dxa"/>
          </w:tcPr>
          <w:p>
            <w:pPr>
              <w:pStyle w:val="TableParagraph"/>
              <w:spacing w:line="272" w:lineRule="exact"/>
              <w:ind w:left="124"/>
              <w:rPr>
                <w:sz w:val="24"/>
              </w:rPr>
            </w:pPr>
            <w:r>
              <w:rPr>
                <w:spacing w:val="-10"/>
                <w:sz w:val="24"/>
              </w:rPr>
              <w:t>2</w:t>
            </w:r>
          </w:p>
        </w:tc>
        <w:tc>
          <w:tcPr>
            <w:tcW w:w="4715" w:type="dxa"/>
          </w:tcPr>
          <w:p>
            <w:pPr>
              <w:pStyle w:val="TableParagraph"/>
              <w:spacing w:line="272" w:lineRule="exact"/>
              <w:ind w:left="140"/>
              <w:rPr>
                <w:sz w:val="24"/>
              </w:rPr>
            </w:pPr>
            <w:r>
              <w:rPr>
                <w:sz w:val="24"/>
              </w:rPr>
              <w:t>Texture</w:t>
            </w:r>
            <w:r>
              <w:rPr>
                <w:spacing w:val="-6"/>
                <w:sz w:val="24"/>
              </w:rPr>
              <w:t> </w:t>
            </w:r>
            <w:r>
              <w:rPr>
                <w:sz w:val="24"/>
              </w:rPr>
              <w:t>of</w:t>
            </w:r>
            <w:r>
              <w:rPr>
                <w:spacing w:val="-7"/>
                <w:sz w:val="24"/>
              </w:rPr>
              <w:t> </w:t>
            </w:r>
            <w:r>
              <w:rPr>
                <w:sz w:val="24"/>
              </w:rPr>
              <w:t>the</w:t>
            </w:r>
            <w:r>
              <w:rPr>
                <w:spacing w:val="4"/>
                <w:sz w:val="24"/>
              </w:rPr>
              <w:t> </w:t>
            </w:r>
            <w:r>
              <w:rPr>
                <w:sz w:val="24"/>
              </w:rPr>
              <w:t>material</w:t>
            </w:r>
            <w:r>
              <w:rPr>
                <w:spacing w:val="-5"/>
                <w:sz w:val="24"/>
              </w:rPr>
              <w:t> </w:t>
            </w:r>
            <w:r>
              <w:rPr>
                <w:sz w:val="24"/>
              </w:rPr>
              <w:t>is</w:t>
            </w:r>
            <w:r>
              <w:rPr>
                <w:spacing w:val="-1"/>
                <w:sz w:val="24"/>
              </w:rPr>
              <w:t> </w:t>
            </w:r>
            <w:r>
              <w:rPr>
                <w:spacing w:val="-2"/>
                <w:sz w:val="24"/>
              </w:rPr>
              <w:t>coarse</w:t>
            </w:r>
          </w:p>
        </w:tc>
        <w:tc>
          <w:tcPr>
            <w:tcW w:w="958" w:type="dxa"/>
          </w:tcPr>
          <w:p>
            <w:pPr>
              <w:pStyle w:val="TableParagraph"/>
              <w:spacing w:line="272" w:lineRule="exact"/>
              <w:ind w:left="107"/>
              <w:rPr>
                <w:sz w:val="24"/>
              </w:rPr>
            </w:pPr>
            <w:r>
              <w:rPr>
                <w:spacing w:val="-4"/>
                <w:sz w:val="24"/>
              </w:rPr>
              <w:t>3.52</w:t>
            </w:r>
          </w:p>
        </w:tc>
        <w:tc>
          <w:tcPr>
            <w:tcW w:w="753" w:type="dxa"/>
          </w:tcPr>
          <w:p>
            <w:pPr>
              <w:pStyle w:val="TableParagraph"/>
              <w:spacing w:line="272" w:lineRule="exact"/>
              <w:ind w:right="109"/>
              <w:jc w:val="center"/>
              <w:rPr>
                <w:sz w:val="24"/>
              </w:rPr>
            </w:pPr>
            <w:r>
              <w:rPr>
                <w:spacing w:val="-4"/>
                <w:sz w:val="24"/>
              </w:rPr>
              <w:t>.624</w:t>
            </w:r>
          </w:p>
        </w:tc>
        <w:tc>
          <w:tcPr>
            <w:tcW w:w="927" w:type="dxa"/>
          </w:tcPr>
          <w:p>
            <w:pPr>
              <w:pStyle w:val="TableParagraph"/>
              <w:spacing w:line="272" w:lineRule="exact"/>
              <w:ind w:left="52" w:right="121"/>
              <w:jc w:val="center"/>
              <w:rPr>
                <w:sz w:val="24"/>
              </w:rPr>
            </w:pPr>
            <w:r>
              <w:rPr>
                <w:spacing w:val="-4"/>
                <w:sz w:val="24"/>
              </w:rPr>
              <w:t>3.22</w:t>
            </w:r>
          </w:p>
        </w:tc>
        <w:tc>
          <w:tcPr>
            <w:tcW w:w="809" w:type="dxa"/>
          </w:tcPr>
          <w:p>
            <w:pPr>
              <w:pStyle w:val="TableParagraph"/>
              <w:spacing w:line="272" w:lineRule="exact"/>
              <w:ind w:left="158"/>
              <w:rPr>
                <w:sz w:val="24"/>
              </w:rPr>
            </w:pPr>
            <w:r>
              <w:rPr>
                <w:spacing w:val="-4"/>
                <w:sz w:val="24"/>
              </w:rPr>
              <w:t>.885</w:t>
            </w:r>
          </w:p>
        </w:tc>
        <w:tc>
          <w:tcPr>
            <w:tcW w:w="874" w:type="dxa"/>
          </w:tcPr>
          <w:p>
            <w:pPr>
              <w:pStyle w:val="TableParagraph"/>
              <w:spacing w:line="262" w:lineRule="exact" w:before="15"/>
              <w:ind w:left="103"/>
              <w:rPr>
                <w:sz w:val="24"/>
              </w:rPr>
            </w:pPr>
            <w:r>
              <w:rPr>
                <w:spacing w:val="-5"/>
                <w:sz w:val="24"/>
              </w:rPr>
              <w:t>0.3</w:t>
            </w:r>
          </w:p>
        </w:tc>
      </w:tr>
      <w:tr>
        <w:trPr>
          <w:trHeight w:val="275" w:hRule="atLeast"/>
        </w:trPr>
        <w:tc>
          <w:tcPr>
            <w:tcW w:w="522" w:type="dxa"/>
          </w:tcPr>
          <w:p>
            <w:pPr>
              <w:pStyle w:val="TableParagraph"/>
              <w:spacing w:line="256" w:lineRule="exact"/>
              <w:ind w:left="124"/>
              <w:rPr>
                <w:sz w:val="24"/>
              </w:rPr>
            </w:pPr>
            <w:r>
              <w:rPr>
                <w:spacing w:val="-10"/>
                <w:sz w:val="24"/>
              </w:rPr>
              <w:t>3</w:t>
            </w:r>
          </w:p>
        </w:tc>
        <w:tc>
          <w:tcPr>
            <w:tcW w:w="4715" w:type="dxa"/>
            <w:vMerge w:val="restart"/>
          </w:tcPr>
          <w:p>
            <w:pPr>
              <w:pStyle w:val="TableParagraph"/>
              <w:spacing w:line="274" w:lineRule="exact"/>
              <w:ind w:left="140"/>
              <w:rPr>
                <w:sz w:val="24"/>
              </w:rPr>
            </w:pPr>
            <w:r>
              <w:rPr>
                <w:sz w:val="24"/>
              </w:rPr>
              <w:t>The</w:t>
            </w:r>
            <w:r>
              <w:rPr>
                <w:spacing w:val="40"/>
                <w:sz w:val="24"/>
              </w:rPr>
              <w:t> </w:t>
            </w:r>
            <w:r>
              <w:rPr>
                <w:sz w:val="24"/>
              </w:rPr>
              <w:t>intensity</w:t>
            </w:r>
            <w:r>
              <w:rPr>
                <w:spacing w:val="40"/>
                <w:sz w:val="24"/>
              </w:rPr>
              <w:t> </w:t>
            </w:r>
            <w:r>
              <w:rPr>
                <w:sz w:val="24"/>
              </w:rPr>
              <w:t>of</w:t>
            </w:r>
            <w:r>
              <w:rPr>
                <w:spacing w:val="40"/>
                <w:sz w:val="24"/>
              </w:rPr>
              <w:t> </w:t>
            </w:r>
            <w:r>
              <w:rPr>
                <w:sz w:val="24"/>
              </w:rPr>
              <w:t>the</w:t>
            </w:r>
            <w:r>
              <w:rPr>
                <w:spacing w:val="40"/>
                <w:sz w:val="24"/>
              </w:rPr>
              <w:t> </w:t>
            </w:r>
            <w:r>
              <w:rPr>
                <w:sz w:val="24"/>
              </w:rPr>
              <w:t>colour</w:t>
            </w:r>
            <w:r>
              <w:rPr>
                <w:spacing w:val="40"/>
                <w:sz w:val="24"/>
              </w:rPr>
              <w:t> </w:t>
            </w:r>
            <w:r>
              <w:rPr>
                <w:sz w:val="24"/>
              </w:rPr>
              <w:t>of</w:t>
            </w:r>
            <w:r>
              <w:rPr>
                <w:spacing w:val="40"/>
                <w:sz w:val="24"/>
              </w:rPr>
              <w:t> </w:t>
            </w:r>
            <w:r>
              <w:rPr>
                <w:sz w:val="24"/>
              </w:rPr>
              <w:t>the</w:t>
            </w:r>
            <w:r>
              <w:rPr>
                <w:spacing w:val="40"/>
                <w:sz w:val="24"/>
              </w:rPr>
              <w:t> </w:t>
            </w:r>
            <w:r>
              <w:rPr>
                <w:sz w:val="24"/>
              </w:rPr>
              <w:t>material produced is dull</w:t>
            </w:r>
          </w:p>
        </w:tc>
        <w:tc>
          <w:tcPr>
            <w:tcW w:w="958" w:type="dxa"/>
          </w:tcPr>
          <w:p>
            <w:pPr>
              <w:pStyle w:val="TableParagraph"/>
              <w:spacing w:line="256" w:lineRule="exact"/>
              <w:ind w:left="107"/>
              <w:rPr>
                <w:sz w:val="24"/>
              </w:rPr>
            </w:pPr>
            <w:r>
              <w:rPr>
                <w:spacing w:val="-4"/>
                <w:sz w:val="24"/>
              </w:rPr>
              <w:t>3.28</w:t>
            </w:r>
          </w:p>
        </w:tc>
        <w:tc>
          <w:tcPr>
            <w:tcW w:w="753" w:type="dxa"/>
          </w:tcPr>
          <w:p>
            <w:pPr>
              <w:pStyle w:val="TableParagraph"/>
              <w:spacing w:line="256" w:lineRule="exact"/>
              <w:ind w:right="109"/>
              <w:jc w:val="center"/>
              <w:rPr>
                <w:sz w:val="24"/>
              </w:rPr>
            </w:pPr>
            <w:r>
              <w:rPr>
                <w:spacing w:val="-4"/>
                <w:sz w:val="24"/>
              </w:rPr>
              <w:t>.691</w:t>
            </w:r>
          </w:p>
        </w:tc>
        <w:tc>
          <w:tcPr>
            <w:tcW w:w="927" w:type="dxa"/>
          </w:tcPr>
          <w:p>
            <w:pPr>
              <w:pStyle w:val="TableParagraph"/>
              <w:spacing w:line="256" w:lineRule="exact"/>
              <w:ind w:left="52" w:right="121"/>
              <w:jc w:val="center"/>
              <w:rPr>
                <w:sz w:val="24"/>
              </w:rPr>
            </w:pPr>
            <w:r>
              <w:rPr>
                <w:spacing w:val="-4"/>
                <w:sz w:val="24"/>
              </w:rPr>
              <w:t>3.03</w:t>
            </w:r>
          </w:p>
        </w:tc>
        <w:tc>
          <w:tcPr>
            <w:tcW w:w="809" w:type="dxa"/>
          </w:tcPr>
          <w:p>
            <w:pPr>
              <w:pStyle w:val="TableParagraph"/>
              <w:spacing w:line="256" w:lineRule="exact"/>
              <w:ind w:left="158"/>
              <w:rPr>
                <w:sz w:val="24"/>
              </w:rPr>
            </w:pPr>
            <w:r>
              <w:rPr>
                <w:spacing w:val="-4"/>
                <w:sz w:val="24"/>
              </w:rPr>
              <w:t>1.041</w:t>
            </w:r>
          </w:p>
        </w:tc>
        <w:tc>
          <w:tcPr>
            <w:tcW w:w="874" w:type="dxa"/>
          </w:tcPr>
          <w:p>
            <w:pPr>
              <w:pStyle w:val="TableParagraph"/>
              <w:rPr>
                <w:sz w:val="20"/>
              </w:rPr>
            </w:pPr>
          </w:p>
        </w:tc>
      </w:tr>
      <w:tr>
        <w:trPr>
          <w:trHeight w:val="276" w:hRule="atLeast"/>
        </w:trPr>
        <w:tc>
          <w:tcPr>
            <w:tcW w:w="522" w:type="dxa"/>
          </w:tcPr>
          <w:p>
            <w:pPr>
              <w:pStyle w:val="TableParagraph"/>
              <w:rPr>
                <w:sz w:val="20"/>
              </w:rPr>
            </w:pPr>
          </w:p>
        </w:tc>
        <w:tc>
          <w:tcPr>
            <w:tcW w:w="4715" w:type="dxa"/>
            <w:vMerge/>
            <w:tcBorders>
              <w:top w:val="nil"/>
            </w:tcBorders>
          </w:tcPr>
          <w:p>
            <w:pPr>
              <w:rPr>
                <w:sz w:val="2"/>
                <w:szCs w:val="2"/>
              </w:rPr>
            </w:pPr>
          </w:p>
        </w:tc>
        <w:tc>
          <w:tcPr>
            <w:tcW w:w="958" w:type="dxa"/>
          </w:tcPr>
          <w:p>
            <w:pPr>
              <w:pStyle w:val="TableParagraph"/>
              <w:rPr>
                <w:sz w:val="20"/>
              </w:rPr>
            </w:pPr>
          </w:p>
        </w:tc>
        <w:tc>
          <w:tcPr>
            <w:tcW w:w="753" w:type="dxa"/>
          </w:tcPr>
          <w:p>
            <w:pPr>
              <w:pStyle w:val="TableParagraph"/>
              <w:rPr>
                <w:sz w:val="20"/>
              </w:rPr>
            </w:pPr>
          </w:p>
        </w:tc>
        <w:tc>
          <w:tcPr>
            <w:tcW w:w="927" w:type="dxa"/>
          </w:tcPr>
          <w:p>
            <w:pPr>
              <w:pStyle w:val="TableParagraph"/>
              <w:rPr>
                <w:sz w:val="20"/>
              </w:rPr>
            </w:pPr>
          </w:p>
        </w:tc>
        <w:tc>
          <w:tcPr>
            <w:tcW w:w="809" w:type="dxa"/>
          </w:tcPr>
          <w:p>
            <w:pPr>
              <w:pStyle w:val="TableParagraph"/>
              <w:rPr>
                <w:sz w:val="20"/>
              </w:rPr>
            </w:pPr>
          </w:p>
        </w:tc>
        <w:tc>
          <w:tcPr>
            <w:tcW w:w="874" w:type="dxa"/>
          </w:tcPr>
          <w:p>
            <w:pPr>
              <w:pStyle w:val="TableParagraph"/>
              <w:spacing w:line="256" w:lineRule="exact"/>
              <w:ind w:left="103"/>
              <w:rPr>
                <w:sz w:val="24"/>
              </w:rPr>
            </w:pPr>
            <w:r>
              <w:rPr>
                <w:spacing w:val="-4"/>
                <w:sz w:val="24"/>
              </w:rPr>
              <w:t>0.25</w:t>
            </w:r>
          </w:p>
        </w:tc>
      </w:tr>
      <w:tr>
        <w:trPr>
          <w:trHeight w:val="276" w:hRule="atLeast"/>
        </w:trPr>
        <w:tc>
          <w:tcPr>
            <w:tcW w:w="522" w:type="dxa"/>
          </w:tcPr>
          <w:p>
            <w:pPr>
              <w:pStyle w:val="TableParagraph"/>
              <w:spacing w:line="256" w:lineRule="exact"/>
              <w:ind w:left="124"/>
              <w:rPr>
                <w:sz w:val="24"/>
              </w:rPr>
            </w:pPr>
            <w:r>
              <w:rPr>
                <w:spacing w:val="-10"/>
                <w:sz w:val="24"/>
              </w:rPr>
              <w:t>4</w:t>
            </w:r>
          </w:p>
        </w:tc>
        <w:tc>
          <w:tcPr>
            <w:tcW w:w="4715" w:type="dxa"/>
            <w:vMerge w:val="restart"/>
          </w:tcPr>
          <w:p>
            <w:pPr>
              <w:pStyle w:val="TableParagraph"/>
              <w:spacing w:line="274" w:lineRule="exact"/>
              <w:ind w:left="140"/>
              <w:rPr>
                <w:sz w:val="24"/>
              </w:rPr>
            </w:pPr>
            <w:r>
              <w:rPr>
                <w:sz w:val="24"/>
              </w:rPr>
              <w:t>tie-dye and batik design material can be used for sewing fashionable wears</w:t>
            </w:r>
          </w:p>
        </w:tc>
        <w:tc>
          <w:tcPr>
            <w:tcW w:w="958" w:type="dxa"/>
          </w:tcPr>
          <w:p>
            <w:pPr>
              <w:pStyle w:val="TableParagraph"/>
              <w:spacing w:line="256" w:lineRule="exact"/>
              <w:ind w:left="107"/>
              <w:rPr>
                <w:sz w:val="24"/>
              </w:rPr>
            </w:pPr>
            <w:r>
              <w:rPr>
                <w:spacing w:val="-4"/>
                <w:sz w:val="24"/>
              </w:rPr>
              <w:t>3.25</w:t>
            </w:r>
          </w:p>
        </w:tc>
        <w:tc>
          <w:tcPr>
            <w:tcW w:w="753" w:type="dxa"/>
          </w:tcPr>
          <w:p>
            <w:pPr>
              <w:pStyle w:val="TableParagraph"/>
              <w:spacing w:line="256" w:lineRule="exact"/>
              <w:ind w:right="109"/>
              <w:jc w:val="center"/>
              <w:rPr>
                <w:sz w:val="24"/>
              </w:rPr>
            </w:pPr>
            <w:r>
              <w:rPr>
                <w:spacing w:val="-4"/>
                <w:sz w:val="24"/>
              </w:rPr>
              <w:t>.600</w:t>
            </w:r>
          </w:p>
        </w:tc>
        <w:tc>
          <w:tcPr>
            <w:tcW w:w="927" w:type="dxa"/>
          </w:tcPr>
          <w:p>
            <w:pPr>
              <w:pStyle w:val="TableParagraph"/>
              <w:spacing w:line="256" w:lineRule="exact"/>
              <w:ind w:left="52" w:right="121"/>
              <w:jc w:val="center"/>
              <w:rPr>
                <w:sz w:val="24"/>
              </w:rPr>
            </w:pPr>
            <w:r>
              <w:rPr>
                <w:spacing w:val="-4"/>
                <w:sz w:val="24"/>
              </w:rPr>
              <w:t>3.48</w:t>
            </w:r>
          </w:p>
        </w:tc>
        <w:tc>
          <w:tcPr>
            <w:tcW w:w="809" w:type="dxa"/>
          </w:tcPr>
          <w:p>
            <w:pPr>
              <w:pStyle w:val="TableParagraph"/>
              <w:spacing w:line="256" w:lineRule="exact"/>
              <w:ind w:left="158"/>
              <w:rPr>
                <w:sz w:val="24"/>
              </w:rPr>
            </w:pPr>
            <w:r>
              <w:rPr>
                <w:spacing w:val="-4"/>
                <w:sz w:val="24"/>
              </w:rPr>
              <w:t>.596</w:t>
            </w:r>
          </w:p>
        </w:tc>
        <w:tc>
          <w:tcPr>
            <w:tcW w:w="874" w:type="dxa"/>
          </w:tcPr>
          <w:p>
            <w:pPr>
              <w:pStyle w:val="TableParagraph"/>
              <w:rPr>
                <w:sz w:val="20"/>
              </w:rPr>
            </w:pPr>
          </w:p>
        </w:tc>
      </w:tr>
      <w:tr>
        <w:trPr>
          <w:trHeight w:val="276" w:hRule="atLeast"/>
        </w:trPr>
        <w:tc>
          <w:tcPr>
            <w:tcW w:w="522" w:type="dxa"/>
          </w:tcPr>
          <w:p>
            <w:pPr>
              <w:pStyle w:val="TableParagraph"/>
              <w:rPr>
                <w:sz w:val="20"/>
              </w:rPr>
            </w:pPr>
          </w:p>
        </w:tc>
        <w:tc>
          <w:tcPr>
            <w:tcW w:w="4715" w:type="dxa"/>
            <w:vMerge/>
            <w:tcBorders>
              <w:top w:val="nil"/>
            </w:tcBorders>
          </w:tcPr>
          <w:p>
            <w:pPr>
              <w:rPr>
                <w:sz w:val="2"/>
                <w:szCs w:val="2"/>
              </w:rPr>
            </w:pPr>
          </w:p>
        </w:tc>
        <w:tc>
          <w:tcPr>
            <w:tcW w:w="958" w:type="dxa"/>
          </w:tcPr>
          <w:p>
            <w:pPr>
              <w:pStyle w:val="TableParagraph"/>
              <w:rPr>
                <w:sz w:val="20"/>
              </w:rPr>
            </w:pPr>
          </w:p>
        </w:tc>
        <w:tc>
          <w:tcPr>
            <w:tcW w:w="753" w:type="dxa"/>
          </w:tcPr>
          <w:p>
            <w:pPr>
              <w:pStyle w:val="TableParagraph"/>
              <w:rPr>
                <w:sz w:val="20"/>
              </w:rPr>
            </w:pPr>
          </w:p>
        </w:tc>
        <w:tc>
          <w:tcPr>
            <w:tcW w:w="927" w:type="dxa"/>
          </w:tcPr>
          <w:p>
            <w:pPr>
              <w:pStyle w:val="TableParagraph"/>
              <w:rPr>
                <w:sz w:val="20"/>
              </w:rPr>
            </w:pPr>
          </w:p>
        </w:tc>
        <w:tc>
          <w:tcPr>
            <w:tcW w:w="809" w:type="dxa"/>
          </w:tcPr>
          <w:p>
            <w:pPr>
              <w:pStyle w:val="TableParagraph"/>
              <w:rPr>
                <w:sz w:val="20"/>
              </w:rPr>
            </w:pPr>
          </w:p>
        </w:tc>
        <w:tc>
          <w:tcPr>
            <w:tcW w:w="874" w:type="dxa"/>
          </w:tcPr>
          <w:p>
            <w:pPr>
              <w:pStyle w:val="TableParagraph"/>
              <w:spacing w:line="256" w:lineRule="exact"/>
              <w:ind w:left="103"/>
              <w:rPr>
                <w:sz w:val="24"/>
              </w:rPr>
            </w:pPr>
            <w:r>
              <w:rPr>
                <w:sz w:val="24"/>
              </w:rPr>
              <w:t>-</w:t>
            </w:r>
            <w:r>
              <w:rPr>
                <w:spacing w:val="-4"/>
                <w:sz w:val="24"/>
              </w:rPr>
              <w:t>0.23</w:t>
            </w:r>
          </w:p>
        </w:tc>
      </w:tr>
      <w:tr>
        <w:trPr>
          <w:trHeight w:val="275" w:hRule="atLeast"/>
        </w:trPr>
        <w:tc>
          <w:tcPr>
            <w:tcW w:w="522" w:type="dxa"/>
          </w:tcPr>
          <w:p>
            <w:pPr>
              <w:pStyle w:val="TableParagraph"/>
              <w:spacing w:line="256" w:lineRule="exact"/>
              <w:ind w:left="124"/>
              <w:rPr>
                <w:sz w:val="24"/>
              </w:rPr>
            </w:pPr>
            <w:r>
              <w:rPr>
                <w:spacing w:val="-10"/>
                <w:sz w:val="24"/>
              </w:rPr>
              <w:t>5</w:t>
            </w:r>
          </w:p>
        </w:tc>
        <w:tc>
          <w:tcPr>
            <w:tcW w:w="4715" w:type="dxa"/>
            <w:vMerge w:val="restart"/>
          </w:tcPr>
          <w:p>
            <w:pPr>
              <w:pStyle w:val="TableParagraph"/>
              <w:spacing w:line="274" w:lineRule="exact"/>
              <w:ind w:left="140"/>
              <w:rPr>
                <w:sz w:val="24"/>
              </w:rPr>
            </w:pPr>
            <w:r>
              <w:rPr>
                <w:sz w:val="24"/>
              </w:rPr>
              <w:t>tie-dye</w:t>
            </w:r>
            <w:r>
              <w:rPr>
                <w:spacing w:val="32"/>
                <w:sz w:val="24"/>
              </w:rPr>
              <w:t> </w:t>
            </w:r>
            <w:r>
              <w:rPr>
                <w:sz w:val="24"/>
              </w:rPr>
              <w:t>and</w:t>
            </w:r>
            <w:r>
              <w:rPr>
                <w:spacing w:val="32"/>
                <w:sz w:val="24"/>
              </w:rPr>
              <w:t> </w:t>
            </w:r>
            <w:r>
              <w:rPr>
                <w:sz w:val="24"/>
              </w:rPr>
              <w:t>batik</w:t>
            </w:r>
            <w:r>
              <w:rPr>
                <w:spacing w:val="32"/>
                <w:sz w:val="24"/>
              </w:rPr>
              <w:t> </w:t>
            </w:r>
            <w:r>
              <w:rPr>
                <w:sz w:val="24"/>
              </w:rPr>
              <w:t>design</w:t>
            </w:r>
            <w:r>
              <w:rPr>
                <w:spacing w:val="32"/>
                <w:sz w:val="24"/>
              </w:rPr>
              <w:t> </w:t>
            </w:r>
            <w:r>
              <w:rPr>
                <w:sz w:val="24"/>
              </w:rPr>
              <w:t>fabrics</w:t>
            </w:r>
            <w:r>
              <w:rPr>
                <w:spacing w:val="30"/>
                <w:sz w:val="24"/>
              </w:rPr>
              <w:t> </w:t>
            </w:r>
            <w:r>
              <w:rPr>
                <w:sz w:val="24"/>
              </w:rPr>
              <w:t>can</w:t>
            </w:r>
            <w:r>
              <w:rPr>
                <w:spacing w:val="32"/>
                <w:sz w:val="24"/>
              </w:rPr>
              <w:t> </w:t>
            </w:r>
            <w:r>
              <w:rPr>
                <w:sz w:val="24"/>
              </w:rPr>
              <w:t>be</w:t>
            </w:r>
            <w:r>
              <w:rPr>
                <w:spacing w:val="31"/>
                <w:sz w:val="24"/>
              </w:rPr>
              <w:t> </w:t>
            </w:r>
            <w:r>
              <w:rPr>
                <w:sz w:val="24"/>
              </w:rPr>
              <w:t>used for home furnishing</w:t>
            </w:r>
          </w:p>
        </w:tc>
        <w:tc>
          <w:tcPr>
            <w:tcW w:w="958" w:type="dxa"/>
          </w:tcPr>
          <w:p>
            <w:pPr>
              <w:pStyle w:val="TableParagraph"/>
              <w:spacing w:line="256" w:lineRule="exact"/>
              <w:ind w:left="107"/>
              <w:rPr>
                <w:sz w:val="24"/>
              </w:rPr>
            </w:pPr>
            <w:r>
              <w:rPr>
                <w:spacing w:val="-4"/>
                <w:sz w:val="24"/>
              </w:rPr>
              <w:t>3.15</w:t>
            </w:r>
          </w:p>
        </w:tc>
        <w:tc>
          <w:tcPr>
            <w:tcW w:w="753" w:type="dxa"/>
          </w:tcPr>
          <w:p>
            <w:pPr>
              <w:pStyle w:val="TableParagraph"/>
              <w:spacing w:line="256" w:lineRule="exact"/>
              <w:ind w:right="109"/>
              <w:jc w:val="center"/>
              <w:rPr>
                <w:sz w:val="24"/>
              </w:rPr>
            </w:pPr>
            <w:r>
              <w:rPr>
                <w:spacing w:val="-4"/>
                <w:sz w:val="24"/>
              </w:rPr>
              <w:t>.606</w:t>
            </w:r>
          </w:p>
        </w:tc>
        <w:tc>
          <w:tcPr>
            <w:tcW w:w="927" w:type="dxa"/>
          </w:tcPr>
          <w:p>
            <w:pPr>
              <w:pStyle w:val="TableParagraph"/>
              <w:spacing w:line="256" w:lineRule="exact"/>
              <w:ind w:left="52" w:right="121"/>
              <w:jc w:val="center"/>
              <w:rPr>
                <w:sz w:val="24"/>
              </w:rPr>
            </w:pPr>
            <w:r>
              <w:rPr>
                <w:spacing w:val="-4"/>
                <w:sz w:val="24"/>
              </w:rPr>
              <w:t>3.52</w:t>
            </w:r>
          </w:p>
        </w:tc>
        <w:tc>
          <w:tcPr>
            <w:tcW w:w="809" w:type="dxa"/>
          </w:tcPr>
          <w:p>
            <w:pPr>
              <w:pStyle w:val="TableParagraph"/>
              <w:spacing w:line="256" w:lineRule="exact"/>
              <w:ind w:left="158"/>
              <w:rPr>
                <w:sz w:val="24"/>
              </w:rPr>
            </w:pPr>
            <w:r>
              <w:rPr>
                <w:spacing w:val="-4"/>
                <w:sz w:val="24"/>
              </w:rPr>
              <w:t>.596</w:t>
            </w:r>
          </w:p>
        </w:tc>
        <w:tc>
          <w:tcPr>
            <w:tcW w:w="874" w:type="dxa"/>
          </w:tcPr>
          <w:p>
            <w:pPr>
              <w:pStyle w:val="TableParagraph"/>
              <w:rPr>
                <w:sz w:val="20"/>
              </w:rPr>
            </w:pPr>
          </w:p>
        </w:tc>
      </w:tr>
      <w:tr>
        <w:trPr>
          <w:trHeight w:val="275" w:hRule="atLeast"/>
        </w:trPr>
        <w:tc>
          <w:tcPr>
            <w:tcW w:w="522" w:type="dxa"/>
          </w:tcPr>
          <w:p>
            <w:pPr>
              <w:pStyle w:val="TableParagraph"/>
              <w:rPr>
                <w:sz w:val="20"/>
              </w:rPr>
            </w:pPr>
          </w:p>
        </w:tc>
        <w:tc>
          <w:tcPr>
            <w:tcW w:w="4715" w:type="dxa"/>
            <w:vMerge/>
            <w:tcBorders>
              <w:top w:val="nil"/>
            </w:tcBorders>
          </w:tcPr>
          <w:p>
            <w:pPr>
              <w:rPr>
                <w:sz w:val="2"/>
                <w:szCs w:val="2"/>
              </w:rPr>
            </w:pPr>
          </w:p>
        </w:tc>
        <w:tc>
          <w:tcPr>
            <w:tcW w:w="958" w:type="dxa"/>
          </w:tcPr>
          <w:p>
            <w:pPr>
              <w:pStyle w:val="TableParagraph"/>
              <w:rPr>
                <w:sz w:val="20"/>
              </w:rPr>
            </w:pPr>
          </w:p>
        </w:tc>
        <w:tc>
          <w:tcPr>
            <w:tcW w:w="753" w:type="dxa"/>
          </w:tcPr>
          <w:p>
            <w:pPr>
              <w:pStyle w:val="TableParagraph"/>
              <w:rPr>
                <w:sz w:val="20"/>
              </w:rPr>
            </w:pPr>
          </w:p>
        </w:tc>
        <w:tc>
          <w:tcPr>
            <w:tcW w:w="927" w:type="dxa"/>
          </w:tcPr>
          <w:p>
            <w:pPr>
              <w:pStyle w:val="TableParagraph"/>
              <w:rPr>
                <w:sz w:val="20"/>
              </w:rPr>
            </w:pPr>
          </w:p>
        </w:tc>
        <w:tc>
          <w:tcPr>
            <w:tcW w:w="809" w:type="dxa"/>
          </w:tcPr>
          <w:p>
            <w:pPr>
              <w:pStyle w:val="TableParagraph"/>
              <w:rPr>
                <w:sz w:val="20"/>
              </w:rPr>
            </w:pPr>
          </w:p>
        </w:tc>
        <w:tc>
          <w:tcPr>
            <w:tcW w:w="874" w:type="dxa"/>
          </w:tcPr>
          <w:p>
            <w:pPr>
              <w:pStyle w:val="TableParagraph"/>
              <w:spacing w:line="256" w:lineRule="exact"/>
              <w:ind w:left="103"/>
              <w:rPr>
                <w:sz w:val="24"/>
              </w:rPr>
            </w:pPr>
            <w:r>
              <w:rPr>
                <w:sz w:val="24"/>
              </w:rPr>
              <w:t>-</w:t>
            </w:r>
            <w:r>
              <w:rPr>
                <w:spacing w:val="-4"/>
                <w:sz w:val="24"/>
              </w:rPr>
              <w:t>0.37</w:t>
            </w:r>
          </w:p>
        </w:tc>
      </w:tr>
      <w:tr>
        <w:trPr>
          <w:trHeight w:val="276" w:hRule="atLeast"/>
        </w:trPr>
        <w:tc>
          <w:tcPr>
            <w:tcW w:w="522" w:type="dxa"/>
          </w:tcPr>
          <w:p>
            <w:pPr>
              <w:pStyle w:val="TableParagraph"/>
              <w:spacing w:line="256" w:lineRule="exact"/>
              <w:ind w:left="124"/>
              <w:rPr>
                <w:sz w:val="24"/>
              </w:rPr>
            </w:pPr>
            <w:r>
              <w:rPr>
                <w:spacing w:val="-10"/>
                <w:sz w:val="24"/>
              </w:rPr>
              <w:t>6</w:t>
            </w:r>
          </w:p>
        </w:tc>
        <w:tc>
          <w:tcPr>
            <w:tcW w:w="4715" w:type="dxa"/>
            <w:vMerge w:val="restart"/>
          </w:tcPr>
          <w:p>
            <w:pPr>
              <w:pStyle w:val="TableParagraph"/>
              <w:spacing w:line="274" w:lineRule="exact"/>
              <w:ind w:left="140"/>
              <w:rPr>
                <w:sz w:val="24"/>
              </w:rPr>
            </w:pPr>
            <w:r>
              <w:rPr>
                <w:sz w:val="24"/>
              </w:rPr>
              <w:t>Creativity</w:t>
            </w:r>
            <w:r>
              <w:rPr>
                <w:spacing w:val="37"/>
                <w:sz w:val="24"/>
              </w:rPr>
              <w:t> </w:t>
            </w:r>
            <w:r>
              <w:rPr>
                <w:sz w:val="24"/>
              </w:rPr>
              <w:t>can</w:t>
            </w:r>
            <w:r>
              <w:rPr>
                <w:spacing w:val="40"/>
                <w:sz w:val="24"/>
              </w:rPr>
              <w:t> </w:t>
            </w:r>
            <w:r>
              <w:rPr>
                <w:sz w:val="24"/>
              </w:rPr>
              <w:t>be</w:t>
            </w:r>
            <w:r>
              <w:rPr>
                <w:spacing w:val="40"/>
                <w:sz w:val="24"/>
              </w:rPr>
              <w:t> </w:t>
            </w:r>
            <w:r>
              <w:rPr>
                <w:sz w:val="24"/>
              </w:rPr>
              <w:t>developed</w:t>
            </w:r>
            <w:r>
              <w:rPr>
                <w:spacing w:val="40"/>
                <w:sz w:val="24"/>
              </w:rPr>
              <w:t> </w:t>
            </w:r>
            <w:r>
              <w:rPr>
                <w:sz w:val="24"/>
              </w:rPr>
              <w:t>through</w:t>
            </w:r>
            <w:r>
              <w:rPr>
                <w:spacing w:val="40"/>
                <w:sz w:val="24"/>
              </w:rPr>
              <w:t> </w:t>
            </w:r>
            <w:r>
              <w:rPr>
                <w:sz w:val="24"/>
              </w:rPr>
              <w:t>tie-dye and batik design technique</w:t>
            </w:r>
          </w:p>
        </w:tc>
        <w:tc>
          <w:tcPr>
            <w:tcW w:w="958" w:type="dxa"/>
          </w:tcPr>
          <w:p>
            <w:pPr>
              <w:pStyle w:val="TableParagraph"/>
              <w:spacing w:line="256" w:lineRule="exact"/>
              <w:ind w:left="107"/>
              <w:rPr>
                <w:sz w:val="24"/>
              </w:rPr>
            </w:pPr>
            <w:r>
              <w:rPr>
                <w:spacing w:val="-4"/>
                <w:sz w:val="24"/>
              </w:rPr>
              <w:t>3.17</w:t>
            </w:r>
          </w:p>
        </w:tc>
        <w:tc>
          <w:tcPr>
            <w:tcW w:w="753" w:type="dxa"/>
          </w:tcPr>
          <w:p>
            <w:pPr>
              <w:pStyle w:val="TableParagraph"/>
              <w:spacing w:line="256" w:lineRule="exact"/>
              <w:ind w:right="109"/>
              <w:jc w:val="center"/>
              <w:rPr>
                <w:sz w:val="24"/>
              </w:rPr>
            </w:pPr>
            <w:r>
              <w:rPr>
                <w:spacing w:val="-4"/>
                <w:sz w:val="24"/>
              </w:rPr>
              <w:t>.668</w:t>
            </w:r>
          </w:p>
        </w:tc>
        <w:tc>
          <w:tcPr>
            <w:tcW w:w="927" w:type="dxa"/>
          </w:tcPr>
          <w:p>
            <w:pPr>
              <w:pStyle w:val="TableParagraph"/>
              <w:spacing w:line="256" w:lineRule="exact"/>
              <w:ind w:left="52" w:right="121"/>
              <w:jc w:val="center"/>
              <w:rPr>
                <w:sz w:val="24"/>
              </w:rPr>
            </w:pPr>
            <w:r>
              <w:rPr>
                <w:spacing w:val="-4"/>
                <w:sz w:val="24"/>
              </w:rPr>
              <w:t>3.45</w:t>
            </w:r>
          </w:p>
        </w:tc>
        <w:tc>
          <w:tcPr>
            <w:tcW w:w="809" w:type="dxa"/>
          </w:tcPr>
          <w:p>
            <w:pPr>
              <w:pStyle w:val="TableParagraph"/>
              <w:spacing w:line="256" w:lineRule="exact"/>
              <w:ind w:left="158"/>
              <w:rPr>
                <w:sz w:val="24"/>
              </w:rPr>
            </w:pPr>
            <w:r>
              <w:rPr>
                <w:spacing w:val="-4"/>
                <w:sz w:val="24"/>
              </w:rPr>
              <w:t>.534</w:t>
            </w:r>
          </w:p>
        </w:tc>
        <w:tc>
          <w:tcPr>
            <w:tcW w:w="874" w:type="dxa"/>
          </w:tcPr>
          <w:p>
            <w:pPr>
              <w:pStyle w:val="TableParagraph"/>
              <w:rPr>
                <w:sz w:val="20"/>
              </w:rPr>
            </w:pPr>
          </w:p>
        </w:tc>
      </w:tr>
      <w:tr>
        <w:trPr>
          <w:trHeight w:val="276" w:hRule="atLeast"/>
        </w:trPr>
        <w:tc>
          <w:tcPr>
            <w:tcW w:w="522" w:type="dxa"/>
          </w:tcPr>
          <w:p>
            <w:pPr>
              <w:pStyle w:val="TableParagraph"/>
              <w:rPr>
                <w:sz w:val="20"/>
              </w:rPr>
            </w:pPr>
          </w:p>
        </w:tc>
        <w:tc>
          <w:tcPr>
            <w:tcW w:w="4715" w:type="dxa"/>
            <w:vMerge/>
            <w:tcBorders>
              <w:top w:val="nil"/>
            </w:tcBorders>
          </w:tcPr>
          <w:p>
            <w:pPr>
              <w:rPr>
                <w:sz w:val="2"/>
                <w:szCs w:val="2"/>
              </w:rPr>
            </w:pPr>
          </w:p>
        </w:tc>
        <w:tc>
          <w:tcPr>
            <w:tcW w:w="958" w:type="dxa"/>
          </w:tcPr>
          <w:p>
            <w:pPr>
              <w:pStyle w:val="TableParagraph"/>
              <w:rPr>
                <w:sz w:val="20"/>
              </w:rPr>
            </w:pPr>
          </w:p>
        </w:tc>
        <w:tc>
          <w:tcPr>
            <w:tcW w:w="753" w:type="dxa"/>
          </w:tcPr>
          <w:p>
            <w:pPr>
              <w:pStyle w:val="TableParagraph"/>
              <w:rPr>
                <w:sz w:val="20"/>
              </w:rPr>
            </w:pPr>
          </w:p>
        </w:tc>
        <w:tc>
          <w:tcPr>
            <w:tcW w:w="927" w:type="dxa"/>
          </w:tcPr>
          <w:p>
            <w:pPr>
              <w:pStyle w:val="TableParagraph"/>
              <w:rPr>
                <w:sz w:val="20"/>
              </w:rPr>
            </w:pPr>
          </w:p>
        </w:tc>
        <w:tc>
          <w:tcPr>
            <w:tcW w:w="809" w:type="dxa"/>
          </w:tcPr>
          <w:p>
            <w:pPr>
              <w:pStyle w:val="TableParagraph"/>
              <w:rPr>
                <w:sz w:val="20"/>
              </w:rPr>
            </w:pPr>
          </w:p>
        </w:tc>
        <w:tc>
          <w:tcPr>
            <w:tcW w:w="874" w:type="dxa"/>
          </w:tcPr>
          <w:p>
            <w:pPr>
              <w:pStyle w:val="TableParagraph"/>
              <w:spacing w:line="256" w:lineRule="exact"/>
              <w:ind w:left="103"/>
              <w:rPr>
                <w:sz w:val="24"/>
              </w:rPr>
            </w:pPr>
            <w:r>
              <w:rPr>
                <w:sz w:val="24"/>
              </w:rPr>
              <w:t>-</w:t>
            </w:r>
            <w:r>
              <w:rPr>
                <w:spacing w:val="-4"/>
                <w:sz w:val="24"/>
              </w:rPr>
              <w:t>0.28</w:t>
            </w:r>
          </w:p>
        </w:tc>
      </w:tr>
      <w:tr>
        <w:trPr>
          <w:trHeight w:val="415" w:hRule="atLeast"/>
        </w:trPr>
        <w:tc>
          <w:tcPr>
            <w:tcW w:w="522" w:type="dxa"/>
          </w:tcPr>
          <w:p>
            <w:pPr>
              <w:pStyle w:val="TableParagraph"/>
              <w:spacing w:line="272" w:lineRule="exact"/>
              <w:ind w:left="124"/>
              <w:rPr>
                <w:sz w:val="24"/>
              </w:rPr>
            </w:pPr>
            <w:r>
              <w:rPr>
                <w:spacing w:val="-10"/>
                <w:sz w:val="24"/>
              </w:rPr>
              <w:t>7</w:t>
            </w:r>
          </w:p>
        </w:tc>
        <w:tc>
          <w:tcPr>
            <w:tcW w:w="4715" w:type="dxa"/>
            <w:vMerge w:val="restart"/>
          </w:tcPr>
          <w:p>
            <w:pPr>
              <w:pStyle w:val="TableParagraph"/>
              <w:tabs>
                <w:tab w:pos="1296" w:val="left" w:leader="none"/>
                <w:tab w:pos="1730" w:val="left" w:leader="none"/>
                <w:tab w:pos="2646" w:val="left" w:leader="none"/>
                <w:tab w:pos="3246" w:val="left" w:leader="none"/>
                <w:tab w:pos="3975" w:val="left" w:leader="none"/>
              </w:tabs>
              <w:spacing w:line="237" w:lineRule="auto"/>
              <w:ind w:left="140" w:right="109"/>
              <w:rPr>
                <w:sz w:val="24"/>
              </w:rPr>
            </w:pPr>
            <w:r>
              <w:rPr>
                <w:sz w:val="24"/>
              </w:rPr>
              <w:t>Job</w:t>
            </w:r>
            <w:r>
              <w:rPr>
                <w:spacing w:val="80"/>
                <w:sz w:val="24"/>
              </w:rPr>
              <w:t> </w:t>
            </w:r>
            <w:r>
              <w:rPr>
                <w:sz w:val="24"/>
              </w:rPr>
              <w:t>opportunity</w:t>
            </w:r>
            <w:r>
              <w:rPr>
                <w:spacing w:val="80"/>
                <w:sz w:val="24"/>
              </w:rPr>
              <w:t> </w:t>
            </w:r>
            <w:r>
              <w:rPr>
                <w:sz w:val="24"/>
              </w:rPr>
              <w:t>and</w:t>
            </w:r>
            <w:r>
              <w:rPr>
                <w:spacing w:val="80"/>
                <w:sz w:val="24"/>
              </w:rPr>
              <w:t> </w:t>
            </w:r>
            <w:r>
              <w:rPr>
                <w:sz w:val="24"/>
              </w:rPr>
              <w:t>self-reliance</w:t>
            </w:r>
            <w:r>
              <w:rPr>
                <w:spacing w:val="80"/>
                <w:sz w:val="24"/>
              </w:rPr>
              <w:t> </w:t>
            </w:r>
            <w:r>
              <w:rPr>
                <w:sz w:val="24"/>
              </w:rPr>
              <w:t>can</w:t>
            </w:r>
            <w:r>
              <w:rPr>
                <w:spacing w:val="80"/>
                <w:sz w:val="24"/>
              </w:rPr>
              <w:t> </w:t>
            </w:r>
            <w:r>
              <w:rPr>
                <w:sz w:val="24"/>
              </w:rPr>
              <w:t>be </w:t>
            </w:r>
            <w:r>
              <w:rPr>
                <w:spacing w:val="-2"/>
                <w:sz w:val="24"/>
              </w:rPr>
              <w:t>enhanced</w:t>
            </w:r>
            <w:r>
              <w:rPr>
                <w:sz w:val="24"/>
              </w:rPr>
              <w:tab/>
            </w:r>
            <w:r>
              <w:rPr>
                <w:spacing w:val="-5"/>
                <w:sz w:val="24"/>
              </w:rPr>
              <w:t>in</w:t>
            </w:r>
            <w:r>
              <w:rPr>
                <w:sz w:val="24"/>
              </w:rPr>
              <w:tab/>
            </w:r>
            <w:r>
              <w:rPr>
                <w:spacing w:val="-2"/>
                <w:sz w:val="24"/>
              </w:rPr>
              <w:t>tie-</w:t>
            </w:r>
            <w:r>
              <w:rPr>
                <w:spacing w:val="-5"/>
                <w:sz w:val="24"/>
              </w:rPr>
              <w:t>dye</w:t>
            </w:r>
            <w:r>
              <w:rPr>
                <w:sz w:val="24"/>
              </w:rPr>
              <w:tab/>
            </w:r>
            <w:r>
              <w:rPr>
                <w:spacing w:val="-5"/>
                <w:sz w:val="24"/>
              </w:rPr>
              <w:t>and</w:t>
            </w:r>
            <w:r>
              <w:rPr>
                <w:sz w:val="24"/>
              </w:rPr>
              <w:tab/>
            </w:r>
            <w:r>
              <w:rPr>
                <w:spacing w:val="-4"/>
                <w:sz w:val="24"/>
              </w:rPr>
              <w:t>batik</w:t>
            </w:r>
            <w:r>
              <w:rPr>
                <w:sz w:val="24"/>
              </w:rPr>
              <w:tab/>
            </w:r>
            <w:r>
              <w:rPr>
                <w:spacing w:val="-2"/>
                <w:sz w:val="24"/>
              </w:rPr>
              <w:t>design</w:t>
            </w:r>
          </w:p>
          <w:p>
            <w:pPr>
              <w:pStyle w:val="TableParagraph"/>
              <w:spacing w:line="260" w:lineRule="exact" w:before="2"/>
              <w:ind w:left="140"/>
              <w:rPr>
                <w:sz w:val="24"/>
              </w:rPr>
            </w:pPr>
            <w:r>
              <w:rPr>
                <w:spacing w:val="-2"/>
                <w:sz w:val="24"/>
              </w:rPr>
              <w:t>technique</w:t>
            </w:r>
          </w:p>
        </w:tc>
        <w:tc>
          <w:tcPr>
            <w:tcW w:w="958" w:type="dxa"/>
          </w:tcPr>
          <w:p>
            <w:pPr>
              <w:pStyle w:val="TableParagraph"/>
              <w:spacing w:line="272" w:lineRule="exact"/>
              <w:ind w:left="107"/>
              <w:rPr>
                <w:sz w:val="24"/>
              </w:rPr>
            </w:pPr>
            <w:r>
              <w:rPr>
                <w:spacing w:val="-4"/>
                <w:sz w:val="24"/>
              </w:rPr>
              <w:t>3.07</w:t>
            </w:r>
          </w:p>
        </w:tc>
        <w:tc>
          <w:tcPr>
            <w:tcW w:w="753" w:type="dxa"/>
          </w:tcPr>
          <w:p>
            <w:pPr>
              <w:pStyle w:val="TableParagraph"/>
              <w:spacing w:line="272" w:lineRule="exact"/>
              <w:ind w:right="109"/>
              <w:jc w:val="center"/>
              <w:rPr>
                <w:sz w:val="24"/>
              </w:rPr>
            </w:pPr>
            <w:r>
              <w:rPr>
                <w:spacing w:val="-4"/>
                <w:sz w:val="24"/>
              </w:rPr>
              <w:t>.710</w:t>
            </w:r>
          </w:p>
        </w:tc>
        <w:tc>
          <w:tcPr>
            <w:tcW w:w="927" w:type="dxa"/>
          </w:tcPr>
          <w:p>
            <w:pPr>
              <w:pStyle w:val="TableParagraph"/>
              <w:spacing w:line="272" w:lineRule="exact"/>
              <w:ind w:left="52" w:right="121"/>
              <w:jc w:val="center"/>
              <w:rPr>
                <w:sz w:val="24"/>
              </w:rPr>
            </w:pPr>
            <w:r>
              <w:rPr>
                <w:spacing w:val="-4"/>
                <w:sz w:val="24"/>
              </w:rPr>
              <w:t>3.45</w:t>
            </w:r>
          </w:p>
        </w:tc>
        <w:tc>
          <w:tcPr>
            <w:tcW w:w="809" w:type="dxa"/>
          </w:tcPr>
          <w:p>
            <w:pPr>
              <w:pStyle w:val="TableParagraph"/>
              <w:spacing w:line="272" w:lineRule="exact"/>
              <w:ind w:left="158"/>
              <w:rPr>
                <w:sz w:val="24"/>
              </w:rPr>
            </w:pPr>
            <w:r>
              <w:rPr>
                <w:spacing w:val="-4"/>
                <w:sz w:val="24"/>
              </w:rPr>
              <w:t>.534</w:t>
            </w:r>
          </w:p>
        </w:tc>
        <w:tc>
          <w:tcPr>
            <w:tcW w:w="874" w:type="dxa"/>
          </w:tcPr>
          <w:p>
            <w:pPr>
              <w:pStyle w:val="TableParagraph"/>
              <w:rPr>
                <w:sz w:val="24"/>
              </w:rPr>
            </w:pPr>
          </w:p>
        </w:tc>
      </w:tr>
      <w:tr>
        <w:trPr>
          <w:trHeight w:val="413" w:hRule="atLeast"/>
        </w:trPr>
        <w:tc>
          <w:tcPr>
            <w:tcW w:w="522" w:type="dxa"/>
          </w:tcPr>
          <w:p>
            <w:pPr>
              <w:pStyle w:val="TableParagraph"/>
              <w:rPr>
                <w:sz w:val="24"/>
              </w:rPr>
            </w:pPr>
          </w:p>
        </w:tc>
        <w:tc>
          <w:tcPr>
            <w:tcW w:w="4715" w:type="dxa"/>
            <w:vMerge/>
            <w:tcBorders>
              <w:top w:val="nil"/>
            </w:tcBorders>
          </w:tcPr>
          <w:p>
            <w:pPr>
              <w:rPr>
                <w:sz w:val="2"/>
                <w:szCs w:val="2"/>
              </w:rPr>
            </w:pPr>
          </w:p>
        </w:tc>
        <w:tc>
          <w:tcPr>
            <w:tcW w:w="958" w:type="dxa"/>
          </w:tcPr>
          <w:p>
            <w:pPr>
              <w:pStyle w:val="TableParagraph"/>
              <w:rPr>
                <w:sz w:val="24"/>
              </w:rPr>
            </w:pPr>
          </w:p>
        </w:tc>
        <w:tc>
          <w:tcPr>
            <w:tcW w:w="753" w:type="dxa"/>
          </w:tcPr>
          <w:p>
            <w:pPr>
              <w:pStyle w:val="TableParagraph"/>
              <w:rPr>
                <w:sz w:val="24"/>
              </w:rPr>
            </w:pPr>
          </w:p>
        </w:tc>
        <w:tc>
          <w:tcPr>
            <w:tcW w:w="927" w:type="dxa"/>
          </w:tcPr>
          <w:p>
            <w:pPr>
              <w:pStyle w:val="TableParagraph"/>
              <w:rPr>
                <w:sz w:val="24"/>
              </w:rPr>
            </w:pPr>
          </w:p>
        </w:tc>
        <w:tc>
          <w:tcPr>
            <w:tcW w:w="809" w:type="dxa"/>
          </w:tcPr>
          <w:p>
            <w:pPr>
              <w:pStyle w:val="TableParagraph"/>
              <w:rPr>
                <w:sz w:val="24"/>
              </w:rPr>
            </w:pPr>
          </w:p>
        </w:tc>
        <w:tc>
          <w:tcPr>
            <w:tcW w:w="874" w:type="dxa"/>
          </w:tcPr>
          <w:p>
            <w:pPr>
              <w:pStyle w:val="TableParagraph"/>
              <w:spacing w:line="260" w:lineRule="exact" w:before="133"/>
              <w:ind w:left="103"/>
              <w:rPr>
                <w:sz w:val="24"/>
              </w:rPr>
            </w:pPr>
            <w:r>
              <w:rPr>
                <w:sz w:val="24"/>
              </w:rPr>
              <w:t>-</w:t>
            </w:r>
            <w:r>
              <w:rPr>
                <w:spacing w:val="-4"/>
                <w:sz w:val="24"/>
              </w:rPr>
              <w:t>0.38</w:t>
            </w:r>
          </w:p>
        </w:tc>
      </w:tr>
      <w:tr>
        <w:trPr>
          <w:trHeight w:val="412" w:hRule="atLeast"/>
        </w:trPr>
        <w:tc>
          <w:tcPr>
            <w:tcW w:w="522" w:type="dxa"/>
          </w:tcPr>
          <w:p>
            <w:pPr>
              <w:pStyle w:val="TableParagraph"/>
              <w:spacing w:line="270" w:lineRule="exact"/>
              <w:ind w:left="124"/>
              <w:rPr>
                <w:sz w:val="24"/>
              </w:rPr>
            </w:pPr>
            <w:r>
              <w:rPr>
                <w:spacing w:val="-10"/>
                <w:sz w:val="24"/>
              </w:rPr>
              <w:t>8</w:t>
            </w:r>
          </w:p>
        </w:tc>
        <w:tc>
          <w:tcPr>
            <w:tcW w:w="4715" w:type="dxa"/>
            <w:vMerge w:val="restart"/>
          </w:tcPr>
          <w:p>
            <w:pPr>
              <w:pStyle w:val="TableParagraph"/>
              <w:spacing w:line="270" w:lineRule="exact"/>
              <w:ind w:left="140"/>
              <w:rPr>
                <w:sz w:val="24"/>
              </w:rPr>
            </w:pPr>
            <w:r>
              <w:rPr>
                <w:sz w:val="24"/>
              </w:rPr>
              <w:t>tie-dye</w:t>
            </w:r>
            <w:r>
              <w:rPr>
                <w:spacing w:val="15"/>
                <w:sz w:val="24"/>
              </w:rPr>
              <w:t> </w:t>
            </w:r>
            <w:r>
              <w:rPr>
                <w:sz w:val="24"/>
              </w:rPr>
              <w:t>and</w:t>
            </w:r>
            <w:r>
              <w:rPr>
                <w:spacing w:val="18"/>
                <w:sz w:val="24"/>
              </w:rPr>
              <w:t> </w:t>
            </w:r>
            <w:r>
              <w:rPr>
                <w:sz w:val="24"/>
              </w:rPr>
              <w:t>batik</w:t>
            </w:r>
            <w:r>
              <w:rPr>
                <w:spacing w:val="19"/>
                <w:sz w:val="24"/>
              </w:rPr>
              <w:t> </w:t>
            </w:r>
            <w:r>
              <w:rPr>
                <w:sz w:val="24"/>
              </w:rPr>
              <w:t>design</w:t>
            </w:r>
            <w:r>
              <w:rPr>
                <w:spacing w:val="13"/>
                <w:sz w:val="24"/>
              </w:rPr>
              <w:t> </w:t>
            </w:r>
            <w:r>
              <w:rPr>
                <w:sz w:val="24"/>
              </w:rPr>
              <w:t>techniques</w:t>
            </w:r>
            <w:r>
              <w:rPr>
                <w:spacing w:val="17"/>
                <w:sz w:val="24"/>
              </w:rPr>
              <w:t> </w:t>
            </w:r>
            <w:r>
              <w:rPr>
                <w:sz w:val="24"/>
              </w:rPr>
              <w:t>can</w:t>
            </w:r>
            <w:r>
              <w:rPr>
                <w:spacing w:val="18"/>
                <w:sz w:val="24"/>
              </w:rPr>
              <w:t> </w:t>
            </w:r>
            <w:r>
              <w:rPr>
                <w:sz w:val="24"/>
              </w:rPr>
              <w:t>be</w:t>
            </w:r>
            <w:r>
              <w:rPr>
                <w:spacing w:val="18"/>
                <w:sz w:val="24"/>
              </w:rPr>
              <w:t> </w:t>
            </w:r>
            <w:r>
              <w:rPr>
                <w:spacing w:val="-5"/>
                <w:sz w:val="24"/>
              </w:rPr>
              <w:t>as</w:t>
            </w:r>
          </w:p>
          <w:p>
            <w:pPr>
              <w:pStyle w:val="TableParagraph"/>
              <w:spacing w:line="274" w:lineRule="exact"/>
              <w:ind w:left="140"/>
              <w:rPr>
                <w:sz w:val="24"/>
              </w:rPr>
            </w:pPr>
            <w:r>
              <w:rPr>
                <w:sz w:val="24"/>
              </w:rPr>
              <w:t>source</w:t>
            </w:r>
            <w:r>
              <w:rPr>
                <w:spacing w:val="30"/>
                <w:sz w:val="24"/>
              </w:rPr>
              <w:t> </w:t>
            </w:r>
            <w:r>
              <w:rPr>
                <w:sz w:val="24"/>
              </w:rPr>
              <w:t>of</w:t>
            </w:r>
            <w:r>
              <w:rPr>
                <w:spacing w:val="28"/>
                <w:sz w:val="24"/>
              </w:rPr>
              <w:t> </w:t>
            </w:r>
            <w:r>
              <w:rPr>
                <w:sz w:val="24"/>
              </w:rPr>
              <w:t>entrepreneurship</w:t>
            </w:r>
            <w:r>
              <w:rPr>
                <w:spacing w:val="40"/>
                <w:sz w:val="24"/>
              </w:rPr>
              <w:t> </w:t>
            </w:r>
            <w:r>
              <w:rPr>
                <w:sz w:val="24"/>
              </w:rPr>
              <w:t>for</w:t>
            </w:r>
            <w:r>
              <w:rPr>
                <w:spacing w:val="36"/>
                <w:sz w:val="24"/>
              </w:rPr>
              <w:t> </w:t>
            </w:r>
            <w:r>
              <w:rPr>
                <w:sz w:val="24"/>
              </w:rPr>
              <w:t>contemporary Nigerian society</w:t>
            </w:r>
          </w:p>
        </w:tc>
        <w:tc>
          <w:tcPr>
            <w:tcW w:w="958" w:type="dxa"/>
          </w:tcPr>
          <w:p>
            <w:pPr>
              <w:pStyle w:val="TableParagraph"/>
              <w:spacing w:line="270" w:lineRule="exact"/>
              <w:ind w:left="107"/>
              <w:rPr>
                <w:sz w:val="24"/>
              </w:rPr>
            </w:pPr>
            <w:r>
              <w:rPr>
                <w:spacing w:val="-4"/>
                <w:sz w:val="24"/>
              </w:rPr>
              <w:t>3.12</w:t>
            </w:r>
          </w:p>
        </w:tc>
        <w:tc>
          <w:tcPr>
            <w:tcW w:w="753" w:type="dxa"/>
          </w:tcPr>
          <w:p>
            <w:pPr>
              <w:pStyle w:val="TableParagraph"/>
              <w:spacing w:line="270" w:lineRule="exact"/>
              <w:ind w:right="109"/>
              <w:jc w:val="center"/>
              <w:rPr>
                <w:sz w:val="24"/>
              </w:rPr>
            </w:pPr>
            <w:r>
              <w:rPr>
                <w:spacing w:val="-4"/>
                <w:sz w:val="24"/>
              </w:rPr>
              <w:t>.691</w:t>
            </w:r>
          </w:p>
        </w:tc>
        <w:tc>
          <w:tcPr>
            <w:tcW w:w="927" w:type="dxa"/>
          </w:tcPr>
          <w:p>
            <w:pPr>
              <w:pStyle w:val="TableParagraph"/>
              <w:spacing w:line="270" w:lineRule="exact"/>
              <w:ind w:left="52" w:right="121"/>
              <w:jc w:val="center"/>
              <w:rPr>
                <w:sz w:val="24"/>
              </w:rPr>
            </w:pPr>
            <w:r>
              <w:rPr>
                <w:spacing w:val="-4"/>
                <w:sz w:val="24"/>
              </w:rPr>
              <w:t>3.52</w:t>
            </w:r>
          </w:p>
        </w:tc>
        <w:tc>
          <w:tcPr>
            <w:tcW w:w="809" w:type="dxa"/>
          </w:tcPr>
          <w:p>
            <w:pPr>
              <w:pStyle w:val="TableParagraph"/>
              <w:spacing w:line="270" w:lineRule="exact"/>
              <w:ind w:left="158"/>
              <w:rPr>
                <w:sz w:val="24"/>
              </w:rPr>
            </w:pPr>
            <w:r>
              <w:rPr>
                <w:spacing w:val="-4"/>
                <w:sz w:val="24"/>
              </w:rPr>
              <w:t>.504</w:t>
            </w:r>
          </w:p>
        </w:tc>
        <w:tc>
          <w:tcPr>
            <w:tcW w:w="874" w:type="dxa"/>
          </w:tcPr>
          <w:p>
            <w:pPr>
              <w:pStyle w:val="TableParagraph"/>
              <w:rPr>
                <w:sz w:val="24"/>
              </w:rPr>
            </w:pPr>
          </w:p>
        </w:tc>
      </w:tr>
      <w:tr>
        <w:trPr>
          <w:trHeight w:val="415" w:hRule="atLeast"/>
        </w:trPr>
        <w:tc>
          <w:tcPr>
            <w:tcW w:w="522" w:type="dxa"/>
          </w:tcPr>
          <w:p>
            <w:pPr>
              <w:pStyle w:val="TableParagraph"/>
              <w:rPr>
                <w:sz w:val="24"/>
              </w:rPr>
            </w:pPr>
          </w:p>
        </w:tc>
        <w:tc>
          <w:tcPr>
            <w:tcW w:w="4715" w:type="dxa"/>
            <w:vMerge/>
            <w:tcBorders>
              <w:top w:val="nil"/>
            </w:tcBorders>
          </w:tcPr>
          <w:p>
            <w:pPr>
              <w:rPr>
                <w:sz w:val="2"/>
                <w:szCs w:val="2"/>
              </w:rPr>
            </w:pPr>
          </w:p>
        </w:tc>
        <w:tc>
          <w:tcPr>
            <w:tcW w:w="958" w:type="dxa"/>
          </w:tcPr>
          <w:p>
            <w:pPr>
              <w:pStyle w:val="TableParagraph"/>
              <w:rPr>
                <w:sz w:val="24"/>
              </w:rPr>
            </w:pPr>
          </w:p>
        </w:tc>
        <w:tc>
          <w:tcPr>
            <w:tcW w:w="753" w:type="dxa"/>
          </w:tcPr>
          <w:p>
            <w:pPr>
              <w:pStyle w:val="TableParagraph"/>
              <w:rPr>
                <w:sz w:val="24"/>
              </w:rPr>
            </w:pPr>
          </w:p>
        </w:tc>
        <w:tc>
          <w:tcPr>
            <w:tcW w:w="927" w:type="dxa"/>
          </w:tcPr>
          <w:p>
            <w:pPr>
              <w:pStyle w:val="TableParagraph"/>
              <w:rPr>
                <w:sz w:val="24"/>
              </w:rPr>
            </w:pPr>
          </w:p>
        </w:tc>
        <w:tc>
          <w:tcPr>
            <w:tcW w:w="809" w:type="dxa"/>
          </w:tcPr>
          <w:p>
            <w:pPr>
              <w:pStyle w:val="TableParagraph"/>
              <w:rPr>
                <w:sz w:val="24"/>
              </w:rPr>
            </w:pPr>
          </w:p>
        </w:tc>
        <w:tc>
          <w:tcPr>
            <w:tcW w:w="874" w:type="dxa"/>
          </w:tcPr>
          <w:p>
            <w:pPr>
              <w:pStyle w:val="TableParagraph"/>
              <w:spacing w:line="262" w:lineRule="exact" w:before="133"/>
              <w:ind w:left="103"/>
              <w:rPr>
                <w:sz w:val="24"/>
              </w:rPr>
            </w:pPr>
            <w:r>
              <w:rPr>
                <w:sz w:val="24"/>
              </w:rPr>
              <w:t>-</w:t>
            </w:r>
            <w:r>
              <w:rPr>
                <w:spacing w:val="-5"/>
                <w:sz w:val="24"/>
              </w:rPr>
              <w:t>0.4</w:t>
            </w:r>
          </w:p>
        </w:tc>
      </w:tr>
      <w:tr>
        <w:trPr>
          <w:trHeight w:val="415" w:hRule="atLeast"/>
        </w:trPr>
        <w:tc>
          <w:tcPr>
            <w:tcW w:w="522" w:type="dxa"/>
          </w:tcPr>
          <w:p>
            <w:pPr>
              <w:pStyle w:val="TableParagraph"/>
              <w:spacing w:line="272" w:lineRule="exact"/>
              <w:ind w:left="124"/>
              <w:rPr>
                <w:sz w:val="24"/>
              </w:rPr>
            </w:pPr>
            <w:r>
              <w:rPr>
                <w:spacing w:val="-10"/>
                <w:sz w:val="24"/>
              </w:rPr>
              <w:t>9</w:t>
            </w:r>
          </w:p>
        </w:tc>
        <w:tc>
          <w:tcPr>
            <w:tcW w:w="4715" w:type="dxa"/>
            <w:vMerge w:val="restart"/>
          </w:tcPr>
          <w:p>
            <w:pPr>
              <w:pStyle w:val="TableParagraph"/>
              <w:spacing w:line="237" w:lineRule="auto"/>
              <w:ind w:left="140"/>
              <w:rPr>
                <w:sz w:val="24"/>
              </w:rPr>
            </w:pPr>
            <w:r>
              <w:rPr>
                <w:sz w:val="24"/>
              </w:rPr>
              <w:t>Students</w:t>
            </w:r>
            <w:r>
              <w:rPr>
                <w:spacing w:val="26"/>
                <w:sz w:val="24"/>
              </w:rPr>
              <w:t> </w:t>
            </w:r>
            <w:r>
              <w:rPr>
                <w:sz w:val="24"/>
              </w:rPr>
              <w:t>interest</w:t>
            </w:r>
            <w:r>
              <w:rPr>
                <w:spacing w:val="37"/>
                <w:sz w:val="24"/>
              </w:rPr>
              <w:t> </w:t>
            </w:r>
            <w:r>
              <w:rPr>
                <w:sz w:val="24"/>
              </w:rPr>
              <w:t>in clothing</w:t>
            </w:r>
            <w:r>
              <w:rPr>
                <w:spacing w:val="33"/>
                <w:sz w:val="24"/>
              </w:rPr>
              <w:t> </w:t>
            </w:r>
            <w:r>
              <w:rPr>
                <w:sz w:val="24"/>
              </w:rPr>
              <w:t>and</w:t>
            </w:r>
            <w:r>
              <w:rPr>
                <w:spacing w:val="33"/>
                <w:sz w:val="24"/>
              </w:rPr>
              <w:t> </w:t>
            </w:r>
            <w:r>
              <w:rPr>
                <w:sz w:val="24"/>
              </w:rPr>
              <w:t>textiles</w:t>
            </w:r>
            <w:r>
              <w:rPr>
                <w:spacing w:val="32"/>
                <w:sz w:val="24"/>
              </w:rPr>
              <w:t> </w:t>
            </w:r>
            <w:r>
              <w:rPr>
                <w:sz w:val="24"/>
              </w:rPr>
              <w:t>can be</w:t>
            </w:r>
            <w:r>
              <w:rPr>
                <w:spacing w:val="2"/>
                <w:sz w:val="24"/>
              </w:rPr>
              <w:t> </w:t>
            </w:r>
            <w:r>
              <w:rPr>
                <w:sz w:val="24"/>
              </w:rPr>
              <w:t>developed</w:t>
            </w:r>
            <w:r>
              <w:rPr>
                <w:spacing w:val="-1"/>
                <w:sz w:val="24"/>
              </w:rPr>
              <w:t> </w:t>
            </w:r>
            <w:r>
              <w:rPr>
                <w:sz w:val="24"/>
              </w:rPr>
              <w:t>through</w:t>
            </w:r>
            <w:r>
              <w:rPr>
                <w:spacing w:val="-3"/>
                <w:sz w:val="24"/>
              </w:rPr>
              <w:t> </w:t>
            </w:r>
            <w:r>
              <w:rPr>
                <w:sz w:val="24"/>
              </w:rPr>
              <w:t>tie-dye</w:t>
            </w:r>
            <w:r>
              <w:rPr>
                <w:spacing w:val="4"/>
                <w:sz w:val="24"/>
              </w:rPr>
              <w:t> </w:t>
            </w:r>
            <w:r>
              <w:rPr>
                <w:sz w:val="24"/>
              </w:rPr>
              <w:t>and</w:t>
            </w:r>
            <w:r>
              <w:rPr>
                <w:spacing w:val="3"/>
                <w:sz w:val="24"/>
              </w:rPr>
              <w:t> </w:t>
            </w:r>
            <w:r>
              <w:rPr>
                <w:sz w:val="24"/>
              </w:rPr>
              <w:t>batik</w:t>
            </w:r>
            <w:r>
              <w:rPr>
                <w:spacing w:val="4"/>
                <w:sz w:val="24"/>
              </w:rPr>
              <w:t> </w:t>
            </w:r>
            <w:r>
              <w:rPr>
                <w:spacing w:val="-2"/>
                <w:sz w:val="24"/>
              </w:rPr>
              <w:t>design</w:t>
            </w:r>
          </w:p>
          <w:p>
            <w:pPr>
              <w:pStyle w:val="TableParagraph"/>
              <w:spacing w:line="260" w:lineRule="exact" w:before="2"/>
              <w:ind w:left="140"/>
              <w:rPr>
                <w:sz w:val="24"/>
              </w:rPr>
            </w:pPr>
            <w:r>
              <w:rPr>
                <w:spacing w:val="-2"/>
                <w:sz w:val="24"/>
              </w:rPr>
              <w:t>technique</w:t>
            </w:r>
          </w:p>
        </w:tc>
        <w:tc>
          <w:tcPr>
            <w:tcW w:w="958" w:type="dxa"/>
          </w:tcPr>
          <w:p>
            <w:pPr>
              <w:pStyle w:val="TableParagraph"/>
              <w:spacing w:line="272" w:lineRule="exact"/>
              <w:ind w:left="107"/>
              <w:rPr>
                <w:sz w:val="24"/>
              </w:rPr>
            </w:pPr>
            <w:r>
              <w:rPr>
                <w:spacing w:val="-4"/>
                <w:sz w:val="24"/>
              </w:rPr>
              <w:t>3.15</w:t>
            </w:r>
          </w:p>
        </w:tc>
        <w:tc>
          <w:tcPr>
            <w:tcW w:w="753" w:type="dxa"/>
          </w:tcPr>
          <w:p>
            <w:pPr>
              <w:pStyle w:val="TableParagraph"/>
              <w:spacing w:line="272" w:lineRule="exact"/>
              <w:ind w:right="109"/>
              <w:jc w:val="center"/>
              <w:rPr>
                <w:sz w:val="24"/>
              </w:rPr>
            </w:pPr>
            <w:r>
              <w:rPr>
                <w:spacing w:val="-4"/>
                <w:sz w:val="24"/>
              </w:rPr>
              <w:t>.685</w:t>
            </w:r>
          </w:p>
        </w:tc>
        <w:tc>
          <w:tcPr>
            <w:tcW w:w="927" w:type="dxa"/>
          </w:tcPr>
          <w:p>
            <w:pPr>
              <w:pStyle w:val="TableParagraph"/>
              <w:spacing w:line="272" w:lineRule="exact"/>
              <w:ind w:left="52" w:right="121"/>
              <w:jc w:val="center"/>
              <w:rPr>
                <w:sz w:val="24"/>
              </w:rPr>
            </w:pPr>
            <w:r>
              <w:rPr>
                <w:spacing w:val="-4"/>
                <w:sz w:val="24"/>
              </w:rPr>
              <w:t>3.38</w:t>
            </w:r>
          </w:p>
        </w:tc>
        <w:tc>
          <w:tcPr>
            <w:tcW w:w="809" w:type="dxa"/>
          </w:tcPr>
          <w:p>
            <w:pPr>
              <w:pStyle w:val="TableParagraph"/>
              <w:spacing w:line="272" w:lineRule="exact"/>
              <w:ind w:left="158"/>
              <w:rPr>
                <w:sz w:val="24"/>
              </w:rPr>
            </w:pPr>
            <w:r>
              <w:rPr>
                <w:spacing w:val="-4"/>
                <w:sz w:val="24"/>
              </w:rPr>
              <w:t>.555</w:t>
            </w:r>
          </w:p>
        </w:tc>
        <w:tc>
          <w:tcPr>
            <w:tcW w:w="874" w:type="dxa"/>
          </w:tcPr>
          <w:p>
            <w:pPr>
              <w:pStyle w:val="TableParagraph"/>
              <w:rPr>
                <w:sz w:val="24"/>
              </w:rPr>
            </w:pPr>
          </w:p>
        </w:tc>
      </w:tr>
      <w:tr>
        <w:trPr>
          <w:trHeight w:val="412" w:hRule="atLeast"/>
        </w:trPr>
        <w:tc>
          <w:tcPr>
            <w:tcW w:w="522" w:type="dxa"/>
          </w:tcPr>
          <w:p>
            <w:pPr>
              <w:pStyle w:val="TableParagraph"/>
              <w:rPr>
                <w:sz w:val="24"/>
              </w:rPr>
            </w:pPr>
          </w:p>
        </w:tc>
        <w:tc>
          <w:tcPr>
            <w:tcW w:w="4715" w:type="dxa"/>
            <w:vMerge/>
            <w:tcBorders>
              <w:top w:val="nil"/>
            </w:tcBorders>
          </w:tcPr>
          <w:p>
            <w:pPr>
              <w:rPr>
                <w:sz w:val="2"/>
                <w:szCs w:val="2"/>
              </w:rPr>
            </w:pPr>
          </w:p>
        </w:tc>
        <w:tc>
          <w:tcPr>
            <w:tcW w:w="958" w:type="dxa"/>
          </w:tcPr>
          <w:p>
            <w:pPr>
              <w:pStyle w:val="TableParagraph"/>
              <w:rPr>
                <w:sz w:val="24"/>
              </w:rPr>
            </w:pPr>
          </w:p>
        </w:tc>
        <w:tc>
          <w:tcPr>
            <w:tcW w:w="753" w:type="dxa"/>
          </w:tcPr>
          <w:p>
            <w:pPr>
              <w:pStyle w:val="TableParagraph"/>
              <w:rPr>
                <w:sz w:val="24"/>
              </w:rPr>
            </w:pPr>
          </w:p>
        </w:tc>
        <w:tc>
          <w:tcPr>
            <w:tcW w:w="927" w:type="dxa"/>
          </w:tcPr>
          <w:p>
            <w:pPr>
              <w:pStyle w:val="TableParagraph"/>
              <w:rPr>
                <w:sz w:val="24"/>
              </w:rPr>
            </w:pPr>
          </w:p>
        </w:tc>
        <w:tc>
          <w:tcPr>
            <w:tcW w:w="809" w:type="dxa"/>
          </w:tcPr>
          <w:p>
            <w:pPr>
              <w:pStyle w:val="TableParagraph"/>
              <w:rPr>
                <w:sz w:val="24"/>
              </w:rPr>
            </w:pPr>
          </w:p>
        </w:tc>
        <w:tc>
          <w:tcPr>
            <w:tcW w:w="874" w:type="dxa"/>
          </w:tcPr>
          <w:p>
            <w:pPr>
              <w:pStyle w:val="TableParagraph"/>
              <w:spacing w:line="260" w:lineRule="exact" w:before="133"/>
              <w:ind w:left="103"/>
              <w:rPr>
                <w:sz w:val="24"/>
              </w:rPr>
            </w:pPr>
            <w:r>
              <w:rPr>
                <w:sz w:val="24"/>
              </w:rPr>
              <w:t>-</w:t>
            </w:r>
            <w:r>
              <w:rPr>
                <w:spacing w:val="-4"/>
                <w:sz w:val="24"/>
              </w:rPr>
              <w:t>0.23</w:t>
            </w:r>
          </w:p>
        </w:tc>
      </w:tr>
      <w:tr>
        <w:trPr>
          <w:trHeight w:val="407" w:hRule="atLeast"/>
        </w:trPr>
        <w:tc>
          <w:tcPr>
            <w:tcW w:w="522" w:type="dxa"/>
          </w:tcPr>
          <w:p>
            <w:pPr>
              <w:pStyle w:val="TableParagraph"/>
              <w:spacing w:line="270" w:lineRule="exact"/>
              <w:ind w:left="124"/>
              <w:rPr>
                <w:sz w:val="24"/>
              </w:rPr>
            </w:pPr>
            <w:r>
              <w:rPr>
                <w:spacing w:val="-5"/>
                <w:sz w:val="24"/>
              </w:rPr>
              <w:t>10</w:t>
            </w:r>
          </w:p>
        </w:tc>
        <w:tc>
          <w:tcPr>
            <w:tcW w:w="4715" w:type="dxa"/>
            <w:vMerge w:val="restart"/>
            <w:tcBorders>
              <w:bottom w:val="single" w:sz="4" w:space="0" w:color="000000"/>
            </w:tcBorders>
          </w:tcPr>
          <w:p>
            <w:pPr>
              <w:pStyle w:val="TableParagraph"/>
              <w:spacing w:line="270" w:lineRule="exact"/>
              <w:ind w:left="140"/>
              <w:rPr>
                <w:sz w:val="24"/>
              </w:rPr>
            </w:pPr>
            <w:r>
              <w:rPr>
                <w:sz w:val="24"/>
              </w:rPr>
              <w:t>Materials</w:t>
            </w:r>
            <w:r>
              <w:rPr>
                <w:spacing w:val="65"/>
                <w:sz w:val="24"/>
              </w:rPr>
              <w:t> </w:t>
            </w:r>
            <w:r>
              <w:rPr>
                <w:sz w:val="24"/>
              </w:rPr>
              <w:t>required</w:t>
            </w:r>
            <w:r>
              <w:rPr>
                <w:spacing w:val="69"/>
                <w:sz w:val="24"/>
              </w:rPr>
              <w:t> </w:t>
            </w:r>
            <w:r>
              <w:rPr>
                <w:sz w:val="24"/>
              </w:rPr>
              <w:t>for</w:t>
            </w:r>
            <w:r>
              <w:rPr>
                <w:spacing w:val="65"/>
                <w:sz w:val="24"/>
              </w:rPr>
              <w:t> </w:t>
            </w:r>
            <w:r>
              <w:rPr>
                <w:sz w:val="24"/>
              </w:rPr>
              <w:t>clothing</w:t>
            </w:r>
            <w:r>
              <w:rPr>
                <w:spacing w:val="64"/>
                <w:sz w:val="24"/>
              </w:rPr>
              <w:t> </w:t>
            </w:r>
            <w:r>
              <w:rPr>
                <w:sz w:val="24"/>
              </w:rPr>
              <w:t>and</w:t>
            </w:r>
            <w:r>
              <w:rPr>
                <w:spacing w:val="74"/>
                <w:sz w:val="24"/>
              </w:rPr>
              <w:t> </w:t>
            </w:r>
            <w:r>
              <w:rPr>
                <w:spacing w:val="-2"/>
                <w:sz w:val="24"/>
              </w:rPr>
              <w:t>textiles</w:t>
            </w:r>
          </w:p>
          <w:p>
            <w:pPr>
              <w:pStyle w:val="TableParagraph"/>
              <w:spacing w:line="274" w:lineRule="exact"/>
              <w:ind w:left="140"/>
              <w:rPr>
                <w:sz w:val="24"/>
              </w:rPr>
            </w:pPr>
            <w:r>
              <w:rPr>
                <w:sz w:val="24"/>
              </w:rPr>
              <w:t>production</w:t>
            </w:r>
            <w:r>
              <w:rPr>
                <w:spacing w:val="40"/>
                <w:sz w:val="24"/>
              </w:rPr>
              <w:t> </w:t>
            </w:r>
            <w:r>
              <w:rPr>
                <w:sz w:val="24"/>
              </w:rPr>
              <w:t>could</w:t>
            </w:r>
            <w:r>
              <w:rPr>
                <w:spacing w:val="80"/>
                <w:sz w:val="24"/>
              </w:rPr>
              <w:t> </w:t>
            </w:r>
            <w:r>
              <w:rPr>
                <w:sz w:val="24"/>
              </w:rPr>
              <w:t>be</w:t>
            </w:r>
            <w:r>
              <w:rPr>
                <w:spacing w:val="80"/>
                <w:sz w:val="24"/>
              </w:rPr>
              <w:t> </w:t>
            </w:r>
            <w:r>
              <w:rPr>
                <w:sz w:val="24"/>
              </w:rPr>
              <w:t>improvised</w:t>
            </w:r>
            <w:r>
              <w:rPr>
                <w:spacing w:val="80"/>
                <w:sz w:val="24"/>
              </w:rPr>
              <w:t> </w:t>
            </w:r>
            <w:r>
              <w:rPr>
                <w:sz w:val="24"/>
              </w:rPr>
              <w:t>easily</w:t>
            </w:r>
            <w:r>
              <w:rPr>
                <w:spacing w:val="80"/>
                <w:sz w:val="24"/>
              </w:rPr>
              <w:t> </w:t>
            </w:r>
            <w:r>
              <w:rPr>
                <w:sz w:val="24"/>
              </w:rPr>
              <w:t>by </w:t>
            </w:r>
            <w:r>
              <w:rPr>
                <w:spacing w:val="-2"/>
                <w:sz w:val="24"/>
              </w:rPr>
              <w:t>students</w:t>
            </w:r>
          </w:p>
        </w:tc>
        <w:tc>
          <w:tcPr>
            <w:tcW w:w="958" w:type="dxa"/>
          </w:tcPr>
          <w:p>
            <w:pPr>
              <w:pStyle w:val="TableParagraph"/>
              <w:spacing w:line="270" w:lineRule="exact"/>
              <w:ind w:left="107"/>
              <w:rPr>
                <w:sz w:val="24"/>
              </w:rPr>
            </w:pPr>
            <w:r>
              <w:rPr>
                <w:spacing w:val="-4"/>
                <w:sz w:val="24"/>
              </w:rPr>
              <w:t>2.98</w:t>
            </w:r>
          </w:p>
        </w:tc>
        <w:tc>
          <w:tcPr>
            <w:tcW w:w="753" w:type="dxa"/>
          </w:tcPr>
          <w:p>
            <w:pPr>
              <w:pStyle w:val="TableParagraph"/>
              <w:spacing w:line="270" w:lineRule="exact"/>
              <w:ind w:right="109"/>
              <w:jc w:val="center"/>
              <w:rPr>
                <w:sz w:val="24"/>
              </w:rPr>
            </w:pPr>
            <w:r>
              <w:rPr>
                <w:spacing w:val="-4"/>
                <w:sz w:val="24"/>
              </w:rPr>
              <w:t>.833</w:t>
            </w:r>
          </w:p>
        </w:tc>
        <w:tc>
          <w:tcPr>
            <w:tcW w:w="927" w:type="dxa"/>
          </w:tcPr>
          <w:p>
            <w:pPr>
              <w:pStyle w:val="TableParagraph"/>
              <w:spacing w:line="270" w:lineRule="exact"/>
              <w:ind w:left="52" w:right="121"/>
              <w:jc w:val="center"/>
              <w:rPr>
                <w:sz w:val="24"/>
              </w:rPr>
            </w:pPr>
            <w:r>
              <w:rPr>
                <w:spacing w:val="-4"/>
                <w:sz w:val="24"/>
              </w:rPr>
              <w:t>3.45</w:t>
            </w:r>
          </w:p>
        </w:tc>
        <w:tc>
          <w:tcPr>
            <w:tcW w:w="809" w:type="dxa"/>
          </w:tcPr>
          <w:p>
            <w:pPr>
              <w:pStyle w:val="TableParagraph"/>
              <w:spacing w:line="270" w:lineRule="exact"/>
              <w:ind w:left="158"/>
              <w:rPr>
                <w:sz w:val="24"/>
              </w:rPr>
            </w:pPr>
            <w:r>
              <w:rPr>
                <w:spacing w:val="-4"/>
                <w:sz w:val="24"/>
              </w:rPr>
              <w:t>.649</w:t>
            </w:r>
          </w:p>
        </w:tc>
        <w:tc>
          <w:tcPr>
            <w:tcW w:w="874" w:type="dxa"/>
          </w:tcPr>
          <w:p>
            <w:pPr>
              <w:pStyle w:val="TableParagraph"/>
              <w:rPr>
                <w:sz w:val="24"/>
              </w:rPr>
            </w:pPr>
          </w:p>
        </w:tc>
      </w:tr>
      <w:tr>
        <w:trPr>
          <w:trHeight w:val="414" w:hRule="atLeast"/>
        </w:trPr>
        <w:tc>
          <w:tcPr>
            <w:tcW w:w="522" w:type="dxa"/>
            <w:tcBorders>
              <w:bottom w:val="single" w:sz="4" w:space="0" w:color="000000"/>
            </w:tcBorders>
          </w:tcPr>
          <w:p>
            <w:pPr>
              <w:pStyle w:val="TableParagraph"/>
              <w:rPr>
                <w:sz w:val="24"/>
              </w:rPr>
            </w:pPr>
          </w:p>
        </w:tc>
        <w:tc>
          <w:tcPr>
            <w:tcW w:w="4715" w:type="dxa"/>
            <w:vMerge/>
            <w:tcBorders>
              <w:top w:val="nil"/>
              <w:bottom w:val="single" w:sz="4" w:space="0" w:color="000000"/>
            </w:tcBorders>
          </w:tcPr>
          <w:p>
            <w:pPr>
              <w:rPr>
                <w:sz w:val="2"/>
                <w:szCs w:val="2"/>
              </w:rPr>
            </w:pPr>
          </w:p>
        </w:tc>
        <w:tc>
          <w:tcPr>
            <w:tcW w:w="958" w:type="dxa"/>
            <w:tcBorders>
              <w:bottom w:val="single" w:sz="4" w:space="0" w:color="000000"/>
            </w:tcBorders>
          </w:tcPr>
          <w:p>
            <w:pPr>
              <w:pStyle w:val="TableParagraph"/>
              <w:rPr>
                <w:sz w:val="24"/>
              </w:rPr>
            </w:pPr>
          </w:p>
        </w:tc>
        <w:tc>
          <w:tcPr>
            <w:tcW w:w="753" w:type="dxa"/>
            <w:tcBorders>
              <w:bottom w:val="single" w:sz="4" w:space="0" w:color="000000"/>
            </w:tcBorders>
          </w:tcPr>
          <w:p>
            <w:pPr>
              <w:pStyle w:val="TableParagraph"/>
              <w:rPr>
                <w:sz w:val="24"/>
              </w:rPr>
            </w:pPr>
          </w:p>
        </w:tc>
        <w:tc>
          <w:tcPr>
            <w:tcW w:w="927" w:type="dxa"/>
            <w:tcBorders>
              <w:bottom w:val="single" w:sz="4" w:space="0" w:color="000000"/>
            </w:tcBorders>
          </w:tcPr>
          <w:p>
            <w:pPr>
              <w:pStyle w:val="TableParagraph"/>
              <w:rPr>
                <w:sz w:val="24"/>
              </w:rPr>
            </w:pPr>
          </w:p>
        </w:tc>
        <w:tc>
          <w:tcPr>
            <w:tcW w:w="809" w:type="dxa"/>
            <w:tcBorders>
              <w:bottom w:val="single" w:sz="4" w:space="0" w:color="000000"/>
            </w:tcBorders>
          </w:tcPr>
          <w:p>
            <w:pPr>
              <w:pStyle w:val="TableParagraph"/>
              <w:rPr>
                <w:sz w:val="24"/>
              </w:rPr>
            </w:pPr>
          </w:p>
        </w:tc>
        <w:tc>
          <w:tcPr>
            <w:tcW w:w="874" w:type="dxa"/>
            <w:tcBorders>
              <w:bottom w:val="single" w:sz="4" w:space="0" w:color="000000"/>
            </w:tcBorders>
          </w:tcPr>
          <w:p>
            <w:pPr>
              <w:pStyle w:val="TableParagraph"/>
              <w:spacing w:line="266" w:lineRule="exact" w:before="128"/>
              <w:ind w:left="103"/>
              <w:rPr>
                <w:sz w:val="24"/>
              </w:rPr>
            </w:pPr>
            <w:r>
              <w:rPr>
                <w:sz w:val="24"/>
              </w:rPr>
              <w:t>-</w:t>
            </w:r>
            <w:r>
              <w:rPr>
                <w:spacing w:val="-4"/>
                <w:sz w:val="24"/>
              </w:rPr>
              <w:t>0.47</w:t>
            </w:r>
          </w:p>
        </w:tc>
      </w:tr>
    </w:tbl>
    <w:p>
      <w:pPr>
        <w:pStyle w:val="BodyText"/>
        <w:spacing w:line="480" w:lineRule="auto" w:before="274"/>
        <w:ind w:left="820" w:right="234" w:firstLine="720"/>
        <w:jc w:val="both"/>
      </w:pPr>
      <w:r>
        <w:rPr/>
        <w:t>Table 4.2 revealed that perception</w:t>
      </w:r>
      <w:r>
        <w:rPr>
          <w:spacing w:val="-1"/>
        </w:rPr>
        <w:t> </w:t>
      </w:r>
      <w:r>
        <w:rPr/>
        <w:t>of</w:t>
      </w:r>
      <w:r>
        <w:rPr>
          <w:spacing w:val="-4"/>
        </w:rPr>
        <w:t> </w:t>
      </w:r>
      <w:r>
        <w:rPr/>
        <w:t>the resist designed material</w:t>
      </w:r>
      <w:r>
        <w:rPr>
          <w:spacing w:val="-1"/>
        </w:rPr>
        <w:t> </w:t>
      </w:r>
      <w:r>
        <w:rPr/>
        <w:t>by</w:t>
      </w:r>
      <w:r>
        <w:rPr>
          <w:spacing w:val="-1"/>
        </w:rPr>
        <w:t> </w:t>
      </w:r>
      <w:r>
        <w:rPr/>
        <w:t>the two groups in</w:t>
      </w:r>
      <w:r>
        <w:rPr>
          <w:spacing w:val="-1"/>
        </w:rPr>
        <w:t> </w:t>
      </w:r>
      <w:r>
        <w:rPr/>
        <w:t>terms of</w:t>
      </w:r>
      <w:r>
        <w:rPr>
          <w:spacing w:val="-3"/>
        </w:rPr>
        <w:t> </w:t>
      </w:r>
      <w:r>
        <w:rPr/>
        <w:t>colour did not differ much</w:t>
      </w:r>
      <w:r>
        <w:rPr>
          <w:spacing w:val="-1"/>
        </w:rPr>
        <w:t> </w:t>
      </w:r>
      <w:r>
        <w:rPr/>
        <w:t>as both</w:t>
      </w:r>
      <w:r>
        <w:rPr>
          <w:spacing w:val="-1"/>
        </w:rPr>
        <w:t> </w:t>
      </w:r>
      <w:r>
        <w:rPr/>
        <w:t>agreed that the colour of</w:t>
      </w:r>
      <w:r>
        <w:rPr>
          <w:spacing w:val="-3"/>
        </w:rPr>
        <w:t> </w:t>
      </w:r>
      <w:r>
        <w:rPr/>
        <w:t>the material</w:t>
      </w:r>
      <w:r>
        <w:rPr>
          <w:spacing w:val="-1"/>
        </w:rPr>
        <w:t> </w:t>
      </w:r>
      <w:r>
        <w:rPr/>
        <w:t>was very</w:t>
      </w:r>
      <w:r>
        <w:rPr>
          <w:spacing w:val="-1"/>
        </w:rPr>
        <w:t> </w:t>
      </w:r>
      <w:r>
        <w:rPr/>
        <w:t>attractive. The students in the control group scored 3.72 with a standard deviation of 0.490 while those in the experimental</w:t>
      </w:r>
      <w:r>
        <w:rPr>
          <w:spacing w:val="5"/>
        </w:rPr>
        <w:t> </w:t>
      </w:r>
      <w:r>
        <w:rPr/>
        <w:t>group</w:t>
      </w:r>
      <w:r>
        <w:rPr>
          <w:spacing w:val="16"/>
        </w:rPr>
        <w:t> </w:t>
      </w:r>
      <w:r>
        <w:rPr/>
        <w:t>scored</w:t>
      </w:r>
      <w:r>
        <w:rPr>
          <w:spacing w:val="17"/>
        </w:rPr>
        <w:t> </w:t>
      </w:r>
      <w:r>
        <w:rPr/>
        <w:t>3.80</w:t>
      </w:r>
      <w:r>
        <w:rPr>
          <w:spacing w:val="16"/>
        </w:rPr>
        <w:t> </w:t>
      </w:r>
      <w:r>
        <w:rPr/>
        <w:t>with</w:t>
      </w:r>
      <w:r>
        <w:rPr>
          <w:spacing w:val="11"/>
        </w:rPr>
        <w:t> </w:t>
      </w:r>
      <w:r>
        <w:rPr/>
        <w:t>a</w:t>
      </w:r>
      <w:r>
        <w:rPr>
          <w:spacing w:val="21"/>
        </w:rPr>
        <w:t> </w:t>
      </w:r>
      <w:r>
        <w:rPr/>
        <w:t>standard</w:t>
      </w:r>
      <w:r>
        <w:rPr>
          <w:spacing w:val="16"/>
        </w:rPr>
        <w:t> </w:t>
      </w:r>
      <w:r>
        <w:rPr/>
        <w:t>deviation</w:t>
      </w:r>
      <w:r>
        <w:rPr>
          <w:spacing w:val="11"/>
        </w:rPr>
        <w:t> </w:t>
      </w:r>
      <w:r>
        <w:rPr/>
        <w:t>of</w:t>
      </w:r>
      <w:r>
        <w:rPr>
          <w:spacing w:val="9"/>
        </w:rPr>
        <w:t> </w:t>
      </w:r>
      <w:r>
        <w:rPr/>
        <w:t>0.546.</w:t>
      </w:r>
      <w:r>
        <w:rPr>
          <w:spacing w:val="18"/>
        </w:rPr>
        <w:t> </w:t>
      </w:r>
      <w:r>
        <w:rPr/>
        <w:t>The</w:t>
      </w:r>
      <w:r>
        <w:rPr>
          <w:spacing w:val="20"/>
        </w:rPr>
        <w:t> </w:t>
      </w:r>
      <w:r>
        <w:rPr/>
        <w:t>mean</w:t>
      </w:r>
      <w:r>
        <w:rPr>
          <w:spacing w:val="12"/>
        </w:rPr>
        <w:t> </w:t>
      </w:r>
      <w:r>
        <w:rPr/>
        <w:t>difference</w:t>
      </w:r>
      <w:r>
        <w:rPr>
          <w:spacing w:val="15"/>
        </w:rPr>
        <w:t> </w:t>
      </w:r>
      <w:r>
        <w:rPr/>
        <w:t>was</w:t>
      </w:r>
      <w:r>
        <w:rPr>
          <w:spacing w:val="15"/>
        </w:rPr>
        <w:t> </w:t>
      </w:r>
      <w:r>
        <w:rPr>
          <w:spacing w:val="-4"/>
        </w:rPr>
        <w:t>only</w:t>
      </w:r>
    </w:p>
    <w:p>
      <w:pPr>
        <w:pStyle w:val="BodyText"/>
        <w:spacing w:line="480" w:lineRule="auto" w:before="1"/>
        <w:ind w:left="820" w:right="226"/>
        <w:jc w:val="both"/>
      </w:pPr>
      <w:r>
        <w:rPr/>
        <w:t>0.08 in favour of students in the experimental group. For the texture quality of the material, both groups were of the perception that it was coarse but that the intensity of materials‘ colourproduced was dull. These were indicated with high mean scores for items 2 and 3 by the two groups in the Table. There was no much difference between the two groups on the various ways the designed materials could</w:t>
      </w:r>
      <w:r>
        <w:rPr>
          <w:spacing w:val="14"/>
        </w:rPr>
        <w:t> </w:t>
      </w:r>
      <w:r>
        <w:rPr/>
        <w:t>be used. The mean score for the students in the experimental group was 3.48 while</w:t>
      </w:r>
    </w:p>
    <w:p>
      <w:pPr>
        <w:spacing w:after="0" w:line="480" w:lineRule="auto"/>
        <w:jc w:val="both"/>
        <w:sectPr>
          <w:pgSz w:w="12240" w:h="15840"/>
          <w:pgMar w:header="0" w:footer="1012" w:top="1460" w:bottom="1200" w:left="620" w:right="920"/>
        </w:sectPr>
      </w:pPr>
    </w:p>
    <w:p>
      <w:pPr>
        <w:pStyle w:val="BodyText"/>
        <w:spacing w:line="480" w:lineRule="auto" w:before="78"/>
        <w:ind w:left="820" w:right="243"/>
        <w:jc w:val="both"/>
      </w:pPr>
      <w:r>
        <w:rPr/>
        <w:t>that of the control group was 3.25 which shows that both groups were of the view that resistdesigned material can be used for sewing fashionable wears.</w:t>
      </w:r>
    </w:p>
    <w:p>
      <w:pPr>
        <w:pStyle w:val="BodyText"/>
        <w:spacing w:line="480" w:lineRule="auto" w:before="1"/>
        <w:ind w:left="820" w:right="225" w:firstLine="720"/>
        <w:jc w:val="both"/>
      </w:pPr>
      <w:r>
        <w:rPr/>
        <w:t>There was a relatively high variability in the means by both groups‘ agreement on the suggestion that resist designed fabrics can be used for home furnishing. Students in the</w:t>
      </w:r>
      <w:r>
        <w:rPr>
          <w:spacing w:val="40"/>
        </w:rPr>
        <w:t> </w:t>
      </w:r>
      <w:r>
        <w:rPr/>
        <w:t>experimental group had a mean score of 3.52 compared with those in control group with a mean score of 3.15. In terms of creativity students exposed to the resist design technique had a slightly higher mean score (3.45) than those who were in the control group (3.17). But the variability was not high with a mean difference of 0.28. The indication from the mean scores is that both groups were of the view that creativity can be developed through resist design technique. This could</w:t>
      </w:r>
      <w:r>
        <w:rPr>
          <w:spacing w:val="40"/>
        </w:rPr>
        <w:t> </w:t>
      </w:r>
      <w:r>
        <w:rPr/>
        <w:t>explain their agreement with the suggestion that job opportunity and self-reliance can be enhanced in resist design technique as a subject in the secondary school.</w:t>
      </w:r>
    </w:p>
    <w:p>
      <w:pPr>
        <w:pStyle w:val="BodyText"/>
        <w:spacing w:line="480" w:lineRule="auto" w:before="2"/>
        <w:ind w:left="820" w:right="221" w:firstLine="720"/>
        <w:jc w:val="both"/>
      </w:pPr>
      <w:r>
        <w:rPr/>
        <w:t>On the prospect of entrepreneurship using resist design techniques as source of career, the two groups agreed that the subject has potential for such career orientation. However, students in</w:t>
      </w:r>
      <w:r>
        <w:rPr>
          <w:spacing w:val="80"/>
        </w:rPr>
        <w:t> </w:t>
      </w:r>
      <w:r>
        <w:rPr/>
        <w:t>the experimental group had a slightly higher mean score of 3.52 with a standard deviation of 0.504 compared to those in the control group whose mean score was 3.12 and a standard deviation of 0.691 for item 8 of the Table where they agreed that resist technique of fabric decoration can be a source of entrepreneurship for an individual in contemporary Nigerian society. Both groups agreed in item 9 that students‘ interest in clothing and textiles can be developed through resist design technique. For</w:t>
      </w:r>
      <w:r>
        <w:rPr>
          <w:spacing w:val="-2"/>
        </w:rPr>
        <w:t> </w:t>
      </w:r>
      <w:r>
        <w:rPr/>
        <w:t>the control</w:t>
      </w:r>
      <w:r>
        <w:rPr>
          <w:spacing w:val="-8"/>
        </w:rPr>
        <w:t> </w:t>
      </w:r>
      <w:r>
        <w:rPr/>
        <w:t>group</w:t>
      </w:r>
      <w:r>
        <w:rPr>
          <w:spacing w:val="-4"/>
        </w:rPr>
        <w:t> </w:t>
      </w:r>
      <w:r>
        <w:rPr/>
        <w:t>the mean</w:t>
      </w:r>
      <w:r>
        <w:rPr>
          <w:spacing w:val="-4"/>
        </w:rPr>
        <w:t> </w:t>
      </w:r>
      <w:r>
        <w:rPr/>
        <w:t>score is 3.15 while that of</w:t>
      </w:r>
      <w:r>
        <w:rPr>
          <w:spacing w:val="-7"/>
        </w:rPr>
        <w:t> </w:t>
      </w:r>
      <w:r>
        <w:rPr/>
        <w:t>the experimental</w:t>
      </w:r>
      <w:r>
        <w:rPr>
          <w:spacing w:val="-8"/>
        </w:rPr>
        <w:t> </w:t>
      </w:r>
      <w:r>
        <w:rPr/>
        <w:t>group is</w:t>
      </w:r>
      <w:r>
        <w:rPr>
          <w:spacing w:val="-1"/>
        </w:rPr>
        <w:t> </w:t>
      </w:r>
      <w:r>
        <w:rPr/>
        <w:t>3.38. These scores</w:t>
      </w:r>
      <w:r>
        <w:rPr>
          <w:spacing w:val="-2"/>
        </w:rPr>
        <w:t> </w:t>
      </w:r>
      <w:r>
        <w:rPr/>
        <w:t>are</w:t>
      </w:r>
      <w:r>
        <w:rPr>
          <w:spacing w:val="-1"/>
        </w:rPr>
        <w:t> </w:t>
      </w:r>
      <w:r>
        <w:rPr/>
        <w:t>all higher than</w:t>
      </w:r>
      <w:r>
        <w:rPr>
          <w:spacing w:val="-5"/>
        </w:rPr>
        <w:t> </w:t>
      </w:r>
      <w:r>
        <w:rPr/>
        <w:t>the midpoint average</w:t>
      </w:r>
      <w:r>
        <w:rPr>
          <w:spacing w:val="-1"/>
        </w:rPr>
        <w:t> </w:t>
      </w:r>
      <w:r>
        <w:rPr/>
        <w:t>of</w:t>
      </w:r>
      <w:r>
        <w:rPr>
          <w:spacing w:val="-8"/>
        </w:rPr>
        <w:t> </w:t>
      </w:r>
      <w:r>
        <w:rPr/>
        <w:t>2.5 used in</w:t>
      </w:r>
      <w:r>
        <w:rPr>
          <w:spacing w:val="-5"/>
        </w:rPr>
        <w:t> </w:t>
      </w:r>
      <w:r>
        <w:rPr/>
        <w:t>the</w:t>
      </w:r>
      <w:r>
        <w:rPr>
          <w:spacing w:val="-1"/>
        </w:rPr>
        <w:t> </w:t>
      </w:r>
      <w:r>
        <w:rPr/>
        <w:t>assessment. On</w:t>
      </w:r>
      <w:r>
        <w:rPr>
          <w:spacing w:val="-6"/>
        </w:rPr>
        <w:t> </w:t>
      </w:r>
      <w:r>
        <w:rPr/>
        <w:t>the</w:t>
      </w:r>
      <w:r>
        <w:rPr>
          <w:spacing w:val="-1"/>
        </w:rPr>
        <w:t> </w:t>
      </w:r>
      <w:r>
        <w:rPr/>
        <w:t>sourcing of materials for resist design, the two groups were in agreement that materials required for clothing and textiles production could be improvised easily by students. But the awareness level of students exposed</w:t>
      </w:r>
      <w:r>
        <w:rPr>
          <w:spacing w:val="26"/>
        </w:rPr>
        <w:t> </w:t>
      </w:r>
      <w:r>
        <w:rPr/>
        <w:t>to</w:t>
      </w:r>
      <w:r>
        <w:rPr>
          <w:spacing w:val="24"/>
        </w:rPr>
        <w:t> </w:t>
      </w:r>
      <w:r>
        <w:rPr/>
        <w:t>the</w:t>
      </w:r>
      <w:r>
        <w:rPr>
          <w:spacing w:val="30"/>
        </w:rPr>
        <w:t> </w:t>
      </w:r>
      <w:r>
        <w:rPr/>
        <w:t>tie-dye</w:t>
      </w:r>
      <w:r>
        <w:rPr>
          <w:spacing w:val="28"/>
        </w:rPr>
        <w:t> </w:t>
      </w:r>
      <w:r>
        <w:rPr/>
        <w:t>and</w:t>
      </w:r>
      <w:r>
        <w:rPr>
          <w:spacing w:val="33"/>
        </w:rPr>
        <w:t> </w:t>
      </w:r>
      <w:r>
        <w:rPr/>
        <w:t>batik</w:t>
      </w:r>
      <w:r>
        <w:rPr>
          <w:spacing w:val="29"/>
        </w:rPr>
        <w:t> </w:t>
      </w:r>
      <w:r>
        <w:rPr/>
        <w:t>design</w:t>
      </w:r>
      <w:r>
        <w:rPr>
          <w:spacing w:val="24"/>
        </w:rPr>
        <w:t> </w:t>
      </w:r>
      <w:r>
        <w:rPr/>
        <w:t>technique</w:t>
      </w:r>
      <w:r>
        <w:rPr>
          <w:spacing w:val="28"/>
        </w:rPr>
        <w:t> </w:t>
      </w:r>
      <w:r>
        <w:rPr/>
        <w:t>was</w:t>
      </w:r>
      <w:r>
        <w:rPr>
          <w:spacing w:val="26"/>
        </w:rPr>
        <w:t> </w:t>
      </w:r>
      <w:r>
        <w:rPr/>
        <w:t>relatively</w:t>
      </w:r>
      <w:r>
        <w:rPr>
          <w:spacing w:val="29"/>
        </w:rPr>
        <w:t> </w:t>
      </w:r>
      <w:r>
        <w:rPr/>
        <w:t>higher</w:t>
      </w:r>
      <w:r>
        <w:rPr>
          <w:spacing w:val="30"/>
        </w:rPr>
        <w:t> </w:t>
      </w:r>
      <w:r>
        <w:rPr/>
        <w:t>than</w:t>
      </w:r>
      <w:r>
        <w:rPr>
          <w:spacing w:val="24"/>
        </w:rPr>
        <w:t> </w:t>
      </w:r>
      <w:r>
        <w:rPr/>
        <w:t>those</w:t>
      </w:r>
      <w:r>
        <w:rPr>
          <w:spacing w:val="32"/>
        </w:rPr>
        <w:t> </w:t>
      </w:r>
      <w:r>
        <w:rPr/>
        <w:t>in</w:t>
      </w:r>
      <w:r>
        <w:rPr>
          <w:spacing w:val="24"/>
        </w:rPr>
        <w:t> </w:t>
      </w:r>
      <w:r>
        <w:rPr/>
        <w:t>the</w:t>
      </w:r>
      <w:r>
        <w:rPr>
          <w:spacing w:val="29"/>
        </w:rPr>
        <w:t> </w:t>
      </w:r>
      <w:r>
        <w:rPr>
          <w:spacing w:val="-2"/>
        </w:rPr>
        <w:t>control</w:t>
      </w:r>
    </w:p>
    <w:p>
      <w:pPr>
        <w:spacing w:after="0" w:line="480" w:lineRule="auto"/>
        <w:jc w:val="both"/>
        <w:sectPr>
          <w:pgSz w:w="12240" w:h="15840"/>
          <w:pgMar w:header="0" w:footer="1012" w:top="1440" w:bottom="1200" w:left="620" w:right="920"/>
        </w:sectPr>
      </w:pPr>
    </w:p>
    <w:p>
      <w:pPr>
        <w:pStyle w:val="BodyText"/>
        <w:spacing w:line="480" w:lineRule="auto" w:before="78"/>
        <w:ind w:left="820" w:right="230"/>
        <w:jc w:val="both"/>
      </w:pPr>
      <w:r>
        <w:rPr/>
        <w:t>group with mean scores of 2.98±0.833 and 3.45±0.649 for the control and experimental group respectively. From the mean scores, exposure to the tie-dye and batik design techniques tended to enhance awareness of students‘ prospect in clothing and textiles than when they are not exposed.</w:t>
      </w:r>
    </w:p>
    <w:p>
      <w:pPr>
        <w:pStyle w:val="BodyText"/>
      </w:pPr>
    </w:p>
    <w:p>
      <w:pPr>
        <w:pStyle w:val="BodyText"/>
        <w:spacing w:before="1"/>
      </w:pPr>
    </w:p>
    <w:p>
      <w:pPr>
        <w:pStyle w:val="BodyText"/>
        <w:spacing w:line="480" w:lineRule="auto"/>
        <w:ind w:left="820" w:right="231"/>
        <w:jc w:val="both"/>
      </w:pPr>
      <w:r>
        <w:rPr>
          <w:b/>
        </w:rPr>
        <w:t>Research Question three: </w:t>
      </w:r>
      <w:r>
        <w:rPr/>
        <w:t>What is the difference in gender on students‘ interest exposed to resist technique of fabric decoration in the study of clothing and textiles in Borno State Secondary Schools? To determine possible gender difference in students‘ interest exposed to the resist technique of fabric decoration in the study of clothing and textiles at the state Secondary Schools level, the mean interest of students in the experimental group were computed for the male and female students and compared. Table 4.3 shows the scores.</w:t>
      </w:r>
    </w:p>
    <w:p>
      <w:pPr>
        <w:pStyle w:val="Heading2"/>
        <w:spacing w:before="6"/>
        <w:ind w:left="1992" w:right="230" w:hanging="1172"/>
      </w:pPr>
      <w:r>
        <w:rPr/>
        <w:t>Table 4.3: Mean Scores of the Male and Female Students Interest Exposed Resist Techniques of Fabric Decoration in Clothing and Textiles</w:t>
      </w:r>
    </w:p>
    <w:p>
      <w:pPr>
        <w:pStyle w:val="BodyText"/>
        <w:spacing w:before="47" w:after="1"/>
        <w:rPr>
          <w:b/>
          <w:sz w:val="20"/>
        </w:rPr>
      </w:pPr>
    </w:p>
    <w:tbl>
      <w:tblPr>
        <w:tblW w:w="0" w:type="auto"/>
        <w:jc w:val="left"/>
        <w:tblInd w:w="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9"/>
        <w:gridCol w:w="4714"/>
        <w:gridCol w:w="785"/>
        <w:gridCol w:w="763"/>
        <w:gridCol w:w="970"/>
        <w:gridCol w:w="696"/>
        <w:gridCol w:w="987"/>
      </w:tblGrid>
      <w:tr>
        <w:trPr>
          <w:trHeight w:val="305" w:hRule="atLeast"/>
        </w:trPr>
        <w:tc>
          <w:tcPr>
            <w:tcW w:w="519" w:type="dxa"/>
            <w:tcBorders>
              <w:top w:val="single" w:sz="4" w:space="0" w:color="000000"/>
            </w:tcBorders>
          </w:tcPr>
          <w:p>
            <w:pPr>
              <w:pStyle w:val="TableParagraph"/>
              <w:rPr>
                <w:sz w:val="22"/>
              </w:rPr>
            </w:pPr>
          </w:p>
        </w:tc>
        <w:tc>
          <w:tcPr>
            <w:tcW w:w="4714" w:type="dxa"/>
            <w:vMerge w:val="restart"/>
            <w:tcBorders>
              <w:top w:val="single" w:sz="4" w:space="0" w:color="000000"/>
              <w:bottom w:val="single" w:sz="4" w:space="0" w:color="000000"/>
            </w:tcBorders>
          </w:tcPr>
          <w:p>
            <w:pPr>
              <w:pStyle w:val="TableParagraph"/>
              <w:spacing w:line="237" w:lineRule="auto" w:before="22"/>
              <w:ind w:left="139"/>
              <w:rPr>
                <w:sz w:val="24"/>
              </w:rPr>
            </w:pPr>
            <w:r>
              <w:rPr>
                <w:sz w:val="24"/>
              </w:rPr>
              <w:t>Interest</w:t>
            </w:r>
            <w:r>
              <w:rPr>
                <w:spacing w:val="33"/>
                <w:sz w:val="24"/>
              </w:rPr>
              <w:t> </w:t>
            </w:r>
            <w:r>
              <w:rPr>
                <w:sz w:val="24"/>
              </w:rPr>
              <w:t>in clothing</w:t>
            </w:r>
            <w:r>
              <w:rPr>
                <w:spacing w:val="28"/>
                <w:sz w:val="24"/>
              </w:rPr>
              <w:t> </w:t>
            </w:r>
            <w:r>
              <w:rPr>
                <w:sz w:val="24"/>
              </w:rPr>
              <w:t>and</w:t>
            </w:r>
            <w:r>
              <w:rPr>
                <w:spacing w:val="32"/>
                <w:sz w:val="24"/>
              </w:rPr>
              <w:t> </w:t>
            </w:r>
            <w:r>
              <w:rPr>
                <w:sz w:val="24"/>
              </w:rPr>
              <w:t>textiles</w:t>
            </w:r>
            <w:r>
              <w:rPr>
                <w:spacing w:val="33"/>
                <w:sz w:val="24"/>
              </w:rPr>
              <w:t> </w:t>
            </w:r>
            <w:r>
              <w:rPr>
                <w:sz w:val="24"/>
              </w:rPr>
              <w:t>in</w:t>
            </w:r>
            <w:r>
              <w:rPr>
                <w:spacing w:val="28"/>
                <w:sz w:val="24"/>
              </w:rPr>
              <w:t> </w:t>
            </w:r>
            <w:r>
              <w:rPr>
                <w:sz w:val="24"/>
              </w:rPr>
              <w:t>secondary </w:t>
            </w:r>
            <w:r>
              <w:rPr>
                <w:spacing w:val="-2"/>
                <w:sz w:val="24"/>
              </w:rPr>
              <w:t>schools</w:t>
            </w:r>
          </w:p>
        </w:tc>
        <w:tc>
          <w:tcPr>
            <w:tcW w:w="785" w:type="dxa"/>
            <w:tcBorders>
              <w:top w:val="single" w:sz="4" w:space="0" w:color="000000"/>
            </w:tcBorders>
          </w:tcPr>
          <w:p>
            <w:pPr>
              <w:pStyle w:val="TableParagraph"/>
              <w:tabs>
                <w:tab w:pos="1758" w:val="left" w:leader="none"/>
              </w:tabs>
              <w:spacing w:line="274" w:lineRule="exact" w:before="11"/>
              <w:ind w:right="-980"/>
              <w:rPr>
                <w:b/>
                <w:sz w:val="24"/>
              </w:rPr>
            </w:pPr>
            <w:r>
              <w:rPr>
                <w:b/>
                <w:spacing w:val="43"/>
                <w:sz w:val="24"/>
                <w:u w:val="single"/>
              </w:rPr>
              <w:t> </w:t>
            </w:r>
            <w:r>
              <w:rPr>
                <w:b/>
                <w:spacing w:val="-4"/>
                <w:sz w:val="24"/>
                <w:u w:val="single"/>
              </w:rPr>
              <w:t>Male</w:t>
            </w:r>
            <w:r>
              <w:rPr>
                <w:b/>
                <w:sz w:val="24"/>
                <w:u w:val="single"/>
              </w:rPr>
              <w:tab/>
            </w:r>
          </w:p>
        </w:tc>
        <w:tc>
          <w:tcPr>
            <w:tcW w:w="763" w:type="dxa"/>
            <w:tcBorders>
              <w:top w:val="single" w:sz="4" w:space="0" w:color="000000"/>
            </w:tcBorders>
          </w:tcPr>
          <w:p>
            <w:pPr>
              <w:pStyle w:val="TableParagraph"/>
              <w:rPr>
                <w:sz w:val="22"/>
              </w:rPr>
            </w:pPr>
          </w:p>
        </w:tc>
        <w:tc>
          <w:tcPr>
            <w:tcW w:w="970" w:type="dxa"/>
            <w:tcBorders>
              <w:top w:val="single" w:sz="4" w:space="0" w:color="000000"/>
            </w:tcBorders>
          </w:tcPr>
          <w:p>
            <w:pPr>
              <w:pStyle w:val="TableParagraph"/>
              <w:tabs>
                <w:tab w:pos="1694" w:val="left" w:leader="none"/>
              </w:tabs>
              <w:spacing w:line="274" w:lineRule="exact" w:before="11"/>
              <w:ind w:left="210" w:right="-735"/>
              <w:rPr>
                <w:b/>
                <w:sz w:val="24"/>
              </w:rPr>
            </w:pPr>
            <w:r>
              <w:rPr>
                <w:b/>
                <w:spacing w:val="-2"/>
                <w:sz w:val="24"/>
                <w:u w:val="single"/>
              </w:rPr>
              <w:t>Female</w:t>
            </w:r>
            <w:r>
              <w:rPr>
                <w:b/>
                <w:sz w:val="24"/>
                <w:u w:val="single"/>
              </w:rPr>
              <w:tab/>
            </w:r>
          </w:p>
        </w:tc>
        <w:tc>
          <w:tcPr>
            <w:tcW w:w="696" w:type="dxa"/>
            <w:tcBorders>
              <w:top w:val="single" w:sz="4" w:space="0" w:color="000000"/>
            </w:tcBorders>
          </w:tcPr>
          <w:p>
            <w:pPr>
              <w:pStyle w:val="TableParagraph"/>
              <w:rPr>
                <w:sz w:val="22"/>
              </w:rPr>
            </w:pPr>
          </w:p>
        </w:tc>
        <w:tc>
          <w:tcPr>
            <w:tcW w:w="987" w:type="dxa"/>
            <w:vMerge w:val="restart"/>
            <w:tcBorders>
              <w:top w:val="single" w:sz="4" w:space="0" w:color="000000"/>
              <w:bottom w:val="single" w:sz="4" w:space="0" w:color="000000"/>
            </w:tcBorders>
          </w:tcPr>
          <w:p>
            <w:pPr>
              <w:pStyle w:val="TableParagraph"/>
              <w:spacing w:line="242" w:lineRule="auto"/>
              <w:ind w:left="133"/>
              <w:rPr>
                <w:b/>
                <w:sz w:val="24"/>
              </w:rPr>
            </w:pPr>
            <w:r>
              <w:rPr>
                <w:b/>
                <w:spacing w:val="-4"/>
                <w:sz w:val="24"/>
              </w:rPr>
              <w:t>Mean </w:t>
            </w:r>
            <w:r>
              <w:rPr>
                <w:b/>
                <w:spacing w:val="-2"/>
                <w:sz w:val="24"/>
              </w:rPr>
              <w:t>Diff.</w:t>
            </w:r>
          </w:p>
        </w:tc>
      </w:tr>
      <w:tr>
        <w:trPr>
          <w:trHeight w:val="289" w:hRule="atLeast"/>
        </w:trPr>
        <w:tc>
          <w:tcPr>
            <w:tcW w:w="519" w:type="dxa"/>
            <w:tcBorders>
              <w:bottom w:val="single" w:sz="4" w:space="0" w:color="000000"/>
            </w:tcBorders>
          </w:tcPr>
          <w:p>
            <w:pPr>
              <w:pStyle w:val="TableParagraph"/>
              <w:spacing w:line="261" w:lineRule="exact" w:before="8"/>
              <w:ind w:left="124"/>
              <w:rPr>
                <w:sz w:val="24"/>
              </w:rPr>
            </w:pPr>
            <w:r>
              <w:rPr>
                <w:spacing w:val="-5"/>
                <w:sz w:val="24"/>
              </w:rPr>
              <w:t>Sn</w:t>
            </w:r>
          </w:p>
        </w:tc>
        <w:tc>
          <w:tcPr>
            <w:tcW w:w="4714" w:type="dxa"/>
            <w:vMerge/>
            <w:tcBorders>
              <w:top w:val="nil"/>
              <w:bottom w:val="single" w:sz="4" w:space="0" w:color="000000"/>
            </w:tcBorders>
          </w:tcPr>
          <w:p>
            <w:pPr>
              <w:rPr>
                <w:sz w:val="2"/>
                <w:szCs w:val="2"/>
              </w:rPr>
            </w:pPr>
          </w:p>
        </w:tc>
        <w:tc>
          <w:tcPr>
            <w:tcW w:w="785" w:type="dxa"/>
            <w:tcBorders>
              <w:bottom w:val="single" w:sz="4" w:space="0" w:color="000000"/>
            </w:tcBorders>
          </w:tcPr>
          <w:p>
            <w:pPr>
              <w:pStyle w:val="TableParagraph"/>
              <w:spacing w:line="261" w:lineRule="exact" w:before="8"/>
              <w:ind w:left="106"/>
              <w:rPr>
                <w:sz w:val="24"/>
              </w:rPr>
            </w:pPr>
            <w:r>
              <w:rPr>
                <w:spacing w:val="-4"/>
                <w:sz w:val="24"/>
              </w:rPr>
              <w:t>Mean</w:t>
            </w:r>
          </w:p>
        </w:tc>
        <w:tc>
          <w:tcPr>
            <w:tcW w:w="763" w:type="dxa"/>
            <w:tcBorders>
              <w:bottom w:val="single" w:sz="4" w:space="0" w:color="000000"/>
            </w:tcBorders>
          </w:tcPr>
          <w:p>
            <w:pPr>
              <w:pStyle w:val="TableParagraph"/>
              <w:spacing w:line="261" w:lineRule="exact" w:before="8"/>
              <w:ind w:right="186"/>
              <w:jc w:val="center"/>
              <w:rPr>
                <w:sz w:val="24"/>
              </w:rPr>
            </w:pPr>
            <w:r>
              <w:rPr>
                <w:spacing w:val="-5"/>
                <w:sz w:val="24"/>
              </w:rPr>
              <w:t>SD</w:t>
            </w:r>
          </w:p>
        </w:tc>
        <w:tc>
          <w:tcPr>
            <w:tcW w:w="970" w:type="dxa"/>
            <w:tcBorders>
              <w:bottom w:val="single" w:sz="4" w:space="0" w:color="000000"/>
            </w:tcBorders>
          </w:tcPr>
          <w:p>
            <w:pPr>
              <w:pStyle w:val="TableParagraph"/>
              <w:spacing w:line="261" w:lineRule="exact" w:before="8"/>
              <w:ind w:left="210"/>
              <w:rPr>
                <w:sz w:val="24"/>
              </w:rPr>
            </w:pPr>
            <w:r>
              <w:rPr>
                <w:spacing w:val="-4"/>
                <w:sz w:val="24"/>
              </w:rPr>
              <w:t>Mean</w:t>
            </w:r>
          </w:p>
        </w:tc>
        <w:tc>
          <w:tcPr>
            <w:tcW w:w="696" w:type="dxa"/>
            <w:tcBorders>
              <w:bottom w:val="single" w:sz="4" w:space="0" w:color="000000"/>
            </w:tcBorders>
          </w:tcPr>
          <w:p>
            <w:pPr>
              <w:pStyle w:val="TableParagraph"/>
              <w:spacing w:line="261" w:lineRule="exact" w:before="8"/>
              <w:ind w:left="23"/>
              <w:rPr>
                <w:sz w:val="24"/>
              </w:rPr>
            </w:pPr>
            <w:r>
              <w:rPr>
                <w:spacing w:val="-5"/>
                <w:sz w:val="24"/>
              </w:rPr>
              <w:t>SD</w:t>
            </w:r>
          </w:p>
        </w:tc>
        <w:tc>
          <w:tcPr>
            <w:tcW w:w="987" w:type="dxa"/>
            <w:vMerge/>
            <w:tcBorders>
              <w:top w:val="nil"/>
              <w:bottom w:val="single" w:sz="4" w:space="0" w:color="000000"/>
            </w:tcBorders>
          </w:tcPr>
          <w:p>
            <w:pPr>
              <w:rPr>
                <w:sz w:val="2"/>
                <w:szCs w:val="2"/>
              </w:rPr>
            </w:pPr>
          </w:p>
        </w:tc>
      </w:tr>
      <w:tr>
        <w:trPr>
          <w:trHeight w:val="274" w:hRule="atLeast"/>
        </w:trPr>
        <w:tc>
          <w:tcPr>
            <w:tcW w:w="519" w:type="dxa"/>
            <w:tcBorders>
              <w:top w:val="single" w:sz="4" w:space="0" w:color="000000"/>
            </w:tcBorders>
          </w:tcPr>
          <w:p>
            <w:pPr>
              <w:pStyle w:val="TableParagraph"/>
              <w:rPr>
                <w:sz w:val="20"/>
              </w:rPr>
            </w:pPr>
          </w:p>
        </w:tc>
        <w:tc>
          <w:tcPr>
            <w:tcW w:w="4714" w:type="dxa"/>
            <w:vMerge w:val="restart"/>
            <w:tcBorders>
              <w:top w:val="single" w:sz="4" w:space="0" w:color="000000"/>
            </w:tcBorders>
          </w:tcPr>
          <w:p>
            <w:pPr>
              <w:pStyle w:val="TableParagraph"/>
              <w:spacing w:line="268" w:lineRule="exact"/>
              <w:ind w:left="139"/>
              <w:rPr>
                <w:sz w:val="24"/>
              </w:rPr>
            </w:pPr>
            <w:r>
              <w:rPr>
                <w:sz w:val="24"/>
              </w:rPr>
              <w:t>I</w:t>
            </w:r>
            <w:r>
              <w:rPr>
                <w:spacing w:val="25"/>
                <w:sz w:val="24"/>
              </w:rPr>
              <w:t> </w:t>
            </w:r>
            <w:r>
              <w:rPr>
                <w:sz w:val="24"/>
              </w:rPr>
              <w:t>would</w:t>
            </w:r>
            <w:r>
              <w:rPr>
                <w:spacing w:val="28"/>
                <w:sz w:val="24"/>
              </w:rPr>
              <w:t> </w:t>
            </w:r>
            <w:r>
              <w:rPr>
                <w:sz w:val="24"/>
              </w:rPr>
              <w:t>like</w:t>
            </w:r>
            <w:r>
              <w:rPr>
                <w:spacing w:val="26"/>
                <w:sz w:val="24"/>
              </w:rPr>
              <w:t> </w:t>
            </w:r>
            <w:r>
              <w:rPr>
                <w:sz w:val="24"/>
              </w:rPr>
              <w:t>to</w:t>
            </w:r>
            <w:r>
              <w:rPr>
                <w:spacing w:val="28"/>
                <w:sz w:val="24"/>
              </w:rPr>
              <w:t> </w:t>
            </w:r>
            <w:r>
              <w:rPr>
                <w:sz w:val="24"/>
              </w:rPr>
              <w:t>study</w:t>
            </w:r>
            <w:r>
              <w:rPr>
                <w:spacing w:val="20"/>
                <w:sz w:val="24"/>
              </w:rPr>
              <w:t> </w:t>
            </w:r>
            <w:r>
              <w:rPr>
                <w:sz w:val="24"/>
              </w:rPr>
              <w:t>clothing</w:t>
            </w:r>
            <w:r>
              <w:rPr>
                <w:spacing w:val="28"/>
                <w:sz w:val="24"/>
              </w:rPr>
              <w:t> </w:t>
            </w:r>
            <w:r>
              <w:rPr>
                <w:sz w:val="24"/>
              </w:rPr>
              <w:t>and</w:t>
            </w:r>
            <w:r>
              <w:rPr>
                <w:spacing w:val="29"/>
                <w:sz w:val="24"/>
              </w:rPr>
              <w:t> </w:t>
            </w:r>
            <w:r>
              <w:rPr>
                <w:sz w:val="24"/>
              </w:rPr>
              <w:t>textiles</w:t>
            </w:r>
            <w:r>
              <w:rPr>
                <w:spacing w:val="28"/>
                <w:sz w:val="24"/>
              </w:rPr>
              <w:t> </w:t>
            </w:r>
            <w:r>
              <w:rPr>
                <w:spacing w:val="-5"/>
                <w:sz w:val="24"/>
              </w:rPr>
              <w:t>in</w:t>
            </w:r>
          </w:p>
          <w:p>
            <w:pPr>
              <w:pStyle w:val="TableParagraph"/>
              <w:spacing w:line="260" w:lineRule="exact" w:before="2"/>
              <w:ind w:left="139"/>
              <w:rPr>
                <w:sz w:val="24"/>
              </w:rPr>
            </w:pPr>
            <w:r>
              <w:rPr>
                <w:sz w:val="24"/>
              </w:rPr>
              <w:t>tertiary</w:t>
            </w:r>
            <w:r>
              <w:rPr>
                <w:spacing w:val="-3"/>
                <w:sz w:val="24"/>
              </w:rPr>
              <w:t> </w:t>
            </w:r>
            <w:r>
              <w:rPr>
                <w:spacing w:val="-2"/>
                <w:sz w:val="24"/>
              </w:rPr>
              <w:t>institution</w:t>
            </w:r>
          </w:p>
        </w:tc>
        <w:tc>
          <w:tcPr>
            <w:tcW w:w="785" w:type="dxa"/>
            <w:tcBorders>
              <w:top w:val="single" w:sz="4" w:space="0" w:color="000000"/>
            </w:tcBorders>
          </w:tcPr>
          <w:p>
            <w:pPr>
              <w:pStyle w:val="TableParagraph"/>
              <w:spacing w:line="254" w:lineRule="exact"/>
              <w:ind w:left="106"/>
              <w:rPr>
                <w:sz w:val="24"/>
              </w:rPr>
            </w:pPr>
            <w:r>
              <w:rPr>
                <w:spacing w:val="-4"/>
                <w:sz w:val="24"/>
              </w:rPr>
              <w:t>3.87</w:t>
            </w:r>
          </w:p>
        </w:tc>
        <w:tc>
          <w:tcPr>
            <w:tcW w:w="763" w:type="dxa"/>
            <w:tcBorders>
              <w:top w:val="single" w:sz="4" w:space="0" w:color="000000"/>
            </w:tcBorders>
          </w:tcPr>
          <w:p>
            <w:pPr>
              <w:pStyle w:val="TableParagraph"/>
              <w:spacing w:line="254" w:lineRule="exact"/>
              <w:ind w:left="114" w:right="186"/>
              <w:jc w:val="center"/>
              <w:rPr>
                <w:sz w:val="24"/>
              </w:rPr>
            </w:pPr>
            <w:r>
              <w:rPr>
                <w:spacing w:val="-4"/>
                <w:sz w:val="24"/>
              </w:rPr>
              <w:t>.346</w:t>
            </w:r>
          </w:p>
        </w:tc>
        <w:tc>
          <w:tcPr>
            <w:tcW w:w="970" w:type="dxa"/>
            <w:tcBorders>
              <w:top w:val="single" w:sz="4" w:space="0" w:color="000000"/>
            </w:tcBorders>
          </w:tcPr>
          <w:p>
            <w:pPr>
              <w:pStyle w:val="TableParagraph"/>
              <w:spacing w:line="254" w:lineRule="exact"/>
              <w:ind w:left="210"/>
              <w:rPr>
                <w:sz w:val="24"/>
              </w:rPr>
            </w:pPr>
            <w:r>
              <w:rPr>
                <w:spacing w:val="-4"/>
                <w:sz w:val="24"/>
              </w:rPr>
              <w:t>3.77</w:t>
            </w:r>
          </w:p>
        </w:tc>
        <w:tc>
          <w:tcPr>
            <w:tcW w:w="696" w:type="dxa"/>
            <w:tcBorders>
              <w:top w:val="single" w:sz="4" w:space="0" w:color="000000"/>
            </w:tcBorders>
          </w:tcPr>
          <w:p>
            <w:pPr>
              <w:pStyle w:val="TableParagraph"/>
              <w:spacing w:line="254" w:lineRule="exact"/>
              <w:ind w:left="23"/>
              <w:rPr>
                <w:sz w:val="24"/>
              </w:rPr>
            </w:pPr>
            <w:r>
              <w:rPr>
                <w:spacing w:val="-4"/>
                <w:sz w:val="24"/>
              </w:rPr>
              <w:t>.430</w:t>
            </w:r>
          </w:p>
        </w:tc>
        <w:tc>
          <w:tcPr>
            <w:tcW w:w="987" w:type="dxa"/>
            <w:tcBorders>
              <w:top w:val="single" w:sz="4" w:space="0" w:color="000000"/>
            </w:tcBorders>
          </w:tcPr>
          <w:p>
            <w:pPr>
              <w:pStyle w:val="TableParagraph"/>
              <w:rPr>
                <w:sz w:val="20"/>
              </w:rPr>
            </w:pPr>
          </w:p>
        </w:tc>
      </w:tr>
      <w:tr>
        <w:trPr>
          <w:trHeight w:val="276" w:hRule="atLeast"/>
        </w:trPr>
        <w:tc>
          <w:tcPr>
            <w:tcW w:w="519" w:type="dxa"/>
          </w:tcPr>
          <w:p>
            <w:pPr>
              <w:pStyle w:val="TableParagraph"/>
              <w:spacing w:line="256" w:lineRule="exact"/>
              <w:ind w:left="124"/>
              <w:rPr>
                <w:sz w:val="24"/>
              </w:rPr>
            </w:pPr>
            <w:r>
              <w:rPr>
                <w:spacing w:val="-10"/>
                <w:sz w:val="24"/>
              </w:rPr>
              <w:t>1</w:t>
            </w:r>
          </w:p>
        </w:tc>
        <w:tc>
          <w:tcPr>
            <w:tcW w:w="4714" w:type="dxa"/>
            <w:vMerge/>
            <w:tcBorders>
              <w:top w:val="nil"/>
            </w:tcBorders>
          </w:tcPr>
          <w:p>
            <w:pPr>
              <w:rPr>
                <w:sz w:val="2"/>
                <w:szCs w:val="2"/>
              </w:rPr>
            </w:pPr>
          </w:p>
        </w:tc>
        <w:tc>
          <w:tcPr>
            <w:tcW w:w="785" w:type="dxa"/>
          </w:tcPr>
          <w:p>
            <w:pPr>
              <w:pStyle w:val="TableParagraph"/>
              <w:rPr>
                <w:sz w:val="20"/>
              </w:rPr>
            </w:pPr>
          </w:p>
        </w:tc>
        <w:tc>
          <w:tcPr>
            <w:tcW w:w="763" w:type="dxa"/>
          </w:tcPr>
          <w:p>
            <w:pPr>
              <w:pStyle w:val="TableParagraph"/>
              <w:rPr>
                <w:sz w:val="20"/>
              </w:rPr>
            </w:pPr>
          </w:p>
        </w:tc>
        <w:tc>
          <w:tcPr>
            <w:tcW w:w="970" w:type="dxa"/>
          </w:tcPr>
          <w:p>
            <w:pPr>
              <w:pStyle w:val="TableParagraph"/>
              <w:rPr>
                <w:sz w:val="20"/>
              </w:rPr>
            </w:pPr>
          </w:p>
        </w:tc>
        <w:tc>
          <w:tcPr>
            <w:tcW w:w="696" w:type="dxa"/>
          </w:tcPr>
          <w:p>
            <w:pPr>
              <w:pStyle w:val="TableParagraph"/>
              <w:rPr>
                <w:sz w:val="20"/>
              </w:rPr>
            </w:pPr>
          </w:p>
        </w:tc>
        <w:tc>
          <w:tcPr>
            <w:tcW w:w="987" w:type="dxa"/>
          </w:tcPr>
          <w:p>
            <w:pPr>
              <w:pStyle w:val="TableParagraph"/>
              <w:spacing w:line="256" w:lineRule="exact"/>
              <w:ind w:left="133"/>
              <w:rPr>
                <w:sz w:val="24"/>
              </w:rPr>
            </w:pPr>
            <w:r>
              <w:rPr>
                <w:sz w:val="24"/>
              </w:rPr>
              <w:t>-</w:t>
            </w:r>
            <w:r>
              <w:rPr>
                <w:spacing w:val="-4"/>
                <w:sz w:val="24"/>
              </w:rPr>
              <w:t>0.10</w:t>
            </w:r>
          </w:p>
        </w:tc>
      </w:tr>
      <w:tr>
        <w:trPr>
          <w:trHeight w:val="297" w:hRule="atLeast"/>
        </w:trPr>
        <w:tc>
          <w:tcPr>
            <w:tcW w:w="519" w:type="dxa"/>
          </w:tcPr>
          <w:p>
            <w:pPr>
              <w:pStyle w:val="TableParagraph"/>
              <w:spacing w:line="260" w:lineRule="exact" w:before="18"/>
              <w:ind w:left="124"/>
              <w:rPr>
                <w:sz w:val="24"/>
              </w:rPr>
            </w:pPr>
            <w:r>
              <w:rPr>
                <w:spacing w:val="-10"/>
                <w:sz w:val="24"/>
              </w:rPr>
              <w:t>2</w:t>
            </w:r>
          </w:p>
        </w:tc>
        <w:tc>
          <w:tcPr>
            <w:tcW w:w="4714" w:type="dxa"/>
          </w:tcPr>
          <w:p>
            <w:pPr>
              <w:pStyle w:val="TableParagraph"/>
              <w:spacing w:line="270" w:lineRule="exact"/>
              <w:ind w:left="139"/>
              <w:rPr>
                <w:sz w:val="24"/>
              </w:rPr>
            </w:pPr>
            <w:r>
              <w:rPr>
                <w:sz w:val="24"/>
              </w:rPr>
              <w:t>tie-dye</w:t>
            </w:r>
            <w:r>
              <w:rPr>
                <w:spacing w:val="-4"/>
                <w:sz w:val="24"/>
              </w:rPr>
              <w:t> </w:t>
            </w:r>
            <w:r>
              <w:rPr>
                <w:sz w:val="24"/>
              </w:rPr>
              <w:t>and</w:t>
            </w:r>
            <w:r>
              <w:rPr>
                <w:spacing w:val="1"/>
                <w:sz w:val="24"/>
              </w:rPr>
              <w:t> </w:t>
            </w:r>
            <w:r>
              <w:rPr>
                <w:sz w:val="24"/>
              </w:rPr>
              <w:t>batik</w:t>
            </w:r>
            <w:r>
              <w:rPr>
                <w:spacing w:val="1"/>
                <w:sz w:val="24"/>
              </w:rPr>
              <w:t> </w:t>
            </w:r>
            <w:r>
              <w:rPr>
                <w:sz w:val="24"/>
              </w:rPr>
              <w:t>is</w:t>
            </w:r>
            <w:r>
              <w:rPr>
                <w:spacing w:val="-5"/>
                <w:sz w:val="24"/>
              </w:rPr>
              <w:t> </w:t>
            </w:r>
            <w:r>
              <w:rPr>
                <w:sz w:val="24"/>
              </w:rPr>
              <w:t>very</w:t>
            </w:r>
            <w:r>
              <w:rPr>
                <w:spacing w:val="-2"/>
                <w:sz w:val="24"/>
              </w:rPr>
              <w:t> interesting</w:t>
            </w:r>
          </w:p>
        </w:tc>
        <w:tc>
          <w:tcPr>
            <w:tcW w:w="785" w:type="dxa"/>
          </w:tcPr>
          <w:p>
            <w:pPr>
              <w:pStyle w:val="TableParagraph"/>
              <w:spacing w:line="270" w:lineRule="exact"/>
              <w:ind w:left="106"/>
              <w:rPr>
                <w:sz w:val="24"/>
              </w:rPr>
            </w:pPr>
            <w:r>
              <w:rPr>
                <w:spacing w:val="-4"/>
                <w:sz w:val="24"/>
              </w:rPr>
              <w:t>3.23</w:t>
            </w:r>
          </w:p>
        </w:tc>
        <w:tc>
          <w:tcPr>
            <w:tcW w:w="763" w:type="dxa"/>
          </w:tcPr>
          <w:p>
            <w:pPr>
              <w:pStyle w:val="TableParagraph"/>
              <w:spacing w:line="270" w:lineRule="exact"/>
              <w:ind w:left="114" w:right="186"/>
              <w:jc w:val="center"/>
              <w:rPr>
                <w:sz w:val="24"/>
              </w:rPr>
            </w:pPr>
            <w:r>
              <w:rPr>
                <w:spacing w:val="-4"/>
                <w:sz w:val="24"/>
              </w:rPr>
              <w:t>.504</w:t>
            </w:r>
          </w:p>
        </w:tc>
        <w:tc>
          <w:tcPr>
            <w:tcW w:w="970" w:type="dxa"/>
          </w:tcPr>
          <w:p>
            <w:pPr>
              <w:pStyle w:val="TableParagraph"/>
              <w:spacing w:line="270" w:lineRule="exact"/>
              <w:ind w:left="210"/>
              <w:rPr>
                <w:sz w:val="24"/>
              </w:rPr>
            </w:pPr>
            <w:r>
              <w:rPr>
                <w:spacing w:val="-4"/>
                <w:sz w:val="24"/>
              </w:rPr>
              <w:t>3.30</w:t>
            </w:r>
          </w:p>
        </w:tc>
        <w:tc>
          <w:tcPr>
            <w:tcW w:w="696" w:type="dxa"/>
          </w:tcPr>
          <w:p>
            <w:pPr>
              <w:pStyle w:val="TableParagraph"/>
              <w:spacing w:line="270" w:lineRule="exact"/>
              <w:ind w:left="23"/>
              <w:rPr>
                <w:sz w:val="24"/>
              </w:rPr>
            </w:pPr>
            <w:r>
              <w:rPr>
                <w:spacing w:val="-4"/>
                <w:sz w:val="24"/>
              </w:rPr>
              <w:t>.535</w:t>
            </w:r>
          </w:p>
        </w:tc>
        <w:tc>
          <w:tcPr>
            <w:tcW w:w="987" w:type="dxa"/>
          </w:tcPr>
          <w:p>
            <w:pPr>
              <w:pStyle w:val="TableParagraph"/>
              <w:spacing w:line="260" w:lineRule="exact" w:before="18"/>
              <w:ind w:left="133"/>
              <w:rPr>
                <w:sz w:val="24"/>
              </w:rPr>
            </w:pPr>
            <w:r>
              <w:rPr>
                <w:spacing w:val="-4"/>
                <w:sz w:val="24"/>
              </w:rPr>
              <w:t>0.07</w:t>
            </w:r>
          </w:p>
        </w:tc>
      </w:tr>
      <w:tr>
        <w:trPr>
          <w:trHeight w:val="276" w:hRule="atLeast"/>
        </w:trPr>
        <w:tc>
          <w:tcPr>
            <w:tcW w:w="519" w:type="dxa"/>
          </w:tcPr>
          <w:p>
            <w:pPr>
              <w:pStyle w:val="TableParagraph"/>
              <w:rPr>
                <w:sz w:val="20"/>
              </w:rPr>
            </w:pPr>
          </w:p>
        </w:tc>
        <w:tc>
          <w:tcPr>
            <w:tcW w:w="4714" w:type="dxa"/>
            <w:vMerge w:val="restart"/>
          </w:tcPr>
          <w:p>
            <w:pPr>
              <w:pStyle w:val="TableParagraph"/>
              <w:spacing w:line="270" w:lineRule="exact"/>
              <w:ind w:left="139"/>
              <w:rPr>
                <w:sz w:val="24"/>
              </w:rPr>
            </w:pPr>
            <w:r>
              <w:rPr>
                <w:sz w:val="24"/>
              </w:rPr>
              <w:t>I</w:t>
            </w:r>
            <w:r>
              <w:rPr>
                <w:spacing w:val="49"/>
                <w:sz w:val="24"/>
              </w:rPr>
              <w:t> </w:t>
            </w:r>
            <w:r>
              <w:rPr>
                <w:sz w:val="24"/>
              </w:rPr>
              <w:t>have</w:t>
            </w:r>
            <w:r>
              <w:rPr>
                <w:spacing w:val="52"/>
                <w:sz w:val="24"/>
              </w:rPr>
              <w:t> </w:t>
            </w:r>
            <w:r>
              <w:rPr>
                <w:sz w:val="24"/>
              </w:rPr>
              <w:t>interest</w:t>
            </w:r>
            <w:r>
              <w:rPr>
                <w:spacing w:val="55"/>
                <w:sz w:val="24"/>
              </w:rPr>
              <w:t> </w:t>
            </w:r>
            <w:r>
              <w:rPr>
                <w:sz w:val="24"/>
              </w:rPr>
              <w:t>in</w:t>
            </w:r>
            <w:r>
              <w:rPr>
                <w:spacing w:val="46"/>
                <w:sz w:val="24"/>
              </w:rPr>
              <w:t> </w:t>
            </w:r>
            <w:r>
              <w:rPr>
                <w:sz w:val="24"/>
              </w:rPr>
              <w:t>creating</w:t>
            </w:r>
            <w:r>
              <w:rPr>
                <w:spacing w:val="54"/>
                <w:sz w:val="24"/>
              </w:rPr>
              <w:t> </w:t>
            </w:r>
            <w:r>
              <w:rPr>
                <w:sz w:val="24"/>
              </w:rPr>
              <w:t>motif</w:t>
            </w:r>
            <w:r>
              <w:rPr>
                <w:spacing w:val="46"/>
                <w:sz w:val="24"/>
              </w:rPr>
              <w:t> </w:t>
            </w:r>
            <w:r>
              <w:rPr>
                <w:sz w:val="24"/>
              </w:rPr>
              <w:t>for</w:t>
            </w:r>
            <w:r>
              <w:rPr>
                <w:spacing w:val="57"/>
                <w:sz w:val="24"/>
              </w:rPr>
              <w:t> </w:t>
            </w:r>
            <w:r>
              <w:rPr>
                <w:sz w:val="24"/>
              </w:rPr>
              <w:t>tie-</w:t>
            </w:r>
            <w:r>
              <w:rPr>
                <w:spacing w:val="-5"/>
                <w:sz w:val="24"/>
              </w:rPr>
              <w:t>dye</w:t>
            </w:r>
          </w:p>
          <w:p>
            <w:pPr>
              <w:pStyle w:val="TableParagraph"/>
              <w:spacing w:line="260" w:lineRule="exact" w:before="2"/>
              <w:ind w:left="139"/>
              <w:rPr>
                <w:sz w:val="24"/>
              </w:rPr>
            </w:pPr>
            <w:r>
              <w:rPr>
                <w:sz w:val="24"/>
              </w:rPr>
              <w:t>and</w:t>
            </w:r>
            <w:r>
              <w:rPr>
                <w:spacing w:val="-3"/>
                <w:sz w:val="24"/>
              </w:rPr>
              <w:t> </w:t>
            </w:r>
            <w:r>
              <w:rPr>
                <w:sz w:val="24"/>
              </w:rPr>
              <w:t>batik</w:t>
            </w:r>
            <w:r>
              <w:rPr>
                <w:spacing w:val="-4"/>
                <w:sz w:val="24"/>
              </w:rPr>
              <w:t> work</w:t>
            </w:r>
          </w:p>
        </w:tc>
        <w:tc>
          <w:tcPr>
            <w:tcW w:w="785" w:type="dxa"/>
          </w:tcPr>
          <w:p>
            <w:pPr>
              <w:pStyle w:val="TableParagraph"/>
              <w:spacing w:line="256" w:lineRule="exact"/>
              <w:ind w:left="106"/>
              <w:rPr>
                <w:sz w:val="24"/>
              </w:rPr>
            </w:pPr>
            <w:r>
              <w:rPr>
                <w:spacing w:val="-4"/>
                <w:sz w:val="24"/>
              </w:rPr>
              <w:t>3.30</w:t>
            </w:r>
          </w:p>
        </w:tc>
        <w:tc>
          <w:tcPr>
            <w:tcW w:w="763" w:type="dxa"/>
          </w:tcPr>
          <w:p>
            <w:pPr>
              <w:pStyle w:val="TableParagraph"/>
              <w:spacing w:line="256" w:lineRule="exact"/>
              <w:ind w:left="114" w:right="186"/>
              <w:jc w:val="center"/>
              <w:rPr>
                <w:sz w:val="24"/>
              </w:rPr>
            </w:pPr>
            <w:r>
              <w:rPr>
                <w:spacing w:val="-4"/>
                <w:sz w:val="24"/>
              </w:rPr>
              <w:t>.596</w:t>
            </w:r>
          </w:p>
        </w:tc>
        <w:tc>
          <w:tcPr>
            <w:tcW w:w="970" w:type="dxa"/>
          </w:tcPr>
          <w:p>
            <w:pPr>
              <w:pStyle w:val="TableParagraph"/>
              <w:spacing w:line="256" w:lineRule="exact"/>
              <w:ind w:left="210"/>
              <w:rPr>
                <w:sz w:val="24"/>
              </w:rPr>
            </w:pPr>
            <w:r>
              <w:rPr>
                <w:spacing w:val="-4"/>
                <w:sz w:val="24"/>
              </w:rPr>
              <w:t>3.57</w:t>
            </w:r>
          </w:p>
        </w:tc>
        <w:tc>
          <w:tcPr>
            <w:tcW w:w="696" w:type="dxa"/>
          </w:tcPr>
          <w:p>
            <w:pPr>
              <w:pStyle w:val="TableParagraph"/>
              <w:spacing w:line="256" w:lineRule="exact"/>
              <w:ind w:left="23"/>
              <w:rPr>
                <w:sz w:val="24"/>
              </w:rPr>
            </w:pPr>
            <w:r>
              <w:rPr>
                <w:spacing w:val="-4"/>
                <w:sz w:val="24"/>
              </w:rPr>
              <w:t>.626</w:t>
            </w:r>
          </w:p>
        </w:tc>
        <w:tc>
          <w:tcPr>
            <w:tcW w:w="987" w:type="dxa"/>
          </w:tcPr>
          <w:p>
            <w:pPr>
              <w:pStyle w:val="TableParagraph"/>
              <w:rPr>
                <w:sz w:val="20"/>
              </w:rPr>
            </w:pPr>
          </w:p>
        </w:tc>
      </w:tr>
      <w:tr>
        <w:trPr>
          <w:trHeight w:val="276" w:hRule="atLeast"/>
        </w:trPr>
        <w:tc>
          <w:tcPr>
            <w:tcW w:w="519" w:type="dxa"/>
          </w:tcPr>
          <w:p>
            <w:pPr>
              <w:pStyle w:val="TableParagraph"/>
              <w:spacing w:line="256" w:lineRule="exact"/>
              <w:ind w:left="124"/>
              <w:rPr>
                <w:sz w:val="24"/>
              </w:rPr>
            </w:pPr>
            <w:r>
              <w:rPr>
                <w:spacing w:val="-10"/>
                <w:sz w:val="24"/>
              </w:rPr>
              <w:t>3</w:t>
            </w:r>
          </w:p>
        </w:tc>
        <w:tc>
          <w:tcPr>
            <w:tcW w:w="4714" w:type="dxa"/>
            <w:vMerge/>
            <w:tcBorders>
              <w:top w:val="nil"/>
            </w:tcBorders>
          </w:tcPr>
          <w:p>
            <w:pPr>
              <w:rPr>
                <w:sz w:val="2"/>
                <w:szCs w:val="2"/>
              </w:rPr>
            </w:pPr>
          </w:p>
        </w:tc>
        <w:tc>
          <w:tcPr>
            <w:tcW w:w="785" w:type="dxa"/>
          </w:tcPr>
          <w:p>
            <w:pPr>
              <w:pStyle w:val="TableParagraph"/>
              <w:rPr>
                <w:sz w:val="20"/>
              </w:rPr>
            </w:pPr>
          </w:p>
        </w:tc>
        <w:tc>
          <w:tcPr>
            <w:tcW w:w="763" w:type="dxa"/>
          </w:tcPr>
          <w:p>
            <w:pPr>
              <w:pStyle w:val="TableParagraph"/>
              <w:rPr>
                <w:sz w:val="20"/>
              </w:rPr>
            </w:pPr>
          </w:p>
        </w:tc>
        <w:tc>
          <w:tcPr>
            <w:tcW w:w="970" w:type="dxa"/>
          </w:tcPr>
          <w:p>
            <w:pPr>
              <w:pStyle w:val="TableParagraph"/>
              <w:rPr>
                <w:sz w:val="20"/>
              </w:rPr>
            </w:pPr>
          </w:p>
        </w:tc>
        <w:tc>
          <w:tcPr>
            <w:tcW w:w="696" w:type="dxa"/>
          </w:tcPr>
          <w:p>
            <w:pPr>
              <w:pStyle w:val="TableParagraph"/>
              <w:rPr>
                <w:sz w:val="20"/>
              </w:rPr>
            </w:pPr>
          </w:p>
        </w:tc>
        <w:tc>
          <w:tcPr>
            <w:tcW w:w="987" w:type="dxa"/>
          </w:tcPr>
          <w:p>
            <w:pPr>
              <w:pStyle w:val="TableParagraph"/>
              <w:spacing w:line="256" w:lineRule="exact"/>
              <w:ind w:left="133"/>
              <w:rPr>
                <w:sz w:val="24"/>
              </w:rPr>
            </w:pPr>
            <w:r>
              <w:rPr>
                <w:spacing w:val="-4"/>
                <w:sz w:val="24"/>
              </w:rPr>
              <w:t>0.27</w:t>
            </w:r>
          </w:p>
        </w:tc>
      </w:tr>
      <w:tr>
        <w:trPr>
          <w:trHeight w:val="275" w:hRule="atLeast"/>
        </w:trPr>
        <w:tc>
          <w:tcPr>
            <w:tcW w:w="519" w:type="dxa"/>
          </w:tcPr>
          <w:p>
            <w:pPr>
              <w:pStyle w:val="TableParagraph"/>
              <w:rPr>
                <w:sz w:val="20"/>
              </w:rPr>
            </w:pPr>
          </w:p>
        </w:tc>
        <w:tc>
          <w:tcPr>
            <w:tcW w:w="4714" w:type="dxa"/>
            <w:vMerge w:val="restart"/>
          </w:tcPr>
          <w:p>
            <w:pPr>
              <w:pStyle w:val="TableParagraph"/>
              <w:spacing w:line="270" w:lineRule="exact"/>
              <w:ind w:left="139"/>
              <w:rPr>
                <w:sz w:val="24"/>
              </w:rPr>
            </w:pPr>
            <w:r>
              <w:rPr>
                <w:sz w:val="24"/>
              </w:rPr>
              <w:t>I</w:t>
            </w:r>
            <w:r>
              <w:rPr>
                <w:spacing w:val="67"/>
                <w:sz w:val="24"/>
              </w:rPr>
              <w:t> </w:t>
            </w:r>
            <w:r>
              <w:rPr>
                <w:sz w:val="24"/>
              </w:rPr>
              <w:t>can</w:t>
            </w:r>
            <w:r>
              <w:rPr>
                <w:spacing w:val="62"/>
                <w:sz w:val="24"/>
              </w:rPr>
              <w:t> </w:t>
            </w:r>
            <w:r>
              <w:rPr>
                <w:sz w:val="24"/>
              </w:rPr>
              <w:t>tell</w:t>
            </w:r>
            <w:r>
              <w:rPr>
                <w:spacing w:val="67"/>
                <w:sz w:val="24"/>
              </w:rPr>
              <w:t> </w:t>
            </w:r>
            <w:r>
              <w:rPr>
                <w:sz w:val="24"/>
              </w:rPr>
              <w:t>my</w:t>
            </w:r>
            <w:r>
              <w:rPr>
                <w:spacing w:val="67"/>
                <w:sz w:val="24"/>
              </w:rPr>
              <w:t> </w:t>
            </w:r>
            <w:r>
              <w:rPr>
                <w:sz w:val="24"/>
              </w:rPr>
              <w:t>friend</w:t>
            </w:r>
            <w:r>
              <w:rPr>
                <w:spacing w:val="67"/>
                <w:sz w:val="24"/>
              </w:rPr>
              <w:t> </w:t>
            </w:r>
            <w:r>
              <w:rPr>
                <w:sz w:val="24"/>
              </w:rPr>
              <w:t>to</w:t>
            </w:r>
            <w:r>
              <w:rPr>
                <w:spacing w:val="72"/>
                <w:sz w:val="24"/>
              </w:rPr>
              <w:t> </w:t>
            </w:r>
            <w:r>
              <w:rPr>
                <w:sz w:val="24"/>
              </w:rPr>
              <w:t>study</w:t>
            </w:r>
            <w:r>
              <w:rPr>
                <w:spacing w:val="57"/>
                <w:sz w:val="24"/>
              </w:rPr>
              <w:t> </w:t>
            </w:r>
            <w:r>
              <w:rPr>
                <w:sz w:val="24"/>
              </w:rPr>
              <w:t>clothing</w:t>
            </w:r>
            <w:r>
              <w:rPr>
                <w:spacing w:val="67"/>
                <w:sz w:val="24"/>
              </w:rPr>
              <w:t> </w:t>
            </w:r>
            <w:r>
              <w:rPr>
                <w:spacing w:val="-5"/>
                <w:sz w:val="24"/>
              </w:rPr>
              <w:t>and</w:t>
            </w:r>
          </w:p>
          <w:p>
            <w:pPr>
              <w:pStyle w:val="TableParagraph"/>
              <w:spacing w:line="260" w:lineRule="exact" w:before="2"/>
              <w:ind w:left="139"/>
              <w:rPr>
                <w:sz w:val="24"/>
              </w:rPr>
            </w:pPr>
            <w:r>
              <w:rPr>
                <w:spacing w:val="-2"/>
                <w:sz w:val="24"/>
              </w:rPr>
              <w:t>textiles</w:t>
            </w:r>
          </w:p>
        </w:tc>
        <w:tc>
          <w:tcPr>
            <w:tcW w:w="785" w:type="dxa"/>
          </w:tcPr>
          <w:p>
            <w:pPr>
              <w:pStyle w:val="TableParagraph"/>
              <w:spacing w:line="256" w:lineRule="exact"/>
              <w:ind w:left="106"/>
              <w:rPr>
                <w:sz w:val="24"/>
              </w:rPr>
            </w:pPr>
            <w:r>
              <w:rPr>
                <w:spacing w:val="-4"/>
                <w:sz w:val="24"/>
              </w:rPr>
              <w:t>3.17</w:t>
            </w:r>
          </w:p>
        </w:tc>
        <w:tc>
          <w:tcPr>
            <w:tcW w:w="763" w:type="dxa"/>
          </w:tcPr>
          <w:p>
            <w:pPr>
              <w:pStyle w:val="TableParagraph"/>
              <w:spacing w:line="256" w:lineRule="exact"/>
              <w:ind w:left="114" w:right="186"/>
              <w:jc w:val="center"/>
              <w:rPr>
                <w:sz w:val="24"/>
              </w:rPr>
            </w:pPr>
            <w:r>
              <w:rPr>
                <w:spacing w:val="-4"/>
                <w:sz w:val="24"/>
              </w:rPr>
              <w:t>.592</w:t>
            </w:r>
          </w:p>
        </w:tc>
        <w:tc>
          <w:tcPr>
            <w:tcW w:w="970" w:type="dxa"/>
          </w:tcPr>
          <w:p>
            <w:pPr>
              <w:pStyle w:val="TableParagraph"/>
              <w:spacing w:line="256" w:lineRule="exact"/>
              <w:ind w:left="210"/>
              <w:rPr>
                <w:sz w:val="24"/>
              </w:rPr>
            </w:pPr>
            <w:r>
              <w:rPr>
                <w:spacing w:val="-4"/>
                <w:sz w:val="24"/>
              </w:rPr>
              <w:t>3.27</w:t>
            </w:r>
          </w:p>
        </w:tc>
        <w:tc>
          <w:tcPr>
            <w:tcW w:w="696" w:type="dxa"/>
          </w:tcPr>
          <w:p>
            <w:pPr>
              <w:pStyle w:val="TableParagraph"/>
              <w:spacing w:line="256" w:lineRule="exact"/>
              <w:ind w:left="23"/>
              <w:rPr>
                <w:sz w:val="24"/>
              </w:rPr>
            </w:pPr>
            <w:r>
              <w:rPr>
                <w:spacing w:val="-4"/>
                <w:sz w:val="24"/>
              </w:rPr>
              <w:t>.583</w:t>
            </w:r>
          </w:p>
        </w:tc>
        <w:tc>
          <w:tcPr>
            <w:tcW w:w="987" w:type="dxa"/>
          </w:tcPr>
          <w:p>
            <w:pPr>
              <w:pStyle w:val="TableParagraph"/>
              <w:rPr>
                <w:sz w:val="20"/>
              </w:rPr>
            </w:pPr>
          </w:p>
        </w:tc>
      </w:tr>
      <w:tr>
        <w:trPr>
          <w:trHeight w:val="276" w:hRule="atLeast"/>
        </w:trPr>
        <w:tc>
          <w:tcPr>
            <w:tcW w:w="519" w:type="dxa"/>
          </w:tcPr>
          <w:p>
            <w:pPr>
              <w:pStyle w:val="TableParagraph"/>
              <w:spacing w:line="256" w:lineRule="exact"/>
              <w:ind w:left="124"/>
              <w:rPr>
                <w:sz w:val="24"/>
              </w:rPr>
            </w:pPr>
            <w:r>
              <w:rPr>
                <w:spacing w:val="-10"/>
                <w:sz w:val="24"/>
              </w:rPr>
              <w:t>4</w:t>
            </w:r>
          </w:p>
        </w:tc>
        <w:tc>
          <w:tcPr>
            <w:tcW w:w="4714" w:type="dxa"/>
            <w:vMerge/>
            <w:tcBorders>
              <w:top w:val="nil"/>
            </w:tcBorders>
          </w:tcPr>
          <w:p>
            <w:pPr>
              <w:rPr>
                <w:sz w:val="2"/>
                <w:szCs w:val="2"/>
              </w:rPr>
            </w:pPr>
          </w:p>
        </w:tc>
        <w:tc>
          <w:tcPr>
            <w:tcW w:w="785" w:type="dxa"/>
          </w:tcPr>
          <w:p>
            <w:pPr>
              <w:pStyle w:val="TableParagraph"/>
              <w:rPr>
                <w:sz w:val="20"/>
              </w:rPr>
            </w:pPr>
          </w:p>
        </w:tc>
        <w:tc>
          <w:tcPr>
            <w:tcW w:w="763" w:type="dxa"/>
          </w:tcPr>
          <w:p>
            <w:pPr>
              <w:pStyle w:val="TableParagraph"/>
              <w:rPr>
                <w:sz w:val="20"/>
              </w:rPr>
            </w:pPr>
          </w:p>
        </w:tc>
        <w:tc>
          <w:tcPr>
            <w:tcW w:w="970" w:type="dxa"/>
          </w:tcPr>
          <w:p>
            <w:pPr>
              <w:pStyle w:val="TableParagraph"/>
              <w:rPr>
                <w:sz w:val="20"/>
              </w:rPr>
            </w:pPr>
          </w:p>
        </w:tc>
        <w:tc>
          <w:tcPr>
            <w:tcW w:w="696" w:type="dxa"/>
          </w:tcPr>
          <w:p>
            <w:pPr>
              <w:pStyle w:val="TableParagraph"/>
              <w:rPr>
                <w:sz w:val="20"/>
              </w:rPr>
            </w:pPr>
          </w:p>
        </w:tc>
        <w:tc>
          <w:tcPr>
            <w:tcW w:w="987" w:type="dxa"/>
          </w:tcPr>
          <w:p>
            <w:pPr>
              <w:pStyle w:val="TableParagraph"/>
              <w:spacing w:line="256" w:lineRule="exact"/>
              <w:ind w:left="133"/>
              <w:rPr>
                <w:sz w:val="24"/>
              </w:rPr>
            </w:pPr>
            <w:r>
              <w:rPr>
                <w:spacing w:val="-4"/>
                <w:sz w:val="24"/>
              </w:rPr>
              <w:t>0.10</w:t>
            </w:r>
          </w:p>
        </w:tc>
      </w:tr>
      <w:tr>
        <w:trPr>
          <w:trHeight w:val="276" w:hRule="atLeast"/>
        </w:trPr>
        <w:tc>
          <w:tcPr>
            <w:tcW w:w="519" w:type="dxa"/>
          </w:tcPr>
          <w:p>
            <w:pPr>
              <w:pStyle w:val="TableParagraph"/>
              <w:rPr>
                <w:sz w:val="20"/>
              </w:rPr>
            </w:pPr>
          </w:p>
        </w:tc>
        <w:tc>
          <w:tcPr>
            <w:tcW w:w="4714" w:type="dxa"/>
            <w:vMerge w:val="restart"/>
          </w:tcPr>
          <w:p>
            <w:pPr>
              <w:pStyle w:val="TableParagraph"/>
              <w:spacing w:line="270" w:lineRule="exact"/>
              <w:ind w:left="139"/>
              <w:rPr>
                <w:sz w:val="24"/>
              </w:rPr>
            </w:pPr>
            <w:r>
              <w:rPr>
                <w:sz w:val="24"/>
              </w:rPr>
              <w:t>I</w:t>
            </w:r>
            <w:r>
              <w:rPr>
                <w:spacing w:val="29"/>
                <w:sz w:val="24"/>
              </w:rPr>
              <w:t> </w:t>
            </w:r>
            <w:r>
              <w:rPr>
                <w:sz w:val="24"/>
              </w:rPr>
              <w:t>have</w:t>
            </w:r>
            <w:r>
              <w:rPr>
                <w:spacing w:val="27"/>
                <w:sz w:val="24"/>
              </w:rPr>
              <w:t> </w:t>
            </w:r>
            <w:r>
              <w:rPr>
                <w:sz w:val="24"/>
              </w:rPr>
              <w:t>the</w:t>
            </w:r>
            <w:r>
              <w:rPr>
                <w:spacing w:val="27"/>
                <w:sz w:val="24"/>
              </w:rPr>
              <w:t> </w:t>
            </w:r>
            <w:r>
              <w:rPr>
                <w:sz w:val="24"/>
              </w:rPr>
              <w:t>feeling</w:t>
            </w:r>
            <w:r>
              <w:rPr>
                <w:spacing w:val="27"/>
                <w:sz w:val="24"/>
              </w:rPr>
              <w:t> </w:t>
            </w:r>
            <w:r>
              <w:rPr>
                <w:sz w:val="24"/>
              </w:rPr>
              <w:t>that</w:t>
            </w:r>
            <w:r>
              <w:rPr>
                <w:spacing w:val="29"/>
                <w:sz w:val="24"/>
              </w:rPr>
              <w:t> </w:t>
            </w:r>
            <w:r>
              <w:rPr>
                <w:sz w:val="24"/>
              </w:rPr>
              <w:t>there</w:t>
            </w:r>
            <w:r>
              <w:rPr>
                <w:spacing w:val="31"/>
                <w:sz w:val="24"/>
              </w:rPr>
              <w:t> </w:t>
            </w:r>
            <w:r>
              <w:rPr>
                <w:sz w:val="24"/>
              </w:rPr>
              <w:t>is</w:t>
            </w:r>
            <w:r>
              <w:rPr>
                <w:spacing w:val="25"/>
                <w:sz w:val="24"/>
              </w:rPr>
              <w:t> </w:t>
            </w:r>
            <w:r>
              <w:rPr>
                <w:sz w:val="24"/>
              </w:rPr>
              <w:t>a</w:t>
            </w:r>
            <w:r>
              <w:rPr>
                <w:spacing w:val="27"/>
                <w:sz w:val="24"/>
              </w:rPr>
              <w:t> </w:t>
            </w:r>
            <w:r>
              <w:rPr>
                <w:sz w:val="24"/>
              </w:rPr>
              <w:t>good</w:t>
            </w:r>
            <w:r>
              <w:rPr>
                <w:spacing w:val="28"/>
                <w:sz w:val="24"/>
              </w:rPr>
              <w:t> </w:t>
            </w:r>
            <w:r>
              <w:rPr>
                <w:spacing w:val="-2"/>
                <w:sz w:val="24"/>
              </w:rPr>
              <w:t>career</w:t>
            </w:r>
          </w:p>
          <w:p>
            <w:pPr>
              <w:pStyle w:val="TableParagraph"/>
              <w:spacing w:line="260" w:lineRule="exact" w:before="3"/>
              <w:ind w:left="139"/>
              <w:rPr>
                <w:sz w:val="24"/>
              </w:rPr>
            </w:pPr>
            <w:r>
              <w:rPr>
                <w:sz w:val="24"/>
              </w:rPr>
              <w:t>prospect</w:t>
            </w:r>
            <w:r>
              <w:rPr>
                <w:spacing w:val="1"/>
                <w:sz w:val="24"/>
              </w:rPr>
              <w:t> </w:t>
            </w:r>
            <w:r>
              <w:rPr>
                <w:sz w:val="24"/>
              </w:rPr>
              <w:t>in</w:t>
            </w:r>
            <w:r>
              <w:rPr>
                <w:spacing w:val="-7"/>
                <w:sz w:val="24"/>
              </w:rPr>
              <w:t> </w:t>
            </w:r>
            <w:r>
              <w:rPr>
                <w:sz w:val="24"/>
              </w:rPr>
              <w:t>clothing</w:t>
            </w:r>
            <w:r>
              <w:rPr>
                <w:spacing w:val="-3"/>
                <w:sz w:val="24"/>
              </w:rPr>
              <w:t> </w:t>
            </w:r>
            <w:r>
              <w:rPr>
                <w:sz w:val="24"/>
              </w:rPr>
              <w:t>and </w:t>
            </w:r>
            <w:r>
              <w:rPr>
                <w:spacing w:val="-2"/>
                <w:sz w:val="24"/>
              </w:rPr>
              <w:t>textiles</w:t>
            </w:r>
          </w:p>
        </w:tc>
        <w:tc>
          <w:tcPr>
            <w:tcW w:w="785" w:type="dxa"/>
          </w:tcPr>
          <w:p>
            <w:pPr>
              <w:pStyle w:val="TableParagraph"/>
              <w:spacing w:line="256" w:lineRule="exact"/>
              <w:ind w:left="106"/>
              <w:rPr>
                <w:sz w:val="24"/>
              </w:rPr>
            </w:pPr>
            <w:r>
              <w:rPr>
                <w:spacing w:val="-4"/>
                <w:sz w:val="24"/>
              </w:rPr>
              <w:t>3.37</w:t>
            </w:r>
          </w:p>
        </w:tc>
        <w:tc>
          <w:tcPr>
            <w:tcW w:w="763" w:type="dxa"/>
          </w:tcPr>
          <w:p>
            <w:pPr>
              <w:pStyle w:val="TableParagraph"/>
              <w:spacing w:line="256" w:lineRule="exact"/>
              <w:ind w:left="114" w:right="186"/>
              <w:jc w:val="center"/>
              <w:rPr>
                <w:sz w:val="24"/>
              </w:rPr>
            </w:pPr>
            <w:r>
              <w:rPr>
                <w:spacing w:val="-4"/>
                <w:sz w:val="24"/>
              </w:rPr>
              <w:t>.669</w:t>
            </w:r>
          </w:p>
        </w:tc>
        <w:tc>
          <w:tcPr>
            <w:tcW w:w="970" w:type="dxa"/>
          </w:tcPr>
          <w:p>
            <w:pPr>
              <w:pStyle w:val="TableParagraph"/>
              <w:spacing w:line="256" w:lineRule="exact"/>
              <w:ind w:left="210"/>
              <w:rPr>
                <w:sz w:val="24"/>
              </w:rPr>
            </w:pPr>
            <w:r>
              <w:rPr>
                <w:spacing w:val="-4"/>
                <w:sz w:val="24"/>
              </w:rPr>
              <w:t>3.53</w:t>
            </w:r>
          </w:p>
        </w:tc>
        <w:tc>
          <w:tcPr>
            <w:tcW w:w="696" w:type="dxa"/>
          </w:tcPr>
          <w:p>
            <w:pPr>
              <w:pStyle w:val="TableParagraph"/>
              <w:spacing w:line="256" w:lineRule="exact"/>
              <w:ind w:left="23"/>
              <w:rPr>
                <w:sz w:val="24"/>
              </w:rPr>
            </w:pPr>
            <w:r>
              <w:rPr>
                <w:spacing w:val="-4"/>
                <w:sz w:val="24"/>
              </w:rPr>
              <w:t>.571</w:t>
            </w:r>
          </w:p>
        </w:tc>
        <w:tc>
          <w:tcPr>
            <w:tcW w:w="987" w:type="dxa"/>
          </w:tcPr>
          <w:p>
            <w:pPr>
              <w:pStyle w:val="TableParagraph"/>
              <w:rPr>
                <w:sz w:val="20"/>
              </w:rPr>
            </w:pPr>
          </w:p>
        </w:tc>
      </w:tr>
      <w:tr>
        <w:trPr>
          <w:trHeight w:val="276" w:hRule="atLeast"/>
        </w:trPr>
        <w:tc>
          <w:tcPr>
            <w:tcW w:w="519" w:type="dxa"/>
          </w:tcPr>
          <w:p>
            <w:pPr>
              <w:pStyle w:val="TableParagraph"/>
              <w:spacing w:line="256" w:lineRule="exact"/>
              <w:ind w:left="124"/>
              <w:rPr>
                <w:sz w:val="24"/>
              </w:rPr>
            </w:pPr>
            <w:r>
              <w:rPr>
                <w:spacing w:val="-10"/>
                <w:sz w:val="24"/>
              </w:rPr>
              <w:t>5</w:t>
            </w:r>
          </w:p>
        </w:tc>
        <w:tc>
          <w:tcPr>
            <w:tcW w:w="4714" w:type="dxa"/>
            <w:vMerge/>
            <w:tcBorders>
              <w:top w:val="nil"/>
            </w:tcBorders>
          </w:tcPr>
          <w:p>
            <w:pPr>
              <w:rPr>
                <w:sz w:val="2"/>
                <w:szCs w:val="2"/>
              </w:rPr>
            </w:pPr>
          </w:p>
        </w:tc>
        <w:tc>
          <w:tcPr>
            <w:tcW w:w="785" w:type="dxa"/>
          </w:tcPr>
          <w:p>
            <w:pPr>
              <w:pStyle w:val="TableParagraph"/>
              <w:rPr>
                <w:sz w:val="20"/>
              </w:rPr>
            </w:pPr>
          </w:p>
        </w:tc>
        <w:tc>
          <w:tcPr>
            <w:tcW w:w="763" w:type="dxa"/>
          </w:tcPr>
          <w:p>
            <w:pPr>
              <w:pStyle w:val="TableParagraph"/>
              <w:rPr>
                <w:sz w:val="20"/>
              </w:rPr>
            </w:pPr>
          </w:p>
        </w:tc>
        <w:tc>
          <w:tcPr>
            <w:tcW w:w="970" w:type="dxa"/>
          </w:tcPr>
          <w:p>
            <w:pPr>
              <w:pStyle w:val="TableParagraph"/>
              <w:rPr>
                <w:sz w:val="20"/>
              </w:rPr>
            </w:pPr>
          </w:p>
        </w:tc>
        <w:tc>
          <w:tcPr>
            <w:tcW w:w="696" w:type="dxa"/>
          </w:tcPr>
          <w:p>
            <w:pPr>
              <w:pStyle w:val="TableParagraph"/>
              <w:rPr>
                <w:sz w:val="20"/>
              </w:rPr>
            </w:pPr>
          </w:p>
        </w:tc>
        <w:tc>
          <w:tcPr>
            <w:tcW w:w="987" w:type="dxa"/>
          </w:tcPr>
          <w:p>
            <w:pPr>
              <w:pStyle w:val="TableParagraph"/>
              <w:spacing w:line="256" w:lineRule="exact"/>
              <w:ind w:left="133"/>
              <w:rPr>
                <w:sz w:val="24"/>
              </w:rPr>
            </w:pPr>
            <w:r>
              <w:rPr>
                <w:spacing w:val="-4"/>
                <w:sz w:val="24"/>
              </w:rPr>
              <w:t>0.16</w:t>
            </w:r>
          </w:p>
        </w:tc>
      </w:tr>
      <w:tr>
        <w:trPr>
          <w:trHeight w:val="275" w:hRule="atLeast"/>
        </w:trPr>
        <w:tc>
          <w:tcPr>
            <w:tcW w:w="519" w:type="dxa"/>
          </w:tcPr>
          <w:p>
            <w:pPr>
              <w:pStyle w:val="TableParagraph"/>
              <w:rPr>
                <w:sz w:val="20"/>
              </w:rPr>
            </w:pPr>
          </w:p>
        </w:tc>
        <w:tc>
          <w:tcPr>
            <w:tcW w:w="4714" w:type="dxa"/>
            <w:vMerge w:val="restart"/>
          </w:tcPr>
          <w:p>
            <w:pPr>
              <w:pStyle w:val="TableParagraph"/>
              <w:spacing w:line="270" w:lineRule="exact"/>
              <w:ind w:left="139"/>
              <w:rPr>
                <w:sz w:val="24"/>
              </w:rPr>
            </w:pPr>
            <w:r>
              <w:rPr>
                <w:sz w:val="24"/>
              </w:rPr>
              <w:t>I</w:t>
            </w:r>
            <w:r>
              <w:rPr>
                <w:spacing w:val="20"/>
                <w:sz w:val="24"/>
              </w:rPr>
              <w:t> </w:t>
            </w:r>
            <w:r>
              <w:rPr>
                <w:sz w:val="24"/>
              </w:rPr>
              <w:t>am</w:t>
            </w:r>
            <w:r>
              <w:rPr>
                <w:spacing w:val="17"/>
                <w:sz w:val="24"/>
              </w:rPr>
              <w:t> </w:t>
            </w:r>
            <w:r>
              <w:rPr>
                <w:sz w:val="24"/>
              </w:rPr>
              <w:t>interested</w:t>
            </w:r>
            <w:r>
              <w:rPr>
                <w:spacing w:val="24"/>
                <w:sz w:val="24"/>
              </w:rPr>
              <w:t> </w:t>
            </w:r>
            <w:r>
              <w:rPr>
                <w:sz w:val="24"/>
              </w:rPr>
              <w:t>in</w:t>
            </w:r>
            <w:r>
              <w:rPr>
                <w:spacing w:val="16"/>
                <w:sz w:val="24"/>
              </w:rPr>
              <w:t> </w:t>
            </w:r>
            <w:r>
              <w:rPr>
                <w:sz w:val="24"/>
              </w:rPr>
              <w:t>clothing</w:t>
            </w:r>
            <w:r>
              <w:rPr>
                <w:spacing w:val="20"/>
                <w:sz w:val="24"/>
              </w:rPr>
              <w:t> </w:t>
            </w:r>
            <w:r>
              <w:rPr>
                <w:sz w:val="24"/>
              </w:rPr>
              <w:t>education</w:t>
            </w:r>
            <w:r>
              <w:rPr>
                <w:spacing w:val="20"/>
                <w:sz w:val="24"/>
              </w:rPr>
              <w:t> </w:t>
            </w:r>
            <w:r>
              <w:rPr>
                <w:spacing w:val="-2"/>
                <w:sz w:val="24"/>
              </w:rPr>
              <w:t>because</w:t>
            </w:r>
          </w:p>
          <w:p>
            <w:pPr>
              <w:pStyle w:val="TableParagraph"/>
              <w:spacing w:line="260" w:lineRule="exact" w:before="2"/>
              <w:ind w:left="139"/>
              <w:rPr>
                <w:sz w:val="24"/>
              </w:rPr>
            </w:pPr>
            <w:r>
              <w:rPr>
                <w:sz w:val="24"/>
              </w:rPr>
              <w:t>clothing</w:t>
            </w:r>
            <w:r>
              <w:rPr>
                <w:spacing w:val="-3"/>
                <w:sz w:val="24"/>
              </w:rPr>
              <w:t> </w:t>
            </w:r>
            <w:r>
              <w:rPr>
                <w:sz w:val="24"/>
              </w:rPr>
              <w:t>and</w:t>
            </w:r>
            <w:r>
              <w:rPr>
                <w:spacing w:val="-1"/>
                <w:sz w:val="24"/>
              </w:rPr>
              <w:t> </w:t>
            </w:r>
            <w:r>
              <w:rPr>
                <w:sz w:val="24"/>
              </w:rPr>
              <w:t>textiles</w:t>
            </w:r>
            <w:r>
              <w:rPr>
                <w:spacing w:val="1"/>
                <w:sz w:val="24"/>
              </w:rPr>
              <w:t> </w:t>
            </w:r>
            <w:r>
              <w:rPr>
                <w:sz w:val="24"/>
              </w:rPr>
              <w:t>is very</w:t>
            </w:r>
            <w:r>
              <w:rPr>
                <w:spacing w:val="-7"/>
                <w:sz w:val="24"/>
              </w:rPr>
              <w:t> </w:t>
            </w:r>
            <w:r>
              <w:rPr>
                <w:spacing w:val="-2"/>
                <w:sz w:val="24"/>
              </w:rPr>
              <w:t>interesting</w:t>
            </w:r>
          </w:p>
        </w:tc>
        <w:tc>
          <w:tcPr>
            <w:tcW w:w="785" w:type="dxa"/>
          </w:tcPr>
          <w:p>
            <w:pPr>
              <w:pStyle w:val="TableParagraph"/>
              <w:spacing w:line="256" w:lineRule="exact"/>
              <w:ind w:left="106"/>
              <w:rPr>
                <w:sz w:val="24"/>
              </w:rPr>
            </w:pPr>
            <w:r>
              <w:rPr>
                <w:spacing w:val="-4"/>
                <w:sz w:val="24"/>
              </w:rPr>
              <w:t>3.13</w:t>
            </w:r>
          </w:p>
        </w:tc>
        <w:tc>
          <w:tcPr>
            <w:tcW w:w="763" w:type="dxa"/>
          </w:tcPr>
          <w:p>
            <w:pPr>
              <w:pStyle w:val="TableParagraph"/>
              <w:spacing w:line="256" w:lineRule="exact"/>
              <w:ind w:left="114" w:right="186"/>
              <w:jc w:val="center"/>
              <w:rPr>
                <w:sz w:val="24"/>
              </w:rPr>
            </w:pPr>
            <w:r>
              <w:rPr>
                <w:spacing w:val="-4"/>
                <w:sz w:val="24"/>
              </w:rPr>
              <w:t>.681</w:t>
            </w:r>
          </w:p>
        </w:tc>
        <w:tc>
          <w:tcPr>
            <w:tcW w:w="970" w:type="dxa"/>
          </w:tcPr>
          <w:p>
            <w:pPr>
              <w:pStyle w:val="TableParagraph"/>
              <w:spacing w:line="256" w:lineRule="exact"/>
              <w:ind w:left="210"/>
              <w:rPr>
                <w:sz w:val="24"/>
              </w:rPr>
            </w:pPr>
            <w:r>
              <w:rPr>
                <w:spacing w:val="-4"/>
                <w:sz w:val="24"/>
              </w:rPr>
              <w:t>3.20</w:t>
            </w:r>
          </w:p>
        </w:tc>
        <w:tc>
          <w:tcPr>
            <w:tcW w:w="696" w:type="dxa"/>
          </w:tcPr>
          <w:p>
            <w:pPr>
              <w:pStyle w:val="TableParagraph"/>
              <w:spacing w:line="256" w:lineRule="exact"/>
              <w:ind w:left="23"/>
              <w:rPr>
                <w:sz w:val="24"/>
              </w:rPr>
            </w:pPr>
            <w:r>
              <w:rPr>
                <w:spacing w:val="-4"/>
                <w:sz w:val="24"/>
              </w:rPr>
              <w:t>.805</w:t>
            </w:r>
          </w:p>
        </w:tc>
        <w:tc>
          <w:tcPr>
            <w:tcW w:w="987" w:type="dxa"/>
          </w:tcPr>
          <w:p>
            <w:pPr>
              <w:pStyle w:val="TableParagraph"/>
              <w:rPr>
                <w:sz w:val="20"/>
              </w:rPr>
            </w:pPr>
          </w:p>
        </w:tc>
      </w:tr>
      <w:tr>
        <w:trPr>
          <w:trHeight w:val="276" w:hRule="atLeast"/>
        </w:trPr>
        <w:tc>
          <w:tcPr>
            <w:tcW w:w="519" w:type="dxa"/>
          </w:tcPr>
          <w:p>
            <w:pPr>
              <w:pStyle w:val="TableParagraph"/>
              <w:spacing w:line="256" w:lineRule="exact"/>
              <w:ind w:left="124"/>
              <w:rPr>
                <w:sz w:val="24"/>
              </w:rPr>
            </w:pPr>
            <w:r>
              <w:rPr>
                <w:spacing w:val="-10"/>
                <w:sz w:val="24"/>
              </w:rPr>
              <w:t>6</w:t>
            </w:r>
          </w:p>
        </w:tc>
        <w:tc>
          <w:tcPr>
            <w:tcW w:w="4714" w:type="dxa"/>
            <w:vMerge/>
            <w:tcBorders>
              <w:top w:val="nil"/>
            </w:tcBorders>
          </w:tcPr>
          <w:p>
            <w:pPr>
              <w:rPr>
                <w:sz w:val="2"/>
                <w:szCs w:val="2"/>
              </w:rPr>
            </w:pPr>
          </w:p>
        </w:tc>
        <w:tc>
          <w:tcPr>
            <w:tcW w:w="785" w:type="dxa"/>
          </w:tcPr>
          <w:p>
            <w:pPr>
              <w:pStyle w:val="TableParagraph"/>
              <w:rPr>
                <w:sz w:val="20"/>
              </w:rPr>
            </w:pPr>
          </w:p>
        </w:tc>
        <w:tc>
          <w:tcPr>
            <w:tcW w:w="763" w:type="dxa"/>
          </w:tcPr>
          <w:p>
            <w:pPr>
              <w:pStyle w:val="TableParagraph"/>
              <w:rPr>
                <w:sz w:val="20"/>
              </w:rPr>
            </w:pPr>
          </w:p>
        </w:tc>
        <w:tc>
          <w:tcPr>
            <w:tcW w:w="970" w:type="dxa"/>
          </w:tcPr>
          <w:p>
            <w:pPr>
              <w:pStyle w:val="TableParagraph"/>
              <w:rPr>
                <w:sz w:val="20"/>
              </w:rPr>
            </w:pPr>
          </w:p>
        </w:tc>
        <w:tc>
          <w:tcPr>
            <w:tcW w:w="696" w:type="dxa"/>
          </w:tcPr>
          <w:p>
            <w:pPr>
              <w:pStyle w:val="TableParagraph"/>
              <w:rPr>
                <w:sz w:val="20"/>
              </w:rPr>
            </w:pPr>
          </w:p>
        </w:tc>
        <w:tc>
          <w:tcPr>
            <w:tcW w:w="987" w:type="dxa"/>
          </w:tcPr>
          <w:p>
            <w:pPr>
              <w:pStyle w:val="TableParagraph"/>
              <w:spacing w:line="256" w:lineRule="exact"/>
              <w:ind w:left="133"/>
              <w:rPr>
                <w:sz w:val="24"/>
              </w:rPr>
            </w:pPr>
            <w:r>
              <w:rPr>
                <w:spacing w:val="-4"/>
                <w:sz w:val="24"/>
              </w:rPr>
              <w:t>0.07</w:t>
            </w:r>
          </w:p>
        </w:tc>
      </w:tr>
      <w:tr>
        <w:trPr>
          <w:trHeight w:val="276" w:hRule="atLeast"/>
        </w:trPr>
        <w:tc>
          <w:tcPr>
            <w:tcW w:w="519" w:type="dxa"/>
          </w:tcPr>
          <w:p>
            <w:pPr>
              <w:pStyle w:val="TableParagraph"/>
              <w:rPr>
                <w:sz w:val="20"/>
              </w:rPr>
            </w:pPr>
          </w:p>
        </w:tc>
        <w:tc>
          <w:tcPr>
            <w:tcW w:w="4714" w:type="dxa"/>
            <w:vMerge w:val="restart"/>
          </w:tcPr>
          <w:p>
            <w:pPr>
              <w:pStyle w:val="TableParagraph"/>
              <w:spacing w:line="270" w:lineRule="exact"/>
              <w:ind w:left="139"/>
              <w:rPr>
                <w:sz w:val="24"/>
              </w:rPr>
            </w:pPr>
            <w:r>
              <w:rPr>
                <w:sz w:val="24"/>
              </w:rPr>
              <w:t>I</w:t>
            </w:r>
            <w:r>
              <w:rPr>
                <w:spacing w:val="18"/>
                <w:sz w:val="24"/>
              </w:rPr>
              <w:t> </w:t>
            </w:r>
            <w:r>
              <w:rPr>
                <w:sz w:val="24"/>
              </w:rPr>
              <w:t>would</w:t>
            </w:r>
            <w:r>
              <w:rPr>
                <w:spacing w:val="23"/>
                <w:sz w:val="24"/>
              </w:rPr>
              <w:t> </w:t>
            </w:r>
            <w:r>
              <w:rPr>
                <w:sz w:val="24"/>
              </w:rPr>
              <w:t>like</w:t>
            </w:r>
            <w:r>
              <w:rPr>
                <w:spacing w:val="22"/>
                <w:sz w:val="24"/>
              </w:rPr>
              <w:t> </w:t>
            </w:r>
            <w:r>
              <w:rPr>
                <w:sz w:val="24"/>
              </w:rPr>
              <w:t>to</w:t>
            </w:r>
            <w:r>
              <w:rPr>
                <w:spacing w:val="23"/>
                <w:sz w:val="24"/>
              </w:rPr>
              <w:t> </w:t>
            </w:r>
            <w:r>
              <w:rPr>
                <w:sz w:val="24"/>
              </w:rPr>
              <w:t>generate</w:t>
            </w:r>
            <w:r>
              <w:rPr>
                <w:spacing w:val="23"/>
                <w:sz w:val="24"/>
              </w:rPr>
              <w:t> </w:t>
            </w:r>
            <w:r>
              <w:rPr>
                <w:sz w:val="24"/>
              </w:rPr>
              <w:t>income</w:t>
            </w:r>
            <w:r>
              <w:rPr>
                <w:spacing w:val="23"/>
                <w:sz w:val="24"/>
              </w:rPr>
              <w:t> </w:t>
            </w:r>
            <w:r>
              <w:rPr>
                <w:sz w:val="24"/>
              </w:rPr>
              <w:t>from</w:t>
            </w:r>
            <w:r>
              <w:rPr>
                <w:spacing w:val="16"/>
                <w:sz w:val="24"/>
              </w:rPr>
              <w:t> </w:t>
            </w:r>
            <w:r>
              <w:rPr>
                <w:sz w:val="24"/>
              </w:rPr>
              <w:t>tie-</w:t>
            </w:r>
            <w:r>
              <w:rPr>
                <w:spacing w:val="-5"/>
                <w:sz w:val="24"/>
              </w:rPr>
              <w:t>dye</w:t>
            </w:r>
          </w:p>
          <w:p>
            <w:pPr>
              <w:pStyle w:val="TableParagraph"/>
              <w:spacing w:line="260" w:lineRule="exact" w:before="2"/>
              <w:ind w:left="139"/>
              <w:rPr>
                <w:sz w:val="24"/>
              </w:rPr>
            </w:pPr>
            <w:r>
              <w:rPr>
                <w:sz w:val="24"/>
              </w:rPr>
              <w:t>and</w:t>
            </w:r>
            <w:r>
              <w:rPr>
                <w:spacing w:val="-1"/>
                <w:sz w:val="24"/>
              </w:rPr>
              <w:t> </w:t>
            </w:r>
            <w:r>
              <w:rPr>
                <w:sz w:val="24"/>
              </w:rPr>
              <w:t>batik</w:t>
            </w:r>
            <w:r>
              <w:rPr>
                <w:spacing w:val="-4"/>
                <w:sz w:val="24"/>
              </w:rPr>
              <w:t> </w:t>
            </w:r>
            <w:r>
              <w:rPr>
                <w:spacing w:val="-2"/>
                <w:sz w:val="24"/>
              </w:rPr>
              <w:t>production</w:t>
            </w:r>
          </w:p>
        </w:tc>
        <w:tc>
          <w:tcPr>
            <w:tcW w:w="785" w:type="dxa"/>
          </w:tcPr>
          <w:p>
            <w:pPr>
              <w:pStyle w:val="TableParagraph"/>
              <w:spacing w:line="256" w:lineRule="exact"/>
              <w:ind w:left="106"/>
              <w:rPr>
                <w:sz w:val="24"/>
              </w:rPr>
            </w:pPr>
            <w:r>
              <w:rPr>
                <w:spacing w:val="-4"/>
                <w:sz w:val="24"/>
              </w:rPr>
              <w:t>3.53</w:t>
            </w:r>
          </w:p>
        </w:tc>
        <w:tc>
          <w:tcPr>
            <w:tcW w:w="763" w:type="dxa"/>
          </w:tcPr>
          <w:p>
            <w:pPr>
              <w:pStyle w:val="TableParagraph"/>
              <w:spacing w:line="256" w:lineRule="exact"/>
              <w:ind w:left="114" w:right="186"/>
              <w:jc w:val="center"/>
              <w:rPr>
                <w:sz w:val="24"/>
              </w:rPr>
            </w:pPr>
            <w:r>
              <w:rPr>
                <w:spacing w:val="-4"/>
                <w:sz w:val="24"/>
              </w:rPr>
              <w:t>.507</w:t>
            </w:r>
          </w:p>
        </w:tc>
        <w:tc>
          <w:tcPr>
            <w:tcW w:w="970" w:type="dxa"/>
          </w:tcPr>
          <w:p>
            <w:pPr>
              <w:pStyle w:val="TableParagraph"/>
              <w:spacing w:line="256" w:lineRule="exact"/>
              <w:ind w:left="210"/>
              <w:rPr>
                <w:sz w:val="24"/>
              </w:rPr>
            </w:pPr>
            <w:r>
              <w:rPr>
                <w:spacing w:val="-4"/>
                <w:sz w:val="24"/>
              </w:rPr>
              <w:t>3.53</w:t>
            </w:r>
          </w:p>
        </w:tc>
        <w:tc>
          <w:tcPr>
            <w:tcW w:w="696" w:type="dxa"/>
          </w:tcPr>
          <w:p>
            <w:pPr>
              <w:pStyle w:val="TableParagraph"/>
              <w:spacing w:line="256" w:lineRule="exact"/>
              <w:ind w:left="23"/>
              <w:rPr>
                <w:sz w:val="24"/>
              </w:rPr>
            </w:pPr>
            <w:r>
              <w:rPr>
                <w:spacing w:val="-4"/>
                <w:sz w:val="24"/>
              </w:rPr>
              <w:t>.629</w:t>
            </w:r>
          </w:p>
        </w:tc>
        <w:tc>
          <w:tcPr>
            <w:tcW w:w="987" w:type="dxa"/>
          </w:tcPr>
          <w:p>
            <w:pPr>
              <w:pStyle w:val="TableParagraph"/>
              <w:rPr>
                <w:sz w:val="20"/>
              </w:rPr>
            </w:pPr>
          </w:p>
        </w:tc>
      </w:tr>
      <w:tr>
        <w:trPr>
          <w:trHeight w:val="275" w:hRule="atLeast"/>
        </w:trPr>
        <w:tc>
          <w:tcPr>
            <w:tcW w:w="519" w:type="dxa"/>
          </w:tcPr>
          <w:p>
            <w:pPr>
              <w:pStyle w:val="TableParagraph"/>
              <w:spacing w:line="256" w:lineRule="exact"/>
              <w:ind w:left="124"/>
              <w:rPr>
                <w:sz w:val="24"/>
              </w:rPr>
            </w:pPr>
            <w:r>
              <w:rPr>
                <w:spacing w:val="-10"/>
                <w:sz w:val="24"/>
              </w:rPr>
              <w:t>7</w:t>
            </w:r>
          </w:p>
        </w:tc>
        <w:tc>
          <w:tcPr>
            <w:tcW w:w="4714" w:type="dxa"/>
            <w:vMerge/>
            <w:tcBorders>
              <w:top w:val="nil"/>
            </w:tcBorders>
          </w:tcPr>
          <w:p>
            <w:pPr>
              <w:rPr>
                <w:sz w:val="2"/>
                <w:szCs w:val="2"/>
              </w:rPr>
            </w:pPr>
          </w:p>
        </w:tc>
        <w:tc>
          <w:tcPr>
            <w:tcW w:w="785" w:type="dxa"/>
          </w:tcPr>
          <w:p>
            <w:pPr>
              <w:pStyle w:val="TableParagraph"/>
              <w:rPr>
                <w:sz w:val="20"/>
              </w:rPr>
            </w:pPr>
          </w:p>
        </w:tc>
        <w:tc>
          <w:tcPr>
            <w:tcW w:w="763" w:type="dxa"/>
          </w:tcPr>
          <w:p>
            <w:pPr>
              <w:pStyle w:val="TableParagraph"/>
              <w:rPr>
                <w:sz w:val="20"/>
              </w:rPr>
            </w:pPr>
          </w:p>
        </w:tc>
        <w:tc>
          <w:tcPr>
            <w:tcW w:w="970" w:type="dxa"/>
          </w:tcPr>
          <w:p>
            <w:pPr>
              <w:pStyle w:val="TableParagraph"/>
              <w:rPr>
                <w:sz w:val="20"/>
              </w:rPr>
            </w:pPr>
          </w:p>
        </w:tc>
        <w:tc>
          <w:tcPr>
            <w:tcW w:w="696" w:type="dxa"/>
          </w:tcPr>
          <w:p>
            <w:pPr>
              <w:pStyle w:val="TableParagraph"/>
              <w:rPr>
                <w:sz w:val="20"/>
              </w:rPr>
            </w:pPr>
          </w:p>
        </w:tc>
        <w:tc>
          <w:tcPr>
            <w:tcW w:w="987" w:type="dxa"/>
          </w:tcPr>
          <w:p>
            <w:pPr>
              <w:pStyle w:val="TableParagraph"/>
              <w:spacing w:line="256" w:lineRule="exact"/>
              <w:ind w:left="133"/>
              <w:rPr>
                <w:sz w:val="24"/>
              </w:rPr>
            </w:pPr>
            <w:r>
              <w:rPr>
                <w:spacing w:val="-4"/>
                <w:sz w:val="24"/>
              </w:rPr>
              <w:t>0.00</w:t>
            </w:r>
          </w:p>
        </w:tc>
      </w:tr>
      <w:tr>
        <w:trPr>
          <w:trHeight w:val="276" w:hRule="atLeast"/>
        </w:trPr>
        <w:tc>
          <w:tcPr>
            <w:tcW w:w="519" w:type="dxa"/>
          </w:tcPr>
          <w:p>
            <w:pPr>
              <w:pStyle w:val="TableParagraph"/>
              <w:rPr>
                <w:sz w:val="20"/>
              </w:rPr>
            </w:pPr>
          </w:p>
        </w:tc>
        <w:tc>
          <w:tcPr>
            <w:tcW w:w="4714" w:type="dxa"/>
            <w:vMerge w:val="restart"/>
          </w:tcPr>
          <w:p>
            <w:pPr>
              <w:pStyle w:val="TableParagraph"/>
              <w:spacing w:line="270" w:lineRule="exact"/>
              <w:ind w:left="139"/>
              <w:rPr>
                <w:sz w:val="24"/>
              </w:rPr>
            </w:pPr>
            <w:r>
              <w:rPr>
                <w:sz w:val="24"/>
              </w:rPr>
              <w:t>I</w:t>
            </w:r>
            <w:r>
              <w:rPr>
                <w:spacing w:val="78"/>
                <w:sz w:val="24"/>
              </w:rPr>
              <w:t> </w:t>
            </w:r>
            <w:r>
              <w:rPr>
                <w:sz w:val="24"/>
              </w:rPr>
              <w:t>am</w:t>
            </w:r>
            <w:r>
              <w:rPr>
                <w:spacing w:val="72"/>
                <w:sz w:val="24"/>
              </w:rPr>
              <w:t> </w:t>
            </w:r>
            <w:r>
              <w:rPr>
                <w:sz w:val="24"/>
              </w:rPr>
              <w:t>interested</w:t>
            </w:r>
            <w:r>
              <w:rPr>
                <w:spacing w:val="51"/>
                <w:w w:val="150"/>
                <w:sz w:val="24"/>
              </w:rPr>
              <w:t> </w:t>
            </w:r>
            <w:r>
              <w:rPr>
                <w:sz w:val="24"/>
              </w:rPr>
              <w:t>in</w:t>
            </w:r>
            <w:r>
              <w:rPr>
                <w:spacing w:val="75"/>
                <w:sz w:val="24"/>
              </w:rPr>
              <w:t> </w:t>
            </w:r>
            <w:r>
              <w:rPr>
                <w:sz w:val="24"/>
              </w:rPr>
              <w:t>tie-dye</w:t>
            </w:r>
            <w:r>
              <w:rPr>
                <w:spacing w:val="51"/>
                <w:w w:val="150"/>
                <w:sz w:val="24"/>
              </w:rPr>
              <w:t> </w:t>
            </w:r>
            <w:r>
              <w:rPr>
                <w:sz w:val="24"/>
              </w:rPr>
              <w:t>and</w:t>
            </w:r>
            <w:r>
              <w:rPr>
                <w:spacing w:val="50"/>
                <w:w w:val="150"/>
                <w:sz w:val="24"/>
              </w:rPr>
              <w:t> </w:t>
            </w:r>
            <w:r>
              <w:rPr>
                <w:sz w:val="24"/>
              </w:rPr>
              <w:t>batik</w:t>
            </w:r>
            <w:r>
              <w:rPr>
                <w:spacing w:val="77"/>
                <w:sz w:val="24"/>
              </w:rPr>
              <w:t> </w:t>
            </w:r>
            <w:r>
              <w:rPr>
                <w:spacing w:val="-4"/>
                <w:sz w:val="24"/>
              </w:rPr>
              <w:t>work</w:t>
            </w:r>
          </w:p>
          <w:p>
            <w:pPr>
              <w:pStyle w:val="TableParagraph"/>
              <w:spacing w:line="260" w:lineRule="exact" w:before="3"/>
              <w:ind w:left="139"/>
              <w:rPr>
                <w:sz w:val="24"/>
              </w:rPr>
            </w:pPr>
            <w:r>
              <w:rPr>
                <w:sz w:val="24"/>
              </w:rPr>
              <w:t>because</w:t>
            </w:r>
            <w:r>
              <w:rPr>
                <w:spacing w:val="-1"/>
                <w:sz w:val="24"/>
              </w:rPr>
              <w:t> </w:t>
            </w:r>
            <w:r>
              <w:rPr>
                <w:sz w:val="24"/>
              </w:rPr>
              <w:t>it</w:t>
            </w:r>
            <w:r>
              <w:rPr>
                <w:spacing w:val="4"/>
                <w:sz w:val="24"/>
              </w:rPr>
              <w:t> </w:t>
            </w:r>
            <w:r>
              <w:rPr>
                <w:sz w:val="24"/>
              </w:rPr>
              <w:t>is</w:t>
            </w:r>
            <w:r>
              <w:rPr>
                <w:spacing w:val="-3"/>
                <w:sz w:val="24"/>
              </w:rPr>
              <w:t> </w:t>
            </w:r>
            <w:r>
              <w:rPr>
                <w:sz w:val="24"/>
              </w:rPr>
              <w:t>very</w:t>
            </w:r>
            <w:r>
              <w:rPr>
                <w:spacing w:val="-8"/>
                <w:sz w:val="24"/>
              </w:rPr>
              <w:t> </w:t>
            </w:r>
            <w:r>
              <w:rPr>
                <w:spacing w:val="-2"/>
                <w:sz w:val="24"/>
              </w:rPr>
              <w:t>simple</w:t>
            </w:r>
          </w:p>
        </w:tc>
        <w:tc>
          <w:tcPr>
            <w:tcW w:w="785" w:type="dxa"/>
          </w:tcPr>
          <w:p>
            <w:pPr>
              <w:pStyle w:val="TableParagraph"/>
              <w:spacing w:line="256" w:lineRule="exact"/>
              <w:ind w:left="106"/>
              <w:rPr>
                <w:sz w:val="24"/>
              </w:rPr>
            </w:pPr>
            <w:r>
              <w:rPr>
                <w:spacing w:val="-4"/>
                <w:sz w:val="24"/>
              </w:rPr>
              <w:t>3.40</w:t>
            </w:r>
          </w:p>
        </w:tc>
        <w:tc>
          <w:tcPr>
            <w:tcW w:w="763" w:type="dxa"/>
          </w:tcPr>
          <w:p>
            <w:pPr>
              <w:pStyle w:val="TableParagraph"/>
              <w:spacing w:line="256" w:lineRule="exact"/>
              <w:ind w:left="114" w:right="186"/>
              <w:jc w:val="center"/>
              <w:rPr>
                <w:sz w:val="24"/>
              </w:rPr>
            </w:pPr>
            <w:r>
              <w:rPr>
                <w:spacing w:val="-4"/>
                <w:sz w:val="24"/>
              </w:rPr>
              <w:t>.498</w:t>
            </w:r>
          </w:p>
        </w:tc>
        <w:tc>
          <w:tcPr>
            <w:tcW w:w="970" w:type="dxa"/>
          </w:tcPr>
          <w:p>
            <w:pPr>
              <w:pStyle w:val="TableParagraph"/>
              <w:spacing w:line="256" w:lineRule="exact"/>
              <w:ind w:left="210"/>
              <w:rPr>
                <w:sz w:val="24"/>
              </w:rPr>
            </w:pPr>
            <w:r>
              <w:rPr>
                <w:spacing w:val="-4"/>
                <w:sz w:val="24"/>
              </w:rPr>
              <w:t>3.47</w:t>
            </w:r>
          </w:p>
        </w:tc>
        <w:tc>
          <w:tcPr>
            <w:tcW w:w="696" w:type="dxa"/>
          </w:tcPr>
          <w:p>
            <w:pPr>
              <w:pStyle w:val="TableParagraph"/>
              <w:spacing w:line="256" w:lineRule="exact"/>
              <w:ind w:left="23"/>
              <w:rPr>
                <w:sz w:val="24"/>
              </w:rPr>
            </w:pPr>
            <w:r>
              <w:rPr>
                <w:spacing w:val="-4"/>
                <w:sz w:val="24"/>
              </w:rPr>
              <w:t>.629</w:t>
            </w:r>
          </w:p>
        </w:tc>
        <w:tc>
          <w:tcPr>
            <w:tcW w:w="987" w:type="dxa"/>
          </w:tcPr>
          <w:p>
            <w:pPr>
              <w:pStyle w:val="TableParagraph"/>
              <w:rPr>
                <w:sz w:val="20"/>
              </w:rPr>
            </w:pPr>
          </w:p>
        </w:tc>
      </w:tr>
      <w:tr>
        <w:trPr>
          <w:trHeight w:val="276" w:hRule="atLeast"/>
        </w:trPr>
        <w:tc>
          <w:tcPr>
            <w:tcW w:w="519" w:type="dxa"/>
          </w:tcPr>
          <w:p>
            <w:pPr>
              <w:pStyle w:val="TableParagraph"/>
              <w:spacing w:line="256" w:lineRule="exact"/>
              <w:ind w:left="124"/>
              <w:rPr>
                <w:sz w:val="24"/>
              </w:rPr>
            </w:pPr>
            <w:r>
              <w:rPr>
                <w:spacing w:val="-10"/>
                <w:sz w:val="24"/>
              </w:rPr>
              <w:t>8</w:t>
            </w:r>
          </w:p>
        </w:tc>
        <w:tc>
          <w:tcPr>
            <w:tcW w:w="4714" w:type="dxa"/>
            <w:vMerge/>
            <w:tcBorders>
              <w:top w:val="nil"/>
            </w:tcBorders>
          </w:tcPr>
          <w:p>
            <w:pPr>
              <w:rPr>
                <w:sz w:val="2"/>
                <w:szCs w:val="2"/>
              </w:rPr>
            </w:pPr>
          </w:p>
        </w:tc>
        <w:tc>
          <w:tcPr>
            <w:tcW w:w="785" w:type="dxa"/>
          </w:tcPr>
          <w:p>
            <w:pPr>
              <w:pStyle w:val="TableParagraph"/>
              <w:rPr>
                <w:sz w:val="20"/>
              </w:rPr>
            </w:pPr>
          </w:p>
        </w:tc>
        <w:tc>
          <w:tcPr>
            <w:tcW w:w="763" w:type="dxa"/>
          </w:tcPr>
          <w:p>
            <w:pPr>
              <w:pStyle w:val="TableParagraph"/>
              <w:rPr>
                <w:sz w:val="20"/>
              </w:rPr>
            </w:pPr>
          </w:p>
        </w:tc>
        <w:tc>
          <w:tcPr>
            <w:tcW w:w="970" w:type="dxa"/>
          </w:tcPr>
          <w:p>
            <w:pPr>
              <w:pStyle w:val="TableParagraph"/>
              <w:rPr>
                <w:sz w:val="20"/>
              </w:rPr>
            </w:pPr>
          </w:p>
        </w:tc>
        <w:tc>
          <w:tcPr>
            <w:tcW w:w="696" w:type="dxa"/>
          </w:tcPr>
          <w:p>
            <w:pPr>
              <w:pStyle w:val="TableParagraph"/>
              <w:rPr>
                <w:sz w:val="20"/>
              </w:rPr>
            </w:pPr>
          </w:p>
        </w:tc>
        <w:tc>
          <w:tcPr>
            <w:tcW w:w="987" w:type="dxa"/>
          </w:tcPr>
          <w:p>
            <w:pPr>
              <w:pStyle w:val="TableParagraph"/>
              <w:spacing w:line="256" w:lineRule="exact"/>
              <w:ind w:left="133"/>
              <w:rPr>
                <w:sz w:val="24"/>
              </w:rPr>
            </w:pPr>
            <w:r>
              <w:rPr>
                <w:spacing w:val="-4"/>
                <w:sz w:val="24"/>
              </w:rPr>
              <w:t>0.07</w:t>
            </w:r>
          </w:p>
        </w:tc>
      </w:tr>
      <w:tr>
        <w:trPr>
          <w:trHeight w:val="412" w:hRule="atLeast"/>
        </w:trPr>
        <w:tc>
          <w:tcPr>
            <w:tcW w:w="519" w:type="dxa"/>
          </w:tcPr>
          <w:p>
            <w:pPr>
              <w:pStyle w:val="TableParagraph"/>
              <w:rPr>
                <w:sz w:val="24"/>
              </w:rPr>
            </w:pPr>
          </w:p>
        </w:tc>
        <w:tc>
          <w:tcPr>
            <w:tcW w:w="4714" w:type="dxa"/>
            <w:vMerge w:val="restart"/>
          </w:tcPr>
          <w:p>
            <w:pPr>
              <w:pStyle w:val="TableParagraph"/>
              <w:spacing w:line="270" w:lineRule="exact"/>
              <w:ind w:left="139"/>
              <w:rPr>
                <w:sz w:val="24"/>
              </w:rPr>
            </w:pPr>
            <w:r>
              <w:rPr>
                <w:sz w:val="24"/>
              </w:rPr>
              <w:t>I</w:t>
            </w:r>
            <w:r>
              <w:rPr>
                <w:spacing w:val="2"/>
                <w:sz w:val="24"/>
              </w:rPr>
              <w:t> </w:t>
            </w:r>
            <w:r>
              <w:rPr>
                <w:sz w:val="24"/>
              </w:rPr>
              <w:t>am interested</w:t>
            </w:r>
            <w:r>
              <w:rPr>
                <w:spacing w:val="3"/>
                <w:sz w:val="24"/>
              </w:rPr>
              <w:t> </w:t>
            </w:r>
            <w:r>
              <w:rPr>
                <w:sz w:val="24"/>
              </w:rPr>
              <w:t>in</w:t>
            </w:r>
            <w:r>
              <w:rPr>
                <w:spacing w:val="1"/>
                <w:sz w:val="24"/>
              </w:rPr>
              <w:t> </w:t>
            </w:r>
            <w:r>
              <w:rPr>
                <w:sz w:val="24"/>
              </w:rPr>
              <w:t>tie-dye</w:t>
            </w:r>
            <w:r>
              <w:rPr>
                <w:spacing w:val="3"/>
                <w:sz w:val="24"/>
              </w:rPr>
              <w:t> </w:t>
            </w:r>
            <w:r>
              <w:rPr>
                <w:sz w:val="24"/>
              </w:rPr>
              <w:t>and</w:t>
            </w:r>
            <w:r>
              <w:rPr>
                <w:spacing w:val="3"/>
                <w:sz w:val="24"/>
              </w:rPr>
              <w:t> </w:t>
            </w:r>
            <w:r>
              <w:rPr>
                <w:sz w:val="24"/>
              </w:rPr>
              <w:t>batik</w:t>
            </w:r>
            <w:r>
              <w:rPr>
                <w:spacing w:val="3"/>
                <w:sz w:val="24"/>
              </w:rPr>
              <w:t> </w:t>
            </w:r>
            <w:r>
              <w:rPr>
                <w:sz w:val="24"/>
              </w:rPr>
              <w:t>because</w:t>
            </w:r>
            <w:r>
              <w:rPr>
                <w:spacing w:val="3"/>
                <w:sz w:val="24"/>
              </w:rPr>
              <w:t> </w:t>
            </w:r>
            <w:r>
              <w:rPr>
                <w:spacing w:val="-5"/>
                <w:sz w:val="24"/>
              </w:rPr>
              <w:t>of</w:t>
            </w:r>
          </w:p>
          <w:p>
            <w:pPr>
              <w:pStyle w:val="TableParagraph"/>
              <w:spacing w:line="274" w:lineRule="exact"/>
              <w:ind w:left="139"/>
              <w:rPr>
                <w:sz w:val="24"/>
              </w:rPr>
            </w:pPr>
            <w:r>
              <w:rPr>
                <w:sz w:val="24"/>
              </w:rPr>
              <w:t>the beautiful colouration an combination that could be used for house decoration</w:t>
            </w:r>
          </w:p>
        </w:tc>
        <w:tc>
          <w:tcPr>
            <w:tcW w:w="785" w:type="dxa"/>
          </w:tcPr>
          <w:p>
            <w:pPr>
              <w:pStyle w:val="TableParagraph"/>
              <w:spacing w:line="270" w:lineRule="exact"/>
              <w:ind w:left="106"/>
              <w:rPr>
                <w:sz w:val="24"/>
              </w:rPr>
            </w:pPr>
            <w:r>
              <w:rPr>
                <w:spacing w:val="-4"/>
                <w:sz w:val="24"/>
              </w:rPr>
              <w:t>3.63</w:t>
            </w:r>
          </w:p>
        </w:tc>
        <w:tc>
          <w:tcPr>
            <w:tcW w:w="763" w:type="dxa"/>
          </w:tcPr>
          <w:p>
            <w:pPr>
              <w:pStyle w:val="TableParagraph"/>
              <w:spacing w:line="270" w:lineRule="exact"/>
              <w:ind w:left="114" w:right="186"/>
              <w:jc w:val="center"/>
              <w:rPr>
                <w:sz w:val="24"/>
              </w:rPr>
            </w:pPr>
            <w:r>
              <w:rPr>
                <w:spacing w:val="-4"/>
                <w:sz w:val="24"/>
              </w:rPr>
              <w:t>.490</w:t>
            </w:r>
          </w:p>
        </w:tc>
        <w:tc>
          <w:tcPr>
            <w:tcW w:w="970" w:type="dxa"/>
          </w:tcPr>
          <w:p>
            <w:pPr>
              <w:pStyle w:val="TableParagraph"/>
              <w:spacing w:line="270" w:lineRule="exact"/>
              <w:ind w:left="210"/>
              <w:rPr>
                <w:sz w:val="24"/>
              </w:rPr>
            </w:pPr>
            <w:r>
              <w:rPr>
                <w:spacing w:val="-4"/>
                <w:sz w:val="24"/>
              </w:rPr>
              <w:t>3.80</w:t>
            </w:r>
          </w:p>
        </w:tc>
        <w:tc>
          <w:tcPr>
            <w:tcW w:w="696" w:type="dxa"/>
          </w:tcPr>
          <w:p>
            <w:pPr>
              <w:pStyle w:val="TableParagraph"/>
              <w:spacing w:line="270" w:lineRule="exact"/>
              <w:ind w:left="23"/>
              <w:rPr>
                <w:sz w:val="24"/>
              </w:rPr>
            </w:pPr>
            <w:r>
              <w:rPr>
                <w:spacing w:val="-4"/>
                <w:sz w:val="24"/>
              </w:rPr>
              <w:t>.407</w:t>
            </w:r>
          </w:p>
        </w:tc>
        <w:tc>
          <w:tcPr>
            <w:tcW w:w="987" w:type="dxa"/>
          </w:tcPr>
          <w:p>
            <w:pPr>
              <w:pStyle w:val="TableParagraph"/>
              <w:rPr>
                <w:sz w:val="24"/>
              </w:rPr>
            </w:pPr>
          </w:p>
        </w:tc>
      </w:tr>
      <w:tr>
        <w:trPr>
          <w:trHeight w:val="415" w:hRule="atLeast"/>
        </w:trPr>
        <w:tc>
          <w:tcPr>
            <w:tcW w:w="519" w:type="dxa"/>
          </w:tcPr>
          <w:p>
            <w:pPr>
              <w:pStyle w:val="TableParagraph"/>
              <w:spacing w:line="262" w:lineRule="exact" w:before="133"/>
              <w:ind w:left="124"/>
              <w:rPr>
                <w:sz w:val="24"/>
              </w:rPr>
            </w:pPr>
            <w:r>
              <w:rPr>
                <w:spacing w:val="-10"/>
                <w:sz w:val="24"/>
              </w:rPr>
              <w:t>9</w:t>
            </w:r>
          </w:p>
        </w:tc>
        <w:tc>
          <w:tcPr>
            <w:tcW w:w="4714" w:type="dxa"/>
            <w:vMerge/>
            <w:tcBorders>
              <w:top w:val="nil"/>
            </w:tcBorders>
          </w:tcPr>
          <w:p>
            <w:pPr>
              <w:rPr>
                <w:sz w:val="2"/>
                <w:szCs w:val="2"/>
              </w:rPr>
            </w:pPr>
          </w:p>
        </w:tc>
        <w:tc>
          <w:tcPr>
            <w:tcW w:w="785" w:type="dxa"/>
          </w:tcPr>
          <w:p>
            <w:pPr>
              <w:pStyle w:val="TableParagraph"/>
              <w:rPr>
                <w:sz w:val="24"/>
              </w:rPr>
            </w:pPr>
          </w:p>
        </w:tc>
        <w:tc>
          <w:tcPr>
            <w:tcW w:w="763" w:type="dxa"/>
          </w:tcPr>
          <w:p>
            <w:pPr>
              <w:pStyle w:val="TableParagraph"/>
              <w:rPr>
                <w:sz w:val="24"/>
              </w:rPr>
            </w:pPr>
          </w:p>
        </w:tc>
        <w:tc>
          <w:tcPr>
            <w:tcW w:w="970" w:type="dxa"/>
          </w:tcPr>
          <w:p>
            <w:pPr>
              <w:pStyle w:val="TableParagraph"/>
              <w:rPr>
                <w:sz w:val="24"/>
              </w:rPr>
            </w:pPr>
          </w:p>
        </w:tc>
        <w:tc>
          <w:tcPr>
            <w:tcW w:w="696" w:type="dxa"/>
          </w:tcPr>
          <w:p>
            <w:pPr>
              <w:pStyle w:val="TableParagraph"/>
              <w:rPr>
                <w:sz w:val="24"/>
              </w:rPr>
            </w:pPr>
          </w:p>
        </w:tc>
        <w:tc>
          <w:tcPr>
            <w:tcW w:w="987" w:type="dxa"/>
          </w:tcPr>
          <w:p>
            <w:pPr>
              <w:pStyle w:val="TableParagraph"/>
              <w:spacing w:line="262" w:lineRule="exact" w:before="133"/>
              <w:ind w:left="133"/>
              <w:rPr>
                <w:sz w:val="24"/>
              </w:rPr>
            </w:pPr>
            <w:r>
              <w:rPr>
                <w:spacing w:val="-4"/>
                <w:sz w:val="24"/>
              </w:rPr>
              <w:t>0.17</w:t>
            </w:r>
          </w:p>
        </w:tc>
      </w:tr>
      <w:tr>
        <w:trPr>
          <w:trHeight w:val="271" w:hRule="atLeast"/>
        </w:trPr>
        <w:tc>
          <w:tcPr>
            <w:tcW w:w="519" w:type="dxa"/>
          </w:tcPr>
          <w:p>
            <w:pPr>
              <w:pStyle w:val="TableParagraph"/>
              <w:rPr>
                <w:sz w:val="20"/>
              </w:rPr>
            </w:pPr>
          </w:p>
        </w:tc>
        <w:tc>
          <w:tcPr>
            <w:tcW w:w="4714" w:type="dxa"/>
            <w:vMerge w:val="restart"/>
            <w:tcBorders>
              <w:bottom w:val="single" w:sz="4" w:space="0" w:color="000000"/>
            </w:tcBorders>
          </w:tcPr>
          <w:p>
            <w:pPr>
              <w:pStyle w:val="TableParagraph"/>
              <w:spacing w:line="274" w:lineRule="exact"/>
              <w:ind w:left="139"/>
              <w:rPr>
                <w:sz w:val="24"/>
              </w:rPr>
            </w:pPr>
            <w:r>
              <w:rPr>
                <w:sz w:val="24"/>
              </w:rPr>
              <w:t>I</w:t>
            </w:r>
            <w:r>
              <w:rPr>
                <w:spacing w:val="36"/>
                <w:sz w:val="24"/>
              </w:rPr>
              <w:t> </w:t>
            </w:r>
            <w:r>
              <w:rPr>
                <w:sz w:val="24"/>
              </w:rPr>
              <w:t>am</w:t>
            </w:r>
            <w:r>
              <w:rPr>
                <w:spacing w:val="30"/>
                <w:sz w:val="24"/>
              </w:rPr>
              <w:t> </w:t>
            </w:r>
            <w:r>
              <w:rPr>
                <w:sz w:val="24"/>
              </w:rPr>
              <w:t>interested</w:t>
            </w:r>
            <w:r>
              <w:rPr>
                <w:spacing w:val="34"/>
                <w:sz w:val="24"/>
              </w:rPr>
              <w:t> </w:t>
            </w:r>
            <w:r>
              <w:rPr>
                <w:sz w:val="24"/>
              </w:rPr>
              <w:t>in</w:t>
            </w:r>
            <w:r>
              <w:rPr>
                <w:spacing w:val="29"/>
                <w:sz w:val="24"/>
              </w:rPr>
              <w:t> </w:t>
            </w:r>
            <w:r>
              <w:rPr>
                <w:sz w:val="24"/>
              </w:rPr>
              <w:t>earning</w:t>
            </w:r>
            <w:r>
              <w:rPr>
                <w:spacing w:val="34"/>
                <w:sz w:val="24"/>
              </w:rPr>
              <w:t> </w:t>
            </w:r>
            <w:r>
              <w:rPr>
                <w:sz w:val="24"/>
              </w:rPr>
              <w:t>a</w:t>
            </w:r>
            <w:r>
              <w:rPr>
                <w:spacing w:val="38"/>
                <w:sz w:val="24"/>
              </w:rPr>
              <w:t> </w:t>
            </w:r>
            <w:r>
              <w:rPr>
                <w:sz w:val="24"/>
              </w:rPr>
              <w:t>living</w:t>
            </w:r>
            <w:r>
              <w:rPr>
                <w:spacing w:val="39"/>
                <w:sz w:val="24"/>
              </w:rPr>
              <w:t> </w:t>
            </w:r>
            <w:r>
              <w:rPr>
                <w:sz w:val="24"/>
              </w:rPr>
              <w:t>from</w:t>
            </w:r>
            <w:r>
              <w:rPr>
                <w:spacing w:val="31"/>
                <w:sz w:val="24"/>
              </w:rPr>
              <w:t> </w:t>
            </w:r>
            <w:r>
              <w:rPr>
                <w:sz w:val="24"/>
              </w:rPr>
              <w:t>tie- dye and batik production</w:t>
            </w:r>
          </w:p>
        </w:tc>
        <w:tc>
          <w:tcPr>
            <w:tcW w:w="785" w:type="dxa"/>
          </w:tcPr>
          <w:p>
            <w:pPr>
              <w:pStyle w:val="TableParagraph"/>
              <w:spacing w:line="251" w:lineRule="exact"/>
              <w:ind w:left="106"/>
              <w:rPr>
                <w:sz w:val="24"/>
              </w:rPr>
            </w:pPr>
            <w:r>
              <w:rPr>
                <w:spacing w:val="-4"/>
                <w:sz w:val="24"/>
              </w:rPr>
              <w:t>3.07</w:t>
            </w:r>
          </w:p>
        </w:tc>
        <w:tc>
          <w:tcPr>
            <w:tcW w:w="763" w:type="dxa"/>
          </w:tcPr>
          <w:p>
            <w:pPr>
              <w:pStyle w:val="TableParagraph"/>
              <w:spacing w:line="251" w:lineRule="exact"/>
              <w:ind w:left="114" w:right="186"/>
              <w:jc w:val="center"/>
              <w:rPr>
                <w:sz w:val="24"/>
              </w:rPr>
            </w:pPr>
            <w:r>
              <w:rPr>
                <w:spacing w:val="-4"/>
                <w:sz w:val="24"/>
              </w:rPr>
              <w:t>.980</w:t>
            </w:r>
          </w:p>
        </w:tc>
        <w:tc>
          <w:tcPr>
            <w:tcW w:w="970" w:type="dxa"/>
          </w:tcPr>
          <w:p>
            <w:pPr>
              <w:pStyle w:val="TableParagraph"/>
              <w:spacing w:line="251" w:lineRule="exact"/>
              <w:ind w:left="210"/>
              <w:rPr>
                <w:sz w:val="24"/>
              </w:rPr>
            </w:pPr>
            <w:r>
              <w:rPr>
                <w:spacing w:val="-4"/>
                <w:sz w:val="24"/>
              </w:rPr>
              <w:t>2.43</w:t>
            </w:r>
          </w:p>
        </w:tc>
        <w:tc>
          <w:tcPr>
            <w:tcW w:w="696" w:type="dxa"/>
          </w:tcPr>
          <w:p>
            <w:pPr>
              <w:pStyle w:val="TableParagraph"/>
              <w:spacing w:line="251" w:lineRule="exact"/>
              <w:ind w:left="23"/>
              <w:rPr>
                <w:sz w:val="24"/>
              </w:rPr>
            </w:pPr>
            <w:r>
              <w:rPr>
                <w:spacing w:val="-4"/>
                <w:sz w:val="24"/>
              </w:rPr>
              <w:t>1.223</w:t>
            </w:r>
          </w:p>
        </w:tc>
        <w:tc>
          <w:tcPr>
            <w:tcW w:w="987" w:type="dxa"/>
          </w:tcPr>
          <w:p>
            <w:pPr>
              <w:pStyle w:val="TableParagraph"/>
              <w:rPr>
                <w:sz w:val="20"/>
              </w:rPr>
            </w:pPr>
          </w:p>
        </w:tc>
      </w:tr>
      <w:tr>
        <w:trPr>
          <w:trHeight w:val="274" w:hRule="atLeast"/>
        </w:trPr>
        <w:tc>
          <w:tcPr>
            <w:tcW w:w="519" w:type="dxa"/>
            <w:tcBorders>
              <w:bottom w:val="single" w:sz="4" w:space="0" w:color="000000"/>
            </w:tcBorders>
          </w:tcPr>
          <w:p>
            <w:pPr>
              <w:pStyle w:val="TableParagraph"/>
              <w:spacing w:line="255" w:lineRule="exact"/>
              <w:ind w:left="124"/>
              <w:rPr>
                <w:sz w:val="24"/>
              </w:rPr>
            </w:pPr>
            <w:r>
              <w:rPr>
                <w:spacing w:val="-5"/>
                <w:sz w:val="24"/>
              </w:rPr>
              <w:t>10</w:t>
            </w:r>
          </w:p>
        </w:tc>
        <w:tc>
          <w:tcPr>
            <w:tcW w:w="4714" w:type="dxa"/>
            <w:vMerge/>
            <w:tcBorders>
              <w:top w:val="nil"/>
              <w:bottom w:val="single" w:sz="4" w:space="0" w:color="000000"/>
            </w:tcBorders>
          </w:tcPr>
          <w:p>
            <w:pPr>
              <w:rPr>
                <w:sz w:val="2"/>
                <w:szCs w:val="2"/>
              </w:rPr>
            </w:pPr>
          </w:p>
        </w:tc>
        <w:tc>
          <w:tcPr>
            <w:tcW w:w="785" w:type="dxa"/>
            <w:tcBorders>
              <w:bottom w:val="single" w:sz="4" w:space="0" w:color="000000"/>
            </w:tcBorders>
          </w:tcPr>
          <w:p>
            <w:pPr>
              <w:pStyle w:val="TableParagraph"/>
              <w:rPr>
                <w:sz w:val="20"/>
              </w:rPr>
            </w:pPr>
          </w:p>
        </w:tc>
        <w:tc>
          <w:tcPr>
            <w:tcW w:w="763" w:type="dxa"/>
            <w:tcBorders>
              <w:bottom w:val="single" w:sz="4" w:space="0" w:color="000000"/>
            </w:tcBorders>
          </w:tcPr>
          <w:p>
            <w:pPr>
              <w:pStyle w:val="TableParagraph"/>
              <w:rPr>
                <w:sz w:val="20"/>
              </w:rPr>
            </w:pPr>
          </w:p>
        </w:tc>
        <w:tc>
          <w:tcPr>
            <w:tcW w:w="970" w:type="dxa"/>
            <w:tcBorders>
              <w:bottom w:val="single" w:sz="4" w:space="0" w:color="000000"/>
            </w:tcBorders>
          </w:tcPr>
          <w:p>
            <w:pPr>
              <w:pStyle w:val="TableParagraph"/>
              <w:rPr>
                <w:sz w:val="20"/>
              </w:rPr>
            </w:pPr>
          </w:p>
        </w:tc>
        <w:tc>
          <w:tcPr>
            <w:tcW w:w="696" w:type="dxa"/>
            <w:tcBorders>
              <w:bottom w:val="single" w:sz="4" w:space="0" w:color="000000"/>
            </w:tcBorders>
          </w:tcPr>
          <w:p>
            <w:pPr>
              <w:pStyle w:val="TableParagraph"/>
              <w:rPr>
                <w:sz w:val="20"/>
              </w:rPr>
            </w:pPr>
          </w:p>
        </w:tc>
        <w:tc>
          <w:tcPr>
            <w:tcW w:w="987" w:type="dxa"/>
            <w:tcBorders>
              <w:bottom w:val="single" w:sz="4" w:space="0" w:color="000000"/>
            </w:tcBorders>
          </w:tcPr>
          <w:p>
            <w:pPr>
              <w:pStyle w:val="TableParagraph"/>
              <w:spacing w:line="255" w:lineRule="exact"/>
              <w:ind w:left="133"/>
              <w:rPr>
                <w:sz w:val="24"/>
              </w:rPr>
            </w:pPr>
            <w:r>
              <w:rPr>
                <w:sz w:val="24"/>
              </w:rPr>
              <w:t>-</w:t>
            </w:r>
            <w:r>
              <w:rPr>
                <w:spacing w:val="-4"/>
                <w:sz w:val="24"/>
              </w:rPr>
              <w:t>0.64</w:t>
            </w:r>
          </w:p>
        </w:tc>
      </w:tr>
    </w:tbl>
    <w:p>
      <w:pPr>
        <w:spacing w:after="0" w:line="255" w:lineRule="exact"/>
        <w:rPr>
          <w:sz w:val="24"/>
        </w:rPr>
        <w:sectPr>
          <w:pgSz w:w="12240" w:h="15840"/>
          <w:pgMar w:header="0" w:footer="1012" w:top="1440" w:bottom="1200" w:left="620" w:right="920"/>
        </w:sectPr>
      </w:pPr>
    </w:p>
    <w:p>
      <w:pPr>
        <w:pStyle w:val="BodyText"/>
        <w:spacing w:line="480" w:lineRule="auto" w:before="78"/>
        <w:ind w:left="820" w:right="223" w:firstLine="720"/>
        <w:jc w:val="both"/>
      </w:pPr>
      <w:r>
        <w:rPr/>
        <w:t>The mean scores inTable 4.3 did not reveal major variability in the interest of the male and female students involved in the experimental group that were exposed to the resist technique of fabric decoration. This would imply that gender has no major role in the interests of students enhanced by their exposure to the resist technique of fabric decoration in the experiment. Using the midpoint average of 2.5, the observed difference in the interest of the male and female in the experimental group is clearly negligible. It could therefore be concluded that the interest of male</w:t>
      </w:r>
      <w:r>
        <w:rPr>
          <w:spacing w:val="40"/>
        </w:rPr>
        <w:t> </w:t>
      </w:r>
      <w:r>
        <w:rPr/>
        <w:t>and female students did not differ when exposed to the tie-dye and batik techniques in the study of clothing and textiles in the state secondary schools.</w:t>
      </w:r>
    </w:p>
    <w:p>
      <w:pPr>
        <w:pStyle w:val="BodyText"/>
        <w:spacing w:line="480" w:lineRule="auto" w:before="2"/>
        <w:ind w:left="820" w:right="226"/>
        <w:jc w:val="both"/>
      </w:pPr>
      <w:r>
        <w:rPr>
          <w:b/>
        </w:rPr>
        <w:t>Research Question four: </w:t>
      </w:r>
      <w:r>
        <w:rPr/>
        <w:t>What are the ways of motivating students‘ interest in the study of</w:t>
      </w:r>
      <w:r>
        <w:rPr>
          <w:spacing w:val="40"/>
        </w:rPr>
        <w:t> </w:t>
      </w:r>
      <w:r>
        <w:rPr/>
        <w:t>clothing</w:t>
      </w:r>
      <w:r>
        <w:rPr>
          <w:spacing w:val="-2"/>
        </w:rPr>
        <w:t> </w:t>
      </w:r>
      <w:r>
        <w:rPr/>
        <w:t>and</w:t>
      </w:r>
      <w:r>
        <w:rPr>
          <w:spacing w:val="-2"/>
        </w:rPr>
        <w:t> </w:t>
      </w:r>
      <w:r>
        <w:rPr/>
        <w:t>textiles</w:t>
      </w:r>
      <w:r>
        <w:rPr>
          <w:spacing w:val="-3"/>
        </w:rPr>
        <w:t> </w:t>
      </w:r>
      <w:r>
        <w:rPr/>
        <w:t>at the</w:t>
      </w:r>
      <w:r>
        <w:rPr>
          <w:spacing w:val="-3"/>
        </w:rPr>
        <w:t> </w:t>
      </w:r>
      <w:r>
        <w:rPr/>
        <w:t>Senior</w:t>
      </w:r>
      <w:r>
        <w:rPr>
          <w:spacing w:val="-1"/>
        </w:rPr>
        <w:t> </w:t>
      </w:r>
      <w:r>
        <w:rPr/>
        <w:t>Secondary</w:t>
      </w:r>
      <w:r>
        <w:rPr>
          <w:spacing w:val="-11"/>
        </w:rPr>
        <w:t> </w:t>
      </w:r>
      <w:r>
        <w:rPr/>
        <w:t>Schools level</w:t>
      </w:r>
      <w:r>
        <w:rPr>
          <w:spacing w:val="-2"/>
        </w:rPr>
        <w:t> </w:t>
      </w:r>
      <w:r>
        <w:rPr/>
        <w:t>in</w:t>
      </w:r>
      <w:r>
        <w:rPr>
          <w:spacing w:val="-6"/>
        </w:rPr>
        <w:t> </w:t>
      </w:r>
      <w:r>
        <w:rPr/>
        <w:t>Borno state?</w:t>
      </w:r>
      <w:r>
        <w:rPr>
          <w:spacing w:val="-7"/>
        </w:rPr>
        <w:t> </w:t>
      </w:r>
      <w:r>
        <w:rPr/>
        <w:t>To identify</w:t>
      </w:r>
      <w:r>
        <w:rPr>
          <w:spacing w:val="-6"/>
        </w:rPr>
        <w:t> </w:t>
      </w:r>
      <w:r>
        <w:rPr/>
        <w:t>ways</w:t>
      </w:r>
      <w:r>
        <w:rPr>
          <w:spacing w:val="-3"/>
        </w:rPr>
        <w:t> </w:t>
      </w:r>
      <w:r>
        <w:rPr/>
        <w:t>through which the students‘ interest in clothing and textiles could be motivated, a number of items were assessed. The opinions</w:t>
      </w:r>
      <w:r>
        <w:rPr>
          <w:spacing w:val="-1"/>
        </w:rPr>
        <w:t> </w:t>
      </w:r>
      <w:r>
        <w:rPr/>
        <w:t>of</w:t>
      </w:r>
      <w:r>
        <w:rPr>
          <w:spacing w:val="-7"/>
        </w:rPr>
        <w:t> </w:t>
      </w:r>
      <w:r>
        <w:rPr/>
        <w:t>the two groups</w:t>
      </w:r>
      <w:r>
        <w:rPr>
          <w:spacing w:val="-1"/>
        </w:rPr>
        <w:t> </w:t>
      </w:r>
      <w:r>
        <w:rPr/>
        <w:t>(control</w:t>
      </w:r>
      <w:r>
        <w:rPr>
          <w:spacing w:val="-4"/>
        </w:rPr>
        <w:t> </w:t>
      </w:r>
      <w:r>
        <w:rPr/>
        <w:t>and experimental) was solicited and the scores</w:t>
      </w:r>
      <w:r>
        <w:rPr>
          <w:spacing w:val="-1"/>
        </w:rPr>
        <w:t> </w:t>
      </w:r>
      <w:r>
        <w:rPr/>
        <w:t>on the suggested items are indicated in Table 4.4.</w:t>
      </w:r>
    </w:p>
    <w:p>
      <w:pPr>
        <w:spacing w:after="0" w:line="480" w:lineRule="auto"/>
        <w:jc w:val="both"/>
        <w:sectPr>
          <w:pgSz w:w="12240" w:h="15840"/>
          <w:pgMar w:header="0" w:footer="1012" w:top="1440" w:bottom="1200" w:left="620" w:right="920"/>
        </w:sectPr>
      </w:pPr>
    </w:p>
    <w:p>
      <w:pPr>
        <w:pStyle w:val="Heading2"/>
        <w:spacing w:line="237" w:lineRule="auto" w:before="65"/>
        <w:ind w:left="1992" w:hanging="1172"/>
        <w:jc w:val="left"/>
      </w:pPr>
      <w:r>
        <w:rPr/>
        <w:t>Table</w:t>
      </w:r>
      <w:r>
        <w:rPr>
          <w:spacing w:val="24"/>
        </w:rPr>
        <w:t> </w:t>
      </w:r>
      <w:r>
        <w:rPr/>
        <w:t>4.4:</w:t>
      </w:r>
      <w:r>
        <w:rPr>
          <w:spacing w:val="25"/>
        </w:rPr>
        <w:t> </w:t>
      </w:r>
      <w:r>
        <w:rPr/>
        <w:t>Mean</w:t>
      </w:r>
      <w:r>
        <w:rPr>
          <w:spacing w:val="24"/>
        </w:rPr>
        <w:t> </w:t>
      </w:r>
      <w:r>
        <w:rPr/>
        <w:t>Scores</w:t>
      </w:r>
      <w:r>
        <w:rPr>
          <w:spacing w:val="22"/>
        </w:rPr>
        <w:t> </w:t>
      </w:r>
      <w:r>
        <w:rPr/>
        <w:t>of</w:t>
      </w:r>
      <w:r>
        <w:rPr>
          <w:spacing w:val="21"/>
        </w:rPr>
        <w:t> </w:t>
      </w:r>
      <w:r>
        <w:rPr/>
        <w:t>the</w:t>
      </w:r>
      <w:r>
        <w:rPr>
          <w:spacing w:val="23"/>
        </w:rPr>
        <w:t> </w:t>
      </w:r>
      <w:r>
        <w:rPr/>
        <w:t>two</w:t>
      </w:r>
      <w:r>
        <w:rPr>
          <w:spacing w:val="26"/>
        </w:rPr>
        <w:t> </w:t>
      </w:r>
      <w:r>
        <w:rPr/>
        <w:t>Groups</w:t>
      </w:r>
      <w:r>
        <w:rPr>
          <w:spacing w:val="21"/>
        </w:rPr>
        <w:t> </w:t>
      </w:r>
      <w:r>
        <w:rPr/>
        <w:t>on</w:t>
      </w:r>
      <w:r>
        <w:rPr>
          <w:spacing w:val="29"/>
        </w:rPr>
        <w:t> </w:t>
      </w:r>
      <w:r>
        <w:rPr/>
        <w:t>the</w:t>
      </w:r>
      <w:r>
        <w:rPr>
          <w:spacing w:val="23"/>
        </w:rPr>
        <w:t> </w:t>
      </w:r>
      <w:r>
        <w:rPr/>
        <w:t>Ways</w:t>
      </w:r>
      <w:r>
        <w:rPr>
          <w:spacing w:val="21"/>
        </w:rPr>
        <w:t> </w:t>
      </w:r>
      <w:r>
        <w:rPr/>
        <w:t>of</w:t>
      </w:r>
      <w:r>
        <w:rPr>
          <w:spacing w:val="21"/>
        </w:rPr>
        <w:t> </w:t>
      </w:r>
      <w:r>
        <w:rPr/>
        <w:t>Motivating</w:t>
      </w:r>
      <w:r>
        <w:rPr>
          <w:spacing w:val="24"/>
        </w:rPr>
        <w:t> </w:t>
      </w:r>
      <w:r>
        <w:rPr/>
        <w:t>Students’</w:t>
      </w:r>
      <w:r>
        <w:rPr>
          <w:spacing w:val="25"/>
        </w:rPr>
        <w:t> </w:t>
      </w:r>
      <w:r>
        <w:rPr/>
        <w:t>Interest</w:t>
      </w:r>
      <w:r>
        <w:rPr>
          <w:spacing w:val="25"/>
        </w:rPr>
        <w:t> </w:t>
      </w:r>
      <w:r>
        <w:rPr/>
        <w:t>in Clothing and Textile at the State Senior Secondary Schools.</w:t>
      </w:r>
    </w:p>
    <w:p>
      <w:pPr>
        <w:pStyle w:val="BodyText"/>
        <w:spacing w:before="50" w:after="1"/>
        <w:rPr>
          <w:b/>
          <w:sz w:val="20"/>
        </w:rPr>
      </w:pPr>
    </w:p>
    <w:tbl>
      <w:tblPr>
        <w:tblW w:w="0" w:type="auto"/>
        <w:jc w:val="left"/>
        <w:tblInd w:w="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8"/>
        <w:gridCol w:w="5423"/>
        <w:gridCol w:w="884"/>
        <w:gridCol w:w="610"/>
        <w:gridCol w:w="859"/>
        <w:gridCol w:w="708"/>
        <w:gridCol w:w="776"/>
      </w:tblGrid>
      <w:tr>
        <w:trPr>
          <w:trHeight w:val="296" w:hRule="atLeast"/>
        </w:trPr>
        <w:tc>
          <w:tcPr>
            <w:tcW w:w="528" w:type="dxa"/>
            <w:tcBorders>
              <w:top w:val="single" w:sz="4" w:space="0" w:color="000000"/>
            </w:tcBorders>
          </w:tcPr>
          <w:p>
            <w:pPr>
              <w:pStyle w:val="TableParagraph"/>
              <w:spacing w:line="273" w:lineRule="exact"/>
              <w:ind w:left="124"/>
              <w:rPr>
                <w:b/>
                <w:sz w:val="24"/>
              </w:rPr>
            </w:pPr>
            <w:r>
              <w:rPr>
                <w:b/>
                <w:spacing w:val="-5"/>
                <w:sz w:val="24"/>
              </w:rPr>
              <w:t>Sn</w:t>
            </w:r>
          </w:p>
        </w:tc>
        <w:tc>
          <w:tcPr>
            <w:tcW w:w="5423" w:type="dxa"/>
            <w:vMerge w:val="restart"/>
            <w:tcBorders>
              <w:top w:val="single" w:sz="4" w:space="0" w:color="000000"/>
              <w:bottom w:val="single" w:sz="4" w:space="0" w:color="000000"/>
            </w:tcBorders>
          </w:tcPr>
          <w:p>
            <w:pPr>
              <w:pStyle w:val="TableParagraph"/>
              <w:spacing w:line="237" w:lineRule="auto" w:before="23"/>
              <w:ind w:left="134"/>
              <w:rPr>
                <w:sz w:val="24"/>
              </w:rPr>
            </w:pPr>
            <w:r>
              <w:rPr>
                <w:sz w:val="24"/>
              </w:rPr>
              <w:t>Ways</w:t>
            </w:r>
            <w:r>
              <w:rPr>
                <w:spacing w:val="80"/>
                <w:sz w:val="24"/>
              </w:rPr>
              <w:t> </w:t>
            </w:r>
            <w:r>
              <w:rPr>
                <w:sz w:val="24"/>
              </w:rPr>
              <w:t>of</w:t>
            </w:r>
            <w:r>
              <w:rPr>
                <w:spacing w:val="80"/>
                <w:sz w:val="24"/>
              </w:rPr>
              <w:t> </w:t>
            </w:r>
            <w:r>
              <w:rPr>
                <w:sz w:val="24"/>
              </w:rPr>
              <w:t>motivating</w:t>
            </w:r>
            <w:r>
              <w:rPr>
                <w:spacing w:val="80"/>
                <w:sz w:val="24"/>
              </w:rPr>
              <w:t> </w:t>
            </w:r>
            <w:r>
              <w:rPr>
                <w:sz w:val="24"/>
              </w:rPr>
              <w:t>the</w:t>
            </w:r>
            <w:r>
              <w:rPr>
                <w:spacing w:val="80"/>
                <w:sz w:val="24"/>
              </w:rPr>
              <w:t> </w:t>
            </w:r>
            <w:r>
              <w:rPr>
                <w:sz w:val="24"/>
              </w:rPr>
              <w:t>interest</w:t>
            </w:r>
            <w:r>
              <w:rPr>
                <w:spacing w:val="80"/>
                <w:sz w:val="24"/>
              </w:rPr>
              <w:t> </w:t>
            </w:r>
            <w:r>
              <w:rPr>
                <w:sz w:val="24"/>
              </w:rPr>
              <w:t>of</w:t>
            </w:r>
            <w:r>
              <w:rPr>
                <w:spacing w:val="80"/>
                <w:sz w:val="24"/>
              </w:rPr>
              <w:t> </w:t>
            </w:r>
            <w:r>
              <w:rPr>
                <w:sz w:val="24"/>
              </w:rPr>
              <w:t>students</w:t>
            </w:r>
            <w:r>
              <w:rPr>
                <w:spacing w:val="80"/>
                <w:sz w:val="24"/>
              </w:rPr>
              <w:t> </w:t>
            </w:r>
            <w:r>
              <w:rPr>
                <w:sz w:val="24"/>
              </w:rPr>
              <w:t>in</w:t>
            </w:r>
            <w:r>
              <w:rPr>
                <w:spacing w:val="40"/>
                <w:sz w:val="24"/>
              </w:rPr>
              <w:t> </w:t>
            </w:r>
            <w:r>
              <w:rPr>
                <w:sz w:val="24"/>
              </w:rPr>
              <w:t>learning clothing and textiles in secondary schools.</w:t>
            </w:r>
          </w:p>
        </w:tc>
        <w:tc>
          <w:tcPr>
            <w:tcW w:w="884" w:type="dxa"/>
            <w:tcBorders>
              <w:top w:val="single" w:sz="4" w:space="0" w:color="000000"/>
            </w:tcBorders>
          </w:tcPr>
          <w:p>
            <w:pPr>
              <w:pStyle w:val="TableParagraph"/>
              <w:tabs>
                <w:tab w:pos="1645" w:val="left" w:leader="none"/>
              </w:tabs>
              <w:spacing w:line="269" w:lineRule="exact" w:before="6"/>
              <w:ind w:left="3" w:right="-764"/>
              <w:rPr>
                <w:sz w:val="24"/>
              </w:rPr>
            </w:pPr>
            <w:r>
              <w:rPr>
                <w:spacing w:val="43"/>
                <w:sz w:val="24"/>
                <w:u w:val="single"/>
              </w:rPr>
              <w:t> </w:t>
            </w:r>
            <w:r>
              <w:rPr>
                <w:spacing w:val="-2"/>
                <w:sz w:val="24"/>
                <w:u w:val="single"/>
              </w:rPr>
              <w:t>Control</w:t>
            </w:r>
            <w:r>
              <w:rPr>
                <w:sz w:val="24"/>
                <w:u w:val="single"/>
              </w:rPr>
              <w:tab/>
            </w:r>
          </w:p>
        </w:tc>
        <w:tc>
          <w:tcPr>
            <w:tcW w:w="610" w:type="dxa"/>
            <w:tcBorders>
              <w:top w:val="single" w:sz="4" w:space="0" w:color="000000"/>
            </w:tcBorders>
          </w:tcPr>
          <w:p>
            <w:pPr>
              <w:pStyle w:val="TableParagraph"/>
              <w:rPr>
                <w:sz w:val="22"/>
              </w:rPr>
            </w:pPr>
          </w:p>
        </w:tc>
        <w:tc>
          <w:tcPr>
            <w:tcW w:w="1567" w:type="dxa"/>
            <w:gridSpan w:val="2"/>
            <w:tcBorders>
              <w:top w:val="single" w:sz="4" w:space="0" w:color="000000"/>
            </w:tcBorders>
          </w:tcPr>
          <w:p>
            <w:pPr>
              <w:pStyle w:val="TableParagraph"/>
              <w:spacing w:line="260" w:lineRule="exact" w:before="16"/>
              <w:ind w:left="151" w:right="-29"/>
              <w:rPr>
                <w:sz w:val="24"/>
              </w:rPr>
            </w:pPr>
            <w:r>
              <w:rPr>
                <w:spacing w:val="-2"/>
                <w:sz w:val="24"/>
                <w:u w:val="single"/>
              </w:rPr>
              <w:t>Experimental</w:t>
            </w:r>
            <w:r>
              <w:rPr>
                <w:spacing w:val="80"/>
                <w:sz w:val="24"/>
                <w:u w:val="single"/>
              </w:rPr>
              <w:t> </w:t>
            </w:r>
          </w:p>
        </w:tc>
        <w:tc>
          <w:tcPr>
            <w:tcW w:w="776" w:type="dxa"/>
            <w:vMerge w:val="restart"/>
            <w:tcBorders>
              <w:top w:val="single" w:sz="4" w:space="0" w:color="000000"/>
              <w:bottom w:val="single" w:sz="4" w:space="0" w:color="000000"/>
            </w:tcBorders>
          </w:tcPr>
          <w:p>
            <w:pPr>
              <w:pStyle w:val="TableParagraph"/>
              <w:spacing w:line="242" w:lineRule="auto"/>
              <w:ind w:left="125" w:right="100"/>
              <w:rPr>
                <w:sz w:val="24"/>
              </w:rPr>
            </w:pPr>
            <w:r>
              <w:rPr>
                <w:spacing w:val="-4"/>
                <w:sz w:val="24"/>
              </w:rPr>
              <w:t>Mean </w:t>
            </w:r>
            <w:r>
              <w:rPr>
                <w:spacing w:val="-2"/>
                <w:sz w:val="24"/>
              </w:rPr>
              <w:t>Diff.</w:t>
            </w:r>
          </w:p>
        </w:tc>
      </w:tr>
      <w:tr>
        <w:trPr>
          <w:trHeight w:val="298" w:hRule="atLeast"/>
        </w:trPr>
        <w:tc>
          <w:tcPr>
            <w:tcW w:w="528" w:type="dxa"/>
            <w:tcBorders>
              <w:bottom w:val="single" w:sz="4" w:space="0" w:color="000000"/>
            </w:tcBorders>
          </w:tcPr>
          <w:p>
            <w:pPr>
              <w:pStyle w:val="TableParagraph"/>
              <w:rPr>
                <w:sz w:val="22"/>
              </w:rPr>
            </w:pPr>
          </w:p>
        </w:tc>
        <w:tc>
          <w:tcPr>
            <w:tcW w:w="5423" w:type="dxa"/>
            <w:vMerge/>
            <w:tcBorders>
              <w:top w:val="nil"/>
              <w:bottom w:val="single" w:sz="4" w:space="0" w:color="000000"/>
            </w:tcBorders>
          </w:tcPr>
          <w:p>
            <w:pPr>
              <w:rPr>
                <w:sz w:val="2"/>
                <w:szCs w:val="2"/>
              </w:rPr>
            </w:pPr>
          </w:p>
        </w:tc>
        <w:tc>
          <w:tcPr>
            <w:tcW w:w="884" w:type="dxa"/>
            <w:tcBorders>
              <w:bottom w:val="single" w:sz="4" w:space="0" w:color="000000"/>
            </w:tcBorders>
          </w:tcPr>
          <w:p>
            <w:pPr>
              <w:pStyle w:val="TableParagraph"/>
              <w:spacing w:line="269" w:lineRule="exact"/>
              <w:ind w:left="108"/>
              <w:rPr>
                <w:sz w:val="24"/>
              </w:rPr>
            </w:pPr>
            <w:r>
              <w:rPr>
                <w:spacing w:val="-4"/>
                <w:sz w:val="24"/>
              </w:rPr>
              <w:t>Mean</w:t>
            </w:r>
          </w:p>
        </w:tc>
        <w:tc>
          <w:tcPr>
            <w:tcW w:w="610" w:type="dxa"/>
            <w:tcBorders>
              <w:bottom w:val="single" w:sz="4" w:space="0" w:color="000000"/>
            </w:tcBorders>
          </w:tcPr>
          <w:p>
            <w:pPr>
              <w:pStyle w:val="TableParagraph"/>
              <w:spacing w:line="269" w:lineRule="exact"/>
              <w:ind w:left="40"/>
              <w:rPr>
                <w:sz w:val="24"/>
              </w:rPr>
            </w:pPr>
            <w:r>
              <w:rPr>
                <w:spacing w:val="-5"/>
                <w:sz w:val="24"/>
              </w:rPr>
              <w:t>SD</w:t>
            </w:r>
          </w:p>
        </w:tc>
        <w:tc>
          <w:tcPr>
            <w:tcW w:w="859" w:type="dxa"/>
            <w:tcBorders>
              <w:bottom w:val="single" w:sz="4" w:space="0" w:color="000000"/>
            </w:tcBorders>
          </w:tcPr>
          <w:p>
            <w:pPr>
              <w:pStyle w:val="TableParagraph"/>
              <w:spacing w:line="269" w:lineRule="exact"/>
              <w:ind w:left="124" w:right="131"/>
              <w:jc w:val="center"/>
              <w:rPr>
                <w:sz w:val="24"/>
              </w:rPr>
            </w:pPr>
            <w:r>
              <w:rPr>
                <w:spacing w:val="-4"/>
                <w:sz w:val="24"/>
              </w:rPr>
              <w:t>Mean</w:t>
            </w:r>
          </w:p>
        </w:tc>
        <w:tc>
          <w:tcPr>
            <w:tcW w:w="708" w:type="dxa"/>
            <w:tcBorders>
              <w:bottom w:val="single" w:sz="4" w:space="0" w:color="000000"/>
            </w:tcBorders>
          </w:tcPr>
          <w:p>
            <w:pPr>
              <w:pStyle w:val="TableParagraph"/>
              <w:spacing w:line="269" w:lineRule="exact"/>
              <w:ind w:right="64"/>
              <w:jc w:val="center"/>
              <w:rPr>
                <w:sz w:val="24"/>
              </w:rPr>
            </w:pPr>
            <w:r>
              <w:rPr>
                <w:spacing w:val="-5"/>
                <w:sz w:val="24"/>
              </w:rPr>
              <w:t>SD</w:t>
            </w:r>
          </w:p>
        </w:tc>
        <w:tc>
          <w:tcPr>
            <w:tcW w:w="776" w:type="dxa"/>
            <w:vMerge/>
            <w:tcBorders>
              <w:top w:val="nil"/>
              <w:bottom w:val="single" w:sz="4" w:space="0" w:color="000000"/>
            </w:tcBorders>
          </w:tcPr>
          <w:p>
            <w:pPr>
              <w:rPr>
                <w:sz w:val="2"/>
                <w:szCs w:val="2"/>
              </w:rPr>
            </w:pPr>
          </w:p>
        </w:tc>
      </w:tr>
      <w:tr>
        <w:trPr>
          <w:trHeight w:val="410" w:hRule="atLeast"/>
        </w:trPr>
        <w:tc>
          <w:tcPr>
            <w:tcW w:w="528" w:type="dxa"/>
            <w:tcBorders>
              <w:top w:val="single" w:sz="4" w:space="0" w:color="000000"/>
            </w:tcBorders>
          </w:tcPr>
          <w:p>
            <w:pPr>
              <w:pStyle w:val="TableParagraph"/>
              <w:spacing w:line="268" w:lineRule="exact"/>
              <w:ind w:left="124"/>
              <w:rPr>
                <w:sz w:val="24"/>
              </w:rPr>
            </w:pPr>
            <w:r>
              <w:rPr>
                <w:spacing w:val="-10"/>
                <w:sz w:val="24"/>
              </w:rPr>
              <w:t>1</w:t>
            </w:r>
          </w:p>
        </w:tc>
        <w:tc>
          <w:tcPr>
            <w:tcW w:w="5423" w:type="dxa"/>
            <w:vMerge w:val="restart"/>
            <w:tcBorders>
              <w:top w:val="single" w:sz="4" w:space="0" w:color="000000"/>
            </w:tcBorders>
          </w:tcPr>
          <w:p>
            <w:pPr>
              <w:pStyle w:val="TableParagraph"/>
              <w:tabs>
                <w:tab w:pos="1684" w:val="left" w:leader="none"/>
                <w:tab w:pos="2872" w:val="left" w:leader="none"/>
                <w:tab w:pos="3390" w:val="left" w:leader="none"/>
                <w:tab w:pos="4700" w:val="left" w:leader="none"/>
              </w:tabs>
              <w:spacing w:line="268" w:lineRule="exact"/>
              <w:ind w:left="134"/>
              <w:rPr>
                <w:sz w:val="24"/>
              </w:rPr>
            </w:pPr>
            <w:r>
              <w:rPr>
                <w:spacing w:val="-2"/>
                <w:sz w:val="24"/>
              </w:rPr>
              <w:t>Encouraging</w:t>
            </w:r>
            <w:r>
              <w:rPr>
                <w:sz w:val="24"/>
              </w:rPr>
              <w:tab/>
            </w:r>
            <w:r>
              <w:rPr>
                <w:spacing w:val="-2"/>
                <w:sz w:val="24"/>
              </w:rPr>
              <w:t>fieldtrips</w:t>
            </w:r>
            <w:r>
              <w:rPr>
                <w:sz w:val="24"/>
              </w:rPr>
              <w:tab/>
            </w:r>
            <w:r>
              <w:rPr>
                <w:spacing w:val="-5"/>
                <w:sz w:val="24"/>
              </w:rPr>
              <w:t>to</w:t>
            </w:r>
            <w:r>
              <w:rPr>
                <w:sz w:val="24"/>
              </w:rPr>
              <w:tab/>
            </w:r>
            <w:r>
              <w:rPr>
                <w:spacing w:val="-2"/>
                <w:sz w:val="24"/>
              </w:rPr>
              <w:t>industries,</w:t>
            </w:r>
            <w:r>
              <w:rPr>
                <w:sz w:val="24"/>
              </w:rPr>
              <w:tab/>
            </w:r>
            <w:r>
              <w:rPr>
                <w:spacing w:val="-2"/>
                <w:sz w:val="24"/>
              </w:rPr>
              <w:t>shops,</w:t>
            </w:r>
          </w:p>
          <w:p>
            <w:pPr>
              <w:pStyle w:val="TableParagraph"/>
              <w:spacing w:line="274" w:lineRule="exact"/>
              <w:ind w:left="134"/>
              <w:rPr>
                <w:sz w:val="24"/>
              </w:rPr>
            </w:pPr>
            <w:r>
              <w:rPr>
                <w:sz w:val="24"/>
              </w:rPr>
              <w:t>organizations and factories dealing with clothing and </w:t>
            </w:r>
            <w:r>
              <w:rPr>
                <w:spacing w:val="-2"/>
                <w:sz w:val="24"/>
              </w:rPr>
              <w:t>textiles</w:t>
            </w:r>
          </w:p>
        </w:tc>
        <w:tc>
          <w:tcPr>
            <w:tcW w:w="884" w:type="dxa"/>
            <w:tcBorders>
              <w:top w:val="single" w:sz="4" w:space="0" w:color="000000"/>
            </w:tcBorders>
          </w:tcPr>
          <w:p>
            <w:pPr>
              <w:pStyle w:val="TableParagraph"/>
              <w:spacing w:line="268" w:lineRule="exact"/>
              <w:ind w:left="108"/>
              <w:rPr>
                <w:sz w:val="24"/>
              </w:rPr>
            </w:pPr>
            <w:r>
              <w:rPr>
                <w:spacing w:val="-4"/>
                <w:sz w:val="24"/>
              </w:rPr>
              <w:t>3.63</w:t>
            </w:r>
          </w:p>
        </w:tc>
        <w:tc>
          <w:tcPr>
            <w:tcW w:w="610" w:type="dxa"/>
            <w:tcBorders>
              <w:top w:val="single" w:sz="4" w:space="0" w:color="000000"/>
            </w:tcBorders>
          </w:tcPr>
          <w:p>
            <w:pPr>
              <w:pStyle w:val="TableParagraph"/>
              <w:spacing w:line="268" w:lineRule="exact"/>
              <w:ind w:left="40"/>
              <w:rPr>
                <w:sz w:val="24"/>
              </w:rPr>
            </w:pPr>
            <w:r>
              <w:rPr>
                <w:spacing w:val="-4"/>
                <w:sz w:val="24"/>
              </w:rPr>
              <w:t>.637</w:t>
            </w:r>
          </w:p>
        </w:tc>
        <w:tc>
          <w:tcPr>
            <w:tcW w:w="859" w:type="dxa"/>
            <w:tcBorders>
              <w:top w:val="single" w:sz="4" w:space="0" w:color="000000"/>
            </w:tcBorders>
          </w:tcPr>
          <w:p>
            <w:pPr>
              <w:pStyle w:val="TableParagraph"/>
              <w:spacing w:line="268" w:lineRule="exact"/>
              <w:ind w:right="131"/>
              <w:jc w:val="center"/>
              <w:rPr>
                <w:sz w:val="24"/>
              </w:rPr>
            </w:pPr>
            <w:r>
              <w:rPr>
                <w:spacing w:val="-4"/>
                <w:sz w:val="24"/>
              </w:rPr>
              <w:t>3.80</w:t>
            </w:r>
          </w:p>
        </w:tc>
        <w:tc>
          <w:tcPr>
            <w:tcW w:w="708" w:type="dxa"/>
            <w:tcBorders>
              <w:top w:val="single" w:sz="4" w:space="0" w:color="000000"/>
            </w:tcBorders>
          </w:tcPr>
          <w:p>
            <w:pPr>
              <w:pStyle w:val="TableParagraph"/>
              <w:spacing w:line="268" w:lineRule="exact"/>
              <w:ind w:left="111" w:right="64"/>
              <w:jc w:val="center"/>
              <w:rPr>
                <w:sz w:val="24"/>
              </w:rPr>
            </w:pPr>
            <w:r>
              <w:rPr>
                <w:spacing w:val="-4"/>
                <w:sz w:val="24"/>
              </w:rPr>
              <w:t>.403</w:t>
            </w:r>
          </w:p>
        </w:tc>
        <w:tc>
          <w:tcPr>
            <w:tcW w:w="776" w:type="dxa"/>
            <w:tcBorders>
              <w:top w:val="single" w:sz="4" w:space="0" w:color="000000"/>
            </w:tcBorders>
          </w:tcPr>
          <w:p>
            <w:pPr>
              <w:pStyle w:val="TableParagraph"/>
              <w:rPr>
                <w:sz w:val="24"/>
              </w:rPr>
            </w:pPr>
          </w:p>
        </w:tc>
      </w:tr>
      <w:tr>
        <w:trPr>
          <w:trHeight w:val="415" w:hRule="atLeast"/>
        </w:trPr>
        <w:tc>
          <w:tcPr>
            <w:tcW w:w="528" w:type="dxa"/>
          </w:tcPr>
          <w:p>
            <w:pPr>
              <w:pStyle w:val="TableParagraph"/>
              <w:rPr>
                <w:sz w:val="24"/>
              </w:rPr>
            </w:pPr>
          </w:p>
        </w:tc>
        <w:tc>
          <w:tcPr>
            <w:tcW w:w="5423" w:type="dxa"/>
            <w:vMerge/>
            <w:tcBorders>
              <w:top w:val="nil"/>
            </w:tcBorders>
          </w:tcPr>
          <w:p>
            <w:pPr>
              <w:rPr>
                <w:sz w:val="2"/>
                <w:szCs w:val="2"/>
              </w:rPr>
            </w:pPr>
          </w:p>
        </w:tc>
        <w:tc>
          <w:tcPr>
            <w:tcW w:w="884" w:type="dxa"/>
          </w:tcPr>
          <w:p>
            <w:pPr>
              <w:pStyle w:val="TableParagraph"/>
              <w:rPr>
                <w:sz w:val="24"/>
              </w:rPr>
            </w:pPr>
          </w:p>
        </w:tc>
        <w:tc>
          <w:tcPr>
            <w:tcW w:w="610" w:type="dxa"/>
          </w:tcPr>
          <w:p>
            <w:pPr>
              <w:pStyle w:val="TableParagraph"/>
              <w:rPr>
                <w:sz w:val="24"/>
              </w:rPr>
            </w:pPr>
          </w:p>
        </w:tc>
        <w:tc>
          <w:tcPr>
            <w:tcW w:w="859" w:type="dxa"/>
          </w:tcPr>
          <w:p>
            <w:pPr>
              <w:pStyle w:val="TableParagraph"/>
              <w:rPr>
                <w:sz w:val="24"/>
              </w:rPr>
            </w:pPr>
          </w:p>
        </w:tc>
        <w:tc>
          <w:tcPr>
            <w:tcW w:w="708" w:type="dxa"/>
          </w:tcPr>
          <w:p>
            <w:pPr>
              <w:pStyle w:val="TableParagraph"/>
              <w:rPr>
                <w:sz w:val="24"/>
              </w:rPr>
            </w:pPr>
          </w:p>
        </w:tc>
        <w:tc>
          <w:tcPr>
            <w:tcW w:w="776" w:type="dxa"/>
          </w:tcPr>
          <w:p>
            <w:pPr>
              <w:pStyle w:val="TableParagraph"/>
              <w:spacing w:line="262" w:lineRule="exact" w:before="133"/>
              <w:ind w:left="125"/>
              <w:rPr>
                <w:sz w:val="24"/>
              </w:rPr>
            </w:pPr>
            <w:r>
              <w:rPr>
                <w:sz w:val="24"/>
              </w:rPr>
              <w:t>-</w:t>
            </w:r>
            <w:r>
              <w:rPr>
                <w:spacing w:val="-4"/>
                <w:sz w:val="24"/>
              </w:rPr>
              <w:t>0.17</w:t>
            </w:r>
          </w:p>
        </w:tc>
      </w:tr>
      <w:tr>
        <w:trPr>
          <w:trHeight w:val="276" w:hRule="atLeast"/>
        </w:trPr>
        <w:tc>
          <w:tcPr>
            <w:tcW w:w="528" w:type="dxa"/>
          </w:tcPr>
          <w:p>
            <w:pPr>
              <w:pStyle w:val="TableParagraph"/>
              <w:spacing w:line="256" w:lineRule="exact"/>
              <w:ind w:left="124"/>
              <w:rPr>
                <w:sz w:val="24"/>
              </w:rPr>
            </w:pPr>
            <w:r>
              <w:rPr>
                <w:spacing w:val="-10"/>
                <w:sz w:val="24"/>
              </w:rPr>
              <w:t>2</w:t>
            </w:r>
          </w:p>
        </w:tc>
        <w:tc>
          <w:tcPr>
            <w:tcW w:w="5423" w:type="dxa"/>
            <w:vMerge w:val="restart"/>
          </w:tcPr>
          <w:p>
            <w:pPr>
              <w:pStyle w:val="TableParagraph"/>
              <w:spacing w:line="274" w:lineRule="exact"/>
              <w:ind w:left="134"/>
              <w:rPr>
                <w:sz w:val="24"/>
              </w:rPr>
            </w:pPr>
            <w:r>
              <w:rPr>
                <w:sz w:val="24"/>
              </w:rPr>
              <w:t>Giving</w:t>
            </w:r>
            <w:r>
              <w:rPr>
                <w:spacing w:val="40"/>
                <w:sz w:val="24"/>
              </w:rPr>
              <w:t> </w:t>
            </w:r>
            <w:r>
              <w:rPr>
                <w:sz w:val="24"/>
              </w:rPr>
              <w:t>regular</w:t>
            </w:r>
            <w:r>
              <w:rPr>
                <w:spacing w:val="40"/>
                <w:sz w:val="24"/>
              </w:rPr>
              <w:t> </w:t>
            </w:r>
            <w:r>
              <w:rPr>
                <w:sz w:val="24"/>
              </w:rPr>
              <w:t>practical</w:t>
            </w:r>
            <w:r>
              <w:rPr>
                <w:spacing w:val="40"/>
                <w:sz w:val="24"/>
              </w:rPr>
              <w:t> </w:t>
            </w:r>
            <w:r>
              <w:rPr>
                <w:sz w:val="24"/>
              </w:rPr>
              <w:t>assignments</w:t>
            </w:r>
            <w:r>
              <w:rPr>
                <w:spacing w:val="40"/>
                <w:sz w:val="24"/>
              </w:rPr>
              <w:t> </w:t>
            </w:r>
            <w:r>
              <w:rPr>
                <w:sz w:val="24"/>
              </w:rPr>
              <w:t>to</w:t>
            </w:r>
            <w:r>
              <w:rPr>
                <w:spacing w:val="40"/>
                <w:sz w:val="24"/>
              </w:rPr>
              <w:t> </w:t>
            </w:r>
            <w:r>
              <w:rPr>
                <w:sz w:val="24"/>
              </w:rPr>
              <w:t>students</w:t>
            </w:r>
            <w:r>
              <w:rPr>
                <w:spacing w:val="40"/>
                <w:sz w:val="24"/>
              </w:rPr>
              <w:t> </w:t>
            </w:r>
            <w:r>
              <w:rPr>
                <w:sz w:val="24"/>
              </w:rPr>
              <w:t>in clothing and textiles when justified</w:t>
            </w:r>
          </w:p>
        </w:tc>
        <w:tc>
          <w:tcPr>
            <w:tcW w:w="884" w:type="dxa"/>
          </w:tcPr>
          <w:p>
            <w:pPr>
              <w:pStyle w:val="TableParagraph"/>
              <w:spacing w:line="256" w:lineRule="exact"/>
              <w:ind w:left="108"/>
              <w:rPr>
                <w:sz w:val="24"/>
              </w:rPr>
            </w:pPr>
            <w:r>
              <w:rPr>
                <w:spacing w:val="-4"/>
                <w:sz w:val="24"/>
              </w:rPr>
              <w:t>3.17</w:t>
            </w:r>
          </w:p>
        </w:tc>
        <w:tc>
          <w:tcPr>
            <w:tcW w:w="610" w:type="dxa"/>
          </w:tcPr>
          <w:p>
            <w:pPr>
              <w:pStyle w:val="TableParagraph"/>
              <w:spacing w:line="256" w:lineRule="exact"/>
              <w:ind w:left="40"/>
              <w:rPr>
                <w:sz w:val="24"/>
              </w:rPr>
            </w:pPr>
            <w:r>
              <w:rPr>
                <w:spacing w:val="-4"/>
                <w:sz w:val="24"/>
              </w:rPr>
              <w:t>.693</w:t>
            </w:r>
          </w:p>
        </w:tc>
        <w:tc>
          <w:tcPr>
            <w:tcW w:w="859" w:type="dxa"/>
          </w:tcPr>
          <w:p>
            <w:pPr>
              <w:pStyle w:val="TableParagraph"/>
              <w:spacing w:line="256" w:lineRule="exact"/>
              <w:ind w:right="131"/>
              <w:jc w:val="center"/>
              <w:rPr>
                <w:sz w:val="24"/>
              </w:rPr>
            </w:pPr>
            <w:r>
              <w:rPr>
                <w:spacing w:val="-4"/>
                <w:sz w:val="24"/>
              </w:rPr>
              <w:t>3.45</w:t>
            </w:r>
          </w:p>
        </w:tc>
        <w:tc>
          <w:tcPr>
            <w:tcW w:w="708" w:type="dxa"/>
          </w:tcPr>
          <w:p>
            <w:pPr>
              <w:pStyle w:val="TableParagraph"/>
              <w:spacing w:line="256" w:lineRule="exact"/>
              <w:ind w:left="111" w:right="64"/>
              <w:jc w:val="center"/>
              <w:rPr>
                <w:sz w:val="24"/>
              </w:rPr>
            </w:pPr>
            <w:r>
              <w:rPr>
                <w:spacing w:val="-4"/>
                <w:sz w:val="24"/>
              </w:rPr>
              <w:t>.534</w:t>
            </w:r>
          </w:p>
        </w:tc>
        <w:tc>
          <w:tcPr>
            <w:tcW w:w="776" w:type="dxa"/>
          </w:tcPr>
          <w:p>
            <w:pPr>
              <w:pStyle w:val="TableParagraph"/>
              <w:rPr>
                <w:sz w:val="20"/>
              </w:rPr>
            </w:pPr>
          </w:p>
        </w:tc>
      </w:tr>
      <w:tr>
        <w:trPr>
          <w:trHeight w:val="276" w:hRule="atLeast"/>
        </w:trPr>
        <w:tc>
          <w:tcPr>
            <w:tcW w:w="528" w:type="dxa"/>
          </w:tcPr>
          <w:p>
            <w:pPr>
              <w:pStyle w:val="TableParagraph"/>
              <w:rPr>
                <w:sz w:val="20"/>
              </w:rPr>
            </w:pPr>
          </w:p>
        </w:tc>
        <w:tc>
          <w:tcPr>
            <w:tcW w:w="5423" w:type="dxa"/>
            <w:vMerge/>
            <w:tcBorders>
              <w:top w:val="nil"/>
            </w:tcBorders>
          </w:tcPr>
          <w:p>
            <w:pPr>
              <w:rPr>
                <w:sz w:val="2"/>
                <w:szCs w:val="2"/>
              </w:rPr>
            </w:pPr>
          </w:p>
        </w:tc>
        <w:tc>
          <w:tcPr>
            <w:tcW w:w="884" w:type="dxa"/>
          </w:tcPr>
          <w:p>
            <w:pPr>
              <w:pStyle w:val="TableParagraph"/>
              <w:rPr>
                <w:sz w:val="20"/>
              </w:rPr>
            </w:pPr>
          </w:p>
        </w:tc>
        <w:tc>
          <w:tcPr>
            <w:tcW w:w="610" w:type="dxa"/>
          </w:tcPr>
          <w:p>
            <w:pPr>
              <w:pStyle w:val="TableParagraph"/>
              <w:rPr>
                <w:sz w:val="20"/>
              </w:rPr>
            </w:pPr>
          </w:p>
        </w:tc>
        <w:tc>
          <w:tcPr>
            <w:tcW w:w="859" w:type="dxa"/>
          </w:tcPr>
          <w:p>
            <w:pPr>
              <w:pStyle w:val="TableParagraph"/>
              <w:rPr>
                <w:sz w:val="20"/>
              </w:rPr>
            </w:pPr>
          </w:p>
        </w:tc>
        <w:tc>
          <w:tcPr>
            <w:tcW w:w="708" w:type="dxa"/>
          </w:tcPr>
          <w:p>
            <w:pPr>
              <w:pStyle w:val="TableParagraph"/>
              <w:rPr>
                <w:sz w:val="20"/>
              </w:rPr>
            </w:pPr>
          </w:p>
        </w:tc>
        <w:tc>
          <w:tcPr>
            <w:tcW w:w="776" w:type="dxa"/>
          </w:tcPr>
          <w:p>
            <w:pPr>
              <w:pStyle w:val="TableParagraph"/>
              <w:spacing w:line="256" w:lineRule="exact"/>
              <w:ind w:left="125"/>
              <w:rPr>
                <w:sz w:val="24"/>
              </w:rPr>
            </w:pPr>
            <w:r>
              <w:rPr>
                <w:sz w:val="24"/>
              </w:rPr>
              <w:t>-</w:t>
            </w:r>
            <w:r>
              <w:rPr>
                <w:spacing w:val="-4"/>
                <w:sz w:val="24"/>
              </w:rPr>
              <w:t>0.28</w:t>
            </w:r>
          </w:p>
        </w:tc>
      </w:tr>
      <w:tr>
        <w:trPr>
          <w:trHeight w:val="415" w:hRule="atLeast"/>
        </w:trPr>
        <w:tc>
          <w:tcPr>
            <w:tcW w:w="528" w:type="dxa"/>
          </w:tcPr>
          <w:p>
            <w:pPr>
              <w:pStyle w:val="TableParagraph"/>
              <w:spacing w:line="272" w:lineRule="exact"/>
              <w:ind w:left="124"/>
              <w:rPr>
                <w:sz w:val="24"/>
              </w:rPr>
            </w:pPr>
            <w:r>
              <w:rPr>
                <w:spacing w:val="-10"/>
                <w:sz w:val="24"/>
              </w:rPr>
              <w:t>3</w:t>
            </w:r>
          </w:p>
        </w:tc>
        <w:tc>
          <w:tcPr>
            <w:tcW w:w="5423" w:type="dxa"/>
            <w:vMerge w:val="restart"/>
          </w:tcPr>
          <w:p>
            <w:pPr>
              <w:pStyle w:val="TableParagraph"/>
              <w:spacing w:line="237" w:lineRule="auto"/>
              <w:ind w:left="134"/>
              <w:rPr>
                <w:sz w:val="24"/>
              </w:rPr>
            </w:pPr>
            <w:r>
              <w:rPr>
                <w:sz w:val="24"/>
              </w:rPr>
              <w:t>Encouraging</w:t>
            </w:r>
            <w:r>
              <w:rPr>
                <w:spacing w:val="-2"/>
                <w:sz w:val="24"/>
              </w:rPr>
              <w:t> </w:t>
            </w:r>
            <w:r>
              <w:rPr>
                <w:sz w:val="24"/>
              </w:rPr>
              <w:t>group</w:t>
            </w:r>
            <w:r>
              <w:rPr>
                <w:spacing w:val="-2"/>
                <w:sz w:val="24"/>
              </w:rPr>
              <w:t> </w:t>
            </w:r>
            <w:r>
              <w:rPr>
                <w:sz w:val="24"/>
              </w:rPr>
              <w:t>practical</w:t>
            </w:r>
            <w:r>
              <w:rPr>
                <w:spacing w:val="-10"/>
                <w:sz w:val="24"/>
              </w:rPr>
              <w:t> </w:t>
            </w:r>
            <w:r>
              <w:rPr>
                <w:sz w:val="24"/>
              </w:rPr>
              <w:t>assignments for students in</w:t>
            </w:r>
            <w:r>
              <w:rPr>
                <w:spacing w:val="78"/>
                <w:w w:val="150"/>
                <w:sz w:val="24"/>
              </w:rPr>
              <w:t> </w:t>
            </w:r>
            <w:r>
              <w:rPr>
                <w:sz w:val="24"/>
              </w:rPr>
              <w:t>clothing</w:t>
            </w:r>
            <w:r>
              <w:rPr>
                <w:spacing w:val="78"/>
                <w:w w:val="150"/>
                <w:sz w:val="24"/>
              </w:rPr>
              <w:t> </w:t>
            </w:r>
            <w:r>
              <w:rPr>
                <w:sz w:val="24"/>
              </w:rPr>
              <w:t>and</w:t>
            </w:r>
            <w:r>
              <w:rPr>
                <w:spacing w:val="25"/>
                <w:sz w:val="24"/>
              </w:rPr>
              <w:t>  </w:t>
            </w:r>
            <w:r>
              <w:rPr>
                <w:sz w:val="24"/>
              </w:rPr>
              <w:t>textiles</w:t>
            </w:r>
            <w:r>
              <w:rPr>
                <w:spacing w:val="78"/>
                <w:w w:val="150"/>
                <w:sz w:val="24"/>
              </w:rPr>
              <w:t> </w:t>
            </w:r>
            <w:r>
              <w:rPr>
                <w:sz w:val="24"/>
              </w:rPr>
              <w:t>providing</w:t>
            </w:r>
            <w:r>
              <w:rPr>
                <w:spacing w:val="27"/>
                <w:sz w:val="24"/>
              </w:rPr>
              <w:t>  </w:t>
            </w:r>
            <w:r>
              <w:rPr>
                <w:spacing w:val="-2"/>
                <w:sz w:val="24"/>
              </w:rPr>
              <w:t>individualized</w:t>
            </w:r>
          </w:p>
          <w:p>
            <w:pPr>
              <w:pStyle w:val="TableParagraph"/>
              <w:spacing w:line="260" w:lineRule="exact" w:before="1"/>
              <w:ind w:left="134"/>
              <w:rPr>
                <w:sz w:val="24"/>
              </w:rPr>
            </w:pPr>
            <w:r>
              <w:rPr>
                <w:spacing w:val="-2"/>
                <w:sz w:val="24"/>
              </w:rPr>
              <w:t>instructions</w:t>
            </w:r>
          </w:p>
        </w:tc>
        <w:tc>
          <w:tcPr>
            <w:tcW w:w="884" w:type="dxa"/>
          </w:tcPr>
          <w:p>
            <w:pPr>
              <w:pStyle w:val="TableParagraph"/>
              <w:spacing w:line="272" w:lineRule="exact"/>
              <w:ind w:left="108"/>
              <w:rPr>
                <w:sz w:val="24"/>
              </w:rPr>
            </w:pPr>
            <w:r>
              <w:rPr>
                <w:spacing w:val="-4"/>
                <w:sz w:val="24"/>
              </w:rPr>
              <w:t>3.23</w:t>
            </w:r>
          </w:p>
        </w:tc>
        <w:tc>
          <w:tcPr>
            <w:tcW w:w="610" w:type="dxa"/>
          </w:tcPr>
          <w:p>
            <w:pPr>
              <w:pStyle w:val="TableParagraph"/>
              <w:spacing w:line="272" w:lineRule="exact"/>
              <w:ind w:left="40"/>
              <w:rPr>
                <w:sz w:val="24"/>
              </w:rPr>
            </w:pPr>
            <w:r>
              <w:rPr>
                <w:spacing w:val="-4"/>
                <w:sz w:val="24"/>
              </w:rPr>
              <w:t>.698</w:t>
            </w:r>
          </w:p>
        </w:tc>
        <w:tc>
          <w:tcPr>
            <w:tcW w:w="859" w:type="dxa"/>
          </w:tcPr>
          <w:p>
            <w:pPr>
              <w:pStyle w:val="TableParagraph"/>
              <w:spacing w:line="272" w:lineRule="exact"/>
              <w:ind w:right="131"/>
              <w:jc w:val="center"/>
              <w:rPr>
                <w:sz w:val="24"/>
              </w:rPr>
            </w:pPr>
            <w:r>
              <w:rPr>
                <w:spacing w:val="-4"/>
                <w:sz w:val="24"/>
              </w:rPr>
              <w:t>3.47</w:t>
            </w:r>
          </w:p>
        </w:tc>
        <w:tc>
          <w:tcPr>
            <w:tcW w:w="708" w:type="dxa"/>
          </w:tcPr>
          <w:p>
            <w:pPr>
              <w:pStyle w:val="TableParagraph"/>
              <w:spacing w:line="272" w:lineRule="exact"/>
              <w:ind w:left="111" w:right="64"/>
              <w:jc w:val="center"/>
              <w:rPr>
                <w:sz w:val="24"/>
              </w:rPr>
            </w:pPr>
            <w:r>
              <w:rPr>
                <w:spacing w:val="-4"/>
                <w:sz w:val="24"/>
              </w:rPr>
              <w:t>.566</w:t>
            </w:r>
          </w:p>
        </w:tc>
        <w:tc>
          <w:tcPr>
            <w:tcW w:w="776" w:type="dxa"/>
          </w:tcPr>
          <w:p>
            <w:pPr>
              <w:pStyle w:val="TableParagraph"/>
              <w:rPr>
                <w:sz w:val="24"/>
              </w:rPr>
            </w:pPr>
          </w:p>
        </w:tc>
      </w:tr>
      <w:tr>
        <w:trPr>
          <w:trHeight w:val="412" w:hRule="atLeast"/>
        </w:trPr>
        <w:tc>
          <w:tcPr>
            <w:tcW w:w="528" w:type="dxa"/>
          </w:tcPr>
          <w:p>
            <w:pPr>
              <w:pStyle w:val="TableParagraph"/>
              <w:rPr>
                <w:sz w:val="24"/>
              </w:rPr>
            </w:pPr>
          </w:p>
        </w:tc>
        <w:tc>
          <w:tcPr>
            <w:tcW w:w="5423" w:type="dxa"/>
            <w:vMerge/>
            <w:tcBorders>
              <w:top w:val="nil"/>
            </w:tcBorders>
          </w:tcPr>
          <w:p>
            <w:pPr>
              <w:rPr>
                <w:sz w:val="2"/>
                <w:szCs w:val="2"/>
              </w:rPr>
            </w:pPr>
          </w:p>
        </w:tc>
        <w:tc>
          <w:tcPr>
            <w:tcW w:w="884" w:type="dxa"/>
          </w:tcPr>
          <w:p>
            <w:pPr>
              <w:pStyle w:val="TableParagraph"/>
              <w:rPr>
                <w:sz w:val="24"/>
              </w:rPr>
            </w:pPr>
          </w:p>
        </w:tc>
        <w:tc>
          <w:tcPr>
            <w:tcW w:w="610" w:type="dxa"/>
          </w:tcPr>
          <w:p>
            <w:pPr>
              <w:pStyle w:val="TableParagraph"/>
              <w:rPr>
                <w:sz w:val="24"/>
              </w:rPr>
            </w:pPr>
          </w:p>
        </w:tc>
        <w:tc>
          <w:tcPr>
            <w:tcW w:w="859" w:type="dxa"/>
          </w:tcPr>
          <w:p>
            <w:pPr>
              <w:pStyle w:val="TableParagraph"/>
              <w:rPr>
                <w:sz w:val="24"/>
              </w:rPr>
            </w:pPr>
          </w:p>
        </w:tc>
        <w:tc>
          <w:tcPr>
            <w:tcW w:w="708" w:type="dxa"/>
          </w:tcPr>
          <w:p>
            <w:pPr>
              <w:pStyle w:val="TableParagraph"/>
              <w:rPr>
                <w:sz w:val="24"/>
              </w:rPr>
            </w:pPr>
          </w:p>
        </w:tc>
        <w:tc>
          <w:tcPr>
            <w:tcW w:w="776" w:type="dxa"/>
          </w:tcPr>
          <w:p>
            <w:pPr>
              <w:pStyle w:val="TableParagraph"/>
              <w:spacing w:line="260" w:lineRule="exact" w:before="133"/>
              <w:ind w:left="125"/>
              <w:rPr>
                <w:sz w:val="24"/>
              </w:rPr>
            </w:pPr>
            <w:r>
              <w:rPr>
                <w:sz w:val="24"/>
              </w:rPr>
              <w:t>-</w:t>
            </w:r>
            <w:r>
              <w:rPr>
                <w:spacing w:val="-4"/>
                <w:sz w:val="24"/>
              </w:rPr>
              <w:t>0.24</w:t>
            </w:r>
          </w:p>
        </w:tc>
      </w:tr>
      <w:tr>
        <w:trPr>
          <w:trHeight w:val="275" w:hRule="atLeast"/>
        </w:trPr>
        <w:tc>
          <w:tcPr>
            <w:tcW w:w="528" w:type="dxa"/>
          </w:tcPr>
          <w:p>
            <w:pPr>
              <w:pStyle w:val="TableParagraph"/>
              <w:spacing w:line="256" w:lineRule="exact"/>
              <w:ind w:left="124"/>
              <w:rPr>
                <w:sz w:val="24"/>
              </w:rPr>
            </w:pPr>
            <w:r>
              <w:rPr>
                <w:spacing w:val="-10"/>
                <w:sz w:val="24"/>
              </w:rPr>
              <w:t>4</w:t>
            </w:r>
          </w:p>
        </w:tc>
        <w:tc>
          <w:tcPr>
            <w:tcW w:w="5423" w:type="dxa"/>
            <w:vMerge w:val="restart"/>
          </w:tcPr>
          <w:p>
            <w:pPr>
              <w:pStyle w:val="TableParagraph"/>
              <w:spacing w:line="270" w:lineRule="exact"/>
              <w:ind w:left="134"/>
              <w:rPr>
                <w:sz w:val="24"/>
              </w:rPr>
            </w:pPr>
            <w:r>
              <w:rPr>
                <w:sz w:val="24"/>
              </w:rPr>
              <w:t>Students</w:t>
            </w:r>
            <w:r>
              <w:rPr>
                <w:spacing w:val="17"/>
                <w:sz w:val="24"/>
              </w:rPr>
              <w:t> </w:t>
            </w:r>
            <w:r>
              <w:rPr>
                <w:sz w:val="24"/>
              </w:rPr>
              <w:t>to</w:t>
            </w:r>
            <w:r>
              <w:rPr>
                <w:spacing w:val="25"/>
                <w:sz w:val="24"/>
              </w:rPr>
              <w:t> </w:t>
            </w:r>
            <w:r>
              <w:rPr>
                <w:sz w:val="24"/>
              </w:rPr>
              <w:t>independently</w:t>
            </w:r>
            <w:r>
              <w:rPr>
                <w:spacing w:val="20"/>
                <w:sz w:val="24"/>
              </w:rPr>
              <w:t> </w:t>
            </w:r>
            <w:r>
              <w:rPr>
                <w:sz w:val="24"/>
              </w:rPr>
              <w:t>carryout</w:t>
            </w:r>
            <w:r>
              <w:rPr>
                <w:spacing w:val="24"/>
                <w:sz w:val="24"/>
              </w:rPr>
              <w:t> </w:t>
            </w:r>
            <w:r>
              <w:rPr>
                <w:sz w:val="24"/>
              </w:rPr>
              <w:t>practical</w:t>
            </w:r>
            <w:r>
              <w:rPr>
                <w:spacing w:val="16"/>
                <w:sz w:val="24"/>
              </w:rPr>
              <w:t> </w:t>
            </w:r>
            <w:r>
              <w:rPr>
                <w:sz w:val="24"/>
              </w:rPr>
              <w:t>work</w:t>
            </w:r>
            <w:r>
              <w:rPr>
                <w:spacing w:val="25"/>
                <w:sz w:val="24"/>
              </w:rPr>
              <w:t> </w:t>
            </w:r>
            <w:r>
              <w:rPr>
                <w:spacing w:val="-5"/>
                <w:sz w:val="24"/>
              </w:rPr>
              <w:t>in</w:t>
            </w:r>
          </w:p>
          <w:p>
            <w:pPr>
              <w:pStyle w:val="TableParagraph"/>
              <w:spacing w:line="260" w:lineRule="exact" w:before="2"/>
              <w:ind w:left="134"/>
              <w:rPr>
                <w:sz w:val="24"/>
              </w:rPr>
            </w:pPr>
            <w:r>
              <w:rPr>
                <w:sz w:val="24"/>
              </w:rPr>
              <w:t>clothing</w:t>
            </w:r>
            <w:r>
              <w:rPr>
                <w:spacing w:val="-2"/>
                <w:sz w:val="24"/>
              </w:rPr>
              <w:t> </w:t>
            </w:r>
            <w:r>
              <w:rPr>
                <w:sz w:val="24"/>
              </w:rPr>
              <w:t>and</w:t>
            </w:r>
            <w:r>
              <w:rPr>
                <w:spacing w:val="-1"/>
                <w:sz w:val="24"/>
              </w:rPr>
              <w:t> </w:t>
            </w:r>
            <w:r>
              <w:rPr>
                <w:sz w:val="24"/>
              </w:rPr>
              <w:t>textiles</w:t>
            </w:r>
            <w:r>
              <w:rPr>
                <w:spacing w:val="-3"/>
                <w:sz w:val="24"/>
              </w:rPr>
              <w:t> </w:t>
            </w:r>
            <w:r>
              <w:rPr>
                <w:sz w:val="24"/>
              </w:rPr>
              <w:t>when</w:t>
            </w:r>
            <w:r>
              <w:rPr>
                <w:spacing w:val="-6"/>
                <w:sz w:val="24"/>
              </w:rPr>
              <w:t> </w:t>
            </w:r>
            <w:r>
              <w:rPr>
                <w:spacing w:val="-2"/>
                <w:sz w:val="24"/>
              </w:rPr>
              <w:t>required</w:t>
            </w:r>
          </w:p>
        </w:tc>
        <w:tc>
          <w:tcPr>
            <w:tcW w:w="884" w:type="dxa"/>
          </w:tcPr>
          <w:p>
            <w:pPr>
              <w:pStyle w:val="TableParagraph"/>
              <w:spacing w:line="256" w:lineRule="exact"/>
              <w:ind w:left="108"/>
              <w:rPr>
                <w:sz w:val="24"/>
              </w:rPr>
            </w:pPr>
            <w:r>
              <w:rPr>
                <w:spacing w:val="-4"/>
                <w:sz w:val="24"/>
              </w:rPr>
              <w:t>3.63</w:t>
            </w:r>
          </w:p>
        </w:tc>
        <w:tc>
          <w:tcPr>
            <w:tcW w:w="610" w:type="dxa"/>
          </w:tcPr>
          <w:p>
            <w:pPr>
              <w:pStyle w:val="TableParagraph"/>
              <w:spacing w:line="256" w:lineRule="exact"/>
              <w:ind w:left="40"/>
              <w:rPr>
                <w:sz w:val="24"/>
              </w:rPr>
            </w:pPr>
            <w:r>
              <w:rPr>
                <w:spacing w:val="-4"/>
                <w:sz w:val="24"/>
              </w:rPr>
              <w:t>.610</w:t>
            </w:r>
          </w:p>
        </w:tc>
        <w:tc>
          <w:tcPr>
            <w:tcW w:w="859" w:type="dxa"/>
          </w:tcPr>
          <w:p>
            <w:pPr>
              <w:pStyle w:val="TableParagraph"/>
              <w:spacing w:line="256" w:lineRule="exact"/>
              <w:ind w:right="131"/>
              <w:jc w:val="center"/>
              <w:rPr>
                <w:sz w:val="24"/>
              </w:rPr>
            </w:pPr>
            <w:r>
              <w:rPr>
                <w:spacing w:val="-4"/>
                <w:sz w:val="24"/>
              </w:rPr>
              <w:t>3.40</w:t>
            </w:r>
          </w:p>
        </w:tc>
        <w:tc>
          <w:tcPr>
            <w:tcW w:w="708" w:type="dxa"/>
          </w:tcPr>
          <w:p>
            <w:pPr>
              <w:pStyle w:val="TableParagraph"/>
              <w:spacing w:line="256" w:lineRule="exact"/>
              <w:ind w:left="111" w:right="64"/>
              <w:jc w:val="center"/>
              <w:rPr>
                <w:sz w:val="24"/>
              </w:rPr>
            </w:pPr>
            <w:r>
              <w:rPr>
                <w:spacing w:val="-4"/>
                <w:sz w:val="24"/>
              </w:rPr>
              <w:t>.527</w:t>
            </w:r>
          </w:p>
        </w:tc>
        <w:tc>
          <w:tcPr>
            <w:tcW w:w="776" w:type="dxa"/>
          </w:tcPr>
          <w:p>
            <w:pPr>
              <w:pStyle w:val="TableParagraph"/>
              <w:rPr>
                <w:sz w:val="20"/>
              </w:rPr>
            </w:pPr>
          </w:p>
        </w:tc>
      </w:tr>
      <w:tr>
        <w:trPr>
          <w:trHeight w:val="276" w:hRule="atLeast"/>
        </w:trPr>
        <w:tc>
          <w:tcPr>
            <w:tcW w:w="528" w:type="dxa"/>
          </w:tcPr>
          <w:p>
            <w:pPr>
              <w:pStyle w:val="TableParagraph"/>
              <w:rPr>
                <w:sz w:val="20"/>
              </w:rPr>
            </w:pPr>
          </w:p>
        </w:tc>
        <w:tc>
          <w:tcPr>
            <w:tcW w:w="5423" w:type="dxa"/>
            <w:vMerge/>
            <w:tcBorders>
              <w:top w:val="nil"/>
            </w:tcBorders>
          </w:tcPr>
          <w:p>
            <w:pPr>
              <w:rPr>
                <w:sz w:val="2"/>
                <w:szCs w:val="2"/>
              </w:rPr>
            </w:pPr>
          </w:p>
        </w:tc>
        <w:tc>
          <w:tcPr>
            <w:tcW w:w="884" w:type="dxa"/>
          </w:tcPr>
          <w:p>
            <w:pPr>
              <w:pStyle w:val="TableParagraph"/>
              <w:rPr>
                <w:sz w:val="20"/>
              </w:rPr>
            </w:pPr>
          </w:p>
        </w:tc>
        <w:tc>
          <w:tcPr>
            <w:tcW w:w="610" w:type="dxa"/>
          </w:tcPr>
          <w:p>
            <w:pPr>
              <w:pStyle w:val="TableParagraph"/>
              <w:rPr>
                <w:sz w:val="20"/>
              </w:rPr>
            </w:pPr>
          </w:p>
        </w:tc>
        <w:tc>
          <w:tcPr>
            <w:tcW w:w="859" w:type="dxa"/>
          </w:tcPr>
          <w:p>
            <w:pPr>
              <w:pStyle w:val="TableParagraph"/>
              <w:rPr>
                <w:sz w:val="20"/>
              </w:rPr>
            </w:pPr>
          </w:p>
        </w:tc>
        <w:tc>
          <w:tcPr>
            <w:tcW w:w="708" w:type="dxa"/>
          </w:tcPr>
          <w:p>
            <w:pPr>
              <w:pStyle w:val="TableParagraph"/>
              <w:rPr>
                <w:sz w:val="20"/>
              </w:rPr>
            </w:pPr>
          </w:p>
        </w:tc>
        <w:tc>
          <w:tcPr>
            <w:tcW w:w="776" w:type="dxa"/>
          </w:tcPr>
          <w:p>
            <w:pPr>
              <w:pStyle w:val="TableParagraph"/>
              <w:spacing w:line="256" w:lineRule="exact"/>
              <w:ind w:left="125"/>
              <w:rPr>
                <w:sz w:val="24"/>
              </w:rPr>
            </w:pPr>
            <w:r>
              <w:rPr>
                <w:spacing w:val="-4"/>
                <w:sz w:val="24"/>
              </w:rPr>
              <w:t>0.23</w:t>
            </w:r>
          </w:p>
        </w:tc>
      </w:tr>
      <w:tr>
        <w:trPr>
          <w:trHeight w:val="276" w:hRule="atLeast"/>
        </w:trPr>
        <w:tc>
          <w:tcPr>
            <w:tcW w:w="528" w:type="dxa"/>
          </w:tcPr>
          <w:p>
            <w:pPr>
              <w:pStyle w:val="TableParagraph"/>
              <w:spacing w:line="256" w:lineRule="exact"/>
              <w:ind w:left="124"/>
              <w:rPr>
                <w:sz w:val="24"/>
              </w:rPr>
            </w:pPr>
            <w:r>
              <w:rPr>
                <w:spacing w:val="-10"/>
                <w:sz w:val="24"/>
              </w:rPr>
              <w:t>5</w:t>
            </w:r>
          </w:p>
        </w:tc>
        <w:tc>
          <w:tcPr>
            <w:tcW w:w="5423" w:type="dxa"/>
            <w:vMerge w:val="restart"/>
          </w:tcPr>
          <w:p>
            <w:pPr>
              <w:pStyle w:val="TableParagraph"/>
              <w:spacing w:line="270" w:lineRule="exact"/>
              <w:ind w:left="134"/>
              <w:rPr>
                <w:sz w:val="24"/>
              </w:rPr>
            </w:pPr>
            <w:r>
              <w:rPr>
                <w:sz w:val="24"/>
              </w:rPr>
              <w:t>Encouraging</w:t>
            </w:r>
            <w:r>
              <w:rPr>
                <w:spacing w:val="44"/>
                <w:sz w:val="24"/>
              </w:rPr>
              <w:t> </w:t>
            </w:r>
            <w:r>
              <w:rPr>
                <w:sz w:val="24"/>
              </w:rPr>
              <w:t>process</w:t>
            </w:r>
            <w:r>
              <w:rPr>
                <w:spacing w:val="37"/>
                <w:sz w:val="24"/>
              </w:rPr>
              <w:t> </w:t>
            </w:r>
            <w:r>
              <w:rPr>
                <w:sz w:val="24"/>
              </w:rPr>
              <w:t>product</w:t>
            </w:r>
            <w:r>
              <w:rPr>
                <w:spacing w:val="44"/>
                <w:sz w:val="24"/>
              </w:rPr>
              <w:t> </w:t>
            </w:r>
            <w:r>
              <w:rPr>
                <w:sz w:val="24"/>
              </w:rPr>
              <w:t>evaluation</w:t>
            </w:r>
            <w:r>
              <w:rPr>
                <w:spacing w:val="34"/>
                <w:sz w:val="24"/>
              </w:rPr>
              <w:t> </w:t>
            </w:r>
            <w:r>
              <w:rPr>
                <w:sz w:val="24"/>
              </w:rPr>
              <w:t>of</w:t>
            </w:r>
            <w:r>
              <w:rPr>
                <w:spacing w:val="37"/>
                <w:sz w:val="24"/>
              </w:rPr>
              <w:t> </w:t>
            </w:r>
            <w:r>
              <w:rPr>
                <w:spacing w:val="-2"/>
                <w:sz w:val="24"/>
              </w:rPr>
              <w:t>students</w:t>
            </w:r>
          </w:p>
          <w:p>
            <w:pPr>
              <w:pStyle w:val="TableParagraph"/>
              <w:spacing w:line="260" w:lineRule="exact" w:before="2"/>
              <w:ind w:left="134"/>
              <w:rPr>
                <w:sz w:val="24"/>
              </w:rPr>
            </w:pPr>
            <w:r>
              <w:rPr>
                <w:sz w:val="24"/>
              </w:rPr>
              <w:t>practical</w:t>
            </w:r>
            <w:r>
              <w:rPr>
                <w:spacing w:val="-3"/>
                <w:sz w:val="24"/>
              </w:rPr>
              <w:t> </w:t>
            </w:r>
            <w:r>
              <w:rPr>
                <w:sz w:val="24"/>
              </w:rPr>
              <w:t>in</w:t>
            </w:r>
            <w:r>
              <w:rPr>
                <w:spacing w:val="-7"/>
                <w:sz w:val="24"/>
              </w:rPr>
              <w:t> </w:t>
            </w:r>
            <w:r>
              <w:rPr>
                <w:sz w:val="24"/>
              </w:rPr>
              <w:t>clothing</w:t>
            </w:r>
            <w:r>
              <w:rPr>
                <w:spacing w:val="-3"/>
                <w:sz w:val="24"/>
              </w:rPr>
              <w:t> </w:t>
            </w:r>
            <w:r>
              <w:rPr>
                <w:sz w:val="24"/>
              </w:rPr>
              <w:t>and</w:t>
            </w:r>
            <w:r>
              <w:rPr>
                <w:spacing w:val="1"/>
                <w:sz w:val="24"/>
              </w:rPr>
              <w:t> </w:t>
            </w:r>
            <w:r>
              <w:rPr>
                <w:spacing w:val="-2"/>
                <w:sz w:val="24"/>
              </w:rPr>
              <w:t>textiles</w:t>
            </w:r>
          </w:p>
        </w:tc>
        <w:tc>
          <w:tcPr>
            <w:tcW w:w="884" w:type="dxa"/>
          </w:tcPr>
          <w:p>
            <w:pPr>
              <w:pStyle w:val="TableParagraph"/>
              <w:spacing w:line="256" w:lineRule="exact"/>
              <w:ind w:left="108"/>
              <w:rPr>
                <w:sz w:val="24"/>
              </w:rPr>
            </w:pPr>
            <w:r>
              <w:rPr>
                <w:spacing w:val="-4"/>
                <w:sz w:val="24"/>
              </w:rPr>
              <w:t>3.37</w:t>
            </w:r>
          </w:p>
        </w:tc>
        <w:tc>
          <w:tcPr>
            <w:tcW w:w="610" w:type="dxa"/>
          </w:tcPr>
          <w:p>
            <w:pPr>
              <w:pStyle w:val="TableParagraph"/>
              <w:spacing w:line="256" w:lineRule="exact"/>
              <w:ind w:left="40"/>
              <w:rPr>
                <w:sz w:val="24"/>
              </w:rPr>
            </w:pPr>
            <w:r>
              <w:rPr>
                <w:spacing w:val="-4"/>
                <w:sz w:val="24"/>
              </w:rPr>
              <w:t>.736</w:t>
            </w:r>
          </w:p>
        </w:tc>
        <w:tc>
          <w:tcPr>
            <w:tcW w:w="859" w:type="dxa"/>
          </w:tcPr>
          <w:p>
            <w:pPr>
              <w:pStyle w:val="TableParagraph"/>
              <w:spacing w:line="256" w:lineRule="exact"/>
              <w:ind w:right="131"/>
              <w:jc w:val="center"/>
              <w:rPr>
                <w:sz w:val="24"/>
              </w:rPr>
            </w:pPr>
            <w:r>
              <w:rPr>
                <w:spacing w:val="-4"/>
                <w:sz w:val="24"/>
              </w:rPr>
              <w:t>3.38</w:t>
            </w:r>
          </w:p>
        </w:tc>
        <w:tc>
          <w:tcPr>
            <w:tcW w:w="708" w:type="dxa"/>
          </w:tcPr>
          <w:p>
            <w:pPr>
              <w:pStyle w:val="TableParagraph"/>
              <w:spacing w:line="256" w:lineRule="exact"/>
              <w:ind w:left="111" w:right="64"/>
              <w:jc w:val="center"/>
              <w:rPr>
                <w:sz w:val="24"/>
              </w:rPr>
            </w:pPr>
            <w:r>
              <w:rPr>
                <w:spacing w:val="-4"/>
                <w:sz w:val="24"/>
              </w:rPr>
              <w:t>.585</w:t>
            </w:r>
          </w:p>
        </w:tc>
        <w:tc>
          <w:tcPr>
            <w:tcW w:w="776" w:type="dxa"/>
          </w:tcPr>
          <w:p>
            <w:pPr>
              <w:pStyle w:val="TableParagraph"/>
              <w:rPr>
                <w:sz w:val="20"/>
              </w:rPr>
            </w:pPr>
          </w:p>
        </w:tc>
      </w:tr>
      <w:tr>
        <w:trPr>
          <w:trHeight w:val="276" w:hRule="atLeast"/>
        </w:trPr>
        <w:tc>
          <w:tcPr>
            <w:tcW w:w="528" w:type="dxa"/>
          </w:tcPr>
          <w:p>
            <w:pPr>
              <w:pStyle w:val="TableParagraph"/>
              <w:rPr>
                <w:sz w:val="20"/>
              </w:rPr>
            </w:pPr>
          </w:p>
        </w:tc>
        <w:tc>
          <w:tcPr>
            <w:tcW w:w="5423" w:type="dxa"/>
            <w:vMerge/>
            <w:tcBorders>
              <w:top w:val="nil"/>
            </w:tcBorders>
          </w:tcPr>
          <w:p>
            <w:pPr>
              <w:rPr>
                <w:sz w:val="2"/>
                <w:szCs w:val="2"/>
              </w:rPr>
            </w:pPr>
          </w:p>
        </w:tc>
        <w:tc>
          <w:tcPr>
            <w:tcW w:w="884" w:type="dxa"/>
          </w:tcPr>
          <w:p>
            <w:pPr>
              <w:pStyle w:val="TableParagraph"/>
              <w:rPr>
                <w:sz w:val="20"/>
              </w:rPr>
            </w:pPr>
          </w:p>
        </w:tc>
        <w:tc>
          <w:tcPr>
            <w:tcW w:w="610" w:type="dxa"/>
          </w:tcPr>
          <w:p>
            <w:pPr>
              <w:pStyle w:val="TableParagraph"/>
              <w:rPr>
                <w:sz w:val="20"/>
              </w:rPr>
            </w:pPr>
          </w:p>
        </w:tc>
        <w:tc>
          <w:tcPr>
            <w:tcW w:w="859" w:type="dxa"/>
          </w:tcPr>
          <w:p>
            <w:pPr>
              <w:pStyle w:val="TableParagraph"/>
              <w:rPr>
                <w:sz w:val="20"/>
              </w:rPr>
            </w:pPr>
          </w:p>
        </w:tc>
        <w:tc>
          <w:tcPr>
            <w:tcW w:w="708" w:type="dxa"/>
          </w:tcPr>
          <w:p>
            <w:pPr>
              <w:pStyle w:val="TableParagraph"/>
              <w:rPr>
                <w:sz w:val="20"/>
              </w:rPr>
            </w:pPr>
          </w:p>
        </w:tc>
        <w:tc>
          <w:tcPr>
            <w:tcW w:w="776" w:type="dxa"/>
          </w:tcPr>
          <w:p>
            <w:pPr>
              <w:pStyle w:val="TableParagraph"/>
              <w:spacing w:line="256" w:lineRule="exact"/>
              <w:ind w:left="125"/>
              <w:rPr>
                <w:sz w:val="24"/>
              </w:rPr>
            </w:pPr>
            <w:r>
              <w:rPr>
                <w:sz w:val="24"/>
              </w:rPr>
              <w:t>-</w:t>
            </w:r>
            <w:r>
              <w:rPr>
                <w:spacing w:val="-4"/>
                <w:sz w:val="24"/>
              </w:rPr>
              <w:t>0.01</w:t>
            </w:r>
          </w:p>
        </w:tc>
      </w:tr>
      <w:tr>
        <w:trPr>
          <w:trHeight w:val="275" w:hRule="atLeast"/>
        </w:trPr>
        <w:tc>
          <w:tcPr>
            <w:tcW w:w="528" w:type="dxa"/>
          </w:tcPr>
          <w:p>
            <w:pPr>
              <w:pStyle w:val="TableParagraph"/>
              <w:spacing w:line="256" w:lineRule="exact"/>
              <w:ind w:left="124"/>
              <w:rPr>
                <w:sz w:val="24"/>
              </w:rPr>
            </w:pPr>
            <w:r>
              <w:rPr>
                <w:spacing w:val="-10"/>
                <w:sz w:val="24"/>
              </w:rPr>
              <w:t>6</w:t>
            </w:r>
          </w:p>
        </w:tc>
        <w:tc>
          <w:tcPr>
            <w:tcW w:w="5423" w:type="dxa"/>
            <w:vMerge w:val="restart"/>
          </w:tcPr>
          <w:p>
            <w:pPr>
              <w:pStyle w:val="TableParagraph"/>
              <w:spacing w:line="270" w:lineRule="exact"/>
              <w:ind w:left="134"/>
              <w:rPr>
                <w:sz w:val="24"/>
              </w:rPr>
            </w:pPr>
            <w:r>
              <w:rPr>
                <w:sz w:val="24"/>
              </w:rPr>
              <w:t>Making</w:t>
            </w:r>
            <w:r>
              <w:rPr>
                <w:spacing w:val="18"/>
                <w:sz w:val="24"/>
              </w:rPr>
              <w:t> </w:t>
            </w:r>
            <w:r>
              <w:rPr>
                <w:sz w:val="24"/>
              </w:rPr>
              <w:t>the</w:t>
            </w:r>
            <w:r>
              <w:rPr>
                <w:spacing w:val="17"/>
                <w:sz w:val="24"/>
              </w:rPr>
              <w:t> </w:t>
            </w:r>
            <w:r>
              <w:rPr>
                <w:sz w:val="24"/>
              </w:rPr>
              <w:t>clothing</w:t>
            </w:r>
            <w:r>
              <w:rPr>
                <w:spacing w:val="18"/>
                <w:sz w:val="24"/>
              </w:rPr>
              <w:t> </w:t>
            </w:r>
            <w:r>
              <w:rPr>
                <w:sz w:val="24"/>
              </w:rPr>
              <w:t>and</w:t>
            </w:r>
            <w:r>
              <w:rPr>
                <w:spacing w:val="22"/>
                <w:sz w:val="24"/>
              </w:rPr>
              <w:t> </w:t>
            </w:r>
            <w:r>
              <w:rPr>
                <w:sz w:val="24"/>
              </w:rPr>
              <w:t>textiles</w:t>
            </w:r>
            <w:r>
              <w:rPr>
                <w:spacing w:val="17"/>
                <w:sz w:val="24"/>
              </w:rPr>
              <w:t> </w:t>
            </w:r>
            <w:r>
              <w:rPr>
                <w:sz w:val="24"/>
              </w:rPr>
              <w:t>curriculum</w:t>
            </w:r>
            <w:r>
              <w:rPr>
                <w:spacing w:val="15"/>
                <w:sz w:val="24"/>
              </w:rPr>
              <w:t> </w:t>
            </w:r>
            <w:r>
              <w:rPr>
                <w:spacing w:val="-2"/>
                <w:sz w:val="24"/>
              </w:rPr>
              <w:t>relevant</w:t>
            </w:r>
          </w:p>
          <w:p>
            <w:pPr>
              <w:pStyle w:val="TableParagraph"/>
              <w:spacing w:line="260" w:lineRule="exact" w:before="2"/>
              <w:ind w:left="134"/>
              <w:rPr>
                <w:sz w:val="24"/>
              </w:rPr>
            </w:pPr>
            <w:r>
              <w:rPr>
                <w:sz w:val="24"/>
              </w:rPr>
              <w:t>to</w:t>
            </w:r>
            <w:r>
              <w:rPr>
                <w:spacing w:val="1"/>
                <w:sz w:val="24"/>
              </w:rPr>
              <w:t> </w:t>
            </w:r>
            <w:r>
              <w:rPr>
                <w:sz w:val="24"/>
              </w:rPr>
              <w:t>contemporary</w:t>
            </w:r>
            <w:r>
              <w:rPr>
                <w:spacing w:val="-8"/>
                <w:sz w:val="24"/>
              </w:rPr>
              <w:t> </w:t>
            </w:r>
            <w:r>
              <w:rPr>
                <w:sz w:val="24"/>
              </w:rPr>
              <w:t>needs</w:t>
            </w:r>
            <w:r>
              <w:rPr>
                <w:spacing w:val="-1"/>
                <w:sz w:val="24"/>
              </w:rPr>
              <w:t> </w:t>
            </w:r>
            <w:r>
              <w:rPr>
                <w:sz w:val="24"/>
              </w:rPr>
              <w:t>of</w:t>
            </w:r>
            <w:r>
              <w:rPr>
                <w:spacing w:val="-6"/>
                <w:sz w:val="24"/>
              </w:rPr>
              <w:t> </w:t>
            </w:r>
            <w:r>
              <w:rPr>
                <w:sz w:val="24"/>
              </w:rPr>
              <w:t>the</w:t>
            </w:r>
            <w:r>
              <w:rPr>
                <w:spacing w:val="1"/>
                <w:sz w:val="24"/>
              </w:rPr>
              <w:t> </w:t>
            </w:r>
            <w:r>
              <w:rPr>
                <w:spacing w:val="-2"/>
                <w:sz w:val="24"/>
              </w:rPr>
              <w:t>society</w:t>
            </w:r>
          </w:p>
        </w:tc>
        <w:tc>
          <w:tcPr>
            <w:tcW w:w="884" w:type="dxa"/>
          </w:tcPr>
          <w:p>
            <w:pPr>
              <w:pStyle w:val="TableParagraph"/>
              <w:spacing w:line="256" w:lineRule="exact"/>
              <w:ind w:left="108"/>
              <w:rPr>
                <w:sz w:val="24"/>
              </w:rPr>
            </w:pPr>
            <w:r>
              <w:rPr>
                <w:spacing w:val="-4"/>
                <w:sz w:val="24"/>
              </w:rPr>
              <w:t>3.35</w:t>
            </w:r>
          </w:p>
        </w:tc>
        <w:tc>
          <w:tcPr>
            <w:tcW w:w="610" w:type="dxa"/>
          </w:tcPr>
          <w:p>
            <w:pPr>
              <w:pStyle w:val="TableParagraph"/>
              <w:spacing w:line="256" w:lineRule="exact"/>
              <w:ind w:left="40"/>
              <w:rPr>
                <w:sz w:val="24"/>
              </w:rPr>
            </w:pPr>
            <w:r>
              <w:rPr>
                <w:spacing w:val="-4"/>
                <w:sz w:val="24"/>
              </w:rPr>
              <w:t>.685</w:t>
            </w:r>
          </w:p>
        </w:tc>
        <w:tc>
          <w:tcPr>
            <w:tcW w:w="859" w:type="dxa"/>
          </w:tcPr>
          <w:p>
            <w:pPr>
              <w:pStyle w:val="TableParagraph"/>
              <w:spacing w:line="256" w:lineRule="exact"/>
              <w:ind w:right="131"/>
              <w:jc w:val="center"/>
              <w:rPr>
                <w:sz w:val="24"/>
              </w:rPr>
            </w:pPr>
            <w:r>
              <w:rPr>
                <w:spacing w:val="-4"/>
                <w:sz w:val="24"/>
              </w:rPr>
              <w:t>3.47</w:t>
            </w:r>
          </w:p>
        </w:tc>
        <w:tc>
          <w:tcPr>
            <w:tcW w:w="708" w:type="dxa"/>
          </w:tcPr>
          <w:p>
            <w:pPr>
              <w:pStyle w:val="TableParagraph"/>
              <w:spacing w:line="256" w:lineRule="exact"/>
              <w:ind w:left="111" w:right="64"/>
              <w:jc w:val="center"/>
              <w:rPr>
                <w:sz w:val="24"/>
              </w:rPr>
            </w:pPr>
            <w:r>
              <w:rPr>
                <w:spacing w:val="-4"/>
                <w:sz w:val="24"/>
              </w:rPr>
              <w:t>.536</w:t>
            </w:r>
          </w:p>
        </w:tc>
        <w:tc>
          <w:tcPr>
            <w:tcW w:w="776" w:type="dxa"/>
          </w:tcPr>
          <w:p>
            <w:pPr>
              <w:pStyle w:val="TableParagraph"/>
              <w:rPr>
                <w:sz w:val="20"/>
              </w:rPr>
            </w:pPr>
          </w:p>
        </w:tc>
      </w:tr>
      <w:tr>
        <w:trPr>
          <w:trHeight w:val="276" w:hRule="atLeast"/>
        </w:trPr>
        <w:tc>
          <w:tcPr>
            <w:tcW w:w="528" w:type="dxa"/>
          </w:tcPr>
          <w:p>
            <w:pPr>
              <w:pStyle w:val="TableParagraph"/>
              <w:rPr>
                <w:sz w:val="20"/>
              </w:rPr>
            </w:pPr>
          </w:p>
        </w:tc>
        <w:tc>
          <w:tcPr>
            <w:tcW w:w="5423" w:type="dxa"/>
            <w:vMerge/>
            <w:tcBorders>
              <w:top w:val="nil"/>
            </w:tcBorders>
          </w:tcPr>
          <w:p>
            <w:pPr>
              <w:rPr>
                <w:sz w:val="2"/>
                <w:szCs w:val="2"/>
              </w:rPr>
            </w:pPr>
          </w:p>
        </w:tc>
        <w:tc>
          <w:tcPr>
            <w:tcW w:w="884" w:type="dxa"/>
          </w:tcPr>
          <w:p>
            <w:pPr>
              <w:pStyle w:val="TableParagraph"/>
              <w:rPr>
                <w:sz w:val="20"/>
              </w:rPr>
            </w:pPr>
          </w:p>
        </w:tc>
        <w:tc>
          <w:tcPr>
            <w:tcW w:w="610" w:type="dxa"/>
          </w:tcPr>
          <w:p>
            <w:pPr>
              <w:pStyle w:val="TableParagraph"/>
              <w:rPr>
                <w:sz w:val="20"/>
              </w:rPr>
            </w:pPr>
          </w:p>
        </w:tc>
        <w:tc>
          <w:tcPr>
            <w:tcW w:w="859" w:type="dxa"/>
          </w:tcPr>
          <w:p>
            <w:pPr>
              <w:pStyle w:val="TableParagraph"/>
              <w:rPr>
                <w:sz w:val="20"/>
              </w:rPr>
            </w:pPr>
          </w:p>
        </w:tc>
        <w:tc>
          <w:tcPr>
            <w:tcW w:w="708" w:type="dxa"/>
          </w:tcPr>
          <w:p>
            <w:pPr>
              <w:pStyle w:val="TableParagraph"/>
              <w:rPr>
                <w:sz w:val="20"/>
              </w:rPr>
            </w:pPr>
          </w:p>
        </w:tc>
        <w:tc>
          <w:tcPr>
            <w:tcW w:w="776" w:type="dxa"/>
          </w:tcPr>
          <w:p>
            <w:pPr>
              <w:pStyle w:val="TableParagraph"/>
              <w:spacing w:line="256" w:lineRule="exact"/>
              <w:ind w:left="125"/>
              <w:rPr>
                <w:sz w:val="24"/>
              </w:rPr>
            </w:pPr>
            <w:r>
              <w:rPr>
                <w:sz w:val="24"/>
              </w:rPr>
              <w:t>-</w:t>
            </w:r>
            <w:r>
              <w:rPr>
                <w:spacing w:val="-4"/>
                <w:sz w:val="24"/>
              </w:rPr>
              <w:t>0.12</w:t>
            </w:r>
          </w:p>
        </w:tc>
      </w:tr>
      <w:tr>
        <w:trPr>
          <w:trHeight w:val="412" w:hRule="atLeast"/>
        </w:trPr>
        <w:tc>
          <w:tcPr>
            <w:tcW w:w="528" w:type="dxa"/>
          </w:tcPr>
          <w:p>
            <w:pPr>
              <w:pStyle w:val="TableParagraph"/>
              <w:spacing w:line="270" w:lineRule="exact"/>
              <w:ind w:left="124"/>
              <w:rPr>
                <w:sz w:val="24"/>
              </w:rPr>
            </w:pPr>
            <w:r>
              <w:rPr>
                <w:spacing w:val="-10"/>
                <w:sz w:val="24"/>
              </w:rPr>
              <w:t>7</w:t>
            </w:r>
          </w:p>
        </w:tc>
        <w:tc>
          <w:tcPr>
            <w:tcW w:w="5423" w:type="dxa"/>
            <w:vMerge w:val="restart"/>
          </w:tcPr>
          <w:p>
            <w:pPr>
              <w:pStyle w:val="TableParagraph"/>
              <w:spacing w:line="270" w:lineRule="exact"/>
              <w:ind w:left="134"/>
              <w:rPr>
                <w:sz w:val="24"/>
              </w:rPr>
            </w:pPr>
            <w:r>
              <w:rPr>
                <w:sz w:val="24"/>
              </w:rPr>
              <w:t>Providing</w:t>
            </w:r>
            <w:r>
              <w:rPr>
                <w:spacing w:val="69"/>
                <w:sz w:val="24"/>
              </w:rPr>
              <w:t> </w:t>
            </w:r>
            <w:r>
              <w:rPr>
                <w:sz w:val="24"/>
              </w:rPr>
              <w:t>adequate</w:t>
            </w:r>
            <w:r>
              <w:rPr>
                <w:spacing w:val="69"/>
                <w:sz w:val="24"/>
              </w:rPr>
              <w:t> </w:t>
            </w:r>
            <w:r>
              <w:rPr>
                <w:sz w:val="24"/>
              </w:rPr>
              <w:t>infrastructure</w:t>
            </w:r>
            <w:r>
              <w:rPr>
                <w:spacing w:val="69"/>
                <w:sz w:val="24"/>
              </w:rPr>
              <w:t> </w:t>
            </w:r>
            <w:r>
              <w:rPr>
                <w:sz w:val="24"/>
              </w:rPr>
              <w:t>like</w:t>
            </w:r>
            <w:r>
              <w:rPr>
                <w:spacing w:val="74"/>
                <w:sz w:val="24"/>
              </w:rPr>
              <w:t> </w:t>
            </w:r>
            <w:r>
              <w:rPr>
                <w:spacing w:val="-2"/>
                <w:sz w:val="24"/>
              </w:rPr>
              <w:t>laboratories,</w:t>
            </w:r>
          </w:p>
          <w:p>
            <w:pPr>
              <w:pStyle w:val="TableParagraph"/>
              <w:spacing w:line="274" w:lineRule="exact"/>
              <w:ind w:left="134"/>
              <w:rPr>
                <w:sz w:val="24"/>
              </w:rPr>
            </w:pPr>
            <w:r>
              <w:rPr>
                <w:sz w:val="24"/>
              </w:rPr>
              <w:t>classrooms</w:t>
            </w:r>
            <w:r>
              <w:rPr>
                <w:spacing w:val="80"/>
                <w:sz w:val="24"/>
              </w:rPr>
              <w:t> </w:t>
            </w:r>
            <w:r>
              <w:rPr>
                <w:sz w:val="24"/>
              </w:rPr>
              <w:t>and</w:t>
            </w:r>
            <w:r>
              <w:rPr>
                <w:spacing w:val="80"/>
                <w:sz w:val="24"/>
              </w:rPr>
              <w:t> </w:t>
            </w:r>
            <w:r>
              <w:rPr>
                <w:sz w:val="24"/>
              </w:rPr>
              <w:t>storage</w:t>
            </w:r>
            <w:r>
              <w:rPr>
                <w:spacing w:val="80"/>
                <w:sz w:val="24"/>
              </w:rPr>
              <w:t> </w:t>
            </w:r>
            <w:r>
              <w:rPr>
                <w:sz w:val="24"/>
              </w:rPr>
              <w:t>spaces</w:t>
            </w:r>
            <w:r>
              <w:rPr>
                <w:spacing w:val="80"/>
                <w:sz w:val="24"/>
              </w:rPr>
              <w:t> </w:t>
            </w:r>
            <w:r>
              <w:rPr>
                <w:sz w:val="24"/>
              </w:rPr>
              <w:t>for</w:t>
            </w:r>
            <w:r>
              <w:rPr>
                <w:spacing w:val="80"/>
                <w:sz w:val="24"/>
              </w:rPr>
              <w:t> </w:t>
            </w:r>
            <w:r>
              <w:rPr>
                <w:sz w:val="24"/>
              </w:rPr>
              <w:t>teaching</w:t>
            </w:r>
            <w:r>
              <w:rPr>
                <w:spacing w:val="80"/>
                <w:sz w:val="24"/>
              </w:rPr>
              <w:t> </w:t>
            </w:r>
            <w:r>
              <w:rPr>
                <w:sz w:val="24"/>
              </w:rPr>
              <w:t>and learning clothing and textiles</w:t>
            </w:r>
          </w:p>
        </w:tc>
        <w:tc>
          <w:tcPr>
            <w:tcW w:w="884" w:type="dxa"/>
          </w:tcPr>
          <w:p>
            <w:pPr>
              <w:pStyle w:val="TableParagraph"/>
              <w:spacing w:line="270" w:lineRule="exact"/>
              <w:ind w:left="108"/>
              <w:rPr>
                <w:sz w:val="24"/>
              </w:rPr>
            </w:pPr>
            <w:r>
              <w:rPr>
                <w:spacing w:val="-4"/>
                <w:sz w:val="24"/>
              </w:rPr>
              <w:t>3.23</w:t>
            </w:r>
          </w:p>
        </w:tc>
        <w:tc>
          <w:tcPr>
            <w:tcW w:w="610" w:type="dxa"/>
          </w:tcPr>
          <w:p>
            <w:pPr>
              <w:pStyle w:val="TableParagraph"/>
              <w:spacing w:line="270" w:lineRule="exact"/>
              <w:ind w:left="40"/>
              <w:rPr>
                <w:sz w:val="24"/>
              </w:rPr>
            </w:pPr>
            <w:r>
              <w:rPr>
                <w:spacing w:val="-4"/>
                <w:sz w:val="24"/>
              </w:rPr>
              <w:t>.673</w:t>
            </w:r>
          </w:p>
        </w:tc>
        <w:tc>
          <w:tcPr>
            <w:tcW w:w="859" w:type="dxa"/>
          </w:tcPr>
          <w:p>
            <w:pPr>
              <w:pStyle w:val="TableParagraph"/>
              <w:spacing w:line="270" w:lineRule="exact"/>
              <w:ind w:right="131"/>
              <w:jc w:val="center"/>
              <w:rPr>
                <w:sz w:val="24"/>
              </w:rPr>
            </w:pPr>
            <w:r>
              <w:rPr>
                <w:spacing w:val="-4"/>
                <w:sz w:val="24"/>
              </w:rPr>
              <w:t>3.40</w:t>
            </w:r>
          </w:p>
        </w:tc>
        <w:tc>
          <w:tcPr>
            <w:tcW w:w="708" w:type="dxa"/>
          </w:tcPr>
          <w:p>
            <w:pPr>
              <w:pStyle w:val="TableParagraph"/>
              <w:spacing w:line="270" w:lineRule="exact"/>
              <w:ind w:left="111" w:right="64"/>
              <w:jc w:val="center"/>
              <w:rPr>
                <w:sz w:val="24"/>
              </w:rPr>
            </w:pPr>
            <w:r>
              <w:rPr>
                <w:spacing w:val="-4"/>
                <w:sz w:val="24"/>
              </w:rPr>
              <w:t>.527</w:t>
            </w:r>
          </w:p>
        </w:tc>
        <w:tc>
          <w:tcPr>
            <w:tcW w:w="776" w:type="dxa"/>
          </w:tcPr>
          <w:p>
            <w:pPr>
              <w:pStyle w:val="TableParagraph"/>
              <w:rPr>
                <w:sz w:val="24"/>
              </w:rPr>
            </w:pPr>
          </w:p>
        </w:tc>
      </w:tr>
      <w:tr>
        <w:trPr>
          <w:trHeight w:val="415" w:hRule="atLeast"/>
        </w:trPr>
        <w:tc>
          <w:tcPr>
            <w:tcW w:w="528" w:type="dxa"/>
          </w:tcPr>
          <w:p>
            <w:pPr>
              <w:pStyle w:val="TableParagraph"/>
              <w:rPr>
                <w:sz w:val="24"/>
              </w:rPr>
            </w:pPr>
          </w:p>
        </w:tc>
        <w:tc>
          <w:tcPr>
            <w:tcW w:w="5423" w:type="dxa"/>
            <w:vMerge/>
            <w:tcBorders>
              <w:top w:val="nil"/>
            </w:tcBorders>
          </w:tcPr>
          <w:p>
            <w:pPr>
              <w:rPr>
                <w:sz w:val="2"/>
                <w:szCs w:val="2"/>
              </w:rPr>
            </w:pPr>
          </w:p>
        </w:tc>
        <w:tc>
          <w:tcPr>
            <w:tcW w:w="884" w:type="dxa"/>
          </w:tcPr>
          <w:p>
            <w:pPr>
              <w:pStyle w:val="TableParagraph"/>
              <w:rPr>
                <w:sz w:val="24"/>
              </w:rPr>
            </w:pPr>
          </w:p>
        </w:tc>
        <w:tc>
          <w:tcPr>
            <w:tcW w:w="610" w:type="dxa"/>
          </w:tcPr>
          <w:p>
            <w:pPr>
              <w:pStyle w:val="TableParagraph"/>
              <w:rPr>
                <w:sz w:val="24"/>
              </w:rPr>
            </w:pPr>
          </w:p>
        </w:tc>
        <w:tc>
          <w:tcPr>
            <w:tcW w:w="859" w:type="dxa"/>
          </w:tcPr>
          <w:p>
            <w:pPr>
              <w:pStyle w:val="TableParagraph"/>
              <w:rPr>
                <w:sz w:val="24"/>
              </w:rPr>
            </w:pPr>
          </w:p>
        </w:tc>
        <w:tc>
          <w:tcPr>
            <w:tcW w:w="708" w:type="dxa"/>
          </w:tcPr>
          <w:p>
            <w:pPr>
              <w:pStyle w:val="TableParagraph"/>
              <w:rPr>
                <w:sz w:val="24"/>
              </w:rPr>
            </w:pPr>
          </w:p>
        </w:tc>
        <w:tc>
          <w:tcPr>
            <w:tcW w:w="776" w:type="dxa"/>
          </w:tcPr>
          <w:p>
            <w:pPr>
              <w:pStyle w:val="TableParagraph"/>
              <w:spacing w:line="262" w:lineRule="exact" w:before="133"/>
              <w:ind w:left="125"/>
              <w:rPr>
                <w:sz w:val="24"/>
              </w:rPr>
            </w:pPr>
            <w:r>
              <w:rPr>
                <w:sz w:val="24"/>
              </w:rPr>
              <w:t>-</w:t>
            </w:r>
            <w:r>
              <w:rPr>
                <w:spacing w:val="-4"/>
                <w:sz w:val="24"/>
              </w:rPr>
              <w:t>0.17</w:t>
            </w:r>
          </w:p>
        </w:tc>
      </w:tr>
      <w:tr>
        <w:trPr>
          <w:trHeight w:val="275" w:hRule="atLeast"/>
        </w:trPr>
        <w:tc>
          <w:tcPr>
            <w:tcW w:w="528" w:type="dxa"/>
          </w:tcPr>
          <w:p>
            <w:pPr>
              <w:pStyle w:val="TableParagraph"/>
              <w:spacing w:line="256" w:lineRule="exact"/>
              <w:ind w:left="124"/>
              <w:rPr>
                <w:sz w:val="24"/>
              </w:rPr>
            </w:pPr>
            <w:r>
              <w:rPr>
                <w:spacing w:val="-10"/>
                <w:sz w:val="24"/>
              </w:rPr>
              <w:t>8</w:t>
            </w:r>
          </w:p>
        </w:tc>
        <w:tc>
          <w:tcPr>
            <w:tcW w:w="5423" w:type="dxa"/>
            <w:vMerge w:val="restart"/>
          </w:tcPr>
          <w:p>
            <w:pPr>
              <w:pStyle w:val="TableParagraph"/>
              <w:spacing w:line="274" w:lineRule="exact"/>
              <w:ind w:left="134"/>
              <w:rPr>
                <w:sz w:val="24"/>
              </w:rPr>
            </w:pPr>
            <w:r>
              <w:rPr>
                <w:sz w:val="24"/>
              </w:rPr>
              <w:t>Providing adequate raw</w:t>
            </w:r>
            <w:r>
              <w:rPr>
                <w:spacing w:val="26"/>
                <w:sz w:val="24"/>
              </w:rPr>
              <w:t> </w:t>
            </w:r>
            <w:r>
              <w:rPr>
                <w:sz w:val="24"/>
              </w:rPr>
              <w:t>materials</w:t>
            </w:r>
            <w:r>
              <w:rPr>
                <w:spacing w:val="24"/>
                <w:sz w:val="24"/>
              </w:rPr>
              <w:t> </w:t>
            </w:r>
            <w:r>
              <w:rPr>
                <w:sz w:val="24"/>
              </w:rPr>
              <w:t>like</w:t>
            </w:r>
            <w:r>
              <w:rPr>
                <w:spacing w:val="25"/>
                <w:sz w:val="24"/>
              </w:rPr>
              <w:t> </w:t>
            </w:r>
            <w:r>
              <w:rPr>
                <w:sz w:val="24"/>
              </w:rPr>
              <w:t>fabric,</w:t>
            </w:r>
            <w:r>
              <w:rPr>
                <w:spacing w:val="24"/>
                <w:sz w:val="24"/>
              </w:rPr>
              <w:t> </w:t>
            </w:r>
            <w:r>
              <w:rPr>
                <w:sz w:val="24"/>
              </w:rPr>
              <w:t>brown paper for teaching and learning clothing and textiles</w:t>
            </w:r>
          </w:p>
        </w:tc>
        <w:tc>
          <w:tcPr>
            <w:tcW w:w="884" w:type="dxa"/>
          </w:tcPr>
          <w:p>
            <w:pPr>
              <w:pStyle w:val="TableParagraph"/>
              <w:spacing w:line="256" w:lineRule="exact"/>
              <w:ind w:left="108"/>
              <w:rPr>
                <w:sz w:val="24"/>
              </w:rPr>
            </w:pPr>
            <w:r>
              <w:rPr>
                <w:spacing w:val="-4"/>
                <w:sz w:val="24"/>
              </w:rPr>
              <w:t>3.27</w:t>
            </w:r>
          </w:p>
        </w:tc>
        <w:tc>
          <w:tcPr>
            <w:tcW w:w="610" w:type="dxa"/>
          </w:tcPr>
          <w:p>
            <w:pPr>
              <w:pStyle w:val="TableParagraph"/>
              <w:spacing w:line="256" w:lineRule="exact"/>
              <w:ind w:left="40"/>
              <w:rPr>
                <w:sz w:val="24"/>
              </w:rPr>
            </w:pPr>
            <w:r>
              <w:rPr>
                <w:spacing w:val="-4"/>
                <w:sz w:val="24"/>
              </w:rPr>
              <w:t>.686</w:t>
            </w:r>
          </w:p>
        </w:tc>
        <w:tc>
          <w:tcPr>
            <w:tcW w:w="859" w:type="dxa"/>
          </w:tcPr>
          <w:p>
            <w:pPr>
              <w:pStyle w:val="TableParagraph"/>
              <w:spacing w:line="256" w:lineRule="exact"/>
              <w:ind w:right="131"/>
              <w:jc w:val="center"/>
              <w:rPr>
                <w:sz w:val="24"/>
              </w:rPr>
            </w:pPr>
            <w:r>
              <w:rPr>
                <w:spacing w:val="-4"/>
                <w:sz w:val="24"/>
              </w:rPr>
              <w:t>3.55</w:t>
            </w:r>
          </w:p>
        </w:tc>
        <w:tc>
          <w:tcPr>
            <w:tcW w:w="708" w:type="dxa"/>
          </w:tcPr>
          <w:p>
            <w:pPr>
              <w:pStyle w:val="TableParagraph"/>
              <w:spacing w:line="256" w:lineRule="exact"/>
              <w:ind w:left="111" w:right="64"/>
              <w:jc w:val="center"/>
              <w:rPr>
                <w:sz w:val="24"/>
              </w:rPr>
            </w:pPr>
            <w:r>
              <w:rPr>
                <w:spacing w:val="-4"/>
                <w:sz w:val="24"/>
              </w:rPr>
              <w:t>.502</w:t>
            </w:r>
          </w:p>
        </w:tc>
        <w:tc>
          <w:tcPr>
            <w:tcW w:w="776" w:type="dxa"/>
          </w:tcPr>
          <w:p>
            <w:pPr>
              <w:pStyle w:val="TableParagraph"/>
              <w:rPr>
                <w:sz w:val="20"/>
              </w:rPr>
            </w:pPr>
          </w:p>
        </w:tc>
      </w:tr>
      <w:tr>
        <w:trPr>
          <w:trHeight w:val="276" w:hRule="atLeast"/>
        </w:trPr>
        <w:tc>
          <w:tcPr>
            <w:tcW w:w="528" w:type="dxa"/>
          </w:tcPr>
          <w:p>
            <w:pPr>
              <w:pStyle w:val="TableParagraph"/>
              <w:rPr>
                <w:sz w:val="20"/>
              </w:rPr>
            </w:pPr>
          </w:p>
        </w:tc>
        <w:tc>
          <w:tcPr>
            <w:tcW w:w="5423" w:type="dxa"/>
            <w:vMerge/>
            <w:tcBorders>
              <w:top w:val="nil"/>
            </w:tcBorders>
          </w:tcPr>
          <w:p>
            <w:pPr>
              <w:rPr>
                <w:sz w:val="2"/>
                <w:szCs w:val="2"/>
              </w:rPr>
            </w:pPr>
          </w:p>
        </w:tc>
        <w:tc>
          <w:tcPr>
            <w:tcW w:w="884" w:type="dxa"/>
          </w:tcPr>
          <w:p>
            <w:pPr>
              <w:pStyle w:val="TableParagraph"/>
              <w:rPr>
                <w:sz w:val="20"/>
              </w:rPr>
            </w:pPr>
          </w:p>
        </w:tc>
        <w:tc>
          <w:tcPr>
            <w:tcW w:w="610" w:type="dxa"/>
          </w:tcPr>
          <w:p>
            <w:pPr>
              <w:pStyle w:val="TableParagraph"/>
              <w:rPr>
                <w:sz w:val="20"/>
              </w:rPr>
            </w:pPr>
          </w:p>
        </w:tc>
        <w:tc>
          <w:tcPr>
            <w:tcW w:w="859" w:type="dxa"/>
          </w:tcPr>
          <w:p>
            <w:pPr>
              <w:pStyle w:val="TableParagraph"/>
              <w:rPr>
                <w:sz w:val="20"/>
              </w:rPr>
            </w:pPr>
          </w:p>
        </w:tc>
        <w:tc>
          <w:tcPr>
            <w:tcW w:w="708" w:type="dxa"/>
          </w:tcPr>
          <w:p>
            <w:pPr>
              <w:pStyle w:val="TableParagraph"/>
              <w:rPr>
                <w:sz w:val="20"/>
              </w:rPr>
            </w:pPr>
          </w:p>
        </w:tc>
        <w:tc>
          <w:tcPr>
            <w:tcW w:w="776" w:type="dxa"/>
          </w:tcPr>
          <w:p>
            <w:pPr>
              <w:pStyle w:val="TableParagraph"/>
              <w:spacing w:line="256" w:lineRule="exact"/>
              <w:ind w:left="125"/>
              <w:rPr>
                <w:sz w:val="24"/>
              </w:rPr>
            </w:pPr>
            <w:r>
              <w:rPr>
                <w:sz w:val="24"/>
              </w:rPr>
              <w:t>-</w:t>
            </w:r>
            <w:r>
              <w:rPr>
                <w:spacing w:val="-4"/>
                <w:sz w:val="24"/>
              </w:rPr>
              <w:t>0.28</w:t>
            </w:r>
          </w:p>
        </w:tc>
      </w:tr>
      <w:tr>
        <w:trPr>
          <w:trHeight w:val="275" w:hRule="atLeast"/>
        </w:trPr>
        <w:tc>
          <w:tcPr>
            <w:tcW w:w="528" w:type="dxa"/>
          </w:tcPr>
          <w:p>
            <w:pPr>
              <w:pStyle w:val="TableParagraph"/>
              <w:spacing w:line="256" w:lineRule="exact"/>
              <w:ind w:left="124"/>
              <w:rPr>
                <w:sz w:val="24"/>
              </w:rPr>
            </w:pPr>
            <w:r>
              <w:rPr>
                <w:spacing w:val="-10"/>
                <w:sz w:val="24"/>
              </w:rPr>
              <w:t>9</w:t>
            </w:r>
          </w:p>
        </w:tc>
        <w:tc>
          <w:tcPr>
            <w:tcW w:w="5423" w:type="dxa"/>
            <w:vMerge w:val="restart"/>
          </w:tcPr>
          <w:p>
            <w:pPr>
              <w:pStyle w:val="TableParagraph"/>
              <w:spacing w:line="274" w:lineRule="exact"/>
              <w:ind w:left="134"/>
              <w:rPr>
                <w:sz w:val="24"/>
              </w:rPr>
            </w:pPr>
            <w:r>
              <w:rPr>
                <w:sz w:val="24"/>
              </w:rPr>
              <w:t>Providing</w:t>
            </w:r>
            <w:r>
              <w:rPr>
                <w:spacing w:val="-2"/>
                <w:sz w:val="24"/>
              </w:rPr>
              <w:t> </w:t>
            </w:r>
            <w:r>
              <w:rPr>
                <w:sz w:val="24"/>
              </w:rPr>
              <w:t>chemicals, dyes</w:t>
            </w:r>
            <w:r>
              <w:rPr>
                <w:spacing w:val="-4"/>
                <w:sz w:val="24"/>
              </w:rPr>
              <w:t> </w:t>
            </w:r>
            <w:r>
              <w:rPr>
                <w:sz w:val="24"/>
              </w:rPr>
              <w:t>and</w:t>
            </w:r>
            <w:r>
              <w:rPr>
                <w:spacing w:val="-2"/>
                <w:sz w:val="24"/>
              </w:rPr>
              <w:t> </w:t>
            </w:r>
            <w:r>
              <w:rPr>
                <w:sz w:val="24"/>
              </w:rPr>
              <w:t>other items for tie-dye and batik work</w:t>
            </w:r>
          </w:p>
        </w:tc>
        <w:tc>
          <w:tcPr>
            <w:tcW w:w="884" w:type="dxa"/>
          </w:tcPr>
          <w:p>
            <w:pPr>
              <w:pStyle w:val="TableParagraph"/>
              <w:spacing w:line="256" w:lineRule="exact"/>
              <w:ind w:left="108"/>
              <w:rPr>
                <w:sz w:val="24"/>
              </w:rPr>
            </w:pPr>
            <w:r>
              <w:rPr>
                <w:spacing w:val="-4"/>
                <w:sz w:val="24"/>
              </w:rPr>
              <w:t>3.32</w:t>
            </w:r>
          </w:p>
        </w:tc>
        <w:tc>
          <w:tcPr>
            <w:tcW w:w="610" w:type="dxa"/>
          </w:tcPr>
          <w:p>
            <w:pPr>
              <w:pStyle w:val="TableParagraph"/>
              <w:spacing w:line="256" w:lineRule="exact"/>
              <w:ind w:left="40"/>
              <w:rPr>
                <w:sz w:val="24"/>
              </w:rPr>
            </w:pPr>
            <w:r>
              <w:rPr>
                <w:spacing w:val="-4"/>
                <w:sz w:val="24"/>
              </w:rPr>
              <w:t>.676</w:t>
            </w:r>
          </w:p>
        </w:tc>
        <w:tc>
          <w:tcPr>
            <w:tcW w:w="859" w:type="dxa"/>
          </w:tcPr>
          <w:p>
            <w:pPr>
              <w:pStyle w:val="TableParagraph"/>
              <w:spacing w:line="256" w:lineRule="exact"/>
              <w:ind w:right="131"/>
              <w:jc w:val="center"/>
              <w:rPr>
                <w:sz w:val="24"/>
              </w:rPr>
            </w:pPr>
            <w:r>
              <w:rPr>
                <w:spacing w:val="-4"/>
                <w:sz w:val="24"/>
              </w:rPr>
              <w:t>3.47</w:t>
            </w:r>
          </w:p>
        </w:tc>
        <w:tc>
          <w:tcPr>
            <w:tcW w:w="708" w:type="dxa"/>
          </w:tcPr>
          <w:p>
            <w:pPr>
              <w:pStyle w:val="TableParagraph"/>
              <w:spacing w:line="256" w:lineRule="exact"/>
              <w:ind w:left="111" w:right="64"/>
              <w:jc w:val="center"/>
              <w:rPr>
                <w:sz w:val="24"/>
              </w:rPr>
            </w:pPr>
            <w:r>
              <w:rPr>
                <w:spacing w:val="-4"/>
                <w:sz w:val="24"/>
              </w:rPr>
              <w:t>.623</w:t>
            </w:r>
          </w:p>
        </w:tc>
        <w:tc>
          <w:tcPr>
            <w:tcW w:w="776" w:type="dxa"/>
          </w:tcPr>
          <w:p>
            <w:pPr>
              <w:pStyle w:val="TableParagraph"/>
              <w:rPr>
                <w:sz w:val="20"/>
              </w:rPr>
            </w:pPr>
          </w:p>
        </w:tc>
      </w:tr>
      <w:tr>
        <w:trPr>
          <w:trHeight w:val="276" w:hRule="atLeast"/>
        </w:trPr>
        <w:tc>
          <w:tcPr>
            <w:tcW w:w="528" w:type="dxa"/>
          </w:tcPr>
          <w:p>
            <w:pPr>
              <w:pStyle w:val="TableParagraph"/>
              <w:rPr>
                <w:sz w:val="20"/>
              </w:rPr>
            </w:pPr>
          </w:p>
        </w:tc>
        <w:tc>
          <w:tcPr>
            <w:tcW w:w="5423" w:type="dxa"/>
            <w:vMerge/>
            <w:tcBorders>
              <w:top w:val="nil"/>
            </w:tcBorders>
          </w:tcPr>
          <w:p>
            <w:pPr>
              <w:rPr>
                <w:sz w:val="2"/>
                <w:szCs w:val="2"/>
              </w:rPr>
            </w:pPr>
          </w:p>
        </w:tc>
        <w:tc>
          <w:tcPr>
            <w:tcW w:w="884" w:type="dxa"/>
          </w:tcPr>
          <w:p>
            <w:pPr>
              <w:pStyle w:val="TableParagraph"/>
              <w:rPr>
                <w:sz w:val="20"/>
              </w:rPr>
            </w:pPr>
          </w:p>
        </w:tc>
        <w:tc>
          <w:tcPr>
            <w:tcW w:w="610" w:type="dxa"/>
          </w:tcPr>
          <w:p>
            <w:pPr>
              <w:pStyle w:val="TableParagraph"/>
              <w:rPr>
                <w:sz w:val="20"/>
              </w:rPr>
            </w:pPr>
          </w:p>
        </w:tc>
        <w:tc>
          <w:tcPr>
            <w:tcW w:w="859" w:type="dxa"/>
          </w:tcPr>
          <w:p>
            <w:pPr>
              <w:pStyle w:val="TableParagraph"/>
              <w:rPr>
                <w:sz w:val="20"/>
              </w:rPr>
            </w:pPr>
          </w:p>
        </w:tc>
        <w:tc>
          <w:tcPr>
            <w:tcW w:w="708" w:type="dxa"/>
          </w:tcPr>
          <w:p>
            <w:pPr>
              <w:pStyle w:val="TableParagraph"/>
              <w:rPr>
                <w:sz w:val="20"/>
              </w:rPr>
            </w:pPr>
          </w:p>
        </w:tc>
        <w:tc>
          <w:tcPr>
            <w:tcW w:w="776" w:type="dxa"/>
          </w:tcPr>
          <w:p>
            <w:pPr>
              <w:pStyle w:val="TableParagraph"/>
              <w:spacing w:line="256" w:lineRule="exact"/>
              <w:ind w:left="125"/>
              <w:rPr>
                <w:sz w:val="24"/>
              </w:rPr>
            </w:pPr>
            <w:r>
              <w:rPr>
                <w:sz w:val="24"/>
              </w:rPr>
              <w:t>-</w:t>
            </w:r>
            <w:r>
              <w:rPr>
                <w:spacing w:val="-4"/>
                <w:sz w:val="24"/>
              </w:rPr>
              <w:t>0.15</w:t>
            </w:r>
          </w:p>
        </w:tc>
      </w:tr>
      <w:tr>
        <w:trPr>
          <w:trHeight w:val="276" w:hRule="atLeast"/>
        </w:trPr>
        <w:tc>
          <w:tcPr>
            <w:tcW w:w="528" w:type="dxa"/>
          </w:tcPr>
          <w:p>
            <w:pPr>
              <w:pStyle w:val="TableParagraph"/>
              <w:spacing w:line="256" w:lineRule="exact"/>
              <w:ind w:left="124"/>
              <w:rPr>
                <w:sz w:val="24"/>
              </w:rPr>
            </w:pPr>
            <w:r>
              <w:rPr>
                <w:spacing w:val="-5"/>
                <w:sz w:val="24"/>
              </w:rPr>
              <w:t>10</w:t>
            </w:r>
          </w:p>
        </w:tc>
        <w:tc>
          <w:tcPr>
            <w:tcW w:w="5423" w:type="dxa"/>
            <w:vMerge w:val="restart"/>
          </w:tcPr>
          <w:p>
            <w:pPr>
              <w:pStyle w:val="TableParagraph"/>
              <w:spacing w:line="274" w:lineRule="exact"/>
              <w:ind w:left="134"/>
              <w:rPr>
                <w:sz w:val="24"/>
              </w:rPr>
            </w:pPr>
            <w:r>
              <w:rPr>
                <w:sz w:val="24"/>
              </w:rPr>
              <w:t>Converting</w:t>
            </w:r>
            <w:r>
              <w:rPr>
                <w:spacing w:val="40"/>
                <w:sz w:val="24"/>
              </w:rPr>
              <w:t> </w:t>
            </w:r>
            <w:r>
              <w:rPr>
                <w:sz w:val="24"/>
              </w:rPr>
              <w:t>finished</w:t>
            </w:r>
            <w:r>
              <w:rPr>
                <w:spacing w:val="40"/>
                <w:sz w:val="24"/>
              </w:rPr>
              <w:t> </w:t>
            </w:r>
            <w:r>
              <w:rPr>
                <w:sz w:val="24"/>
              </w:rPr>
              <w:t>products</w:t>
            </w:r>
            <w:r>
              <w:rPr>
                <w:spacing w:val="40"/>
                <w:sz w:val="24"/>
              </w:rPr>
              <w:t> </w:t>
            </w:r>
            <w:r>
              <w:rPr>
                <w:sz w:val="24"/>
              </w:rPr>
              <w:t>of</w:t>
            </w:r>
            <w:r>
              <w:rPr>
                <w:spacing w:val="40"/>
                <w:sz w:val="24"/>
              </w:rPr>
              <w:t> </w:t>
            </w:r>
            <w:r>
              <w:rPr>
                <w:sz w:val="24"/>
              </w:rPr>
              <w:t>student‘s</w:t>
            </w:r>
            <w:r>
              <w:rPr>
                <w:spacing w:val="40"/>
                <w:sz w:val="24"/>
              </w:rPr>
              <w:t> </w:t>
            </w:r>
            <w:r>
              <w:rPr>
                <w:sz w:val="24"/>
              </w:rPr>
              <w:t>practical into commercial</w:t>
            </w:r>
            <w:r>
              <w:rPr>
                <w:spacing w:val="-2"/>
                <w:sz w:val="24"/>
              </w:rPr>
              <w:t> </w:t>
            </w:r>
            <w:r>
              <w:rPr>
                <w:sz w:val="24"/>
              </w:rPr>
              <w:t>value</w:t>
            </w:r>
            <w:r>
              <w:rPr>
                <w:spacing w:val="-4"/>
                <w:sz w:val="24"/>
              </w:rPr>
              <w:t> </w:t>
            </w:r>
            <w:r>
              <w:rPr>
                <w:sz w:val="24"/>
              </w:rPr>
              <w:t>will</w:t>
            </w:r>
            <w:r>
              <w:rPr>
                <w:spacing w:val="-2"/>
                <w:sz w:val="24"/>
              </w:rPr>
              <w:t> </w:t>
            </w:r>
            <w:r>
              <w:rPr>
                <w:sz w:val="24"/>
              </w:rPr>
              <w:t>motivate</w:t>
            </w:r>
            <w:r>
              <w:rPr>
                <w:spacing w:val="1"/>
                <w:sz w:val="24"/>
              </w:rPr>
              <w:t> </w:t>
            </w:r>
            <w:r>
              <w:rPr>
                <w:sz w:val="24"/>
              </w:rPr>
              <w:t>student‘s</w:t>
            </w:r>
            <w:r>
              <w:rPr>
                <w:spacing w:val="-5"/>
                <w:sz w:val="24"/>
              </w:rPr>
              <w:t> </w:t>
            </w:r>
            <w:r>
              <w:rPr>
                <w:spacing w:val="-2"/>
                <w:sz w:val="24"/>
              </w:rPr>
              <w:t>interest</w:t>
            </w:r>
          </w:p>
        </w:tc>
        <w:tc>
          <w:tcPr>
            <w:tcW w:w="884" w:type="dxa"/>
          </w:tcPr>
          <w:p>
            <w:pPr>
              <w:pStyle w:val="TableParagraph"/>
              <w:spacing w:line="256" w:lineRule="exact"/>
              <w:ind w:left="108"/>
              <w:rPr>
                <w:sz w:val="24"/>
              </w:rPr>
            </w:pPr>
            <w:r>
              <w:rPr>
                <w:spacing w:val="-4"/>
                <w:sz w:val="24"/>
              </w:rPr>
              <w:t>3.47</w:t>
            </w:r>
          </w:p>
        </w:tc>
        <w:tc>
          <w:tcPr>
            <w:tcW w:w="610" w:type="dxa"/>
          </w:tcPr>
          <w:p>
            <w:pPr>
              <w:pStyle w:val="TableParagraph"/>
              <w:spacing w:line="256" w:lineRule="exact"/>
              <w:ind w:left="40"/>
              <w:rPr>
                <w:sz w:val="24"/>
              </w:rPr>
            </w:pPr>
            <w:r>
              <w:rPr>
                <w:spacing w:val="-4"/>
                <w:sz w:val="24"/>
              </w:rPr>
              <w:t>.650</w:t>
            </w:r>
          </w:p>
        </w:tc>
        <w:tc>
          <w:tcPr>
            <w:tcW w:w="859" w:type="dxa"/>
          </w:tcPr>
          <w:p>
            <w:pPr>
              <w:pStyle w:val="TableParagraph"/>
              <w:spacing w:line="256" w:lineRule="exact"/>
              <w:ind w:right="131"/>
              <w:jc w:val="center"/>
              <w:rPr>
                <w:sz w:val="24"/>
              </w:rPr>
            </w:pPr>
            <w:r>
              <w:rPr>
                <w:spacing w:val="-4"/>
                <w:sz w:val="24"/>
              </w:rPr>
              <w:t>3.57</w:t>
            </w:r>
          </w:p>
        </w:tc>
        <w:tc>
          <w:tcPr>
            <w:tcW w:w="708" w:type="dxa"/>
          </w:tcPr>
          <w:p>
            <w:pPr>
              <w:pStyle w:val="TableParagraph"/>
              <w:spacing w:line="256" w:lineRule="exact"/>
              <w:ind w:left="111" w:right="64"/>
              <w:jc w:val="center"/>
              <w:rPr>
                <w:sz w:val="24"/>
              </w:rPr>
            </w:pPr>
            <w:r>
              <w:rPr>
                <w:spacing w:val="-4"/>
                <w:sz w:val="24"/>
              </w:rPr>
              <w:t>.593</w:t>
            </w:r>
          </w:p>
        </w:tc>
        <w:tc>
          <w:tcPr>
            <w:tcW w:w="776" w:type="dxa"/>
          </w:tcPr>
          <w:p>
            <w:pPr>
              <w:pStyle w:val="TableParagraph"/>
              <w:rPr>
                <w:sz w:val="20"/>
              </w:rPr>
            </w:pPr>
          </w:p>
        </w:tc>
      </w:tr>
      <w:tr>
        <w:trPr>
          <w:trHeight w:val="276" w:hRule="atLeast"/>
        </w:trPr>
        <w:tc>
          <w:tcPr>
            <w:tcW w:w="528" w:type="dxa"/>
          </w:tcPr>
          <w:p>
            <w:pPr>
              <w:pStyle w:val="TableParagraph"/>
              <w:rPr>
                <w:sz w:val="20"/>
              </w:rPr>
            </w:pPr>
          </w:p>
        </w:tc>
        <w:tc>
          <w:tcPr>
            <w:tcW w:w="5423" w:type="dxa"/>
            <w:vMerge/>
            <w:tcBorders>
              <w:top w:val="nil"/>
            </w:tcBorders>
          </w:tcPr>
          <w:p>
            <w:pPr>
              <w:rPr>
                <w:sz w:val="2"/>
                <w:szCs w:val="2"/>
              </w:rPr>
            </w:pPr>
          </w:p>
        </w:tc>
        <w:tc>
          <w:tcPr>
            <w:tcW w:w="884" w:type="dxa"/>
          </w:tcPr>
          <w:p>
            <w:pPr>
              <w:pStyle w:val="TableParagraph"/>
              <w:rPr>
                <w:sz w:val="20"/>
              </w:rPr>
            </w:pPr>
          </w:p>
        </w:tc>
        <w:tc>
          <w:tcPr>
            <w:tcW w:w="610" w:type="dxa"/>
          </w:tcPr>
          <w:p>
            <w:pPr>
              <w:pStyle w:val="TableParagraph"/>
              <w:rPr>
                <w:sz w:val="20"/>
              </w:rPr>
            </w:pPr>
          </w:p>
        </w:tc>
        <w:tc>
          <w:tcPr>
            <w:tcW w:w="859" w:type="dxa"/>
          </w:tcPr>
          <w:p>
            <w:pPr>
              <w:pStyle w:val="TableParagraph"/>
              <w:rPr>
                <w:sz w:val="20"/>
              </w:rPr>
            </w:pPr>
          </w:p>
        </w:tc>
        <w:tc>
          <w:tcPr>
            <w:tcW w:w="708" w:type="dxa"/>
          </w:tcPr>
          <w:p>
            <w:pPr>
              <w:pStyle w:val="TableParagraph"/>
              <w:rPr>
                <w:sz w:val="20"/>
              </w:rPr>
            </w:pPr>
          </w:p>
        </w:tc>
        <w:tc>
          <w:tcPr>
            <w:tcW w:w="776" w:type="dxa"/>
          </w:tcPr>
          <w:p>
            <w:pPr>
              <w:pStyle w:val="TableParagraph"/>
              <w:spacing w:line="256" w:lineRule="exact"/>
              <w:ind w:left="125"/>
              <w:rPr>
                <w:sz w:val="24"/>
              </w:rPr>
            </w:pPr>
            <w:r>
              <w:rPr>
                <w:sz w:val="24"/>
              </w:rPr>
              <w:t>-</w:t>
            </w:r>
            <w:r>
              <w:rPr>
                <w:spacing w:val="-5"/>
                <w:sz w:val="24"/>
              </w:rPr>
              <w:t>0.1</w:t>
            </w:r>
          </w:p>
        </w:tc>
      </w:tr>
      <w:tr>
        <w:trPr>
          <w:trHeight w:val="276" w:hRule="atLeast"/>
        </w:trPr>
        <w:tc>
          <w:tcPr>
            <w:tcW w:w="528" w:type="dxa"/>
          </w:tcPr>
          <w:p>
            <w:pPr>
              <w:pStyle w:val="TableParagraph"/>
              <w:spacing w:line="256" w:lineRule="exact"/>
              <w:ind w:left="124"/>
              <w:rPr>
                <w:sz w:val="24"/>
              </w:rPr>
            </w:pPr>
            <w:r>
              <w:rPr>
                <w:spacing w:val="-5"/>
                <w:sz w:val="24"/>
              </w:rPr>
              <w:t>11</w:t>
            </w:r>
          </w:p>
        </w:tc>
        <w:tc>
          <w:tcPr>
            <w:tcW w:w="5423" w:type="dxa"/>
            <w:vMerge w:val="restart"/>
          </w:tcPr>
          <w:p>
            <w:pPr>
              <w:pStyle w:val="TableParagraph"/>
              <w:tabs>
                <w:tab w:pos="940" w:val="left" w:leader="none"/>
                <w:tab w:pos="2168" w:val="left" w:leader="none"/>
                <w:tab w:pos="3269" w:val="left" w:leader="none"/>
                <w:tab w:pos="3849" w:val="left" w:leader="none"/>
                <w:tab w:pos="5125" w:val="left" w:leader="none"/>
              </w:tabs>
              <w:spacing w:line="274" w:lineRule="exact"/>
              <w:ind w:left="134" w:right="109"/>
              <w:rPr>
                <w:sz w:val="24"/>
              </w:rPr>
            </w:pPr>
            <w:r>
              <w:rPr>
                <w:spacing w:val="-2"/>
                <w:sz w:val="24"/>
              </w:rPr>
              <w:t>Using</w:t>
            </w:r>
            <w:r>
              <w:rPr>
                <w:sz w:val="24"/>
              </w:rPr>
              <w:tab/>
            </w:r>
            <w:r>
              <w:rPr>
                <w:spacing w:val="-2"/>
                <w:sz w:val="24"/>
              </w:rPr>
              <w:t>vocational</w:t>
            </w:r>
            <w:r>
              <w:rPr>
                <w:sz w:val="24"/>
              </w:rPr>
              <w:tab/>
            </w:r>
            <w:r>
              <w:rPr>
                <w:spacing w:val="-2"/>
                <w:sz w:val="24"/>
              </w:rPr>
              <w:t>guidance</w:t>
            </w:r>
            <w:r>
              <w:rPr>
                <w:sz w:val="24"/>
              </w:rPr>
              <w:tab/>
            </w:r>
            <w:r>
              <w:rPr>
                <w:spacing w:val="-4"/>
                <w:sz w:val="24"/>
              </w:rPr>
              <w:t>and</w:t>
            </w:r>
            <w:r>
              <w:rPr>
                <w:sz w:val="24"/>
              </w:rPr>
              <w:tab/>
            </w:r>
            <w:r>
              <w:rPr>
                <w:spacing w:val="-2"/>
                <w:sz w:val="24"/>
              </w:rPr>
              <w:t>counseling</w:t>
            </w:r>
            <w:r>
              <w:rPr>
                <w:sz w:val="24"/>
              </w:rPr>
              <w:tab/>
            </w:r>
            <w:r>
              <w:rPr>
                <w:spacing w:val="-6"/>
                <w:sz w:val="24"/>
              </w:rPr>
              <w:t>to </w:t>
            </w:r>
            <w:r>
              <w:rPr>
                <w:sz w:val="24"/>
              </w:rPr>
              <w:t>motivate interest in the area of clothing and textiles</w:t>
            </w:r>
          </w:p>
        </w:tc>
        <w:tc>
          <w:tcPr>
            <w:tcW w:w="884" w:type="dxa"/>
          </w:tcPr>
          <w:p>
            <w:pPr>
              <w:pStyle w:val="TableParagraph"/>
              <w:spacing w:line="256" w:lineRule="exact"/>
              <w:ind w:left="108"/>
              <w:rPr>
                <w:sz w:val="24"/>
              </w:rPr>
            </w:pPr>
            <w:r>
              <w:rPr>
                <w:spacing w:val="-4"/>
                <w:sz w:val="24"/>
              </w:rPr>
              <w:t>3.33</w:t>
            </w:r>
          </w:p>
        </w:tc>
        <w:tc>
          <w:tcPr>
            <w:tcW w:w="610" w:type="dxa"/>
          </w:tcPr>
          <w:p>
            <w:pPr>
              <w:pStyle w:val="TableParagraph"/>
              <w:spacing w:line="256" w:lineRule="exact"/>
              <w:ind w:left="40"/>
              <w:rPr>
                <w:sz w:val="24"/>
              </w:rPr>
            </w:pPr>
            <w:r>
              <w:rPr>
                <w:spacing w:val="-4"/>
                <w:sz w:val="24"/>
              </w:rPr>
              <w:t>.705</w:t>
            </w:r>
          </w:p>
        </w:tc>
        <w:tc>
          <w:tcPr>
            <w:tcW w:w="859" w:type="dxa"/>
          </w:tcPr>
          <w:p>
            <w:pPr>
              <w:pStyle w:val="TableParagraph"/>
              <w:spacing w:line="256" w:lineRule="exact"/>
              <w:ind w:right="131"/>
              <w:jc w:val="center"/>
              <w:rPr>
                <w:sz w:val="24"/>
              </w:rPr>
            </w:pPr>
            <w:r>
              <w:rPr>
                <w:spacing w:val="-4"/>
                <w:sz w:val="24"/>
              </w:rPr>
              <w:t>3.68</w:t>
            </w:r>
          </w:p>
        </w:tc>
        <w:tc>
          <w:tcPr>
            <w:tcW w:w="708" w:type="dxa"/>
          </w:tcPr>
          <w:p>
            <w:pPr>
              <w:pStyle w:val="TableParagraph"/>
              <w:spacing w:line="256" w:lineRule="exact"/>
              <w:ind w:left="111" w:right="64"/>
              <w:jc w:val="center"/>
              <w:rPr>
                <w:sz w:val="24"/>
              </w:rPr>
            </w:pPr>
            <w:r>
              <w:rPr>
                <w:spacing w:val="-4"/>
                <w:sz w:val="24"/>
              </w:rPr>
              <w:t>.504</w:t>
            </w:r>
          </w:p>
        </w:tc>
        <w:tc>
          <w:tcPr>
            <w:tcW w:w="776" w:type="dxa"/>
          </w:tcPr>
          <w:p>
            <w:pPr>
              <w:pStyle w:val="TableParagraph"/>
              <w:rPr>
                <w:sz w:val="20"/>
              </w:rPr>
            </w:pPr>
          </w:p>
        </w:tc>
      </w:tr>
      <w:tr>
        <w:trPr>
          <w:trHeight w:val="275" w:hRule="atLeast"/>
        </w:trPr>
        <w:tc>
          <w:tcPr>
            <w:tcW w:w="528" w:type="dxa"/>
          </w:tcPr>
          <w:p>
            <w:pPr>
              <w:pStyle w:val="TableParagraph"/>
              <w:rPr>
                <w:sz w:val="20"/>
              </w:rPr>
            </w:pPr>
          </w:p>
        </w:tc>
        <w:tc>
          <w:tcPr>
            <w:tcW w:w="5423" w:type="dxa"/>
            <w:vMerge/>
            <w:tcBorders>
              <w:top w:val="nil"/>
            </w:tcBorders>
          </w:tcPr>
          <w:p>
            <w:pPr>
              <w:rPr>
                <w:sz w:val="2"/>
                <w:szCs w:val="2"/>
              </w:rPr>
            </w:pPr>
          </w:p>
        </w:tc>
        <w:tc>
          <w:tcPr>
            <w:tcW w:w="884" w:type="dxa"/>
          </w:tcPr>
          <w:p>
            <w:pPr>
              <w:pStyle w:val="TableParagraph"/>
              <w:rPr>
                <w:sz w:val="20"/>
              </w:rPr>
            </w:pPr>
          </w:p>
        </w:tc>
        <w:tc>
          <w:tcPr>
            <w:tcW w:w="610" w:type="dxa"/>
          </w:tcPr>
          <w:p>
            <w:pPr>
              <w:pStyle w:val="TableParagraph"/>
              <w:rPr>
                <w:sz w:val="20"/>
              </w:rPr>
            </w:pPr>
          </w:p>
        </w:tc>
        <w:tc>
          <w:tcPr>
            <w:tcW w:w="859" w:type="dxa"/>
          </w:tcPr>
          <w:p>
            <w:pPr>
              <w:pStyle w:val="TableParagraph"/>
              <w:rPr>
                <w:sz w:val="20"/>
              </w:rPr>
            </w:pPr>
          </w:p>
        </w:tc>
        <w:tc>
          <w:tcPr>
            <w:tcW w:w="708" w:type="dxa"/>
          </w:tcPr>
          <w:p>
            <w:pPr>
              <w:pStyle w:val="TableParagraph"/>
              <w:rPr>
                <w:sz w:val="20"/>
              </w:rPr>
            </w:pPr>
          </w:p>
        </w:tc>
        <w:tc>
          <w:tcPr>
            <w:tcW w:w="776" w:type="dxa"/>
          </w:tcPr>
          <w:p>
            <w:pPr>
              <w:pStyle w:val="TableParagraph"/>
              <w:spacing w:line="256" w:lineRule="exact"/>
              <w:ind w:left="125"/>
              <w:rPr>
                <w:sz w:val="24"/>
              </w:rPr>
            </w:pPr>
            <w:r>
              <w:rPr>
                <w:sz w:val="24"/>
              </w:rPr>
              <w:t>-</w:t>
            </w:r>
            <w:r>
              <w:rPr>
                <w:spacing w:val="-4"/>
                <w:sz w:val="24"/>
              </w:rPr>
              <w:t>0.35</w:t>
            </w:r>
          </w:p>
        </w:tc>
      </w:tr>
      <w:tr>
        <w:trPr>
          <w:trHeight w:val="415" w:hRule="atLeast"/>
        </w:trPr>
        <w:tc>
          <w:tcPr>
            <w:tcW w:w="528" w:type="dxa"/>
          </w:tcPr>
          <w:p>
            <w:pPr>
              <w:pStyle w:val="TableParagraph"/>
              <w:spacing w:line="272" w:lineRule="exact"/>
              <w:ind w:left="124"/>
              <w:rPr>
                <w:sz w:val="24"/>
              </w:rPr>
            </w:pPr>
            <w:r>
              <w:rPr>
                <w:spacing w:val="-5"/>
                <w:sz w:val="24"/>
              </w:rPr>
              <w:t>12</w:t>
            </w:r>
          </w:p>
        </w:tc>
        <w:tc>
          <w:tcPr>
            <w:tcW w:w="5423" w:type="dxa"/>
            <w:vMerge w:val="restart"/>
          </w:tcPr>
          <w:p>
            <w:pPr>
              <w:pStyle w:val="TableParagraph"/>
              <w:spacing w:line="237" w:lineRule="auto"/>
              <w:ind w:left="134"/>
              <w:rPr>
                <w:sz w:val="24"/>
              </w:rPr>
            </w:pPr>
            <w:r>
              <w:rPr>
                <w:sz w:val="24"/>
              </w:rPr>
              <w:t>Provides</w:t>
            </w:r>
            <w:r>
              <w:rPr>
                <w:spacing w:val="39"/>
                <w:sz w:val="24"/>
              </w:rPr>
              <w:t> </w:t>
            </w:r>
            <w:r>
              <w:rPr>
                <w:sz w:val="24"/>
              </w:rPr>
              <w:t>special</w:t>
            </w:r>
            <w:r>
              <w:rPr>
                <w:spacing w:val="35"/>
                <w:sz w:val="24"/>
              </w:rPr>
              <w:t> </w:t>
            </w:r>
            <w:r>
              <w:rPr>
                <w:sz w:val="24"/>
              </w:rPr>
              <w:t>training</w:t>
            </w:r>
            <w:r>
              <w:rPr>
                <w:spacing w:val="40"/>
                <w:sz w:val="24"/>
              </w:rPr>
              <w:t> </w:t>
            </w:r>
            <w:r>
              <w:rPr>
                <w:sz w:val="24"/>
              </w:rPr>
              <w:t>and</w:t>
            </w:r>
            <w:r>
              <w:rPr>
                <w:spacing w:val="40"/>
                <w:sz w:val="24"/>
              </w:rPr>
              <w:t> </w:t>
            </w:r>
            <w:r>
              <w:rPr>
                <w:sz w:val="24"/>
              </w:rPr>
              <w:t>retraining</w:t>
            </w:r>
            <w:r>
              <w:rPr>
                <w:spacing w:val="40"/>
                <w:sz w:val="24"/>
              </w:rPr>
              <w:t> </w:t>
            </w:r>
            <w:r>
              <w:rPr>
                <w:sz w:val="24"/>
              </w:rPr>
              <w:t>programme for</w:t>
            </w:r>
            <w:r>
              <w:rPr>
                <w:spacing w:val="13"/>
                <w:sz w:val="24"/>
              </w:rPr>
              <w:t> </w:t>
            </w:r>
            <w:r>
              <w:rPr>
                <w:sz w:val="24"/>
              </w:rPr>
              <w:t>Home</w:t>
            </w:r>
            <w:r>
              <w:rPr>
                <w:spacing w:val="11"/>
                <w:sz w:val="24"/>
              </w:rPr>
              <w:t> </w:t>
            </w:r>
            <w:r>
              <w:rPr>
                <w:sz w:val="24"/>
              </w:rPr>
              <w:t>Economics</w:t>
            </w:r>
            <w:r>
              <w:rPr>
                <w:spacing w:val="10"/>
                <w:sz w:val="24"/>
              </w:rPr>
              <w:t> </w:t>
            </w:r>
            <w:r>
              <w:rPr>
                <w:sz w:val="24"/>
              </w:rPr>
              <w:t>teachers</w:t>
            </w:r>
            <w:r>
              <w:rPr>
                <w:spacing w:val="15"/>
                <w:sz w:val="24"/>
              </w:rPr>
              <w:t> </w:t>
            </w:r>
            <w:r>
              <w:rPr>
                <w:sz w:val="24"/>
              </w:rPr>
              <w:t>in</w:t>
            </w:r>
            <w:r>
              <w:rPr>
                <w:spacing w:val="12"/>
                <w:sz w:val="24"/>
              </w:rPr>
              <w:t> </w:t>
            </w:r>
            <w:r>
              <w:rPr>
                <w:sz w:val="24"/>
              </w:rPr>
              <w:t>the</w:t>
            </w:r>
            <w:r>
              <w:rPr>
                <w:spacing w:val="11"/>
                <w:sz w:val="24"/>
              </w:rPr>
              <w:t> </w:t>
            </w:r>
            <w:r>
              <w:rPr>
                <w:sz w:val="24"/>
              </w:rPr>
              <w:t>area</w:t>
            </w:r>
            <w:r>
              <w:rPr>
                <w:spacing w:val="11"/>
                <w:sz w:val="24"/>
              </w:rPr>
              <w:t> </w:t>
            </w:r>
            <w:r>
              <w:rPr>
                <w:sz w:val="24"/>
              </w:rPr>
              <w:t>of</w:t>
            </w:r>
            <w:r>
              <w:rPr>
                <w:spacing w:val="4"/>
                <w:sz w:val="24"/>
              </w:rPr>
              <w:t> </w:t>
            </w:r>
            <w:r>
              <w:rPr>
                <w:spacing w:val="-2"/>
                <w:sz w:val="24"/>
              </w:rPr>
              <w:t>clothing</w:t>
            </w:r>
          </w:p>
          <w:p>
            <w:pPr>
              <w:pStyle w:val="TableParagraph"/>
              <w:spacing w:line="260" w:lineRule="exact" w:before="1"/>
              <w:ind w:left="134"/>
              <w:rPr>
                <w:sz w:val="24"/>
              </w:rPr>
            </w:pPr>
            <w:r>
              <w:rPr>
                <w:sz w:val="24"/>
              </w:rPr>
              <w:t>and</w:t>
            </w:r>
            <w:r>
              <w:rPr>
                <w:spacing w:val="-6"/>
                <w:sz w:val="24"/>
              </w:rPr>
              <w:t> </w:t>
            </w:r>
            <w:r>
              <w:rPr>
                <w:spacing w:val="-2"/>
                <w:sz w:val="24"/>
              </w:rPr>
              <w:t>textiles</w:t>
            </w:r>
          </w:p>
        </w:tc>
        <w:tc>
          <w:tcPr>
            <w:tcW w:w="884" w:type="dxa"/>
          </w:tcPr>
          <w:p>
            <w:pPr>
              <w:pStyle w:val="TableParagraph"/>
              <w:spacing w:line="272" w:lineRule="exact"/>
              <w:ind w:left="108"/>
              <w:rPr>
                <w:sz w:val="24"/>
              </w:rPr>
            </w:pPr>
            <w:r>
              <w:rPr>
                <w:spacing w:val="-4"/>
                <w:sz w:val="24"/>
              </w:rPr>
              <w:t>3.33</w:t>
            </w:r>
          </w:p>
        </w:tc>
        <w:tc>
          <w:tcPr>
            <w:tcW w:w="610" w:type="dxa"/>
          </w:tcPr>
          <w:p>
            <w:pPr>
              <w:pStyle w:val="TableParagraph"/>
              <w:spacing w:line="272" w:lineRule="exact"/>
              <w:ind w:left="40"/>
              <w:rPr>
                <w:sz w:val="24"/>
              </w:rPr>
            </w:pPr>
            <w:r>
              <w:rPr>
                <w:spacing w:val="-4"/>
                <w:sz w:val="24"/>
              </w:rPr>
              <w:t>.705</w:t>
            </w:r>
          </w:p>
        </w:tc>
        <w:tc>
          <w:tcPr>
            <w:tcW w:w="859" w:type="dxa"/>
          </w:tcPr>
          <w:p>
            <w:pPr>
              <w:pStyle w:val="TableParagraph"/>
              <w:spacing w:line="272" w:lineRule="exact"/>
              <w:ind w:right="131"/>
              <w:jc w:val="center"/>
              <w:rPr>
                <w:sz w:val="24"/>
              </w:rPr>
            </w:pPr>
            <w:r>
              <w:rPr>
                <w:spacing w:val="-4"/>
                <w:sz w:val="24"/>
              </w:rPr>
              <w:t>3.50</w:t>
            </w:r>
          </w:p>
        </w:tc>
        <w:tc>
          <w:tcPr>
            <w:tcW w:w="708" w:type="dxa"/>
          </w:tcPr>
          <w:p>
            <w:pPr>
              <w:pStyle w:val="TableParagraph"/>
              <w:spacing w:line="272" w:lineRule="exact"/>
              <w:ind w:left="111" w:right="64"/>
              <w:jc w:val="center"/>
              <w:rPr>
                <w:sz w:val="24"/>
              </w:rPr>
            </w:pPr>
            <w:r>
              <w:rPr>
                <w:spacing w:val="-4"/>
                <w:sz w:val="24"/>
              </w:rPr>
              <w:t>.537</w:t>
            </w:r>
          </w:p>
        </w:tc>
        <w:tc>
          <w:tcPr>
            <w:tcW w:w="776" w:type="dxa"/>
          </w:tcPr>
          <w:p>
            <w:pPr>
              <w:pStyle w:val="TableParagraph"/>
              <w:rPr>
                <w:sz w:val="24"/>
              </w:rPr>
            </w:pPr>
          </w:p>
        </w:tc>
      </w:tr>
      <w:tr>
        <w:trPr>
          <w:trHeight w:val="413" w:hRule="atLeast"/>
        </w:trPr>
        <w:tc>
          <w:tcPr>
            <w:tcW w:w="528" w:type="dxa"/>
          </w:tcPr>
          <w:p>
            <w:pPr>
              <w:pStyle w:val="TableParagraph"/>
              <w:rPr>
                <w:sz w:val="24"/>
              </w:rPr>
            </w:pPr>
          </w:p>
        </w:tc>
        <w:tc>
          <w:tcPr>
            <w:tcW w:w="5423" w:type="dxa"/>
            <w:vMerge/>
            <w:tcBorders>
              <w:top w:val="nil"/>
            </w:tcBorders>
          </w:tcPr>
          <w:p>
            <w:pPr>
              <w:rPr>
                <w:sz w:val="2"/>
                <w:szCs w:val="2"/>
              </w:rPr>
            </w:pPr>
          </w:p>
        </w:tc>
        <w:tc>
          <w:tcPr>
            <w:tcW w:w="884" w:type="dxa"/>
          </w:tcPr>
          <w:p>
            <w:pPr>
              <w:pStyle w:val="TableParagraph"/>
              <w:rPr>
                <w:sz w:val="24"/>
              </w:rPr>
            </w:pPr>
          </w:p>
        </w:tc>
        <w:tc>
          <w:tcPr>
            <w:tcW w:w="610" w:type="dxa"/>
          </w:tcPr>
          <w:p>
            <w:pPr>
              <w:pStyle w:val="TableParagraph"/>
              <w:rPr>
                <w:sz w:val="24"/>
              </w:rPr>
            </w:pPr>
          </w:p>
        </w:tc>
        <w:tc>
          <w:tcPr>
            <w:tcW w:w="859" w:type="dxa"/>
          </w:tcPr>
          <w:p>
            <w:pPr>
              <w:pStyle w:val="TableParagraph"/>
              <w:rPr>
                <w:sz w:val="24"/>
              </w:rPr>
            </w:pPr>
          </w:p>
        </w:tc>
        <w:tc>
          <w:tcPr>
            <w:tcW w:w="708" w:type="dxa"/>
          </w:tcPr>
          <w:p>
            <w:pPr>
              <w:pStyle w:val="TableParagraph"/>
              <w:rPr>
                <w:sz w:val="24"/>
              </w:rPr>
            </w:pPr>
          </w:p>
        </w:tc>
        <w:tc>
          <w:tcPr>
            <w:tcW w:w="776" w:type="dxa"/>
          </w:tcPr>
          <w:p>
            <w:pPr>
              <w:pStyle w:val="TableParagraph"/>
              <w:spacing w:line="260" w:lineRule="exact" w:before="133"/>
              <w:ind w:left="125"/>
              <w:rPr>
                <w:sz w:val="24"/>
              </w:rPr>
            </w:pPr>
            <w:r>
              <w:rPr>
                <w:sz w:val="24"/>
              </w:rPr>
              <w:t>-</w:t>
            </w:r>
            <w:r>
              <w:rPr>
                <w:spacing w:val="-4"/>
                <w:sz w:val="24"/>
              </w:rPr>
              <w:t>0.17</w:t>
            </w:r>
          </w:p>
        </w:tc>
      </w:tr>
      <w:tr>
        <w:trPr>
          <w:trHeight w:val="413" w:hRule="atLeast"/>
        </w:trPr>
        <w:tc>
          <w:tcPr>
            <w:tcW w:w="528" w:type="dxa"/>
          </w:tcPr>
          <w:p>
            <w:pPr>
              <w:pStyle w:val="TableParagraph"/>
              <w:spacing w:line="270" w:lineRule="exact"/>
              <w:ind w:left="124"/>
              <w:rPr>
                <w:sz w:val="24"/>
              </w:rPr>
            </w:pPr>
            <w:r>
              <w:rPr>
                <w:spacing w:val="-5"/>
                <w:sz w:val="24"/>
              </w:rPr>
              <w:t>13</w:t>
            </w:r>
          </w:p>
        </w:tc>
        <w:tc>
          <w:tcPr>
            <w:tcW w:w="5423" w:type="dxa"/>
            <w:vMerge w:val="restart"/>
          </w:tcPr>
          <w:p>
            <w:pPr>
              <w:pStyle w:val="TableParagraph"/>
              <w:spacing w:line="270" w:lineRule="exact"/>
              <w:ind w:left="134"/>
              <w:rPr>
                <w:sz w:val="24"/>
              </w:rPr>
            </w:pPr>
            <w:r>
              <w:rPr>
                <w:sz w:val="24"/>
              </w:rPr>
              <w:t>Employing</w:t>
            </w:r>
            <w:r>
              <w:rPr>
                <w:spacing w:val="55"/>
                <w:sz w:val="24"/>
              </w:rPr>
              <w:t> </w:t>
            </w:r>
            <w:r>
              <w:rPr>
                <w:sz w:val="24"/>
              </w:rPr>
              <w:t>skilled</w:t>
            </w:r>
            <w:r>
              <w:rPr>
                <w:spacing w:val="56"/>
                <w:sz w:val="24"/>
              </w:rPr>
              <w:t> </w:t>
            </w:r>
            <w:r>
              <w:rPr>
                <w:sz w:val="24"/>
              </w:rPr>
              <w:t>personnel</w:t>
            </w:r>
            <w:r>
              <w:rPr>
                <w:spacing w:val="47"/>
                <w:sz w:val="24"/>
              </w:rPr>
              <w:t> </w:t>
            </w:r>
            <w:r>
              <w:rPr>
                <w:sz w:val="24"/>
              </w:rPr>
              <w:t>to</w:t>
            </w:r>
            <w:r>
              <w:rPr>
                <w:spacing w:val="61"/>
                <w:sz w:val="24"/>
              </w:rPr>
              <w:t> </w:t>
            </w:r>
            <w:r>
              <w:rPr>
                <w:sz w:val="24"/>
              </w:rPr>
              <w:t>handle</w:t>
            </w:r>
            <w:r>
              <w:rPr>
                <w:spacing w:val="55"/>
                <w:sz w:val="24"/>
              </w:rPr>
              <w:t> </w:t>
            </w:r>
            <w:r>
              <w:rPr>
                <w:sz w:val="24"/>
              </w:rPr>
              <w:t>the</w:t>
            </w:r>
            <w:r>
              <w:rPr>
                <w:spacing w:val="60"/>
                <w:sz w:val="24"/>
              </w:rPr>
              <w:t> </w:t>
            </w:r>
            <w:r>
              <w:rPr>
                <w:spacing w:val="-2"/>
                <w:sz w:val="24"/>
              </w:rPr>
              <w:t>various</w:t>
            </w:r>
          </w:p>
          <w:p>
            <w:pPr>
              <w:pStyle w:val="TableParagraph"/>
              <w:spacing w:line="274" w:lineRule="exact"/>
              <w:ind w:left="134"/>
              <w:rPr>
                <w:sz w:val="24"/>
              </w:rPr>
            </w:pPr>
            <w:r>
              <w:rPr>
                <w:sz w:val="24"/>
              </w:rPr>
              <w:t>aspects</w:t>
            </w:r>
            <w:r>
              <w:rPr>
                <w:spacing w:val="32"/>
                <w:sz w:val="24"/>
              </w:rPr>
              <w:t> </w:t>
            </w:r>
            <w:r>
              <w:rPr>
                <w:sz w:val="24"/>
              </w:rPr>
              <w:t>of clothing</w:t>
            </w:r>
            <w:r>
              <w:rPr>
                <w:spacing w:val="34"/>
                <w:sz w:val="24"/>
              </w:rPr>
              <w:t> </w:t>
            </w:r>
            <w:r>
              <w:rPr>
                <w:sz w:val="24"/>
              </w:rPr>
              <w:t>and</w:t>
            </w:r>
            <w:r>
              <w:rPr>
                <w:spacing w:val="34"/>
                <w:sz w:val="24"/>
              </w:rPr>
              <w:t> </w:t>
            </w:r>
            <w:r>
              <w:rPr>
                <w:sz w:val="24"/>
              </w:rPr>
              <w:t>textiles</w:t>
            </w:r>
            <w:r>
              <w:rPr>
                <w:spacing w:val="32"/>
                <w:sz w:val="24"/>
              </w:rPr>
              <w:t> </w:t>
            </w:r>
            <w:r>
              <w:rPr>
                <w:sz w:val="24"/>
              </w:rPr>
              <w:t>e.g</w:t>
            </w:r>
            <w:r>
              <w:rPr>
                <w:spacing w:val="34"/>
                <w:sz w:val="24"/>
              </w:rPr>
              <w:t> </w:t>
            </w:r>
            <w:r>
              <w:rPr>
                <w:sz w:val="24"/>
              </w:rPr>
              <w:t>knitting,</w:t>
            </w:r>
            <w:r>
              <w:rPr>
                <w:spacing w:val="40"/>
                <w:sz w:val="24"/>
              </w:rPr>
              <w:t> </w:t>
            </w:r>
            <w:r>
              <w:rPr>
                <w:sz w:val="24"/>
              </w:rPr>
              <w:t>tie-dye and batik work</w:t>
            </w:r>
          </w:p>
        </w:tc>
        <w:tc>
          <w:tcPr>
            <w:tcW w:w="884" w:type="dxa"/>
          </w:tcPr>
          <w:p>
            <w:pPr>
              <w:pStyle w:val="TableParagraph"/>
              <w:spacing w:line="270" w:lineRule="exact"/>
              <w:ind w:left="108"/>
              <w:rPr>
                <w:sz w:val="24"/>
              </w:rPr>
            </w:pPr>
            <w:r>
              <w:rPr>
                <w:spacing w:val="-4"/>
                <w:sz w:val="24"/>
              </w:rPr>
              <w:t>3.48</w:t>
            </w:r>
          </w:p>
        </w:tc>
        <w:tc>
          <w:tcPr>
            <w:tcW w:w="610" w:type="dxa"/>
          </w:tcPr>
          <w:p>
            <w:pPr>
              <w:pStyle w:val="TableParagraph"/>
              <w:spacing w:line="270" w:lineRule="exact"/>
              <w:ind w:left="40"/>
              <w:rPr>
                <w:sz w:val="24"/>
              </w:rPr>
            </w:pPr>
            <w:r>
              <w:rPr>
                <w:spacing w:val="-4"/>
                <w:sz w:val="24"/>
              </w:rPr>
              <w:t>.651</w:t>
            </w:r>
          </w:p>
        </w:tc>
        <w:tc>
          <w:tcPr>
            <w:tcW w:w="859" w:type="dxa"/>
          </w:tcPr>
          <w:p>
            <w:pPr>
              <w:pStyle w:val="TableParagraph"/>
              <w:spacing w:line="270" w:lineRule="exact"/>
              <w:ind w:right="131"/>
              <w:jc w:val="center"/>
              <w:rPr>
                <w:sz w:val="24"/>
              </w:rPr>
            </w:pPr>
            <w:r>
              <w:rPr>
                <w:spacing w:val="-4"/>
                <w:sz w:val="24"/>
              </w:rPr>
              <w:t>3.37</w:t>
            </w:r>
          </w:p>
        </w:tc>
        <w:tc>
          <w:tcPr>
            <w:tcW w:w="708" w:type="dxa"/>
          </w:tcPr>
          <w:p>
            <w:pPr>
              <w:pStyle w:val="TableParagraph"/>
              <w:spacing w:line="270" w:lineRule="exact"/>
              <w:ind w:left="111" w:right="64"/>
              <w:jc w:val="center"/>
              <w:rPr>
                <w:sz w:val="24"/>
              </w:rPr>
            </w:pPr>
            <w:r>
              <w:rPr>
                <w:spacing w:val="-4"/>
                <w:sz w:val="24"/>
              </w:rPr>
              <w:t>.520</w:t>
            </w:r>
          </w:p>
        </w:tc>
        <w:tc>
          <w:tcPr>
            <w:tcW w:w="776" w:type="dxa"/>
          </w:tcPr>
          <w:p>
            <w:pPr>
              <w:pStyle w:val="TableParagraph"/>
              <w:rPr>
                <w:sz w:val="24"/>
              </w:rPr>
            </w:pPr>
          </w:p>
        </w:tc>
      </w:tr>
      <w:tr>
        <w:trPr>
          <w:trHeight w:val="415" w:hRule="atLeast"/>
        </w:trPr>
        <w:tc>
          <w:tcPr>
            <w:tcW w:w="528" w:type="dxa"/>
          </w:tcPr>
          <w:p>
            <w:pPr>
              <w:pStyle w:val="TableParagraph"/>
              <w:rPr>
                <w:sz w:val="24"/>
              </w:rPr>
            </w:pPr>
          </w:p>
        </w:tc>
        <w:tc>
          <w:tcPr>
            <w:tcW w:w="5423" w:type="dxa"/>
            <w:vMerge/>
            <w:tcBorders>
              <w:top w:val="nil"/>
            </w:tcBorders>
          </w:tcPr>
          <w:p>
            <w:pPr>
              <w:rPr>
                <w:sz w:val="2"/>
                <w:szCs w:val="2"/>
              </w:rPr>
            </w:pPr>
          </w:p>
        </w:tc>
        <w:tc>
          <w:tcPr>
            <w:tcW w:w="884" w:type="dxa"/>
          </w:tcPr>
          <w:p>
            <w:pPr>
              <w:pStyle w:val="TableParagraph"/>
              <w:rPr>
                <w:sz w:val="24"/>
              </w:rPr>
            </w:pPr>
          </w:p>
        </w:tc>
        <w:tc>
          <w:tcPr>
            <w:tcW w:w="610" w:type="dxa"/>
          </w:tcPr>
          <w:p>
            <w:pPr>
              <w:pStyle w:val="TableParagraph"/>
              <w:rPr>
                <w:sz w:val="24"/>
              </w:rPr>
            </w:pPr>
          </w:p>
        </w:tc>
        <w:tc>
          <w:tcPr>
            <w:tcW w:w="859" w:type="dxa"/>
          </w:tcPr>
          <w:p>
            <w:pPr>
              <w:pStyle w:val="TableParagraph"/>
              <w:rPr>
                <w:sz w:val="24"/>
              </w:rPr>
            </w:pPr>
          </w:p>
        </w:tc>
        <w:tc>
          <w:tcPr>
            <w:tcW w:w="708" w:type="dxa"/>
          </w:tcPr>
          <w:p>
            <w:pPr>
              <w:pStyle w:val="TableParagraph"/>
              <w:rPr>
                <w:sz w:val="24"/>
              </w:rPr>
            </w:pPr>
          </w:p>
        </w:tc>
        <w:tc>
          <w:tcPr>
            <w:tcW w:w="776" w:type="dxa"/>
          </w:tcPr>
          <w:p>
            <w:pPr>
              <w:pStyle w:val="TableParagraph"/>
              <w:spacing w:line="262" w:lineRule="exact" w:before="133"/>
              <w:ind w:left="125"/>
              <w:rPr>
                <w:sz w:val="24"/>
              </w:rPr>
            </w:pPr>
            <w:r>
              <w:rPr>
                <w:spacing w:val="-4"/>
                <w:sz w:val="24"/>
              </w:rPr>
              <w:t>0.11</w:t>
            </w:r>
          </w:p>
        </w:tc>
      </w:tr>
      <w:tr>
        <w:trPr>
          <w:trHeight w:val="275" w:hRule="atLeast"/>
        </w:trPr>
        <w:tc>
          <w:tcPr>
            <w:tcW w:w="528" w:type="dxa"/>
          </w:tcPr>
          <w:p>
            <w:pPr>
              <w:pStyle w:val="TableParagraph"/>
              <w:spacing w:line="256" w:lineRule="exact"/>
              <w:ind w:left="124"/>
              <w:rPr>
                <w:sz w:val="24"/>
              </w:rPr>
            </w:pPr>
            <w:r>
              <w:rPr>
                <w:spacing w:val="-5"/>
                <w:sz w:val="24"/>
              </w:rPr>
              <w:t>14</w:t>
            </w:r>
          </w:p>
        </w:tc>
        <w:tc>
          <w:tcPr>
            <w:tcW w:w="5423" w:type="dxa"/>
            <w:vMerge w:val="restart"/>
          </w:tcPr>
          <w:p>
            <w:pPr>
              <w:pStyle w:val="TableParagraph"/>
              <w:spacing w:line="274" w:lineRule="exact"/>
              <w:ind w:left="134"/>
              <w:rPr>
                <w:sz w:val="24"/>
              </w:rPr>
            </w:pPr>
            <w:r>
              <w:rPr>
                <w:sz w:val="24"/>
              </w:rPr>
              <w:t>Providing</w:t>
            </w:r>
            <w:r>
              <w:rPr>
                <w:spacing w:val="38"/>
                <w:sz w:val="24"/>
              </w:rPr>
              <w:t> </w:t>
            </w:r>
            <w:r>
              <w:rPr>
                <w:sz w:val="24"/>
              </w:rPr>
              <w:t>adequate</w:t>
            </w:r>
            <w:r>
              <w:rPr>
                <w:spacing w:val="38"/>
                <w:sz w:val="24"/>
              </w:rPr>
              <w:t> </w:t>
            </w:r>
            <w:r>
              <w:rPr>
                <w:sz w:val="24"/>
              </w:rPr>
              <w:t>facilities</w:t>
            </w:r>
            <w:r>
              <w:rPr>
                <w:spacing w:val="40"/>
                <w:sz w:val="24"/>
              </w:rPr>
              <w:t> </w:t>
            </w:r>
            <w:r>
              <w:rPr>
                <w:sz w:val="24"/>
              </w:rPr>
              <w:t>like</w:t>
            </w:r>
            <w:r>
              <w:rPr>
                <w:spacing w:val="40"/>
                <w:sz w:val="24"/>
              </w:rPr>
              <w:t> </w:t>
            </w:r>
            <w:r>
              <w:rPr>
                <w:sz w:val="24"/>
              </w:rPr>
              <w:t>sewing</w:t>
            </w:r>
            <w:r>
              <w:rPr>
                <w:spacing w:val="40"/>
                <w:sz w:val="24"/>
              </w:rPr>
              <w:t> </w:t>
            </w:r>
            <w:r>
              <w:rPr>
                <w:sz w:val="24"/>
              </w:rPr>
              <w:t>machines, Tables, stools for teaching clothing and textiles</w:t>
            </w:r>
          </w:p>
        </w:tc>
        <w:tc>
          <w:tcPr>
            <w:tcW w:w="884" w:type="dxa"/>
          </w:tcPr>
          <w:p>
            <w:pPr>
              <w:pStyle w:val="TableParagraph"/>
              <w:spacing w:line="256" w:lineRule="exact"/>
              <w:ind w:left="108"/>
              <w:rPr>
                <w:sz w:val="24"/>
              </w:rPr>
            </w:pPr>
            <w:r>
              <w:rPr>
                <w:spacing w:val="-4"/>
                <w:sz w:val="24"/>
              </w:rPr>
              <w:t>3.53</w:t>
            </w:r>
          </w:p>
        </w:tc>
        <w:tc>
          <w:tcPr>
            <w:tcW w:w="610" w:type="dxa"/>
          </w:tcPr>
          <w:p>
            <w:pPr>
              <w:pStyle w:val="TableParagraph"/>
              <w:spacing w:line="256" w:lineRule="exact"/>
              <w:ind w:left="40"/>
              <w:rPr>
                <w:sz w:val="24"/>
              </w:rPr>
            </w:pPr>
            <w:r>
              <w:rPr>
                <w:spacing w:val="-4"/>
                <w:sz w:val="24"/>
              </w:rPr>
              <w:t>.566</w:t>
            </w:r>
          </w:p>
        </w:tc>
        <w:tc>
          <w:tcPr>
            <w:tcW w:w="859" w:type="dxa"/>
          </w:tcPr>
          <w:p>
            <w:pPr>
              <w:pStyle w:val="TableParagraph"/>
              <w:spacing w:line="256" w:lineRule="exact"/>
              <w:ind w:right="131"/>
              <w:jc w:val="center"/>
              <w:rPr>
                <w:sz w:val="24"/>
              </w:rPr>
            </w:pPr>
            <w:r>
              <w:rPr>
                <w:spacing w:val="-4"/>
                <w:sz w:val="24"/>
              </w:rPr>
              <w:t>3.45</w:t>
            </w:r>
          </w:p>
        </w:tc>
        <w:tc>
          <w:tcPr>
            <w:tcW w:w="708" w:type="dxa"/>
          </w:tcPr>
          <w:p>
            <w:pPr>
              <w:pStyle w:val="TableParagraph"/>
              <w:spacing w:line="256" w:lineRule="exact"/>
              <w:ind w:left="111" w:right="64"/>
              <w:jc w:val="center"/>
              <w:rPr>
                <w:sz w:val="24"/>
              </w:rPr>
            </w:pPr>
            <w:r>
              <w:rPr>
                <w:spacing w:val="-4"/>
                <w:sz w:val="24"/>
              </w:rPr>
              <w:t>.534</w:t>
            </w:r>
          </w:p>
        </w:tc>
        <w:tc>
          <w:tcPr>
            <w:tcW w:w="776" w:type="dxa"/>
          </w:tcPr>
          <w:p>
            <w:pPr>
              <w:pStyle w:val="TableParagraph"/>
              <w:rPr>
                <w:sz w:val="20"/>
              </w:rPr>
            </w:pPr>
          </w:p>
        </w:tc>
      </w:tr>
      <w:tr>
        <w:trPr>
          <w:trHeight w:val="275" w:hRule="atLeast"/>
        </w:trPr>
        <w:tc>
          <w:tcPr>
            <w:tcW w:w="528" w:type="dxa"/>
          </w:tcPr>
          <w:p>
            <w:pPr>
              <w:pStyle w:val="TableParagraph"/>
              <w:rPr>
                <w:sz w:val="20"/>
              </w:rPr>
            </w:pPr>
          </w:p>
        </w:tc>
        <w:tc>
          <w:tcPr>
            <w:tcW w:w="5423" w:type="dxa"/>
            <w:vMerge/>
            <w:tcBorders>
              <w:top w:val="nil"/>
            </w:tcBorders>
          </w:tcPr>
          <w:p>
            <w:pPr>
              <w:rPr>
                <w:sz w:val="2"/>
                <w:szCs w:val="2"/>
              </w:rPr>
            </w:pPr>
          </w:p>
        </w:tc>
        <w:tc>
          <w:tcPr>
            <w:tcW w:w="884" w:type="dxa"/>
          </w:tcPr>
          <w:p>
            <w:pPr>
              <w:pStyle w:val="TableParagraph"/>
              <w:rPr>
                <w:sz w:val="20"/>
              </w:rPr>
            </w:pPr>
          </w:p>
        </w:tc>
        <w:tc>
          <w:tcPr>
            <w:tcW w:w="610" w:type="dxa"/>
          </w:tcPr>
          <w:p>
            <w:pPr>
              <w:pStyle w:val="TableParagraph"/>
              <w:rPr>
                <w:sz w:val="20"/>
              </w:rPr>
            </w:pPr>
          </w:p>
        </w:tc>
        <w:tc>
          <w:tcPr>
            <w:tcW w:w="859" w:type="dxa"/>
          </w:tcPr>
          <w:p>
            <w:pPr>
              <w:pStyle w:val="TableParagraph"/>
              <w:rPr>
                <w:sz w:val="20"/>
              </w:rPr>
            </w:pPr>
          </w:p>
        </w:tc>
        <w:tc>
          <w:tcPr>
            <w:tcW w:w="708" w:type="dxa"/>
          </w:tcPr>
          <w:p>
            <w:pPr>
              <w:pStyle w:val="TableParagraph"/>
              <w:rPr>
                <w:sz w:val="20"/>
              </w:rPr>
            </w:pPr>
          </w:p>
        </w:tc>
        <w:tc>
          <w:tcPr>
            <w:tcW w:w="776" w:type="dxa"/>
          </w:tcPr>
          <w:p>
            <w:pPr>
              <w:pStyle w:val="TableParagraph"/>
              <w:spacing w:line="256" w:lineRule="exact"/>
              <w:ind w:left="125"/>
              <w:rPr>
                <w:sz w:val="24"/>
              </w:rPr>
            </w:pPr>
            <w:r>
              <w:rPr>
                <w:spacing w:val="-4"/>
                <w:sz w:val="24"/>
              </w:rPr>
              <w:t>0.08</w:t>
            </w:r>
          </w:p>
        </w:tc>
      </w:tr>
      <w:tr>
        <w:trPr>
          <w:trHeight w:val="415" w:hRule="atLeast"/>
        </w:trPr>
        <w:tc>
          <w:tcPr>
            <w:tcW w:w="528" w:type="dxa"/>
          </w:tcPr>
          <w:p>
            <w:pPr>
              <w:pStyle w:val="TableParagraph"/>
              <w:spacing w:line="272" w:lineRule="exact"/>
              <w:ind w:left="124"/>
              <w:rPr>
                <w:sz w:val="24"/>
              </w:rPr>
            </w:pPr>
            <w:r>
              <w:rPr>
                <w:spacing w:val="-5"/>
                <w:sz w:val="24"/>
              </w:rPr>
              <w:t>15</w:t>
            </w:r>
          </w:p>
        </w:tc>
        <w:tc>
          <w:tcPr>
            <w:tcW w:w="5423" w:type="dxa"/>
            <w:vMerge w:val="restart"/>
          </w:tcPr>
          <w:p>
            <w:pPr>
              <w:pStyle w:val="TableParagraph"/>
              <w:spacing w:line="237" w:lineRule="auto"/>
              <w:ind w:left="134"/>
              <w:rPr>
                <w:sz w:val="24"/>
              </w:rPr>
            </w:pPr>
            <w:r>
              <w:rPr>
                <w:sz w:val="24"/>
              </w:rPr>
              <w:t>Encouraging the use of</w:t>
            </w:r>
            <w:r>
              <w:rPr>
                <w:spacing w:val="-4"/>
                <w:sz w:val="24"/>
              </w:rPr>
              <w:t> </w:t>
            </w:r>
            <w:r>
              <w:rPr>
                <w:sz w:val="24"/>
              </w:rPr>
              <w:t>team</w:t>
            </w:r>
            <w:r>
              <w:rPr>
                <w:spacing w:val="-6"/>
                <w:sz w:val="24"/>
              </w:rPr>
              <w:t> </w:t>
            </w:r>
            <w:r>
              <w:rPr>
                <w:sz w:val="24"/>
              </w:rPr>
              <w:t>teaching in clothing and textiles</w:t>
            </w:r>
            <w:r>
              <w:rPr>
                <w:spacing w:val="60"/>
                <w:sz w:val="24"/>
              </w:rPr>
              <w:t> </w:t>
            </w:r>
            <w:r>
              <w:rPr>
                <w:sz w:val="24"/>
              </w:rPr>
              <w:t>by</w:t>
            </w:r>
            <w:r>
              <w:rPr>
                <w:spacing w:val="51"/>
                <w:sz w:val="24"/>
              </w:rPr>
              <w:t> </w:t>
            </w:r>
            <w:r>
              <w:rPr>
                <w:sz w:val="24"/>
              </w:rPr>
              <w:t>Home</w:t>
            </w:r>
            <w:r>
              <w:rPr>
                <w:spacing w:val="55"/>
                <w:sz w:val="24"/>
              </w:rPr>
              <w:t> </w:t>
            </w:r>
            <w:r>
              <w:rPr>
                <w:sz w:val="24"/>
              </w:rPr>
              <w:t>Economics</w:t>
            </w:r>
            <w:r>
              <w:rPr>
                <w:spacing w:val="55"/>
                <w:sz w:val="24"/>
              </w:rPr>
              <w:t> </w:t>
            </w:r>
            <w:r>
              <w:rPr>
                <w:sz w:val="24"/>
              </w:rPr>
              <w:t>teachers</w:t>
            </w:r>
            <w:r>
              <w:rPr>
                <w:spacing w:val="59"/>
                <w:sz w:val="24"/>
              </w:rPr>
              <w:t> </w:t>
            </w:r>
            <w:r>
              <w:rPr>
                <w:sz w:val="24"/>
              </w:rPr>
              <w:t>in</w:t>
            </w:r>
            <w:r>
              <w:rPr>
                <w:spacing w:val="56"/>
                <w:sz w:val="24"/>
              </w:rPr>
              <w:t> </w:t>
            </w:r>
            <w:r>
              <w:rPr>
                <w:sz w:val="24"/>
              </w:rPr>
              <w:t>line</w:t>
            </w:r>
            <w:r>
              <w:rPr>
                <w:spacing w:val="61"/>
                <w:sz w:val="24"/>
              </w:rPr>
              <w:t> </w:t>
            </w:r>
            <w:r>
              <w:rPr>
                <w:spacing w:val="-4"/>
                <w:sz w:val="24"/>
              </w:rPr>
              <w:t>with</w:t>
            </w:r>
          </w:p>
          <w:p>
            <w:pPr>
              <w:pStyle w:val="TableParagraph"/>
              <w:spacing w:line="260" w:lineRule="exact" w:before="2"/>
              <w:ind w:left="134"/>
              <w:rPr>
                <w:sz w:val="24"/>
              </w:rPr>
            </w:pPr>
            <w:r>
              <w:rPr>
                <w:sz w:val="24"/>
              </w:rPr>
              <w:t>area</w:t>
            </w:r>
            <w:r>
              <w:rPr>
                <w:spacing w:val="2"/>
                <w:sz w:val="24"/>
              </w:rPr>
              <w:t> </w:t>
            </w:r>
            <w:r>
              <w:rPr>
                <w:sz w:val="24"/>
              </w:rPr>
              <w:t>of</w:t>
            </w:r>
            <w:r>
              <w:rPr>
                <w:spacing w:val="1"/>
                <w:sz w:val="24"/>
              </w:rPr>
              <w:t> </w:t>
            </w:r>
            <w:r>
              <w:rPr>
                <w:spacing w:val="-2"/>
                <w:sz w:val="24"/>
              </w:rPr>
              <w:t>interest</w:t>
            </w:r>
          </w:p>
        </w:tc>
        <w:tc>
          <w:tcPr>
            <w:tcW w:w="884" w:type="dxa"/>
          </w:tcPr>
          <w:p>
            <w:pPr>
              <w:pStyle w:val="TableParagraph"/>
              <w:spacing w:line="272" w:lineRule="exact"/>
              <w:ind w:left="108"/>
              <w:rPr>
                <w:sz w:val="24"/>
              </w:rPr>
            </w:pPr>
            <w:r>
              <w:rPr>
                <w:spacing w:val="-4"/>
                <w:sz w:val="24"/>
              </w:rPr>
              <w:t>3.35</w:t>
            </w:r>
          </w:p>
        </w:tc>
        <w:tc>
          <w:tcPr>
            <w:tcW w:w="610" w:type="dxa"/>
          </w:tcPr>
          <w:p>
            <w:pPr>
              <w:pStyle w:val="TableParagraph"/>
              <w:spacing w:line="272" w:lineRule="exact"/>
              <w:ind w:left="40"/>
              <w:rPr>
                <w:sz w:val="24"/>
              </w:rPr>
            </w:pPr>
            <w:r>
              <w:rPr>
                <w:spacing w:val="-4"/>
                <w:sz w:val="24"/>
              </w:rPr>
              <w:t>.755</w:t>
            </w:r>
          </w:p>
        </w:tc>
        <w:tc>
          <w:tcPr>
            <w:tcW w:w="859" w:type="dxa"/>
          </w:tcPr>
          <w:p>
            <w:pPr>
              <w:pStyle w:val="TableParagraph"/>
              <w:spacing w:line="272" w:lineRule="exact"/>
              <w:ind w:right="131"/>
              <w:jc w:val="center"/>
              <w:rPr>
                <w:sz w:val="24"/>
              </w:rPr>
            </w:pPr>
            <w:r>
              <w:rPr>
                <w:spacing w:val="-4"/>
                <w:sz w:val="24"/>
              </w:rPr>
              <w:t>3.30</w:t>
            </w:r>
          </w:p>
        </w:tc>
        <w:tc>
          <w:tcPr>
            <w:tcW w:w="708" w:type="dxa"/>
          </w:tcPr>
          <w:p>
            <w:pPr>
              <w:pStyle w:val="TableParagraph"/>
              <w:spacing w:line="272" w:lineRule="exact"/>
              <w:ind w:left="111" w:right="64"/>
              <w:jc w:val="center"/>
              <w:rPr>
                <w:sz w:val="24"/>
              </w:rPr>
            </w:pPr>
            <w:r>
              <w:rPr>
                <w:spacing w:val="-4"/>
                <w:sz w:val="24"/>
              </w:rPr>
              <w:t>.619</w:t>
            </w:r>
          </w:p>
        </w:tc>
        <w:tc>
          <w:tcPr>
            <w:tcW w:w="776" w:type="dxa"/>
          </w:tcPr>
          <w:p>
            <w:pPr>
              <w:pStyle w:val="TableParagraph"/>
              <w:rPr>
                <w:sz w:val="24"/>
              </w:rPr>
            </w:pPr>
          </w:p>
        </w:tc>
      </w:tr>
      <w:tr>
        <w:trPr>
          <w:trHeight w:val="413" w:hRule="atLeast"/>
        </w:trPr>
        <w:tc>
          <w:tcPr>
            <w:tcW w:w="528" w:type="dxa"/>
          </w:tcPr>
          <w:p>
            <w:pPr>
              <w:pStyle w:val="TableParagraph"/>
              <w:rPr>
                <w:sz w:val="24"/>
              </w:rPr>
            </w:pPr>
          </w:p>
        </w:tc>
        <w:tc>
          <w:tcPr>
            <w:tcW w:w="5423" w:type="dxa"/>
            <w:vMerge/>
            <w:tcBorders>
              <w:top w:val="nil"/>
            </w:tcBorders>
          </w:tcPr>
          <w:p>
            <w:pPr>
              <w:rPr>
                <w:sz w:val="2"/>
                <w:szCs w:val="2"/>
              </w:rPr>
            </w:pPr>
          </w:p>
        </w:tc>
        <w:tc>
          <w:tcPr>
            <w:tcW w:w="884" w:type="dxa"/>
          </w:tcPr>
          <w:p>
            <w:pPr>
              <w:pStyle w:val="TableParagraph"/>
              <w:rPr>
                <w:sz w:val="24"/>
              </w:rPr>
            </w:pPr>
          </w:p>
        </w:tc>
        <w:tc>
          <w:tcPr>
            <w:tcW w:w="610" w:type="dxa"/>
          </w:tcPr>
          <w:p>
            <w:pPr>
              <w:pStyle w:val="TableParagraph"/>
              <w:rPr>
                <w:sz w:val="24"/>
              </w:rPr>
            </w:pPr>
          </w:p>
        </w:tc>
        <w:tc>
          <w:tcPr>
            <w:tcW w:w="859" w:type="dxa"/>
          </w:tcPr>
          <w:p>
            <w:pPr>
              <w:pStyle w:val="TableParagraph"/>
              <w:rPr>
                <w:sz w:val="24"/>
              </w:rPr>
            </w:pPr>
          </w:p>
        </w:tc>
        <w:tc>
          <w:tcPr>
            <w:tcW w:w="708" w:type="dxa"/>
          </w:tcPr>
          <w:p>
            <w:pPr>
              <w:pStyle w:val="TableParagraph"/>
              <w:rPr>
                <w:sz w:val="24"/>
              </w:rPr>
            </w:pPr>
          </w:p>
        </w:tc>
        <w:tc>
          <w:tcPr>
            <w:tcW w:w="776" w:type="dxa"/>
          </w:tcPr>
          <w:p>
            <w:pPr>
              <w:pStyle w:val="TableParagraph"/>
              <w:spacing w:line="260" w:lineRule="exact" w:before="133"/>
              <w:ind w:left="125"/>
              <w:rPr>
                <w:sz w:val="24"/>
              </w:rPr>
            </w:pPr>
            <w:r>
              <w:rPr>
                <w:spacing w:val="-4"/>
                <w:sz w:val="24"/>
              </w:rPr>
              <w:t>0.05</w:t>
            </w:r>
          </w:p>
        </w:tc>
      </w:tr>
      <w:tr>
        <w:trPr>
          <w:trHeight w:val="684" w:hRule="atLeast"/>
        </w:trPr>
        <w:tc>
          <w:tcPr>
            <w:tcW w:w="528" w:type="dxa"/>
          </w:tcPr>
          <w:p>
            <w:pPr>
              <w:pStyle w:val="TableParagraph"/>
              <w:spacing w:line="270" w:lineRule="exact"/>
              <w:ind w:left="124"/>
              <w:rPr>
                <w:sz w:val="24"/>
              </w:rPr>
            </w:pPr>
            <w:r>
              <w:rPr>
                <w:spacing w:val="-5"/>
                <w:sz w:val="24"/>
              </w:rPr>
              <w:t>16</w:t>
            </w:r>
          </w:p>
        </w:tc>
        <w:tc>
          <w:tcPr>
            <w:tcW w:w="5423" w:type="dxa"/>
            <w:vMerge w:val="restart"/>
            <w:tcBorders>
              <w:bottom w:val="single" w:sz="4" w:space="0" w:color="000000"/>
            </w:tcBorders>
          </w:tcPr>
          <w:p>
            <w:pPr>
              <w:pStyle w:val="TableParagraph"/>
              <w:ind w:left="134" w:right="108"/>
              <w:jc w:val="both"/>
              <w:rPr>
                <w:sz w:val="24"/>
              </w:rPr>
            </w:pPr>
            <w:r>
              <w:rPr>
                <w:sz w:val="24"/>
              </w:rPr>
              <w:t>Encouraging Home Economics department to engage in consultancy work like sewing academic gowns, curtains</w:t>
            </w:r>
            <w:r>
              <w:rPr>
                <w:spacing w:val="52"/>
                <w:sz w:val="24"/>
              </w:rPr>
              <w:t> </w:t>
            </w:r>
            <w:r>
              <w:rPr>
                <w:sz w:val="24"/>
              </w:rPr>
              <w:t>and</w:t>
            </w:r>
            <w:r>
              <w:rPr>
                <w:spacing w:val="56"/>
                <w:sz w:val="24"/>
              </w:rPr>
              <w:t> </w:t>
            </w:r>
            <w:r>
              <w:rPr>
                <w:sz w:val="24"/>
              </w:rPr>
              <w:t>blends</w:t>
            </w:r>
            <w:r>
              <w:rPr>
                <w:spacing w:val="54"/>
                <w:sz w:val="24"/>
              </w:rPr>
              <w:t> </w:t>
            </w:r>
            <w:r>
              <w:rPr>
                <w:sz w:val="24"/>
              </w:rPr>
              <w:t>and</w:t>
            </w:r>
            <w:r>
              <w:rPr>
                <w:spacing w:val="54"/>
                <w:sz w:val="24"/>
              </w:rPr>
              <w:t> </w:t>
            </w:r>
            <w:r>
              <w:rPr>
                <w:sz w:val="24"/>
              </w:rPr>
              <w:t>tie-dye</w:t>
            </w:r>
            <w:r>
              <w:rPr>
                <w:spacing w:val="52"/>
                <w:sz w:val="24"/>
              </w:rPr>
              <w:t> </w:t>
            </w:r>
            <w:r>
              <w:rPr>
                <w:sz w:val="24"/>
              </w:rPr>
              <w:t>and</w:t>
            </w:r>
            <w:r>
              <w:rPr>
                <w:spacing w:val="56"/>
                <w:sz w:val="24"/>
              </w:rPr>
              <w:t> </w:t>
            </w:r>
            <w:r>
              <w:rPr>
                <w:sz w:val="24"/>
              </w:rPr>
              <w:t>batik</w:t>
            </w:r>
            <w:r>
              <w:rPr>
                <w:spacing w:val="51"/>
                <w:sz w:val="24"/>
              </w:rPr>
              <w:t> </w:t>
            </w:r>
            <w:r>
              <w:rPr>
                <w:sz w:val="24"/>
              </w:rPr>
              <w:t>work</w:t>
            </w:r>
            <w:r>
              <w:rPr>
                <w:spacing w:val="52"/>
                <w:sz w:val="24"/>
              </w:rPr>
              <w:t> </w:t>
            </w:r>
            <w:r>
              <w:rPr>
                <w:spacing w:val="-5"/>
                <w:sz w:val="24"/>
              </w:rPr>
              <w:t>to</w:t>
            </w:r>
          </w:p>
          <w:p>
            <w:pPr>
              <w:pStyle w:val="TableParagraph"/>
              <w:spacing w:line="274" w:lineRule="exact"/>
              <w:ind w:left="134" w:right="111"/>
              <w:jc w:val="both"/>
              <w:rPr>
                <w:sz w:val="24"/>
              </w:rPr>
            </w:pPr>
            <w:r>
              <w:rPr>
                <w:sz w:val="24"/>
              </w:rPr>
              <w:t>motivate students‘ interest and enable them to improve their skills in practical work</w:t>
            </w:r>
          </w:p>
        </w:tc>
        <w:tc>
          <w:tcPr>
            <w:tcW w:w="884" w:type="dxa"/>
          </w:tcPr>
          <w:p>
            <w:pPr>
              <w:pStyle w:val="TableParagraph"/>
              <w:spacing w:line="270" w:lineRule="exact"/>
              <w:ind w:left="108"/>
              <w:rPr>
                <w:sz w:val="24"/>
              </w:rPr>
            </w:pPr>
            <w:r>
              <w:rPr>
                <w:spacing w:val="-4"/>
                <w:sz w:val="24"/>
              </w:rPr>
              <w:t>3.57</w:t>
            </w:r>
          </w:p>
        </w:tc>
        <w:tc>
          <w:tcPr>
            <w:tcW w:w="610" w:type="dxa"/>
          </w:tcPr>
          <w:p>
            <w:pPr>
              <w:pStyle w:val="TableParagraph"/>
              <w:spacing w:line="270" w:lineRule="exact"/>
              <w:ind w:left="40"/>
              <w:rPr>
                <w:sz w:val="24"/>
              </w:rPr>
            </w:pPr>
            <w:r>
              <w:rPr>
                <w:spacing w:val="-4"/>
                <w:sz w:val="24"/>
              </w:rPr>
              <w:t>.593</w:t>
            </w:r>
          </w:p>
        </w:tc>
        <w:tc>
          <w:tcPr>
            <w:tcW w:w="859" w:type="dxa"/>
          </w:tcPr>
          <w:p>
            <w:pPr>
              <w:pStyle w:val="TableParagraph"/>
              <w:spacing w:line="270" w:lineRule="exact"/>
              <w:ind w:right="131"/>
              <w:jc w:val="center"/>
              <w:rPr>
                <w:sz w:val="24"/>
              </w:rPr>
            </w:pPr>
            <w:r>
              <w:rPr>
                <w:spacing w:val="-4"/>
                <w:sz w:val="24"/>
              </w:rPr>
              <w:t>3.57</w:t>
            </w:r>
          </w:p>
        </w:tc>
        <w:tc>
          <w:tcPr>
            <w:tcW w:w="708" w:type="dxa"/>
          </w:tcPr>
          <w:p>
            <w:pPr>
              <w:pStyle w:val="TableParagraph"/>
              <w:spacing w:line="270" w:lineRule="exact"/>
              <w:ind w:left="111" w:right="64"/>
              <w:jc w:val="center"/>
              <w:rPr>
                <w:sz w:val="24"/>
              </w:rPr>
            </w:pPr>
            <w:r>
              <w:rPr>
                <w:spacing w:val="-4"/>
                <w:sz w:val="24"/>
              </w:rPr>
              <w:t>.500</w:t>
            </w:r>
          </w:p>
        </w:tc>
        <w:tc>
          <w:tcPr>
            <w:tcW w:w="776" w:type="dxa"/>
          </w:tcPr>
          <w:p>
            <w:pPr>
              <w:pStyle w:val="TableParagraph"/>
              <w:rPr>
                <w:sz w:val="24"/>
              </w:rPr>
            </w:pPr>
          </w:p>
        </w:tc>
      </w:tr>
      <w:tr>
        <w:trPr>
          <w:trHeight w:val="690" w:hRule="atLeast"/>
        </w:trPr>
        <w:tc>
          <w:tcPr>
            <w:tcW w:w="528" w:type="dxa"/>
            <w:tcBorders>
              <w:bottom w:val="single" w:sz="4" w:space="0" w:color="000000"/>
            </w:tcBorders>
          </w:tcPr>
          <w:p>
            <w:pPr>
              <w:pStyle w:val="TableParagraph"/>
              <w:rPr>
                <w:sz w:val="24"/>
              </w:rPr>
            </w:pPr>
          </w:p>
        </w:tc>
        <w:tc>
          <w:tcPr>
            <w:tcW w:w="5423" w:type="dxa"/>
            <w:vMerge/>
            <w:tcBorders>
              <w:top w:val="nil"/>
              <w:bottom w:val="single" w:sz="4" w:space="0" w:color="000000"/>
            </w:tcBorders>
          </w:tcPr>
          <w:p>
            <w:pPr>
              <w:rPr>
                <w:sz w:val="2"/>
                <w:szCs w:val="2"/>
              </w:rPr>
            </w:pPr>
          </w:p>
        </w:tc>
        <w:tc>
          <w:tcPr>
            <w:tcW w:w="884" w:type="dxa"/>
            <w:tcBorders>
              <w:bottom w:val="single" w:sz="4" w:space="0" w:color="000000"/>
            </w:tcBorders>
          </w:tcPr>
          <w:p>
            <w:pPr>
              <w:pStyle w:val="TableParagraph"/>
              <w:rPr>
                <w:sz w:val="24"/>
              </w:rPr>
            </w:pPr>
          </w:p>
        </w:tc>
        <w:tc>
          <w:tcPr>
            <w:tcW w:w="610" w:type="dxa"/>
            <w:tcBorders>
              <w:bottom w:val="single" w:sz="4" w:space="0" w:color="000000"/>
            </w:tcBorders>
          </w:tcPr>
          <w:p>
            <w:pPr>
              <w:pStyle w:val="TableParagraph"/>
              <w:rPr>
                <w:sz w:val="24"/>
              </w:rPr>
            </w:pPr>
          </w:p>
        </w:tc>
        <w:tc>
          <w:tcPr>
            <w:tcW w:w="859" w:type="dxa"/>
            <w:tcBorders>
              <w:bottom w:val="single" w:sz="4" w:space="0" w:color="000000"/>
            </w:tcBorders>
          </w:tcPr>
          <w:p>
            <w:pPr>
              <w:pStyle w:val="TableParagraph"/>
              <w:rPr>
                <w:sz w:val="24"/>
              </w:rPr>
            </w:pPr>
          </w:p>
        </w:tc>
        <w:tc>
          <w:tcPr>
            <w:tcW w:w="708" w:type="dxa"/>
            <w:tcBorders>
              <w:bottom w:val="single" w:sz="4" w:space="0" w:color="000000"/>
            </w:tcBorders>
          </w:tcPr>
          <w:p>
            <w:pPr>
              <w:pStyle w:val="TableParagraph"/>
              <w:rPr>
                <w:sz w:val="24"/>
              </w:rPr>
            </w:pPr>
          </w:p>
        </w:tc>
        <w:tc>
          <w:tcPr>
            <w:tcW w:w="776" w:type="dxa"/>
            <w:tcBorders>
              <w:bottom w:val="single" w:sz="4" w:space="0" w:color="000000"/>
            </w:tcBorders>
          </w:tcPr>
          <w:p>
            <w:pPr>
              <w:pStyle w:val="TableParagraph"/>
              <w:spacing w:before="128"/>
              <w:rPr>
                <w:b/>
                <w:sz w:val="24"/>
              </w:rPr>
            </w:pPr>
          </w:p>
          <w:p>
            <w:pPr>
              <w:pStyle w:val="TableParagraph"/>
              <w:spacing w:line="266" w:lineRule="exact"/>
              <w:ind w:left="125"/>
              <w:rPr>
                <w:sz w:val="24"/>
              </w:rPr>
            </w:pPr>
            <w:r>
              <w:rPr>
                <w:spacing w:val="-10"/>
                <w:sz w:val="24"/>
              </w:rPr>
              <w:t>0</w:t>
            </w:r>
          </w:p>
        </w:tc>
      </w:tr>
    </w:tbl>
    <w:p>
      <w:pPr>
        <w:spacing w:after="0" w:line="266" w:lineRule="exact"/>
        <w:rPr>
          <w:sz w:val="24"/>
        </w:rPr>
        <w:sectPr>
          <w:pgSz w:w="12240" w:h="15840"/>
          <w:pgMar w:header="0" w:footer="1012" w:top="1460" w:bottom="1200" w:left="620" w:right="920"/>
        </w:sectPr>
      </w:pPr>
    </w:p>
    <w:p>
      <w:pPr>
        <w:pStyle w:val="BodyText"/>
        <w:spacing w:line="480" w:lineRule="auto" w:before="72"/>
        <w:ind w:left="820" w:right="227"/>
        <w:jc w:val="both"/>
      </w:pPr>
      <w:r>
        <w:rPr/>
        <w:t>Table 4.4 revealed that students in both groups agreed with the suggested measures for motivating the interest of students in clothing and textiles in the secondary schools of the state. Among such measures is the use of fieldtrips which the students agreed, in the first item of the Table will motivate and enhance students‘ interest through what they see and learn in such trips to industries, shops, organizations and factories dealing with clothing and textiles. For students already in the subject, regular practical assignments is seen as another measure that would boost their interest in the teaching and learning of the subject. This is indicated with mean scores of 3.17 and 3.45 for control and experimental groups in item 2 of the Table.</w:t>
      </w:r>
    </w:p>
    <w:p>
      <w:pPr>
        <w:pStyle w:val="BodyText"/>
        <w:spacing w:line="480" w:lineRule="auto" w:before="2"/>
        <w:ind w:left="820" w:right="231" w:firstLine="720"/>
        <w:jc w:val="both"/>
      </w:pPr>
      <w:r>
        <w:rPr/>
        <w:t>Coupled with this strategy, the students were of the agreement that use of group practical assignments for students in clothing and textiles along with provision of individualized instructions would enhance their interest in the subject. Other strategies the students unanimously agreed could be used to motivate interest in the subject included use of independent practical work in clothing</w:t>
      </w:r>
      <w:r>
        <w:rPr>
          <w:spacing w:val="40"/>
        </w:rPr>
        <w:t> </w:t>
      </w:r>
      <w:r>
        <w:rPr/>
        <w:t>and textiles for individual students and use of product evaluation of students‘ practical in clothing and textiles</w:t>
      </w:r>
      <w:r>
        <w:rPr>
          <w:spacing w:val="-1"/>
        </w:rPr>
        <w:t> </w:t>
      </w:r>
      <w:r>
        <w:rPr/>
        <w:t>which</w:t>
      </w:r>
      <w:r>
        <w:rPr>
          <w:spacing w:val="-5"/>
        </w:rPr>
        <w:t> </w:t>
      </w:r>
      <w:r>
        <w:rPr/>
        <w:t>would boost the individual</w:t>
      </w:r>
      <w:r>
        <w:rPr>
          <w:spacing w:val="-5"/>
        </w:rPr>
        <w:t> </w:t>
      </w:r>
      <w:r>
        <w:rPr/>
        <w:t>students‘ morale</w:t>
      </w:r>
      <w:r>
        <w:rPr>
          <w:spacing w:val="-1"/>
        </w:rPr>
        <w:t> </w:t>
      </w:r>
      <w:r>
        <w:rPr/>
        <w:t>and thus</w:t>
      </w:r>
      <w:r>
        <w:rPr>
          <w:spacing w:val="-3"/>
        </w:rPr>
        <w:t> </w:t>
      </w:r>
      <w:r>
        <w:rPr/>
        <w:t>enhance</w:t>
      </w:r>
      <w:r>
        <w:rPr>
          <w:spacing w:val="-1"/>
        </w:rPr>
        <w:t> </w:t>
      </w:r>
      <w:r>
        <w:rPr/>
        <w:t>their interest in</w:t>
      </w:r>
      <w:r>
        <w:rPr>
          <w:spacing w:val="-5"/>
        </w:rPr>
        <w:t> </w:t>
      </w:r>
      <w:r>
        <w:rPr/>
        <w:t>the </w:t>
      </w:r>
      <w:r>
        <w:rPr>
          <w:spacing w:val="-2"/>
        </w:rPr>
        <w:t>subject.</w:t>
      </w:r>
    </w:p>
    <w:p>
      <w:pPr>
        <w:pStyle w:val="BodyText"/>
        <w:spacing w:line="480" w:lineRule="auto" w:before="1"/>
        <w:ind w:left="820" w:right="225" w:firstLine="720"/>
        <w:jc w:val="both"/>
      </w:pPr>
      <w:r>
        <w:rPr/>
        <w:t>At the education managerial level, the students supported the suggestion that clothing and textiles curriculum should be made more relevant to contemporary needs of the society and that adequate infrastructure like laboratories, classrooms and storage spaces for teaching and learning clothing and textiles should be provided. Along with these are the provision of adequate material resources like fabric, brown paper, chemicals, dyes and other items for tie-dye and batik work for effective teaching and learning of the subject at the secondary schools of the state. Aside these provisions, the students agreed that equipment like sewing machines, Tables, stools should be provided in</w:t>
      </w:r>
      <w:r>
        <w:rPr>
          <w:spacing w:val="-6"/>
        </w:rPr>
        <w:t> </w:t>
      </w:r>
      <w:r>
        <w:rPr/>
        <w:t>the laboratories for teaching</w:t>
      </w:r>
      <w:r>
        <w:rPr>
          <w:spacing w:val="-1"/>
        </w:rPr>
        <w:t> </w:t>
      </w:r>
      <w:r>
        <w:rPr/>
        <w:t>clothing</w:t>
      </w:r>
      <w:r>
        <w:rPr>
          <w:spacing w:val="-1"/>
        </w:rPr>
        <w:t> </w:t>
      </w:r>
      <w:r>
        <w:rPr/>
        <w:t>and</w:t>
      </w:r>
      <w:r>
        <w:rPr>
          <w:spacing w:val="-1"/>
        </w:rPr>
        <w:t> </w:t>
      </w:r>
      <w:r>
        <w:rPr/>
        <w:t>textiles in</w:t>
      </w:r>
      <w:r>
        <w:rPr>
          <w:spacing w:val="-1"/>
        </w:rPr>
        <w:t> </w:t>
      </w:r>
      <w:r>
        <w:rPr/>
        <w:t>the secondary</w:t>
      </w:r>
      <w:r>
        <w:rPr>
          <w:spacing w:val="-6"/>
        </w:rPr>
        <w:t> </w:t>
      </w:r>
      <w:r>
        <w:rPr/>
        <w:t>schools. The</w:t>
      </w:r>
      <w:r>
        <w:rPr>
          <w:spacing w:val="-2"/>
        </w:rPr>
        <w:t> </w:t>
      </w:r>
      <w:r>
        <w:rPr/>
        <w:t>students</w:t>
      </w:r>
    </w:p>
    <w:p>
      <w:pPr>
        <w:spacing w:after="0" w:line="480" w:lineRule="auto"/>
        <w:jc w:val="both"/>
        <w:sectPr>
          <w:pgSz w:w="12240" w:h="15840"/>
          <w:pgMar w:header="0" w:footer="1012" w:top="1720" w:bottom="1200" w:left="620" w:right="920"/>
        </w:sectPr>
      </w:pPr>
    </w:p>
    <w:p>
      <w:pPr>
        <w:pStyle w:val="BodyText"/>
        <w:spacing w:line="480" w:lineRule="auto" w:before="78"/>
        <w:ind w:left="820" w:right="233"/>
        <w:jc w:val="both"/>
      </w:pPr>
      <w:r>
        <w:rPr/>
        <w:t>supported encouraging Home Economics departments to engage in consultancy work like sewing academic gowns, curtains and blends and tie-dye and batik work as a form of interest motivation</w:t>
      </w:r>
      <w:r>
        <w:rPr>
          <w:spacing w:val="40"/>
        </w:rPr>
        <w:t> </w:t>
      </w:r>
      <w:r>
        <w:rPr/>
        <w:t>and improving skills in practical work in the teaching and learning of the subject.</w:t>
      </w:r>
    </w:p>
    <w:p>
      <w:pPr>
        <w:pStyle w:val="BodyText"/>
        <w:spacing w:line="480" w:lineRule="auto" w:before="1"/>
        <w:ind w:left="820" w:right="230" w:firstLine="720"/>
        <w:jc w:val="both"/>
      </w:pPr>
      <w:r>
        <w:rPr/>
        <w:t>On human resources requirement, the students agreed that professional personnel would be required at two levels. The first would be those involved in vocational guidance and counseling to create</w:t>
      </w:r>
      <w:r>
        <w:rPr>
          <w:spacing w:val="-1"/>
        </w:rPr>
        <w:t> </w:t>
      </w:r>
      <w:r>
        <w:rPr/>
        <w:t>awareness</w:t>
      </w:r>
      <w:r>
        <w:rPr>
          <w:spacing w:val="-2"/>
        </w:rPr>
        <w:t> </w:t>
      </w:r>
      <w:r>
        <w:rPr/>
        <w:t>of</w:t>
      </w:r>
      <w:r>
        <w:rPr>
          <w:spacing w:val="-5"/>
        </w:rPr>
        <w:t> </w:t>
      </w:r>
      <w:r>
        <w:rPr/>
        <w:t>the</w:t>
      </w:r>
      <w:r>
        <w:rPr>
          <w:spacing w:val="-1"/>
        </w:rPr>
        <w:t> </w:t>
      </w:r>
      <w:r>
        <w:rPr/>
        <w:t>career prospects</w:t>
      </w:r>
      <w:r>
        <w:rPr>
          <w:spacing w:val="-2"/>
        </w:rPr>
        <w:t> </w:t>
      </w:r>
      <w:r>
        <w:rPr/>
        <w:t>and motivate students‘ interest in</w:t>
      </w:r>
      <w:r>
        <w:rPr>
          <w:spacing w:val="-5"/>
        </w:rPr>
        <w:t> </w:t>
      </w:r>
      <w:r>
        <w:rPr/>
        <w:t>clothing and textiles. The second would be professional Home Economics teachers in the area of clothing and textiles who should have the abilities to converting finished products of student‘s practical into commercial</w:t>
      </w:r>
      <w:r>
        <w:rPr>
          <w:spacing w:val="40"/>
        </w:rPr>
        <w:t> </w:t>
      </w:r>
      <w:r>
        <w:rPr/>
        <w:t>value</w:t>
      </w:r>
      <w:r>
        <w:rPr>
          <w:spacing w:val="-2"/>
        </w:rPr>
        <w:t> </w:t>
      </w:r>
      <w:r>
        <w:rPr/>
        <w:t>which</w:t>
      </w:r>
      <w:r>
        <w:rPr>
          <w:spacing w:val="-6"/>
        </w:rPr>
        <w:t> </w:t>
      </w:r>
      <w:r>
        <w:rPr/>
        <w:t>will</w:t>
      </w:r>
      <w:r>
        <w:rPr>
          <w:spacing w:val="-1"/>
        </w:rPr>
        <w:t> </w:t>
      </w:r>
      <w:r>
        <w:rPr/>
        <w:t>improve</w:t>
      </w:r>
      <w:r>
        <w:rPr>
          <w:spacing w:val="-2"/>
        </w:rPr>
        <w:t> </w:t>
      </w:r>
      <w:r>
        <w:rPr/>
        <w:t>student‘s interest in</w:t>
      </w:r>
      <w:r>
        <w:rPr>
          <w:spacing w:val="-6"/>
        </w:rPr>
        <w:t> </w:t>
      </w:r>
      <w:r>
        <w:rPr/>
        <w:t>the subject and</w:t>
      </w:r>
      <w:r>
        <w:rPr>
          <w:spacing w:val="-1"/>
        </w:rPr>
        <w:t> </w:t>
      </w:r>
      <w:r>
        <w:rPr/>
        <w:t>they</w:t>
      </w:r>
      <w:r>
        <w:rPr>
          <w:spacing w:val="-6"/>
        </w:rPr>
        <w:t> </w:t>
      </w:r>
      <w:r>
        <w:rPr/>
        <w:t>supported</w:t>
      </w:r>
      <w:r>
        <w:rPr>
          <w:spacing w:val="-6"/>
        </w:rPr>
        <w:t> </w:t>
      </w:r>
      <w:r>
        <w:rPr/>
        <w:t>that such</w:t>
      </w:r>
      <w:r>
        <w:rPr>
          <w:spacing w:val="-6"/>
        </w:rPr>
        <w:t> </w:t>
      </w:r>
      <w:r>
        <w:rPr/>
        <w:t>professionals should have the opportunity of special training and retraining programme. From the mean scores, the two groups agreed</w:t>
      </w:r>
      <w:r>
        <w:rPr>
          <w:spacing w:val="-2"/>
        </w:rPr>
        <w:t> </w:t>
      </w:r>
      <w:r>
        <w:rPr/>
        <w:t>that the suggested measures could help in motivating students‘ interest in</w:t>
      </w:r>
      <w:r>
        <w:rPr>
          <w:spacing w:val="-2"/>
        </w:rPr>
        <w:t> </w:t>
      </w:r>
      <w:r>
        <w:rPr/>
        <w:t>the subject at the secondary school level in the state.</w:t>
      </w:r>
    </w:p>
    <w:p>
      <w:pPr>
        <w:pStyle w:val="BodyText"/>
      </w:pPr>
    </w:p>
    <w:p>
      <w:pPr>
        <w:pStyle w:val="BodyText"/>
        <w:spacing w:before="7"/>
      </w:pPr>
    </w:p>
    <w:p>
      <w:pPr>
        <w:pStyle w:val="Heading2"/>
        <w:numPr>
          <w:ilvl w:val="1"/>
          <w:numId w:val="31"/>
        </w:numPr>
        <w:tabs>
          <w:tab w:pos="1540" w:val="left" w:leader="none"/>
        </w:tabs>
        <w:spacing w:line="240" w:lineRule="auto" w:before="0" w:after="0"/>
        <w:ind w:left="1540" w:right="0" w:hanging="720"/>
        <w:jc w:val="both"/>
      </w:pPr>
      <w:bookmarkStart w:name="_TOC_250007" w:id="31"/>
      <w:r>
        <w:rPr/>
        <w:t>Test</w:t>
      </w:r>
      <w:r>
        <w:rPr>
          <w:spacing w:val="-1"/>
        </w:rPr>
        <w:t> </w:t>
      </w:r>
      <w:r>
        <w:rPr/>
        <w:t>of</w:t>
      </w:r>
      <w:r>
        <w:rPr>
          <w:spacing w:val="-3"/>
        </w:rPr>
        <w:t> </w:t>
      </w:r>
      <w:bookmarkEnd w:id="31"/>
      <w:r>
        <w:rPr>
          <w:spacing w:val="-2"/>
        </w:rPr>
        <w:t>Hypotheses</w:t>
      </w:r>
    </w:p>
    <w:p>
      <w:pPr>
        <w:pStyle w:val="BodyText"/>
        <w:spacing w:line="480" w:lineRule="auto" w:before="271"/>
        <w:ind w:left="820" w:right="221" w:firstLine="720"/>
        <w:jc w:val="both"/>
      </w:pPr>
      <w:r>
        <w:rPr/>
        <w:t>The null hypotheses formulated to test the statistical significance of the</w:t>
      </w:r>
      <w:r>
        <w:rPr>
          <w:spacing w:val="24"/>
        </w:rPr>
        <w:t> </w:t>
      </w:r>
      <w:r>
        <w:rPr/>
        <w:t>impact of exposure to resist techniques of fabric decoration on students‘ interest in clothing and textiles are tested here at the fixed probability level of 0.05 (P = 0.05). The hypotheses were formulated along the specific objectives</w:t>
      </w:r>
      <w:r>
        <w:rPr>
          <w:spacing w:val="-2"/>
        </w:rPr>
        <w:t> </w:t>
      </w:r>
      <w:r>
        <w:rPr/>
        <w:t>and research</w:t>
      </w:r>
      <w:r>
        <w:rPr>
          <w:spacing w:val="-5"/>
        </w:rPr>
        <w:t> </w:t>
      </w:r>
      <w:r>
        <w:rPr/>
        <w:t>questions</w:t>
      </w:r>
      <w:r>
        <w:rPr>
          <w:spacing w:val="-2"/>
        </w:rPr>
        <w:t> </w:t>
      </w:r>
      <w:r>
        <w:rPr/>
        <w:t>of</w:t>
      </w:r>
      <w:r>
        <w:rPr>
          <w:spacing w:val="-8"/>
        </w:rPr>
        <w:t> </w:t>
      </w:r>
      <w:r>
        <w:rPr/>
        <w:t>the</w:t>
      </w:r>
      <w:r>
        <w:rPr>
          <w:spacing w:val="-1"/>
        </w:rPr>
        <w:t> </w:t>
      </w:r>
      <w:r>
        <w:rPr/>
        <w:t>study</w:t>
      </w:r>
      <w:r>
        <w:rPr>
          <w:spacing w:val="-10"/>
        </w:rPr>
        <w:t> </w:t>
      </w:r>
      <w:r>
        <w:rPr/>
        <w:t>and were</w:t>
      </w:r>
      <w:r>
        <w:rPr>
          <w:spacing w:val="-1"/>
        </w:rPr>
        <w:t> </w:t>
      </w:r>
      <w:r>
        <w:rPr/>
        <w:t>tested with</w:t>
      </w:r>
      <w:r>
        <w:rPr>
          <w:spacing w:val="-5"/>
        </w:rPr>
        <w:t> </w:t>
      </w:r>
      <w:r>
        <w:rPr/>
        <w:t>two sample</w:t>
      </w:r>
      <w:r>
        <w:rPr>
          <w:spacing w:val="-1"/>
        </w:rPr>
        <w:t> </w:t>
      </w:r>
      <w:r>
        <w:rPr/>
        <w:t>t-test. The</w:t>
      </w:r>
      <w:r>
        <w:rPr>
          <w:spacing w:val="-4"/>
        </w:rPr>
        <w:t> </w:t>
      </w:r>
      <w:r>
        <w:rPr/>
        <w:t>tests</w:t>
      </w:r>
      <w:r>
        <w:rPr>
          <w:spacing w:val="-2"/>
        </w:rPr>
        <w:t> </w:t>
      </w:r>
      <w:r>
        <w:rPr/>
        <w:t>were carried out as follows:</w:t>
      </w:r>
    </w:p>
    <w:p>
      <w:pPr>
        <w:pStyle w:val="BodyText"/>
        <w:spacing w:line="480" w:lineRule="auto" w:before="1"/>
        <w:ind w:left="820" w:right="226"/>
        <w:jc w:val="both"/>
      </w:pPr>
      <w:r>
        <w:rPr>
          <w:b/>
        </w:rPr>
        <w:t>Null Hypothesis</w:t>
      </w:r>
      <w:r>
        <w:rPr/>
        <w:t>I: There is no significant difference between interests of</w:t>
      </w:r>
      <w:r>
        <w:rPr>
          <w:spacing w:val="-1"/>
        </w:rPr>
        <w:t> </w:t>
      </w:r>
      <w:r>
        <w:rPr/>
        <w:t>students exposed to resist technique of fabric decoration and students not exposed to resist technique of fabric decoration in Borno State Secondary</w:t>
      </w:r>
      <w:r>
        <w:rPr>
          <w:spacing w:val="-1"/>
        </w:rPr>
        <w:t> </w:t>
      </w:r>
      <w:r>
        <w:rPr/>
        <w:t>Schools. The interest level of the two groups was assessed in Table 4.1. To determine</w:t>
      </w:r>
      <w:r>
        <w:rPr>
          <w:spacing w:val="14"/>
        </w:rPr>
        <w:t> </w:t>
      </w:r>
      <w:r>
        <w:rPr/>
        <w:t>the</w:t>
      </w:r>
      <w:r>
        <w:rPr>
          <w:spacing w:val="23"/>
        </w:rPr>
        <w:t> </w:t>
      </w:r>
      <w:r>
        <w:rPr/>
        <w:t>impact</w:t>
      </w:r>
      <w:r>
        <w:rPr>
          <w:spacing w:val="23"/>
        </w:rPr>
        <w:t> </w:t>
      </w:r>
      <w:r>
        <w:rPr/>
        <w:t>of the</w:t>
      </w:r>
      <w:r>
        <w:rPr>
          <w:spacing w:val="14"/>
        </w:rPr>
        <w:t> </w:t>
      </w:r>
      <w:r>
        <w:rPr/>
        <w:t>exposure</w:t>
      </w:r>
      <w:r>
        <w:rPr>
          <w:spacing w:val="14"/>
        </w:rPr>
        <w:t> </w:t>
      </w:r>
      <w:r>
        <w:rPr/>
        <w:t>to</w:t>
      </w:r>
      <w:r>
        <w:rPr>
          <w:spacing w:val="23"/>
        </w:rPr>
        <w:t> </w:t>
      </w:r>
      <w:r>
        <w:rPr/>
        <w:t>resist</w:t>
      </w:r>
      <w:r>
        <w:rPr>
          <w:spacing w:val="21"/>
        </w:rPr>
        <w:t> </w:t>
      </w:r>
      <w:r>
        <w:rPr/>
        <w:t>technique</w:t>
      </w:r>
      <w:r>
        <w:rPr>
          <w:spacing w:val="14"/>
        </w:rPr>
        <w:t> </w:t>
      </w:r>
      <w:r>
        <w:rPr/>
        <w:t>of</w:t>
      </w:r>
      <w:r>
        <w:rPr>
          <w:spacing w:val="12"/>
        </w:rPr>
        <w:t> </w:t>
      </w:r>
      <w:r>
        <w:rPr/>
        <w:t>fabric</w:t>
      </w:r>
      <w:r>
        <w:rPr>
          <w:spacing w:val="14"/>
        </w:rPr>
        <w:t> </w:t>
      </w:r>
      <w:r>
        <w:rPr/>
        <w:t>decoration</w:t>
      </w:r>
      <w:r>
        <w:rPr>
          <w:spacing w:val="15"/>
        </w:rPr>
        <w:t> </w:t>
      </w:r>
      <w:r>
        <w:rPr/>
        <w:t>on</w:t>
      </w:r>
      <w:r>
        <w:rPr>
          <w:spacing w:val="15"/>
        </w:rPr>
        <w:t> </w:t>
      </w:r>
      <w:r>
        <w:rPr/>
        <w:t>the</w:t>
      </w:r>
      <w:r>
        <w:rPr>
          <w:spacing w:val="19"/>
        </w:rPr>
        <w:t> </w:t>
      </w:r>
      <w:r>
        <w:rPr/>
        <w:t>interest</w:t>
      </w:r>
      <w:r>
        <w:rPr>
          <w:spacing w:val="20"/>
        </w:rPr>
        <w:t> </w:t>
      </w:r>
      <w:r>
        <w:rPr/>
        <w:t>of the</w:t>
      </w:r>
    </w:p>
    <w:p>
      <w:pPr>
        <w:spacing w:after="0" w:line="480" w:lineRule="auto"/>
        <w:jc w:val="both"/>
        <w:sectPr>
          <w:pgSz w:w="12240" w:h="15840"/>
          <w:pgMar w:header="0" w:footer="1012" w:top="1440" w:bottom="1200" w:left="620" w:right="920"/>
        </w:sectPr>
      </w:pPr>
    </w:p>
    <w:p>
      <w:pPr>
        <w:pStyle w:val="BodyText"/>
        <w:spacing w:line="480" w:lineRule="auto" w:before="78"/>
        <w:ind w:left="820" w:right="232"/>
        <w:jc w:val="both"/>
      </w:pPr>
      <w:r>
        <w:rPr/>
        <w:t>experimental</w:t>
      </w:r>
      <w:r>
        <w:rPr>
          <w:spacing w:val="-9"/>
        </w:rPr>
        <w:t> </w:t>
      </w:r>
      <w:r>
        <w:rPr/>
        <w:t>group,</w:t>
      </w:r>
      <w:r>
        <w:rPr>
          <w:spacing w:val="-3"/>
        </w:rPr>
        <w:t> </w:t>
      </w:r>
      <w:r>
        <w:rPr/>
        <w:t>the mean</w:t>
      </w:r>
      <w:r>
        <w:rPr>
          <w:spacing w:val="-5"/>
        </w:rPr>
        <w:t> </w:t>
      </w:r>
      <w:r>
        <w:rPr/>
        <w:t>scores</w:t>
      </w:r>
      <w:r>
        <w:rPr>
          <w:spacing w:val="-2"/>
        </w:rPr>
        <w:t> </w:t>
      </w:r>
      <w:r>
        <w:rPr/>
        <w:t>of</w:t>
      </w:r>
      <w:r>
        <w:rPr>
          <w:spacing w:val="-8"/>
        </w:rPr>
        <w:t> </w:t>
      </w:r>
      <w:r>
        <w:rPr/>
        <w:t>the</w:t>
      </w:r>
      <w:r>
        <w:rPr>
          <w:spacing w:val="-1"/>
        </w:rPr>
        <w:t> </w:t>
      </w:r>
      <w:r>
        <w:rPr/>
        <w:t>two groups</w:t>
      </w:r>
      <w:r>
        <w:rPr>
          <w:spacing w:val="-2"/>
        </w:rPr>
        <w:t> </w:t>
      </w:r>
      <w:r>
        <w:rPr/>
        <w:t>were</w:t>
      </w:r>
      <w:r>
        <w:rPr>
          <w:spacing w:val="-1"/>
        </w:rPr>
        <w:t> </w:t>
      </w:r>
      <w:r>
        <w:rPr/>
        <w:t>computed and compared here</w:t>
      </w:r>
      <w:r>
        <w:rPr>
          <w:spacing w:val="-1"/>
        </w:rPr>
        <w:t> </w:t>
      </w:r>
      <w:r>
        <w:rPr/>
        <w:t>using the two sample t-test procedure. The result of the test is summarized in Table 4.5.</w:t>
      </w:r>
    </w:p>
    <w:p>
      <w:pPr>
        <w:pStyle w:val="Heading2"/>
        <w:spacing w:line="480" w:lineRule="auto" w:before="6" w:after="4"/>
        <w:ind w:right="232" w:hanging="92"/>
      </w:pPr>
      <w:r>
        <w:rPr/>
        <w:t>Table 4.5: Two Sample t-test on Interest Levelin Resist Techniques of Fabric Decoration in Clothing and Textile of the two Groups</w:t>
      </w:r>
    </w:p>
    <w:tbl>
      <w:tblPr>
        <w:tblW w:w="0" w:type="auto"/>
        <w:jc w:val="left"/>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3"/>
        <w:gridCol w:w="580"/>
        <w:gridCol w:w="920"/>
        <w:gridCol w:w="1014"/>
        <w:gridCol w:w="1045"/>
        <w:gridCol w:w="1034"/>
        <w:gridCol w:w="719"/>
        <w:gridCol w:w="1121"/>
        <w:gridCol w:w="1391"/>
      </w:tblGrid>
      <w:tr>
        <w:trPr>
          <w:trHeight w:val="552" w:hRule="atLeast"/>
        </w:trPr>
        <w:tc>
          <w:tcPr>
            <w:tcW w:w="1463" w:type="dxa"/>
            <w:tcBorders>
              <w:top w:val="single" w:sz="4" w:space="0" w:color="000000"/>
              <w:bottom w:val="single" w:sz="4" w:space="0" w:color="000000"/>
            </w:tcBorders>
          </w:tcPr>
          <w:p>
            <w:pPr>
              <w:pStyle w:val="TableParagraph"/>
              <w:spacing w:line="268" w:lineRule="exact"/>
              <w:ind w:left="7"/>
              <w:rPr>
                <w:sz w:val="24"/>
              </w:rPr>
            </w:pPr>
            <w:r>
              <w:rPr>
                <w:spacing w:val="-4"/>
                <w:sz w:val="24"/>
              </w:rPr>
              <w:t>Group</w:t>
            </w:r>
          </w:p>
        </w:tc>
        <w:tc>
          <w:tcPr>
            <w:tcW w:w="580" w:type="dxa"/>
            <w:tcBorders>
              <w:top w:val="single" w:sz="4" w:space="0" w:color="000000"/>
              <w:bottom w:val="single" w:sz="4" w:space="0" w:color="000000"/>
            </w:tcBorders>
          </w:tcPr>
          <w:p>
            <w:pPr>
              <w:pStyle w:val="TableParagraph"/>
              <w:spacing w:line="268" w:lineRule="exact"/>
              <w:ind w:right="80"/>
              <w:jc w:val="center"/>
              <w:rPr>
                <w:sz w:val="24"/>
              </w:rPr>
            </w:pPr>
            <w:r>
              <w:rPr>
                <w:spacing w:val="-10"/>
                <w:sz w:val="24"/>
              </w:rPr>
              <w:t>N</w:t>
            </w:r>
          </w:p>
        </w:tc>
        <w:tc>
          <w:tcPr>
            <w:tcW w:w="920" w:type="dxa"/>
            <w:tcBorders>
              <w:top w:val="single" w:sz="4" w:space="0" w:color="000000"/>
              <w:bottom w:val="single" w:sz="4" w:space="0" w:color="000000"/>
            </w:tcBorders>
          </w:tcPr>
          <w:p>
            <w:pPr>
              <w:pStyle w:val="TableParagraph"/>
              <w:spacing w:line="268" w:lineRule="exact"/>
              <w:ind w:left="177"/>
              <w:rPr>
                <w:sz w:val="24"/>
              </w:rPr>
            </w:pPr>
            <w:r>
              <w:rPr>
                <w:spacing w:val="-4"/>
                <w:sz w:val="24"/>
              </w:rPr>
              <w:t>Mean</w:t>
            </w:r>
          </w:p>
        </w:tc>
        <w:tc>
          <w:tcPr>
            <w:tcW w:w="1014" w:type="dxa"/>
            <w:tcBorders>
              <w:top w:val="single" w:sz="4" w:space="0" w:color="000000"/>
              <w:bottom w:val="single" w:sz="4" w:space="0" w:color="000000"/>
            </w:tcBorders>
          </w:tcPr>
          <w:p>
            <w:pPr>
              <w:pStyle w:val="TableParagraph"/>
              <w:spacing w:line="268" w:lineRule="exact"/>
              <w:ind w:left="194"/>
              <w:rPr>
                <w:sz w:val="24"/>
              </w:rPr>
            </w:pPr>
            <w:r>
              <w:rPr>
                <w:sz w:val="24"/>
              </w:rPr>
              <w:t>S.</w:t>
            </w:r>
            <w:r>
              <w:rPr>
                <w:spacing w:val="4"/>
                <w:sz w:val="24"/>
              </w:rPr>
              <w:t> </w:t>
            </w:r>
            <w:r>
              <w:rPr>
                <w:spacing w:val="-5"/>
                <w:sz w:val="24"/>
              </w:rPr>
              <w:t>D.</w:t>
            </w:r>
          </w:p>
        </w:tc>
        <w:tc>
          <w:tcPr>
            <w:tcW w:w="1045" w:type="dxa"/>
            <w:tcBorders>
              <w:top w:val="single" w:sz="4" w:space="0" w:color="000000"/>
              <w:bottom w:val="single" w:sz="4" w:space="0" w:color="000000"/>
            </w:tcBorders>
          </w:tcPr>
          <w:p>
            <w:pPr>
              <w:pStyle w:val="TableParagraph"/>
              <w:spacing w:line="268" w:lineRule="exact"/>
              <w:ind w:left="274"/>
              <w:rPr>
                <w:sz w:val="24"/>
              </w:rPr>
            </w:pPr>
            <w:r>
              <w:rPr>
                <w:sz w:val="24"/>
              </w:rPr>
              <w:t>S</w:t>
            </w:r>
            <w:r>
              <w:rPr>
                <w:spacing w:val="2"/>
                <w:sz w:val="24"/>
              </w:rPr>
              <w:t> </w:t>
            </w:r>
            <w:r>
              <w:rPr>
                <w:spacing w:val="-10"/>
                <w:sz w:val="24"/>
              </w:rPr>
              <w:t>E</w:t>
            </w:r>
          </w:p>
        </w:tc>
        <w:tc>
          <w:tcPr>
            <w:tcW w:w="1034" w:type="dxa"/>
            <w:tcBorders>
              <w:top w:val="single" w:sz="4" w:space="0" w:color="000000"/>
              <w:bottom w:val="single" w:sz="4" w:space="0" w:color="000000"/>
            </w:tcBorders>
          </w:tcPr>
          <w:p>
            <w:pPr>
              <w:pStyle w:val="TableParagraph"/>
              <w:spacing w:line="268" w:lineRule="exact"/>
              <w:ind w:left="76"/>
              <w:jc w:val="center"/>
              <w:rPr>
                <w:sz w:val="24"/>
              </w:rPr>
            </w:pPr>
            <w:r>
              <w:rPr>
                <w:sz w:val="24"/>
              </w:rPr>
              <w:t>t-</w:t>
            </w:r>
            <w:r>
              <w:rPr>
                <w:spacing w:val="-2"/>
                <w:sz w:val="24"/>
              </w:rPr>
              <w:t>value</w:t>
            </w:r>
          </w:p>
        </w:tc>
        <w:tc>
          <w:tcPr>
            <w:tcW w:w="719" w:type="dxa"/>
            <w:tcBorders>
              <w:top w:val="single" w:sz="4" w:space="0" w:color="000000"/>
              <w:bottom w:val="single" w:sz="4" w:space="0" w:color="000000"/>
            </w:tcBorders>
          </w:tcPr>
          <w:p>
            <w:pPr>
              <w:pStyle w:val="TableParagraph"/>
              <w:spacing w:line="268" w:lineRule="exact"/>
              <w:ind w:left="140"/>
              <w:rPr>
                <w:sz w:val="24"/>
              </w:rPr>
            </w:pPr>
            <w:r>
              <w:rPr>
                <w:spacing w:val="-5"/>
                <w:sz w:val="24"/>
              </w:rPr>
              <w:t>DF</w:t>
            </w:r>
          </w:p>
        </w:tc>
        <w:tc>
          <w:tcPr>
            <w:tcW w:w="1121" w:type="dxa"/>
            <w:tcBorders>
              <w:top w:val="single" w:sz="4" w:space="0" w:color="000000"/>
              <w:bottom w:val="single" w:sz="4" w:space="0" w:color="000000"/>
            </w:tcBorders>
          </w:tcPr>
          <w:p>
            <w:pPr>
              <w:pStyle w:val="TableParagraph"/>
              <w:spacing w:line="268" w:lineRule="exact"/>
              <w:ind w:left="208"/>
              <w:rPr>
                <w:sz w:val="24"/>
              </w:rPr>
            </w:pPr>
            <w:r>
              <w:rPr>
                <w:sz w:val="24"/>
              </w:rPr>
              <w:t>P-</w:t>
            </w:r>
            <w:r>
              <w:rPr>
                <w:spacing w:val="-2"/>
                <w:sz w:val="24"/>
              </w:rPr>
              <w:t>value</w:t>
            </w:r>
          </w:p>
        </w:tc>
        <w:tc>
          <w:tcPr>
            <w:tcW w:w="1391" w:type="dxa"/>
            <w:tcBorders>
              <w:top w:val="single" w:sz="4" w:space="0" w:color="000000"/>
              <w:bottom w:val="single" w:sz="4" w:space="0" w:color="000000"/>
            </w:tcBorders>
          </w:tcPr>
          <w:p>
            <w:pPr>
              <w:pStyle w:val="TableParagraph"/>
              <w:spacing w:line="268" w:lineRule="exact"/>
              <w:ind w:left="168"/>
              <w:rPr>
                <w:sz w:val="24"/>
              </w:rPr>
            </w:pPr>
            <w:r>
              <w:rPr>
                <w:spacing w:val="-2"/>
                <w:sz w:val="24"/>
              </w:rPr>
              <w:t>Remark</w:t>
            </w:r>
          </w:p>
        </w:tc>
      </w:tr>
      <w:tr>
        <w:trPr>
          <w:trHeight w:val="410" w:hRule="atLeast"/>
        </w:trPr>
        <w:tc>
          <w:tcPr>
            <w:tcW w:w="1463" w:type="dxa"/>
            <w:tcBorders>
              <w:top w:val="single" w:sz="4" w:space="0" w:color="000000"/>
            </w:tcBorders>
          </w:tcPr>
          <w:p>
            <w:pPr>
              <w:pStyle w:val="TableParagraph"/>
              <w:spacing w:line="268" w:lineRule="exact"/>
              <w:ind w:left="7"/>
              <w:rPr>
                <w:sz w:val="24"/>
              </w:rPr>
            </w:pPr>
            <w:r>
              <w:rPr>
                <w:spacing w:val="-2"/>
                <w:sz w:val="24"/>
              </w:rPr>
              <w:t>Control</w:t>
            </w:r>
          </w:p>
        </w:tc>
        <w:tc>
          <w:tcPr>
            <w:tcW w:w="580" w:type="dxa"/>
            <w:tcBorders>
              <w:top w:val="single" w:sz="4" w:space="0" w:color="000000"/>
            </w:tcBorders>
          </w:tcPr>
          <w:p>
            <w:pPr>
              <w:pStyle w:val="TableParagraph"/>
              <w:spacing w:line="268" w:lineRule="exact"/>
              <w:ind w:left="67" w:right="80"/>
              <w:jc w:val="center"/>
              <w:rPr>
                <w:sz w:val="24"/>
              </w:rPr>
            </w:pPr>
            <w:r>
              <w:rPr>
                <w:spacing w:val="-5"/>
                <w:sz w:val="24"/>
              </w:rPr>
              <w:t>94</w:t>
            </w:r>
          </w:p>
        </w:tc>
        <w:tc>
          <w:tcPr>
            <w:tcW w:w="920" w:type="dxa"/>
            <w:tcBorders>
              <w:top w:val="single" w:sz="4" w:space="0" w:color="000000"/>
            </w:tcBorders>
          </w:tcPr>
          <w:p>
            <w:pPr>
              <w:pStyle w:val="TableParagraph"/>
              <w:spacing w:line="268" w:lineRule="exact"/>
              <w:ind w:left="177"/>
              <w:rPr>
                <w:sz w:val="24"/>
              </w:rPr>
            </w:pPr>
            <w:r>
              <w:rPr>
                <w:spacing w:val="-4"/>
                <w:sz w:val="24"/>
              </w:rPr>
              <w:t>2.35</w:t>
            </w:r>
          </w:p>
        </w:tc>
        <w:tc>
          <w:tcPr>
            <w:tcW w:w="1014" w:type="dxa"/>
            <w:tcBorders>
              <w:top w:val="single" w:sz="4" w:space="0" w:color="000000"/>
            </w:tcBorders>
          </w:tcPr>
          <w:p>
            <w:pPr>
              <w:pStyle w:val="TableParagraph"/>
              <w:spacing w:line="268" w:lineRule="exact"/>
              <w:ind w:left="194"/>
              <w:rPr>
                <w:sz w:val="24"/>
              </w:rPr>
            </w:pPr>
            <w:r>
              <w:rPr>
                <w:spacing w:val="-4"/>
                <w:sz w:val="24"/>
              </w:rPr>
              <w:t>0.550</w:t>
            </w:r>
          </w:p>
        </w:tc>
        <w:tc>
          <w:tcPr>
            <w:tcW w:w="1045" w:type="dxa"/>
            <w:tcBorders>
              <w:top w:val="single" w:sz="4" w:space="0" w:color="000000"/>
            </w:tcBorders>
          </w:tcPr>
          <w:p>
            <w:pPr>
              <w:pStyle w:val="TableParagraph"/>
              <w:spacing w:line="268" w:lineRule="exact"/>
              <w:ind w:left="274"/>
              <w:rPr>
                <w:sz w:val="24"/>
              </w:rPr>
            </w:pPr>
            <w:r>
              <w:rPr>
                <w:spacing w:val="-4"/>
                <w:sz w:val="24"/>
              </w:rPr>
              <w:t>0.058</w:t>
            </w:r>
          </w:p>
        </w:tc>
        <w:tc>
          <w:tcPr>
            <w:tcW w:w="1034" w:type="dxa"/>
            <w:tcBorders>
              <w:top w:val="single" w:sz="4" w:space="0" w:color="000000"/>
            </w:tcBorders>
          </w:tcPr>
          <w:p>
            <w:pPr>
              <w:pStyle w:val="TableParagraph"/>
              <w:spacing w:line="268" w:lineRule="exact"/>
              <w:ind w:left="76"/>
              <w:jc w:val="center"/>
              <w:rPr>
                <w:sz w:val="24"/>
              </w:rPr>
            </w:pPr>
            <w:r>
              <w:rPr>
                <w:spacing w:val="-2"/>
                <w:sz w:val="24"/>
              </w:rPr>
              <w:t>15.596</w:t>
            </w:r>
          </w:p>
        </w:tc>
        <w:tc>
          <w:tcPr>
            <w:tcW w:w="719" w:type="dxa"/>
            <w:tcBorders>
              <w:top w:val="single" w:sz="4" w:space="0" w:color="000000"/>
            </w:tcBorders>
          </w:tcPr>
          <w:p>
            <w:pPr>
              <w:pStyle w:val="TableParagraph"/>
              <w:spacing w:line="268" w:lineRule="exact"/>
              <w:ind w:left="140"/>
              <w:rPr>
                <w:sz w:val="24"/>
              </w:rPr>
            </w:pPr>
            <w:r>
              <w:rPr>
                <w:spacing w:val="-5"/>
                <w:sz w:val="24"/>
              </w:rPr>
              <w:t>186</w:t>
            </w:r>
          </w:p>
        </w:tc>
        <w:tc>
          <w:tcPr>
            <w:tcW w:w="1121" w:type="dxa"/>
            <w:tcBorders>
              <w:top w:val="single" w:sz="4" w:space="0" w:color="000000"/>
            </w:tcBorders>
          </w:tcPr>
          <w:p>
            <w:pPr>
              <w:pStyle w:val="TableParagraph"/>
              <w:spacing w:line="268" w:lineRule="exact"/>
              <w:ind w:left="208"/>
              <w:rPr>
                <w:sz w:val="24"/>
              </w:rPr>
            </w:pPr>
            <w:r>
              <w:rPr>
                <w:spacing w:val="-4"/>
                <w:sz w:val="24"/>
              </w:rPr>
              <w:t>0.000</w:t>
            </w:r>
          </w:p>
        </w:tc>
        <w:tc>
          <w:tcPr>
            <w:tcW w:w="1391" w:type="dxa"/>
            <w:tcBorders>
              <w:top w:val="single" w:sz="4" w:space="0" w:color="000000"/>
            </w:tcBorders>
          </w:tcPr>
          <w:p>
            <w:pPr>
              <w:pStyle w:val="TableParagraph"/>
              <w:spacing w:line="268" w:lineRule="exact"/>
              <w:ind w:left="168"/>
              <w:rPr>
                <w:sz w:val="24"/>
              </w:rPr>
            </w:pPr>
            <w:r>
              <w:rPr>
                <w:spacing w:val="-2"/>
                <w:sz w:val="24"/>
              </w:rPr>
              <w:t>Significant</w:t>
            </w:r>
          </w:p>
        </w:tc>
      </w:tr>
      <w:tr>
        <w:trPr>
          <w:trHeight w:val="692" w:hRule="atLeast"/>
        </w:trPr>
        <w:tc>
          <w:tcPr>
            <w:tcW w:w="1463" w:type="dxa"/>
            <w:tcBorders>
              <w:bottom w:val="single" w:sz="4" w:space="0" w:color="000000"/>
            </w:tcBorders>
          </w:tcPr>
          <w:p>
            <w:pPr>
              <w:pStyle w:val="TableParagraph"/>
              <w:spacing w:before="133"/>
              <w:ind w:left="7"/>
              <w:rPr>
                <w:sz w:val="24"/>
              </w:rPr>
            </w:pPr>
            <w:r>
              <w:rPr>
                <w:spacing w:val="-2"/>
                <w:sz w:val="24"/>
              </w:rPr>
              <w:t>Experimental</w:t>
            </w:r>
          </w:p>
        </w:tc>
        <w:tc>
          <w:tcPr>
            <w:tcW w:w="580" w:type="dxa"/>
            <w:tcBorders>
              <w:bottom w:val="single" w:sz="4" w:space="0" w:color="000000"/>
            </w:tcBorders>
          </w:tcPr>
          <w:p>
            <w:pPr>
              <w:pStyle w:val="TableParagraph"/>
              <w:spacing w:before="133"/>
              <w:ind w:left="67" w:right="80"/>
              <w:jc w:val="center"/>
              <w:rPr>
                <w:sz w:val="24"/>
              </w:rPr>
            </w:pPr>
            <w:r>
              <w:rPr>
                <w:spacing w:val="-5"/>
                <w:sz w:val="24"/>
              </w:rPr>
              <w:t>94</w:t>
            </w:r>
          </w:p>
        </w:tc>
        <w:tc>
          <w:tcPr>
            <w:tcW w:w="920" w:type="dxa"/>
            <w:tcBorders>
              <w:bottom w:val="single" w:sz="4" w:space="0" w:color="000000"/>
            </w:tcBorders>
          </w:tcPr>
          <w:p>
            <w:pPr>
              <w:pStyle w:val="TableParagraph"/>
              <w:spacing w:before="133"/>
              <w:ind w:left="177"/>
              <w:rPr>
                <w:sz w:val="24"/>
              </w:rPr>
            </w:pPr>
            <w:r>
              <w:rPr>
                <w:spacing w:val="-4"/>
                <w:sz w:val="24"/>
              </w:rPr>
              <w:t>3.38</w:t>
            </w:r>
          </w:p>
        </w:tc>
        <w:tc>
          <w:tcPr>
            <w:tcW w:w="1014" w:type="dxa"/>
            <w:tcBorders>
              <w:bottom w:val="single" w:sz="4" w:space="0" w:color="000000"/>
            </w:tcBorders>
          </w:tcPr>
          <w:p>
            <w:pPr>
              <w:pStyle w:val="TableParagraph"/>
              <w:spacing w:before="133"/>
              <w:ind w:left="194"/>
              <w:rPr>
                <w:sz w:val="24"/>
              </w:rPr>
            </w:pPr>
            <w:r>
              <w:rPr>
                <w:spacing w:val="-4"/>
                <w:sz w:val="24"/>
              </w:rPr>
              <w:t>0.468</w:t>
            </w:r>
          </w:p>
        </w:tc>
        <w:tc>
          <w:tcPr>
            <w:tcW w:w="1045" w:type="dxa"/>
            <w:tcBorders>
              <w:bottom w:val="single" w:sz="4" w:space="0" w:color="000000"/>
            </w:tcBorders>
          </w:tcPr>
          <w:p>
            <w:pPr>
              <w:pStyle w:val="TableParagraph"/>
              <w:spacing w:before="133"/>
              <w:ind w:left="274"/>
              <w:rPr>
                <w:sz w:val="24"/>
              </w:rPr>
            </w:pPr>
            <w:r>
              <w:rPr>
                <w:spacing w:val="-4"/>
                <w:sz w:val="24"/>
              </w:rPr>
              <w:t>0.035</w:t>
            </w:r>
          </w:p>
        </w:tc>
        <w:tc>
          <w:tcPr>
            <w:tcW w:w="1034" w:type="dxa"/>
            <w:tcBorders>
              <w:bottom w:val="single" w:sz="4" w:space="0" w:color="000000"/>
            </w:tcBorders>
          </w:tcPr>
          <w:p>
            <w:pPr>
              <w:pStyle w:val="TableParagraph"/>
              <w:rPr>
                <w:sz w:val="24"/>
              </w:rPr>
            </w:pPr>
          </w:p>
        </w:tc>
        <w:tc>
          <w:tcPr>
            <w:tcW w:w="719" w:type="dxa"/>
            <w:tcBorders>
              <w:bottom w:val="single" w:sz="4" w:space="0" w:color="000000"/>
            </w:tcBorders>
          </w:tcPr>
          <w:p>
            <w:pPr>
              <w:pStyle w:val="TableParagraph"/>
              <w:rPr>
                <w:sz w:val="24"/>
              </w:rPr>
            </w:pPr>
          </w:p>
        </w:tc>
        <w:tc>
          <w:tcPr>
            <w:tcW w:w="1121" w:type="dxa"/>
            <w:tcBorders>
              <w:bottom w:val="single" w:sz="4" w:space="0" w:color="000000"/>
            </w:tcBorders>
          </w:tcPr>
          <w:p>
            <w:pPr>
              <w:pStyle w:val="TableParagraph"/>
              <w:rPr>
                <w:sz w:val="24"/>
              </w:rPr>
            </w:pPr>
          </w:p>
        </w:tc>
        <w:tc>
          <w:tcPr>
            <w:tcW w:w="1391" w:type="dxa"/>
            <w:tcBorders>
              <w:bottom w:val="single" w:sz="4" w:space="0" w:color="000000"/>
            </w:tcBorders>
          </w:tcPr>
          <w:p>
            <w:pPr>
              <w:pStyle w:val="TableParagraph"/>
              <w:rPr>
                <w:sz w:val="24"/>
              </w:rPr>
            </w:pPr>
          </w:p>
        </w:tc>
      </w:tr>
    </w:tbl>
    <w:p>
      <w:pPr>
        <w:pStyle w:val="BodyText"/>
        <w:ind w:left="820"/>
        <w:jc w:val="both"/>
      </w:pPr>
      <w:r>
        <w:rPr/>
        <w:t>(critical</w:t>
      </w:r>
      <w:r>
        <w:rPr>
          <w:spacing w:val="-8"/>
        </w:rPr>
        <w:t> </w:t>
      </w:r>
      <w:r>
        <w:rPr/>
        <w:t>value</w:t>
      </w:r>
      <w:r>
        <w:rPr>
          <w:spacing w:val="3"/>
        </w:rPr>
        <w:t> </w:t>
      </w:r>
      <w:r>
        <w:rPr/>
        <w:t>for</w:t>
      </w:r>
      <w:r>
        <w:rPr>
          <w:spacing w:val="-4"/>
        </w:rPr>
        <w:t> </w:t>
      </w:r>
      <w:r>
        <w:rPr/>
        <w:t>t</w:t>
      </w:r>
      <w:r>
        <w:rPr>
          <w:spacing w:val="3"/>
        </w:rPr>
        <w:t> </w:t>
      </w:r>
      <w:r>
        <w:rPr/>
        <w:t>=</w:t>
      </w:r>
      <w:r>
        <w:rPr>
          <w:spacing w:val="-1"/>
        </w:rPr>
        <w:t> </w:t>
      </w:r>
      <w:r>
        <w:rPr>
          <w:spacing w:val="-4"/>
        </w:rPr>
        <w:t>1.96)</w:t>
      </w:r>
    </w:p>
    <w:p>
      <w:pPr>
        <w:pStyle w:val="BodyText"/>
        <w:spacing w:line="480" w:lineRule="auto" w:before="269"/>
        <w:ind w:left="820" w:right="226"/>
        <w:jc w:val="both"/>
      </w:pPr>
      <w:r>
        <w:rPr/>
        <w:t>The result in</w:t>
      </w:r>
      <w:r>
        <w:rPr>
          <w:spacing w:val="-2"/>
        </w:rPr>
        <w:t> </w:t>
      </w:r>
      <w:r>
        <w:rPr/>
        <w:t>the Table 4.5 revealed that students</w:t>
      </w:r>
      <w:r>
        <w:rPr>
          <w:spacing w:val="-4"/>
        </w:rPr>
        <w:t> </w:t>
      </w:r>
      <w:r>
        <w:rPr/>
        <w:t>who were exposed to</w:t>
      </w:r>
      <w:r>
        <w:rPr>
          <w:spacing w:val="-2"/>
        </w:rPr>
        <w:t> </w:t>
      </w:r>
      <w:r>
        <w:rPr/>
        <w:t>the resist technique of</w:t>
      </w:r>
      <w:r>
        <w:rPr>
          <w:spacing w:val="-1"/>
        </w:rPr>
        <w:t> </w:t>
      </w:r>
      <w:r>
        <w:rPr/>
        <w:t>fabric decoration in the experiment had a significantly higher interest in the clothing and</w:t>
      </w:r>
      <w:r>
        <w:rPr>
          <w:spacing w:val="40"/>
        </w:rPr>
        <w:t> </w:t>
      </w:r>
      <w:r>
        <w:rPr/>
        <w:t>textiles than those in the control</w:t>
      </w:r>
      <w:r>
        <w:rPr>
          <w:spacing w:val="-4"/>
        </w:rPr>
        <w:t> </w:t>
      </w:r>
      <w:r>
        <w:rPr/>
        <w:t>group who were not exposed to the techniques. This is shown by an observed t- value of 15.596 obtained at 186 degree of freedom and an observed probability level of 0.000 (P &lt; 0.05). With these observations, there is enough evidence to reject the null hypothesis. The null hypothesis that there is no significant difference between interests of students exposed to resist technique of fabric decoration and students not exposed to resist technique of fabric decoration in Borno State Secondary Schools is therefore rejected. The mean scores revealed that students who were exposed to the tie-dye and batik design techniques have their interest in the subject enhanced by the exposure while those in the control showed no much interest in the subject after the </w:t>
      </w:r>
      <w:r>
        <w:rPr>
          <w:spacing w:val="-2"/>
        </w:rPr>
        <w:t>experiment.</w:t>
      </w:r>
    </w:p>
    <w:p>
      <w:pPr>
        <w:pStyle w:val="BodyText"/>
        <w:spacing w:line="480" w:lineRule="auto" w:before="2"/>
        <w:ind w:left="820" w:right="232"/>
        <w:jc w:val="both"/>
      </w:pPr>
      <w:r>
        <w:rPr>
          <w:b/>
        </w:rPr>
        <w:t>Null</w:t>
      </w:r>
      <w:r>
        <w:rPr>
          <w:b/>
          <w:spacing w:val="-7"/>
        </w:rPr>
        <w:t> </w:t>
      </w:r>
      <w:r>
        <w:rPr>
          <w:b/>
        </w:rPr>
        <w:t>Hypothesis</w:t>
      </w:r>
      <w:r>
        <w:rPr>
          <w:b/>
          <w:spacing w:val="-2"/>
        </w:rPr>
        <w:t> </w:t>
      </w:r>
      <w:r>
        <w:rPr/>
        <w:t>II:</w:t>
      </w:r>
      <w:r>
        <w:rPr>
          <w:spacing w:val="-2"/>
        </w:rPr>
        <w:t> </w:t>
      </w:r>
      <w:r>
        <w:rPr/>
        <w:t>There is no significant difference between</w:t>
      </w:r>
      <w:r>
        <w:rPr>
          <w:spacing w:val="-7"/>
        </w:rPr>
        <w:t> </w:t>
      </w:r>
      <w:r>
        <w:rPr/>
        <w:t>perceptions</w:t>
      </w:r>
      <w:r>
        <w:rPr>
          <w:spacing w:val="-4"/>
        </w:rPr>
        <w:t> </w:t>
      </w:r>
      <w:r>
        <w:rPr/>
        <w:t>of</w:t>
      </w:r>
      <w:r>
        <w:rPr>
          <w:spacing w:val="-1"/>
        </w:rPr>
        <w:t> </w:t>
      </w:r>
      <w:r>
        <w:rPr/>
        <w:t>career in clothing and textiles by students exposed to resist technique of fabric decoration and students not exposed to resist of</w:t>
      </w:r>
      <w:r>
        <w:rPr>
          <w:spacing w:val="-4"/>
        </w:rPr>
        <w:t> </w:t>
      </w:r>
      <w:r>
        <w:rPr/>
        <w:t>fabric</w:t>
      </w:r>
      <w:r>
        <w:rPr>
          <w:spacing w:val="-2"/>
        </w:rPr>
        <w:t> </w:t>
      </w:r>
      <w:r>
        <w:rPr/>
        <w:t>decoration</w:t>
      </w:r>
      <w:r>
        <w:rPr>
          <w:spacing w:val="-1"/>
        </w:rPr>
        <w:t> </w:t>
      </w:r>
      <w:r>
        <w:rPr/>
        <w:t>in</w:t>
      </w:r>
      <w:r>
        <w:rPr>
          <w:spacing w:val="-1"/>
        </w:rPr>
        <w:t> </w:t>
      </w:r>
      <w:r>
        <w:rPr/>
        <w:t>Borno StateSecondary</w:t>
      </w:r>
      <w:r>
        <w:rPr>
          <w:spacing w:val="-6"/>
        </w:rPr>
        <w:t> </w:t>
      </w:r>
      <w:r>
        <w:rPr/>
        <w:t>Schools. In</w:t>
      </w:r>
      <w:r>
        <w:rPr>
          <w:spacing w:val="-6"/>
        </w:rPr>
        <w:t> </w:t>
      </w:r>
      <w:r>
        <w:rPr/>
        <w:t>the</w:t>
      </w:r>
      <w:r>
        <w:rPr>
          <w:spacing w:val="-2"/>
        </w:rPr>
        <w:t> </w:t>
      </w:r>
      <w:r>
        <w:rPr/>
        <w:t>test</w:t>
      </w:r>
      <w:r>
        <w:rPr>
          <w:spacing w:val="-1"/>
        </w:rPr>
        <w:t> </w:t>
      </w:r>
      <w:r>
        <w:rPr/>
        <w:t>of</w:t>
      </w:r>
      <w:r>
        <w:rPr>
          <w:spacing w:val="-9"/>
        </w:rPr>
        <w:t> </w:t>
      </w:r>
      <w:r>
        <w:rPr/>
        <w:t>this hypothesis, the</w:t>
      </w:r>
      <w:r>
        <w:rPr>
          <w:spacing w:val="-2"/>
        </w:rPr>
        <w:t> </w:t>
      </w:r>
      <w:r>
        <w:rPr/>
        <w:t>scores of</w:t>
      </w:r>
      <w:r>
        <w:rPr>
          <w:spacing w:val="24"/>
        </w:rPr>
        <w:t> </w:t>
      </w:r>
      <w:r>
        <w:rPr/>
        <w:t>the</w:t>
      </w:r>
      <w:r>
        <w:rPr>
          <w:spacing w:val="34"/>
        </w:rPr>
        <w:t> </w:t>
      </w:r>
      <w:r>
        <w:rPr/>
        <w:t>two</w:t>
      </w:r>
      <w:r>
        <w:rPr>
          <w:spacing w:val="39"/>
        </w:rPr>
        <w:t> </w:t>
      </w:r>
      <w:r>
        <w:rPr/>
        <w:t>groups</w:t>
      </w:r>
      <w:r>
        <w:rPr>
          <w:spacing w:val="37"/>
        </w:rPr>
        <w:t> </w:t>
      </w:r>
      <w:r>
        <w:rPr/>
        <w:t>in</w:t>
      </w:r>
      <w:r>
        <w:rPr>
          <w:spacing w:val="34"/>
        </w:rPr>
        <w:t> </w:t>
      </w:r>
      <w:r>
        <w:rPr/>
        <w:t>Table</w:t>
      </w:r>
      <w:r>
        <w:rPr>
          <w:spacing w:val="40"/>
        </w:rPr>
        <w:t> </w:t>
      </w:r>
      <w:r>
        <w:rPr/>
        <w:t>4.2</w:t>
      </w:r>
      <w:r>
        <w:rPr>
          <w:spacing w:val="35"/>
        </w:rPr>
        <w:t> </w:t>
      </w:r>
      <w:r>
        <w:rPr/>
        <w:t>where</w:t>
      </w:r>
      <w:r>
        <w:rPr>
          <w:spacing w:val="34"/>
        </w:rPr>
        <w:t> </w:t>
      </w:r>
      <w:r>
        <w:rPr/>
        <w:t>their</w:t>
      </w:r>
      <w:r>
        <w:rPr>
          <w:spacing w:val="37"/>
        </w:rPr>
        <w:t> </w:t>
      </w:r>
      <w:r>
        <w:rPr/>
        <w:t>perception</w:t>
      </w:r>
      <w:r>
        <w:rPr>
          <w:spacing w:val="29"/>
        </w:rPr>
        <w:t> </w:t>
      </w:r>
      <w:r>
        <w:rPr/>
        <w:t>of</w:t>
      </w:r>
      <w:r>
        <w:rPr>
          <w:spacing w:val="32"/>
        </w:rPr>
        <w:t> </w:t>
      </w:r>
      <w:r>
        <w:rPr/>
        <w:t>clothing</w:t>
      </w:r>
      <w:r>
        <w:rPr>
          <w:spacing w:val="40"/>
        </w:rPr>
        <w:t> </w:t>
      </w:r>
      <w:r>
        <w:rPr/>
        <w:t>and</w:t>
      </w:r>
      <w:r>
        <w:rPr>
          <w:spacing w:val="41"/>
        </w:rPr>
        <w:t> </w:t>
      </w:r>
      <w:r>
        <w:rPr/>
        <w:t>textiles</w:t>
      </w:r>
      <w:r>
        <w:rPr>
          <w:spacing w:val="39"/>
        </w:rPr>
        <w:t> </w:t>
      </w:r>
      <w:r>
        <w:rPr/>
        <w:t>was</w:t>
      </w:r>
      <w:r>
        <w:rPr>
          <w:spacing w:val="33"/>
        </w:rPr>
        <w:t> </w:t>
      </w:r>
      <w:r>
        <w:rPr/>
        <w:t>assessed</w:t>
      </w:r>
      <w:r>
        <w:rPr>
          <w:spacing w:val="40"/>
        </w:rPr>
        <w:t> </w:t>
      </w:r>
      <w:r>
        <w:rPr>
          <w:spacing w:val="-5"/>
        </w:rPr>
        <w:t>are</w:t>
      </w:r>
    </w:p>
    <w:p>
      <w:pPr>
        <w:spacing w:after="0" w:line="480" w:lineRule="auto"/>
        <w:jc w:val="both"/>
        <w:sectPr>
          <w:pgSz w:w="12240" w:h="15840"/>
          <w:pgMar w:header="0" w:footer="1012" w:top="1440" w:bottom="1200" w:left="620" w:right="920"/>
        </w:sectPr>
      </w:pPr>
    </w:p>
    <w:p>
      <w:pPr>
        <w:pStyle w:val="BodyText"/>
        <w:spacing w:line="480" w:lineRule="auto" w:before="78"/>
        <w:ind w:left="820" w:right="233"/>
        <w:jc w:val="both"/>
      </w:pPr>
      <w:r>
        <w:rPr/>
        <w:t>compared to determine the level of difference between students who were exposed to the resist techniques of fabric decoration (experimental) and those not exposed (control group). The two sample t-test was used to compare the means because of the two groups. The result of the test is summarized in Table 4.6</w:t>
      </w:r>
    </w:p>
    <w:p>
      <w:pPr>
        <w:pStyle w:val="Heading2"/>
        <w:spacing w:before="6" w:after="4"/>
        <w:ind w:left="2083" w:right="237" w:hanging="1263"/>
      </w:pPr>
      <w:r>
        <w:rPr/>
        <w:t>Table 4.6: Two Sample t-test on Perception of Resist Techniques of Fabric Decoration on Career in clothing and textiles by the two groups</w:t>
      </w:r>
    </w:p>
    <w:tbl>
      <w:tblPr>
        <w:tblW w:w="0" w:type="auto"/>
        <w:jc w:val="left"/>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2"/>
        <w:gridCol w:w="536"/>
        <w:gridCol w:w="919"/>
        <w:gridCol w:w="963"/>
        <w:gridCol w:w="989"/>
        <w:gridCol w:w="1031"/>
        <w:gridCol w:w="718"/>
        <w:gridCol w:w="1122"/>
        <w:gridCol w:w="1498"/>
      </w:tblGrid>
      <w:tr>
        <w:trPr>
          <w:trHeight w:val="551" w:hRule="atLeast"/>
        </w:trPr>
        <w:tc>
          <w:tcPr>
            <w:tcW w:w="1422" w:type="dxa"/>
            <w:tcBorders>
              <w:top w:val="single" w:sz="4" w:space="0" w:color="000000"/>
              <w:bottom w:val="single" w:sz="4" w:space="0" w:color="000000"/>
            </w:tcBorders>
          </w:tcPr>
          <w:p>
            <w:pPr>
              <w:pStyle w:val="TableParagraph"/>
              <w:spacing w:line="268" w:lineRule="exact"/>
              <w:ind w:left="7"/>
              <w:rPr>
                <w:sz w:val="24"/>
              </w:rPr>
            </w:pPr>
            <w:r>
              <w:rPr>
                <w:spacing w:val="-4"/>
                <w:sz w:val="24"/>
              </w:rPr>
              <w:t>Group</w:t>
            </w:r>
          </w:p>
        </w:tc>
        <w:tc>
          <w:tcPr>
            <w:tcW w:w="536" w:type="dxa"/>
            <w:tcBorders>
              <w:top w:val="single" w:sz="4" w:space="0" w:color="000000"/>
              <w:bottom w:val="single" w:sz="4" w:space="0" w:color="000000"/>
            </w:tcBorders>
          </w:tcPr>
          <w:p>
            <w:pPr>
              <w:pStyle w:val="TableParagraph"/>
              <w:spacing w:line="268" w:lineRule="exact"/>
              <w:ind w:right="117"/>
              <w:jc w:val="center"/>
              <w:rPr>
                <w:sz w:val="24"/>
              </w:rPr>
            </w:pPr>
            <w:r>
              <w:rPr>
                <w:spacing w:val="-10"/>
                <w:sz w:val="24"/>
              </w:rPr>
              <w:t>N</w:t>
            </w:r>
          </w:p>
        </w:tc>
        <w:tc>
          <w:tcPr>
            <w:tcW w:w="919" w:type="dxa"/>
            <w:tcBorders>
              <w:top w:val="single" w:sz="4" w:space="0" w:color="000000"/>
              <w:bottom w:val="single" w:sz="4" w:space="0" w:color="000000"/>
            </w:tcBorders>
          </w:tcPr>
          <w:p>
            <w:pPr>
              <w:pStyle w:val="TableParagraph"/>
              <w:spacing w:line="268" w:lineRule="exact"/>
              <w:ind w:left="124" w:right="141"/>
              <w:jc w:val="center"/>
              <w:rPr>
                <w:sz w:val="24"/>
              </w:rPr>
            </w:pPr>
            <w:r>
              <w:rPr>
                <w:spacing w:val="-4"/>
                <w:sz w:val="24"/>
              </w:rPr>
              <w:t>Mean</w:t>
            </w:r>
          </w:p>
        </w:tc>
        <w:tc>
          <w:tcPr>
            <w:tcW w:w="963" w:type="dxa"/>
            <w:tcBorders>
              <w:top w:val="single" w:sz="4" w:space="0" w:color="000000"/>
              <w:bottom w:val="single" w:sz="4" w:space="0" w:color="000000"/>
            </w:tcBorders>
          </w:tcPr>
          <w:p>
            <w:pPr>
              <w:pStyle w:val="TableParagraph"/>
              <w:spacing w:line="268" w:lineRule="exact"/>
              <w:ind w:left="198"/>
              <w:rPr>
                <w:sz w:val="24"/>
              </w:rPr>
            </w:pPr>
            <w:r>
              <w:rPr>
                <w:sz w:val="24"/>
              </w:rPr>
              <w:t>S.</w:t>
            </w:r>
            <w:r>
              <w:rPr>
                <w:spacing w:val="4"/>
                <w:sz w:val="24"/>
              </w:rPr>
              <w:t> </w:t>
            </w:r>
            <w:r>
              <w:rPr>
                <w:spacing w:val="-5"/>
                <w:sz w:val="24"/>
              </w:rPr>
              <w:t>D.</w:t>
            </w:r>
          </w:p>
        </w:tc>
        <w:tc>
          <w:tcPr>
            <w:tcW w:w="989" w:type="dxa"/>
            <w:tcBorders>
              <w:top w:val="single" w:sz="4" w:space="0" w:color="000000"/>
              <w:bottom w:val="single" w:sz="4" w:space="0" w:color="000000"/>
            </w:tcBorders>
          </w:tcPr>
          <w:p>
            <w:pPr>
              <w:pStyle w:val="TableParagraph"/>
              <w:spacing w:line="268" w:lineRule="exact"/>
              <w:ind w:left="224"/>
              <w:rPr>
                <w:sz w:val="24"/>
              </w:rPr>
            </w:pPr>
            <w:r>
              <w:rPr>
                <w:sz w:val="24"/>
              </w:rPr>
              <w:t>S</w:t>
            </w:r>
            <w:r>
              <w:rPr>
                <w:spacing w:val="2"/>
                <w:sz w:val="24"/>
              </w:rPr>
              <w:t> </w:t>
            </w:r>
            <w:r>
              <w:rPr>
                <w:spacing w:val="-10"/>
                <w:sz w:val="24"/>
              </w:rPr>
              <w:t>E</w:t>
            </w:r>
          </w:p>
        </w:tc>
        <w:tc>
          <w:tcPr>
            <w:tcW w:w="1031" w:type="dxa"/>
            <w:tcBorders>
              <w:top w:val="single" w:sz="4" w:space="0" w:color="000000"/>
              <w:bottom w:val="single" w:sz="4" w:space="0" w:color="000000"/>
            </w:tcBorders>
          </w:tcPr>
          <w:p>
            <w:pPr>
              <w:pStyle w:val="TableParagraph"/>
              <w:spacing w:line="268" w:lineRule="exact"/>
              <w:ind w:left="224"/>
              <w:rPr>
                <w:sz w:val="24"/>
              </w:rPr>
            </w:pPr>
            <w:r>
              <w:rPr>
                <w:sz w:val="24"/>
              </w:rPr>
              <w:t>t-</w:t>
            </w:r>
            <w:r>
              <w:rPr>
                <w:spacing w:val="-2"/>
                <w:sz w:val="24"/>
              </w:rPr>
              <w:t>value</w:t>
            </w:r>
          </w:p>
        </w:tc>
        <w:tc>
          <w:tcPr>
            <w:tcW w:w="718" w:type="dxa"/>
            <w:tcBorders>
              <w:top w:val="single" w:sz="4" w:space="0" w:color="000000"/>
              <w:bottom w:val="single" w:sz="4" w:space="0" w:color="000000"/>
            </w:tcBorders>
          </w:tcPr>
          <w:p>
            <w:pPr>
              <w:pStyle w:val="TableParagraph"/>
              <w:spacing w:line="268" w:lineRule="exact"/>
              <w:ind w:right="120"/>
              <w:jc w:val="center"/>
              <w:rPr>
                <w:sz w:val="24"/>
              </w:rPr>
            </w:pPr>
            <w:r>
              <w:rPr>
                <w:spacing w:val="-5"/>
                <w:sz w:val="24"/>
              </w:rPr>
              <w:t>DF</w:t>
            </w:r>
          </w:p>
        </w:tc>
        <w:tc>
          <w:tcPr>
            <w:tcW w:w="1122" w:type="dxa"/>
            <w:tcBorders>
              <w:top w:val="single" w:sz="4" w:space="0" w:color="000000"/>
              <w:bottom w:val="single" w:sz="4" w:space="0" w:color="000000"/>
            </w:tcBorders>
          </w:tcPr>
          <w:p>
            <w:pPr>
              <w:pStyle w:val="TableParagraph"/>
              <w:spacing w:line="268" w:lineRule="exact"/>
              <w:ind w:left="213"/>
              <w:rPr>
                <w:sz w:val="24"/>
              </w:rPr>
            </w:pPr>
            <w:r>
              <w:rPr>
                <w:sz w:val="24"/>
              </w:rPr>
              <w:t>P-</w:t>
            </w:r>
            <w:r>
              <w:rPr>
                <w:spacing w:val="-2"/>
                <w:sz w:val="24"/>
              </w:rPr>
              <w:t>value</w:t>
            </w:r>
          </w:p>
        </w:tc>
        <w:tc>
          <w:tcPr>
            <w:tcW w:w="1498" w:type="dxa"/>
            <w:tcBorders>
              <w:top w:val="single" w:sz="4" w:space="0" w:color="000000"/>
              <w:bottom w:val="single" w:sz="4" w:space="0" w:color="000000"/>
            </w:tcBorders>
          </w:tcPr>
          <w:p>
            <w:pPr>
              <w:pStyle w:val="TableParagraph"/>
              <w:spacing w:line="268" w:lineRule="exact"/>
              <w:ind w:left="177"/>
              <w:rPr>
                <w:sz w:val="24"/>
              </w:rPr>
            </w:pPr>
            <w:r>
              <w:rPr>
                <w:spacing w:val="-2"/>
                <w:sz w:val="24"/>
              </w:rPr>
              <w:t>Remark</w:t>
            </w:r>
          </w:p>
        </w:tc>
      </w:tr>
      <w:tr>
        <w:trPr>
          <w:trHeight w:val="410" w:hRule="atLeast"/>
        </w:trPr>
        <w:tc>
          <w:tcPr>
            <w:tcW w:w="1422" w:type="dxa"/>
            <w:tcBorders>
              <w:top w:val="single" w:sz="4" w:space="0" w:color="000000"/>
            </w:tcBorders>
          </w:tcPr>
          <w:p>
            <w:pPr>
              <w:pStyle w:val="TableParagraph"/>
              <w:spacing w:line="268" w:lineRule="exact"/>
              <w:ind w:left="7"/>
              <w:rPr>
                <w:sz w:val="24"/>
              </w:rPr>
            </w:pPr>
            <w:r>
              <w:rPr>
                <w:spacing w:val="-2"/>
                <w:sz w:val="24"/>
              </w:rPr>
              <w:t>Control</w:t>
            </w:r>
          </w:p>
        </w:tc>
        <w:tc>
          <w:tcPr>
            <w:tcW w:w="536" w:type="dxa"/>
            <w:tcBorders>
              <w:top w:val="single" w:sz="4" w:space="0" w:color="000000"/>
            </w:tcBorders>
          </w:tcPr>
          <w:p>
            <w:pPr>
              <w:pStyle w:val="TableParagraph"/>
              <w:spacing w:line="268" w:lineRule="exact"/>
              <w:ind w:left="67" w:right="117"/>
              <w:jc w:val="center"/>
              <w:rPr>
                <w:sz w:val="24"/>
              </w:rPr>
            </w:pPr>
            <w:r>
              <w:rPr>
                <w:spacing w:val="-5"/>
                <w:sz w:val="24"/>
              </w:rPr>
              <w:t>94</w:t>
            </w:r>
          </w:p>
        </w:tc>
        <w:tc>
          <w:tcPr>
            <w:tcW w:w="919" w:type="dxa"/>
            <w:tcBorders>
              <w:top w:val="single" w:sz="4" w:space="0" w:color="000000"/>
            </w:tcBorders>
          </w:tcPr>
          <w:p>
            <w:pPr>
              <w:pStyle w:val="TableParagraph"/>
              <w:spacing w:line="268" w:lineRule="exact"/>
              <w:ind w:right="141"/>
              <w:jc w:val="center"/>
              <w:rPr>
                <w:sz w:val="24"/>
              </w:rPr>
            </w:pPr>
            <w:r>
              <w:rPr>
                <w:spacing w:val="-4"/>
                <w:sz w:val="24"/>
              </w:rPr>
              <w:t>3.24</w:t>
            </w:r>
          </w:p>
        </w:tc>
        <w:tc>
          <w:tcPr>
            <w:tcW w:w="963" w:type="dxa"/>
            <w:tcBorders>
              <w:top w:val="single" w:sz="4" w:space="0" w:color="000000"/>
            </w:tcBorders>
          </w:tcPr>
          <w:p>
            <w:pPr>
              <w:pStyle w:val="TableParagraph"/>
              <w:spacing w:line="268" w:lineRule="exact"/>
              <w:ind w:right="21"/>
              <w:jc w:val="center"/>
              <w:rPr>
                <w:sz w:val="24"/>
              </w:rPr>
            </w:pPr>
            <w:r>
              <w:rPr>
                <w:spacing w:val="-4"/>
                <w:sz w:val="24"/>
              </w:rPr>
              <w:t>0.396</w:t>
            </w:r>
          </w:p>
        </w:tc>
        <w:tc>
          <w:tcPr>
            <w:tcW w:w="989" w:type="dxa"/>
            <w:tcBorders>
              <w:top w:val="single" w:sz="4" w:space="0" w:color="000000"/>
            </w:tcBorders>
          </w:tcPr>
          <w:p>
            <w:pPr>
              <w:pStyle w:val="TableParagraph"/>
              <w:spacing w:line="268" w:lineRule="exact"/>
              <w:ind w:left="224"/>
              <w:rPr>
                <w:sz w:val="24"/>
              </w:rPr>
            </w:pPr>
            <w:r>
              <w:rPr>
                <w:spacing w:val="-4"/>
                <w:sz w:val="24"/>
              </w:rPr>
              <w:t>0.048</w:t>
            </w:r>
          </w:p>
        </w:tc>
        <w:tc>
          <w:tcPr>
            <w:tcW w:w="1031" w:type="dxa"/>
            <w:tcBorders>
              <w:top w:val="single" w:sz="4" w:space="0" w:color="000000"/>
            </w:tcBorders>
          </w:tcPr>
          <w:p>
            <w:pPr>
              <w:pStyle w:val="TableParagraph"/>
              <w:spacing w:line="268" w:lineRule="exact"/>
              <w:ind w:left="224"/>
              <w:rPr>
                <w:sz w:val="24"/>
              </w:rPr>
            </w:pPr>
            <w:r>
              <w:rPr>
                <w:spacing w:val="-4"/>
                <w:sz w:val="24"/>
              </w:rPr>
              <w:t>2.924</w:t>
            </w:r>
          </w:p>
        </w:tc>
        <w:tc>
          <w:tcPr>
            <w:tcW w:w="718" w:type="dxa"/>
            <w:tcBorders>
              <w:top w:val="single" w:sz="4" w:space="0" w:color="000000"/>
            </w:tcBorders>
          </w:tcPr>
          <w:p>
            <w:pPr>
              <w:pStyle w:val="TableParagraph"/>
              <w:spacing w:line="268" w:lineRule="exact"/>
              <w:ind w:left="54" w:right="120"/>
              <w:jc w:val="center"/>
              <w:rPr>
                <w:sz w:val="24"/>
              </w:rPr>
            </w:pPr>
            <w:r>
              <w:rPr>
                <w:spacing w:val="-5"/>
                <w:sz w:val="24"/>
              </w:rPr>
              <w:t>186</w:t>
            </w:r>
          </w:p>
        </w:tc>
        <w:tc>
          <w:tcPr>
            <w:tcW w:w="1122" w:type="dxa"/>
            <w:tcBorders>
              <w:top w:val="single" w:sz="4" w:space="0" w:color="000000"/>
            </w:tcBorders>
          </w:tcPr>
          <w:p>
            <w:pPr>
              <w:pStyle w:val="TableParagraph"/>
              <w:spacing w:line="268" w:lineRule="exact"/>
              <w:ind w:left="213"/>
              <w:rPr>
                <w:sz w:val="24"/>
              </w:rPr>
            </w:pPr>
            <w:r>
              <w:rPr>
                <w:spacing w:val="-4"/>
                <w:sz w:val="24"/>
              </w:rPr>
              <w:t>0.004</w:t>
            </w:r>
          </w:p>
        </w:tc>
        <w:tc>
          <w:tcPr>
            <w:tcW w:w="1498" w:type="dxa"/>
            <w:tcBorders>
              <w:top w:val="single" w:sz="4" w:space="0" w:color="000000"/>
            </w:tcBorders>
          </w:tcPr>
          <w:p>
            <w:pPr>
              <w:pStyle w:val="TableParagraph"/>
              <w:spacing w:line="268" w:lineRule="exact"/>
              <w:ind w:left="177"/>
              <w:rPr>
                <w:sz w:val="24"/>
              </w:rPr>
            </w:pPr>
            <w:r>
              <w:rPr>
                <w:spacing w:val="-2"/>
                <w:sz w:val="24"/>
              </w:rPr>
              <w:t>Significant</w:t>
            </w:r>
          </w:p>
        </w:tc>
      </w:tr>
      <w:tr>
        <w:trPr>
          <w:trHeight w:val="693" w:hRule="atLeast"/>
        </w:trPr>
        <w:tc>
          <w:tcPr>
            <w:tcW w:w="1422" w:type="dxa"/>
            <w:tcBorders>
              <w:bottom w:val="single" w:sz="4" w:space="0" w:color="000000"/>
            </w:tcBorders>
          </w:tcPr>
          <w:p>
            <w:pPr>
              <w:pStyle w:val="TableParagraph"/>
              <w:spacing w:before="133"/>
              <w:ind w:left="7"/>
              <w:rPr>
                <w:sz w:val="24"/>
              </w:rPr>
            </w:pPr>
            <w:r>
              <w:rPr>
                <w:spacing w:val="-2"/>
                <w:sz w:val="24"/>
              </w:rPr>
              <w:t>Experimental</w:t>
            </w:r>
          </w:p>
        </w:tc>
        <w:tc>
          <w:tcPr>
            <w:tcW w:w="536" w:type="dxa"/>
            <w:tcBorders>
              <w:bottom w:val="single" w:sz="4" w:space="0" w:color="000000"/>
            </w:tcBorders>
          </w:tcPr>
          <w:p>
            <w:pPr>
              <w:pStyle w:val="TableParagraph"/>
              <w:spacing w:before="133"/>
              <w:ind w:left="67" w:right="117"/>
              <w:jc w:val="center"/>
              <w:rPr>
                <w:sz w:val="24"/>
              </w:rPr>
            </w:pPr>
            <w:r>
              <w:rPr>
                <w:spacing w:val="-5"/>
                <w:sz w:val="24"/>
              </w:rPr>
              <w:t>94</w:t>
            </w:r>
          </w:p>
        </w:tc>
        <w:tc>
          <w:tcPr>
            <w:tcW w:w="919" w:type="dxa"/>
            <w:tcBorders>
              <w:bottom w:val="single" w:sz="4" w:space="0" w:color="000000"/>
            </w:tcBorders>
          </w:tcPr>
          <w:p>
            <w:pPr>
              <w:pStyle w:val="TableParagraph"/>
              <w:spacing w:before="133"/>
              <w:ind w:right="141"/>
              <w:jc w:val="center"/>
              <w:rPr>
                <w:sz w:val="24"/>
              </w:rPr>
            </w:pPr>
            <w:r>
              <w:rPr>
                <w:spacing w:val="-4"/>
                <w:sz w:val="24"/>
              </w:rPr>
              <w:t>3.43</w:t>
            </w:r>
          </w:p>
        </w:tc>
        <w:tc>
          <w:tcPr>
            <w:tcW w:w="963" w:type="dxa"/>
            <w:tcBorders>
              <w:bottom w:val="single" w:sz="4" w:space="0" w:color="000000"/>
            </w:tcBorders>
          </w:tcPr>
          <w:p>
            <w:pPr>
              <w:pStyle w:val="TableParagraph"/>
              <w:spacing w:before="133"/>
              <w:ind w:right="21"/>
              <w:jc w:val="center"/>
              <w:rPr>
                <w:sz w:val="24"/>
              </w:rPr>
            </w:pPr>
            <w:r>
              <w:rPr>
                <w:spacing w:val="-4"/>
                <w:sz w:val="24"/>
              </w:rPr>
              <w:t>0.355</w:t>
            </w:r>
          </w:p>
        </w:tc>
        <w:tc>
          <w:tcPr>
            <w:tcW w:w="989" w:type="dxa"/>
            <w:tcBorders>
              <w:bottom w:val="single" w:sz="4" w:space="0" w:color="000000"/>
            </w:tcBorders>
          </w:tcPr>
          <w:p>
            <w:pPr>
              <w:pStyle w:val="TableParagraph"/>
              <w:spacing w:before="133"/>
              <w:ind w:left="224"/>
              <w:rPr>
                <w:sz w:val="24"/>
              </w:rPr>
            </w:pPr>
            <w:r>
              <w:rPr>
                <w:spacing w:val="-4"/>
                <w:sz w:val="24"/>
              </w:rPr>
              <w:t>0.043</w:t>
            </w:r>
          </w:p>
        </w:tc>
        <w:tc>
          <w:tcPr>
            <w:tcW w:w="1031" w:type="dxa"/>
            <w:tcBorders>
              <w:bottom w:val="single" w:sz="4" w:space="0" w:color="000000"/>
            </w:tcBorders>
          </w:tcPr>
          <w:p>
            <w:pPr>
              <w:pStyle w:val="TableParagraph"/>
              <w:rPr>
                <w:sz w:val="24"/>
              </w:rPr>
            </w:pPr>
          </w:p>
        </w:tc>
        <w:tc>
          <w:tcPr>
            <w:tcW w:w="718" w:type="dxa"/>
            <w:tcBorders>
              <w:bottom w:val="single" w:sz="4" w:space="0" w:color="000000"/>
            </w:tcBorders>
          </w:tcPr>
          <w:p>
            <w:pPr>
              <w:pStyle w:val="TableParagraph"/>
              <w:rPr>
                <w:sz w:val="24"/>
              </w:rPr>
            </w:pPr>
          </w:p>
        </w:tc>
        <w:tc>
          <w:tcPr>
            <w:tcW w:w="1122" w:type="dxa"/>
            <w:tcBorders>
              <w:bottom w:val="single" w:sz="4" w:space="0" w:color="000000"/>
            </w:tcBorders>
          </w:tcPr>
          <w:p>
            <w:pPr>
              <w:pStyle w:val="TableParagraph"/>
              <w:rPr>
                <w:sz w:val="24"/>
              </w:rPr>
            </w:pPr>
          </w:p>
        </w:tc>
        <w:tc>
          <w:tcPr>
            <w:tcW w:w="1498" w:type="dxa"/>
            <w:tcBorders>
              <w:bottom w:val="single" w:sz="4" w:space="0" w:color="000000"/>
            </w:tcBorders>
          </w:tcPr>
          <w:p>
            <w:pPr>
              <w:pStyle w:val="TableParagraph"/>
              <w:rPr>
                <w:sz w:val="24"/>
              </w:rPr>
            </w:pPr>
          </w:p>
        </w:tc>
      </w:tr>
    </w:tbl>
    <w:p>
      <w:pPr>
        <w:pStyle w:val="BodyText"/>
        <w:ind w:left="820"/>
        <w:jc w:val="both"/>
      </w:pPr>
      <w:r>
        <w:rPr/>
        <w:t>(Critical</w:t>
      </w:r>
      <w:r>
        <w:rPr>
          <w:spacing w:val="-4"/>
        </w:rPr>
        <w:t> </w:t>
      </w:r>
      <w:r>
        <w:rPr/>
        <w:t>value</w:t>
      </w:r>
      <w:r>
        <w:rPr>
          <w:spacing w:val="2"/>
        </w:rPr>
        <w:t> </w:t>
      </w:r>
      <w:r>
        <w:rPr/>
        <w:t>for t</w:t>
      </w:r>
      <w:r>
        <w:rPr>
          <w:spacing w:val="-1"/>
        </w:rPr>
        <w:t> </w:t>
      </w:r>
      <w:r>
        <w:rPr/>
        <w:t>=</w:t>
      </w:r>
      <w:r>
        <w:rPr>
          <w:spacing w:val="-1"/>
        </w:rPr>
        <w:t> </w:t>
      </w:r>
      <w:r>
        <w:rPr>
          <w:spacing w:val="-2"/>
        </w:rPr>
        <w:t>1.96)</w:t>
      </w:r>
    </w:p>
    <w:p>
      <w:pPr>
        <w:pStyle w:val="BodyText"/>
        <w:spacing w:line="480" w:lineRule="auto" w:before="269"/>
        <w:ind w:left="820" w:right="227"/>
        <w:jc w:val="both"/>
      </w:pPr>
      <w:r>
        <w:rPr/>
        <w:t>From</w:t>
      </w:r>
      <w:r>
        <w:rPr>
          <w:spacing w:val="-2"/>
        </w:rPr>
        <w:t> </w:t>
      </w:r>
      <w:r>
        <w:rPr/>
        <w:t>Table 4.6 the observed t-value of</w:t>
      </w:r>
      <w:r>
        <w:rPr>
          <w:spacing w:val="-2"/>
        </w:rPr>
        <w:t> </w:t>
      </w:r>
      <w:r>
        <w:rPr/>
        <w:t>2.924 obtained at 186 degree of freedom</w:t>
      </w:r>
      <w:r>
        <w:rPr>
          <w:spacing w:val="-4"/>
        </w:rPr>
        <w:t> </w:t>
      </w:r>
      <w:r>
        <w:rPr/>
        <w:t>compared with the critical value of 1.96, the variability between the mean could be considered statistically significant. The observed probability level obtained for the test is 0.004 (P &lt; 0.05). With these observations, there is sufficient evidence to reject the null hypothesis. The null hypothesis that there is no significant difference between perceptions of career in clothing and textiles by students exposed to resist technique of fabric decoration and students not exposed to resist technique of fabric</w:t>
      </w:r>
      <w:r>
        <w:rPr>
          <w:spacing w:val="40"/>
        </w:rPr>
        <w:t> </w:t>
      </w:r>
      <w:r>
        <w:rPr/>
        <w:t>decoration</w:t>
      </w:r>
      <w:r>
        <w:rPr>
          <w:spacing w:val="-1"/>
        </w:rPr>
        <w:t> </w:t>
      </w:r>
      <w:r>
        <w:rPr/>
        <w:t>in Borno State</w:t>
      </w:r>
      <w:r>
        <w:rPr>
          <w:spacing w:val="-2"/>
        </w:rPr>
        <w:t> </w:t>
      </w:r>
      <w:r>
        <w:rPr/>
        <w:t>Secondary</w:t>
      </w:r>
      <w:r>
        <w:rPr>
          <w:spacing w:val="-5"/>
        </w:rPr>
        <w:t> </w:t>
      </w:r>
      <w:r>
        <w:rPr/>
        <w:t>Schools is therefore</w:t>
      </w:r>
      <w:r>
        <w:rPr>
          <w:spacing w:val="-1"/>
        </w:rPr>
        <w:t> </w:t>
      </w:r>
      <w:r>
        <w:rPr/>
        <w:t>rejected. The mean</w:t>
      </w:r>
      <w:r>
        <w:rPr>
          <w:spacing w:val="-1"/>
        </w:rPr>
        <w:t> </w:t>
      </w:r>
      <w:r>
        <w:rPr/>
        <w:t>scores indicated in</w:t>
      </w:r>
      <w:r>
        <w:rPr>
          <w:spacing w:val="-1"/>
        </w:rPr>
        <w:t> </w:t>
      </w:r>
      <w:r>
        <w:rPr/>
        <w:t>the Table shows that the two groups have positive perception</w:t>
      </w:r>
      <w:r>
        <w:rPr>
          <w:spacing w:val="-1"/>
        </w:rPr>
        <w:t> </w:t>
      </w:r>
      <w:r>
        <w:rPr/>
        <w:t>of</w:t>
      </w:r>
      <w:r>
        <w:rPr>
          <w:spacing w:val="-4"/>
        </w:rPr>
        <w:t> </w:t>
      </w:r>
      <w:r>
        <w:rPr/>
        <w:t>clothing and textiles materials. But the group exposed to the resist technique of fabric decoration had their rating significantly higher than those in control group who were not exposed to the techniques, a development that could be associated to the exposure in the experiment.</w:t>
      </w:r>
    </w:p>
    <w:p>
      <w:pPr>
        <w:pStyle w:val="BodyText"/>
        <w:spacing w:line="480" w:lineRule="auto" w:before="2"/>
        <w:ind w:left="820" w:right="223"/>
        <w:jc w:val="both"/>
      </w:pPr>
      <w:r>
        <w:rPr>
          <w:b/>
        </w:rPr>
        <w:t>Null Hypothesis </w:t>
      </w:r>
      <w:r>
        <w:rPr/>
        <w:t>III: There is no significant difference between male and female students‘ interest</w:t>
      </w:r>
      <w:r>
        <w:rPr>
          <w:spacing w:val="40"/>
        </w:rPr>
        <w:t> </w:t>
      </w:r>
      <w:r>
        <w:rPr/>
        <w:t>in the study of clothing and textiles in Borno State Secondary Schools. This hypothesis was tested with</w:t>
      </w:r>
      <w:r>
        <w:rPr>
          <w:spacing w:val="4"/>
        </w:rPr>
        <w:t> </w:t>
      </w:r>
      <w:r>
        <w:rPr/>
        <w:t>the</w:t>
      </w:r>
      <w:r>
        <w:rPr>
          <w:spacing w:val="8"/>
        </w:rPr>
        <w:t> </w:t>
      </w:r>
      <w:r>
        <w:rPr/>
        <w:t>rated</w:t>
      </w:r>
      <w:r>
        <w:rPr>
          <w:spacing w:val="9"/>
        </w:rPr>
        <w:t> </w:t>
      </w:r>
      <w:r>
        <w:rPr/>
        <w:t>interest</w:t>
      </w:r>
      <w:r>
        <w:rPr>
          <w:spacing w:val="10"/>
        </w:rPr>
        <w:t> </w:t>
      </w:r>
      <w:r>
        <w:rPr/>
        <w:t>of</w:t>
      </w:r>
      <w:r>
        <w:rPr>
          <w:spacing w:val="1"/>
        </w:rPr>
        <w:t> </w:t>
      </w:r>
      <w:r>
        <w:rPr/>
        <w:t>the</w:t>
      </w:r>
      <w:r>
        <w:rPr>
          <w:spacing w:val="13"/>
        </w:rPr>
        <w:t> </w:t>
      </w:r>
      <w:r>
        <w:rPr/>
        <w:t>male</w:t>
      </w:r>
      <w:r>
        <w:rPr>
          <w:spacing w:val="8"/>
        </w:rPr>
        <w:t> </w:t>
      </w:r>
      <w:r>
        <w:rPr/>
        <w:t>and</w:t>
      </w:r>
      <w:r>
        <w:rPr>
          <w:spacing w:val="14"/>
        </w:rPr>
        <w:t> </w:t>
      </w:r>
      <w:r>
        <w:rPr/>
        <w:t>female</w:t>
      </w:r>
      <w:r>
        <w:rPr>
          <w:spacing w:val="8"/>
        </w:rPr>
        <w:t> </w:t>
      </w:r>
      <w:r>
        <w:rPr/>
        <w:t>students</w:t>
      </w:r>
      <w:r>
        <w:rPr>
          <w:spacing w:val="7"/>
        </w:rPr>
        <w:t> </w:t>
      </w:r>
      <w:r>
        <w:rPr/>
        <w:t>who</w:t>
      </w:r>
      <w:r>
        <w:rPr>
          <w:spacing w:val="14"/>
        </w:rPr>
        <w:t> </w:t>
      </w:r>
      <w:r>
        <w:rPr/>
        <w:t>were</w:t>
      </w:r>
      <w:r>
        <w:rPr>
          <w:spacing w:val="8"/>
        </w:rPr>
        <w:t> </w:t>
      </w:r>
      <w:r>
        <w:rPr/>
        <w:t>exposed</w:t>
      </w:r>
      <w:r>
        <w:rPr>
          <w:spacing w:val="9"/>
        </w:rPr>
        <w:t> </w:t>
      </w:r>
      <w:r>
        <w:rPr/>
        <w:t>to</w:t>
      </w:r>
      <w:r>
        <w:rPr>
          <w:spacing w:val="9"/>
        </w:rPr>
        <w:t> </w:t>
      </w:r>
      <w:r>
        <w:rPr/>
        <w:t>the</w:t>
      </w:r>
      <w:r>
        <w:rPr>
          <w:spacing w:val="10"/>
        </w:rPr>
        <w:t> </w:t>
      </w:r>
      <w:r>
        <w:rPr/>
        <w:t>resist</w:t>
      </w:r>
      <w:r>
        <w:rPr>
          <w:spacing w:val="15"/>
        </w:rPr>
        <w:t> </w:t>
      </w:r>
      <w:r>
        <w:rPr/>
        <w:t>technique</w:t>
      </w:r>
      <w:r>
        <w:rPr>
          <w:spacing w:val="9"/>
        </w:rPr>
        <w:t> </w:t>
      </w:r>
      <w:r>
        <w:rPr>
          <w:spacing w:val="-5"/>
        </w:rPr>
        <w:t>of</w:t>
      </w:r>
    </w:p>
    <w:p>
      <w:pPr>
        <w:spacing w:after="0" w:line="480" w:lineRule="auto"/>
        <w:jc w:val="both"/>
        <w:sectPr>
          <w:pgSz w:w="12240" w:h="15840"/>
          <w:pgMar w:header="0" w:footer="1012" w:top="1440" w:bottom="1200" w:left="620" w:right="920"/>
        </w:sectPr>
      </w:pPr>
    </w:p>
    <w:p>
      <w:pPr>
        <w:pStyle w:val="BodyText"/>
        <w:spacing w:line="480" w:lineRule="auto" w:before="78"/>
        <w:ind w:left="820" w:right="228"/>
        <w:jc w:val="both"/>
      </w:pPr>
      <w:r>
        <w:rPr/>
        <w:t>fabric decoration after the experiment. The means were compared with the two sample t-test procedure. The result is summarized in Table 4.7.</w:t>
      </w:r>
    </w:p>
    <w:p>
      <w:pPr>
        <w:pStyle w:val="Heading2"/>
        <w:spacing w:line="237" w:lineRule="auto" w:before="8" w:after="7"/>
        <w:ind w:left="1992" w:hanging="1172"/>
        <w:jc w:val="left"/>
      </w:pPr>
      <w:r>
        <w:rPr/>
        <w:t>Table</w:t>
      </w:r>
      <w:r>
        <w:rPr>
          <w:spacing w:val="40"/>
        </w:rPr>
        <w:t> </w:t>
      </w:r>
      <w:r>
        <w:rPr/>
        <w:t>4.7:</w:t>
      </w:r>
      <w:r>
        <w:rPr>
          <w:spacing w:val="40"/>
        </w:rPr>
        <w:t> </w:t>
      </w:r>
      <w:r>
        <w:rPr/>
        <w:t>Two</w:t>
      </w:r>
      <w:r>
        <w:rPr>
          <w:spacing w:val="40"/>
        </w:rPr>
        <w:t> </w:t>
      </w:r>
      <w:r>
        <w:rPr/>
        <w:t>Sample</w:t>
      </w:r>
      <w:r>
        <w:rPr>
          <w:spacing w:val="40"/>
        </w:rPr>
        <w:t> </w:t>
      </w:r>
      <w:r>
        <w:rPr/>
        <w:t>t-test</w:t>
      </w:r>
      <w:r>
        <w:rPr>
          <w:spacing w:val="40"/>
        </w:rPr>
        <w:t> </w:t>
      </w:r>
      <w:r>
        <w:rPr/>
        <w:t>on</w:t>
      </w:r>
      <w:r>
        <w:rPr>
          <w:spacing w:val="40"/>
        </w:rPr>
        <w:t> </w:t>
      </w:r>
      <w:r>
        <w:rPr/>
        <w:t>Interest</w:t>
      </w:r>
      <w:r>
        <w:rPr>
          <w:spacing w:val="40"/>
        </w:rPr>
        <w:t> </w:t>
      </w:r>
      <w:r>
        <w:rPr/>
        <w:t>of</w:t>
      </w:r>
      <w:r>
        <w:rPr>
          <w:spacing w:val="40"/>
        </w:rPr>
        <w:t> </w:t>
      </w:r>
      <w:r>
        <w:rPr/>
        <w:t>Male</w:t>
      </w:r>
      <w:r>
        <w:rPr>
          <w:spacing w:val="40"/>
        </w:rPr>
        <w:t> </w:t>
      </w:r>
      <w:r>
        <w:rPr/>
        <w:t>and</w:t>
      </w:r>
      <w:r>
        <w:rPr>
          <w:spacing w:val="40"/>
        </w:rPr>
        <w:t> </w:t>
      </w:r>
      <w:r>
        <w:rPr/>
        <w:t>Female</w:t>
      </w:r>
      <w:r>
        <w:rPr>
          <w:spacing w:val="40"/>
        </w:rPr>
        <w:t> </w:t>
      </w:r>
      <w:r>
        <w:rPr/>
        <w:t>Students</w:t>
      </w:r>
      <w:r>
        <w:rPr>
          <w:spacing w:val="39"/>
        </w:rPr>
        <w:t> </w:t>
      </w:r>
      <w:r>
        <w:rPr/>
        <w:t>Exposed</w:t>
      </w:r>
      <w:r>
        <w:rPr>
          <w:spacing w:val="40"/>
        </w:rPr>
        <w:t> </w:t>
      </w:r>
      <w:r>
        <w:rPr/>
        <w:t>to</w:t>
      </w:r>
      <w:r>
        <w:rPr>
          <w:spacing w:val="40"/>
        </w:rPr>
        <w:t> </w:t>
      </w:r>
      <w:r>
        <w:rPr/>
        <w:t>Resist Techniques of Fabric Decoration in Clothing and Textile</w:t>
      </w:r>
    </w:p>
    <w:tbl>
      <w:tblPr>
        <w:tblW w:w="0" w:type="auto"/>
        <w:jc w:val="left"/>
        <w:tblInd w:w="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0"/>
        <w:gridCol w:w="576"/>
        <w:gridCol w:w="955"/>
        <w:gridCol w:w="1078"/>
        <w:gridCol w:w="1215"/>
        <w:gridCol w:w="1213"/>
        <w:gridCol w:w="758"/>
        <w:gridCol w:w="1171"/>
        <w:gridCol w:w="1455"/>
      </w:tblGrid>
      <w:tr>
        <w:trPr>
          <w:trHeight w:val="551" w:hRule="atLeast"/>
        </w:trPr>
        <w:tc>
          <w:tcPr>
            <w:tcW w:w="860" w:type="dxa"/>
            <w:tcBorders>
              <w:top w:val="single" w:sz="4" w:space="0" w:color="000000"/>
              <w:bottom w:val="single" w:sz="4" w:space="0" w:color="000000"/>
            </w:tcBorders>
          </w:tcPr>
          <w:p>
            <w:pPr>
              <w:pStyle w:val="TableParagraph"/>
              <w:spacing w:line="268" w:lineRule="exact"/>
              <w:ind w:left="7"/>
              <w:rPr>
                <w:sz w:val="24"/>
              </w:rPr>
            </w:pPr>
            <w:r>
              <w:rPr>
                <w:spacing w:val="-5"/>
                <w:sz w:val="24"/>
              </w:rPr>
              <w:t>Sex</w:t>
            </w:r>
          </w:p>
        </w:tc>
        <w:tc>
          <w:tcPr>
            <w:tcW w:w="576" w:type="dxa"/>
            <w:tcBorders>
              <w:top w:val="single" w:sz="4" w:space="0" w:color="000000"/>
              <w:bottom w:val="single" w:sz="4" w:space="0" w:color="000000"/>
            </w:tcBorders>
          </w:tcPr>
          <w:p>
            <w:pPr>
              <w:pStyle w:val="TableParagraph"/>
              <w:spacing w:line="268" w:lineRule="exact"/>
              <w:ind w:right="98"/>
              <w:jc w:val="center"/>
              <w:rPr>
                <w:sz w:val="24"/>
              </w:rPr>
            </w:pPr>
            <w:r>
              <w:rPr>
                <w:spacing w:val="-10"/>
                <w:sz w:val="24"/>
              </w:rPr>
              <w:t>N</w:t>
            </w:r>
          </w:p>
        </w:tc>
        <w:tc>
          <w:tcPr>
            <w:tcW w:w="955" w:type="dxa"/>
            <w:tcBorders>
              <w:top w:val="single" w:sz="4" w:space="0" w:color="000000"/>
              <w:bottom w:val="single" w:sz="4" w:space="0" w:color="000000"/>
            </w:tcBorders>
          </w:tcPr>
          <w:p>
            <w:pPr>
              <w:pStyle w:val="TableParagraph"/>
              <w:spacing w:line="268" w:lineRule="exact"/>
              <w:ind w:left="184"/>
              <w:rPr>
                <w:sz w:val="24"/>
              </w:rPr>
            </w:pPr>
            <w:r>
              <w:rPr>
                <w:spacing w:val="-4"/>
                <w:sz w:val="24"/>
              </w:rPr>
              <w:t>Mean</w:t>
            </w:r>
          </w:p>
        </w:tc>
        <w:tc>
          <w:tcPr>
            <w:tcW w:w="1078" w:type="dxa"/>
            <w:tcBorders>
              <w:top w:val="single" w:sz="4" w:space="0" w:color="000000"/>
              <w:bottom w:val="single" w:sz="4" w:space="0" w:color="000000"/>
            </w:tcBorders>
          </w:tcPr>
          <w:p>
            <w:pPr>
              <w:pStyle w:val="TableParagraph"/>
              <w:spacing w:line="268" w:lineRule="exact"/>
              <w:ind w:left="223"/>
              <w:rPr>
                <w:sz w:val="24"/>
              </w:rPr>
            </w:pPr>
            <w:r>
              <w:rPr>
                <w:sz w:val="24"/>
              </w:rPr>
              <w:t>S.</w:t>
            </w:r>
            <w:r>
              <w:rPr>
                <w:spacing w:val="4"/>
                <w:sz w:val="24"/>
              </w:rPr>
              <w:t> </w:t>
            </w:r>
            <w:r>
              <w:rPr>
                <w:spacing w:val="-5"/>
                <w:sz w:val="24"/>
              </w:rPr>
              <w:t>D.</w:t>
            </w:r>
          </w:p>
        </w:tc>
        <w:tc>
          <w:tcPr>
            <w:tcW w:w="1215" w:type="dxa"/>
            <w:tcBorders>
              <w:top w:val="single" w:sz="4" w:space="0" w:color="000000"/>
              <w:bottom w:val="single" w:sz="4" w:space="0" w:color="000000"/>
            </w:tcBorders>
          </w:tcPr>
          <w:p>
            <w:pPr>
              <w:pStyle w:val="TableParagraph"/>
              <w:spacing w:line="268" w:lineRule="exact"/>
              <w:ind w:left="312"/>
              <w:rPr>
                <w:sz w:val="24"/>
              </w:rPr>
            </w:pPr>
            <w:r>
              <w:rPr>
                <w:sz w:val="24"/>
              </w:rPr>
              <w:t>S.</w:t>
            </w:r>
            <w:r>
              <w:rPr>
                <w:spacing w:val="-3"/>
                <w:sz w:val="24"/>
              </w:rPr>
              <w:t> </w:t>
            </w:r>
            <w:r>
              <w:rPr>
                <w:spacing w:val="-12"/>
                <w:sz w:val="24"/>
              </w:rPr>
              <w:t>E</w:t>
            </w:r>
          </w:p>
        </w:tc>
        <w:tc>
          <w:tcPr>
            <w:tcW w:w="1213" w:type="dxa"/>
            <w:tcBorders>
              <w:top w:val="single" w:sz="4" w:space="0" w:color="000000"/>
              <w:bottom w:val="single" w:sz="4" w:space="0" w:color="000000"/>
            </w:tcBorders>
          </w:tcPr>
          <w:p>
            <w:pPr>
              <w:pStyle w:val="TableParagraph"/>
              <w:spacing w:line="268" w:lineRule="exact"/>
              <w:ind w:left="360"/>
              <w:rPr>
                <w:sz w:val="24"/>
              </w:rPr>
            </w:pPr>
            <w:r>
              <w:rPr>
                <w:sz w:val="24"/>
              </w:rPr>
              <w:t>t-</w:t>
            </w:r>
            <w:r>
              <w:rPr>
                <w:spacing w:val="-2"/>
                <w:sz w:val="24"/>
              </w:rPr>
              <w:t>value</w:t>
            </w:r>
          </w:p>
        </w:tc>
        <w:tc>
          <w:tcPr>
            <w:tcW w:w="758" w:type="dxa"/>
            <w:tcBorders>
              <w:top w:val="single" w:sz="4" w:space="0" w:color="000000"/>
              <w:bottom w:val="single" w:sz="4" w:space="0" w:color="000000"/>
            </w:tcBorders>
          </w:tcPr>
          <w:p>
            <w:pPr>
              <w:pStyle w:val="TableParagraph"/>
              <w:spacing w:line="268" w:lineRule="exact"/>
              <w:ind w:left="66" w:right="137"/>
              <w:jc w:val="center"/>
              <w:rPr>
                <w:sz w:val="24"/>
              </w:rPr>
            </w:pPr>
            <w:r>
              <w:rPr>
                <w:spacing w:val="-5"/>
                <w:sz w:val="24"/>
              </w:rPr>
              <w:t>DF</w:t>
            </w:r>
          </w:p>
        </w:tc>
        <w:tc>
          <w:tcPr>
            <w:tcW w:w="1171" w:type="dxa"/>
            <w:tcBorders>
              <w:top w:val="single" w:sz="4" w:space="0" w:color="000000"/>
              <w:bottom w:val="single" w:sz="4" w:space="0" w:color="000000"/>
            </w:tcBorders>
          </w:tcPr>
          <w:p>
            <w:pPr>
              <w:pStyle w:val="TableParagraph"/>
              <w:spacing w:line="268" w:lineRule="exact"/>
              <w:ind w:left="261"/>
              <w:rPr>
                <w:sz w:val="24"/>
              </w:rPr>
            </w:pPr>
            <w:r>
              <w:rPr>
                <w:sz w:val="24"/>
              </w:rPr>
              <w:t>P-</w:t>
            </w:r>
            <w:r>
              <w:rPr>
                <w:spacing w:val="-2"/>
                <w:sz w:val="24"/>
              </w:rPr>
              <w:t>value</w:t>
            </w:r>
          </w:p>
        </w:tc>
        <w:tc>
          <w:tcPr>
            <w:tcW w:w="1455" w:type="dxa"/>
            <w:tcBorders>
              <w:top w:val="single" w:sz="4" w:space="0" w:color="000000"/>
              <w:bottom w:val="single" w:sz="4" w:space="0" w:color="000000"/>
            </w:tcBorders>
          </w:tcPr>
          <w:p>
            <w:pPr>
              <w:pStyle w:val="TableParagraph"/>
              <w:spacing w:line="268" w:lineRule="exact"/>
              <w:ind w:left="176"/>
              <w:rPr>
                <w:sz w:val="24"/>
              </w:rPr>
            </w:pPr>
            <w:r>
              <w:rPr>
                <w:spacing w:val="-2"/>
                <w:sz w:val="24"/>
              </w:rPr>
              <w:t>Remark</w:t>
            </w:r>
          </w:p>
        </w:tc>
      </w:tr>
      <w:tr>
        <w:trPr>
          <w:trHeight w:val="411" w:hRule="atLeast"/>
        </w:trPr>
        <w:tc>
          <w:tcPr>
            <w:tcW w:w="860" w:type="dxa"/>
            <w:tcBorders>
              <w:top w:val="single" w:sz="4" w:space="0" w:color="000000"/>
            </w:tcBorders>
          </w:tcPr>
          <w:p>
            <w:pPr>
              <w:pStyle w:val="TableParagraph"/>
              <w:spacing w:line="268" w:lineRule="exact"/>
              <w:ind w:left="7"/>
              <w:rPr>
                <w:sz w:val="24"/>
              </w:rPr>
            </w:pPr>
            <w:r>
              <w:rPr>
                <w:spacing w:val="-4"/>
                <w:sz w:val="24"/>
              </w:rPr>
              <w:t>Male</w:t>
            </w:r>
          </w:p>
        </w:tc>
        <w:tc>
          <w:tcPr>
            <w:tcW w:w="576" w:type="dxa"/>
            <w:tcBorders>
              <w:top w:val="single" w:sz="4" w:space="0" w:color="000000"/>
            </w:tcBorders>
          </w:tcPr>
          <w:p>
            <w:pPr>
              <w:pStyle w:val="TableParagraph"/>
              <w:spacing w:line="268" w:lineRule="exact"/>
              <w:ind w:right="32"/>
              <w:jc w:val="center"/>
              <w:rPr>
                <w:sz w:val="24"/>
              </w:rPr>
            </w:pPr>
            <w:r>
              <w:rPr>
                <w:spacing w:val="-5"/>
                <w:sz w:val="24"/>
              </w:rPr>
              <w:t>47</w:t>
            </w:r>
          </w:p>
        </w:tc>
        <w:tc>
          <w:tcPr>
            <w:tcW w:w="955" w:type="dxa"/>
            <w:tcBorders>
              <w:top w:val="single" w:sz="4" w:space="0" w:color="000000"/>
            </w:tcBorders>
          </w:tcPr>
          <w:p>
            <w:pPr>
              <w:pStyle w:val="TableParagraph"/>
              <w:spacing w:line="268" w:lineRule="exact"/>
              <w:ind w:left="184"/>
              <w:rPr>
                <w:sz w:val="24"/>
              </w:rPr>
            </w:pPr>
            <w:r>
              <w:rPr>
                <w:spacing w:val="-4"/>
                <w:sz w:val="24"/>
              </w:rPr>
              <w:t>3.37</w:t>
            </w:r>
          </w:p>
        </w:tc>
        <w:tc>
          <w:tcPr>
            <w:tcW w:w="1078" w:type="dxa"/>
            <w:tcBorders>
              <w:top w:val="single" w:sz="4" w:space="0" w:color="000000"/>
            </w:tcBorders>
          </w:tcPr>
          <w:p>
            <w:pPr>
              <w:pStyle w:val="TableParagraph"/>
              <w:spacing w:line="268" w:lineRule="exact"/>
              <w:ind w:right="86"/>
              <w:jc w:val="center"/>
              <w:rPr>
                <w:sz w:val="24"/>
              </w:rPr>
            </w:pPr>
            <w:r>
              <w:rPr>
                <w:spacing w:val="-4"/>
                <w:sz w:val="24"/>
              </w:rPr>
              <w:t>0.255</w:t>
            </w:r>
          </w:p>
        </w:tc>
        <w:tc>
          <w:tcPr>
            <w:tcW w:w="1215" w:type="dxa"/>
            <w:tcBorders>
              <w:top w:val="single" w:sz="4" w:space="0" w:color="000000"/>
            </w:tcBorders>
          </w:tcPr>
          <w:p>
            <w:pPr>
              <w:pStyle w:val="TableParagraph"/>
              <w:spacing w:line="268" w:lineRule="exact"/>
              <w:ind w:left="312"/>
              <w:rPr>
                <w:sz w:val="24"/>
              </w:rPr>
            </w:pPr>
            <w:r>
              <w:rPr>
                <w:spacing w:val="-4"/>
                <w:sz w:val="24"/>
              </w:rPr>
              <w:t>0.047</w:t>
            </w:r>
          </w:p>
        </w:tc>
        <w:tc>
          <w:tcPr>
            <w:tcW w:w="1213" w:type="dxa"/>
            <w:tcBorders>
              <w:top w:val="single" w:sz="4" w:space="0" w:color="000000"/>
            </w:tcBorders>
          </w:tcPr>
          <w:p>
            <w:pPr>
              <w:pStyle w:val="TableParagraph"/>
              <w:spacing w:line="268" w:lineRule="exact"/>
              <w:ind w:left="360"/>
              <w:rPr>
                <w:sz w:val="24"/>
              </w:rPr>
            </w:pPr>
            <w:r>
              <w:rPr>
                <w:spacing w:val="-4"/>
                <w:sz w:val="24"/>
              </w:rPr>
              <w:t>0.339</w:t>
            </w:r>
          </w:p>
        </w:tc>
        <w:tc>
          <w:tcPr>
            <w:tcW w:w="758" w:type="dxa"/>
            <w:tcBorders>
              <w:top w:val="single" w:sz="4" w:space="0" w:color="000000"/>
            </w:tcBorders>
          </w:tcPr>
          <w:p>
            <w:pPr>
              <w:pStyle w:val="TableParagraph"/>
              <w:spacing w:line="268" w:lineRule="exact"/>
              <w:ind w:right="137"/>
              <w:jc w:val="center"/>
              <w:rPr>
                <w:sz w:val="24"/>
              </w:rPr>
            </w:pPr>
            <w:r>
              <w:rPr>
                <w:spacing w:val="-5"/>
                <w:sz w:val="24"/>
              </w:rPr>
              <w:t>92</w:t>
            </w:r>
          </w:p>
        </w:tc>
        <w:tc>
          <w:tcPr>
            <w:tcW w:w="1171" w:type="dxa"/>
            <w:tcBorders>
              <w:top w:val="single" w:sz="4" w:space="0" w:color="000000"/>
            </w:tcBorders>
          </w:tcPr>
          <w:p>
            <w:pPr>
              <w:pStyle w:val="TableParagraph"/>
              <w:spacing w:line="268" w:lineRule="exact"/>
              <w:ind w:left="261"/>
              <w:rPr>
                <w:sz w:val="24"/>
              </w:rPr>
            </w:pPr>
            <w:r>
              <w:rPr>
                <w:spacing w:val="-4"/>
                <w:sz w:val="24"/>
              </w:rPr>
              <w:t>0.812</w:t>
            </w:r>
          </w:p>
        </w:tc>
        <w:tc>
          <w:tcPr>
            <w:tcW w:w="1455" w:type="dxa"/>
            <w:tcBorders>
              <w:top w:val="single" w:sz="4" w:space="0" w:color="000000"/>
            </w:tcBorders>
          </w:tcPr>
          <w:p>
            <w:pPr>
              <w:pStyle w:val="TableParagraph"/>
              <w:spacing w:line="268" w:lineRule="exact"/>
              <w:ind w:left="176"/>
              <w:rPr>
                <w:sz w:val="24"/>
              </w:rPr>
            </w:pPr>
            <w:r>
              <w:rPr>
                <w:spacing w:val="-2"/>
                <w:sz w:val="24"/>
              </w:rPr>
              <w:t>Significant</w:t>
            </w:r>
          </w:p>
        </w:tc>
      </w:tr>
      <w:tr>
        <w:trPr>
          <w:trHeight w:val="692" w:hRule="atLeast"/>
        </w:trPr>
        <w:tc>
          <w:tcPr>
            <w:tcW w:w="860" w:type="dxa"/>
            <w:tcBorders>
              <w:bottom w:val="single" w:sz="4" w:space="0" w:color="000000"/>
            </w:tcBorders>
          </w:tcPr>
          <w:p>
            <w:pPr>
              <w:pStyle w:val="TableParagraph"/>
              <w:spacing w:before="133"/>
              <w:ind w:left="7"/>
              <w:rPr>
                <w:sz w:val="24"/>
              </w:rPr>
            </w:pPr>
            <w:r>
              <w:rPr>
                <w:spacing w:val="-2"/>
                <w:sz w:val="24"/>
              </w:rPr>
              <w:t>Female</w:t>
            </w:r>
          </w:p>
        </w:tc>
        <w:tc>
          <w:tcPr>
            <w:tcW w:w="576" w:type="dxa"/>
            <w:tcBorders>
              <w:bottom w:val="single" w:sz="4" w:space="0" w:color="000000"/>
            </w:tcBorders>
          </w:tcPr>
          <w:p>
            <w:pPr>
              <w:pStyle w:val="TableParagraph"/>
              <w:spacing w:before="133"/>
              <w:ind w:right="32"/>
              <w:jc w:val="center"/>
              <w:rPr>
                <w:sz w:val="24"/>
              </w:rPr>
            </w:pPr>
            <w:r>
              <w:rPr>
                <w:spacing w:val="-5"/>
                <w:sz w:val="24"/>
              </w:rPr>
              <w:t>47</w:t>
            </w:r>
          </w:p>
        </w:tc>
        <w:tc>
          <w:tcPr>
            <w:tcW w:w="955" w:type="dxa"/>
            <w:tcBorders>
              <w:bottom w:val="single" w:sz="4" w:space="0" w:color="000000"/>
            </w:tcBorders>
          </w:tcPr>
          <w:p>
            <w:pPr>
              <w:pStyle w:val="TableParagraph"/>
              <w:spacing w:before="133"/>
              <w:ind w:left="184"/>
              <w:rPr>
                <w:sz w:val="24"/>
              </w:rPr>
            </w:pPr>
            <w:r>
              <w:rPr>
                <w:spacing w:val="-4"/>
                <w:sz w:val="24"/>
              </w:rPr>
              <w:t>3.39</w:t>
            </w:r>
          </w:p>
        </w:tc>
        <w:tc>
          <w:tcPr>
            <w:tcW w:w="1078" w:type="dxa"/>
            <w:tcBorders>
              <w:bottom w:val="single" w:sz="4" w:space="0" w:color="000000"/>
            </w:tcBorders>
          </w:tcPr>
          <w:p>
            <w:pPr>
              <w:pStyle w:val="TableParagraph"/>
              <w:spacing w:before="133"/>
              <w:ind w:right="86"/>
              <w:jc w:val="center"/>
              <w:rPr>
                <w:sz w:val="24"/>
              </w:rPr>
            </w:pPr>
            <w:r>
              <w:rPr>
                <w:spacing w:val="-4"/>
                <w:sz w:val="24"/>
              </w:rPr>
              <w:t>0.285</w:t>
            </w:r>
          </w:p>
        </w:tc>
        <w:tc>
          <w:tcPr>
            <w:tcW w:w="1215" w:type="dxa"/>
            <w:tcBorders>
              <w:bottom w:val="single" w:sz="4" w:space="0" w:color="000000"/>
            </w:tcBorders>
          </w:tcPr>
          <w:p>
            <w:pPr>
              <w:pStyle w:val="TableParagraph"/>
              <w:spacing w:before="133"/>
              <w:ind w:left="312"/>
              <w:rPr>
                <w:sz w:val="24"/>
              </w:rPr>
            </w:pPr>
            <w:r>
              <w:rPr>
                <w:spacing w:val="-4"/>
                <w:sz w:val="24"/>
              </w:rPr>
              <w:t>0.052</w:t>
            </w:r>
          </w:p>
        </w:tc>
        <w:tc>
          <w:tcPr>
            <w:tcW w:w="1213" w:type="dxa"/>
            <w:tcBorders>
              <w:bottom w:val="single" w:sz="4" w:space="0" w:color="000000"/>
            </w:tcBorders>
          </w:tcPr>
          <w:p>
            <w:pPr>
              <w:pStyle w:val="TableParagraph"/>
              <w:rPr>
                <w:sz w:val="24"/>
              </w:rPr>
            </w:pPr>
          </w:p>
        </w:tc>
        <w:tc>
          <w:tcPr>
            <w:tcW w:w="758" w:type="dxa"/>
            <w:tcBorders>
              <w:bottom w:val="single" w:sz="4" w:space="0" w:color="000000"/>
            </w:tcBorders>
          </w:tcPr>
          <w:p>
            <w:pPr>
              <w:pStyle w:val="TableParagraph"/>
              <w:rPr>
                <w:sz w:val="24"/>
              </w:rPr>
            </w:pPr>
          </w:p>
        </w:tc>
        <w:tc>
          <w:tcPr>
            <w:tcW w:w="1171" w:type="dxa"/>
            <w:tcBorders>
              <w:bottom w:val="single" w:sz="4" w:space="0" w:color="000000"/>
            </w:tcBorders>
          </w:tcPr>
          <w:p>
            <w:pPr>
              <w:pStyle w:val="TableParagraph"/>
              <w:rPr>
                <w:sz w:val="24"/>
              </w:rPr>
            </w:pPr>
          </w:p>
        </w:tc>
        <w:tc>
          <w:tcPr>
            <w:tcW w:w="1455" w:type="dxa"/>
            <w:tcBorders>
              <w:bottom w:val="single" w:sz="4" w:space="0" w:color="000000"/>
            </w:tcBorders>
          </w:tcPr>
          <w:p>
            <w:pPr>
              <w:pStyle w:val="TableParagraph"/>
              <w:rPr>
                <w:sz w:val="24"/>
              </w:rPr>
            </w:pPr>
          </w:p>
        </w:tc>
      </w:tr>
    </w:tbl>
    <w:p>
      <w:pPr>
        <w:pStyle w:val="BodyText"/>
        <w:ind w:left="820"/>
        <w:jc w:val="both"/>
      </w:pPr>
      <w:r>
        <w:rPr/>
        <w:t>(critical</w:t>
      </w:r>
      <w:r>
        <w:rPr>
          <w:spacing w:val="-5"/>
        </w:rPr>
        <w:t> </w:t>
      </w:r>
      <w:r>
        <w:rPr/>
        <w:t>value</w:t>
      </w:r>
      <w:r>
        <w:rPr>
          <w:spacing w:val="-1"/>
        </w:rPr>
        <w:t> </w:t>
      </w:r>
      <w:r>
        <w:rPr/>
        <w:t>at</w:t>
      </w:r>
      <w:r>
        <w:rPr>
          <w:spacing w:val="4"/>
        </w:rPr>
        <w:t> </w:t>
      </w:r>
      <w:r>
        <w:rPr/>
        <w:t>92</w:t>
      </w:r>
      <w:r>
        <w:rPr>
          <w:spacing w:val="4"/>
        </w:rPr>
        <w:t> </w:t>
      </w:r>
      <w:r>
        <w:rPr/>
        <w:t>DF</w:t>
      </w:r>
      <w:r>
        <w:rPr>
          <w:spacing w:val="-5"/>
        </w:rPr>
        <w:t> </w:t>
      </w:r>
      <w:r>
        <w:rPr/>
        <w:t>= </w:t>
      </w:r>
      <w:r>
        <w:rPr>
          <w:spacing w:val="-2"/>
        </w:rPr>
        <w:t>1.983)</w:t>
      </w:r>
    </w:p>
    <w:p>
      <w:pPr>
        <w:pStyle w:val="BodyText"/>
        <w:spacing w:line="480" w:lineRule="auto" w:before="269"/>
        <w:ind w:left="820" w:right="227"/>
        <w:jc w:val="both"/>
      </w:pPr>
      <w:r>
        <w:rPr/>
        <w:t>The result inTable 4.7 did not reveal significant difference between the male and female students who were exposed to the tie-dye and batik design techniques after the experiment. The observed t- value (0.339) is lower than the critical value of 1.983 and the observed level of significance for the test is 0.812 (P &gt; 0.05). These are clear evidence that the null hypothesis cannot be rejected. The</w:t>
      </w:r>
      <w:r>
        <w:rPr>
          <w:spacing w:val="40"/>
        </w:rPr>
        <w:t> </w:t>
      </w:r>
      <w:r>
        <w:rPr/>
        <w:t>null hypothesis that there is no significant difference between male and female students‘ interest in the study</w:t>
      </w:r>
      <w:r>
        <w:rPr>
          <w:spacing w:val="-5"/>
        </w:rPr>
        <w:t> </w:t>
      </w:r>
      <w:r>
        <w:rPr/>
        <w:t>of clothing and textiles in Borno State Secondary</w:t>
      </w:r>
      <w:r>
        <w:rPr>
          <w:spacing w:val="-5"/>
        </w:rPr>
        <w:t> </w:t>
      </w:r>
      <w:r>
        <w:rPr/>
        <w:t>Schools is therefore retained. The mean scores showed that exposure to the resist technique of fabric decoration is significantly motivated the interest of the students irrespective of gender.</w:t>
      </w:r>
    </w:p>
    <w:p>
      <w:pPr>
        <w:pStyle w:val="BodyText"/>
        <w:spacing w:line="480" w:lineRule="auto" w:before="2"/>
        <w:ind w:left="820" w:right="228"/>
        <w:jc w:val="both"/>
      </w:pPr>
      <w:r>
        <w:rPr>
          <w:b/>
        </w:rPr>
        <w:t>Null Hypothesis </w:t>
      </w:r>
      <w:r>
        <w:rPr/>
        <w:t>IV: There is no significant difference between students‘ exposed to resist technique of fabric decoration and students not exposed to resist technique of fabric decoration on the ways of motivating students‘ interest in</w:t>
      </w:r>
      <w:r>
        <w:rPr>
          <w:spacing w:val="-1"/>
        </w:rPr>
        <w:t> </w:t>
      </w:r>
      <w:r>
        <w:rPr/>
        <w:t>clothing and textiles in Borno State Secondary</w:t>
      </w:r>
      <w:r>
        <w:rPr>
          <w:spacing w:val="-6"/>
        </w:rPr>
        <w:t> </w:t>
      </w:r>
      <w:r>
        <w:rPr/>
        <w:t>Schools. The mean ratings of the suggested strategies for enhancing the students‘ interest in clothing and textiles assessed in Table 4.4 were compared here with the two sample t-test. The result of</w:t>
      </w:r>
      <w:r>
        <w:rPr>
          <w:spacing w:val="-3"/>
        </w:rPr>
        <w:t> </w:t>
      </w:r>
      <w:r>
        <w:rPr/>
        <w:t>the tests is summarized in Table 4.8.</w:t>
      </w:r>
    </w:p>
    <w:p>
      <w:pPr>
        <w:spacing w:after="0" w:line="480" w:lineRule="auto"/>
        <w:jc w:val="both"/>
        <w:sectPr>
          <w:pgSz w:w="12240" w:h="15840"/>
          <w:pgMar w:header="0" w:footer="1012" w:top="1440" w:bottom="1200" w:left="620" w:right="920"/>
        </w:sectPr>
      </w:pPr>
    </w:p>
    <w:p>
      <w:pPr>
        <w:pStyle w:val="Heading2"/>
        <w:spacing w:line="237" w:lineRule="auto" w:before="65" w:after="7"/>
        <w:ind w:left="1723" w:right="227" w:hanging="995"/>
        <w:jc w:val="left"/>
      </w:pPr>
      <w:r>
        <w:rPr/>
        <w:t>Table 4.8: Two Sample t-test on Various Ways of Motivating Interest of Students in Clothing and Textile by the two Groups</w:t>
      </w:r>
    </w:p>
    <w:tbl>
      <w:tblPr>
        <w:tblW w:w="0" w:type="auto"/>
        <w:jc w:val="left"/>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2"/>
        <w:gridCol w:w="596"/>
        <w:gridCol w:w="957"/>
        <w:gridCol w:w="897"/>
        <w:gridCol w:w="899"/>
        <w:gridCol w:w="960"/>
        <w:gridCol w:w="702"/>
        <w:gridCol w:w="1084"/>
        <w:gridCol w:w="1600"/>
      </w:tblGrid>
      <w:tr>
        <w:trPr>
          <w:trHeight w:val="552" w:hRule="atLeast"/>
        </w:trPr>
        <w:tc>
          <w:tcPr>
            <w:tcW w:w="1422" w:type="dxa"/>
            <w:tcBorders>
              <w:top w:val="single" w:sz="4" w:space="0" w:color="000000"/>
              <w:bottom w:val="single" w:sz="4" w:space="0" w:color="000000"/>
            </w:tcBorders>
          </w:tcPr>
          <w:p>
            <w:pPr>
              <w:pStyle w:val="TableParagraph"/>
              <w:spacing w:line="268" w:lineRule="exact"/>
              <w:ind w:left="7"/>
              <w:rPr>
                <w:sz w:val="24"/>
              </w:rPr>
            </w:pPr>
            <w:r>
              <w:rPr>
                <w:spacing w:val="-4"/>
                <w:sz w:val="24"/>
              </w:rPr>
              <w:t>Group</w:t>
            </w:r>
          </w:p>
        </w:tc>
        <w:tc>
          <w:tcPr>
            <w:tcW w:w="596" w:type="dxa"/>
            <w:tcBorders>
              <w:top w:val="single" w:sz="4" w:space="0" w:color="000000"/>
              <w:bottom w:val="single" w:sz="4" w:space="0" w:color="000000"/>
            </w:tcBorders>
          </w:tcPr>
          <w:p>
            <w:pPr>
              <w:pStyle w:val="TableParagraph"/>
              <w:spacing w:line="268" w:lineRule="exact"/>
              <w:ind w:left="121"/>
              <w:rPr>
                <w:sz w:val="24"/>
              </w:rPr>
            </w:pPr>
            <w:r>
              <w:rPr>
                <w:spacing w:val="-10"/>
                <w:sz w:val="24"/>
              </w:rPr>
              <w:t>N</w:t>
            </w:r>
          </w:p>
        </w:tc>
        <w:tc>
          <w:tcPr>
            <w:tcW w:w="957" w:type="dxa"/>
            <w:tcBorders>
              <w:top w:val="single" w:sz="4" w:space="0" w:color="000000"/>
              <w:bottom w:val="single" w:sz="4" w:space="0" w:color="000000"/>
            </w:tcBorders>
          </w:tcPr>
          <w:p>
            <w:pPr>
              <w:pStyle w:val="TableParagraph"/>
              <w:spacing w:line="268" w:lineRule="exact"/>
              <w:ind w:left="121" w:right="59"/>
              <w:jc w:val="center"/>
              <w:rPr>
                <w:sz w:val="24"/>
              </w:rPr>
            </w:pPr>
            <w:r>
              <w:rPr>
                <w:spacing w:val="-4"/>
                <w:sz w:val="24"/>
              </w:rPr>
              <w:t>Mean</w:t>
            </w:r>
          </w:p>
        </w:tc>
        <w:tc>
          <w:tcPr>
            <w:tcW w:w="897" w:type="dxa"/>
            <w:tcBorders>
              <w:top w:val="single" w:sz="4" w:space="0" w:color="000000"/>
              <w:bottom w:val="single" w:sz="4" w:space="0" w:color="000000"/>
            </w:tcBorders>
          </w:tcPr>
          <w:p>
            <w:pPr>
              <w:pStyle w:val="TableParagraph"/>
              <w:spacing w:line="268" w:lineRule="exact"/>
              <w:ind w:left="177"/>
              <w:rPr>
                <w:sz w:val="24"/>
              </w:rPr>
            </w:pPr>
            <w:r>
              <w:rPr>
                <w:sz w:val="24"/>
              </w:rPr>
              <w:t>S.</w:t>
            </w:r>
            <w:r>
              <w:rPr>
                <w:spacing w:val="4"/>
                <w:sz w:val="24"/>
              </w:rPr>
              <w:t> </w:t>
            </w:r>
            <w:r>
              <w:rPr>
                <w:spacing w:val="-10"/>
                <w:sz w:val="24"/>
              </w:rPr>
              <w:t>D</w:t>
            </w:r>
          </w:p>
        </w:tc>
        <w:tc>
          <w:tcPr>
            <w:tcW w:w="899" w:type="dxa"/>
            <w:tcBorders>
              <w:top w:val="single" w:sz="4" w:space="0" w:color="000000"/>
              <w:bottom w:val="single" w:sz="4" w:space="0" w:color="000000"/>
            </w:tcBorders>
          </w:tcPr>
          <w:p>
            <w:pPr>
              <w:pStyle w:val="TableParagraph"/>
              <w:spacing w:line="268" w:lineRule="exact"/>
              <w:ind w:left="183"/>
              <w:rPr>
                <w:sz w:val="24"/>
              </w:rPr>
            </w:pPr>
            <w:r>
              <w:rPr>
                <w:sz w:val="24"/>
              </w:rPr>
              <w:t>S.</w:t>
            </w:r>
            <w:r>
              <w:rPr>
                <w:spacing w:val="-3"/>
                <w:sz w:val="24"/>
              </w:rPr>
              <w:t> </w:t>
            </w:r>
            <w:r>
              <w:rPr>
                <w:spacing w:val="-12"/>
                <w:sz w:val="24"/>
              </w:rPr>
              <w:t>E</w:t>
            </w:r>
          </w:p>
        </w:tc>
        <w:tc>
          <w:tcPr>
            <w:tcW w:w="960" w:type="dxa"/>
            <w:tcBorders>
              <w:top w:val="single" w:sz="4" w:space="0" w:color="000000"/>
              <w:bottom w:val="single" w:sz="4" w:space="0" w:color="000000"/>
            </w:tcBorders>
          </w:tcPr>
          <w:p>
            <w:pPr>
              <w:pStyle w:val="TableParagraph"/>
              <w:spacing w:line="268" w:lineRule="exact"/>
              <w:ind w:left="118" w:right="51"/>
              <w:jc w:val="center"/>
              <w:rPr>
                <w:sz w:val="24"/>
              </w:rPr>
            </w:pPr>
            <w:r>
              <w:rPr>
                <w:sz w:val="24"/>
              </w:rPr>
              <w:t>t-</w:t>
            </w:r>
            <w:r>
              <w:rPr>
                <w:spacing w:val="-2"/>
                <w:sz w:val="24"/>
              </w:rPr>
              <w:t>value</w:t>
            </w:r>
          </w:p>
        </w:tc>
        <w:tc>
          <w:tcPr>
            <w:tcW w:w="702" w:type="dxa"/>
            <w:tcBorders>
              <w:top w:val="single" w:sz="4" w:space="0" w:color="000000"/>
              <w:bottom w:val="single" w:sz="4" w:space="0" w:color="000000"/>
            </w:tcBorders>
          </w:tcPr>
          <w:p>
            <w:pPr>
              <w:pStyle w:val="TableParagraph"/>
              <w:spacing w:line="268" w:lineRule="exact"/>
              <w:ind w:right="144"/>
              <w:jc w:val="center"/>
              <w:rPr>
                <w:sz w:val="24"/>
              </w:rPr>
            </w:pPr>
            <w:r>
              <w:rPr>
                <w:spacing w:val="-5"/>
                <w:sz w:val="24"/>
              </w:rPr>
              <w:t>DF</w:t>
            </w:r>
          </w:p>
        </w:tc>
        <w:tc>
          <w:tcPr>
            <w:tcW w:w="1084" w:type="dxa"/>
            <w:tcBorders>
              <w:top w:val="single" w:sz="4" w:space="0" w:color="000000"/>
              <w:bottom w:val="single" w:sz="4" w:space="0" w:color="000000"/>
            </w:tcBorders>
          </w:tcPr>
          <w:p>
            <w:pPr>
              <w:pStyle w:val="TableParagraph"/>
              <w:spacing w:line="268" w:lineRule="exact"/>
              <w:ind w:left="229"/>
              <w:rPr>
                <w:sz w:val="24"/>
              </w:rPr>
            </w:pPr>
            <w:r>
              <w:rPr>
                <w:sz w:val="24"/>
              </w:rPr>
              <w:t>P-</w:t>
            </w:r>
            <w:r>
              <w:rPr>
                <w:spacing w:val="-2"/>
                <w:sz w:val="24"/>
              </w:rPr>
              <w:t>value</w:t>
            </w:r>
          </w:p>
        </w:tc>
        <w:tc>
          <w:tcPr>
            <w:tcW w:w="1600" w:type="dxa"/>
            <w:tcBorders>
              <w:top w:val="single" w:sz="4" w:space="0" w:color="000000"/>
              <w:bottom w:val="single" w:sz="4" w:space="0" w:color="000000"/>
            </w:tcBorders>
          </w:tcPr>
          <w:p>
            <w:pPr>
              <w:pStyle w:val="TableParagraph"/>
              <w:spacing w:line="268" w:lineRule="exact"/>
              <w:ind w:left="139"/>
              <w:rPr>
                <w:sz w:val="24"/>
              </w:rPr>
            </w:pPr>
            <w:r>
              <w:rPr>
                <w:spacing w:val="-2"/>
                <w:sz w:val="24"/>
              </w:rPr>
              <w:t>Remark</w:t>
            </w:r>
          </w:p>
        </w:tc>
      </w:tr>
      <w:tr>
        <w:trPr>
          <w:trHeight w:val="410" w:hRule="atLeast"/>
        </w:trPr>
        <w:tc>
          <w:tcPr>
            <w:tcW w:w="1422" w:type="dxa"/>
            <w:tcBorders>
              <w:top w:val="single" w:sz="4" w:space="0" w:color="000000"/>
            </w:tcBorders>
          </w:tcPr>
          <w:p>
            <w:pPr>
              <w:pStyle w:val="TableParagraph"/>
              <w:spacing w:line="268" w:lineRule="exact"/>
              <w:ind w:left="7"/>
              <w:rPr>
                <w:sz w:val="24"/>
              </w:rPr>
            </w:pPr>
            <w:r>
              <w:rPr>
                <w:spacing w:val="-2"/>
                <w:sz w:val="24"/>
              </w:rPr>
              <w:t>Control</w:t>
            </w:r>
          </w:p>
        </w:tc>
        <w:tc>
          <w:tcPr>
            <w:tcW w:w="596" w:type="dxa"/>
            <w:tcBorders>
              <w:top w:val="single" w:sz="4" w:space="0" w:color="000000"/>
            </w:tcBorders>
          </w:tcPr>
          <w:p>
            <w:pPr>
              <w:pStyle w:val="TableParagraph"/>
              <w:spacing w:line="268" w:lineRule="exact"/>
              <w:ind w:left="121"/>
              <w:rPr>
                <w:sz w:val="24"/>
              </w:rPr>
            </w:pPr>
            <w:r>
              <w:rPr>
                <w:spacing w:val="-5"/>
                <w:sz w:val="24"/>
              </w:rPr>
              <w:t>94</w:t>
            </w:r>
          </w:p>
        </w:tc>
        <w:tc>
          <w:tcPr>
            <w:tcW w:w="957" w:type="dxa"/>
            <w:tcBorders>
              <w:top w:val="single" w:sz="4" w:space="0" w:color="000000"/>
            </w:tcBorders>
          </w:tcPr>
          <w:p>
            <w:pPr>
              <w:pStyle w:val="TableParagraph"/>
              <w:spacing w:line="268" w:lineRule="exact"/>
              <w:ind w:left="62" w:right="121"/>
              <w:jc w:val="center"/>
              <w:rPr>
                <w:sz w:val="24"/>
              </w:rPr>
            </w:pPr>
            <w:r>
              <w:rPr>
                <w:spacing w:val="-4"/>
                <w:sz w:val="24"/>
              </w:rPr>
              <w:t>3.89</w:t>
            </w:r>
          </w:p>
        </w:tc>
        <w:tc>
          <w:tcPr>
            <w:tcW w:w="897" w:type="dxa"/>
            <w:tcBorders>
              <w:top w:val="single" w:sz="4" w:space="0" w:color="000000"/>
            </w:tcBorders>
          </w:tcPr>
          <w:p>
            <w:pPr>
              <w:pStyle w:val="TableParagraph"/>
              <w:spacing w:line="268" w:lineRule="exact"/>
              <w:ind w:left="177"/>
              <w:rPr>
                <w:sz w:val="24"/>
              </w:rPr>
            </w:pPr>
            <w:r>
              <w:rPr>
                <w:spacing w:val="-4"/>
                <w:sz w:val="24"/>
              </w:rPr>
              <w:t>0.323</w:t>
            </w:r>
          </w:p>
        </w:tc>
        <w:tc>
          <w:tcPr>
            <w:tcW w:w="899" w:type="dxa"/>
            <w:tcBorders>
              <w:top w:val="single" w:sz="4" w:space="0" w:color="000000"/>
            </w:tcBorders>
          </w:tcPr>
          <w:p>
            <w:pPr>
              <w:pStyle w:val="TableParagraph"/>
              <w:spacing w:line="268" w:lineRule="exact"/>
              <w:ind w:left="9"/>
              <w:jc w:val="center"/>
              <w:rPr>
                <w:sz w:val="24"/>
              </w:rPr>
            </w:pPr>
            <w:r>
              <w:rPr>
                <w:spacing w:val="-4"/>
                <w:sz w:val="24"/>
              </w:rPr>
              <w:t>0.040</w:t>
            </w:r>
          </w:p>
        </w:tc>
        <w:tc>
          <w:tcPr>
            <w:tcW w:w="960" w:type="dxa"/>
            <w:tcBorders>
              <w:top w:val="single" w:sz="4" w:space="0" w:color="000000"/>
            </w:tcBorders>
          </w:tcPr>
          <w:p>
            <w:pPr>
              <w:pStyle w:val="TableParagraph"/>
              <w:spacing w:line="268" w:lineRule="exact"/>
              <w:ind w:right="51"/>
              <w:jc w:val="center"/>
              <w:rPr>
                <w:sz w:val="24"/>
              </w:rPr>
            </w:pPr>
            <w:r>
              <w:rPr>
                <w:spacing w:val="-4"/>
                <w:sz w:val="24"/>
              </w:rPr>
              <w:t>1.970</w:t>
            </w:r>
          </w:p>
        </w:tc>
        <w:tc>
          <w:tcPr>
            <w:tcW w:w="702" w:type="dxa"/>
            <w:tcBorders>
              <w:top w:val="single" w:sz="4" w:space="0" w:color="000000"/>
            </w:tcBorders>
          </w:tcPr>
          <w:p>
            <w:pPr>
              <w:pStyle w:val="TableParagraph"/>
              <w:spacing w:line="268" w:lineRule="exact"/>
              <w:ind w:left="54" w:right="144"/>
              <w:jc w:val="center"/>
              <w:rPr>
                <w:sz w:val="24"/>
              </w:rPr>
            </w:pPr>
            <w:r>
              <w:rPr>
                <w:spacing w:val="-5"/>
                <w:sz w:val="24"/>
              </w:rPr>
              <w:t>186</w:t>
            </w:r>
          </w:p>
        </w:tc>
        <w:tc>
          <w:tcPr>
            <w:tcW w:w="1084" w:type="dxa"/>
            <w:tcBorders>
              <w:top w:val="single" w:sz="4" w:space="0" w:color="000000"/>
            </w:tcBorders>
          </w:tcPr>
          <w:p>
            <w:pPr>
              <w:pStyle w:val="TableParagraph"/>
              <w:spacing w:line="268" w:lineRule="exact"/>
              <w:ind w:left="229"/>
              <w:rPr>
                <w:sz w:val="24"/>
              </w:rPr>
            </w:pPr>
            <w:r>
              <w:rPr>
                <w:spacing w:val="-4"/>
                <w:sz w:val="24"/>
              </w:rPr>
              <w:t>0.051</w:t>
            </w:r>
          </w:p>
        </w:tc>
        <w:tc>
          <w:tcPr>
            <w:tcW w:w="1600" w:type="dxa"/>
            <w:tcBorders>
              <w:top w:val="single" w:sz="4" w:space="0" w:color="000000"/>
            </w:tcBorders>
          </w:tcPr>
          <w:p>
            <w:pPr>
              <w:pStyle w:val="TableParagraph"/>
              <w:spacing w:line="268" w:lineRule="exact"/>
              <w:ind w:left="139"/>
              <w:rPr>
                <w:sz w:val="24"/>
              </w:rPr>
            </w:pPr>
            <w:r>
              <w:rPr>
                <w:spacing w:val="-2"/>
                <w:sz w:val="24"/>
              </w:rPr>
              <w:t>Significant</w:t>
            </w:r>
          </w:p>
        </w:tc>
      </w:tr>
      <w:tr>
        <w:trPr>
          <w:trHeight w:val="692" w:hRule="atLeast"/>
        </w:trPr>
        <w:tc>
          <w:tcPr>
            <w:tcW w:w="1422" w:type="dxa"/>
            <w:tcBorders>
              <w:bottom w:val="single" w:sz="4" w:space="0" w:color="000000"/>
            </w:tcBorders>
          </w:tcPr>
          <w:p>
            <w:pPr>
              <w:pStyle w:val="TableParagraph"/>
              <w:spacing w:before="133"/>
              <w:ind w:left="7"/>
              <w:rPr>
                <w:sz w:val="24"/>
              </w:rPr>
            </w:pPr>
            <w:r>
              <w:rPr>
                <w:spacing w:val="-2"/>
                <w:sz w:val="24"/>
              </w:rPr>
              <w:t>Experimental</w:t>
            </w:r>
          </w:p>
        </w:tc>
        <w:tc>
          <w:tcPr>
            <w:tcW w:w="596" w:type="dxa"/>
            <w:tcBorders>
              <w:bottom w:val="single" w:sz="4" w:space="0" w:color="000000"/>
            </w:tcBorders>
          </w:tcPr>
          <w:p>
            <w:pPr>
              <w:pStyle w:val="TableParagraph"/>
              <w:spacing w:before="133"/>
              <w:ind w:left="121"/>
              <w:rPr>
                <w:sz w:val="24"/>
              </w:rPr>
            </w:pPr>
            <w:r>
              <w:rPr>
                <w:spacing w:val="-5"/>
                <w:sz w:val="24"/>
              </w:rPr>
              <w:t>94</w:t>
            </w:r>
          </w:p>
        </w:tc>
        <w:tc>
          <w:tcPr>
            <w:tcW w:w="957" w:type="dxa"/>
            <w:tcBorders>
              <w:bottom w:val="single" w:sz="4" w:space="0" w:color="000000"/>
            </w:tcBorders>
          </w:tcPr>
          <w:p>
            <w:pPr>
              <w:pStyle w:val="TableParagraph"/>
              <w:spacing w:before="133"/>
              <w:ind w:left="62" w:right="121"/>
              <w:jc w:val="center"/>
              <w:rPr>
                <w:sz w:val="24"/>
              </w:rPr>
            </w:pPr>
            <w:r>
              <w:rPr>
                <w:spacing w:val="-4"/>
                <w:sz w:val="24"/>
              </w:rPr>
              <w:t>3.61</w:t>
            </w:r>
          </w:p>
        </w:tc>
        <w:tc>
          <w:tcPr>
            <w:tcW w:w="897" w:type="dxa"/>
            <w:tcBorders>
              <w:bottom w:val="single" w:sz="4" w:space="0" w:color="000000"/>
            </w:tcBorders>
          </w:tcPr>
          <w:p>
            <w:pPr>
              <w:pStyle w:val="TableParagraph"/>
              <w:spacing w:before="133"/>
              <w:ind w:left="177"/>
              <w:rPr>
                <w:sz w:val="24"/>
              </w:rPr>
            </w:pPr>
            <w:r>
              <w:rPr>
                <w:spacing w:val="-4"/>
                <w:sz w:val="24"/>
              </w:rPr>
              <w:t>0.217</w:t>
            </w:r>
          </w:p>
        </w:tc>
        <w:tc>
          <w:tcPr>
            <w:tcW w:w="899" w:type="dxa"/>
            <w:tcBorders>
              <w:bottom w:val="single" w:sz="4" w:space="0" w:color="000000"/>
            </w:tcBorders>
          </w:tcPr>
          <w:p>
            <w:pPr>
              <w:pStyle w:val="TableParagraph"/>
              <w:spacing w:before="133"/>
              <w:ind w:left="9"/>
              <w:jc w:val="center"/>
              <w:rPr>
                <w:sz w:val="24"/>
              </w:rPr>
            </w:pPr>
            <w:r>
              <w:rPr>
                <w:spacing w:val="-4"/>
                <w:sz w:val="24"/>
              </w:rPr>
              <w:t>0.028</w:t>
            </w:r>
          </w:p>
        </w:tc>
        <w:tc>
          <w:tcPr>
            <w:tcW w:w="960" w:type="dxa"/>
            <w:tcBorders>
              <w:bottom w:val="single" w:sz="4" w:space="0" w:color="000000"/>
            </w:tcBorders>
          </w:tcPr>
          <w:p>
            <w:pPr>
              <w:pStyle w:val="TableParagraph"/>
              <w:rPr>
                <w:sz w:val="24"/>
              </w:rPr>
            </w:pPr>
          </w:p>
        </w:tc>
        <w:tc>
          <w:tcPr>
            <w:tcW w:w="702" w:type="dxa"/>
            <w:tcBorders>
              <w:bottom w:val="single" w:sz="4" w:space="0" w:color="000000"/>
            </w:tcBorders>
          </w:tcPr>
          <w:p>
            <w:pPr>
              <w:pStyle w:val="TableParagraph"/>
              <w:rPr>
                <w:sz w:val="24"/>
              </w:rPr>
            </w:pPr>
          </w:p>
        </w:tc>
        <w:tc>
          <w:tcPr>
            <w:tcW w:w="1084" w:type="dxa"/>
            <w:tcBorders>
              <w:bottom w:val="single" w:sz="4" w:space="0" w:color="000000"/>
            </w:tcBorders>
          </w:tcPr>
          <w:p>
            <w:pPr>
              <w:pStyle w:val="TableParagraph"/>
              <w:rPr>
                <w:sz w:val="24"/>
              </w:rPr>
            </w:pPr>
          </w:p>
        </w:tc>
        <w:tc>
          <w:tcPr>
            <w:tcW w:w="1600" w:type="dxa"/>
            <w:tcBorders>
              <w:bottom w:val="single" w:sz="4" w:space="0" w:color="000000"/>
            </w:tcBorders>
          </w:tcPr>
          <w:p>
            <w:pPr>
              <w:pStyle w:val="TableParagraph"/>
              <w:rPr>
                <w:sz w:val="24"/>
              </w:rPr>
            </w:pPr>
          </w:p>
        </w:tc>
      </w:tr>
    </w:tbl>
    <w:p>
      <w:pPr>
        <w:pStyle w:val="BodyText"/>
        <w:ind w:left="820"/>
        <w:jc w:val="both"/>
      </w:pPr>
      <w:r>
        <w:rPr/>
        <w:t>(critical</w:t>
      </w:r>
      <w:r>
        <w:rPr>
          <w:spacing w:val="-8"/>
        </w:rPr>
        <w:t> </w:t>
      </w:r>
      <w:r>
        <w:rPr/>
        <w:t>value</w:t>
      </w:r>
      <w:r>
        <w:rPr>
          <w:spacing w:val="3"/>
        </w:rPr>
        <w:t> </w:t>
      </w:r>
      <w:r>
        <w:rPr/>
        <w:t>for</w:t>
      </w:r>
      <w:r>
        <w:rPr>
          <w:spacing w:val="-4"/>
        </w:rPr>
        <w:t> </w:t>
      </w:r>
      <w:r>
        <w:rPr/>
        <w:t>t</w:t>
      </w:r>
      <w:r>
        <w:rPr>
          <w:spacing w:val="3"/>
        </w:rPr>
        <w:t> </w:t>
      </w:r>
      <w:r>
        <w:rPr/>
        <w:t>=</w:t>
      </w:r>
      <w:r>
        <w:rPr>
          <w:spacing w:val="-1"/>
        </w:rPr>
        <w:t> </w:t>
      </w:r>
      <w:r>
        <w:rPr>
          <w:spacing w:val="-4"/>
        </w:rPr>
        <w:t>1.96)</w:t>
      </w:r>
    </w:p>
    <w:p>
      <w:pPr>
        <w:pStyle w:val="BodyText"/>
        <w:spacing w:line="480" w:lineRule="auto" w:before="269"/>
        <w:ind w:left="820" w:right="232"/>
        <w:jc w:val="both"/>
      </w:pPr>
      <w:r>
        <w:rPr/>
        <w:t>The</w:t>
      </w:r>
      <w:r>
        <w:rPr>
          <w:spacing w:val="-2"/>
        </w:rPr>
        <w:t> </w:t>
      </w:r>
      <w:r>
        <w:rPr/>
        <w:t>result inTable</w:t>
      </w:r>
      <w:r>
        <w:rPr>
          <w:spacing w:val="-2"/>
        </w:rPr>
        <w:t> </w:t>
      </w:r>
      <w:r>
        <w:rPr/>
        <w:t>4.8</w:t>
      </w:r>
      <w:r>
        <w:rPr>
          <w:spacing w:val="-2"/>
        </w:rPr>
        <w:t> </w:t>
      </w:r>
      <w:r>
        <w:rPr/>
        <w:t>revealed</w:t>
      </w:r>
      <w:r>
        <w:rPr>
          <w:spacing w:val="-2"/>
        </w:rPr>
        <w:t> </w:t>
      </w:r>
      <w:r>
        <w:rPr/>
        <w:t>that the</w:t>
      </w:r>
      <w:r>
        <w:rPr>
          <w:spacing w:val="-2"/>
        </w:rPr>
        <w:t> </w:t>
      </w:r>
      <w:r>
        <w:rPr/>
        <w:t>observed variability</w:t>
      </w:r>
      <w:r>
        <w:rPr>
          <w:spacing w:val="-6"/>
        </w:rPr>
        <w:t> </w:t>
      </w:r>
      <w:r>
        <w:rPr/>
        <w:t>in</w:t>
      </w:r>
      <w:r>
        <w:rPr>
          <w:spacing w:val="-2"/>
        </w:rPr>
        <w:t> </w:t>
      </w:r>
      <w:r>
        <w:rPr/>
        <w:t>the mean</w:t>
      </w:r>
      <w:r>
        <w:rPr>
          <w:spacing w:val="-6"/>
        </w:rPr>
        <w:t> </w:t>
      </w:r>
      <w:r>
        <w:rPr/>
        <w:t>scores</w:t>
      </w:r>
      <w:r>
        <w:rPr>
          <w:spacing w:val="-3"/>
        </w:rPr>
        <w:t> </w:t>
      </w:r>
      <w:r>
        <w:rPr/>
        <w:t>of</w:t>
      </w:r>
      <w:r>
        <w:rPr>
          <w:spacing w:val="-9"/>
        </w:rPr>
        <w:t> </w:t>
      </w:r>
      <w:r>
        <w:rPr/>
        <w:t>the</w:t>
      </w:r>
      <w:r>
        <w:rPr>
          <w:spacing w:val="-2"/>
        </w:rPr>
        <w:t> </w:t>
      </w:r>
      <w:r>
        <w:rPr/>
        <w:t>two groups</w:t>
      </w:r>
      <w:r>
        <w:rPr>
          <w:spacing w:val="-3"/>
        </w:rPr>
        <w:t> </w:t>
      </w:r>
      <w:r>
        <w:rPr/>
        <w:t>on ways of motivating students‘ interest in clothing and textiles in Table 4.4 is significant. The observed t-value for the test is 1.970 compared with a critical value of 1.96 and the observed probability level of significance for the test is 0.051 (P ≤ 0.05). By these observations, there is sufficient evidence to reject the null hypothesis. The null hypothesis that there is no significant difference between students‘ exposed to resist technique of fabric decoration and students not exposed to resist technique of fabric decoration on the ways of motivating students‘ interest</w:t>
      </w:r>
      <w:r>
        <w:rPr>
          <w:spacing w:val="40"/>
        </w:rPr>
        <w:t> </w:t>
      </w:r>
      <w:r>
        <w:rPr/>
        <w:t>clothing and textiles in Borno State Secondary</w:t>
      </w:r>
      <w:r>
        <w:rPr>
          <w:spacing w:val="-6"/>
        </w:rPr>
        <w:t> </w:t>
      </w:r>
      <w:r>
        <w:rPr/>
        <w:t>Schools is therefore rejected. From</w:t>
      </w:r>
      <w:r>
        <w:rPr>
          <w:spacing w:val="-6"/>
        </w:rPr>
        <w:t> </w:t>
      </w:r>
      <w:r>
        <w:rPr/>
        <w:t>the mean</w:t>
      </w:r>
      <w:r>
        <w:rPr>
          <w:spacing w:val="-1"/>
        </w:rPr>
        <w:t> </w:t>
      </w:r>
      <w:r>
        <w:rPr/>
        <w:t>scores, it is clear that the observed significance is associated with the degree of rating of students in the experimental group since there was no difference in opinion.</w:t>
      </w:r>
    </w:p>
    <w:p>
      <w:pPr>
        <w:pStyle w:val="BodyText"/>
      </w:pPr>
    </w:p>
    <w:p>
      <w:pPr>
        <w:pStyle w:val="BodyText"/>
        <w:spacing w:before="7"/>
      </w:pPr>
    </w:p>
    <w:p>
      <w:pPr>
        <w:pStyle w:val="Heading2"/>
        <w:numPr>
          <w:ilvl w:val="1"/>
          <w:numId w:val="31"/>
        </w:numPr>
        <w:tabs>
          <w:tab w:pos="1424" w:val="left" w:leader="none"/>
        </w:tabs>
        <w:spacing w:line="240" w:lineRule="auto" w:before="0" w:after="0"/>
        <w:ind w:left="1424" w:right="0" w:hanging="542"/>
        <w:jc w:val="left"/>
      </w:pPr>
      <w:bookmarkStart w:name="_TOC_250006" w:id="32"/>
      <w:r>
        <w:rPr/>
        <w:t>Summary</w:t>
      </w:r>
      <w:r>
        <w:rPr>
          <w:spacing w:val="-2"/>
        </w:rPr>
        <w:t> </w:t>
      </w:r>
      <w:r>
        <w:rPr/>
        <w:t>of</w:t>
      </w:r>
      <w:r>
        <w:rPr>
          <w:spacing w:val="-4"/>
        </w:rPr>
        <w:t> </w:t>
      </w:r>
      <w:r>
        <w:rPr/>
        <w:t>Major</w:t>
      </w:r>
      <w:r>
        <w:rPr>
          <w:spacing w:val="-7"/>
        </w:rPr>
        <w:t> </w:t>
      </w:r>
      <w:bookmarkEnd w:id="32"/>
      <w:r>
        <w:rPr>
          <w:spacing w:val="-2"/>
        </w:rPr>
        <w:t>Findings</w:t>
      </w:r>
    </w:p>
    <w:p>
      <w:pPr>
        <w:pStyle w:val="BodyText"/>
        <w:spacing w:before="272"/>
        <w:ind w:left="820"/>
        <w:jc w:val="both"/>
      </w:pPr>
      <w:r>
        <w:rPr/>
        <w:t>The major</w:t>
      </w:r>
      <w:r>
        <w:rPr>
          <w:spacing w:val="4"/>
        </w:rPr>
        <w:t> </w:t>
      </w:r>
      <w:r>
        <w:rPr/>
        <w:t>findings from</w:t>
      </w:r>
      <w:r>
        <w:rPr>
          <w:spacing w:val="-10"/>
        </w:rPr>
        <w:t> </w:t>
      </w:r>
      <w:r>
        <w:rPr/>
        <w:t>the</w:t>
      </w:r>
      <w:r>
        <w:rPr>
          <w:spacing w:val="-2"/>
        </w:rPr>
        <w:t> </w:t>
      </w:r>
      <w:r>
        <w:rPr/>
        <w:t>data</w:t>
      </w:r>
      <w:r>
        <w:rPr>
          <w:spacing w:val="-3"/>
        </w:rPr>
        <w:t> </w:t>
      </w:r>
      <w:r>
        <w:rPr/>
        <w:t>analysis</w:t>
      </w:r>
      <w:r>
        <w:rPr>
          <w:spacing w:val="-3"/>
        </w:rPr>
        <w:t> </w:t>
      </w:r>
      <w:r>
        <w:rPr/>
        <w:t>and</w:t>
      </w:r>
      <w:r>
        <w:rPr>
          <w:spacing w:val="-1"/>
        </w:rPr>
        <w:t> </w:t>
      </w:r>
      <w:r>
        <w:rPr/>
        <w:t>test</w:t>
      </w:r>
      <w:r>
        <w:rPr>
          <w:spacing w:val="-2"/>
        </w:rPr>
        <w:t> </w:t>
      </w:r>
      <w:r>
        <w:rPr/>
        <w:t>of</w:t>
      </w:r>
      <w:r>
        <w:rPr>
          <w:spacing w:val="-9"/>
        </w:rPr>
        <w:t> </w:t>
      </w:r>
      <w:r>
        <w:rPr/>
        <w:t>the</w:t>
      </w:r>
      <w:r>
        <w:rPr>
          <w:spacing w:val="-3"/>
        </w:rPr>
        <w:t> </w:t>
      </w:r>
      <w:r>
        <w:rPr/>
        <w:t>hypotheses</w:t>
      </w:r>
      <w:r>
        <w:rPr>
          <w:spacing w:val="-3"/>
        </w:rPr>
        <w:t> </w:t>
      </w:r>
      <w:r>
        <w:rPr/>
        <w:t>are</w:t>
      </w:r>
      <w:r>
        <w:rPr>
          <w:spacing w:val="-2"/>
        </w:rPr>
        <w:t> </w:t>
      </w:r>
      <w:r>
        <w:rPr/>
        <w:t>summarized</w:t>
      </w:r>
      <w:r>
        <w:rPr>
          <w:spacing w:val="-2"/>
        </w:rPr>
        <w:t> </w:t>
      </w:r>
      <w:r>
        <w:rPr/>
        <w:t>as</w:t>
      </w:r>
      <w:r>
        <w:rPr>
          <w:spacing w:val="1"/>
        </w:rPr>
        <w:t> </w:t>
      </w:r>
      <w:r>
        <w:rPr>
          <w:spacing w:val="-2"/>
        </w:rPr>
        <w:t>follows:</w:t>
      </w:r>
    </w:p>
    <w:p>
      <w:pPr>
        <w:pStyle w:val="BodyText"/>
      </w:pPr>
    </w:p>
    <w:p>
      <w:pPr>
        <w:pStyle w:val="ListParagraph"/>
        <w:numPr>
          <w:ilvl w:val="0"/>
          <w:numId w:val="32"/>
        </w:numPr>
        <w:tabs>
          <w:tab w:pos="820" w:val="left" w:leader="none"/>
        </w:tabs>
        <w:spacing w:line="480" w:lineRule="auto" w:before="0" w:after="0"/>
        <w:ind w:left="820" w:right="232" w:hanging="360"/>
        <w:jc w:val="left"/>
        <w:rPr>
          <w:sz w:val="24"/>
        </w:rPr>
      </w:pPr>
      <w:r>
        <w:rPr>
          <w:sz w:val="24"/>
        </w:rPr>
        <w:t>Students who are exposed to resist technique of fabric decoration have their interest in</w:t>
      </w:r>
      <w:r>
        <w:rPr>
          <w:spacing w:val="-1"/>
          <w:sz w:val="24"/>
        </w:rPr>
        <w:t> </w:t>
      </w:r>
      <w:r>
        <w:rPr>
          <w:sz w:val="24"/>
        </w:rPr>
        <w:t>clothing and textiles significantly motivated when compared to their counterparts who were not exposed.</w:t>
      </w:r>
    </w:p>
    <w:p>
      <w:pPr>
        <w:pStyle w:val="ListParagraph"/>
        <w:numPr>
          <w:ilvl w:val="0"/>
          <w:numId w:val="32"/>
        </w:numPr>
        <w:tabs>
          <w:tab w:pos="820" w:val="left" w:leader="none"/>
        </w:tabs>
        <w:spacing w:line="480" w:lineRule="auto" w:before="1" w:after="0"/>
        <w:ind w:left="820" w:right="233" w:hanging="360"/>
        <w:jc w:val="left"/>
        <w:rPr>
          <w:sz w:val="24"/>
        </w:rPr>
      </w:pPr>
      <w:r>
        <w:rPr>
          <w:sz w:val="24"/>
        </w:rPr>
        <w:t>Exposure of students to resist technique of fabric decoration generally improve their perception of career in clothing and textiles at the senior secondary</w:t>
      </w:r>
      <w:r>
        <w:rPr>
          <w:spacing w:val="-1"/>
          <w:sz w:val="24"/>
        </w:rPr>
        <w:t> </w:t>
      </w:r>
      <w:r>
        <w:rPr>
          <w:sz w:val="24"/>
        </w:rPr>
        <w:t>school level in Borno state.</w:t>
      </w:r>
    </w:p>
    <w:p>
      <w:pPr>
        <w:spacing w:after="0" w:line="480" w:lineRule="auto"/>
        <w:jc w:val="left"/>
        <w:rPr>
          <w:sz w:val="24"/>
        </w:rPr>
        <w:sectPr>
          <w:pgSz w:w="12240" w:h="15840"/>
          <w:pgMar w:header="0" w:footer="1012" w:top="1460" w:bottom="1200" w:left="620" w:right="920"/>
        </w:sectPr>
      </w:pPr>
    </w:p>
    <w:p>
      <w:pPr>
        <w:pStyle w:val="ListParagraph"/>
        <w:numPr>
          <w:ilvl w:val="0"/>
          <w:numId w:val="32"/>
        </w:numPr>
        <w:tabs>
          <w:tab w:pos="820" w:val="left" w:leader="none"/>
        </w:tabs>
        <w:spacing w:line="480" w:lineRule="auto" w:before="78" w:after="0"/>
        <w:ind w:left="820" w:right="240" w:hanging="360"/>
        <w:jc w:val="both"/>
        <w:rPr>
          <w:sz w:val="24"/>
        </w:rPr>
      </w:pPr>
      <w:r>
        <w:rPr>
          <w:sz w:val="24"/>
        </w:rPr>
        <w:t>Students‘ exposure to resist technique of fabric decoration has no gender bias in clothing and textiles interest among senior secondary schools in Borno state.</w:t>
      </w:r>
    </w:p>
    <w:p>
      <w:pPr>
        <w:pStyle w:val="ListParagraph"/>
        <w:numPr>
          <w:ilvl w:val="0"/>
          <w:numId w:val="32"/>
        </w:numPr>
        <w:tabs>
          <w:tab w:pos="820" w:val="left" w:leader="none"/>
        </w:tabs>
        <w:spacing w:line="480" w:lineRule="auto" w:before="1" w:after="0"/>
        <w:ind w:left="820" w:right="234" w:hanging="360"/>
        <w:jc w:val="both"/>
        <w:rPr>
          <w:sz w:val="24"/>
        </w:rPr>
      </w:pPr>
      <w:r>
        <w:rPr>
          <w:sz w:val="24"/>
        </w:rPr>
        <w:t>Both groups of students have the same view on the strategies required for motivating students‘ interest in clothing and textiles among secondary school students in Borno state.</w:t>
      </w:r>
    </w:p>
    <w:p>
      <w:pPr>
        <w:pStyle w:val="Heading2"/>
        <w:numPr>
          <w:ilvl w:val="1"/>
          <w:numId w:val="31"/>
        </w:numPr>
        <w:tabs>
          <w:tab w:pos="1540" w:val="left" w:leader="none"/>
        </w:tabs>
        <w:spacing w:line="240" w:lineRule="auto" w:before="5" w:after="0"/>
        <w:ind w:left="1540" w:right="0" w:hanging="720"/>
        <w:jc w:val="both"/>
      </w:pPr>
      <w:bookmarkStart w:name="_TOC_250005" w:id="33"/>
      <w:r>
        <w:rPr/>
        <w:t>Discussion</w:t>
      </w:r>
      <w:r>
        <w:rPr>
          <w:spacing w:val="-3"/>
        </w:rPr>
        <w:t> </w:t>
      </w:r>
      <w:r>
        <w:rPr/>
        <w:t>of</w:t>
      </w:r>
      <w:r>
        <w:rPr>
          <w:spacing w:val="-5"/>
        </w:rPr>
        <w:t> </w:t>
      </w:r>
      <w:bookmarkEnd w:id="33"/>
      <w:r>
        <w:rPr>
          <w:spacing w:val="-2"/>
        </w:rPr>
        <w:t>Results</w:t>
      </w:r>
    </w:p>
    <w:p>
      <w:pPr>
        <w:pStyle w:val="BodyText"/>
        <w:spacing w:line="480" w:lineRule="auto" w:before="272"/>
        <w:ind w:left="820" w:right="223" w:firstLine="629"/>
        <w:jc w:val="both"/>
      </w:pPr>
      <w:r>
        <w:rPr/>
        <w:t>This study assessed the impact of resist techniques of fabric decoration on students‘ interest</w:t>
      </w:r>
      <w:r>
        <w:rPr>
          <w:spacing w:val="40"/>
        </w:rPr>
        <w:t> </w:t>
      </w:r>
      <w:r>
        <w:rPr/>
        <w:t>in clothing and textiles in Borno State, Nigeria through an experiment. Four null hypotheses were tested in line with the objectives and research questions of the study. In the test of hypothesis I of</w:t>
      </w:r>
      <w:r>
        <w:rPr>
          <w:spacing w:val="40"/>
        </w:rPr>
        <w:t> </w:t>
      </w:r>
      <w:r>
        <w:rPr/>
        <w:t>the study, the impact of sthe exposure to resist technique of fabric decoration was tested by comparing the interest levels in clothing and textiles of students who were exposed to the</w:t>
      </w:r>
      <w:r>
        <w:rPr>
          <w:spacing w:val="40"/>
        </w:rPr>
        <w:t> </w:t>
      </w:r>
      <w:r>
        <w:rPr/>
        <w:t>techniques and those who were not exposed to the techniques. The result of the test revealed that students who were exposed to the tie-dye and batik resist techniques of fabric decoration was significantly higher than those who were not expose to the techniques. The null hypothesis was therefore</w:t>
      </w:r>
      <w:r>
        <w:rPr>
          <w:spacing w:val="-2"/>
        </w:rPr>
        <w:t> </w:t>
      </w:r>
      <w:r>
        <w:rPr/>
        <w:t>rejected. The</w:t>
      </w:r>
      <w:r>
        <w:rPr>
          <w:spacing w:val="-2"/>
        </w:rPr>
        <w:t> </w:t>
      </w:r>
      <w:r>
        <w:rPr/>
        <w:t>related</w:t>
      </w:r>
      <w:r>
        <w:rPr>
          <w:spacing w:val="-1"/>
        </w:rPr>
        <w:t> </w:t>
      </w:r>
      <w:r>
        <w:rPr/>
        <w:t>data</w:t>
      </w:r>
      <w:r>
        <w:rPr>
          <w:spacing w:val="-2"/>
        </w:rPr>
        <w:t> </w:t>
      </w:r>
      <w:r>
        <w:rPr/>
        <w:t>revealed</w:t>
      </w:r>
      <w:r>
        <w:rPr>
          <w:spacing w:val="-1"/>
        </w:rPr>
        <w:t> </w:t>
      </w:r>
      <w:r>
        <w:rPr/>
        <w:t>that</w:t>
      </w:r>
      <w:r>
        <w:rPr>
          <w:spacing w:val="-1"/>
        </w:rPr>
        <w:t> </w:t>
      </w:r>
      <w:r>
        <w:rPr/>
        <w:t>the interest level</w:t>
      </w:r>
      <w:r>
        <w:rPr>
          <w:spacing w:val="-6"/>
        </w:rPr>
        <w:t> </w:t>
      </w:r>
      <w:r>
        <w:rPr/>
        <w:t>of students</w:t>
      </w:r>
      <w:r>
        <w:rPr>
          <w:spacing w:val="-3"/>
        </w:rPr>
        <w:t> </w:t>
      </w:r>
      <w:r>
        <w:rPr/>
        <w:t>who were</w:t>
      </w:r>
      <w:r>
        <w:rPr>
          <w:spacing w:val="-2"/>
        </w:rPr>
        <w:t> </w:t>
      </w:r>
      <w:r>
        <w:rPr/>
        <w:t>not exposed was below the midpoint average of 2.5 used in the assessment. This improvement in the students (Experimental group)‘ interest was therefore attributable to their exposure in the experiment. The finding here agrees with the report of Olaosebikan (2002) from a study conducted on the</w:t>
      </w:r>
      <w:r>
        <w:rPr>
          <w:spacing w:val="80"/>
        </w:rPr>
        <w:t> </w:t>
      </w:r>
      <w:r>
        <w:rPr/>
        <w:t>mechanism for motivating students in developing interest in learning clothing and textiles in colleges of education in North-Eastern Nigeria. The report stated that students‘ interest in clothing and textiles needed to be improved upon and that both the teachers and students need to be motivated to enhance their performance and learning respectively. The finding here are in</w:t>
      </w:r>
      <w:r>
        <w:rPr>
          <w:spacing w:val="40"/>
        </w:rPr>
        <w:t> </w:t>
      </w:r>
      <w:r>
        <w:rPr/>
        <w:t>agreement with Subramaniam (2010) who reported that students‘ situational interest can be enhanced</w:t>
      </w:r>
      <w:r>
        <w:rPr>
          <w:spacing w:val="80"/>
        </w:rPr>
        <w:t> </w:t>
      </w:r>
      <w:r>
        <w:rPr/>
        <w:t>through</w:t>
      </w:r>
      <w:r>
        <w:rPr>
          <w:spacing w:val="80"/>
        </w:rPr>
        <w:t> </w:t>
      </w:r>
      <w:r>
        <w:rPr/>
        <w:t>the</w:t>
      </w:r>
      <w:r>
        <w:rPr>
          <w:spacing w:val="71"/>
          <w:w w:val="150"/>
        </w:rPr>
        <w:t> </w:t>
      </w:r>
      <w:r>
        <w:rPr/>
        <w:t>manipulation</w:t>
      </w:r>
      <w:r>
        <w:rPr>
          <w:spacing w:val="80"/>
        </w:rPr>
        <w:t> </w:t>
      </w:r>
      <w:r>
        <w:rPr/>
        <w:t>or</w:t>
      </w:r>
      <w:r>
        <w:rPr>
          <w:spacing w:val="80"/>
        </w:rPr>
        <w:t> </w:t>
      </w:r>
      <w:r>
        <w:rPr/>
        <w:t>the</w:t>
      </w:r>
      <w:r>
        <w:rPr>
          <w:spacing w:val="71"/>
          <w:w w:val="150"/>
        </w:rPr>
        <w:t> </w:t>
      </w:r>
      <w:r>
        <w:rPr/>
        <w:t>modification</w:t>
      </w:r>
      <w:r>
        <w:rPr>
          <w:spacing w:val="80"/>
        </w:rPr>
        <w:t> </w:t>
      </w:r>
      <w:r>
        <w:rPr/>
        <w:t>of</w:t>
      </w:r>
      <w:r>
        <w:rPr>
          <w:spacing w:val="80"/>
        </w:rPr>
        <w:t> </w:t>
      </w:r>
      <w:r>
        <w:rPr/>
        <w:t>certain</w:t>
      </w:r>
      <w:r>
        <w:rPr>
          <w:spacing w:val="80"/>
        </w:rPr>
        <w:t> </w:t>
      </w:r>
      <w:r>
        <w:rPr/>
        <w:t>aspects</w:t>
      </w:r>
      <w:r>
        <w:rPr>
          <w:spacing w:val="80"/>
        </w:rPr>
        <w:t> </w:t>
      </w:r>
      <w:r>
        <w:rPr/>
        <w:t>of</w:t>
      </w:r>
      <w:r>
        <w:rPr>
          <w:spacing w:val="80"/>
        </w:rPr>
        <w:t> </w:t>
      </w:r>
      <w:r>
        <w:rPr/>
        <w:t>the</w:t>
      </w:r>
      <w:r>
        <w:rPr>
          <w:spacing w:val="71"/>
          <w:w w:val="150"/>
        </w:rPr>
        <w:t> </w:t>
      </w:r>
      <w:r>
        <w:rPr/>
        <w:t>learning</w:t>
      </w:r>
    </w:p>
    <w:p>
      <w:pPr>
        <w:spacing w:after="0" w:line="480" w:lineRule="auto"/>
        <w:jc w:val="both"/>
        <w:sectPr>
          <w:pgSz w:w="12240" w:h="15840"/>
          <w:pgMar w:header="0" w:footer="1012" w:top="1440" w:bottom="1200" w:left="620" w:right="920"/>
        </w:sectPr>
      </w:pPr>
    </w:p>
    <w:p>
      <w:pPr>
        <w:pStyle w:val="BodyText"/>
        <w:spacing w:line="480" w:lineRule="auto" w:before="78"/>
        <w:ind w:left="820" w:right="237"/>
        <w:jc w:val="both"/>
      </w:pPr>
      <w:r>
        <w:rPr/>
        <w:t>environment and contextual</w:t>
      </w:r>
      <w:r>
        <w:rPr>
          <w:spacing w:val="-1"/>
        </w:rPr>
        <w:t> </w:t>
      </w:r>
      <w:r>
        <w:rPr/>
        <w:t>factors such</w:t>
      </w:r>
      <w:r>
        <w:rPr>
          <w:spacing w:val="-1"/>
        </w:rPr>
        <w:t> </w:t>
      </w:r>
      <w:r>
        <w:rPr/>
        <w:t>as teaching strategies, task presentation, and structuring of learning experiences.</w:t>
      </w:r>
    </w:p>
    <w:p>
      <w:pPr>
        <w:pStyle w:val="BodyText"/>
        <w:spacing w:line="480" w:lineRule="auto" w:before="1"/>
        <w:ind w:left="820" w:right="226" w:firstLine="720"/>
        <w:jc w:val="both"/>
      </w:pPr>
      <w:r>
        <w:rPr/>
        <w:t>From</w:t>
      </w:r>
      <w:r>
        <w:rPr>
          <w:spacing w:val="-4"/>
        </w:rPr>
        <w:t> </w:t>
      </w:r>
      <w:r>
        <w:rPr/>
        <w:t>the test of hypothesis II, where perception of clothing and textiles by the students was tested to determine the impact of the exposure to resist techniques of fabric decoration on their perception of career in clothing and textiles, it was found that both groups have positive perception on the produced clothing and textiles materials used in the experiment. But students who were exposed to the resist technique of fabric decoration were found to have significantly higher perception of the resist designed materials of the clothing and textiles materials when compared to those in the control group. The null hypothesis was therefore rejected. The result showed that exposure of students to the resist technique of fabric decoration improved their perception of career in clothing and textiles. The finding here agrees with Arubayi</w:t>
      </w:r>
      <w:r>
        <w:rPr>
          <w:spacing w:val="-1"/>
        </w:rPr>
        <w:t> </w:t>
      </w:r>
      <w:r>
        <w:rPr/>
        <w:t>(2003) who opined that Clothing and Textiles is</w:t>
      </w:r>
      <w:r>
        <w:rPr>
          <w:spacing w:val="-3"/>
        </w:rPr>
        <w:t> </w:t>
      </w:r>
      <w:r>
        <w:rPr/>
        <w:t>among</w:t>
      </w:r>
      <w:r>
        <w:rPr>
          <w:spacing w:val="-1"/>
        </w:rPr>
        <w:t> </w:t>
      </w:r>
      <w:r>
        <w:rPr/>
        <w:t>the</w:t>
      </w:r>
      <w:r>
        <w:rPr>
          <w:spacing w:val="-2"/>
        </w:rPr>
        <w:t> </w:t>
      </w:r>
      <w:r>
        <w:rPr/>
        <w:t>elective</w:t>
      </w:r>
      <w:r>
        <w:rPr>
          <w:spacing w:val="-2"/>
        </w:rPr>
        <w:t> </w:t>
      </w:r>
      <w:r>
        <w:rPr/>
        <w:t>Home</w:t>
      </w:r>
      <w:r>
        <w:rPr>
          <w:spacing w:val="-2"/>
        </w:rPr>
        <w:t> </w:t>
      </w:r>
      <w:r>
        <w:rPr/>
        <w:t>Economics</w:t>
      </w:r>
      <w:r>
        <w:rPr>
          <w:spacing w:val="-3"/>
        </w:rPr>
        <w:t> </w:t>
      </w:r>
      <w:r>
        <w:rPr/>
        <w:t>subjects</w:t>
      </w:r>
      <w:r>
        <w:rPr>
          <w:spacing w:val="-3"/>
        </w:rPr>
        <w:t> </w:t>
      </w:r>
      <w:r>
        <w:rPr/>
        <w:t>which</w:t>
      </w:r>
      <w:r>
        <w:rPr>
          <w:spacing w:val="-6"/>
        </w:rPr>
        <w:t> </w:t>
      </w:r>
      <w:r>
        <w:rPr/>
        <w:t>students</w:t>
      </w:r>
      <w:r>
        <w:rPr>
          <w:spacing w:val="-3"/>
        </w:rPr>
        <w:t> </w:t>
      </w:r>
      <w:r>
        <w:rPr/>
        <w:t>are</w:t>
      </w:r>
      <w:r>
        <w:rPr>
          <w:spacing w:val="-2"/>
        </w:rPr>
        <w:t> </w:t>
      </w:r>
      <w:r>
        <w:rPr/>
        <w:t>expected</w:t>
      </w:r>
      <w:r>
        <w:rPr>
          <w:spacing w:val="-1"/>
        </w:rPr>
        <w:t> </w:t>
      </w:r>
      <w:r>
        <w:rPr/>
        <w:t>to study</w:t>
      </w:r>
      <w:r>
        <w:rPr>
          <w:spacing w:val="-11"/>
        </w:rPr>
        <w:t> </w:t>
      </w:r>
      <w:r>
        <w:rPr/>
        <w:t>at</w:t>
      </w:r>
      <w:r>
        <w:rPr>
          <w:spacing w:val="-1"/>
        </w:rPr>
        <w:t> </w:t>
      </w:r>
      <w:r>
        <w:rPr/>
        <w:t>the senior secondary school level of education and Ukpore (2006) who in reporting from</w:t>
      </w:r>
      <w:r>
        <w:rPr>
          <w:spacing w:val="-2"/>
        </w:rPr>
        <w:t> </w:t>
      </w:r>
      <w:r>
        <w:rPr/>
        <w:t>a study</w:t>
      </w:r>
      <w:r>
        <w:rPr>
          <w:spacing w:val="-2"/>
        </w:rPr>
        <w:t> </w:t>
      </w:r>
      <w:r>
        <w:rPr/>
        <w:t>stated that Clothing is</w:t>
      </w:r>
      <w:r>
        <w:rPr>
          <w:spacing w:val="-4"/>
        </w:rPr>
        <w:t> </w:t>
      </w:r>
      <w:r>
        <w:rPr/>
        <w:t>one</w:t>
      </w:r>
      <w:r>
        <w:rPr>
          <w:spacing w:val="-2"/>
        </w:rPr>
        <w:t> </w:t>
      </w:r>
      <w:r>
        <w:rPr/>
        <w:t>of</w:t>
      </w:r>
      <w:r>
        <w:rPr>
          <w:spacing w:val="-9"/>
        </w:rPr>
        <w:t> </w:t>
      </w:r>
      <w:r>
        <w:rPr/>
        <w:t>the</w:t>
      </w:r>
      <w:r>
        <w:rPr>
          <w:spacing w:val="-2"/>
        </w:rPr>
        <w:t> </w:t>
      </w:r>
      <w:r>
        <w:rPr/>
        <w:t>basic</w:t>
      </w:r>
      <w:r>
        <w:rPr>
          <w:spacing w:val="-2"/>
        </w:rPr>
        <w:t> </w:t>
      </w:r>
      <w:r>
        <w:rPr/>
        <w:t>needs</w:t>
      </w:r>
      <w:r>
        <w:rPr>
          <w:spacing w:val="-4"/>
        </w:rPr>
        <w:t> </w:t>
      </w:r>
      <w:r>
        <w:rPr/>
        <w:t>of</w:t>
      </w:r>
      <w:r>
        <w:rPr>
          <w:spacing w:val="-4"/>
        </w:rPr>
        <w:t> </w:t>
      </w:r>
      <w:r>
        <w:rPr/>
        <w:t>man, which</w:t>
      </w:r>
      <w:r>
        <w:rPr>
          <w:spacing w:val="-1"/>
        </w:rPr>
        <w:t> </w:t>
      </w:r>
      <w:r>
        <w:rPr/>
        <w:t>influences</w:t>
      </w:r>
      <w:r>
        <w:rPr>
          <w:spacing w:val="-4"/>
        </w:rPr>
        <w:t> </w:t>
      </w:r>
      <w:r>
        <w:rPr/>
        <w:t>an</w:t>
      </w:r>
      <w:r>
        <w:rPr>
          <w:spacing w:val="-1"/>
        </w:rPr>
        <w:t> </w:t>
      </w:r>
      <w:r>
        <w:rPr/>
        <w:t>individual‘s</w:t>
      </w:r>
      <w:r>
        <w:rPr>
          <w:spacing w:val="-4"/>
        </w:rPr>
        <w:t> </w:t>
      </w:r>
      <w:r>
        <w:rPr/>
        <w:t>health, wellness</w:t>
      </w:r>
      <w:r>
        <w:rPr>
          <w:spacing w:val="-4"/>
        </w:rPr>
        <w:t> </w:t>
      </w:r>
      <w:r>
        <w:rPr/>
        <w:t>and </w:t>
      </w:r>
      <w:r>
        <w:rPr>
          <w:spacing w:val="-2"/>
        </w:rPr>
        <w:t>status.</w:t>
      </w:r>
    </w:p>
    <w:p>
      <w:pPr>
        <w:pStyle w:val="BodyText"/>
        <w:spacing w:line="480" w:lineRule="auto" w:before="3"/>
        <w:ind w:left="820" w:right="230" w:firstLine="720"/>
        <w:jc w:val="both"/>
      </w:pPr>
      <w:r>
        <w:rPr/>
        <w:t>Hypothesis III tested for significant difference between interest of male and female students who were exposed to the resist technique of fabric decoration to determine whether the exposure have gender bias in terms of motivating the students‘ interest in clothing and textiles at the senior secondary school level. The result revealed that the difference in interest was not significant between the male and female students. The null hypothesis was therefore retained. Hypothesis IV tested for significant difference between the control and experimental group on the ways of motivating the interest of students in clothing and textiles at the senior secondary schools of the state.</w:t>
      </w:r>
      <w:r>
        <w:rPr>
          <w:spacing w:val="22"/>
        </w:rPr>
        <w:t> </w:t>
      </w:r>
      <w:r>
        <w:rPr/>
        <w:t>The</w:t>
      </w:r>
      <w:r>
        <w:rPr>
          <w:spacing w:val="22"/>
        </w:rPr>
        <w:t> </w:t>
      </w:r>
      <w:r>
        <w:rPr/>
        <w:t>result</w:t>
      </w:r>
      <w:r>
        <w:rPr>
          <w:spacing w:val="28"/>
        </w:rPr>
        <w:t> </w:t>
      </w:r>
      <w:r>
        <w:rPr/>
        <w:t>revealed</w:t>
      </w:r>
      <w:r>
        <w:rPr>
          <w:spacing w:val="23"/>
        </w:rPr>
        <w:t> </w:t>
      </w:r>
      <w:r>
        <w:rPr/>
        <w:t>that</w:t>
      </w:r>
      <w:r>
        <w:rPr>
          <w:spacing w:val="27"/>
        </w:rPr>
        <w:t> </w:t>
      </w:r>
      <w:r>
        <w:rPr/>
        <w:t>students</w:t>
      </w:r>
      <w:r>
        <w:rPr>
          <w:spacing w:val="21"/>
        </w:rPr>
        <w:t> </w:t>
      </w:r>
      <w:r>
        <w:rPr/>
        <w:t>who</w:t>
      </w:r>
      <w:r>
        <w:rPr>
          <w:spacing w:val="27"/>
        </w:rPr>
        <w:t> </w:t>
      </w:r>
      <w:r>
        <w:rPr/>
        <w:t>were</w:t>
      </w:r>
      <w:r>
        <w:rPr>
          <w:spacing w:val="22"/>
        </w:rPr>
        <w:t> </w:t>
      </w:r>
      <w:r>
        <w:rPr/>
        <w:t>exposed</w:t>
      </w:r>
      <w:r>
        <w:rPr>
          <w:spacing w:val="23"/>
        </w:rPr>
        <w:t> </w:t>
      </w:r>
      <w:r>
        <w:rPr/>
        <w:t>to</w:t>
      </w:r>
      <w:r>
        <w:rPr>
          <w:spacing w:val="36"/>
        </w:rPr>
        <w:t> </w:t>
      </w:r>
      <w:r>
        <w:rPr/>
        <w:t>resist</w:t>
      </w:r>
      <w:r>
        <w:rPr>
          <w:spacing w:val="28"/>
        </w:rPr>
        <w:t> </w:t>
      </w:r>
      <w:r>
        <w:rPr/>
        <w:t>technique</w:t>
      </w:r>
      <w:r>
        <w:rPr>
          <w:spacing w:val="22"/>
        </w:rPr>
        <w:t> </w:t>
      </w:r>
      <w:r>
        <w:rPr/>
        <w:t>of</w:t>
      </w:r>
      <w:r>
        <w:rPr>
          <w:spacing w:val="20"/>
        </w:rPr>
        <w:t> </w:t>
      </w:r>
      <w:r>
        <w:rPr/>
        <w:t>fabric</w:t>
      </w:r>
      <w:r>
        <w:rPr>
          <w:spacing w:val="26"/>
        </w:rPr>
        <w:t> </w:t>
      </w:r>
      <w:r>
        <w:rPr>
          <w:spacing w:val="-2"/>
        </w:rPr>
        <w:t>decoration</w:t>
      </w:r>
    </w:p>
    <w:p>
      <w:pPr>
        <w:spacing w:after="0" w:line="480" w:lineRule="auto"/>
        <w:jc w:val="both"/>
        <w:sectPr>
          <w:pgSz w:w="12240" w:h="15840"/>
          <w:pgMar w:header="0" w:footer="1012" w:top="1440" w:bottom="1200" w:left="620" w:right="920"/>
        </w:sectPr>
      </w:pPr>
    </w:p>
    <w:p>
      <w:pPr>
        <w:pStyle w:val="BodyText"/>
        <w:spacing w:line="480" w:lineRule="auto" w:before="78"/>
        <w:ind w:left="820" w:right="227"/>
        <w:jc w:val="both"/>
      </w:pPr>
      <w:r>
        <w:rPr/>
        <w:t>had a significantly higher rating of the suggested strategies than their counterparts in the control group. The null hypothesis was therefore rejected. From the related data, it was observed that both groups strongly supported the suggested strategies. The rating of the students in the experimental group was only higher in magnitude. The finding here is consistent Brekelmans, (2005) postulation that articulating learning goals is important for a variety of reasons, but it plays a key role in motivation by showing students the specific value they</w:t>
      </w:r>
      <w:r>
        <w:rPr>
          <w:spacing w:val="-4"/>
        </w:rPr>
        <w:t> </w:t>
      </w:r>
      <w:r>
        <w:rPr/>
        <w:t>will derive from</w:t>
      </w:r>
      <w:r>
        <w:rPr>
          <w:spacing w:val="-4"/>
        </w:rPr>
        <w:t> </w:t>
      </w:r>
      <w:r>
        <w:rPr/>
        <w:t>a particular course, unit, or activity and that</w:t>
      </w:r>
      <w:r>
        <w:rPr>
          <w:spacing w:val="18"/>
        </w:rPr>
        <w:t> </w:t>
      </w:r>
      <w:r>
        <w:rPr/>
        <w:t>it</w:t>
      </w:r>
      <w:r>
        <w:rPr>
          <w:spacing w:val="18"/>
        </w:rPr>
        <w:t> </w:t>
      </w:r>
      <w:r>
        <w:rPr/>
        <w:t>is helpful to point out when students are learning skills that will help them later in the same course-especially when the material is difficult and potentially frustrating and that seeing the value of the material within a broader academic framework can help students sustain motivation and persist through challenges and setbacks</w:t>
      </w:r>
    </w:p>
    <w:p>
      <w:pPr>
        <w:spacing w:after="0" w:line="480" w:lineRule="auto"/>
        <w:jc w:val="both"/>
        <w:sectPr>
          <w:pgSz w:w="12240" w:h="15840"/>
          <w:pgMar w:header="0" w:footer="1012" w:top="1440" w:bottom="1200" w:left="620" w:right="920"/>
        </w:sectPr>
      </w:pPr>
    </w:p>
    <w:p>
      <w:pPr>
        <w:pStyle w:val="Heading1"/>
        <w:ind w:right="217"/>
      </w:pPr>
      <w:r>
        <w:rPr/>
        <w:t>CHAPTER</w:t>
      </w:r>
      <w:r>
        <w:rPr>
          <w:spacing w:val="-9"/>
        </w:rPr>
        <w:t> </w:t>
      </w:r>
      <w:r>
        <w:rPr>
          <w:spacing w:val="-4"/>
        </w:rPr>
        <w:t>FIVE</w:t>
      </w:r>
    </w:p>
    <w:p>
      <w:pPr>
        <w:pStyle w:val="BodyText"/>
        <w:rPr>
          <w:b/>
        </w:rPr>
      </w:pPr>
    </w:p>
    <w:p>
      <w:pPr>
        <w:spacing w:before="0"/>
        <w:ind w:left="805" w:right="222" w:firstLine="0"/>
        <w:jc w:val="center"/>
        <w:rPr>
          <w:b/>
          <w:sz w:val="24"/>
        </w:rPr>
      </w:pPr>
      <w:r>
        <w:rPr>
          <w:b/>
          <w:sz w:val="24"/>
        </w:rPr>
        <w:t>SUMMARY, CONCLUSION AND </w:t>
      </w:r>
      <w:r>
        <w:rPr>
          <w:b/>
          <w:spacing w:val="-2"/>
          <w:sz w:val="24"/>
        </w:rPr>
        <w:t>RECOMMENDATIONS</w:t>
      </w:r>
    </w:p>
    <w:p>
      <w:pPr>
        <w:pStyle w:val="BodyText"/>
        <w:rPr>
          <w:b/>
        </w:rPr>
      </w:pPr>
    </w:p>
    <w:p>
      <w:pPr>
        <w:pStyle w:val="BodyText"/>
        <w:spacing w:before="272"/>
        <w:rPr>
          <w:b/>
        </w:rPr>
      </w:pPr>
    </w:p>
    <w:p>
      <w:pPr>
        <w:pStyle w:val="BodyText"/>
        <w:spacing w:line="480" w:lineRule="auto"/>
        <w:ind w:left="820" w:right="223" w:firstLine="720"/>
        <w:jc w:val="both"/>
      </w:pPr>
      <w:r>
        <w:rPr/>
        <w:t>This</w:t>
      </w:r>
      <w:r>
        <w:rPr>
          <w:spacing w:val="-4"/>
        </w:rPr>
        <w:t> </w:t>
      </w:r>
      <w:r>
        <w:rPr/>
        <w:t>chapter</w:t>
      </w:r>
      <w:r>
        <w:rPr>
          <w:spacing w:val="-1"/>
        </w:rPr>
        <w:t> </w:t>
      </w:r>
      <w:r>
        <w:rPr/>
        <w:t>summarizes</w:t>
      </w:r>
      <w:r>
        <w:rPr>
          <w:spacing w:val="-4"/>
        </w:rPr>
        <w:t> </w:t>
      </w:r>
      <w:r>
        <w:rPr/>
        <w:t>the investigation</w:t>
      </w:r>
      <w:r>
        <w:rPr>
          <w:spacing w:val="-2"/>
        </w:rPr>
        <w:t> </w:t>
      </w:r>
      <w:r>
        <w:rPr/>
        <w:t>into the impact of</w:t>
      </w:r>
      <w:r>
        <w:rPr>
          <w:spacing w:val="-9"/>
        </w:rPr>
        <w:t> </w:t>
      </w:r>
      <w:r>
        <w:rPr/>
        <w:t>exposure</w:t>
      </w:r>
      <w:r>
        <w:rPr>
          <w:spacing w:val="-3"/>
        </w:rPr>
        <w:t> </w:t>
      </w:r>
      <w:r>
        <w:rPr/>
        <w:t>to resist</w:t>
      </w:r>
      <w:r>
        <w:rPr>
          <w:spacing w:val="-1"/>
        </w:rPr>
        <w:t> </w:t>
      </w:r>
      <w:r>
        <w:rPr/>
        <w:t>techniques</w:t>
      </w:r>
      <w:r>
        <w:rPr>
          <w:spacing w:val="-4"/>
        </w:rPr>
        <w:t> </w:t>
      </w:r>
      <w:r>
        <w:rPr/>
        <w:t>of fabric</w:t>
      </w:r>
      <w:r>
        <w:rPr>
          <w:spacing w:val="-3"/>
        </w:rPr>
        <w:t> </w:t>
      </w:r>
      <w:r>
        <w:rPr/>
        <w:t>decoration</w:t>
      </w:r>
      <w:r>
        <w:rPr>
          <w:spacing w:val="-4"/>
        </w:rPr>
        <w:t> </w:t>
      </w:r>
      <w:r>
        <w:rPr/>
        <w:t>on</w:t>
      </w:r>
      <w:r>
        <w:rPr>
          <w:spacing w:val="-7"/>
        </w:rPr>
        <w:t> </w:t>
      </w:r>
      <w:r>
        <w:rPr/>
        <w:t>students‘</w:t>
      </w:r>
      <w:r>
        <w:rPr>
          <w:spacing w:val="-1"/>
        </w:rPr>
        <w:t> </w:t>
      </w:r>
      <w:r>
        <w:rPr/>
        <w:t>interest in</w:t>
      </w:r>
      <w:r>
        <w:rPr>
          <w:spacing w:val="-7"/>
        </w:rPr>
        <w:t> </w:t>
      </w:r>
      <w:r>
        <w:rPr/>
        <w:t>clothing</w:t>
      </w:r>
      <w:r>
        <w:rPr>
          <w:spacing w:val="-2"/>
        </w:rPr>
        <w:t> </w:t>
      </w:r>
      <w:r>
        <w:rPr/>
        <w:t>and</w:t>
      </w:r>
      <w:r>
        <w:rPr>
          <w:spacing w:val="-2"/>
        </w:rPr>
        <w:t> </w:t>
      </w:r>
      <w:r>
        <w:rPr/>
        <w:t>textiles in</w:t>
      </w:r>
      <w:r>
        <w:rPr>
          <w:spacing w:val="-7"/>
        </w:rPr>
        <w:t> </w:t>
      </w:r>
      <w:r>
        <w:rPr/>
        <w:t>Borno State,</w:t>
      </w:r>
      <w:r>
        <w:rPr>
          <w:spacing w:val="-5"/>
        </w:rPr>
        <w:t> </w:t>
      </w:r>
      <w:r>
        <w:rPr/>
        <w:t>Nigeria. The</w:t>
      </w:r>
      <w:r>
        <w:rPr>
          <w:spacing w:val="-3"/>
        </w:rPr>
        <w:t> </w:t>
      </w:r>
      <w:r>
        <w:rPr/>
        <w:t>chapter</w:t>
      </w:r>
      <w:r>
        <w:rPr>
          <w:spacing w:val="-1"/>
        </w:rPr>
        <w:t> </w:t>
      </w:r>
      <w:r>
        <w:rPr/>
        <w:t>is presented under the following sub-headings:</w:t>
      </w:r>
    </w:p>
    <w:p>
      <w:pPr>
        <w:pStyle w:val="ListParagraph"/>
        <w:numPr>
          <w:ilvl w:val="1"/>
          <w:numId w:val="33"/>
        </w:numPr>
        <w:tabs>
          <w:tab w:pos="1179" w:val="left" w:leader="none"/>
        </w:tabs>
        <w:spacing w:line="240" w:lineRule="auto" w:before="1" w:after="0"/>
        <w:ind w:left="1179" w:right="0" w:hanging="359"/>
        <w:jc w:val="both"/>
        <w:rPr>
          <w:sz w:val="24"/>
        </w:rPr>
      </w:pPr>
      <w:r>
        <w:rPr>
          <w:spacing w:val="-2"/>
          <w:sz w:val="24"/>
        </w:rPr>
        <w:t>Summary</w:t>
      </w:r>
    </w:p>
    <w:p>
      <w:pPr>
        <w:pStyle w:val="BodyText"/>
      </w:pPr>
    </w:p>
    <w:p>
      <w:pPr>
        <w:pStyle w:val="ListParagraph"/>
        <w:numPr>
          <w:ilvl w:val="1"/>
          <w:numId w:val="33"/>
        </w:numPr>
        <w:tabs>
          <w:tab w:pos="1179" w:val="left" w:leader="none"/>
        </w:tabs>
        <w:spacing w:line="240" w:lineRule="auto" w:before="0" w:after="0"/>
        <w:ind w:left="1179" w:right="0" w:hanging="359"/>
        <w:jc w:val="both"/>
        <w:rPr>
          <w:sz w:val="24"/>
        </w:rPr>
      </w:pPr>
      <w:r>
        <w:rPr>
          <w:spacing w:val="-2"/>
          <w:sz w:val="24"/>
        </w:rPr>
        <w:t>Conclusion</w:t>
      </w:r>
    </w:p>
    <w:p>
      <w:pPr>
        <w:pStyle w:val="BodyText"/>
      </w:pPr>
    </w:p>
    <w:p>
      <w:pPr>
        <w:pStyle w:val="ListParagraph"/>
        <w:numPr>
          <w:ilvl w:val="1"/>
          <w:numId w:val="33"/>
        </w:numPr>
        <w:tabs>
          <w:tab w:pos="1179" w:val="left" w:leader="none"/>
        </w:tabs>
        <w:spacing w:line="240" w:lineRule="auto" w:before="0" w:after="0"/>
        <w:ind w:left="1179" w:right="0" w:hanging="359"/>
        <w:jc w:val="left"/>
        <w:rPr>
          <w:sz w:val="24"/>
        </w:rPr>
      </w:pPr>
      <w:r>
        <w:rPr>
          <w:spacing w:val="-2"/>
          <w:sz w:val="24"/>
        </w:rPr>
        <w:t>Recommendations</w:t>
      </w:r>
    </w:p>
    <w:p>
      <w:pPr>
        <w:pStyle w:val="BodyText"/>
      </w:pPr>
    </w:p>
    <w:p>
      <w:pPr>
        <w:pStyle w:val="ListParagraph"/>
        <w:numPr>
          <w:ilvl w:val="1"/>
          <w:numId w:val="33"/>
        </w:numPr>
        <w:tabs>
          <w:tab w:pos="1179" w:val="left" w:leader="none"/>
        </w:tabs>
        <w:spacing w:line="240" w:lineRule="auto" w:before="0" w:after="0"/>
        <w:ind w:left="1179" w:right="0" w:hanging="359"/>
        <w:jc w:val="left"/>
        <w:rPr>
          <w:sz w:val="24"/>
        </w:rPr>
      </w:pPr>
      <w:r>
        <w:rPr>
          <w:sz w:val="24"/>
        </w:rPr>
        <w:t>Contribution</w:t>
      </w:r>
      <w:r>
        <w:rPr>
          <w:spacing w:val="-5"/>
          <w:sz w:val="24"/>
        </w:rPr>
        <w:t> </w:t>
      </w:r>
      <w:r>
        <w:rPr>
          <w:sz w:val="24"/>
        </w:rPr>
        <w:t>to </w:t>
      </w:r>
      <w:r>
        <w:rPr>
          <w:spacing w:val="-2"/>
          <w:sz w:val="24"/>
        </w:rPr>
        <w:t>Knowledge</w:t>
      </w:r>
    </w:p>
    <w:p>
      <w:pPr>
        <w:pStyle w:val="BodyText"/>
      </w:pPr>
    </w:p>
    <w:p>
      <w:pPr>
        <w:pStyle w:val="ListParagraph"/>
        <w:numPr>
          <w:ilvl w:val="1"/>
          <w:numId w:val="33"/>
        </w:numPr>
        <w:tabs>
          <w:tab w:pos="1179" w:val="left" w:leader="none"/>
        </w:tabs>
        <w:spacing w:line="240" w:lineRule="auto" w:before="0" w:after="0"/>
        <w:ind w:left="1179" w:right="0" w:hanging="359"/>
        <w:jc w:val="left"/>
        <w:rPr>
          <w:sz w:val="24"/>
        </w:rPr>
      </w:pPr>
      <w:r>
        <w:rPr>
          <w:sz w:val="24"/>
        </w:rPr>
        <w:t>Suggestions</w:t>
      </w:r>
      <w:r>
        <w:rPr>
          <w:spacing w:val="-3"/>
          <w:sz w:val="24"/>
        </w:rPr>
        <w:t> </w:t>
      </w:r>
      <w:r>
        <w:rPr>
          <w:sz w:val="24"/>
        </w:rPr>
        <w:t>for</w:t>
      </w:r>
      <w:r>
        <w:rPr>
          <w:spacing w:val="-3"/>
          <w:sz w:val="24"/>
        </w:rPr>
        <w:t> </w:t>
      </w:r>
      <w:r>
        <w:rPr>
          <w:sz w:val="24"/>
        </w:rPr>
        <w:t>Further</w:t>
      </w:r>
      <w:r>
        <w:rPr>
          <w:spacing w:val="-2"/>
          <w:sz w:val="24"/>
        </w:rPr>
        <w:t> Studies</w:t>
      </w:r>
    </w:p>
    <w:p>
      <w:pPr>
        <w:pStyle w:val="BodyText"/>
      </w:pPr>
    </w:p>
    <w:p>
      <w:pPr>
        <w:pStyle w:val="BodyText"/>
      </w:pPr>
    </w:p>
    <w:p>
      <w:pPr>
        <w:pStyle w:val="BodyText"/>
        <w:spacing w:before="6"/>
      </w:pPr>
    </w:p>
    <w:p>
      <w:pPr>
        <w:pStyle w:val="Heading2"/>
        <w:numPr>
          <w:ilvl w:val="1"/>
          <w:numId w:val="34"/>
        </w:numPr>
        <w:tabs>
          <w:tab w:pos="1540" w:val="left" w:leader="none"/>
        </w:tabs>
        <w:spacing w:line="240" w:lineRule="auto" w:before="0" w:after="0"/>
        <w:ind w:left="1540" w:right="0" w:hanging="720"/>
        <w:jc w:val="both"/>
      </w:pPr>
      <w:bookmarkStart w:name="_TOC_250004" w:id="34"/>
      <w:bookmarkEnd w:id="34"/>
      <w:r>
        <w:rPr>
          <w:spacing w:val="-2"/>
        </w:rPr>
        <w:t>Summary</w:t>
      </w:r>
    </w:p>
    <w:p>
      <w:pPr>
        <w:pStyle w:val="BodyText"/>
        <w:spacing w:line="480" w:lineRule="auto" w:before="271"/>
        <w:ind w:left="820" w:right="229" w:firstLine="720"/>
        <w:jc w:val="both"/>
      </w:pPr>
      <w:r>
        <w:rPr/>
        <w:t>There has been a consistent decline in the enrolment of students into clothing and textiles, major areas of Home Economics among</w:t>
      </w:r>
      <w:r>
        <w:rPr>
          <w:spacing w:val="80"/>
        </w:rPr>
        <w:t> </w:t>
      </w:r>
      <w:r>
        <w:rPr/>
        <w:t>secondary schools in Borno State. The importance of Clothing and Textiles to the development of individuals and groups and society especially in this</w:t>
      </w:r>
      <w:r>
        <w:rPr>
          <w:spacing w:val="40"/>
        </w:rPr>
        <w:t> </w:t>
      </w:r>
      <w:r>
        <w:rPr/>
        <w:t>era of economic down turn cannot be overemphasized. But the subject is very unpopular among secondary school students. This lack of interest in the subject is of concern not just for the</w:t>
      </w:r>
      <w:r>
        <w:rPr>
          <w:spacing w:val="40"/>
        </w:rPr>
        <w:t> </w:t>
      </w:r>
      <w:r>
        <w:rPr/>
        <w:t>individual but even for the education authority in relation to the school curriculum. In view of the career prospect in the field, the problem has been what is responsible for the lack of interest in the subject among</w:t>
      </w:r>
      <w:r>
        <w:rPr>
          <w:spacing w:val="-1"/>
        </w:rPr>
        <w:t> </w:t>
      </w:r>
      <w:r>
        <w:rPr/>
        <w:t>senior secondary</w:t>
      </w:r>
      <w:r>
        <w:rPr>
          <w:spacing w:val="-5"/>
        </w:rPr>
        <w:t> </w:t>
      </w:r>
      <w:r>
        <w:rPr/>
        <w:t>school</w:t>
      </w:r>
      <w:r>
        <w:rPr>
          <w:spacing w:val="-5"/>
        </w:rPr>
        <w:t> </w:t>
      </w:r>
      <w:r>
        <w:rPr/>
        <w:t>students in</w:t>
      </w:r>
      <w:r>
        <w:rPr>
          <w:spacing w:val="-1"/>
        </w:rPr>
        <w:t> </w:t>
      </w:r>
      <w:r>
        <w:rPr/>
        <w:t>the</w:t>
      </w:r>
      <w:r>
        <w:rPr>
          <w:spacing w:val="-2"/>
        </w:rPr>
        <w:t> </w:t>
      </w:r>
      <w:r>
        <w:rPr/>
        <w:t>state.</w:t>
      </w:r>
      <w:r>
        <w:rPr>
          <w:spacing w:val="-3"/>
        </w:rPr>
        <w:t> </w:t>
      </w:r>
      <w:r>
        <w:rPr/>
        <w:t>This</w:t>
      </w:r>
      <w:r>
        <w:rPr>
          <w:spacing w:val="-2"/>
        </w:rPr>
        <w:t> </w:t>
      </w:r>
      <w:r>
        <w:rPr/>
        <w:t>study</w:t>
      </w:r>
      <w:r>
        <w:rPr>
          <w:spacing w:val="-10"/>
        </w:rPr>
        <w:t> </w:t>
      </w:r>
      <w:r>
        <w:rPr/>
        <w:t>was therefore</w:t>
      </w:r>
      <w:r>
        <w:rPr>
          <w:spacing w:val="-2"/>
        </w:rPr>
        <w:t> </w:t>
      </w:r>
      <w:r>
        <w:rPr/>
        <w:t>aimed</w:t>
      </w:r>
      <w:r>
        <w:rPr>
          <w:spacing w:val="-1"/>
        </w:rPr>
        <w:t> </w:t>
      </w:r>
      <w:r>
        <w:rPr/>
        <w:t>at ways of</w:t>
      </w:r>
      <w:r>
        <w:rPr>
          <w:spacing w:val="-4"/>
        </w:rPr>
        <w:t> </w:t>
      </w:r>
      <w:r>
        <w:rPr/>
        <w:t>motivating the interest of</w:t>
      </w:r>
      <w:r>
        <w:rPr>
          <w:spacing w:val="-9"/>
        </w:rPr>
        <w:t> </w:t>
      </w:r>
      <w:r>
        <w:rPr/>
        <w:t>students in</w:t>
      </w:r>
      <w:r>
        <w:rPr>
          <w:spacing w:val="-6"/>
        </w:rPr>
        <w:t> </w:t>
      </w:r>
      <w:r>
        <w:rPr/>
        <w:t>the</w:t>
      </w:r>
      <w:r>
        <w:rPr>
          <w:spacing w:val="-2"/>
        </w:rPr>
        <w:t> </w:t>
      </w:r>
      <w:r>
        <w:rPr/>
        <w:t>subject</w:t>
      </w:r>
      <w:r>
        <w:rPr>
          <w:spacing w:val="-1"/>
        </w:rPr>
        <w:t> </w:t>
      </w:r>
      <w:r>
        <w:rPr/>
        <w:t>by</w:t>
      </w:r>
      <w:r>
        <w:rPr>
          <w:spacing w:val="-1"/>
        </w:rPr>
        <w:t> </w:t>
      </w:r>
      <w:r>
        <w:rPr/>
        <w:t>looking at</w:t>
      </w:r>
      <w:r>
        <w:rPr>
          <w:spacing w:val="-1"/>
        </w:rPr>
        <w:t> </w:t>
      </w:r>
      <w:r>
        <w:rPr/>
        <w:t>the impact of</w:t>
      </w:r>
      <w:r>
        <w:rPr>
          <w:spacing w:val="-9"/>
        </w:rPr>
        <w:t> </w:t>
      </w:r>
      <w:r>
        <w:rPr/>
        <w:t>students‘</w:t>
      </w:r>
      <w:r>
        <w:rPr>
          <w:spacing w:val="-4"/>
        </w:rPr>
        <w:t> </w:t>
      </w:r>
      <w:r>
        <w:rPr/>
        <w:t>exposure</w:t>
      </w:r>
      <w:r>
        <w:rPr>
          <w:spacing w:val="-2"/>
        </w:rPr>
        <w:t> </w:t>
      </w:r>
      <w:r>
        <w:rPr/>
        <w:t>to the</w:t>
      </w:r>
      <w:r>
        <w:rPr>
          <w:spacing w:val="18"/>
        </w:rPr>
        <w:t> </w:t>
      </w:r>
      <w:r>
        <w:rPr/>
        <w:t>resist</w:t>
      </w:r>
      <w:r>
        <w:rPr>
          <w:spacing w:val="22"/>
        </w:rPr>
        <w:t> </w:t>
      </w:r>
      <w:r>
        <w:rPr/>
        <w:t>technique</w:t>
      </w:r>
      <w:r>
        <w:rPr>
          <w:spacing w:val="19"/>
        </w:rPr>
        <w:t> </w:t>
      </w:r>
      <w:r>
        <w:rPr/>
        <w:t>of</w:t>
      </w:r>
      <w:r>
        <w:rPr>
          <w:spacing w:val="17"/>
        </w:rPr>
        <w:t> </w:t>
      </w:r>
      <w:r>
        <w:rPr/>
        <w:t>fabric</w:t>
      </w:r>
      <w:r>
        <w:rPr>
          <w:spacing w:val="19"/>
        </w:rPr>
        <w:t> </w:t>
      </w:r>
      <w:r>
        <w:rPr/>
        <w:t>decoration</w:t>
      </w:r>
      <w:r>
        <w:rPr>
          <w:spacing w:val="19"/>
        </w:rPr>
        <w:t> </w:t>
      </w:r>
      <w:r>
        <w:rPr/>
        <w:t>on</w:t>
      </w:r>
      <w:r>
        <w:rPr>
          <w:spacing w:val="15"/>
        </w:rPr>
        <w:t> </w:t>
      </w:r>
      <w:r>
        <w:rPr/>
        <w:t>their</w:t>
      </w:r>
      <w:r>
        <w:rPr>
          <w:spacing w:val="26"/>
        </w:rPr>
        <w:t> </w:t>
      </w:r>
      <w:r>
        <w:rPr/>
        <w:t>interest</w:t>
      </w:r>
      <w:r>
        <w:rPr>
          <w:spacing w:val="25"/>
        </w:rPr>
        <w:t> </w:t>
      </w:r>
      <w:r>
        <w:rPr/>
        <w:t>in</w:t>
      </w:r>
      <w:r>
        <w:rPr>
          <w:spacing w:val="15"/>
        </w:rPr>
        <w:t> </w:t>
      </w:r>
      <w:r>
        <w:rPr/>
        <w:t>the</w:t>
      </w:r>
      <w:r>
        <w:rPr>
          <w:spacing w:val="19"/>
        </w:rPr>
        <w:t> </w:t>
      </w:r>
      <w:r>
        <w:rPr/>
        <w:t>subject</w:t>
      </w:r>
      <w:r>
        <w:rPr>
          <w:spacing w:val="20"/>
        </w:rPr>
        <w:t> </w:t>
      </w:r>
      <w:r>
        <w:rPr/>
        <w:t>through</w:t>
      </w:r>
      <w:r>
        <w:rPr>
          <w:spacing w:val="15"/>
        </w:rPr>
        <w:t> </w:t>
      </w:r>
      <w:r>
        <w:rPr/>
        <w:t>an</w:t>
      </w:r>
      <w:r>
        <w:rPr>
          <w:spacing w:val="15"/>
        </w:rPr>
        <w:t> </w:t>
      </w:r>
      <w:r>
        <w:rPr/>
        <w:t>experiment.</w:t>
      </w:r>
      <w:r>
        <w:rPr>
          <w:spacing w:val="22"/>
        </w:rPr>
        <w:t> </w:t>
      </w:r>
      <w:r>
        <w:rPr>
          <w:spacing w:val="-5"/>
        </w:rPr>
        <w:t>To</w:t>
      </w:r>
    </w:p>
    <w:p>
      <w:pPr>
        <w:spacing w:after="0" w:line="480" w:lineRule="auto"/>
        <w:jc w:val="both"/>
        <w:sectPr>
          <w:pgSz w:w="12240" w:h="15840"/>
          <w:pgMar w:header="0" w:footer="1012" w:top="1460" w:bottom="1200" w:left="620" w:right="920"/>
        </w:sectPr>
      </w:pPr>
    </w:p>
    <w:p>
      <w:pPr>
        <w:pStyle w:val="BodyText"/>
        <w:spacing w:line="480" w:lineRule="auto" w:before="78"/>
        <w:ind w:left="820" w:right="232"/>
        <w:jc w:val="both"/>
      </w:pPr>
      <w:r>
        <w:rPr/>
        <w:t>carry out the experiment, two sets of students were selected. One group (Experimental) was</w:t>
      </w:r>
      <w:r>
        <w:rPr>
          <w:spacing w:val="40"/>
        </w:rPr>
        <w:t> </w:t>
      </w:r>
      <w:r>
        <w:rPr/>
        <w:t>exposed to the resist technique of fabric decoration. The other group (control) was not exposed to the techniques. A four point scale questionnaire was used to assess theirinterest in clothing and textiles,</w:t>
      </w:r>
      <w:r>
        <w:rPr>
          <w:spacing w:val="-1"/>
        </w:rPr>
        <w:t> </w:t>
      </w:r>
      <w:r>
        <w:rPr/>
        <w:t>their perception</w:t>
      </w:r>
      <w:r>
        <w:rPr>
          <w:spacing w:val="-7"/>
        </w:rPr>
        <w:t> </w:t>
      </w:r>
      <w:r>
        <w:rPr/>
        <w:t>of</w:t>
      </w:r>
      <w:r>
        <w:rPr>
          <w:spacing w:val="-8"/>
        </w:rPr>
        <w:t> </w:t>
      </w:r>
      <w:r>
        <w:rPr/>
        <w:t>career inclothing</w:t>
      </w:r>
      <w:r>
        <w:rPr>
          <w:spacing w:val="-3"/>
        </w:rPr>
        <w:t> </w:t>
      </w:r>
      <w:r>
        <w:rPr/>
        <w:t>and</w:t>
      </w:r>
      <w:r>
        <w:rPr>
          <w:spacing w:val="-3"/>
        </w:rPr>
        <w:t> </w:t>
      </w:r>
      <w:r>
        <w:rPr/>
        <w:t>textiles,</w:t>
      </w:r>
      <w:r>
        <w:rPr>
          <w:spacing w:val="-1"/>
        </w:rPr>
        <w:t> </w:t>
      </w:r>
      <w:r>
        <w:rPr/>
        <w:t>and</w:t>
      </w:r>
      <w:r>
        <w:rPr>
          <w:spacing w:val="-3"/>
        </w:rPr>
        <w:t> </w:t>
      </w:r>
      <w:r>
        <w:rPr/>
        <w:t>the</w:t>
      </w:r>
      <w:r>
        <w:rPr>
          <w:spacing w:val="-4"/>
        </w:rPr>
        <w:t> </w:t>
      </w:r>
      <w:r>
        <w:rPr/>
        <w:t>ways</w:t>
      </w:r>
      <w:r>
        <w:rPr>
          <w:spacing w:val="-6"/>
        </w:rPr>
        <w:t> </w:t>
      </w:r>
      <w:r>
        <w:rPr/>
        <w:t>to motivate</w:t>
      </w:r>
      <w:r>
        <w:rPr>
          <w:spacing w:val="-4"/>
        </w:rPr>
        <w:t> </w:t>
      </w:r>
      <w:r>
        <w:rPr/>
        <w:t>students‘</w:t>
      </w:r>
      <w:r>
        <w:rPr>
          <w:spacing w:val="-2"/>
        </w:rPr>
        <w:t> </w:t>
      </w:r>
      <w:r>
        <w:rPr/>
        <w:t>interest in the subject after the experiment. Data collected were analysed using the Statistical Package for the Social Sciences (SPSS) IBM version 23. The study is structured into five chapters.</w:t>
      </w:r>
    </w:p>
    <w:p>
      <w:pPr>
        <w:pStyle w:val="BodyText"/>
        <w:spacing w:line="480" w:lineRule="auto" w:before="2"/>
        <w:ind w:left="820" w:right="224" w:firstLine="720"/>
        <w:jc w:val="both"/>
      </w:pPr>
      <w:r>
        <w:rPr/>
        <w:t>In chapter one, the background study was highlighted along with theoretical framework, statement of the problem, the research objectives, questions and hypotheses formulated to establish the statistical significance of the findings. Other aspects of the chapter are significance of the study and delimitation. Chapter two featured a review of the related literatures. Chapter three described</w:t>
      </w:r>
      <w:r>
        <w:rPr>
          <w:spacing w:val="40"/>
        </w:rPr>
        <w:t> </w:t>
      </w:r>
      <w:r>
        <w:rPr/>
        <w:t>the methodology used in selecting the sample size for the experiment, process of experimentation and procedure for data</w:t>
      </w:r>
      <w:r>
        <w:rPr>
          <w:spacing w:val="-1"/>
        </w:rPr>
        <w:t> </w:t>
      </w:r>
      <w:r>
        <w:rPr/>
        <w:t>analysis among others.Chapter four consisted of</w:t>
      </w:r>
      <w:r>
        <w:rPr>
          <w:spacing w:val="-8"/>
        </w:rPr>
        <w:t> </w:t>
      </w:r>
      <w:r>
        <w:rPr/>
        <w:t>the</w:t>
      </w:r>
      <w:r>
        <w:rPr>
          <w:spacing w:val="-1"/>
        </w:rPr>
        <w:t> </w:t>
      </w:r>
      <w:r>
        <w:rPr/>
        <w:t>statistical analysis</w:t>
      </w:r>
      <w:r>
        <w:rPr>
          <w:spacing w:val="-2"/>
        </w:rPr>
        <w:t> </w:t>
      </w:r>
      <w:r>
        <w:rPr/>
        <w:t>of</w:t>
      </w:r>
      <w:r>
        <w:rPr>
          <w:spacing w:val="-8"/>
        </w:rPr>
        <w:t> </w:t>
      </w:r>
      <w:r>
        <w:rPr/>
        <w:t>the data from the experiment, provision of answers to the research questions and tests of the study‘ hypotheses. In all, four null hypotheses were tested along the research objectives and questions; three were rejected while one was retained. Chapter five dealt with summary, conclusion, recommendations, contribution to knowledge and suggestion for further studies.</w:t>
      </w:r>
    </w:p>
    <w:p>
      <w:pPr>
        <w:pStyle w:val="BodyText"/>
      </w:pPr>
    </w:p>
    <w:p>
      <w:pPr>
        <w:pStyle w:val="BodyText"/>
        <w:spacing w:before="7"/>
      </w:pPr>
    </w:p>
    <w:p>
      <w:pPr>
        <w:pStyle w:val="Heading2"/>
        <w:numPr>
          <w:ilvl w:val="1"/>
          <w:numId w:val="34"/>
        </w:numPr>
        <w:tabs>
          <w:tab w:pos="1540" w:val="left" w:leader="none"/>
        </w:tabs>
        <w:spacing w:line="240" w:lineRule="auto" w:before="0" w:after="0"/>
        <w:ind w:left="1540" w:right="0" w:hanging="360"/>
        <w:jc w:val="both"/>
      </w:pPr>
      <w:bookmarkStart w:name="_TOC_250003" w:id="35"/>
      <w:bookmarkEnd w:id="35"/>
      <w:r>
        <w:rPr>
          <w:spacing w:val="-2"/>
        </w:rPr>
        <w:t>Conclusion</w:t>
      </w:r>
    </w:p>
    <w:p>
      <w:pPr>
        <w:pStyle w:val="BodyText"/>
        <w:spacing w:line="480" w:lineRule="auto" w:before="271"/>
        <w:ind w:left="1180" w:right="224" w:firstLine="360"/>
        <w:jc w:val="both"/>
      </w:pPr>
      <w:r>
        <w:rPr/>
        <w:t>Based on the findings from the experiment the researcher concluded that exposing students to resist techniques</w:t>
      </w:r>
      <w:r>
        <w:rPr>
          <w:spacing w:val="-3"/>
        </w:rPr>
        <w:t> </w:t>
      </w:r>
      <w:r>
        <w:rPr/>
        <w:t>of</w:t>
      </w:r>
      <w:r>
        <w:rPr>
          <w:spacing w:val="-4"/>
        </w:rPr>
        <w:t> </w:t>
      </w:r>
      <w:r>
        <w:rPr/>
        <w:t>fabric decoration</w:t>
      </w:r>
      <w:r>
        <w:rPr>
          <w:spacing w:val="-5"/>
        </w:rPr>
        <w:t> </w:t>
      </w:r>
      <w:r>
        <w:rPr/>
        <w:t>earlier could</w:t>
      </w:r>
      <w:r>
        <w:rPr>
          <w:spacing w:val="-1"/>
        </w:rPr>
        <w:t> </w:t>
      </w:r>
      <w:r>
        <w:rPr/>
        <w:t>enhance better enrollment into</w:t>
      </w:r>
      <w:r>
        <w:rPr>
          <w:spacing w:val="-1"/>
        </w:rPr>
        <w:t> </w:t>
      </w:r>
      <w:r>
        <w:rPr/>
        <w:t>the study</w:t>
      </w:r>
      <w:r>
        <w:rPr>
          <w:spacing w:val="-10"/>
        </w:rPr>
        <w:t> </w:t>
      </w:r>
      <w:r>
        <w:rPr/>
        <w:t>of clothing and textile.Decline in enrollment by secondary school students in clothing and textile could be partly traced to lack of awareness of the potential career prospect. Both males and females</w:t>
      </w:r>
      <w:r>
        <w:rPr>
          <w:spacing w:val="31"/>
        </w:rPr>
        <w:t> </w:t>
      </w:r>
      <w:r>
        <w:rPr/>
        <w:t>could</w:t>
      </w:r>
      <w:r>
        <w:rPr>
          <w:spacing w:val="28"/>
        </w:rPr>
        <w:t> </w:t>
      </w:r>
      <w:r>
        <w:rPr/>
        <w:t>study</w:t>
      </w:r>
      <w:r>
        <w:rPr>
          <w:spacing w:val="19"/>
        </w:rPr>
        <w:t> </w:t>
      </w:r>
      <w:r>
        <w:rPr/>
        <w:t>clothing</w:t>
      </w:r>
      <w:r>
        <w:rPr>
          <w:spacing w:val="29"/>
        </w:rPr>
        <w:t> </w:t>
      </w:r>
      <w:r>
        <w:rPr/>
        <w:t>and</w:t>
      </w:r>
      <w:r>
        <w:rPr>
          <w:spacing w:val="28"/>
        </w:rPr>
        <w:t> </w:t>
      </w:r>
      <w:r>
        <w:rPr/>
        <w:t>textile</w:t>
      </w:r>
      <w:r>
        <w:rPr>
          <w:spacing w:val="40"/>
        </w:rPr>
        <w:t> </w:t>
      </w:r>
      <w:r>
        <w:rPr/>
        <w:t>since</w:t>
      </w:r>
      <w:r>
        <w:rPr>
          <w:spacing w:val="28"/>
        </w:rPr>
        <w:t> </w:t>
      </w:r>
      <w:r>
        <w:rPr/>
        <w:t>there</w:t>
      </w:r>
      <w:r>
        <w:rPr>
          <w:spacing w:val="28"/>
        </w:rPr>
        <w:t> </w:t>
      </w:r>
      <w:r>
        <w:rPr/>
        <w:t>was</w:t>
      </w:r>
      <w:r>
        <w:rPr>
          <w:spacing w:val="31"/>
        </w:rPr>
        <w:t> </w:t>
      </w:r>
      <w:r>
        <w:rPr/>
        <w:t>no</w:t>
      </w:r>
      <w:r>
        <w:rPr>
          <w:spacing w:val="34"/>
        </w:rPr>
        <w:t> </w:t>
      </w:r>
      <w:r>
        <w:rPr/>
        <w:t>gender</w:t>
      </w:r>
      <w:r>
        <w:rPr>
          <w:spacing w:val="35"/>
        </w:rPr>
        <w:t> </w:t>
      </w:r>
      <w:r>
        <w:rPr/>
        <w:t>bias.</w:t>
      </w:r>
      <w:r>
        <w:rPr>
          <w:spacing w:val="33"/>
        </w:rPr>
        <w:t> </w:t>
      </w:r>
      <w:r>
        <w:rPr/>
        <w:t>Students</w:t>
      </w:r>
      <w:r>
        <w:rPr>
          <w:spacing w:val="26"/>
        </w:rPr>
        <w:t> </w:t>
      </w:r>
      <w:r>
        <w:rPr/>
        <w:t>need</w:t>
      </w:r>
      <w:r>
        <w:rPr>
          <w:spacing w:val="28"/>
        </w:rPr>
        <w:t> </w:t>
      </w:r>
      <w:r>
        <w:rPr/>
        <w:t>to</w:t>
      </w:r>
      <w:r>
        <w:rPr>
          <w:spacing w:val="34"/>
        </w:rPr>
        <w:t> </w:t>
      </w:r>
      <w:r>
        <w:rPr>
          <w:spacing w:val="-5"/>
        </w:rPr>
        <w:t>be</w:t>
      </w:r>
    </w:p>
    <w:p>
      <w:pPr>
        <w:spacing w:after="0" w:line="480" w:lineRule="auto"/>
        <w:jc w:val="both"/>
        <w:sectPr>
          <w:pgSz w:w="12240" w:h="15840"/>
          <w:pgMar w:header="0" w:footer="1012" w:top="1440" w:bottom="1200" w:left="620" w:right="920"/>
        </w:sectPr>
      </w:pPr>
    </w:p>
    <w:p>
      <w:pPr>
        <w:pStyle w:val="BodyText"/>
        <w:spacing w:line="480" w:lineRule="auto" w:before="78"/>
        <w:ind w:left="1180" w:right="236"/>
        <w:jc w:val="both"/>
      </w:pPr>
      <w:r>
        <w:rPr/>
        <w:t>motivated to read clothing and textile. This could be done through various measures that are generally compactible to normal school schedule of activities like field trips, practical assignments and effective coordination of students‘ activities through supervision and </w:t>
      </w:r>
      <w:r>
        <w:rPr>
          <w:spacing w:val="-2"/>
        </w:rPr>
        <w:t>inspection.</w:t>
      </w:r>
    </w:p>
    <w:p>
      <w:pPr>
        <w:pStyle w:val="Heading2"/>
        <w:numPr>
          <w:ilvl w:val="1"/>
          <w:numId w:val="34"/>
        </w:numPr>
        <w:tabs>
          <w:tab w:pos="1540" w:val="left" w:leader="none"/>
        </w:tabs>
        <w:spacing w:line="240" w:lineRule="auto" w:before="6" w:after="0"/>
        <w:ind w:left="1540" w:right="0" w:hanging="360"/>
        <w:jc w:val="both"/>
      </w:pPr>
      <w:r>
        <w:rPr>
          <w:spacing w:val="-2"/>
        </w:rPr>
        <w:t>Recommendations</w:t>
      </w:r>
    </w:p>
    <w:p>
      <w:pPr>
        <w:pStyle w:val="BodyText"/>
        <w:spacing w:before="272"/>
        <w:ind w:left="820"/>
      </w:pPr>
      <w:r>
        <w:rPr/>
        <w:t>Based</w:t>
      </w:r>
      <w:r>
        <w:rPr>
          <w:spacing w:val="-4"/>
        </w:rPr>
        <w:t> </w:t>
      </w:r>
      <w:r>
        <w:rPr/>
        <w:t>on</w:t>
      </w:r>
      <w:r>
        <w:rPr>
          <w:spacing w:val="-5"/>
        </w:rPr>
        <w:t> </w:t>
      </w:r>
      <w:r>
        <w:rPr/>
        <w:t>the</w:t>
      </w:r>
      <w:r>
        <w:rPr>
          <w:spacing w:val="-2"/>
        </w:rPr>
        <w:t> </w:t>
      </w:r>
      <w:r>
        <w:rPr/>
        <w:t>findings</w:t>
      </w:r>
      <w:r>
        <w:rPr>
          <w:spacing w:val="-3"/>
        </w:rPr>
        <w:t> </w:t>
      </w:r>
      <w:r>
        <w:rPr/>
        <w:t>of</w:t>
      </w:r>
      <w:r>
        <w:rPr>
          <w:spacing w:val="-9"/>
        </w:rPr>
        <w:t> </w:t>
      </w:r>
      <w:r>
        <w:rPr/>
        <w:t>this</w:t>
      </w:r>
      <w:r>
        <w:rPr>
          <w:spacing w:val="-3"/>
        </w:rPr>
        <w:t> </w:t>
      </w:r>
      <w:r>
        <w:rPr/>
        <w:t>study,</w:t>
      </w:r>
      <w:r>
        <w:rPr>
          <w:spacing w:val="1"/>
        </w:rPr>
        <w:t> </w:t>
      </w:r>
      <w:r>
        <w:rPr/>
        <w:t>the</w:t>
      </w:r>
      <w:r>
        <w:rPr>
          <w:spacing w:val="3"/>
        </w:rPr>
        <w:t> </w:t>
      </w:r>
      <w:r>
        <w:rPr/>
        <w:t>following</w:t>
      </w:r>
      <w:r>
        <w:rPr>
          <w:spacing w:val="-1"/>
        </w:rPr>
        <w:t> </w:t>
      </w:r>
      <w:r>
        <w:rPr/>
        <w:t>recommendations</w:t>
      </w:r>
      <w:r>
        <w:rPr>
          <w:spacing w:val="-3"/>
        </w:rPr>
        <w:t> </w:t>
      </w:r>
      <w:r>
        <w:rPr/>
        <w:t>were</w:t>
      </w:r>
      <w:r>
        <w:rPr>
          <w:spacing w:val="8"/>
        </w:rPr>
        <w:t> </w:t>
      </w:r>
      <w:r>
        <w:rPr>
          <w:spacing w:val="-2"/>
        </w:rPr>
        <w:t>made:</w:t>
      </w:r>
    </w:p>
    <w:p>
      <w:pPr>
        <w:pStyle w:val="ListParagraph"/>
        <w:numPr>
          <w:ilvl w:val="0"/>
          <w:numId w:val="35"/>
        </w:numPr>
        <w:tabs>
          <w:tab w:pos="820" w:val="left" w:leader="none"/>
        </w:tabs>
        <w:spacing w:line="480" w:lineRule="auto" w:before="276" w:after="0"/>
        <w:ind w:left="820" w:right="233" w:hanging="720"/>
        <w:jc w:val="both"/>
        <w:rPr>
          <w:sz w:val="24"/>
        </w:rPr>
      </w:pPr>
      <w:r>
        <w:rPr>
          <w:sz w:val="24"/>
        </w:rPr>
        <w:t>Prospective students should be exposed to practical learning of fabric decoration using resist techniques by the teachersteaching the subject in the course of teaching and learning of the subject so as to motivate and sustain their interest.</w:t>
      </w:r>
    </w:p>
    <w:p>
      <w:pPr>
        <w:pStyle w:val="ListParagraph"/>
        <w:numPr>
          <w:ilvl w:val="0"/>
          <w:numId w:val="35"/>
        </w:numPr>
        <w:tabs>
          <w:tab w:pos="820" w:val="left" w:leader="none"/>
        </w:tabs>
        <w:spacing w:line="480" w:lineRule="auto" w:before="0" w:after="0"/>
        <w:ind w:left="820" w:right="236" w:hanging="720"/>
        <w:jc w:val="both"/>
        <w:rPr>
          <w:sz w:val="24"/>
        </w:rPr>
      </w:pPr>
      <w:r>
        <w:rPr>
          <w:sz w:val="24"/>
        </w:rPr>
        <w:t>There is a need for career awareness and counseling at the onset of the Senior Secondary school such that students get acquainted with the different career opportunities before making their choice of subjects in their final examinations.</w:t>
      </w:r>
    </w:p>
    <w:p>
      <w:pPr>
        <w:pStyle w:val="ListParagraph"/>
        <w:numPr>
          <w:ilvl w:val="0"/>
          <w:numId w:val="35"/>
        </w:numPr>
        <w:tabs>
          <w:tab w:pos="820" w:val="left" w:leader="none"/>
        </w:tabs>
        <w:spacing w:line="480" w:lineRule="auto" w:before="1" w:after="0"/>
        <w:ind w:left="820" w:right="241" w:hanging="720"/>
        <w:jc w:val="both"/>
        <w:rPr>
          <w:sz w:val="24"/>
        </w:rPr>
      </w:pPr>
      <w:r>
        <w:rPr>
          <w:sz w:val="24"/>
        </w:rPr>
        <w:t>All students should be encouraged in the teaching and learning of the subject since no gender bias has been identified.</w:t>
      </w:r>
    </w:p>
    <w:p>
      <w:pPr>
        <w:pStyle w:val="ListParagraph"/>
        <w:numPr>
          <w:ilvl w:val="0"/>
          <w:numId w:val="35"/>
        </w:numPr>
        <w:tabs>
          <w:tab w:pos="820" w:val="left" w:leader="none"/>
        </w:tabs>
        <w:spacing w:line="480" w:lineRule="auto" w:before="0" w:after="0"/>
        <w:ind w:left="820" w:right="223" w:hanging="720"/>
        <w:jc w:val="both"/>
        <w:rPr>
          <w:sz w:val="24"/>
        </w:rPr>
      </w:pPr>
      <w:r>
        <w:rPr>
          <w:sz w:val="24"/>
        </w:rPr>
        <w:t>There is a need to improve the provision of facilities, equipment and personnel for</w:t>
      </w:r>
      <w:r>
        <w:rPr>
          <w:spacing w:val="40"/>
          <w:sz w:val="24"/>
        </w:rPr>
        <w:t> </w:t>
      </w:r>
      <w:r>
        <w:rPr>
          <w:sz w:val="24"/>
        </w:rPr>
        <w:t>effective teaching and learning of the subject as ways of motivating students‘ interest by the Borno State Ministry of Education.</w:t>
      </w:r>
    </w:p>
    <w:p>
      <w:pPr>
        <w:pStyle w:val="BodyText"/>
      </w:pPr>
    </w:p>
    <w:p>
      <w:pPr>
        <w:pStyle w:val="BodyText"/>
        <w:spacing w:before="6"/>
      </w:pPr>
    </w:p>
    <w:p>
      <w:pPr>
        <w:pStyle w:val="Heading2"/>
        <w:numPr>
          <w:ilvl w:val="1"/>
          <w:numId w:val="34"/>
        </w:numPr>
        <w:tabs>
          <w:tab w:pos="1540" w:val="left" w:leader="none"/>
        </w:tabs>
        <w:spacing w:line="240" w:lineRule="auto" w:before="0" w:after="0"/>
        <w:ind w:left="1540" w:right="0" w:hanging="360"/>
        <w:jc w:val="both"/>
      </w:pPr>
      <w:bookmarkStart w:name="_TOC_250002" w:id="36"/>
      <w:r>
        <w:rPr/>
        <w:t>Contribution</w:t>
      </w:r>
      <w:r>
        <w:rPr>
          <w:spacing w:val="1"/>
        </w:rPr>
        <w:t> </w:t>
      </w:r>
      <w:r>
        <w:rPr/>
        <w:t>to</w:t>
      </w:r>
      <w:r>
        <w:rPr>
          <w:spacing w:val="-8"/>
        </w:rPr>
        <w:t> </w:t>
      </w:r>
      <w:bookmarkEnd w:id="36"/>
      <w:r>
        <w:rPr>
          <w:spacing w:val="-2"/>
        </w:rPr>
        <w:t>Knowledge</w:t>
      </w:r>
    </w:p>
    <w:p>
      <w:pPr>
        <w:pStyle w:val="BodyText"/>
        <w:spacing w:before="271"/>
        <w:ind w:left="820"/>
      </w:pPr>
      <w:r>
        <w:rPr/>
        <w:t>This</w:t>
      </w:r>
      <w:r>
        <w:rPr>
          <w:spacing w:val="-3"/>
        </w:rPr>
        <w:t> </w:t>
      </w:r>
      <w:r>
        <w:rPr/>
        <w:t>study</w:t>
      </w:r>
      <w:r>
        <w:rPr>
          <w:spacing w:val="-10"/>
        </w:rPr>
        <w:t> </w:t>
      </w:r>
      <w:r>
        <w:rPr/>
        <w:t>has contributed</w:t>
      </w:r>
      <w:r>
        <w:rPr>
          <w:spacing w:val="-6"/>
        </w:rPr>
        <w:t> </w:t>
      </w:r>
      <w:r>
        <w:rPr/>
        <w:t>to</w:t>
      </w:r>
      <w:r>
        <w:rPr>
          <w:spacing w:val="5"/>
        </w:rPr>
        <w:t> </w:t>
      </w:r>
      <w:r>
        <w:rPr/>
        <w:t>knowledge</w:t>
      </w:r>
      <w:r>
        <w:rPr>
          <w:spacing w:val="3"/>
        </w:rPr>
        <w:t> </w:t>
      </w:r>
      <w:r>
        <w:rPr/>
        <w:t>in</w:t>
      </w:r>
      <w:r>
        <w:rPr>
          <w:spacing w:val="-5"/>
        </w:rPr>
        <w:t> </w:t>
      </w:r>
      <w:r>
        <w:rPr/>
        <w:t>the</w:t>
      </w:r>
      <w:r>
        <w:rPr>
          <w:spacing w:val="4"/>
        </w:rPr>
        <w:t> </w:t>
      </w:r>
      <w:r>
        <w:rPr>
          <w:spacing w:val="-2"/>
        </w:rPr>
        <w:t>following:</w:t>
      </w:r>
    </w:p>
    <w:p>
      <w:pPr>
        <w:pStyle w:val="BodyText"/>
        <w:spacing w:before="1"/>
      </w:pPr>
    </w:p>
    <w:p>
      <w:pPr>
        <w:pStyle w:val="ListParagraph"/>
        <w:numPr>
          <w:ilvl w:val="1"/>
          <w:numId w:val="35"/>
        </w:numPr>
        <w:tabs>
          <w:tab w:pos="820" w:val="left" w:leader="none"/>
        </w:tabs>
        <w:spacing w:line="480" w:lineRule="auto" w:before="0" w:after="0"/>
        <w:ind w:left="820" w:right="233" w:hanging="360"/>
        <w:jc w:val="left"/>
        <w:rPr>
          <w:sz w:val="24"/>
        </w:rPr>
      </w:pPr>
      <w:r>
        <w:rPr>
          <w:sz w:val="24"/>
        </w:rPr>
        <w:t>The level</w:t>
      </w:r>
      <w:r>
        <w:rPr>
          <w:spacing w:val="-2"/>
          <w:sz w:val="24"/>
        </w:rPr>
        <w:t> </w:t>
      </w:r>
      <w:r>
        <w:rPr>
          <w:sz w:val="24"/>
        </w:rPr>
        <w:t>of</w:t>
      </w:r>
      <w:r>
        <w:rPr>
          <w:spacing w:val="-1"/>
          <w:sz w:val="24"/>
        </w:rPr>
        <w:t> </w:t>
      </w:r>
      <w:r>
        <w:rPr>
          <w:sz w:val="24"/>
        </w:rPr>
        <w:t>students‘ interest in</w:t>
      </w:r>
      <w:r>
        <w:rPr>
          <w:spacing w:val="-2"/>
          <w:sz w:val="24"/>
        </w:rPr>
        <w:t> </w:t>
      </w:r>
      <w:r>
        <w:rPr>
          <w:sz w:val="24"/>
        </w:rPr>
        <w:t>clothing and textiles could be improved by</w:t>
      </w:r>
      <w:r>
        <w:rPr>
          <w:spacing w:val="-2"/>
          <w:sz w:val="24"/>
        </w:rPr>
        <w:t> </w:t>
      </w:r>
      <w:r>
        <w:rPr>
          <w:sz w:val="24"/>
        </w:rPr>
        <w:t>exposing them</w:t>
      </w:r>
      <w:r>
        <w:rPr>
          <w:spacing w:val="-2"/>
          <w:sz w:val="24"/>
        </w:rPr>
        <w:t> </w:t>
      </w:r>
      <w:r>
        <w:rPr>
          <w:sz w:val="24"/>
        </w:rPr>
        <w:t>to resist technique of fabric decoration.</w:t>
      </w:r>
    </w:p>
    <w:p>
      <w:pPr>
        <w:spacing w:after="0" w:line="480" w:lineRule="auto"/>
        <w:jc w:val="left"/>
        <w:rPr>
          <w:sz w:val="24"/>
        </w:rPr>
        <w:sectPr>
          <w:pgSz w:w="12240" w:h="15840"/>
          <w:pgMar w:header="0" w:footer="1012" w:top="1440" w:bottom="1200" w:left="620" w:right="920"/>
        </w:sectPr>
      </w:pPr>
    </w:p>
    <w:p>
      <w:pPr>
        <w:pStyle w:val="ListParagraph"/>
        <w:numPr>
          <w:ilvl w:val="1"/>
          <w:numId w:val="35"/>
        </w:numPr>
        <w:tabs>
          <w:tab w:pos="820" w:val="left" w:leader="none"/>
        </w:tabs>
        <w:spacing w:line="480" w:lineRule="auto" w:before="78" w:after="0"/>
        <w:ind w:left="820" w:right="225" w:hanging="360"/>
        <w:jc w:val="both"/>
        <w:rPr>
          <w:sz w:val="24"/>
        </w:rPr>
      </w:pPr>
      <w:r>
        <w:rPr>
          <w:sz w:val="24"/>
        </w:rPr>
        <w:t>Exposure of students to resist technique of fabric decoration could enhance their perception of</w:t>
      </w:r>
      <w:r>
        <w:rPr>
          <w:spacing w:val="40"/>
          <w:sz w:val="24"/>
        </w:rPr>
        <w:t> </w:t>
      </w:r>
      <w:r>
        <w:rPr>
          <w:sz w:val="24"/>
        </w:rPr>
        <w:t>career in clothing and textiles which could make them to be self-reliant, self-employed and source</w:t>
      </w:r>
      <w:r>
        <w:rPr>
          <w:spacing w:val="40"/>
          <w:sz w:val="24"/>
        </w:rPr>
        <w:t> </w:t>
      </w:r>
      <w:r>
        <w:rPr>
          <w:sz w:val="24"/>
        </w:rPr>
        <w:t>of entrepreneurship.</w:t>
      </w:r>
    </w:p>
    <w:p>
      <w:pPr>
        <w:pStyle w:val="ListParagraph"/>
        <w:numPr>
          <w:ilvl w:val="1"/>
          <w:numId w:val="35"/>
        </w:numPr>
        <w:tabs>
          <w:tab w:pos="820" w:val="left" w:leader="none"/>
        </w:tabs>
        <w:spacing w:line="480" w:lineRule="auto" w:before="1" w:after="0"/>
        <w:ind w:left="820" w:right="232" w:hanging="360"/>
        <w:jc w:val="both"/>
        <w:rPr>
          <w:sz w:val="24"/>
        </w:rPr>
      </w:pPr>
      <w:r>
        <w:rPr>
          <w:sz w:val="24"/>
        </w:rPr>
        <w:t>Interest in Clothing and Textiles generated by students‘ exposure to resist technique of fabric decoration have no gender bias.</w:t>
      </w:r>
    </w:p>
    <w:p>
      <w:pPr>
        <w:pStyle w:val="ListParagraph"/>
        <w:numPr>
          <w:ilvl w:val="1"/>
          <w:numId w:val="35"/>
        </w:numPr>
        <w:tabs>
          <w:tab w:pos="820" w:val="left" w:leader="none"/>
        </w:tabs>
        <w:spacing w:line="480" w:lineRule="auto" w:before="1" w:after="0"/>
        <w:ind w:left="820" w:right="246" w:hanging="360"/>
        <w:jc w:val="both"/>
        <w:rPr>
          <w:sz w:val="24"/>
        </w:rPr>
      </w:pPr>
      <w:r>
        <w:rPr>
          <w:spacing w:val="-5"/>
          <w:sz w:val="24"/>
        </w:rPr>
        <w:t> </w:t>
      </w:r>
      <w:r>
        <w:rPr>
          <w:sz w:val="24"/>
        </w:rPr>
        <w:t>The use of fieldtrips, provision of facilities and equipment along with human resources could help in motivating interest in the subject.</w:t>
      </w:r>
    </w:p>
    <w:p>
      <w:pPr>
        <w:pStyle w:val="BodyText"/>
      </w:pPr>
    </w:p>
    <w:p>
      <w:pPr>
        <w:pStyle w:val="BodyText"/>
        <w:spacing w:before="5"/>
      </w:pPr>
    </w:p>
    <w:p>
      <w:pPr>
        <w:pStyle w:val="Heading2"/>
        <w:numPr>
          <w:ilvl w:val="1"/>
          <w:numId w:val="34"/>
        </w:numPr>
        <w:tabs>
          <w:tab w:pos="1242" w:val="left" w:leader="none"/>
        </w:tabs>
        <w:spacing w:line="240" w:lineRule="auto" w:before="0" w:after="0"/>
        <w:ind w:left="1242" w:right="0" w:hanging="422"/>
        <w:jc w:val="both"/>
      </w:pPr>
      <w:bookmarkStart w:name="_TOC_250001" w:id="37"/>
      <w:r>
        <w:rPr/>
        <w:t>Suggestion for</w:t>
      </w:r>
      <w:r>
        <w:rPr>
          <w:spacing w:val="-8"/>
        </w:rPr>
        <w:t> </w:t>
      </w:r>
      <w:r>
        <w:rPr/>
        <w:t>Further</w:t>
      </w:r>
      <w:r>
        <w:rPr>
          <w:spacing w:val="-7"/>
        </w:rPr>
        <w:t> </w:t>
      </w:r>
      <w:bookmarkEnd w:id="37"/>
      <w:r>
        <w:rPr>
          <w:spacing w:val="-2"/>
        </w:rPr>
        <w:t>Studies</w:t>
      </w:r>
    </w:p>
    <w:p>
      <w:pPr>
        <w:pStyle w:val="BodyText"/>
        <w:spacing w:line="480" w:lineRule="auto" w:before="271"/>
        <w:ind w:left="820" w:right="224" w:firstLine="720"/>
        <w:jc w:val="both"/>
      </w:pPr>
      <w:r>
        <w:rPr/>
        <w:t>This study was an experimental investigation covering only senior secondary school</w:t>
      </w:r>
      <w:r>
        <w:rPr>
          <w:spacing w:val="40"/>
        </w:rPr>
        <w:t> </w:t>
      </w:r>
      <w:r>
        <w:rPr/>
        <w:t>students in Borno State. The study could be expanded to cover other states of North East geopolitical zone of Nigeria.</w:t>
      </w:r>
    </w:p>
    <w:p>
      <w:pPr>
        <w:spacing w:after="0" w:line="480" w:lineRule="auto"/>
        <w:jc w:val="both"/>
        <w:sectPr>
          <w:pgSz w:w="12240" w:h="15840"/>
          <w:pgMar w:header="0" w:footer="1012" w:top="1440" w:bottom="1200" w:left="620" w:right="920"/>
        </w:sectPr>
      </w:pPr>
    </w:p>
    <w:p>
      <w:pPr>
        <w:pStyle w:val="Heading1"/>
        <w:ind w:right="219"/>
      </w:pPr>
      <w:bookmarkStart w:name="_TOC_250000" w:id="38"/>
      <w:bookmarkEnd w:id="38"/>
      <w:r>
        <w:rPr>
          <w:spacing w:val="-2"/>
        </w:rPr>
        <w:t>REFERENCES</w:t>
      </w:r>
    </w:p>
    <w:p>
      <w:pPr>
        <w:pStyle w:val="BodyText"/>
        <w:spacing w:before="269"/>
        <w:rPr>
          <w:b/>
        </w:rPr>
      </w:pPr>
    </w:p>
    <w:p>
      <w:pPr>
        <w:spacing w:line="240" w:lineRule="auto" w:before="1"/>
        <w:ind w:left="820" w:right="231" w:hanging="629"/>
        <w:jc w:val="both"/>
        <w:rPr>
          <w:sz w:val="24"/>
        </w:rPr>
      </w:pPr>
      <w:r>
        <w:rPr>
          <w:sz w:val="24"/>
        </w:rPr>
        <w:t>Abalega, N. C. (1996). Teaching Agriculture in Schools and Colleges. In K. Ishaku: MAG Akale and M. Olokun</w:t>
      </w:r>
      <w:r>
        <w:rPr>
          <w:spacing w:val="-1"/>
          <w:sz w:val="24"/>
        </w:rPr>
        <w:t> </w:t>
      </w:r>
      <w:r>
        <w:rPr>
          <w:sz w:val="24"/>
        </w:rPr>
        <w:t>(Eds). </w:t>
      </w:r>
      <w:r>
        <w:rPr>
          <w:i/>
          <w:sz w:val="24"/>
        </w:rPr>
        <w:t>Vocational and technicalEducation</w:t>
      </w:r>
      <w:r>
        <w:rPr>
          <w:i/>
          <w:spacing w:val="-1"/>
          <w:sz w:val="24"/>
        </w:rPr>
        <w:t> </w:t>
      </w:r>
      <w:r>
        <w:rPr>
          <w:i/>
          <w:sz w:val="24"/>
        </w:rPr>
        <w:t>in the 21" century. </w:t>
      </w:r>
      <w:r>
        <w:rPr>
          <w:sz w:val="24"/>
        </w:rPr>
        <w:t>Kaduna Ade Cear Type Press Ltd. pp 92-97.</w:t>
      </w:r>
    </w:p>
    <w:p>
      <w:pPr>
        <w:pStyle w:val="BodyText"/>
      </w:pPr>
    </w:p>
    <w:p>
      <w:pPr>
        <w:pStyle w:val="BodyText"/>
        <w:spacing w:line="242" w:lineRule="auto"/>
        <w:ind w:left="820" w:right="238" w:hanging="629"/>
        <w:jc w:val="both"/>
      </w:pPr>
      <w:r>
        <w:rPr/>
        <w:t>Agwasin, B. J. &amp; Yaroson, M. C. (1985). Teaching Home Economics in Colleges of Education and Universities.Zaria, Nigeria: AhmaduBelloUniversity Press.</w:t>
      </w:r>
    </w:p>
    <w:p>
      <w:pPr>
        <w:pStyle w:val="BodyText"/>
        <w:spacing w:line="237" w:lineRule="auto" w:before="275"/>
        <w:ind w:left="820" w:right="222" w:hanging="629"/>
        <w:jc w:val="both"/>
      </w:pPr>
      <w:r>
        <w:rPr/>
        <w:t>Ahuwan, M. F. (2014). Lecture Notes Taken During Clothing tie-dye Lectures in the Department of Vocational and Technical Education, Home Economics Section, AhmaduBelloUniversityZaria.</w:t>
      </w:r>
    </w:p>
    <w:p>
      <w:pPr>
        <w:pStyle w:val="BodyText"/>
        <w:spacing w:before="1"/>
      </w:pPr>
    </w:p>
    <w:p>
      <w:pPr>
        <w:spacing w:line="240" w:lineRule="auto" w:before="0"/>
        <w:ind w:left="820" w:right="227" w:hanging="629"/>
        <w:jc w:val="both"/>
        <w:rPr>
          <w:sz w:val="24"/>
        </w:rPr>
      </w:pPr>
      <w:r>
        <w:rPr>
          <w:sz w:val="24"/>
        </w:rPr>
        <w:t>Ainley, M. (2001). Interest in Learning and Classroom Interactions. In D. Clarke (Ed.), </w:t>
      </w:r>
      <w:r>
        <w:rPr>
          <w:i/>
          <w:sz w:val="24"/>
        </w:rPr>
        <w:t>Perspectives on practices and meaning in mathematics and science classrooms </w:t>
      </w:r>
      <w:r>
        <w:rPr>
          <w:sz w:val="24"/>
        </w:rPr>
        <w:t>(pp. 105-130). Dordrecht: Kluwer Academic Press.</w:t>
      </w:r>
    </w:p>
    <w:p>
      <w:pPr>
        <w:pStyle w:val="BodyText"/>
        <w:spacing w:before="1"/>
      </w:pPr>
    </w:p>
    <w:p>
      <w:pPr>
        <w:pStyle w:val="BodyText"/>
        <w:ind w:left="191"/>
      </w:pPr>
      <w:r>
        <w:rPr/>
        <w:t>Ainley,</w:t>
      </w:r>
      <w:r>
        <w:rPr>
          <w:spacing w:val="40"/>
        </w:rPr>
        <w:t> </w:t>
      </w:r>
      <w:r>
        <w:rPr/>
        <w:t>M.</w:t>
      </w:r>
      <w:r>
        <w:rPr>
          <w:spacing w:val="42"/>
        </w:rPr>
        <w:t> </w:t>
      </w:r>
      <w:r>
        <w:rPr/>
        <w:t>(2006).</w:t>
      </w:r>
      <w:r>
        <w:rPr>
          <w:spacing w:val="42"/>
        </w:rPr>
        <w:t> </w:t>
      </w:r>
      <w:r>
        <w:rPr/>
        <w:t>Connecting</w:t>
      </w:r>
      <w:r>
        <w:rPr>
          <w:spacing w:val="40"/>
        </w:rPr>
        <w:t> </w:t>
      </w:r>
      <w:r>
        <w:rPr/>
        <w:t>with</w:t>
      </w:r>
      <w:r>
        <w:rPr>
          <w:spacing w:val="40"/>
        </w:rPr>
        <w:t> </w:t>
      </w:r>
      <w:r>
        <w:rPr/>
        <w:t>learning:</w:t>
      </w:r>
      <w:r>
        <w:rPr>
          <w:spacing w:val="47"/>
        </w:rPr>
        <w:t> </w:t>
      </w:r>
      <w:r>
        <w:rPr/>
        <w:t>Motivation,</w:t>
      </w:r>
      <w:r>
        <w:rPr>
          <w:spacing w:val="47"/>
        </w:rPr>
        <w:t> </w:t>
      </w:r>
      <w:r>
        <w:rPr/>
        <w:t>Affect</w:t>
      </w:r>
      <w:r>
        <w:rPr>
          <w:spacing w:val="45"/>
        </w:rPr>
        <w:t> </w:t>
      </w:r>
      <w:r>
        <w:rPr/>
        <w:t>and</w:t>
      </w:r>
      <w:r>
        <w:rPr>
          <w:spacing w:val="40"/>
        </w:rPr>
        <w:t> </w:t>
      </w:r>
      <w:r>
        <w:rPr/>
        <w:t>Cognition</w:t>
      </w:r>
      <w:r>
        <w:rPr>
          <w:spacing w:val="40"/>
        </w:rPr>
        <w:t> </w:t>
      </w:r>
      <w:r>
        <w:rPr/>
        <w:t>in</w:t>
      </w:r>
      <w:r>
        <w:rPr>
          <w:spacing w:val="41"/>
        </w:rPr>
        <w:t> </w:t>
      </w:r>
      <w:r>
        <w:rPr/>
        <w:t>Interest</w:t>
      </w:r>
      <w:r>
        <w:rPr>
          <w:spacing w:val="45"/>
        </w:rPr>
        <w:t> </w:t>
      </w:r>
      <w:r>
        <w:rPr>
          <w:spacing w:val="-2"/>
        </w:rPr>
        <w:t>Processes.</w:t>
      </w:r>
    </w:p>
    <w:p>
      <w:pPr>
        <w:spacing w:before="2"/>
        <w:ind w:left="820" w:right="0" w:firstLine="0"/>
        <w:jc w:val="left"/>
        <w:rPr>
          <w:sz w:val="24"/>
        </w:rPr>
      </w:pPr>
      <w:r>
        <w:rPr>
          <w:i/>
          <w:sz w:val="24"/>
        </w:rPr>
        <w:t>Educational</w:t>
      </w:r>
      <w:r>
        <w:rPr>
          <w:i/>
          <w:spacing w:val="-3"/>
          <w:sz w:val="24"/>
        </w:rPr>
        <w:t> </w:t>
      </w:r>
      <w:r>
        <w:rPr>
          <w:i/>
          <w:sz w:val="24"/>
        </w:rPr>
        <w:t>Psychology</w:t>
      </w:r>
      <w:r>
        <w:rPr>
          <w:i/>
          <w:spacing w:val="-2"/>
          <w:sz w:val="24"/>
        </w:rPr>
        <w:t> </w:t>
      </w:r>
      <w:r>
        <w:rPr>
          <w:i/>
          <w:sz w:val="24"/>
        </w:rPr>
        <w:t>Review,</w:t>
      </w:r>
      <w:r>
        <w:rPr>
          <w:i/>
          <w:spacing w:val="1"/>
          <w:sz w:val="24"/>
        </w:rPr>
        <w:t> </w:t>
      </w:r>
      <w:r>
        <w:rPr>
          <w:i/>
          <w:sz w:val="24"/>
        </w:rPr>
        <w:t>18</w:t>
      </w:r>
      <w:r>
        <w:rPr>
          <w:sz w:val="24"/>
        </w:rPr>
        <w:t>(4),</w:t>
      </w:r>
      <w:r>
        <w:rPr>
          <w:spacing w:val="-3"/>
          <w:sz w:val="24"/>
        </w:rPr>
        <w:t> </w:t>
      </w:r>
      <w:r>
        <w:rPr>
          <w:sz w:val="24"/>
        </w:rPr>
        <w:t>391-</w:t>
      </w:r>
      <w:r>
        <w:rPr>
          <w:spacing w:val="-4"/>
          <w:sz w:val="24"/>
        </w:rPr>
        <w:t>405.</w:t>
      </w:r>
    </w:p>
    <w:p>
      <w:pPr>
        <w:pStyle w:val="BodyText"/>
      </w:pPr>
    </w:p>
    <w:p>
      <w:pPr>
        <w:pStyle w:val="BodyText"/>
        <w:ind w:left="820" w:right="235" w:hanging="629"/>
        <w:jc w:val="both"/>
      </w:pPr>
      <w:r>
        <w:rPr/>
        <w:t>Ainley, M., &amp; Hillman, K. (1999). Individual and Situational Interest: Gender and Interest in Prescribed English Texts.Paper presented at the Eighth European Conference for Research on Learning and Instruction, Goteborg, Sweden.</w:t>
      </w:r>
    </w:p>
    <w:p>
      <w:pPr>
        <w:pStyle w:val="BodyText"/>
        <w:spacing w:before="3"/>
      </w:pPr>
    </w:p>
    <w:p>
      <w:pPr>
        <w:spacing w:line="237" w:lineRule="auto" w:before="0"/>
        <w:ind w:left="820" w:right="226" w:hanging="629"/>
        <w:jc w:val="both"/>
        <w:rPr>
          <w:sz w:val="24"/>
        </w:rPr>
      </w:pPr>
      <w:r>
        <w:rPr>
          <w:sz w:val="24"/>
        </w:rPr>
        <w:t>Ainley, M., Hidi, S. &amp; Berndorff, D. (2002). Interest, learning, and the Psychological Processes that Mediate the Relationship. </w:t>
      </w:r>
      <w:r>
        <w:rPr>
          <w:i/>
          <w:sz w:val="24"/>
        </w:rPr>
        <w:t>Journal of Educational Psychology, 94</w:t>
      </w:r>
      <w:r>
        <w:rPr>
          <w:sz w:val="24"/>
        </w:rPr>
        <w:t>(3), 545-561.</w:t>
      </w:r>
    </w:p>
    <w:p>
      <w:pPr>
        <w:pStyle w:val="BodyText"/>
        <w:spacing w:before="1"/>
      </w:pPr>
    </w:p>
    <w:p>
      <w:pPr>
        <w:pStyle w:val="BodyText"/>
        <w:spacing w:line="242" w:lineRule="auto"/>
        <w:ind w:left="820" w:right="233" w:hanging="629"/>
        <w:jc w:val="both"/>
      </w:pPr>
      <w:r>
        <w:rPr/>
        <w:t>Ainley, M., Hillman, K. &amp;</w:t>
      </w:r>
      <w:r>
        <w:rPr>
          <w:spacing w:val="40"/>
        </w:rPr>
        <w:t> </w:t>
      </w:r>
      <w:r>
        <w:rPr/>
        <w:t>Hidi, S. (2002). Gender and Interest Processes in Response to literary Texts: Situational and IndividualIinterest. </w:t>
      </w:r>
      <w:r>
        <w:rPr>
          <w:i/>
        </w:rPr>
        <w:t>Learning and Instruction, 12</w:t>
      </w:r>
      <w:r>
        <w:rPr/>
        <w:t>(4), 411-428.</w:t>
      </w:r>
    </w:p>
    <w:p>
      <w:pPr>
        <w:pStyle w:val="BodyText"/>
      </w:pPr>
    </w:p>
    <w:p>
      <w:pPr>
        <w:spacing w:line="237" w:lineRule="auto" w:before="0"/>
        <w:ind w:left="820" w:right="230" w:hanging="629"/>
        <w:jc w:val="both"/>
        <w:rPr>
          <w:i/>
          <w:sz w:val="24"/>
        </w:rPr>
      </w:pPr>
      <w:r>
        <w:rPr>
          <w:sz w:val="24"/>
        </w:rPr>
        <w:t>Ajayi, K. (1998). Breaking the Barriers to Full Professionalization of Teaching in Nigeria by the year 2010. </w:t>
      </w:r>
      <w:r>
        <w:rPr>
          <w:i/>
          <w:sz w:val="24"/>
        </w:rPr>
        <w:t>Journal of Education for nationaldevelopment. </w:t>
      </w:r>
      <w:r>
        <w:rPr>
          <w:sz w:val="24"/>
        </w:rPr>
        <w:t>J- (I)</w:t>
      </w:r>
      <w:r>
        <w:rPr>
          <w:i/>
          <w:sz w:val="24"/>
        </w:rPr>
        <w:t>5</w:t>
      </w:r>
    </w:p>
    <w:p>
      <w:pPr>
        <w:pStyle w:val="BodyText"/>
        <w:rPr>
          <w:i/>
        </w:rPr>
      </w:pPr>
    </w:p>
    <w:p>
      <w:pPr>
        <w:pStyle w:val="BodyText"/>
        <w:spacing w:before="1"/>
        <w:ind w:left="820" w:right="233" w:hanging="629"/>
        <w:jc w:val="both"/>
      </w:pPr>
      <w:r>
        <w:rPr/>
        <w:t>Ajoma, U. C. (2009). Analysis</w:t>
      </w:r>
      <w:r>
        <w:rPr>
          <w:spacing w:val="-3"/>
        </w:rPr>
        <w:t> </w:t>
      </w:r>
      <w:r>
        <w:rPr/>
        <w:t>of</w:t>
      </w:r>
      <w:r>
        <w:rPr>
          <w:spacing w:val="-9"/>
        </w:rPr>
        <w:t> </w:t>
      </w:r>
      <w:r>
        <w:rPr/>
        <w:t>Methods</w:t>
      </w:r>
      <w:r>
        <w:rPr>
          <w:spacing w:val="-3"/>
        </w:rPr>
        <w:t> </w:t>
      </w:r>
      <w:r>
        <w:rPr/>
        <w:t>and</w:t>
      </w:r>
      <w:r>
        <w:rPr>
          <w:spacing w:val="-1"/>
        </w:rPr>
        <w:t> </w:t>
      </w:r>
      <w:r>
        <w:rPr/>
        <w:t>Strategy</w:t>
      </w:r>
      <w:r>
        <w:rPr>
          <w:spacing w:val="-6"/>
        </w:rPr>
        <w:t> </w:t>
      </w:r>
      <w:r>
        <w:rPr/>
        <w:t>for Teaching</w:t>
      </w:r>
      <w:r>
        <w:rPr>
          <w:spacing w:val="-1"/>
        </w:rPr>
        <w:t> </w:t>
      </w:r>
      <w:r>
        <w:rPr/>
        <w:t>and Learning in</w:t>
      </w:r>
      <w:r>
        <w:rPr>
          <w:spacing w:val="-1"/>
        </w:rPr>
        <w:t> </w:t>
      </w:r>
      <w:r>
        <w:rPr/>
        <w:t>Business</w:t>
      </w:r>
      <w:r>
        <w:rPr>
          <w:spacing w:val="-3"/>
        </w:rPr>
        <w:t> </w:t>
      </w:r>
      <w:r>
        <w:rPr/>
        <w:t>Education. The Place of Information and Communication Technology in Nigeria. </w:t>
      </w:r>
      <w:r>
        <w:rPr>
          <w:i/>
        </w:rPr>
        <w:t>Business Education Journal </w:t>
      </w:r>
      <w:r>
        <w:rPr/>
        <w:t>5(1) 110-122.</w:t>
      </w:r>
    </w:p>
    <w:p>
      <w:pPr>
        <w:pStyle w:val="BodyText"/>
      </w:pPr>
    </w:p>
    <w:p>
      <w:pPr>
        <w:pStyle w:val="BodyText"/>
        <w:ind w:left="820" w:right="230" w:hanging="629"/>
        <w:jc w:val="both"/>
      </w:pPr>
      <w:r>
        <w:rPr/>
        <w:t>Alheri, H. (2014). Development of resist Decorated Fabrics for Fashionable Clothing in Some Selected Parts of Kaduna and Kano StatesNigeria. Unpublished Masters Thesis, Ahmadu Bello University </w:t>
      </w:r>
      <w:r>
        <w:rPr>
          <w:spacing w:val="-2"/>
        </w:rPr>
        <w:t>Zaria.</w:t>
      </w:r>
    </w:p>
    <w:p>
      <w:pPr>
        <w:pStyle w:val="BodyText"/>
        <w:spacing w:before="1"/>
      </w:pPr>
    </w:p>
    <w:p>
      <w:pPr>
        <w:pStyle w:val="BodyText"/>
        <w:ind w:left="820" w:right="234" w:hanging="629"/>
        <w:jc w:val="both"/>
      </w:pPr>
      <w:r>
        <w:rPr/>
        <w:t>Amubode, A. A., Adebowde, K. K. &amp; Awosika, B. I. (2015).Consumers‘ Acceptability and Creative Use of Local Fabrics as Graduation Gown for Primary School Pupils. </w:t>
      </w:r>
      <w:r>
        <w:rPr>
          <w:i/>
        </w:rPr>
        <w:t>Journal of Review of Arts and Humanities </w:t>
      </w:r>
      <w:r>
        <w:rPr/>
        <w:t>4(2), 81-89.</w:t>
      </w:r>
    </w:p>
    <w:p>
      <w:pPr>
        <w:spacing w:after="0"/>
        <w:jc w:val="both"/>
        <w:sectPr>
          <w:pgSz w:w="12240" w:h="15840"/>
          <w:pgMar w:header="0" w:footer="1012" w:top="1460" w:bottom="1200" w:left="620" w:right="920"/>
        </w:sectPr>
      </w:pPr>
    </w:p>
    <w:p>
      <w:pPr>
        <w:pStyle w:val="BodyText"/>
        <w:spacing w:line="237" w:lineRule="auto" w:before="81"/>
        <w:ind w:left="820" w:right="228" w:hanging="629"/>
        <w:jc w:val="both"/>
      </w:pPr>
      <w:r>
        <w:rPr/>
        <w:t>Amubode, A.A. (2009). Strategies for Economically Sustainable resist Dyeing Industries in Abeokuta, Ogun State Nigeria. Unpublished PhD. Thesis.</w:t>
      </w:r>
    </w:p>
    <w:p>
      <w:pPr>
        <w:pStyle w:val="BodyText"/>
        <w:spacing w:before="1"/>
      </w:pPr>
    </w:p>
    <w:p>
      <w:pPr>
        <w:pStyle w:val="BodyText"/>
        <w:tabs>
          <w:tab w:pos="1409" w:val="left" w:leader="none"/>
          <w:tab w:pos="1855" w:val="left" w:leader="none"/>
        </w:tabs>
        <w:ind w:left="191"/>
      </w:pPr>
      <w:r>
        <w:rPr>
          <w:spacing w:val="-2"/>
        </w:rPr>
        <w:t>Amubode,</w:t>
      </w:r>
      <w:r>
        <w:rPr/>
        <w:tab/>
      </w:r>
      <w:r>
        <w:rPr>
          <w:spacing w:val="-5"/>
        </w:rPr>
        <w:t>A.</w:t>
      </w:r>
      <w:r>
        <w:rPr/>
        <w:tab/>
        <w:t>A.</w:t>
      </w:r>
      <w:r>
        <w:rPr>
          <w:spacing w:val="40"/>
        </w:rPr>
        <w:t> </w:t>
      </w:r>
      <w:r>
        <w:rPr/>
        <w:t>(2006).</w:t>
      </w:r>
      <w:r>
        <w:rPr>
          <w:spacing w:val="41"/>
        </w:rPr>
        <w:t> </w:t>
      </w:r>
      <w:r>
        <w:rPr/>
        <w:t>Consumers‗</w:t>
      </w:r>
      <w:r>
        <w:rPr>
          <w:spacing w:val="41"/>
        </w:rPr>
        <w:t> </w:t>
      </w:r>
      <w:r>
        <w:rPr/>
        <w:t>Acceptability</w:t>
      </w:r>
      <w:r>
        <w:rPr>
          <w:spacing w:val="34"/>
        </w:rPr>
        <w:t> </w:t>
      </w:r>
      <w:r>
        <w:rPr/>
        <w:t>and</w:t>
      </w:r>
      <w:r>
        <w:rPr>
          <w:spacing w:val="39"/>
        </w:rPr>
        <w:t> </w:t>
      </w:r>
      <w:r>
        <w:rPr/>
        <w:t>Creative</w:t>
      </w:r>
      <w:r>
        <w:rPr>
          <w:spacing w:val="43"/>
        </w:rPr>
        <w:t> </w:t>
      </w:r>
      <w:r>
        <w:rPr/>
        <w:t>Use</w:t>
      </w:r>
      <w:r>
        <w:rPr>
          <w:spacing w:val="38"/>
        </w:rPr>
        <w:t> </w:t>
      </w:r>
      <w:r>
        <w:rPr/>
        <w:t>of</w:t>
      </w:r>
      <w:r>
        <w:rPr>
          <w:spacing w:val="31"/>
        </w:rPr>
        <w:t> </w:t>
      </w:r>
      <w:r>
        <w:rPr/>
        <w:t>Traditional</w:t>
      </w:r>
      <w:r>
        <w:rPr>
          <w:spacing w:val="39"/>
        </w:rPr>
        <w:t> </w:t>
      </w:r>
      <w:r>
        <w:rPr/>
        <w:t>Woven</w:t>
      </w:r>
      <w:r>
        <w:rPr>
          <w:spacing w:val="39"/>
        </w:rPr>
        <w:t> </w:t>
      </w:r>
      <w:r>
        <w:rPr>
          <w:spacing w:val="-2"/>
        </w:rPr>
        <w:t>Fabric.</w:t>
      </w:r>
    </w:p>
    <w:p>
      <w:pPr>
        <w:spacing w:before="3"/>
        <w:ind w:left="820" w:right="0" w:firstLine="0"/>
        <w:jc w:val="left"/>
        <w:rPr>
          <w:sz w:val="24"/>
        </w:rPr>
      </w:pPr>
      <w:r>
        <w:rPr>
          <w:i/>
          <w:sz w:val="24"/>
        </w:rPr>
        <w:t>International</w:t>
      </w:r>
      <w:r>
        <w:rPr>
          <w:i/>
          <w:spacing w:val="-2"/>
          <w:sz w:val="24"/>
        </w:rPr>
        <w:t> </w:t>
      </w:r>
      <w:r>
        <w:rPr>
          <w:i/>
          <w:sz w:val="24"/>
        </w:rPr>
        <w:t>Journal</w:t>
      </w:r>
      <w:r>
        <w:rPr>
          <w:i/>
          <w:spacing w:val="-3"/>
          <w:sz w:val="24"/>
        </w:rPr>
        <w:t> </w:t>
      </w:r>
      <w:r>
        <w:rPr>
          <w:i/>
          <w:sz w:val="24"/>
        </w:rPr>
        <w:t>of</w:t>
      </w:r>
      <w:r>
        <w:rPr>
          <w:i/>
          <w:spacing w:val="2"/>
          <w:sz w:val="24"/>
        </w:rPr>
        <w:t> </w:t>
      </w:r>
      <w:r>
        <w:rPr>
          <w:i/>
          <w:sz w:val="24"/>
        </w:rPr>
        <w:t>Consumer</w:t>
      </w:r>
      <w:r>
        <w:rPr>
          <w:i/>
          <w:spacing w:val="-5"/>
          <w:sz w:val="24"/>
        </w:rPr>
        <w:t> </w:t>
      </w:r>
      <w:r>
        <w:rPr>
          <w:i/>
          <w:sz w:val="24"/>
        </w:rPr>
        <w:t>Studies,</w:t>
      </w:r>
      <w:r>
        <w:rPr>
          <w:i/>
          <w:spacing w:val="2"/>
          <w:sz w:val="24"/>
        </w:rPr>
        <w:t> </w:t>
      </w:r>
      <w:r>
        <w:rPr>
          <w:sz w:val="24"/>
        </w:rPr>
        <w:t>30(2),150-</w:t>
      </w:r>
      <w:r>
        <w:rPr>
          <w:spacing w:val="-4"/>
          <w:sz w:val="24"/>
        </w:rPr>
        <w:t>154.</w:t>
      </w:r>
    </w:p>
    <w:p>
      <w:pPr>
        <w:pStyle w:val="BodyText"/>
        <w:spacing w:before="276"/>
        <w:ind w:left="820" w:right="226" w:hanging="629"/>
        <w:jc w:val="both"/>
      </w:pPr>
      <w:r>
        <w:rPr/>
        <w:t>Anaestasia, A. (1988). Psychological Training.New York: Hill Prime Ltd in Anyakoha (Ed.): Research Imperative and Challenges for Home Economics in Nigeria. Home Economics Research</w:t>
      </w:r>
      <w:r>
        <w:rPr>
          <w:spacing w:val="40"/>
        </w:rPr>
        <w:t> </w:t>
      </w:r>
      <w:r>
        <w:rPr/>
        <w:t>Association of Nigeria (HERAN), Department of Vocational Teacher Education, University of Nigeria, Nsukka.</w:t>
      </w:r>
    </w:p>
    <w:p>
      <w:pPr>
        <w:pStyle w:val="BodyText"/>
        <w:spacing w:line="242" w:lineRule="auto" w:before="274"/>
        <w:ind w:left="820" w:right="237" w:hanging="629"/>
        <w:jc w:val="both"/>
      </w:pPr>
      <w:r>
        <w:rPr/>
        <w:t>Anyakoha, E. &amp; Eluwa, M. (2008). Home Management for Schools and Colleges. Onitsha: Africana First Publishers Limited. Benue.</w:t>
      </w:r>
    </w:p>
    <w:p>
      <w:pPr>
        <w:spacing w:before="273"/>
        <w:ind w:left="820" w:right="227" w:hanging="629"/>
        <w:jc w:val="both"/>
        <w:rPr>
          <w:sz w:val="24"/>
        </w:rPr>
      </w:pPr>
      <w:r>
        <w:rPr>
          <w:color w:val="292425"/>
          <w:sz w:val="24"/>
        </w:rPr>
        <w:t>Arubayi, D. O. (2000). Class Levels and Relevance of Home Economics and Education Courses to a Degree Programme. </w:t>
      </w:r>
      <w:r>
        <w:rPr>
          <w:i/>
          <w:color w:val="292425"/>
          <w:sz w:val="24"/>
        </w:rPr>
        <w:t>Journal of Education and Society</w:t>
      </w:r>
      <w:r>
        <w:rPr>
          <w:color w:val="292425"/>
          <w:sz w:val="24"/>
        </w:rPr>
        <w:t>, 3(2), 42-46.</w:t>
      </w:r>
    </w:p>
    <w:p>
      <w:pPr>
        <w:pStyle w:val="BodyText"/>
        <w:spacing w:before="274"/>
        <w:ind w:left="820" w:right="230" w:hanging="629"/>
        <w:jc w:val="both"/>
      </w:pPr>
      <w:r>
        <w:rPr>
          <w:color w:val="292425"/>
        </w:rPr>
        <w:t>Arubayi, D. O. (2002). Students‘ Appraisal of the Teaching of Clothing and Textiles in Tertiary Institutions</w:t>
      </w:r>
      <w:r>
        <w:rPr>
          <w:color w:val="292425"/>
          <w:spacing w:val="-3"/>
        </w:rPr>
        <w:t> </w:t>
      </w:r>
      <w:r>
        <w:rPr>
          <w:color w:val="292425"/>
        </w:rPr>
        <w:t>in</w:t>
      </w:r>
      <w:r>
        <w:rPr>
          <w:color w:val="292425"/>
          <w:spacing w:val="-9"/>
        </w:rPr>
        <w:t> </w:t>
      </w:r>
      <w:r>
        <w:rPr>
          <w:color w:val="292425"/>
        </w:rPr>
        <w:t>DeltaState.</w:t>
      </w:r>
      <w:r>
        <w:rPr>
          <w:color w:val="292425"/>
          <w:spacing w:val="-7"/>
        </w:rPr>
        <w:t> </w:t>
      </w:r>
      <w:r>
        <w:rPr>
          <w:color w:val="292425"/>
        </w:rPr>
        <w:t>Unpublished</w:t>
      </w:r>
      <w:r>
        <w:rPr>
          <w:color w:val="292425"/>
          <w:spacing w:val="-5"/>
        </w:rPr>
        <w:t> </w:t>
      </w:r>
      <w:r>
        <w:rPr>
          <w:color w:val="292425"/>
        </w:rPr>
        <w:t>Doctoral</w:t>
      </w:r>
      <w:r>
        <w:rPr>
          <w:color w:val="292425"/>
          <w:spacing w:val="-11"/>
        </w:rPr>
        <w:t> </w:t>
      </w:r>
      <w:r>
        <w:rPr>
          <w:color w:val="292425"/>
        </w:rPr>
        <w:t>Dissertation,Abraka:</w:t>
      </w:r>
      <w:r>
        <w:rPr>
          <w:color w:val="292425"/>
          <w:spacing w:val="-5"/>
        </w:rPr>
        <w:t> </w:t>
      </w:r>
      <w:r>
        <w:rPr>
          <w:color w:val="292425"/>
        </w:rPr>
        <w:t>DeltaStateUniversity, Abraka, </w:t>
      </w:r>
      <w:r>
        <w:rPr>
          <w:color w:val="292425"/>
          <w:spacing w:val="-2"/>
        </w:rPr>
        <w:t>Nigeria.</w:t>
      </w:r>
    </w:p>
    <w:p>
      <w:pPr>
        <w:pStyle w:val="BodyText"/>
      </w:pPr>
    </w:p>
    <w:p>
      <w:pPr>
        <w:spacing w:line="242" w:lineRule="auto" w:before="0"/>
        <w:ind w:left="820" w:right="222" w:hanging="629"/>
        <w:jc w:val="both"/>
        <w:rPr>
          <w:sz w:val="24"/>
        </w:rPr>
      </w:pPr>
      <w:r>
        <w:rPr>
          <w:sz w:val="24"/>
        </w:rPr>
        <w:t>Arubayi, D. O. (2003). Problems Confronting the Teaching of Clothing and Textiles in Tertiary Institutions. </w:t>
      </w:r>
      <w:r>
        <w:rPr>
          <w:i/>
          <w:sz w:val="24"/>
        </w:rPr>
        <w:t>Journalof Educational Research and Development</w:t>
      </w:r>
      <w:r>
        <w:rPr>
          <w:sz w:val="24"/>
        </w:rPr>
        <w:t>, 2(1), 53- 62.</w:t>
      </w:r>
    </w:p>
    <w:p>
      <w:pPr>
        <w:spacing w:line="240" w:lineRule="auto" w:before="273"/>
        <w:ind w:left="820" w:right="229" w:hanging="629"/>
        <w:jc w:val="both"/>
        <w:rPr>
          <w:sz w:val="24"/>
        </w:rPr>
      </w:pPr>
      <w:r>
        <w:rPr>
          <w:color w:val="292425"/>
          <w:sz w:val="24"/>
        </w:rPr>
        <w:t>Arubayi, D. O. (2004). A Case Study of Teaching Area Preference of Home Economics Part time degree Students in DeltaStateUniversity, Abraka. </w:t>
      </w:r>
      <w:r>
        <w:rPr>
          <w:i/>
          <w:color w:val="292425"/>
          <w:sz w:val="24"/>
        </w:rPr>
        <w:t>Journalof Research and Development in Education(JORDE), </w:t>
      </w:r>
      <w:r>
        <w:rPr>
          <w:color w:val="292425"/>
          <w:sz w:val="24"/>
        </w:rPr>
        <w:t>II(1), 56-62.</w:t>
      </w:r>
    </w:p>
    <w:p>
      <w:pPr>
        <w:pStyle w:val="BodyText"/>
        <w:spacing w:before="1"/>
      </w:pPr>
    </w:p>
    <w:p>
      <w:pPr>
        <w:spacing w:line="240" w:lineRule="auto" w:before="0"/>
        <w:ind w:left="820" w:right="232" w:hanging="629"/>
        <w:jc w:val="both"/>
        <w:rPr>
          <w:sz w:val="24"/>
        </w:rPr>
      </w:pPr>
      <w:r>
        <w:rPr>
          <w:color w:val="292425"/>
          <w:sz w:val="24"/>
        </w:rPr>
        <w:t>Arubayi, D. O. (2006).</w:t>
      </w:r>
      <w:r>
        <w:rPr>
          <w:color w:val="292425"/>
          <w:spacing w:val="-1"/>
          <w:sz w:val="24"/>
        </w:rPr>
        <w:t> </w:t>
      </w:r>
      <w:r>
        <w:rPr>
          <w:color w:val="292425"/>
          <w:sz w:val="24"/>
        </w:rPr>
        <w:t>Student Enrolment,Academic Staff</w:t>
      </w:r>
      <w:r>
        <w:rPr>
          <w:color w:val="292425"/>
          <w:spacing w:val="-5"/>
          <w:sz w:val="24"/>
        </w:rPr>
        <w:t> </w:t>
      </w:r>
      <w:r>
        <w:rPr>
          <w:color w:val="292425"/>
          <w:sz w:val="24"/>
        </w:rPr>
        <w:t>Quantity</w:t>
      </w:r>
      <w:r>
        <w:rPr>
          <w:color w:val="292425"/>
          <w:spacing w:val="-7"/>
          <w:sz w:val="24"/>
        </w:rPr>
        <w:t> </w:t>
      </w:r>
      <w:r>
        <w:rPr>
          <w:color w:val="292425"/>
          <w:sz w:val="24"/>
        </w:rPr>
        <w:t>and Teachers</w:t>
      </w:r>
      <w:r>
        <w:rPr>
          <w:color w:val="292425"/>
          <w:spacing w:val="-1"/>
          <w:sz w:val="24"/>
        </w:rPr>
        <w:t> </w:t>
      </w:r>
      <w:r>
        <w:rPr>
          <w:color w:val="292425"/>
          <w:sz w:val="24"/>
        </w:rPr>
        <w:t>Students</w:t>
      </w:r>
      <w:r>
        <w:rPr>
          <w:color w:val="292425"/>
          <w:spacing w:val="-1"/>
          <w:sz w:val="24"/>
        </w:rPr>
        <w:t> </w:t>
      </w:r>
      <w:r>
        <w:rPr>
          <w:color w:val="292425"/>
          <w:sz w:val="24"/>
        </w:rPr>
        <w:t>Ratio in Home Economics in</w:t>
      </w:r>
      <w:r>
        <w:rPr>
          <w:color w:val="292425"/>
          <w:spacing w:val="-2"/>
          <w:sz w:val="24"/>
        </w:rPr>
        <w:t> </w:t>
      </w:r>
      <w:r>
        <w:rPr>
          <w:color w:val="292425"/>
          <w:sz w:val="24"/>
        </w:rPr>
        <w:t>Colleges</w:t>
      </w:r>
      <w:r>
        <w:rPr>
          <w:color w:val="292425"/>
          <w:spacing w:val="-4"/>
          <w:sz w:val="24"/>
        </w:rPr>
        <w:t> </w:t>
      </w:r>
      <w:r>
        <w:rPr>
          <w:color w:val="292425"/>
          <w:sz w:val="24"/>
        </w:rPr>
        <w:t>of</w:t>
      </w:r>
      <w:r>
        <w:rPr>
          <w:color w:val="292425"/>
          <w:spacing w:val="-10"/>
          <w:sz w:val="24"/>
        </w:rPr>
        <w:t> </w:t>
      </w:r>
      <w:r>
        <w:rPr>
          <w:color w:val="292425"/>
          <w:sz w:val="24"/>
        </w:rPr>
        <w:t>Education</w:t>
      </w:r>
      <w:r>
        <w:rPr>
          <w:color w:val="292425"/>
          <w:spacing w:val="-2"/>
          <w:sz w:val="24"/>
        </w:rPr>
        <w:t> </w:t>
      </w:r>
      <w:r>
        <w:rPr>
          <w:color w:val="292425"/>
          <w:sz w:val="24"/>
        </w:rPr>
        <w:t>in</w:t>
      </w:r>
      <w:r>
        <w:rPr>
          <w:color w:val="292425"/>
          <w:spacing w:val="-7"/>
          <w:sz w:val="24"/>
        </w:rPr>
        <w:t> </w:t>
      </w:r>
      <w:r>
        <w:rPr>
          <w:color w:val="292425"/>
          <w:sz w:val="24"/>
        </w:rPr>
        <w:t>Nigeria. </w:t>
      </w:r>
      <w:r>
        <w:rPr>
          <w:i/>
          <w:color w:val="292425"/>
          <w:sz w:val="24"/>
        </w:rPr>
        <w:t>Journal</w:t>
      </w:r>
      <w:r>
        <w:rPr>
          <w:i/>
          <w:color w:val="292425"/>
          <w:spacing w:val="-2"/>
          <w:sz w:val="24"/>
        </w:rPr>
        <w:t> </w:t>
      </w:r>
      <w:r>
        <w:rPr>
          <w:i/>
          <w:color w:val="292425"/>
          <w:sz w:val="24"/>
        </w:rPr>
        <w:t>of</w:t>
      </w:r>
      <w:r>
        <w:rPr>
          <w:i/>
          <w:color w:val="292425"/>
          <w:spacing w:val="-2"/>
          <w:sz w:val="24"/>
        </w:rPr>
        <w:t> </w:t>
      </w:r>
      <w:r>
        <w:rPr>
          <w:i/>
          <w:color w:val="292425"/>
          <w:sz w:val="24"/>
        </w:rPr>
        <w:t>Educational</w:t>
      </w:r>
      <w:r>
        <w:rPr>
          <w:i/>
          <w:color w:val="292425"/>
          <w:spacing w:val="-6"/>
          <w:sz w:val="24"/>
        </w:rPr>
        <w:t> </w:t>
      </w:r>
      <w:r>
        <w:rPr>
          <w:i/>
          <w:color w:val="292425"/>
          <w:sz w:val="24"/>
        </w:rPr>
        <w:t>Research</w:t>
      </w:r>
      <w:r>
        <w:rPr>
          <w:i/>
          <w:color w:val="292425"/>
          <w:spacing w:val="-2"/>
          <w:sz w:val="24"/>
        </w:rPr>
        <w:t> </w:t>
      </w:r>
      <w:r>
        <w:rPr>
          <w:i/>
          <w:color w:val="292425"/>
          <w:sz w:val="24"/>
        </w:rPr>
        <w:t>and</w:t>
      </w:r>
      <w:r>
        <w:rPr>
          <w:i/>
          <w:color w:val="292425"/>
          <w:spacing w:val="-2"/>
          <w:sz w:val="24"/>
        </w:rPr>
        <w:t> </w:t>
      </w:r>
      <w:r>
        <w:rPr>
          <w:i/>
          <w:color w:val="292425"/>
          <w:sz w:val="24"/>
        </w:rPr>
        <w:t>Development</w:t>
      </w:r>
      <w:r>
        <w:rPr>
          <w:color w:val="292425"/>
          <w:sz w:val="24"/>
        </w:rPr>
        <w:t>, </w:t>
      </w:r>
      <w:r>
        <w:rPr>
          <w:color w:val="292425"/>
          <w:spacing w:val="-2"/>
          <w:sz w:val="24"/>
        </w:rPr>
        <w:t>5(1),118-204.</w:t>
      </w:r>
    </w:p>
    <w:p>
      <w:pPr>
        <w:pStyle w:val="BodyText"/>
      </w:pPr>
    </w:p>
    <w:p>
      <w:pPr>
        <w:spacing w:line="240" w:lineRule="auto" w:before="0"/>
        <w:ind w:left="820" w:right="233" w:hanging="629"/>
        <w:jc w:val="both"/>
        <w:rPr>
          <w:sz w:val="24"/>
        </w:rPr>
      </w:pPr>
      <w:r>
        <w:rPr>
          <w:sz w:val="24"/>
        </w:rPr>
        <w:t>Arubayi, D. O. &amp; Obunadike, J. C. (2011). Problems of Teaching and Learning Clothing and Textiles as Perceived by</w:t>
      </w:r>
      <w:r>
        <w:rPr>
          <w:spacing w:val="-12"/>
          <w:sz w:val="24"/>
        </w:rPr>
        <w:t> </w:t>
      </w:r>
      <w:r>
        <w:rPr>
          <w:sz w:val="24"/>
        </w:rPr>
        <w:t>Senior</w:t>
      </w:r>
      <w:r>
        <w:rPr>
          <w:spacing w:val="-2"/>
          <w:sz w:val="24"/>
        </w:rPr>
        <w:t> </w:t>
      </w:r>
      <w:r>
        <w:rPr>
          <w:sz w:val="24"/>
        </w:rPr>
        <w:t>Secondary</w:t>
      </w:r>
      <w:r>
        <w:rPr>
          <w:spacing w:val="-12"/>
          <w:sz w:val="24"/>
        </w:rPr>
        <w:t> </w:t>
      </w:r>
      <w:r>
        <w:rPr>
          <w:sz w:val="24"/>
        </w:rPr>
        <w:t>Schools</w:t>
      </w:r>
      <w:r>
        <w:rPr>
          <w:spacing w:val="-1"/>
          <w:sz w:val="24"/>
        </w:rPr>
        <w:t> </w:t>
      </w:r>
      <w:r>
        <w:rPr>
          <w:sz w:val="24"/>
        </w:rPr>
        <w:t>in</w:t>
      </w:r>
      <w:r>
        <w:rPr>
          <w:spacing w:val="-3"/>
          <w:sz w:val="24"/>
        </w:rPr>
        <w:t> </w:t>
      </w:r>
      <w:r>
        <w:rPr>
          <w:sz w:val="24"/>
        </w:rPr>
        <w:t>Anambra</w:t>
      </w:r>
      <w:r>
        <w:rPr>
          <w:spacing w:val="-4"/>
          <w:sz w:val="24"/>
        </w:rPr>
        <w:t> </w:t>
      </w:r>
      <w:r>
        <w:rPr>
          <w:sz w:val="24"/>
        </w:rPr>
        <w:t>State</w:t>
      </w:r>
      <w:r>
        <w:rPr>
          <w:spacing w:val="-4"/>
          <w:sz w:val="24"/>
        </w:rPr>
        <w:t> </w:t>
      </w:r>
      <w:r>
        <w:rPr>
          <w:sz w:val="24"/>
        </w:rPr>
        <w:t>Nigeria. </w:t>
      </w:r>
      <w:r>
        <w:rPr>
          <w:i/>
          <w:color w:val="292425"/>
          <w:sz w:val="24"/>
        </w:rPr>
        <w:t>Journal</w:t>
      </w:r>
      <w:r>
        <w:rPr>
          <w:i/>
          <w:color w:val="292425"/>
          <w:spacing w:val="-3"/>
          <w:sz w:val="24"/>
        </w:rPr>
        <w:t> </w:t>
      </w:r>
      <w:r>
        <w:rPr>
          <w:i/>
          <w:color w:val="292425"/>
          <w:sz w:val="24"/>
        </w:rPr>
        <w:t>of</w:t>
      </w:r>
      <w:r>
        <w:rPr>
          <w:i/>
          <w:color w:val="292425"/>
          <w:spacing w:val="-3"/>
          <w:sz w:val="24"/>
        </w:rPr>
        <w:t> </w:t>
      </w:r>
      <w:r>
        <w:rPr>
          <w:i/>
          <w:color w:val="292425"/>
          <w:sz w:val="24"/>
        </w:rPr>
        <w:t>Educational</w:t>
      </w:r>
      <w:r>
        <w:rPr>
          <w:i/>
          <w:color w:val="292425"/>
          <w:spacing w:val="-8"/>
          <w:sz w:val="24"/>
        </w:rPr>
        <w:t> </w:t>
      </w:r>
      <w:r>
        <w:rPr>
          <w:i/>
          <w:color w:val="292425"/>
          <w:sz w:val="24"/>
        </w:rPr>
        <w:t>Research and Development. </w:t>
      </w:r>
      <w:r>
        <w:rPr>
          <w:color w:val="292425"/>
          <w:sz w:val="24"/>
        </w:rPr>
        <w:t>5(2), 113-119.</w:t>
      </w:r>
    </w:p>
    <w:p>
      <w:pPr>
        <w:pStyle w:val="BodyText"/>
      </w:pPr>
    </w:p>
    <w:p>
      <w:pPr>
        <w:pStyle w:val="BodyText"/>
        <w:spacing w:line="275" w:lineRule="exact" w:before="1"/>
        <w:ind w:left="191"/>
      </w:pPr>
      <w:r>
        <w:rPr/>
        <w:t>Asakitipi,</w:t>
      </w:r>
      <w:r>
        <w:rPr>
          <w:spacing w:val="35"/>
        </w:rPr>
        <w:t> </w:t>
      </w:r>
      <w:r>
        <w:rPr/>
        <w:t>A.O.</w:t>
      </w:r>
      <w:r>
        <w:rPr>
          <w:spacing w:val="32"/>
        </w:rPr>
        <w:t> </w:t>
      </w:r>
      <w:r>
        <w:rPr/>
        <w:t>(2007)</w:t>
      </w:r>
      <w:r>
        <w:rPr>
          <w:spacing w:val="33"/>
        </w:rPr>
        <w:t> </w:t>
      </w:r>
      <w:r>
        <w:rPr/>
        <w:t>Functions</w:t>
      </w:r>
      <w:r>
        <w:rPr>
          <w:spacing w:val="28"/>
        </w:rPr>
        <w:t> </w:t>
      </w:r>
      <w:r>
        <w:rPr/>
        <w:t>of</w:t>
      </w:r>
      <w:r>
        <w:rPr>
          <w:spacing w:val="23"/>
        </w:rPr>
        <w:t> </w:t>
      </w:r>
      <w:r>
        <w:rPr/>
        <w:t>Hand-woven</w:t>
      </w:r>
      <w:r>
        <w:rPr>
          <w:spacing w:val="31"/>
        </w:rPr>
        <w:t> </w:t>
      </w:r>
      <w:r>
        <w:rPr/>
        <w:t>Textiles</w:t>
      </w:r>
      <w:r>
        <w:rPr>
          <w:spacing w:val="33"/>
        </w:rPr>
        <w:t> </w:t>
      </w:r>
      <w:r>
        <w:rPr/>
        <w:t>of</w:t>
      </w:r>
      <w:r>
        <w:rPr>
          <w:spacing w:val="23"/>
        </w:rPr>
        <w:t> </w:t>
      </w:r>
      <w:r>
        <w:rPr/>
        <w:t>Yoruba</w:t>
      </w:r>
      <w:r>
        <w:rPr>
          <w:spacing w:val="35"/>
        </w:rPr>
        <w:t> </w:t>
      </w:r>
      <w:r>
        <w:rPr/>
        <w:t>Women</w:t>
      </w:r>
      <w:r>
        <w:rPr>
          <w:spacing w:val="30"/>
        </w:rPr>
        <w:t> </w:t>
      </w:r>
      <w:r>
        <w:rPr/>
        <w:t>in</w:t>
      </w:r>
      <w:r>
        <w:rPr>
          <w:spacing w:val="30"/>
        </w:rPr>
        <w:t> </w:t>
      </w:r>
      <w:r>
        <w:rPr/>
        <w:t>Southwestern</w:t>
      </w:r>
      <w:r>
        <w:rPr>
          <w:spacing w:val="27"/>
        </w:rPr>
        <w:t> </w:t>
      </w:r>
      <w:r>
        <w:rPr>
          <w:spacing w:val="-2"/>
        </w:rPr>
        <w:t>Nigeria.</w:t>
      </w:r>
    </w:p>
    <w:p>
      <w:pPr>
        <w:spacing w:line="275" w:lineRule="exact" w:before="0"/>
        <w:ind w:left="820" w:right="0" w:firstLine="0"/>
        <w:jc w:val="left"/>
        <w:rPr>
          <w:sz w:val="24"/>
        </w:rPr>
      </w:pPr>
      <w:r>
        <w:rPr>
          <w:i/>
          <w:sz w:val="24"/>
        </w:rPr>
        <w:t>Nordic</w:t>
      </w:r>
      <w:r>
        <w:rPr>
          <w:i/>
          <w:spacing w:val="-4"/>
          <w:sz w:val="24"/>
        </w:rPr>
        <w:t> </w:t>
      </w:r>
      <w:r>
        <w:rPr>
          <w:i/>
          <w:sz w:val="24"/>
        </w:rPr>
        <w:t>Journal</w:t>
      </w:r>
      <w:r>
        <w:rPr>
          <w:i/>
          <w:spacing w:val="-1"/>
          <w:sz w:val="24"/>
        </w:rPr>
        <w:t> </w:t>
      </w:r>
      <w:r>
        <w:rPr>
          <w:i/>
          <w:sz w:val="24"/>
        </w:rPr>
        <w:t>of</w:t>
      </w:r>
      <w:r>
        <w:rPr>
          <w:i/>
          <w:spacing w:val="-1"/>
          <w:sz w:val="24"/>
        </w:rPr>
        <w:t> </w:t>
      </w:r>
      <w:r>
        <w:rPr>
          <w:i/>
          <w:sz w:val="24"/>
        </w:rPr>
        <w:t>African</w:t>
      </w:r>
      <w:r>
        <w:rPr>
          <w:i/>
          <w:spacing w:val="-2"/>
          <w:sz w:val="24"/>
        </w:rPr>
        <w:t> </w:t>
      </w:r>
      <w:r>
        <w:rPr>
          <w:i/>
          <w:sz w:val="24"/>
        </w:rPr>
        <w:t>Studies</w:t>
      </w:r>
      <w:r>
        <w:rPr>
          <w:sz w:val="24"/>
        </w:rPr>
        <w:t>,</w:t>
      </w:r>
      <w:r>
        <w:rPr>
          <w:spacing w:val="2"/>
          <w:sz w:val="24"/>
        </w:rPr>
        <w:t> </w:t>
      </w:r>
      <w:r>
        <w:rPr>
          <w:sz w:val="24"/>
        </w:rPr>
        <w:t>16(1),101-</w:t>
      </w:r>
      <w:r>
        <w:rPr>
          <w:spacing w:val="-4"/>
          <w:sz w:val="24"/>
        </w:rPr>
        <w:t>115.</w:t>
      </w:r>
    </w:p>
    <w:p>
      <w:pPr>
        <w:pStyle w:val="BodyText"/>
        <w:spacing w:before="276"/>
        <w:ind w:left="820" w:right="232" w:hanging="629"/>
        <w:jc w:val="both"/>
      </w:pPr>
      <w:r>
        <w:rPr/>
        <w:t>Babin, B. J., Hardesty, D. M. &amp; Suter, T. A. (2003)</w:t>
      </w:r>
      <w:r>
        <w:rPr>
          <w:i/>
        </w:rPr>
        <w:t>. </w:t>
      </w:r>
      <w:r>
        <w:rPr/>
        <w:t>Colour and Shopping Intentions: The intervening impact of</w:t>
      </w:r>
      <w:r>
        <w:rPr>
          <w:spacing w:val="-5"/>
        </w:rPr>
        <w:t> </w:t>
      </w:r>
      <w:r>
        <w:rPr/>
        <w:t>price fairness and perceived affect. </w:t>
      </w:r>
      <w:r>
        <w:rPr>
          <w:i/>
        </w:rPr>
        <w:t>Journal of Business Research, 56, 541-551. </w:t>
      </w:r>
      <w:r>
        <w:rPr/>
        <w:t>Retrieved from </w:t>
      </w:r>
      <w:hyperlink r:id="rId14">
        <w:r>
          <w:rPr/>
          <w:t>http://linkinghub.elsevier.com/retrieve/</w:t>
        </w:r>
      </w:hyperlink>
      <w:r>
        <w:rPr/>
        <w:t>CrossRef</w:t>
      </w:r>
    </w:p>
    <w:p>
      <w:pPr>
        <w:pStyle w:val="BodyText"/>
      </w:pPr>
    </w:p>
    <w:p>
      <w:pPr>
        <w:pStyle w:val="BodyText"/>
        <w:spacing w:line="242" w:lineRule="auto"/>
        <w:ind w:left="820" w:right="231" w:hanging="629"/>
        <w:jc w:val="both"/>
      </w:pPr>
      <w:r>
        <w:rPr/>
        <w:t>Banjoko, I. (2000). Visual Arts Made Easy Textbook for Schools and Colleges. Movic Publishing Company Limited Lagos.</w:t>
      </w:r>
    </w:p>
    <w:p>
      <w:pPr>
        <w:spacing w:after="0" w:line="242" w:lineRule="auto"/>
        <w:jc w:val="both"/>
        <w:sectPr>
          <w:pgSz w:w="12240" w:h="15840"/>
          <w:pgMar w:header="0" w:footer="1012" w:top="1440" w:bottom="1200" w:left="620" w:right="920"/>
        </w:sectPr>
      </w:pPr>
    </w:p>
    <w:p>
      <w:pPr>
        <w:pStyle w:val="BodyText"/>
        <w:spacing w:before="78"/>
        <w:ind w:left="191"/>
      </w:pPr>
      <w:r>
        <w:rPr/>
        <w:t>Belfer,</w:t>
      </w:r>
      <w:r>
        <w:rPr>
          <w:spacing w:val="-4"/>
        </w:rPr>
        <w:t> </w:t>
      </w:r>
      <w:r>
        <w:rPr/>
        <w:t>N.</w:t>
      </w:r>
      <w:r>
        <w:rPr>
          <w:spacing w:val="-2"/>
        </w:rPr>
        <w:t> </w:t>
      </w:r>
      <w:r>
        <w:rPr/>
        <w:t>(2009).</w:t>
      </w:r>
      <w:r>
        <w:rPr>
          <w:spacing w:val="-6"/>
        </w:rPr>
        <w:t> </w:t>
      </w:r>
      <w:r>
        <w:rPr/>
        <w:t>Designing in</w:t>
      </w:r>
      <w:r>
        <w:rPr>
          <w:spacing w:val="-8"/>
        </w:rPr>
        <w:t> </w:t>
      </w:r>
      <w:r>
        <w:rPr/>
        <w:t>Batik</w:t>
      </w:r>
      <w:r>
        <w:rPr>
          <w:spacing w:val="-3"/>
        </w:rPr>
        <w:t> </w:t>
      </w:r>
      <w:r>
        <w:rPr/>
        <w:t>and</w:t>
      </w:r>
      <w:r>
        <w:rPr>
          <w:spacing w:val="3"/>
        </w:rPr>
        <w:t> </w:t>
      </w:r>
      <w:r>
        <w:rPr/>
        <w:t>Tie-dye.Worcester,</w:t>
      </w:r>
      <w:r>
        <w:rPr>
          <w:spacing w:val="-6"/>
        </w:rPr>
        <w:t> </w:t>
      </w:r>
      <w:r>
        <w:rPr/>
        <w:t>MA;Davis</w:t>
      </w:r>
      <w:r>
        <w:rPr>
          <w:spacing w:val="-5"/>
        </w:rPr>
        <w:t> </w:t>
      </w:r>
      <w:r>
        <w:rPr>
          <w:spacing w:val="-2"/>
        </w:rPr>
        <w:t>publication.</w:t>
      </w:r>
    </w:p>
    <w:p>
      <w:pPr>
        <w:pStyle w:val="BodyText"/>
      </w:pPr>
    </w:p>
    <w:p>
      <w:pPr>
        <w:spacing w:before="0"/>
        <w:ind w:left="191" w:right="0" w:firstLine="0"/>
        <w:jc w:val="left"/>
        <w:rPr>
          <w:sz w:val="24"/>
        </w:rPr>
      </w:pPr>
      <w:r>
        <w:rPr>
          <w:sz w:val="24"/>
        </w:rPr>
        <w:t>Bergin,</w:t>
      </w:r>
      <w:r>
        <w:rPr>
          <w:spacing w:val="1"/>
          <w:sz w:val="24"/>
        </w:rPr>
        <w:t> </w:t>
      </w:r>
      <w:r>
        <w:rPr>
          <w:sz w:val="24"/>
        </w:rPr>
        <w:t>D.</w:t>
      </w:r>
      <w:r>
        <w:rPr>
          <w:spacing w:val="1"/>
          <w:sz w:val="24"/>
        </w:rPr>
        <w:t> </w:t>
      </w:r>
      <w:r>
        <w:rPr>
          <w:sz w:val="24"/>
        </w:rPr>
        <w:t>A.</w:t>
      </w:r>
      <w:r>
        <w:rPr>
          <w:spacing w:val="1"/>
          <w:sz w:val="24"/>
        </w:rPr>
        <w:t> </w:t>
      </w:r>
      <w:r>
        <w:rPr>
          <w:sz w:val="24"/>
        </w:rPr>
        <w:t>(1999).</w:t>
      </w:r>
      <w:r>
        <w:rPr>
          <w:spacing w:val="-3"/>
          <w:sz w:val="24"/>
        </w:rPr>
        <w:t> </w:t>
      </w:r>
      <w:r>
        <w:rPr>
          <w:sz w:val="24"/>
        </w:rPr>
        <w:t>Influences</w:t>
      </w:r>
      <w:r>
        <w:rPr>
          <w:spacing w:val="-2"/>
          <w:sz w:val="24"/>
        </w:rPr>
        <w:t> </w:t>
      </w:r>
      <w:r>
        <w:rPr>
          <w:sz w:val="24"/>
        </w:rPr>
        <w:t>on</w:t>
      </w:r>
      <w:r>
        <w:rPr>
          <w:spacing w:val="-5"/>
          <w:sz w:val="24"/>
        </w:rPr>
        <w:t> </w:t>
      </w:r>
      <w:r>
        <w:rPr>
          <w:sz w:val="24"/>
        </w:rPr>
        <w:t>Classroom</w:t>
      </w:r>
      <w:r>
        <w:rPr>
          <w:spacing w:val="-9"/>
          <w:sz w:val="24"/>
        </w:rPr>
        <w:t> </w:t>
      </w:r>
      <w:r>
        <w:rPr>
          <w:sz w:val="24"/>
        </w:rPr>
        <w:t>Interest.</w:t>
      </w:r>
      <w:r>
        <w:rPr>
          <w:spacing w:val="-2"/>
          <w:sz w:val="24"/>
        </w:rPr>
        <w:t> </w:t>
      </w:r>
      <w:r>
        <w:rPr>
          <w:i/>
          <w:sz w:val="24"/>
        </w:rPr>
        <w:t>Educational</w:t>
      </w:r>
      <w:r>
        <w:rPr>
          <w:i/>
          <w:spacing w:val="-5"/>
          <w:sz w:val="24"/>
        </w:rPr>
        <w:t> </w:t>
      </w:r>
      <w:r>
        <w:rPr>
          <w:i/>
          <w:sz w:val="24"/>
        </w:rPr>
        <w:t>Psychologist,</w:t>
      </w:r>
      <w:r>
        <w:rPr>
          <w:i/>
          <w:spacing w:val="2"/>
          <w:sz w:val="24"/>
        </w:rPr>
        <w:t> </w:t>
      </w:r>
      <w:r>
        <w:rPr>
          <w:i/>
          <w:sz w:val="24"/>
        </w:rPr>
        <w:t>34</w:t>
      </w:r>
      <w:r>
        <w:rPr>
          <w:sz w:val="24"/>
        </w:rPr>
        <w:t>(2),</w:t>
      </w:r>
      <w:r>
        <w:rPr>
          <w:spacing w:val="2"/>
          <w:sz w:val="24"/>
        </w:rPr>
        <w:t> </w:t>
      </w:r>
      <w:r>
        <w:rPr>
          <w:sz w:val="24"/>
        </w:rPr>
        <w:t>87-</w:t>
      </w:r>
      <w:r>
        <w:rPr>
          <w:spacing w:val="-5"/>
          <w:sz w:val="24"/>
        </w:rPr>
        <w:t>98.</w:t>
      </w:r>
    </w:p>
    <w:p>
      <w:pPr>
        <w:pStyle w:val="BodyText"/>
        <w:spacing w:before="3"/>
      </w:pPr>
    </w:p>
    <w:p>
      <w:pPr>
        <w:spacing w:line="237" w:lineRule="auto" w:before="0"/>
        <w:ind w:left="820" w:right="231" w:hanging="629"/>
        <w:jc w:val="both"/>
        <w:rPr>
          <w:sz w:val="24"/>
        </w:rPr>
      </w:pPr>
      <w:r>
        <w:rPr>
          <w:sz w:val="24"/>
        </w:rPr>
        <w:t>Bessant, J. &amp; Tidd, J. (2007), </w:t>
      </w:r>
      <w:r>
        <w:rPr>
          <w:i/>
          <w:sz w:val="24"/>
        </w:rPr>
        <w:t>Innovation and Entrepreneurship</w:t>
      </w:r>
      <w:r>
        <w:rPr>
          <w:sz w:val="24"/>
        </w:rPr>
        <w:t>, England, John Wiley and Sons Ltd, The Atrium, Southern Gate, Chichester</w:t>
      </w:r>
    </w:p>
    <w:p>
      <w:pPr>
        <w:pStyle w:val="BodyText"/>
        <w:spacing w:before="1"/>
      </w:pPr>
    </w:p>
    <w:p>
      <w:pPr>
        <w:pStyle w:val="BodyText"/>
        <w:spacing w:line="242" w:lineRule="auto"/>
        <w:ind w:left="820" w:right="235" w:hanging="629"/>
        <w:jc w:val="both"/>
      </w:pPr>
      <w:r>
        <w:rPr/>
        <w:t>Biehler, Robert, F., Snowman &amp; Jack. (1993). Psychology Applied to Teaching (7th ed.). Boston: Houghton Mifflin Company.</w:t>
      </w:r>
    </w:p>
    <w:p>
      <w:pPr>
        <w:pStyle w:val="BodyText"/>
      </w:pPr>
    </w:p>
    <w:p>
      <w:pPr>
        <w:pStyle w:val="BodyText"/>
        <w:spacing w:line="237" w:lineRule="auto"/>
        <w:ind w:left="820" w:right="229" w:hanging="629"/>
        <w:jc w:val="both"/>
      </w:pPr>
      <w:r>
        <w:rPr/>
        <w:t>Birren, F. (2006). Colour Psychology</w:t>
      </w:r>
      <w:r>
        <w:rPr>
          <w:spacing w:val="-3"/>
        </w:rPr>
        <w:t> </w:t>
      </w:r>
      <w:r>
        <w:rPr/>
        <w:t>and Colour Therapy: A Factual Study of the Influence of</w:t>
      </w:r>
      <w:r>
        <w:rPr>
          <w:spacing w:val="-1"/>
        </w:rPr>
        <w:t> </w:t>
      </w:r>
      <w:r>
        <w:rPr/>
        <w:t>Colour on Human Life. Whitefish, MT: Kessinger.</w:t>
      </w:r>
    </w:p>
    <w:p>
      <w:pPr>
        <w:pStyle w:val="BodyText"/>
        <w:spacing w:before="1"/>
      </w:pPr>
    </w:p>
    <w:p>
      <w:pPr>
        <w:pStyle w:val="BodyText"/>
        <w:spacing w:line="242" w:lineRule="auto"/>
        <w:ind w:left="820" w:right="237" w:hanging="629"/>
        <w:jc w:val="both"/>
      </w:pPr>
      <w:r>
        <w:rPr/>
        <w:t>Boehike, H.</w:t>
      </w:r>
      <w:r>
        <w:rPr>
          <w:spacing w:val="-2"/>
        </w:rPr>
        <w:t> </w:t>
      </w:r>
      <w:r>
        <w:rPr/>
        <w:t>(2005). Encyclopedia of</w:t>
      </w:r>
      <w:r>
        <w:rPr>
          <w:spacing w:val="-5"/>
        </w:rPr>
        <w:t> </w:t>
      </w:r>
      <w:r>
        <w:rPr/>
        <w:t>Clothing</w:t>
      </w:r>
      <w:r>
        <w:rPr>
          <w:spacing w:val="-3"/>
        </w:rPr>
        <w:t> </w:t>
      </w:r>
      <w:r>
        <w:rPr/>
        <w:t>and Fashion</w:t>
      </w:r>
      <w:r>
        <w:rPr>
          <w:spacing w:val="-3"/>
        </w:rPr>
        <w:t> </w:t>
      </w:r>
      <w:r>
        <w:rPr/>
        <w:t>volume1.USA: Academic Dress</w:t>
      </w:r>
      <w:r>
        <w:rPr>
          <w:spacing w:val="-1"/>
        </w:rPr>
        <w:t> </w:t>
      </w:r>
      <w:r>
        <w:rPr/>
        <w:t>to</w:t>
      </w:r>
      <w:r>
        <w:rPr>
          <w:spacing w:val="-3"/>
        </w:rPr>
        <w:t> </w:t>
      </w:r>
      <w:r>
        <w:rPr/>
        <w:t>Eyeglasses, Thomos Gale Corporation, pp123-130.</w:t>
      </w:r>
    </w:p>
    <w:p>
      <w:pPr>
        <w:spacing w:line="237" w:lineRule="auto" w:before="276"/>
        <w:ind w:left="911" w:right="233" w:hanging="720"/>
        <w:jc w:val="both"/>
        <w:rPr>
          <w:sz w:val="24"/>
        </w:rPr>
      </w:pPr>
      <w:r>
        <w:rPr>
          <w:sz w:val="24"/>
        </w:rPr>
        <w:t>Brekelmans,</w:t>
      </w:r>
      <w:r>
        <w:rPr>
          <w:spacing w:val="-1"/>
          <w:sz w:val="24"/>
        </w:rPr>
        <w:t> </w:t>
      </w:r>
      <w:r>
        <w:rPr>
          <w:sz w:val="24"/>
        </w:rPr>
        <w:t>M.(2005)</w:t>
      </w:r>
      <w:r>
        <w:rPr>
          <w:spacing w:val="-1"/>
          <w:sz w:val="24"/>
        </w:rPr>
        <w:t> </w:t>
      </w:r>
      <w:r>
        <w:rPr>
          <w:sz w:val="24"/>
        </w:rPr>
        <w:t>Teacher-Student Relationships across</w:t>
      </w:r>
      <w:r>
        <w:rPr>
          <w:spacing w:val="-4"/>
          <w:sz w:val="24"/>
        </w:rPr>
        <w:t> </w:t>
      </w:r>
      <w:r>
        <w:rPr>
          <w:sz w:val="24"/>
        </w:rPr>
        <w:t>the TeachingCareer. </w:t>
      </w:r>
      <w:r>
        <w:rPr>
          <w:i/>
          <w:sz w:val="24"/>
        </w:rPr>
        <w:t>International</w:t>
      </w:r>
      <w:r>
        <w:rPr>
          <w:i/>
          <w:spacing w:val="-3"/>
          <w:sz w:val="24"/>
        </w:rPr>
        <w:t> </w:t>
      </w:r>
      <w:r>
        <w:rPr>
          <w:i/>
          <w:sz w:val="24"/>
        </w:rPr>
        <w:t>Journal</w:t>
      </w:r>
      <w:r>
        <w:rPr>
          <w:i/>
          <w:spacing w:val="-3"/>
          <w:sz w:val="24"/>
        </w:rPr>
        <w:t> </w:t>
      </w:r>
      <w:r>
        <w:rPr>
          <w:i/>
          <w:sz w:val="24"/>
        </w:rPr>
        <w:t>of Educational Research, </w:t>
      </w:r>
      <w:r>
        <w:rPr>
          <w:sz w:val="24"/>
        </w:rPr>
        <w:t>this issue, doi:10.1016/j.ijer.2005.03.005.</w:t>
      </w:r>
    </w:p>
    <w:p>
      <w:pPr>
        <w:pStyle w:val="BodyText"/>
      </w:pPr>
    </w:p>
    <w:p>
      <w:pPr>
        <w:pStyle w:val="BodyText"/>
        <w:spacing w:before="3"/>
      </w:pPr>
    </w:p>
    <w:p>
      <w:pPr>
        <w:pStyle w:val="BodyText"/>
        <w:ind w:left="820" w:hanging="629"/>
      </w:pPr>
      <w:r>
        <w:rPr/>
        <w:t>Brodie, A. (1998). The Basics About Colour. Retrieved from </w:t>
      </w:r>
      <w:hyperlink r:id="rId15">
        <w:r>
          <w:rPr>
            <w:spacing w:val="-2"/>
          </w:rPr>
          <w:t>http://www.andrew.cmu.edu/user/abrodie/colour/index.html</w:t>
        </w:r>
      </w:hyperlink>
    </w:p>
    <w:p>
      <w:pPr>
        <w:pStyle w:val="BodyText"/>
        <w:spacing w:line="242" w:lineRule="auto" w:before="274"/>
        <w:ind w:left="820" w:right="227" w:hanging="629"/>
        <w:jc w:val="both"/>
      </w:pPr>
      <w:r>
        <w:rPr/>
        <w:t>Brown, A. L. (2006). Transforming Schools into Communities of Thinking and Learning About Serious Matters. </w:t>
      </w:r>
      <w:r>
        <w:rPr>
          <w:i/>
        </w:rPr>
        <w:t>American Psychologist, 52</w:t>
      </w:r>
      <w:r>
        <w:rPr/>
        <w:t>(4), 399-413.</w:t>
      </w:r>
    </w:p>
    <w:p>
      <w:pPr>
        <w:pStyle w:val="BodyText"/>
        <w:spacing w:before="273"/>
        <w:ind w:left="191"/>
      </w:pPr>
      <w:r>
        <w:rPr/>
        <w:t>Burden,</w:t>
      </w:r>
      <w:r>
        <w:rPr>
          <w:spacing w:val="-3"/>
        </w:rPr>
        <w:t> </w:t>
      </w:r>
      <w:r>
        <w:rPr/>
        <w:t>I. Morrison, J. &amp;</w:t>
      </w:r>
      <w:r>
        <w:rPr>
          <w:spacing w:val="-2"/>
        </w:rPr>
        <w:t> </w:t>
      </w:r>
      <w:r>
        <w:rPr/>
        <w:t>Twyford, J. (1989),</w:t>
      </w:r>
      <w:r>
        <w:rPr>
          <w:spacing w:val="-5"/>
        </w:rPr>
        <w:t> </w:t>
      </w:r>
      <w:r>
        <w:rPr/>
        <w:t>Design</w:t>
      </w:r>
      <w:r>
        <w:rPr>
          <w:spacing w:val="-7"/>
        </w:rPr>
        <w:t> </w:t>
      </w:r>
      <w:r>
        <w:rPr/>
        <w:t>and</w:t>
      </w:r>
      <w:r>
        <w:rPr>
          <w:spacing w:val="-2"/>
        </w:rPr>
        <w:t> </w:t>
      </w:r>
      <w:r>
        <w:rPr/>
        <w:t>Designing. Longman</w:t>
      </w:r>
      <w:r>
        <w:rPr>
          <w:spacing w:val="-6"/>
        </w:rPr>
        <w:t> </w:t>
      </w:r>
      <w:r>
        <w:rPr/>
        <w:t>Inc.</w:t>
      </w:r>
      <w:r>
        <w:rPr>
          <w:spacing w:val="57"/>
        </w:rPr>
        <w:t> </w:t>
      </w:r>
      <w:r>
        <w:rPr/>
        <w:t>New</w:t>
      </w:r>
      <w:r>
        <w:rPr>
          <w:spacing w:val="-2"/>
        </w:rPr>
        <w:t> York.</w:t>
      </w:r>
    </w:p>
    <w:p>
      <w:pPr>
        <w:pStyle w:val="BodyText"/>
        <w:spacing w:before="2"/>
      </w:pPr>
    </w:p>
    <w:p>
      <w:pPr>
        <w:pStyle w:val="BodyText"/>
        <w:spacing w:line="237" w:lineRule="auto" w:before="1"/>
        <w:ind w:left="820" w:right="226" w:hanging="629"/>
        <w:jc w:val="both"/>
      </w:pPr>
      <w:r>
        <w:rPr/>
        <w:t>Byfield, J. (2002), The Bluest Hands: A Social and Economic History of Women Dyers in Abeokuta (Nigeria) 1890-1940.</w:t>
      </w:r>
    </w:p>
    <w:p>
      <w:pPr>
        <w:pStyle w:val="BodyText"/>
      </w:pPr>
    </w:p>
    <w:p>
      <w:pPr>
        <w:pStyle w:val="BodyText"/>
        <w:spacing w:line="242" w:lineRule="auto" w:before="1"/>
        <w:ind w:left="820" w:hanging="629"/>
      </w:pPr>
      <w:r>
        <w:rPr/>
        <w:t>C.E.S.A.C.</w:t>
      </w:r>
      <w:r>
        <w:rPr>
          <w:spacing w:val="40"/>
        </w:rPr>
        <w:t> </w:t>
      </w:r>
      <w:r>
        <w:rPr/>
        <w:t>(1980).</w:t>
      </w:r>
      <w:r>
        <w:rPr>
          <w:spacing w:val="40"/>
        </w:rPr>
        <w:t> </w:t>
      </w:r>
      <w:r>
        <w:rPr/>
        <w:t>Clothing</w:t>
      </w:r>
      <w:r>
        <w:rPr>
          <w:spacing w:val="40"/>
        </w:rPr>
        <w:t> </w:t>
      </w:r>
      <w:r>
        <w:rPr/>
        <w:t>and</w:t>
      </w:r>
      <w:r>
        <w:rPr>
          <w:spacing w:val="40"/>
        </w:rPr>
        <w:t> </w:t>
      </w:r>
      <w:r>
        <w:rPr/>
        <w:t>Textiles-Nigeria</w:t>
      </w:r>
      <w:r>
        <w:rPr>
          <w:spacing w:val="40"/>
        </w:rPr>
        <w:t> </w:t>
      </w:r>
      <w:r>
        <w:rPr/>
        <w:t>:</w:t>
      </w:r>
      <w:r>
        <w:rPr>
          <w:spacing w:val="40"/>
        </w:rPr>
        <w:t> </w:t>
      </w:r>
      <w:r>
        <w:rPr/>
        <w:t>Comparative</w:t>
      </w:r>
      <w:r>
        <w:rPr>
          <w:spacing w:val="40"/>
        </w:rPr>
        <w:t> </w:t>
      </w:r>
      <w:r>
        <w:rPr/>
        <w:t>Educational</w:t>
      </w:r>
      <w:r>
        <w:rPr>
          <w:spacing w:val="40"/>
        </w:rPr>
        <w:t> </w:t>
      </w:r>
      <w:r>
        <w:rPr/>
        <w:t>Study</w:t>
      </w:r>
      <w:r>
        <w:rPr>
          <w:spacing w:val="40"/>
        </w:rPr>
        <w:t> </w:t>
      </w:r>
      <w:r>
        <w:rPr/>
        <w:t>and</w:t>
      </w:r>
      <w:r>
        <w:rPr>
          <w:spacing w:val="74"/>
        </w:rPr>
        <w:t> </w:t>
      </w:r>
      <w:r>
        <w:rPr/>
        <w:t>Adaptation</w:t>
      </w:r>
      <w:r>
        <w:rPr>
          <w:spacing w:val="40"/>
        </w:rPr>
        <w:t> </w:t>
      </w:r>
      <w:r>
        <w:rPr/>
        <w:t>Centre, University of Lagos.</w:t>
      </w:r>
    </w:p>
    <w:p>
      <w:pPr>
        <w:pStyle w:val="BodyText"/>
        <w:spacing w:line="237" w:lineRule="auto" w:before="275"/>
        <w:ind w:left="820" w:right="233" w:hanging="629"/>
        <w:jc w:val="both"/>
      </w:pPr>
      <w:r>
        <w:rPr/>
        <w:t>Camila, J. (2012). Surface and Pattern Design. http//noaleco.com/blog/what-is-surface-design? Retrieved </w:t>
      </w:r>
      <w:r>
        <w:rPr>
          <w:spacing w:val="-2"/>
        </w:rPr>
        <w:t>4/4/2016</w:t>
      </w:r>
    </w:p>
    <w:p>
      <w:pPr>
        <w:pStyle w:val="BodyText"/>
        <w:spacing w:before="1"/>
      </w:pPr>
    </w:p>
    <w:p>
      <w:pPr>
        <w:pStyle w:val="BodyText"/>
        <w:ind w:left="820" w:right="223" w:hanging="629"/>
        <w:jc w:val="both"/>
      </w:pPr>
      <w:r>
        <w:rPr/>
        <w:t>Chaturvedi H. K. &amp; Shweta, B. R.C. (2015), Evaluation of Inter-Rater Agreement and Inter-Rater Reliability for Observational Data: An Overview of Concepts and Methods. Army College of National Institute and Research in Law, India.</w:t>
      </w:r>
    </w:p>
    <w:p>
      <w:pPr>
        <w:pStyle w:val="BodyText"/>
        <w:spacing w:before="1"/>
      </w:pPr>
    </w:p>
    <w:p>
      <w:pPr>
        <w:spacing w:line="242" w:lineRule="auto" w:before="0"/>
        <w:ind w:left="820" w:right="226" w:hanging="629"/>
        <w:jc w:val="both"/>
        <w:rPr>
          <w:sz w:val="24"/>
        </w:rPr>
      </w:pPr>
      <w:r>
        <w:rPr>
          <w:sz w:val="24"/>
        </w:rPr>
        <w:t>Chikwelu, J. (1997). Strategies for Increasing the Interest of Youth in Home Economics Education in BenueState. </w:t>
      </w:r>
      <w:r>
        <w:rPr>
          <w:i/>
          <w:sz w:val="24"/>
        </w:rPr>
        <w:t>Bichi journal of Education BIJE, </w:t>
      </w:r>
      <w:r>
        <w:rPr>
          <w:sz w:val="24"/>
        </w:rPr>
        <w:t>-1 (2), 62-72.</w:t>
      </w:r>
    </w:p>
    <w:p>
      <w:pPr>
        <w:spacing w:after="0" w:line="242" w:lineRule="auto"/>
        <w:jc w:val="both"/>
        <w:rPr>
          <w:sz w:val="24"/>
        </w:rPr>
        <w:sectPr>
          <w:pgSz w:w="12240" w:h="15840"/>
          <w:pgMar w:header="0" w:footer="1012" w:top="1440" w:bottom="1200" w:left="620" w:right="920"/>
        </w:sectPr>
      </w:pPr>
    </w:p>
    <w:p>
      <w:pPr>
        <w:pStyle w:val="BodyText"/>
        <w:spacing w:before="78"/>
        <w:ind w:left="820" w:right="228" w:hanging="629"/>
        <w:jc w:val="both"/>
      </w:pPr>
      <w:r>
        <w:rPr/>
        <w:t>Clarke, D. (2000). The Practice of Researching Practice: Inevitable Reflexivities.Paper presented at the Contemporary Approaches to Research in Mathematics, Science, Health and Environmental Education, Deakin University, Melbourne.</w:t>
      </w:r>
    </w:p>
    <w:p>
      <w:pPr>
        <w:pStyle w:val="BodyText"/>
        <w:spacing w:before="1"/>
      </w:pPr>
    </w:p>
    <w:p>
      <w:pPr>
        <w:pStyle w:val="BodyText"/>
        <w:ind w:left="191"/>
      </w:pPr>
      <w:r>
        <w:rPr/>
        <w:t>Craig,</w:t>
      </w:r>
      <w:r>
        <w:rPr>
          <w:spacing w:val="-4"/>
        </w:rPr>
        <w:t> </w:t>
      </w:r>
      <w:r>
        <w:rPr/>
        <w:t>H.</w:t>
      </w:r>
      <w:r>
        <w:rPr>
          <w:spacing w:val="-2"/>
        </w:rPr>
        <w:t> </w:t>
      </w:r>
      <w:r>
        <w:rPr/>
        <w:t>T.</w:t>
      </w:r>
      <w:r>
        <w:rPr>
          <w:spacing w:val="-5"/>
        </w:rPr>
        <w:t> </w:t>
      </w:r>
      <w:r>
        <w:rPr/>
        <w:t>(1973).</w:t>
      </w:r>
      <w:r>
        <w:rPr>
          <w:spacing w:val="2"/>
        </w:rPr>
        <w:t> </w:t>
      </w:r>
      <w:r>
        <w:rPr/>
        <w:t>Clothing:</w:t>
      </w:r>
      <w:r>
        <w:rPr>
          <w:spacing w:val="-3"/>
        </w:rPr>
        <w:t> </w:t>
      </w:r>
      <w:r>
        <w:rPr/>
        <w:t>A</w:t>
      </w:r>
      <w:r>
        <w:rPr>
          <w:spacing w:val="-9"/>
        </w:rPr>
        <w:t> </w:t>
      </w:r>
      <w:r>
        <w:rPr/>
        <w:t>Comprehensive</w:t>
      </w:r>
      <w:r>
        <w:rPr>
          <w:spacing w:val="-4"/>
        </w:rPr>
        <w:t> </w:t>
      </w:r>
      <w:r>
        <w:rPr/>
        <w:t>Study</w:t>
      </w:r>
      <w:r>
        <w:rPr>
          <w:i/>
        </w:rPr>
        <w:t>.</w:t>
      </w:r>
      <w:r>
        <w:rPr>
          <w:i/>
          <w:spacing w:val="-1"/>
        </w:rPr>
        <w:t> </w:t>
      </w:r>
      <w:r>
        <w:rPr/>
        <w:t>Philadelphia,</w:t>
      </w:r>
      <w:r>
        <w:rPr>
          <w:spacing w:val="-1"/>
        </w:rPr>
        <w:t> </w:t>
      </w:r>
      <w:r>
        <w:rPr/>
        <w:t>U.S.A.:</w:t>
      </w:r>
      <w:r>
        <w:rPr>
          <w:spacing w:val="-3"/>
        </w:rPr>
        <w:t> </w:t>
      </w:r>
      <w:r>
        <w:rPr/>
        <w:t>Lippincott</w:t>
      </w:r>
      <w:r>
        <w:rPr>
          <w:spacing w:val="-2"/>
        </w:rPr>
        <w:t> Company</w:t>
      </w:r>
    </w:p>
    <w:p>
      <w:pPr>
        <w:pStyle w:val="BodyText"/>
        <w:spacing w:before="2"/>
      </w:pPr>
    </w:p>
    <w:p>
      <w:pPr>
        <w:spacing w:line="237" w:lineRule="auto" w:before="0"/>
        <w:ind w:left="820" w:right="235" w:hanging="629"/>
        <w:jc w:val="both"/>
        <w:rPr>
          <w:sz w:val="24"/>
        </w:rPr>
      </w:pPr>
      <w:r>
        <w:rPr>
          <w:sz w:val="24"/>
        </w:rPr>
        <w:t>Dada, J. (2007). Enhancing Practical in Home Economics Towards Self Influence; Traditional Fabric Printing In Focus. </w:t>
      </w:r>
      <w:r>
        <w:rPr>
          <w:i/>
          <w:sz w:val="24"/>
        </w:rPr>
        <w:t>Journal of Home Economics Research. </w:t>
      </w:r>
      <w:r>
        <w:rPr>
          <w:sz w:val="24"/>
        </w:rPr>
        <w:t>3(2), 11-17.</w:t>
      </w:r>
    </w:p>
    <w:p>
      <w:pPr>
        <w:pStyle w:val="BodyText"/>
        <w:spacing w:before="2"/>
      </w:pPr>
    </w:p>
    <w:p>
      <w:pPr>
        <w:spacing w:line="242" w:lineRule="auto" w:before="0"/>
        <w:ind w:left="820" w:right="228" w:hanging="572"/>
        <w:jc w:val="both"/>
        <w:rPr>
          <w:i/>
          <w:sz w:val="24"/>
        </w:rPr>
      </w:pPr>
      <w:r>
        <w:rPr>
          <w:sz w:val="24"/>
        </w:rPr>
        <w:t>Day, T. D. &amp;</w:t>
      </w:r>
      <w:r>
        <w:rPr>
          <w:spacing w:val="-1"/>
          <w:sz w:val="24"/>
        </w:rPr>
        <w:t> </w:t>
      </w:r>
      <w:r>
        <w:rPr>
          <w:sz w:val="24"/>
        </w:rPr>
        <w:t>Rich, C. (2009). A</w:t>
      </w:r>
      <w:r>
        <w:rPr>
          <w:spacing w:val="-3"/>
          <w:sz w:val="24"/>
        </w:rPr>
        <w:t> </w:t>
      </w:r>
      <w:r>
        <w:rPr>
          <w:sz w:val="24"/>
        </w:rPr>
        <w:t>Theoretical</w:t>
      </w:r>
      <w:r>
        <w:rPr>
          <w:spacing w:val="-4"/>
          <w:sz w:val="24"/>
        </w:rPr>
        <w:t> </w:t>
      </w:r>
      <w:r>
        <w:rPr>
          <w:sz w:val="24"/>
        </w:rPr>
        <w:t>Model</w:t>
      </w:r>
      <w:r>
        <w:rPr>
          <w:spacing w:val="-4"/>
          <w:sz w:val="24"/>
        </w:rPr>
        <w:t> </w:t>
      </w:r>
      <w:r>
        <w:rPr>
          <w:sz w:val="24"/>
        </w:rPr>
        <w:t>for Transforming the Design of</w:t>
      </w:r>
      <w:r>
        <w:rPr>
          <w:spacing w:val="-2"/>
          <w:sz w:val="24"/>
        </w:rPr>
        <w:t> </w:t>
      </w:r>
      <w:r>
        <w:rPr>
          <w:sz w:val="24"/>
        </w:rPr>
        <w:t>Healing Spas: Colour and Platonic Solids. </w:t>
      </w:r>
      <w:r>
        <w:rPr>
          <w:i/>
          <w:sz w:val="24"/>
        </w:rPr>
        <w:t>Health Environments Research &amp;</w:t>
      </w:r>
      <w:r>
        <w:rPr>
          <w:i/>
          <w:spacing w:val="-2"/>
          <w:sz w:val="24"/>
        </w:rPr>
        <w:t> </w:t>
      </w:r>
      <w:r>
        <w:rPr>
          <w:i/>
          <w:sz w:val="24"/>
        </w:rPr>
        <w:t>Design Journal, 2(3), 84-107</w:t>
      </w:r>
    </w:p>
    <w:p>
      <w:pPr>
        <w:pStyle w:val="BodyText"/>
        <w:spacing w:before="273"/>
        <w:ind w:left="820" w:right="234" w:hanging="629"/>
        <w:jc w:val="both"/>
      </w:pPr>
      <w:r>
        <w:rPr/>
        <w:t>De Bortoli M. &amp; Maroto J. (2001). Colours Across Culture: Translating Colours in Interactive Marketing Communications. In Russow R., Barbereau D. (Eds.), Elicit 2001: Proceedings of the European Languages and the Implementation of Communication and Information Technologies (Elicit) conference (pp. 3-4). UK: PaisleyUniversity Language Press.</w:t>
      </w:r>
    </w:p>
    <w:p>
      <w:pPr>
        <w:pStyle w:val="BodyText"/>
        <w:spacing w:line="242" w:lineRule="auto" w:before="274"/>
        <w:ind w:left="820" w:right="223" w:hanging="629"/>
        <w:jc w:val="both"/>
      </w:pPr>
      <w:r>
        <w:rPr/>
        <w:t>Deci, E. &amp;</w:t>
      </w:r>
      <w:r>
        <w:rPr>
          <w:spacing w:val="-4"/>
        </w:rPr>
        <w:t> </w:t>
      </w:r>
      <w:r>
        <w:rPr/>
        <w:t>Ryan, R. (1985).</w:t>
      </w:r>
      <w:r>
        <w:rPr>
          <w:spacing w:val="-4"/>
        </w:rPr>
        <w:t> </w:t>
      </w:r>
      <w:r>
        <w:rPr/>
        <w:t>Intrinsic Motivation</w:t>
      </w:r>
      <w:r>
        <w:rPr>
          <w:spacing w:val="-6"/>
        </w:rPr>
        <w:t> </w:t>
      </w:r>
      <w:r>
        <w:rPr/>
        <w:t>and</w:t>
      </w:r>
      <w:r>
        <w:rPr>
          <w:spacing w:val="-1"/>
        </w:rPr>
        <w:t> </w:t>
      </w:r>
      <w:r>
        <w:rPr/>
        <w:t>Self-Determination</w:t>
      </w:r>
      <w:r>
        <w:rPr>
          <w:spacing w:val="-1"/>
        </w:rPr>
        <w:t> </w:t>
      </w:r>
      <w:r>
        <w:rPr/>
        <w:t>in</w:t>
      </w:r>
      <w:r>
        <w:rPr>
          <w:spacing w:val="-6"/>
        </w:rPr>
        <w:t> </w:t>
      </w:r>
      <w:r>
        <w:rPr/>
        <w:t>Human</w:t>
      </w:r>
      <w:r>
        <w:rPr>
          <w:spacing w:val="-6"/>
        </w:rPr>
        <w:t> </w:t>
      </w:r>
      <w:r>
        <w:rPr/>
        <w:t>Behaviour. New</w:t>
      </w:r>
      <w:r>
        <w:rPr>
          <w:spacing w:val="-2"/>
        </w:rPr>
        <w:t> </w:t>
      </w:r>
      <w:r>
        <w:rPr/>
        <w:t>York: </w:t>
      </w:r>
      <w:r>
        <w:rPr>
          <w:spacing w:val="-2"/>
        </w:rPr>
        <w:t>Plenum.</w:t>
      </w:r>
    </w:p>
    <w:p>
      <w:pPr>
        <w:pStyle w:val="BodyText"/>
        <w:spacing w:before="273"/>
        <w:ind w:left="820" w:right="228" w:hanging="629"/>
        <w:jc w:val="both"/>
      </w:pPr>
      <w:r>
        <w:rPr/>
        <w:t>Deci, E. L., Koestner, R., &amp; Ryan, R. M. (1999).</w:t>
      </w:r>
      <w:r>
        <w:rPr>
          <w:spacing w:val="-4"/>
        </w:rPr>
        <w:t> </w:t>
      </w:r>
      <w:r>
        <w:rPr/>
        <w:t>A</w:t>
      </w:r>
      <w:r>
        <w:rPr>
          <w:spacing w:val="-3"/>
        </w:rPr>
        <w:t> </w:t>
      </w:r>
      <w:r>
        <w:rPr/>
        <w:t>Meta-Analytic</w:t>
      </w:r>
      <w:r>
        <w:rPr>
          <w:spacing w:val="-2"/>
        </w:rPr>
        <w:t> </w:t>
      </w:r>
      <w:r>
        <w:rPr/>
        <w:t>Review</w:t>
      </w:r>
      <w:r>
        <w:rPr>
          <w:spacing w:val="-2"/>
        </w:rPr>
        <w:t> </w:t>
      </w:r>
      <w:r>
        <w:rPr/>
        <w:t>of</w:t>
      </w:r>
      <w:r>
        <w:rPr>
          <w:spacing w:val="-8"/>
        </w:rPr>
        <w:t> </w:t>
      </w:r>
      <w:r>
        <w:rPr/>
        <w:t>Experiments</w:t>
      </w:r>
      <w:r>
        <w:rPr>
          <w:spacing w:val="-3"/>
        </w:rPr>
        <w:t> </w:t>
      </w:r>
      <w:r>
        <w:rPr/>
        <w:t>Examining</w:t>
      </w:r>
      <w:r>
        <w:rPr>
          <w:spacing w:val="-1"/>
        </w:rPr>
        <w:t> </w:t>
      </w:r>
      <w:r>
        <w:rPr/>
        <w:t>The Impact of Extrinsic Rewards on Intrinsic Motivation. </w:t>
      </w:r>
      <w:r>
        <w:rPr>
          <w:i/>
        </w:rPr>
        <w:t>Psychological Bulletin, 125</w:t>
      </w:r>
      <w:r>
        <w:rPr/>
        <w:t>(6), 627–668.</w:t>
      </w:r>
    </w:p>
    <w:p>
      <w:pPr>
        <w:pStyle w:val="BodyText"/>
        <w:spacing w:before="274"/>
        <w:ind w:left="191"/>
      </w:pPr>
      <w:r>
        <w:rPr/>
        <w:t>Dewey,</w:t>
      </w:r>
      <w:r>
        <w:rPr>
          <w:spacing w:val="-3"/>
        </w:rPr>
        <w:t> </w:t>
      </w:r>
      <w:r>
        <w:rPr/>
        <w:t>J.</w:t>
      </w:r>
      <w:r>
        <w:rPr>
          <w:spacing w:val="-2"/>
        </w:rPr>
        <w:t> </w:t>
      </w:r>
      <w:r>
        <w:rPr/>
        <w:t>(1913).</w:t>
      </w:r>
      <w:r>
        <w:rPr>
          <w:spacing w:val="-4"/>
        </w:rPr>
        <w:t> </w:t>
      </w:r>
      <w:r>
        <w:rPr/>
        <w:t>Interest</w:t>
      </w:r>
      <w:r>
        <w:rPr>
          <w:spacing w:val="1"/>
        </w:rPr>
        <w:t> </w:t>
      </w:r>
      <w:r>
        <w:rPr/>
        <w:t>and</w:t>
      </w:r>
      <w:r>
        <w:rPr>
          <w:spacing w:val="-4"/>
        </w:rPr>
        <w:t> </w:t>
      </w:r>
      <w:r>
        <w:rPr/>
        <w:t>Effort</w:t>
      </w:r>
      <w:r>
        <w:rPr>
          <w:spacing w:val="-4"/>
        </w:rPr>
        <w:t> </w:t>
      </w:r>
      <w:r>
        <w:rPr/>
        <w:t>in</w:t>
      </w:r>
      <w:r>
        <w:rPr>
          <w:spacing w:val="-8"/>
        </w:rPr>
        <w:t> </w:t>
      </w:r>
      <w:r>
        <w:rPr/>
        <w:t>Education.</w:t>
      </w:r>
      <w:r>
        <w:rPr>
          <w:spacing w:val="2"/>
        </w:rPr>
        <w:t> </w:t>
      </w:r>
      <w:r>
        <w:rPr/>
        <w:t>Cambridge,</w:t>
      </w:r>
      <w:r>
        <w:rPr>
          <w:spacing w:val="-2"/>
        </w:rPr>
        <w:t> </w:t>
      </w:r>
      <w:r>
        <w:rPr/>
        <w:t>Massachussets:</w:t>
      </w:r>
      <w:r>
        <w:rPr>
          <w:spacing w:val="-4"/>
        </w:rPr>
        <w:t> </w:t>
      </w:r>
      <w:r>
        <w:rPr/>
        <w:t>Riverside</w:t>
      </w:r>
      <w:r>
        <w:rPr>
          <w:spacing w:val="-4"/>
        </w:rPr>
        <w:t> </w:t>
      </w:r>
      <w:r>
        <w:rPr>
          <w:spacing w:val="-2"/>
        </w:rPr>
        <w:t>Press.</w:t>
      </w:r>
    </w:p>
    <w:p>
      <w:pPr>
        <w:pStyle w:val="BodyText"/>
      </w:pPr>
    </w:p>
    <w:p>
      <w:pPr>
        <w:pStyle w:val="BodyText"/>
        <w:spacing w:line="242" w:lineRule="auto"/>
        <w:ind w:left="820" w:right="223" w:hanging="629"/>
        <w:jc w:val="both"/>
      </w:pPr>
      <w:r>
        <w:rPr/>
        <w:t>Dewey, J. (1916). Democracy</w:t>
      </w:r>
      <w:r>
        <w:rPr>
          <w:spacing w:val="-4"/>
        </w:rPr>
        <w:t> </w:t>
      </w:r>
      <w:r>
        <w:rPr/>
        <w:t>and Education: An Introduction</w:t>
      </w:r>
      <w:r>
        <w:rPr>
          <w:spacing w:val="-4"/>
        </w:rPr>
        <w:t> </w:t>
      </w:r>
      <w:r>
        <w:rPr/>
        <w:t>to the Philosophy</w:t>
      </w:r>
      <w:r>
        <w:rPr>
          <w:spacing w:val="-2"/>
        </w:rPr>
        <w:t> </w:t>
      </w:r>
      <w:r>
        <w:rPr/>
        <w:t>of</w:t>
      </w:r>
      <w:r>
        <w:rPr>
          <w:spacing w:val="-2"/>
        </w:rPr>
        <w:t> </w:t>
      </w:r>
      <w:r>
        <w:rPr/>
        <w:t>Education. New York: The Free Press.</w:t>
      </w:r>
    </w:p>
    <w:p>
      <w:pPr>
        <w:pStyle w:val="BodyText"/>
        <w:spacing w:line="480" w:lineRule="auto" w:before="273"/>
        <w:ind w:left="191" w:right="637"/>
      </w:pPr>
      <w:r>
        <w:rPr/>
        <w:t>Dunsmore, S. (1996). The Dictionary of Artvol 1. USA: OxfordUniversity press Inc. pp.378-380 Dylon</w:t>
      </w:r>
      <w:r>
        <w:rPr>
          <w:spacing w:val="-9"/>
        </w:rPr>
        <w:t> </w:t>
      </w:r>
      <w:r>
        <w:rPr/>
        <w:t>(2014).</w:t>
      </w:r>
      <w:r>
        <w:rPr>
          <w:spacing w:val="-3"/>
        </w:rPr>
        <w:t> </w:t>
      </w:r>
      <w:r>
        <w:rPr/>
        <w:t>Fabric</w:t>
      </w:r>
      <w:r>
        <w:rPr>
          <w:spacing w:val="-5"/>
        </w:rPr>
        <w:t> </w:t>
      </w:r>
      <w:r>
        <w:rPr/>
        <w:t>Dye</w:t>
      </w:r>
      <w:r>
        <w:rPr>
          <w:spacing w:val="-1"/>
        </w:rPr>
        <w:t> </w:t>
      </w:r>
      <w:r>
        <w:rPr/>
        <w:t>for</w:t>
      </w:r>
      <w:r>
        <w:rPr>
          <w:spacing w:val="-4"/>
        </w:rPr>
        <w:t> </w:t>
      </w:r>
      <w:r>
        <w:rPr/>
        <w:t>Hand</w:t>
      </w:r>
      <w:r>
        <w:rPr>
          <w:spacing w:val="-4"/>
        </w:rPr>
        <w:t> </w:t>
      </w:r>
      <w:r>
        <w:rPr/>
        <w:t>use.</w:t>
      </w:r>
      <w:r>
        <w:rPr>
          <w:spacing w:val="-3"/>
        </w:rPr>
        <w:t> </w:t>
      </w:r>
      <w:hyperlink r:id="rId16">
        <w:r>
          <w:rPr/>
          <w:t>www.dylon.co.uk/products/dyes/fabric.</w:t>
        </w:r>
      </w:hyperlink>
      <w:r>
        <w:rPr>
          <w:spacing w:val="-3"/>
        </w:rPr>
        <w:t> </w:t>
      </w:r>
      <w:r>
        <w:rPr/>
        <w:t>Retrieved</w:t>
      </w:r>
      <w:r>
        <w:rPr>
          <w:spacing w:val="-4"/>
        </w:rPr>
        <w:t> </w:t>
      </w:r>
      <w:r>
        <w:rPr/>
        <w:t>on</w:t>
      </w:r>
      <w:r>
        <w:rPr>
          <w:spacing w:val="-9"/>
        </w:rPr>
        <w:t> </w:t>
      </w:r>
      <w:r>
        <w:rPr/>
        <w:t>June</w:t>
      </w:r>
      <w:r>
        <w:rPr>
          <w:spacing w:val="-5"/>
        </w:rPr>
        <w:t> </w:t>
      </w:r>
      <w:r>
        <w:rPr/>
        <w:t>26.</w:t>
      </w:r>
    </w:p>
    <w:p>
      <w:pPr>
        <w:spacing w:line="237" w:lineRule="auto" w:before="3"/>
        <w:ind w:left="820" w:right="228" w:hanging="629"/>
        <w:jc w:val="both"/>
        <w:rPr>
          <w:sz w:val="24"/>
        </w:rPr>
      </w:pPr>
      <w:r>
        <w:rPr>
          <w:sz w:val="24"/>
        </w:rPr>
        <w:t>Eccles, J. S. &amp; Wigfield, A. (2002). Motivational Beliefs, Values, and Goals. </w:t>
      </w:r>
      <w:r>
        <w:rPr>
          <w:i/>
          <w:sz w:val="24"/>
        </w:rPr>
        <w:t>Annual Review of Psychology, (53)</w:t>
      </w:r>
      <w:r>
        <w:rPr>
          <w:sz w:val="24"/>
        </w:rPr>
        <w:t>, 109–132.</w:t>
      </w:r>
    </w:p>
    <w:p>
      <w:pPr>
        <w:pStyle w:val="BodyText"/>
        <w:spacing w:before="1"/>
      </w:pPr>
    </w:p>
    <w:p>
      <w:pPr>
        <w:pStyle w:val="BodyText"/>
        <w:spacing w:line="242" w:lineRule="auto"/>
        <w:ind w:left="820" w:right="234" w:hanging="629"/>
        <w:jc w:val="both"/>
      </w:pPr>
      <w:r>
        <w:rPr/>
        <w:t>Eiseman L. (2006). Colour: Messages and Meanings—A Pantone Colour Resource. Gloucester, MA:</w:t>
      </w:r>
      <w:r>
        <w:rPr>
          <w:spacing w:val="40"/>
        </w:rPr>
        <w:t> </w:t>
      </w:r>
      <w:r>
        <w:rPr/>
        <w:t>Hand Books Press Distributed by North Light Books.</w:t>
      </w:r>
    </w:p>
    <w:p>
      <w:pPr>
        <w:pStyle w:val="BodyText"/>
        <w:spacing w:before="273"/>
        <w:ind w:left="820" w:right="233" w:hanging="629"/>
        <w:jc w:val="both"/>
      </w:pPr>
      <w:r>
        <w:rPr/>
        <w:t>Epand, V. (2010). The Techniques Used in Batik Art, Batik, (Available: from) </w:t>
      </w:r>
      <w:hyperlink r:id="rId17">
        <w:r>
          <w:rPr/>
          <w:t>http://yositsmita.blogspot.com/2010/01/techniques-used-in-Batik-art-by-victor.html)</w:t>
        </w:r>
      </w:hyperlink>
      <w:r>
        <w:rPr/>
        <w:t> (Accessed </w:t>
      </w:r>
      <w:r>
        <w:rPr>
          <w:spacing w:val="-2"/>
        </w:rPr>
        <w:t>15/4/2016).</w:t>
      </w:r>
    </w:p>
    <w:p>
      <w:pPr>
        <w:pStyle w:val="BodyText"/>
      </w:pPr>
    </w:p>
    <w:p>
      <w:pPr>
        <w:pStyle w:val="BodyText"/>
        <w:spacing w:before="1"/>
        <w:ind w:left="820" w:right="226" w:hanging="629"/>
        <w:jc w:val="both"/>
      </w:pPr>
      <w:r>
        <w:rPr/>
        <w:t>Finn, J. D. (2006). The Adult Lives of At-Risk Students: The Roles of Attainment and Engagement in High School(NCES 2006-328). U.S. Department of Education, Washington, DC: NationalCenter</w:t>
      </w:r>
      <w:r>
        <w:rPr>
          <w:spacing w:val="40"/>
        </w:rPr>
        <w:t> </w:t>
      </w:r>
      <w:r>
        <w:rPr/>
        <w:t>for Education Statistics.</w:t>
      </w:r>
    </w:p>
    <w:p>
      <w:pPr>
        <w:spacing w:after="0"/>
        <w:jc w:val="both"/>
        <w:sectPr>
          <w:pgSz w:w="12240" w:h="15840"/>
          <w:pgMar w:header="0" w:footer="1012" w:top="1440" w:bottom="1200" w:left="620" w:right="920"/>
        </w:sectPr>
      </w:pPr>
    </w:p>
    <w:p>
      <w:pPr>
        <w:spacing w:line="480" w:lineRule="auto" w:before="78"/>
        <w:ind w:left="191" w:right="2505" w:firstLine="0"/>
        <w:jc w:val="left"/>
        <w:rPr>
          <w:sz w:val="24"/>
        </w:rPr>
      </w:pPr>
      <w:r>
        <w:rPr>
          <w:sz w:val="24"/>
        </w:rPr>
        <w:t>Frick,</w:t>
      </w:r>
      <w:r>
        <w:rPr>
          <w:spacing w:val="-4"/>
          <w:sz w:val="24"/>
        </w:rPr>
        <w:t> </w:t>
      </w:r>
      <w:r>
        <w:rPr>
          <w:sz w:val="24"/>
        </w:rPr>
        <w:t>R.</w:t>
      </w:r>
      <w:r>
        <w:rPr>
          <w:spacing w:val="-4"/>
          <w:sz w:val="24"/>
        </w:rPr>
        <w:t> </w:t>
      </w:r>
      <w:r>
        <w:rPr>
          <w:sz w:val="24"/>
        </w:rPr>
        <w:t>W.</w:t>
      </w:r>
      <w:r>
        <w:rPr>
          <w:spacing w:val="-4"/>
          <w:sz w:val="24"/>
        </w:rPr>
        <w:t> </w:t>
      </w:r>
      <w:r>
        <w:rPr>
          <w:sz w:val="24"/>
        </w:rPr>
        <w:t>(1992).</w:t>
      </w:r>
      <w:r>
        <w:rPr>
          <w:spacing w:val="-8"/>
          <w:sz w:val="24"/>
        </w:rPr>
        <w:t> </w:t>
      </w:r>
      <w:r>
        <w:rPr>
          <w:sz w:val="24"/>
        </w:rPr>
        <w:t>Interestingness. </w:t>
      </w:r>
      <w:r>
        <w:rPr>
          <w:i/>
          <w:sz w:val="24"/>
        </w:rPr>
        <w:t>British</w:t>
      </w:r>
      <w:r>
        <w:rPr>
          <w:i/>
          <w:spacing w:val="-5"/>
          <w:sz w:val="24"/>
        </w:rPr>
        <w:t> </w:t>
      </w:r>
      <w:r>
        <w:rPr>
          <w:i/>
          <w:sz w:val="24"/>
        </w:rPr>
        <w:t>Journal</w:t>
      </w:r>
      <w:r>
        <w:rPr>
          <w:i/>
          <w:spacing w:val="-5"/>
          <w:sz w:val="24"/>
        </w:rPr>
        <w:t> </w:t>
      </w:r>
      <w:r>
        <w:rPr>
          <w:i/>
          <w:sz w:val="24"/>
        </w:rPr>
        <w:t>of</w:t>
      </w:r>
      <w:r>
        <w:rPr>
          <w:i/>
          <w:spacing w:val="-1"/>
          <w:sz w:val="24"/>
        </w:rPr>
        <w:t> </w:t>
      </w:r>
      <w:r>
        <w:rPr>
          <w:i/>
          <w:sz w:val="24"/>
        </w:rPr>
        <w:t>Psychology,</w:t>
      </w:r>
      <w:r>
        <w:rPr>
          <w:i/>
          <w:spacing w:val="-1"/>
          <w:sz w:val="24"/>
        </w:rPr>
        <w:t> </w:t>
      </w:r>
      <w:r>
        <w:rPr>
          <w:i/>
          <w:sz w:val="24"/>
        </w:rPr>
        <w:t>(83)</w:t>
      </w:r>
      <w:r>
        <w:rPr>
          <w:sz w:val="24"/>
        </w:rPr>
        <w:t>,</w:t>
      </w:r>
      <w:r>
        <w:rPr>
          <w:spacing w:val="-8"/>
          <w:sz w:val="24"/>
        </w:rPr>
        <w:t> </w:t>
      </w:r>
      <w:r>
        <w:rPr>
          <w:sz w:val="24"/>
        </w:rPr>
        <w:t>113-128. Gery, G. (2009). Understanding Clothing and Textile. Virginia. McGraw Hill.</w:t>
      </w:r>
    </w:p>
    <w:p>
      <w:pPr>
        <w:pStyle w:val="BodyText"/>
        <w:spacing w:before="275"/>
        <w:ind w:left="191"/>
      </w:pPr>
      <w:r>
        <w:rPr/>
        <w:t>Gillow,</w:t>
      </w:r>
      <w:r>
        <w:rPr>
          <w:spacing w:val="-4"/>
        </w:rPr>
        <w:t> </w:t>
      </w:r>
      <w:r>
        <w:rPr/>
        <w:t>J. (2005).Africa</w:t>
      </w:r>
      <w:r>
        <w:rPr>
          <w:spacing w:val="-3"/>
        </w:rPr>
        <w:t> </w:t>
      </w:r>
      <w:r>
        <w:rPr/>
        <w:t>Textile. San</w:t>
      </w:r>
      <w:r>
        <w:rPr>
          <w:spacing w:val="-7"/>
        </w:rPr>
        <w:t> </w:t>
      </w:r>
      <w:r>
        <w:rPr/>
        <w:t>Francisco</w:t>
      </w:r>
      <w:r>
        <w:rPr>
          <w:spacing w:val="2"/>
        </w:rPr>
        <w:t> </w:t>
      </w:r>
      <w:r>
        <w:rPr/>
        <w:t>USA:</w:t>
      </w:r>
      <w:r>
        <w:rPr>
          <w:spacing w:val="-2"/>
        </w:rPr>
        <w:t> </w:t>
      </w:r>
      <w:r>
        <w:rPr/>
        <w:t>Chronicle</w:t>
      </w:r>
      <w:r>
        <w:rPr>
          <w:spacing w:val="-3"/>
        </w:rPr>
        <w:t> </w:t>
      </w:r>
      <w:r>
        <w:rPr/>
        <w:t>Books</w:t>
      </w:r>
      <w:r>
        <w:rPr>
          <w:spacing w:val="-4"/>
        </w:rPr>
        <w:t> </w:t>
      </w:r>
      <w:r>
        <w:rPr/>
        <w:t>LLC. pp. 78- </w:t>
      </w:r>
      <w:r>
        <w:rPr>
          <w:spacing w:val="-5"/>
        </w:rPr>
        <w:t>83</w:t>
      </w:r>
    </w:p>
    <w:p>
      <w:pPr>
        <w:pStyle w:val="BodyText"/>
      </w:pPr>
    </w:p>
    <w:p>
      <w:pPr>
        <w:pStyle w:val="BodyText"/>
        <w:ind w:left="820" w:right="229" w:hanging="629"/>
        <w:jc w:val="both"/>
      </w:pPr>
      <w:r>
        <w:rPr/>
        <w:t>Guay, F., Chanal, J., Ratelle, C. F., Marsh, H. W., Larose, S. &amp; Boivin, M. (2010). Intrinsic, Identified,</w:t>
      </w:r>
      <w:r>
        <w:rPr>
          <w:spacing w:val="40"/>
        </w:rPr>
        <w:t> </w:t>
      </w:r>
      <w:r>
        <w:rPr/>
        <w:t>and Controlled Types of Motivation for School Subjects In Young Elementary School Children.</w:t>
      </w:r>
      <w:r>
        <w:rPr>
          <w:i/>
        </w:rPr>
        <w:t>British Journal of Educational Psychology, 80</w:t>
      </w:r>
      <w:r>
        <w:rPr/>
        <w:t>(4), 711–735.</w:t>
      </w:r>
    </w:p>
    <w:p>
      <w:pPr>
        <w:pStyle w:val="BodyText"/>
      </w:pPr>
    </w:p>
    <w:p>
      <w:pPr>
        <w:pStyle w:val="BodyText"/>
        <w:ind w:left="820" w:right="234" w:hanging="629"/>
        <w:jc w:val="both"/>
      </w:pPr>
      <w:r>
        <w:rPr/>
        <w:t>Harackiewicz, J. M., Durik, A. M., Barron, K. E.,</w:t>
      </w:r>
      <w:r>
        <w:rPr>
          <w:spacing w:val="-4"/>
        </w:rPr>
        <w:t> </w:t>
      </w:r>
      <w:r>
        <w:rPr/>
        <w:t>Linnenbrink-Garcia, L. &amp;</w:t>
      </w:r>
      <w:r>
        <w:rPr>
          <w:spacing w:val="-3"/>
        </w:rPr>
        <w:t> </w:t>
      </w:r>
      <w:r>
        <w:rPr/>
        <w:t>Tauer, J. M. (2008).</w:t>
      </w:r>
      <w:r>
        <w:rPr>
          <w:spacing w:val="-4"/>
        </w:rPr>
        <w:t> </w:t>
      </w:r>
      <w:r>
        <w:rPr/>
        <w:t>The</w:t>
      </w:r>
      <w:r>
        <w:rPr>
          <w:spacing w:val="-2"/>
        </w:rPr>
        <w:t> </w:t>
      </w:r>
      <w:r>
        <w:rPr/>
        <w:t>Role of Achievement Goals in the Development of Interest: Reciprocal Relations between Achievement Goals, Interest, and Performance. </w:t>
      </w:r>
      <w:r>
        <w:rPr>
          <w:i/>
        </w:rPr>
        <w:t>Journal of Educational Psychology, 100</w:t>
      </w:r>
      <w:r>
        <w:rPr/>
        <w:t>(1), 105-122.</w:t>
      </w:r>
    </w:p>
    <w:p>
      <w:pPr>
        <w:pStyle w:val="BodyText"/>
        <w:spacing w:before="1"/>
      </w:pPr>
    </w:p>
    <w:p>
      <w:pPr>
        <w:spacing w:line="242" w:lineRule="auto" w:before="0"/>
        <w:ind w:left="820" w:right="227" w:hanging="629"/>
        <w:jc w:val="both"/>
        <w:rPr>
          <w:sz w:val="24"/>
        </w:rPr>
      </w:pPr>
      <w:r>
        <w:rPr>
          <w:sz w:val="24"/>
        </w:rPr>
        <w:t>Hidi, S. (2001). Interest, Reading And Learning: Theoretical and Practical Considerations. </w:t>
      </w:r>
      <w:r>
        <w:rPr>
          <w:i/>
          <w:sz w:val="24"/>
        </w:rPr>
        <w:t>Educational Psychology Review, 13</w:t>
      </w:r>
      <w:r>
        <w:rPr>
          <w:sz w:val="24"/>
        </w:rPr>
        <w:t>(3), 191-209.</w:t>
      </w:r>
    </w:p>
    <w:p>
      <w:pPr>
        <w:pStyle w:val="BodyText"/>
        <w:spacing w:line="552" w:lineRule="exact" w:before="55"/>
        <w:ind w:left="191" w:right="227"/>
      </w:pPr>
      <w:r>
        <w:rPr/>
        <w:t>Hidi, S. (2006). Interest: A Unique Motivational Variable. </w:t>
      </w:r>
      <w:r>
        <w:rPr>
          <w:i/>
        </w:rPr>
        <w:t>Educational Research Review, 1</w:t>
      </w:r>
      <w:r>
        <w:rPr/>
        <w:t>(2), 69-82. Hidi,</w:t>
      </w:r>
      <w:r>
        <w:rPr>
          <w:spacing w:val="5"/>
        </w:rPr>
        <w:t> </w:t>
      </w:r>
      <w:r>
        <w:rPr/>
        <w:t>S.</w:t>
      </w:r>
      <w:r>
        <w:rPr>
          <w:spacing w:val="6"/>
        </w:rPr>
        <w:t> </w:t>
      </w:r>
      <w:r>
        <w:rPr/>
        <w:t>&amp; Anderson,</w:t>
      </w:r>
      <w:r>
        <w:rPr>
          <w:spacing w:val="6"/>
        </w:rPr>
        <w:t> </w:t>
      </w:r>
      <w:r>
        <w:rPr/>
        <w:t>V. (1992).</w:t>
      </w:r>
      <w:r>
        <w:rPr>
          <w:spacing w:val="5"/>
        </w:rPr>
        <w:t> </w:t>
      </w:r>
      <w:r>
        <w:rPr/>
        <w:t>Situational Interest</w:t>
      </w:r>
      <w:r>
        <w:rPr>
          <w:spacing w:val="8"/>
        </w:rPr>
        <w:t> </w:t>
      </w:r>
      <w:r>
        <w:rPr/>
        <w:t>and</w:t>
      </w:r>
      <w:r>
        <w:rPr>
          <w:spacing w:val="5"/>
        </w:rPr>
        <w:t> </w:t>
      </w:r>
      <w:r>
        <w:rPr/>
        <w:t>its</w:t>
      </w:r>
      <w:r>
        <w:rPr>
          <w:spacing w:val="1"/>
        </w:rPr>
        <w:t> </w:t>
      </w:r>
      <w:r>
        <w:rPr/>
        <w:t>Impact</w:t>
      </w:r>
      <w:r>
        <w:rPr>
          <w:spacing w:val="8"/>
        </w:rPr>
        <w:t> </w:t>
      </w:r>
      <w:r>
        <w:rPr/>
        <w:t>on</w:t>
      </w:r>
      <w:r>
        <w:rPr>
          <w:spacing w:val="-1"/>
        </w:rPr>
        <w:t> </w:t>
      </w:r>
      <w:r>
        <w:rPr/>
        <w:t>Reading</w:t>
      </w:r>
      <w:r>
        <w:rPr>
          <w:spacing w:val="2"/>
        </w:rPr>
        <w:t> </w:t>
      </w:r>
      <w:r>
        <w:rPr/>
        <w:t>and</w:t>
      </w:r>
      <w:r>
        <w:rPr>
          <w:spacing w:val="3"/>
        </w:rPr>
        <w:t> </w:t>
      </w:r>
      <w:r>
        <w:rPr/>
        <w:t>Expository</w:t>
      </w:r>
      <w:r>
        <w:rPr>
          <w:spacing w:val="-1"/>
        </w:rPr>
        <w:t> </w:t>
      </w:r>
      <w:r>
        <w:rPr/>
        <w:t>Writing.</w:t>
      </w:r>
      <w:r>
        <w:rPr>
          <w:spacing w:val="6"/>
        </w:rPr>
        <w:t> </w:t>
      </w:r>
      <w:r>
        <w:rPr>
          <w:spacing w:val="-5"/>
        </w:rPr>
        <w:t>In</w:t>
      </w:r>
    </w:p>
    <w:p>
      <w:pPr>
        <w:pStyle w:val="BodyText"/>
        <w:spacing w:line="216" w:lineRule="exact"/>
        <w:ind w:left="820"/>
      </w:pPr>
      <w:r>
        <w:rPr/>
        <w:t>K.</w:t>
      </w:r>
      <w:r>
        <w:rPr>
          <w:spacing w:val="12"/>
        </w:rPr>
        <w:t> </w:t>
      </w:r>
      <w:r>
        <w:rPr/>
        <w:t>A.</w:t>
      </w:r>
      <w:r>
        <w:rPr>
          <w:spacing w:val="9"/>
        </w:rPr>
        <w:t> </w:t>
      </w:r>
      <w:r>
        <w:rPr/>
        <w:t>Renninger,</w:t>
      </w:r>
      <w:r>
        <w:rPr>
          <w:spacing w:val="9"/>
        </w:rPr>
        <w:t> </w:t>
      </w:r>
      <w:r>
        <w:rPr/>
        <w:t>S.</w:t>
      </w:r>
      <w:r>
        <w:rPr>
          <w:spacing w:val="10"/>
        </w:rPr>
        <w:t> </w:t>
      </w:r>
      <w:r>
        <w:rPr/>
        <w:t>Hidiand</w:t>
      </w:r>
      <w:r>
        <w:rPr>
          <w:spacing w:val="55"/>
          <w:w w:val="150"/>
        </w:rPr>
        <w:t> </w:t>
      </w:r>
      <w:r>
        <w:rPr/>
        <w:t>Krapp</w:t>
      </w:r>
      <w:r>
        <w:rPr>
          <w:spacing w:val="8"/>
        </w:rPr>
        <w:t> </w:t>
      </w:r>
      <w:r>
        <w:rPr/>
        <w:t>(Eds.),</w:t>
      </w:r>
      <w:r>
        <w:rPr>
          <w:spacing w:val="17"/>
        </w:rPr>
        <w:t> </w:t>
      </w:r>
      <w:r>
        <w:rPr/>
        <w:t>The</w:t>
      </w:r>
      <w:r>
        <w:rPr>
          <w:spacing w:val="6"/>
        </w:rPr>
        <w:t> </w:t>
      </w:r>
      <w:r>
        <w:rPr/>
        <w:t>Role</w:t>
      </w:r>
      <w:r>
        <w:rPr>
          <w:spacing w:val="11"/>
        </w:rPr>
        <w:t> </w:t>
      </w:r>
      <w:r>
        <w:rPr/>
        <w:t>of</w:t>
      </w:r>
      <w:r>
        <w:rPr>
          <w:spacing w:val="5"/>
        </w:rPr>
        <w:t> </w:t>
      </w:r>
      <w:r>
        <w:rPr/>
        <w:t>Interest</w:t>
      </w:r>
      <w:r>
        <w:rPr>
          <w:spacing w:val="17"/>
        </w:rPr>
        <w:t> </w:t>
      </w:r>
      <w:r>
        <w:rPr/>
        <w:t>in</w:t>
      </w:r>
      <w:r>
        <w:rPr>
          <w:spacing w:val="3"/>
        </w:rPr>
        <w:t> </w:t>
      </w:r>
      <w:r>
        <w:rPr/>
        <w:t>Development</w:t>
      </w:r>
      <w:r>
        <w:rPr>
          <w:spacing w:val="12"/>
        </w:rPr>
        <w:t> </w:t>
      </w:r>
      <w:r>
        <w:rPr/>
        <w:t>and</w:t>
      </w:r>
      <w:r>
        <w:rPr>
          <w:spacing w:val="8"/>
        </w:rPr>
        <w:t> </w:t>
      </w:r>
      <w:r>
        <w:rPr>
          <w:spacing w:val="-2"/>
        </w:rPr>
        <w:t>Learning(pp.</w:t>
      </w:r>
    </w:p>
    <w:p>
      <w:pPr>
        <w:pStyle w:val="BodyText"/>
        <w:spacing w:before="3"/>
        <w:ind w:left="820"/>
      </w:pPr>
      <w:r>
        <w:rPr/>
        <w:t>215-238).</w:t>
      </w:r>
      <w:r>
        <w:rPr>
          <w:spacing w:val="-8"/>
        </w:rPr>
        <w:t> </w:t>
      </w:r>
      <w:r>
        <w:rPr/>
        <w:t>Hillsdale,</w:t>
      </w:r>
      <w:r>
        <w:rPr>
          <w:spacing w:val="-1"/>
        </w:rPr>
        <w:t> </w:t>
      </w:r>
      <w:r>
        <w:rPr/>
        <w:t>NJ:</w:t>
      </w:r>
      <w:r>
        <w:rPr>
          <w:spacing w:val="-2"/>
        </w:rPr>
        <w:t> </w:t>
      </w:r>
      <w:r>
        <w:rPr/>
        <w:t>Lawrence</w:t>
      </w:r>
      <w:r>
        <w:rPr>
          <w:spacing w:val="-4"/>
        </w:rPr>
        <w:t> </w:t>
      </w:r>
      <w:r>
        <w:rPr/>
        <w:t>Erlbaum</w:t>
      </w:r>
      <w:r>
        <w:rPr>
          <w:spacing w:val="-2"/>
        </w:rPr>
        <w:t> Associates.</w:t>
      </w:r>
    </w:p>
    <w:p>
      <w:pPr>
        <w:pStyle w:val="BodyText"/>
        <w:spacing w:before="2"/>
      </w:pPr>
    </w:p>
    <w:p>
      <w:pPr>
        <w:pStyle w:val="BodyText"/>
        <w:spacing w:line="237" w:lineRule="auto"/>
        <w:ind w:left="820" w:right="225" w:hanging="629"/>
        <w:jc w:val="both"/>
      </w:pPr>
      <w:r>
        <w:rPr/>
        <w:t>Hidi, S. &amp; Berndorff, D. (1998). Situational Interest and Learning.</w:t>
      </w:r>
      <w:r>
        <w:rPr>
          <w:spacing w:val="40"/>
        </w:rPr>
        <w:t> </w:t>
      </w:r>
      <w:r>
        <w:rPr/>
        <w:t>Interest and Learning: Proceedings of the See on Conference on Interest and Gender (pp. 74-90). Kiel: IPN.</w:t>
      </w:r>
    </w:p>
    <w:p>
      <w:pPr>
        <w:pStyle w:val="BodyText"/>
        <w:spacing w:before="1"/>
      </w:pPr>
    </w:p>
    <w:p>
      <w:pPr>
        <w:spacing w:line="242" w:lineRule="auto" w:before="0"/>
        <w:ind w:left="820" w:right="226" w:hanging="629"/>
        <w:jc w:val="both"/>
        <w:rPr>
          <w:sz w:val="24"/>
        </w:rPr>
      </w:pPr>
      <w:r>
        <w:rPr>
          <w:sz w:val="24"/>
        </w:rPr>
        <w:t>Hidi, S. &amp; Harackiewicz, J. M. (2000). Motivating the</w:t>
      </w:r>
      <w:r>
        <w:rPr>
          <w:spacing w:val="-1"/>
          <w:sz w:val="24"/>
        </w:rPr>
        <w:t> </w:t>
      </w:r>
      <w:r>
        <w:rPr>
          <w:sz w:val="24"/>
        </w:rPr>
        <w:t>Academically</w:t>
      </w:r>
      <w:r>
        <w:rPr>
          <w:spacing w:val="-5"/>
          <w:sz w:val="24"/>
        </w:rPr>
        <w:t> </w:t>
      </w:r>
      <w:r>
        <w:rPr>
          <w:sz w:val="24"/>
        </w:rPr>
        <w:t>Unmotivated: A</w:t>
      </w:r>
      <w:r>
        <w:rPr>
          <w:spacing w:val="-6"/>
          <w:sz w:val="24"/>
        </w:rPr>
        <w:t> </w:t>
      </w:r>
      <w:r>
        <w:rPr>
          <w:sz w:val="24"/>
        </w:rPr>
        <w:t>Critical</w:t>
      </w:r>
      <w:r>
        <w:rPr>
          <w:spacing w:val="-9"/>
          <w:sz w:val="24"/>
        </w:rPr>
        <w:t> </w:t>
      </w:r>
      <w:r>
        <w:rPr>
          <w:sz w:val="24"/>
        </w:rPr>
        <w:t>Issue for</w:t>
      </w:r>
      <w:r>
        <w:rPr>
          <w:spacing w:val="-3"/>
          <w:sz w:val="24"/>
        </w:rPr>
        <w:t> </w:t>
      </w:r>
      <w:r>
        <w:rPr>
          <w:sz w:val="24"/>
        </w:rPr>
        <w:t>the 21st century. </w:t>
      </w:r>
      <w:r>
        <w:rPr>
          <w:i/>
          <w:sz w:val="24"/>
        </w:rPr>
        <w:t>Review of Educational Research, 70</w:t>
      </w:r>
      <w:r>
        <w:rPr>
          <w:sz w:val="24"/>
        </w:rPr>
        <w:t>(2), 151-179.</w:t>
      </w:r>
    </w:p>
    <w:p>
      <w:pPr>
        <w:spacing w:line="237" w:lineRule="auto" w:before="276"/>
        <w:ind w:left="820" w:right="222" w:hanging="629"/>
        <w:jc w:val="both"/>
        <w:rPr>
          <w:sz w:val="24"/>
        </w:rPr>
      </w:pPr>
      <w:r>
        <w:rPr>
          <w:sz w:val="24"/>
        </w:rPr>
        <w:t>Hidi, S. &amp; Renninger, K. A. (2006). The Four-phase Model of Interest Development. </w:t>
      </w:r>
      <w:r>
        <w:rPr>
          <w:i/>
          <w:sz w:val="24"/>
        </w:rPr>
        <w:t>Educational Psychologist, 41</w:t>
      </w:r>
      <w:r>
        <w:rPr>
          <w:sz w:val="24"/>
        </w:rPr>
        <w:t>(2), 111-127.</w:t>
      </w:r>
    </w:p>
    <w:p>
      <w:pPr>
        <w:pStyle w:val="BodyText"/>
      </w:pPr>
    </w:p>
    <w:p>
      <w:pPr>
        <w:pStyle w:val="BodyText"/>
        <w:spacing w:before="1"/>
        <w:ind w:left="820" w:right="226" w:hanging="629"/>
        <w:jc w:val="both"/>
      </w:pPr>
      <w:r>
        <w:rPr/>
        <w:t>Hidi, S., Ainley, M., Berndorff, D. &amp; Del Favero, L. (2006). The Role of Interest and Self-Efficacy in Science-Related Expository Writing. In S. Hidi&amp; P. Boscolo (Eds.), </w:t>
      </w:r>
      <w:r>
        <w:rPr>
          <w:i/>
        </w:rPr>
        <w:t>Writing and Motivation</w:t>
      </w:r>
      <w:r>
        <w:rPr/>
        <w:t>. Oxford: Elsevier Science.</w:t>
      </w:r>
    </w:p>
    <w:p>
      <w:pPr>
        <w:pStyle w:val="BodyText"/>
      </w:pPr>
    </w:p>
    <w:p>
      <w:pPr>
        <w:pStyle w:val="BodyText"/>
        <w:spacing w:line="242" w:lineRule="auto"/>
        <w:ind w:left="820" w:right="225" w:hanging="629"/>
        <w:jc w:val="both"/>
      </w:pPr>
      <w:r>
        <w:rPr/>
        <w:t>Hidi, S., &amp; Baird, W. (1986). Interestingness - a Neglected Variable in Discourse Processing. </w:t>
      </w:r>
      <w:r>
        <w:rPr>
          <w:i/>
        </w:rPr>
        <w:t>Cognitive Science, 10</w:t>
      </w:r>
      <w:r>
        <w:rPr/>
        <w:t>, 179-194.</w:t>
      </w:r>
    </w:p>
    <w:p>
      <w:pPr>
        <w:pStyle w:val="BodyText"/>
      </w:pPr>
    </w:p>
    <w:p>
      <w:pPr>
        <w:pStyle w:val="BodyText"/>
        <w:spacing w:line="237" w:lineRule="auto"/>
        <w:ind w:left="820" w:right="227" w:hanging="629"/>
        <w:jc w:val="both"/>
      </w:pPr>
      <w:r>
        <w:rPr/>
        <w:t>Hidi,</w:t>
      </w:r>
      <w:r>
        <w:rPr>
          <w:spacing w:val="-3"/>
        </w:rPr>
        <w:t> </w:t>
      </w:r>
      <w:r>
        <w:rPr/>
        <w:t>S.,</w:t>
      </w:r>
      <w:r>
        <w:rPr>
          <w:spacing w:val="-3"/>
        </w:rPr>
        <w:t> </w:t>
      </w:r>
      <w:r>
        <w:rPr/>
        <w:t>Berndorff,</w:t>
      </w:r>
      <w:r>
        <w:rPr>
          <w:spacing w:val="-3"/>
        </w:rPr>
        <w:t> </w:t>
      </w:r>
      <w:r>
        <w:rPr/>
        <w:t>D.</w:t>
      </w:r>
      <w:r>
        <w:rPr>
          <w:spacing w:val="-4"/>
        </w:rPr>
        <w:t> </w:t>
      </w:r>
      <w:r>
        <w:rPr/>
        <w:t>and</w:t>
      </w:r>
      <w:r>
        <w:rPr>
          <w:spacing w:val="-5"/>
        </w:rPr>
        <w:t> </w:t>
      </w:r>
      <w:r>
        <w:rPr/>
        <w:t>Ainley,</w:t>
      </w:r>
      <w:r>
        <w:rPr>
          <w:spacing w:val="-3"/>
        </w:rPr>
        <w:t> </w:t>
      </w:r>
      <w:r>
        <w:rPr/>
        <w:t>M.</w:t>
      </w:r>
      <w:r>
        <w:rPr>
          <w:spacing w:val="-3"/>
        </w:rPr>
        <w:t> </w:t>
      </w:r>
      <w:r>
        <w:rPr/>
        <w:t>(2002).</w:t>
      </w:r>
      <w:r>
        <w:rPr>
          <w:spacing w:val="-7"/>
        </w:rPr>
        <w:t> </w:t>
      </w:r>
      <w:r>
        <w:rPr/>
        <w:t>Children's Argument Writing,</w:t>
      </w:r>
      <w:r>
        <w:rPr>
          <w:spacing w:val="-3"/>
        </w:rPr>
        <w:t> </w:t>
      </w:r>
      <w:r>
        <w:rPr/>
        <w:t>Interest</w:t>
      </w:r>
      <w:r>
        <w:rPr>
          <w:spacing w:val="-5"/>
        </w:rPr>
        <w:t> </w:t>
      </w:r>
      <w:r>
        <w:rPr/>
        <w:t>and</w:t>
      </w:r>
      <w:r>
        <w:rPr>
          <w:spacing w:val="-5"/>
        </w:rPr>
        <w:t> </w:t>
      </w:r>
      <w:r>
        <w:rPr/>
        <w:t>Self-efficacy: An Intervention Study. </w:t>
      </w:r>
      <w:r>
        <w:rPr>
          <w:i/>
        </w:rPr>
        <w:t>Learning and Instruction, 12</w:t>
      </w:r>
      <w:r>
        <w:rPr/>
        <w:t>(4), 429-446.</w:t>
      </w:r>
    </w:p>
    <w:p>
      <w:pPr>
        <w:pStyle w:val="BodyText"/>
        <w:spacing w:before="1"/>
      </w:pPr>
    </w:p>
    <w:p>
      <w:pPr>
        <w:pStyle w:val="BodyText"/>
        <w:spacing w:line="242" w:lineRule="auto"/>
        <w:ind w:left="820" w:right="234" w:hanging="629"/>
        <w:jc w:val="both"/>
      </w:pPr>
      <w:r>
        <w:rPr/>
        <w:t>Hidi, S., Renninger, K. A. &amp; Krapp, A. (2004). Interest, a Motivational variable that Combines Affective and</w:t>
      </w:r>
      <w:r>
        <w:rPr>
          <w:spacing w:val="61"/>
        </w:rPr>
        <w:t> </w:t>
      </w:r>
      <w:r>
        <w:rPr/>
        <w:t>Cognitive</w:t>
      </w:r>
      <w:r>
        <w:rPr>
          <w:spacing w:val="60"/>
        </w:rPr>
        <w:t> </w:t>
      </w:r>
      <w:r>
        <w:rPr/>
        <w:t>Functioning.</w:t>
      </w:r>
      <w:r>
        <w:rPr>
          <w:spacing w:val="59"/>
        </w:rPr>
        <w:t> </w:t>
      </w:r>
      <w:r>
        <w:rPr/>
        <w:t>In</w:t>
      </w:r>
      <w:r>
        <w:rPr>
          <w:spacing w:val="52"/>
        </w:rPr>
        <w:t> </w:t>
      </w:r>
      <w:r>
        <w:rPr/>
        <w:t>D.</w:t>
      </w:r>
      <w:r>
        <w:rPr>
          <w:spacing w:val="58"/>
        </w:rPr>
        <w:t> </w:t>
      </w:r>
      <w:r>
        <w:rPr/>
        <w:t>Y.</w:t>
      </w:r>
      <w:r>
        <w:rPr>
          <w:spacing w:val="58"/>
        </w:rPr>
        <w:t> </w:t>
      </w:r>
      <w:r>
        <w:rPr/>
        <w:t>Dai</w:t>
      </w:r>
      <w:r>
        <w:rPr>
          <w:spacing w:val="53"/>
        </w:rPr>
        <w:t> </w:t>
      </w:r>
      <w:r>
        <w:rPr/>
        <w:t>&amp;</w:t>
      </w:r>
      <w:r>
        <w:rPr>
          <w:spacing w:val="58"/>
        </w:rPr>
        <w:t> </w:t>
      </w:r>
      <w:r>
        <w:rPr/>
        <w:t>R.</w:t>
      </w:r>
      <w:r>
        <w:rPr>
          <w:spacing w:val="58"/>
        </w:rPr>
        <w:t> </w:t>
      </w:r>
      <w:r>
        <w:rPr/>
        <w:t>J.</w:t>
      </w:r>
      <w:r>
        <w:rPr>
          <w:spacing w:val="59"/>
        </w:rPr>
        <w:t> </w:t>
      </w:r>
      <w:r>
        <w:rPr/>
        <w:t>Sternberg</w:t>
      </w:r>
      <w:r>
        <w:rPr>
          <w:spacing w:val="56"/>
        </w:rPr>
        <w:t> </w:t>
      </w:r>
      <w:r>
        <w:rPr/>
        <w:t>(Eds.),</w:t>
      </w:r>
      <w:r>
        <w:rPr>
          <w:spacing w:val="68"/>
        </w:rPr>
        <w:t> </w:t>
      </w:r>
      <w:r>
        <w:rPr/>
        <w:t>Motivation,</w:t>
      </w:r>
      <w:r>
        <w:rPr>
          <w:spacing w:val="59"/>
        </w:rPr>
        <w:t> </w:t>
      </w:r>
      <w:r>
        <w:rPr/>
        <w:t>Emotion</w:t>
      </w:r>
      <w:r>
        <w:rPr>
          <w:spacing w:val="52"/>
        </w:rPr>
        <w:t> </w:t>
      </w:r>
      <w:r>
        <w:rPr>
          <w:spacing w:val="-5"/>
        </w:rPr>
        <w:t>and</w:t>
      </w:r>
    </w:p>
    <w:p>
      <w:pPr>
        <w:spacing w:after="0" w:line="242" w:lineRule="auto"/>
        <w:jc w:val="both"/>
        <w:sectPr>
          <w:pgSz w:w="12240" w:h="15840"/>
          <w:pgMar w:header="0" w:footer="1012" w:top="1440" w:bottom="1200" w:left="620" w:right="920"/>
        </w:sectPr>
      </w:pPr>
    </w:p>
    <w:p>
      <w:pPr>
        <w:pStyle w:val="BodyText"/>
        <w:spacing w:line="237" w:lineRule="auto" w:before="81"/>
        <w:ind w:left="820"/>
      </w:pPr>
      <w:r>
        <w:rPr/>
        <w:t>Cognition:</w:t>
      </w:r>
      <w:r>
        <w:rPr>
          <w:spacing w:val="40"/>
        </w:rPr>
        <w:t> </w:t>
      </w:r>
      <w:r>
        <w:rPr/>
        <w:t>Integrative</w:t>
      </w:r>
      <w:r>
        <w:rPr>
          <w:spacing w:val="40"/>
        </w:rPr>
        <w:t> </w:t>
      </w:r>
      <w:r>
        <w:rPr/>
        <w:t>Perspectives</w:t>
      </w:r>
      <w:r>
        <w:rPr>
          <w:spacing w:val="40"/>
        </w:rPr>
        <w:t> </w:t>
      </w:r>
      <w:r>
        <w:rPr/>
        <w:t>on</w:t>
      </w:r>
      <w:r>
        <w:rPr>
          <w:spacing w:val="40"/>
        </w:rPr>
        <w:t> </w:t>
      </w:r>
      <w:r>
        <w:rPr/>
        <w:t>Intellectual</w:t>
      </w:r>
      <w:r>
        <w:rPr>
          <w:spacing w:val="40"/>
        </w:rPr>
        <w:t> </w:t>
      </w:r>
      <w:r>
        <w:rPr/>
        <w:t>Functioning</w:t>
      </w:r>
      <w:r>
        <w:rPr>
          <w:spacing w:val="40"/>
        </w:rPr>
        <w:t> </w:t>
      </w:r>
      <w:r>
        <w:rPr/>
        <w:t>and</w:t>
      </w:r>
      <w:r>
        <w:rPr>
          <w:spacing w:val="40"/>
        </w:rPr>
        <w:t> </w:t>
      </w:r>
      <w:r>
        <w:rPr/>
        <w:t>Development(pp.</w:t>
      </w:r>
      <w:r>
        <w:rPr>
          <w:spacing w:val="40"/>
        </w:rPr>
        <w:t> </w:t>
      </w:r>
      <w:r>
        <w:rPr/>
        <w:t>89-115).</w:t>
      </w:r>
      <w:r>
        <w:rPr>
          <w:spacing w:val="40"/>
        </w:rPr>
        <w:t> </w:t>
      </w:r>
      <w:r>
        <w:rPr/>
        <w:t>Mahwah, NJ: Lawrence Erlbaum Associates.</w:t>
      </w:r>
    </w:p>
    <w:p>
      <w:pPr>
        <w:pStyle w:val="BodyText"/>
        <w:spacing w:before="1"/>
      </w:pPr>
    </w:p>
    <w:p>
      <w:pPr>
        <w:pStyle w:val="BodyText"/>
        <w:ind w:left="820" w:right="224" w:hanging="629"/>
        <w:jc w:val="both"/>
      </w:pPr>
      <w:r>
        <w:rPr/>
        <w:t>Hidi, S., Renninger, K. A., &amp; Krapp, A. (1992). The Present State of Interest Research. In K. A. Renninger, S. Hidi&amp; A. Krapp (Eds.), </w:t>
      </w:r>
      <w:r>
        <w:rPr>
          <w:i/>
        </w:rPr>
        <w:t>The Role of Interest in Learning and Development </w:t>
      </w:r>
      <w:r>
        <w:rPr/>
        <w:t>(pp. Chapter 17). Hillsdale, N.J.: Lawrence Erlbaum Associates.</w:t>
      </w:r>
    </w:p>
    <w:p>
      <w:pPr>
        <w:pStyle w:val="BodyText"/>
      </w:pPr>
    </w:p>
    <w:p>
      <w:pPr>
        <w:spacing w:before="0"/>
        <w:ind w:left="191" w:right="0" w:firstLine="0"/>
        <w:jc w:val="left"/>
        <w:rPr>
          <w:sz w:val="24"/>
        </w:rPr>
      </w:pPr>
      <w:r>
        <w:rPr>
          <w:sz w:val="24"/>
        </w:rPr>
        <w:t>Horn,</w:t>
      </w:r>
      <w:r>
        <w:rPr>
          <w:spacing w:val="-3"/>
          <w:sz w:val="24"/>
        </w:rPr>
        <w:t> </w:t>
      </w:r>
      <w:r>
        <w:rPr>
          <w:sz w:val="24"/>
        </w:rPr>
        <w:t>J.M.</w:t>
      </w:r>
      <w:r>
        <w:rPr>
          <w:spacing w:val="-4"/>
          <w:sz w:val="24"/>
        </w:rPr>
        <w:t> </w:t>
      </w:r>
      <w:r>
        <w:rPr>
          <w:sz w:val="24"/>
        </w:rPr>
        <w:t>(2000).</w:t>
      </w:r>
      <w:r>
        <w:rPr>
          <w:spacing w:val="-5"/>
          <w:sz w:val="24"/>
        </w:rPr>
        <w:t> </w:t>
      </w:r>
      <w:r>
        <w:rPr>
          <w:sz w:val="24"/>
        </w:rPr>
        <w:t>The</w:t>
      </w:r>
      <w:r>
        <w:rPr>
          <w:spacing w:val="-3"/>
          <w:sz w:val="24"/>
        </w:rPr>
        <w:t> </w:t>
      </w:r>
      <w:r>
        <w:rPr>
          <w:sz w:val="24"/>
        </w:rPr>
        <w:t>Second</w:t>
      </w:r>
      <w:r>
        <w:rPr>
          <w:spacing w:val="-2"/>
          <w:sz w:val="24"/>
        </w:rPr>
        <w:t> </w:t>
      </w:r>
      <w:r>
        <w:rPr>
          <w:sz w:val="24"/>
        </w:rPr>
        <w:t>Skin. </w:t>
      </w:r>
      <w:r>
        <w:rPr>
          <w:i/>
          <w:sz w:val="24"/>
        </w:rPr>
        <w:t>An</w:t>
      </w:r>
      <w:r>
        <w:rPr>
          <w:i/>
          <w:spacing w:val="-2"/>
          <w:sz w:val="24"/>
        </w:rPr>
        <w:t> </w:t>
      </w:r>
      <w:r>
        <w:rPr>
          <w:i/>
          <w:sz w:val="24"/>
        </w:rPr>
        <w:t>Interdisciplinary</w:t>
      </w:r>
      <w:r>
        <w:rPr>
          <w:i/>
          <w:spacing w:val="-3"/>
          <w:sz w:val="24"/>
        </w:rPr>
        <w:t> </w:t>
      </w:r>
      <w:r>
        <w:rPr>
          <w:i/>
          <w:sz w:val="24"/>
        </w:rPr>
        <w:t>Study</w:t>
      </w:r>
      <w:r>
        <w:rPr>
          <w:i/>
          <w:spacing w:val="-3"/>
          <w:sz w:val="24"/>
        </w:rPr>
        <w:t> </w:t>
      </w:r>
      <w:r>
        <w:rPr>
          <w:i/>
          <w:sz w:val="24"/>
        </w:rPr>
        <w:t>of</w:t>
      </w:r>
      <w:r>
        <w:rPr>
          <w:i/>
          <w:spacing w:val="3"/>
          <w:sz w:val="24"/>
        </w:rPr>
        <w:t> </w:t>
      </w:r>
      <w:r>
        <w:rPr>
          <w:i/>
          <w:sz w:val="24"/>
        </w:rPr>
        <w:t>Clothing. </w:t>
      </w:r>
      <w:r>
        <w:rPr>
          <w:sz w:val="24"/>
        </w:rPr>
        <w:t>Boston:</w:t>
      </w:r>
      <w:r>
        <w:rPr>
          <w:spacing w:val="-2"/>
          <w:sz w:val="24"/>
        </w:rPr>
        <w:t> </w:t>
      </w:r>
      <w:r>
        <w:rPr>
          <w:sz w:val="24"/>
        </w:rPr>
        <w:t>Munlin</w:t>
      </w:r>
      <w:r>
        <w:rPr>
          <w:spacing w:val="-1"/>
          <w:sz w:val="24"/>
        </w:rPr>
        <w:t> </w:t>
      </w:r>
      <w:r>
        <w:rPr>
          <w:spacing w:val="-2"/>
          <w:sz w:val="24"/>
        </w:rPr>
        <w:t>Company.</w:t>
      </w:r>
    </w:p>
    <w:p>
      <w:pPr>
        <w:pStyle w:val="BodyText"/>
      </w:pPr>
    </w:p>
    <w:p>
      <w:pPr>
        <w:pStyle w:val="BodyText"/>
        <w:spacing w:before="3"/>
      </w:pPr>
    </w:p>
    <w:p>
      <w:pPr>
        <w:pStyle w:val="BodyText"/>
        <w:ind w:left="191"/>
      </w:pPr>
      <w:hyperlink r:id="rId18">
        <w:r>
          <w:rPr/>
          <w:t>http://www.Batikguild.org.uk/historyAfrica.asp)</w:t>
        </w:r>
      </w:hyperlink>
      <w:r>
        <w:rPr>
          <w:spacing w:val="-12"/>
        </w:rPr>
        <w:t> </w:t>
      </w:r>
      <w:r>
        <w:rPr/>
        <w:t>(Accessed</w:t>
      </w:r>
      <w:r>
        <w:rPr>
          <w:spacing w:val="-12"/>
        </w:rPr>
        <w:t> </w:t>
      </w:r>
      <w:r>
        <w:rPr>
          <w:spacing w:val="-2"/>
        </w:rPr>
        <w:t>4/4/2016).</w:t>
      </w:r>
    </w:p>
    <w:p>
      <w:pPr>
        <w:pStyle w:val="BodyText"/>
        <w:spacing w:before="2"/>
      </w:pPr>
    </w:p>
    <w:p>
      <w:pPr>
        <w:spacing w:line="237" w:lineRule="auto" w:before="0"/>
        <w:ind w:left="820" w:right="231" w:hanging="629"/>
        <w:jc w:val="both"/>
        <w:rPr>
          <w:sz w:val="24"/>
        </w:rPr>
      </w:pPr>
      <w:r>
        <w:rPr>
          <w:sz w:val="24"/>
        </w:rPr>
        <w:t>Huchendorf, L. </w:t>
      </w:r>
      <w:r>
        <w:rPr>
          <w:i/>
          <w:sz w:val="24"/>
        </w:rPr>
        <w:t>(2007). </w:t>
      </w:r>
      <w:r>
        <w:rPr>
          <w:sz w:val="24"/>
        </w:rPr>
        <w:t>The</w:t>
      </w:r>
      <w:r>
        <w:rPr>
          <w:spacing w:val="-2"/>
          <w:sz w:val="24"/>
        </w:rPr>
        <w:t> </w:t>
      </w:r>
      <w:r>
        <w:rPr>
          <w:sz w:val="24"/>
        </w:rPr>
        <w:t>Impact of</w:t>
      </w:r>
      <w:r>
        <w:rPr>
          <w:spacing w:val="-4"/>
          <w:sz w:val="24"/>
        </w:rPr>
        <w:t> </w:t>
      </w:r>
      <w:r>
        <w:rPr>
          <w:sz w:val="24"/>
        </w:rPr>
        <w:t>Colour</w:t>
      </w:r>
      <w:r>
        <w:rPr>
          <w:spacing w:val="-1"/>
          <w:sz w:val="24"/>
        </w:rPr>
        <w:t> </w:t>
      </w:r>
      <w:r>
        <w:rPr>
          <w:sz w:val="24"/>
        </w:rPr>
        <w:t>on</w:t>
      </w:r>
      <w:r>
        <w:rPr>
          <w:spacing w:val="-6"/>
          <w:sz w:val="24"/>
        </w:rPr>
        <w:t> </w:t>
      </w:r>
      <w:r>
        <w:rPr>
          <w:sz w:val="24"/>
        </w:rPr>
        <w:t>Memory</w:t>
      </w:r>
      <w:r>
        <w:rPr>
          <w:i/>
          <w:sz w:val="24"/>
        </w:rPr>
        <w:t>. Journal</w:t>
      </w:r>
      <w:r>
        <w:rPr>
          <w:i/>
          <w:spacing w:val="-2"/>
          <w:sz w:val="24"/>
        </w:rPr>
        <w:t> </w:t>
      </w:r>
      <w:r>
        <w:rPr>
          <w:i/>
          <w:sz w:val="24"/>
        </w:rPr>
        <w:t>of Undergraduate Research. </w:t>
      </w:r>
      <w:r>
        <w:rPr>
          <w:sz w:val="24"/>
        </w:rPr>
        <w:t>Retrieved from </w:t>
      </w:r>
      <w:hyperlink r:id="rId19">
        <w:r>
          <w:rPr>
            <w:sz w:val="24"/>
          </w:rPr>
          <w:t>http://www.uwlax.edu/urc/jur-online/PDF/2007/huchendorf.pdf</w:t>
        </w:r>
      </w:hyperlink>
    </w:p>
    <w:p>
      <w:pPr>
        <w:pStyle w:val="BodyText"/>
        <w:spacing w:before="2"/>
      </w:pPr>
    </w:p>
    <w:p>
      <w:pPr>
        <w:spacing w:line="242" w:lineRule="auto" w:before="0"/>
        <w:ind w:left="820" w:right="228" w:hanging="629"/>
        <w:jc w:val="both"/>
        <w:rPr>
          <w:sz w:val="24"/>
        </w:rPr>
      </w:pPr>
      <w:r>
        <w:rPr>
          <w:sz w:val="24"/>
        </w:rPr>
        <w:t>Huston, Y. U. (2000). Proper Teaching of Clothing and Textiles. </w:t>
      </w:r>
      <w:r>
        <w:rPr>
          <w:i/>
          <w:sz w:val="24"/>
        </w:rPr>
        <w:t>International Journal of Home Economics. </w:t>
      </w:r>
      <w:r>
        <w:rPr>
          <w:sz w:val="24"/>
        </w:rPr>
        <w:t>7(1), 67-71.</w:t>
      </w:r>
    </w:p>
    <w:p>
      <w:pPr>
        <w:pStyle w:val="BodyText"/>
        <w:spacing w:line="237" w:lineRule="auto" w:before="275"/>
        <w:ind w:left="820" w:right="243" w:hanging="629"/>
        <w:jc w:val="both"/>
      </w:pPr>
      <w:r>
        <w:rPr/>
        <w:t>Iremgard, N. (2007). Skill Development in Skill Development Policies and International Corporation in East and South East Asia. China. Hong-Kong Publishers. 111-140.</w:t>
      </w:r>
    </w:p>
    <w:p>
      <w:pPr>
        <w:pStyle w:val="BodyText"/>
        <w:spacing w:before="1"/>
      </w:pPr>
    </w:p>
    <w:p>
      <w:pPr>
        <w:pStyle w:val="BodyText"/>
        <w:spacing w:line="242" w:lineRule="auto" w:before="1"/>
        <w:ind w:left="820" w:right="236" w:hanging="629"/>
        <w:jc w:val="both"/>
      </w:pPr>
      <w:r>
        <w:rPr/>
        <w:t>Ireogbu, O.</w:t>
      </w:r>
      <w:r>
        <w:rPr>
          <w:spacing w:val="-1"/>
        </w:rPr>
        <w:t> </w:t>
      </w:r>
      <w:r>
        <w:rPr/>
        <w:t>N.</w:t>
      </w:r>
      <w:r>
        <w:rPr>
          <w:spacing w:val="-5"/>
        </w:rPr>
        <w:t> </w:t>
      </w:r>
      <w:r>
        <w:rPr/>
        <w:t>(1988).</w:t>
      </w:r>
      <w:r>
        <w:rPr>
          <w:spacing w:val="-4"/>
        </w:rPr>
        <w:t> </w:t>
      </w:r>
      <w:r>
        <w:rPr/>
        <w:t>Interest</w:t>
      </w:r>
      <w:r>
        <w:rPr>
          <w:spacing w:val="-2"/>
        </w:rPr>
        <w:t> </w:t>
      </w:r>
      <w:r>
        <w:rPr/>
        <w:t>Test. A</w:t>
      </w:r>
      <w:r>
        <w:rPr>
          <w:spacing w:val="-7"/>
        </w:rPr>
        <w:t> </w:t>
      </w:r>
      <w:r>
        <w:rPr/>
        <w:t>seminar</w:t>
      </w:r>
      <w:r>
        <w:rPr>
          <w:spacing w:val="-1"/>
        </w:rPr>
        <w:t> </w:t>
      </w:r>
      <w:r>
        <w:rPr/>
        <w:t>paper</w:t>
      </w:r>
      <w:r>
        <w:rPr>
          <w:spacing w:val="-1"/>
        </w:rPr>
        <w:t> </w:t>
      </w:r>
      <w:r>
        <w:rPr/>
        <w:t>presented</w:t>
      </w:r>
      <w:r>
        <w:rPr>
          <w:spacing w:val="-2"/>
        </w:rPr>
        <w:t> </w:t>
      </w:r>
      <w:r>
        <w:rPr/>
        <w:t>at Department</w:t>
      </w:r>
      <w:r>
        <w:rPr>
          <w:spacing w:val="-2"/>
        </w:rPr>
        <w:t> </w:t>
      </w:r>
      <w:r>
        <w:rPr/>
        <w:t>of</w:t>
      </w:r>
      <w:r>
        <w:rPr>
          <w:spacing w:val="-9"/>
        </w:rPr>
        <w:t> </w:t>
      </w:r>
      <w:r>
        <w:rPr/>
        <w:t>Psychology</w:t>
      </w:r>
      <w:r>
        <w:rPr>
          <w:spacing w:val="-11"/>
        </w:rPr>
        <w:t> </w:t>
      </w:r>
      <w:r>
        <w:rPr/>
        <w:t>at University of Lagos, Lagos, 8th February.</w:t>
      </w:r>
    </w:p>
    <w:p>
      <w:pPr>
        <w:spacing w:line="237" w:lineRule="auto" w:before="275"/>
        <w:ind w:left="820" w:right="229" w:hanging="629"/>
        <w:jc w:val="both"/>
        <w:rPr>
          <w:sz w:val="24"/>
        </w:rPr>
      </w:pPr>
      <w:r>
        <w:rPr>
          <w:sz w:val="24"/>
        </w:rPr>
        <w:t>Jekayinfa, A. A. (2012). Factors</w:t>
      </w:r>
      <w:r>
        <w:rPr>
          <w:spacing w:val="-3"/>
          <w:sz w:val="24"/>
        </w:rPr>
        <w:t> </w:t>
      </w:r>
      <w:r>
        <w:rPr>
          <w:sz w:val="24"/>
        </w:rPr>
        <w:t>Associated</w:t>
      </w:r>
      <w:r>
        <w:rPr>
          <w:spacing w:val="-2"/>
          <w:sz w:val="24"/>
        </w:rPr>
        <w:t> </w:t>
      </w:r>
      <w:r>
        <w:rPr>
          <w:sz w:val="24"/>
        </w:rPr>
        <w:t>with</w:t>
      </w:r>
      <w:r>
        <w:rPr>
          <w:spacing w:val="-6"/>
          <w:sz w:val="24"/>
        </w:rPr>
        <w:t> </w:t>
      </w:r>
      <w:r>
        <w:rPr>
          <w:sz w:val="24"/>
        </w:rPr>
        <w:t>Interest in</w:t>
      </w:r>
      <w:r>
        <w:rPr>
          <w:spacing w:val="-6"/>
          <w:sz w:val="24"/>
        </w:rPr>
        <w:t> </w:t>
      </w:r>
      <w:r>
        <w:rPr>
          <w:sz w:val="24"/>
        </w:rPr>
        <w:t>History. </w:t>
      </w:r>
      <w:r>
        <w:rPr>
          <w:i/>
          <w:color w:val="292425"/>
          <w:sz w:val="24"/>
        </w:rPr>
        <w:t>Journal of Educational</w:t>
      </w:r>
      <w:r>
        <w:rPr>
          <w:i/>
          <w:color w:val="292425"/>
          <w:spacing w:val="-2"/>
          <w:sz w:val="24"/>
        </w:rPr>
        <w:t> </w:t>
      </w:r>
      <w:r>
        <w:rPr>
          <w:i/>
          <w:color w:val="292425"/>
          <w:sz w:val="24"/>
        </w:rPr>
        <w:t>Research</w:t>
      </w:r>
      <w:r>
        <w:rPr>
          <w:i/>
          <w:color w:val="292425"/>
          <w:spacing w:val="-2"/>
          <w:sz w:val="24"/>
        </w:rPr>
        <w:t> </w:t>
      </w:r>
      <w:r>
        <w:rPr>
          <w:i/>
          <w:color w:val="292425"/>
          <w:sz w:val="24"/>
        </w:rPr>
        <w:t>and Development </w:t>
      </w:r>
      <w:r>
        <w:rPr>
          <w:color w:val="292425"/>
          <w:sz w:val="24"/>
        </w:rPr>
        <w:t>9(2), 120-132.</w:t>
      </w:r>
    </w:p>
    <w:p>
      <w:pPr>
        <w:pStyle w:val="BodyText"/>
      </w:pPr>
    </w:p>
    <w:p>
      <w:pPr>
        <w:spacing w:line="242" w:lineRule="auto" w:before="1"/>
        <w:ind w:left="820" w:right="227" w:hanging="629"/>
        <w:jc w:val="both"/>
        <w:rPr>
          <w:sz w:val="24"/>
        </w:rPr>
      </w:pPr>
      <w:r>
        <w:rPr>
          <w:sz w:val="24"/>
        </w:rPr>
        <w:t>Johnson, E. E. (2015). Presenting the Splash-dye Fabric Surface Decoration Technique. </w:t>
      </w:r>
      <w:r>
        <w:rPr>
          <w:i/>
          <w:sz w:val="24"/>
        </w:rPr>
        <w:t>International Journal of Innovative Research and Advanced Study. </w:t>
      </w:r>
      <w:r>
        <w:rPr>
          <w:sz w:val="24"/>
        </w:rPr>
        <w:t>2(8), 12-15.</w:t>
      </w:r>
    </w:p>
    <w:p>
      <w:pPr>
        <w:pStyle w:val="BodyText"/>
        <w:spacing w:before="273"/>
        <w:ind w:left="820" w:right="229" w:hanging="629"/>
        <w:jc w:val="both"/>
      </w:pPr>
      <w:r>
        <w:rPr/>
        <w:t>Kashim,I. B., Adije, B. E.&amp;</w:t>
      </w:r>
      <w:r>
        <w:rPr>
          <w:spacing w:val="-1"/>
        </w:rPr>
        <w:t> </w:t>
      </w:r>
      <w:r>
        <w:rPr/>
        <w:t>Oladumiye, E. B. (2012). The Impact of</w:t>
      </w:r>
      <w:r>
        <w:rPr>
          <w:spacing w:val="-4"/>
        </w:rPr>
        <w:t> </w:t>
      </w:r>
      <w:r>
        <w:rPr/>
        <w:t>Cottage</w:t>
      </w:r>
      <w:r>
        <w:rPr>
          <w:spacing w:val="-2"/>
        </w:rPr>
        <w:t> </w:t>
      </w:r>
      <w:r>
        <w:rPr/>
        <w:t>Textile Industry on</w:t>
      </w:r>
      <w:r>
        <w:rPr>
          <w:spacing w:val="-1"/>
        </w:rPr>
        <w:t> </w:t>
      </w:r>
      <w:r>
        <w:rPr/>
        <w:t>Students of</w:t>
      </w:r>
      <w:r>
        <w:rPr>
          <w:spacing w:val="-8"/>
        </w:rPr>
        <w:t> </w:t>
      </w:r>
      <w:r>
        <w:rPr/>
        <w:t>Textile Designs in Tertiary</w:t>
      </w:r>
      <w:r>
        <w:rPr>
          <w:spacing w:val="-5"/>
        </w:rPr>
        <w:t> </w:t>
      </w:r>
      <w:r>
        <w:rPr/>
        <w:t>Institutions in South</w:t>
      </w:r>
      <w:r>
        <w:rPr>
          <w:spacing w:val="-5"/>
        </w:rPr>
        <w:t> </w:t>
      </w:r>
      <w:r>
        <w:rPr/>
        <w:t>Western</w:t>
      </w:r>
      <w:r>
        <w:rPr>
          <w:spacing w:val="-5"/>
        </w:rPr>
        <w:t> </w:t>
      </w:r>
      <w:r>
        <w:rPr/>
        <w:t>Nigeria. </w:t>
      </w:r>
      <w:r>
        <w:rPr>
          <w:i/>
        </w:rPr>
        <w:t>Educational Research Journal. </w:t>
      </w:r>
      <w:r>
        <w:rPr/>
        <w:t>2(3), 75-86.</w:t>
      </w:r>
    </w:p>
    <w:p>
      <w:pPr>
        <w:pStyle w:val="BodyText"/>
      </w:pPr>
    </w:p>
    <w:p>
      <w:pPr>
        <w:pStyle w:val="BodyText"/>
        <w:spacing w:line="480" w:lineRule="auto" w:before="1"/>
        <w:ind w:left="191" w:right="985"/>
      </w:pPr>
      <w:r>
        <w:rPr/>
        <w:t>Kerlogue, F. (2004). Batik, Design, Style and History, New York, Thames &amp; Hudson, Inc. Kerloque,</w:t>
      </w:r>
      <w:r>
        <w:rPr>
          <w:spacing w:val="-1"/>
        </w:rPr>
        <w:t> </w:t>
      </w:r>
      <w:r>
        <w:rPr/>
        <w:t>F.</w:t>
      </w:r>
      <w:r>
        <w:rPr>
          <w:spacing w:val="-1"/>
        </w:rPr>
        <w:t> </w:t>
      </w:r>
      <w:r>
        <w:rPr/>
        <w:t>(2007).</w:t>
      </w:r>
      <w:r>
        <w:rPr>
          <w:spacing w:val="-3"/>
        </w:rPr>
        <w:t> </w:t>
      </w:r>
      <w:r>
        <w:rPr/>
        <w:t>The</w:t>
      </w:r>
      <w:r>
        <w:rPr>
          <w:spacing w:val="-3"/>
        </w:rPr>
        <w:t> </w:t>
      </w:r>
      <w:r>
        <w:rPr/>
        <w:t>Book</w:t>
      </w:r>
      <w:r>
        <w:rPr>
          <w:spacing w:val="-12"/>
        </w:rPr>
        <w:t> </w:t>
      </w:r>
      <w:r>
        <w:rPr/>
        <w:t>of</w:t>
      </w:r>
      <w:r>
        <w:rPr>
          <w:spacing w:val="-10"/>
        </w:rPr>
        <w:t> </w:t>
      </w:r>
      <w:r>
        <w:rPr/>
        <w:t>Batik.Singapore:</w:t>
      </w:r>
      <w:r>
        <w:rPr>
          <w:spacing w:val="-3"/>
        </w:rPr>
        <w:t> </w:t>
      </w:r>
      <w:r>
        <w:rPr/>
        <w:t>published</w:t>
      </w:r>
      <w:r>
        <w:rPr>
          <w:spacing w:val="-3"/>
        </w:rPr>
        <w:t> </w:t>
      </w:r>
      <w:r>
        <w:rPr/>
        <w:t>by</w:t>
      </w:r>
      <w:r>
        <w:rPr>
          <w:spacing w:val="-3"/>
        </w:rPr>
        <w:t> </w:t>
      </w:r>
      <w:r>
        <w:rPr/>
        <w:t>Archipelago press.pp</w:t>
      </w:r>
      <w:r>
        <w:rPr>
          <w:spacing w:val="-3"/>
        </w:rPr>
        <w:t> </w:t>
      </w:r>
      <w:r>
        <w:rPr/>
        <w:t>17-29.</w:t>
      </w:r>
    </w:p>
    <w:p>
      <w:pPr>
        <w:pStyle w:val="BodyText"/>
        <w:spacing w:line="237" w:lineRule="auto" w:before="2"/>
        <w:ind w:left="820" w:right="232" w:hanging="629"/>
        <w:jc w:val="both"/>
      </w:pPr>
      <w:r>
        <w:rPr/>
        <w:t>Krapp, A. (2002). Structural and Dynamic Aspects of Interest Development: Theoretical Considerations from an Ontogenetic Perspective. </w:t>
      </w:r>
      <w:r>
        <w:rPr>
          <w:i/>
        </w:rPr>
        <w:t>Learning and Instruction, 12</w:t>
      </w:r>
      <w:r>
        <w:rPr/>
        <w:t>(4), 383-409.</w:t>
      </w:r>
    </w:p>
    <w:p>
      <w:pPr>
        <w:pStyle w:val="BodyText"/>
        <w:spacing w:before="1"/>
      </w:pPr>
    </w:p>
    <w:p>
      <w:pPr>
        <w:pStyle w:val="BodyText"/>
        <w:ind w:left="191"/>
      </w:pPr>
      <w:r>
        <w:rPr/>
        <w:t>Krapp,</w:t>
      </w:r>
      <w:r>
        <w:rPr>
          <w:spacing w:val="22"/>
        </w:rPr>
        <w:t> </w:t>
      </w:r>
      <w:r>
        <w:rPr/>
        <w:t>A.</w:t>
      </w:r>
      <w:r>
        <w:rPr>
          <w:spacing w:val="20"/>
        </w:rPr>
        <w:t> </w:t>
      </w:r>
      <w:r>
        <w:rPr/>
        <w:t>(2005).</w:t>
      </w:r>
      <w:r>
        <w:rPr>
          <w:spacing w:val="20"/>
        </w:rPr>
        <w:t> </w:t>
      </w:r>
      <w:r>
        <w:rPr/>
        <w:t>Basic</w:t>
      </w:r>
      <w:r>
        <w:rPr>
          <w:spacing w:val="21"/>
        </w:rPr>
        <w:t> </w:t>
      </w:r>
      <w:r>
        <w:rPr/>
        <w:t>Needs</w:t>
      </w:r>
      <w:r>
        <w:rPr>
          <w:spacing w:val="21"/>
        </w:rPr>
        <w:t> </w:t>
      </w:r>
      <w:r>
        <w:rPr/>
        <w:t>and</w:t>
      </w:r>
      <w:r>
        <w:rPr>
          <w:spacing w:val="22"/>
        </w:rPr>
        <w:t> </w:t>
      </w:r>
      <w:r>
        <w:rPr/>
        <w:t>the</w:t>
      </w:r>
      <w:r>
        <w:rPr>
          <w:spacing w:val="17"/>
        </w:rPr>
        <w:t> </w:t>
      </w:r>
      <w:r>
        <w:rPr/>
        <w:t>Development</w:t>
      </w:r>
      <w:r>
        <w:rPr>
          <w:spacing w:val="23"/>
        </w:rPr>
        <w:t> </w:t>
      </w:r>
      <w:r>
        <w:rPr/>
        <w:t>of</w:t>
      </w:r>
      <w:r>
        <w:rPr>
          <w:spacing w:val="10"/>
        </w:rPr>
        <w:t> </w:t>
      </w:r>
      <w:r>
        <w:rPr/>
        <w:t>Interest</w:t>
      </w:r>
      <w:r>
        <w:rPr>
          <w:spacing w:val="23"/>
        </w:rPr>
        <w:t> </w:t>
      </w:r>
      <w:r>
        <w:rPr/>
        <w:t>and</w:t>
      </w:r>
      <w:r>
        <w:rPr>
          <w:spacing w:val="18"/>
        </w:rPr>
        <w:t> </w:t>
      </w:r>
      <w:r>
        <w:rPr/>
        <w:t>Intrinsic</w:t>
      </w:r>
      <w:r>
        <w:rPr>
          <w:spacing w:val="17"/>
        </w:rPr>
        <w:t> </w:t>
      </w:r>
      <w:r>
        <w:rPr/>
        <w:t>Motivational</w:t>
      </w:r>
      <w:r>
        <w:rPr>
          <w:spacing w:val="15"/>
        </w:rPr>
        <w:t> </w:t>
      </w:r>
      <w:r>
        <w:rPr>
          <w:spacing w:val="-2"/>
        </w:rPr>
        <w:t>Orientations.</w:t>
      </w:r>
    </w:p>
    <w:p>
      <w:pPr>
        <w:spacing w:before="3"/>
        <w:ind w:left="820" w:right="0" w:firstLine="0"/>
        <w:jc w:val="left"/>
        <w:rPr>
          <w:sz w:val="24"/>
        </w:rPr>
      </w:pPr>
      <w:r>
        <w:rPr>
          <w:i/>
          <w:sz w:val="24"/>
        </w:rPr>
        <w:t>Learning</w:t>
      </w:r>
      <w:r>
        <w:rPr>
          <w:i/>
          <w:spacing w:val="-2"/>
          <w:sz w:val="24"/>
        </w:rPr>
        <w:t> </w:t>
      </w:r>
      <w:r>
        <w:rPr>
          <w:i/>
          <w:sz w:val="24"/>
        </w:rPr>
        <w:t>and</w:t>
      </w:r>
      <w:r>
        <w:rPr>
          <w:i/>
          <w:spacing w:val="-1"/>
          <w:sz w:val="24"/>
        </w:rPr>
        <w:t> </w:t>
      </w:r>
      <w:r>
        <w:rPr>
          <w:i/>
          <w:sz w:val="24"/>
        </w:rPr>
        <w:t>Instruction,</w:t>
      </w:r>
      <w:r>
        <w:rPr>
          <w:i/>
          <w:spacing w:val="1"/>
          <w:sz w:val="24"/>
        </w:rPr>
        <w:t> </w:t>
      </w:r>
      <w:r>
        <w:rPr>
          <w:i/>
          <w:sz w:val="24"/>
        </w:rPr>
        <w:t>15</w:t>
      </w:r>
      <w:r>
        <w:rPr>
          <w:sz w:val="24"/>
        </w:rPr>
        <w:t>(5),</w:t>
      </w:r>
      <w:r>
        <w:rPr>
          <w:spacing w:val="1"/>
          <w:sz w:val="24"/>
        </w:rPr>
        <w:t> </w:t>
      </w:r>
      <w:r>
        <w:rPr>
          <w:sz w:val="24"/>
        </w:rPr>
        <w:t>381-</w:t>
      </w:r>
      <w:r>
        <w:rPr>
          <w:spacing w:val="-4"/>
          <w:sz w:val="24"/>
        </w:rPr>
        <w:t>395.</w:t>
      </w:r>
    </w:p>
    <w:p>
      <w:pPr>
        <w:pStyle w:val="BodyText"/>
        <w:spacing w:before="2"/>
      </w:pPr>
    </w:p>
    <w:p>
      <w:pPr>
        <w:pStyle w:val="BodyText"/>
        <w:spacing w:line="237" w:lineRule="auto"/>
        <w:ind w:left="820" w:right="234" w:hanging="629"/>
        <w:jc w:val="both"/>
      </w:pPr>
      <w:r>
        <w:rPr/>
        <w:t>Krapp, A. (2006). Structural and Dynamic Aspects of Interest Development: Theoretical Considerations from an Ontogenetic Perspective. </w:t>
      </w:r>
      <w:r>
        <w:rPr>
          <w:i/>
        </w:rPr>
        <w:t>Learning and Instruction, 12</w:t>
      </w:r>
      <w:r>
        <w:rPr/>
        <w:t>(4), 383-409.</w:t>
      </w:r>
    </w:p>
    <w:p>
      <w:pPr>
        <w:spacing w:after="0" w:line="237" w:lineRule="auto"/>
        <w:jc w:val="both"/>
        <w:sectPr>
          <w:pgSz w:w="12240" w:h="15840"/>
          <w:pgMar w:header="0" w:footer="1012" w:top="1440" w:bottom="1200" w:left="620" w:right="920"/>
        </w:sectPr>
      </w:pPr>
    </w:p>
    <w:p>
      <w:pPr>
        <w:pStyle w:val="BodyText"/>
        <w:spacing w:line="242" w:lineRule="auto" w:before="72"/>
        <w:ind w:left="820" w:right="234" w:hanging="629"/>
        <w:jc w:val="both"/>
      </w:pPr>
      <w:r>
        <w:rPr/>
        <w:t>Krapp, K. A. Renninger, J. Baumert (2004), Interest and Learning: Proceedings of the Seeon Conference on Interest and Gender(pp. 165-174). Kiel, Germany: IPN.</w:t>
      </w:r>
    </w:p>
    <w:p>
      <w:pPr>
        <w:pStyle w:val="BodyText"/>
        <w:spacing w:before="274"/>
        <w:ind w:left="191"/>
      </w:pPr>
      <w:r>
        <w:rPr/>
        <w:t>Larson,</w:t>
      </w:r>
      <w:r>
        <w:rPr>
          <w:spacing w:val="-2"/>
        </w:rPr>
        <w:t> </w:t>
      </w:r>
      <w:r>
        <w:rPr/>
        <w:t>E.</w:t>
      </w:r>
      <w:r>
        <w:rPr>
          <w:spacing w:val="-7"/>
        </w:rPr>
        <w:t> </w:t>
      </w:r>
      <w:r>
        <w:rPr/>
        <w:t>(2013).</w:t>
      </w:r>
      <w:r>
        <w:rPr>
          <w:spacing w:val="-1"/>
        </w:rPr>
        <w:t> </w:t>
      </w:r>
      <w:r>
        <w:rPr/>
        <w:t>Wax-resist</w:t>
      </w:r>
      <w:r>
        <w:rPr>
          <w:spacing w:val="1"/>
        </w:rPr>
        <w:t> </w:t>
      </w:r>
      <w:r>
        <w:rPr/>
        <w:t>Techniques.</w:t>
      </w:r>
      <w:r>
        <w:rPr>
          <w:spacing w:val="-1"/>
        </w:rPr>
        <w:t> </w:t>
      </w:r>
      <w:hyperlink r:id="rId20">
        <w:r>
          <w:rPr/>
          <w:t>www.abeutifulness.com.</w:t>
        </w:r>
      </w:hyperlink>
      <w:r>
        <w:rPr>
          <w:spacing w:val="-2"/>
        </w:rPr>
        <w:t> </w:t>
      </w:r>
      <w:r>
        <w:rPr/>
        <w:t>Retrieved</w:t>
      </w:r>
      <w:r>
        <w:rPr>
          <w:spacing w:val="-4"/>
        </w:rPr>
        <w:t> </w:t>
      </w:r>
      <w:r>
        <w:rPr/>
        <w:t>on</w:t>
      </w:r>
      <w:r>
        <w:rPr>
          <w:spacing w:val="-8"/>
        </w:rPr>
        <w:t> </w:t>
      </w:r>
      <w:r>
        <w:rPr/>
        <w:t>June</w:t>
      </w:r>
      <w:r>
        <w:rPr>
          <w:spacing w:val="-5"/>
        </w:rPr>
        <w:t> </w:t>
      </w:r>
      <w:r>
        <w:rPr/>
        <w:t>26,</w:t>
      </w:r>
      <w:r>
        <w:rPr>
          <w:spacing w:val="-1"/>
        </w:rPr>
        <w:t> </w:t>
      </w:r>
      <w:r>
        <w:rPr>
          <w:spacing w:val="-2"/>
        </w:rPr>
        <w:t>2016.</w:t>
      </w:r>
    </w:p>
    <w:p>
      <w:pPr>
        <w:pStyle w:val="BodyText"/>
        <w:spacing w:before="2"/>
      </w:pPr>
    </w:p>
    <w:p>
      <w:pPr>
        <w:spacing w:line="237" w:lineRule="auto" w:before="0"/>
        <w:ind w:left="820" w:right="229" w:hanging="629"/>
        <w:jc w:val="both"/>
        <w:rPr>
          <w:sz w:val="24"/>
        </w:rPr>
      </w:pPr>
      <w:r>
        <w:rPr>
          <w:sz w:val="24"/>
        </w:rPr>
        <w:t>Lawani, D. O. (1997). Abraham Maslow Hierarchy of Needs: Theory and its Applicability in Nigerian Schools. </w:t>
      </w:r>
      <w:r>
        <w:rPr>
          <w:i/>
          <w:sz w:val="24"/>
        </w:rPr>
        <w:t>Journal of Technical Teacher Education </w:t>
      </w:r>
      <w:r>
        <w:rPr>
          <w:sz w:val="24"/>
        </w:rPr>
        <w:t>. (JOTTED). 2 (I), 16-20.</w:t>
      </w:r>
    </w:p>
    <w:p>
      <w:pPr>
        <w:pStyle w:val="BodyText"/>
        <w:spacing w:before="1"/>
      </w:pPr>
    </w:p>
    <w:p>
      <w:pPr>
        <w:pStyle w:val="BodyText"/>
        <w:spacing w:line="480" w:lineRule="auto"/>
        <w:ind w:left="191"/>
      </w:pPr>
      <w:r>
        <w:rPr/>
        <w:t>Lemchi,</w:t>
      </w:r>
      <w:r>
        <w:rPr>
          <w:spacing w:val="-2"/>
        </w:rPr>
        <w:t> </w:t>
      </w:r>
      <w:r>
        <w:rPr/>
        <w:t>S.</w:t>
      </w:r>
      <w:r>
        <w:rPr>
          <w:spacing w:val="-2"/>
        </w:rPr>
        <w:t> </w:t>
      </w:r>
      <w:r>
        <w:rPr/>
        <w:t>N.</w:t>
      </w:r>
      <w:r>
        <w:rPr>
          <w:spacing w:val="-7"/>
        </w:rPr>
        <w:t> </w:t>
      </w:r>
      <w:r>
        <w:rPr/>
        <w:t>(2001).</w:t>
      </w:r>
      <w:r>
        <w:rPr>
          <w:spacing w:val="-2"/>
        </w:rPr>
        <w:t> </w:t>
      </w:r>
      <w:r>
        <w:rPr/>
        <w:t>Incorporating</w:t>
      </w:r>
      <w:r>
        <w:rPr>
          <w:spacing w:val="-4"/>
        </w:rPr>
        <w:t> </w:t>
      </w:r>
      <w:r>
        <w:rPr/>
        <w:t>Contemporary</w:t>
      </w:r>
      <w:r>
        <w:rPr>
          <w:spacing w:val="-9"/>
        </w:rPr>
        <w:t> </w:t>
      </w:r>
      <w:r>
        <w:rPr/>
        <w:t>Issues</w:t>
      </w:r>
      <w:r>
        <w:rPr>
          <w:spacing w:val="-2"/>
        </w:rPr>
        <w:t> </w:t>
      </w:r>
      <w:r>
        <w:rPr/>
        <w:t>into</w:t>
      </w:r>
      <w:r>
        <w:rPr>
          <w:spacing w:val="-4"/>
        </w:rPr>
        <w:t> </w:t>
      </w:r>
      <w:r>
        <w:rPr/>
        <w:t>Nigeria</w:t>
      </w:r>
      <w:r>
        <w:rPr>
          <w:spacing w:val="-5"/>
        </w:rPr>
        <w:t> </w:t>
      </w:r>
      <w:r>
        <w:rPr/>
        <w:t>Home</w:t>
      </w:r>
      <w:r>
        <w:rPr>
          <w:spacing w:val="-5"/>
        </w:rPr>
        <w:t> </w:t>
      </w:r>
      <w:r>
        <w:rPr/>
        <w:t>Economics</w:t>
      </w:r>
      <w:r>
        <w:rPr>
          <w:spacing w:val="-6"/>
        </w:rPr>
        <w:t> </w:t>
      </w:r>
      <w:r>
        <w:rPr/>
        <w:t>Curriculum. Machugh, D.G. (1 974). Understanding Textiles. London: Macmillan.</w:t>
      </w:r>
    </w:p>
    <w:p>
      <w:pPr>
        <w:pStyle w:val="BodyText"/>
        <w:ind w:left="191"/>
      </w:pPr>
      <w:r>
        <w:rPr/>
        <w:t>Marberry, S.</w:t>
      </w:r>
      <w:r>
        <w:rPr>
          <w:spacing w:val="3"/>
        </w:rPr>
        <w:t> </w:t>
      </w:r>
      <w:r>
        <w:rPr/>
        <w:t>(1995).</w:t>
      </w:r>
      <w:r>
        <w:rPr>
          <w:spacing w:val="-2"/>
        </w:rPr>
        <w:t> </w:t>
      </w:r>
      <w:r>
        <w:rPr/>
        <w:t>The</w:t>
      </w:r>
      <w:r>
        <w:rPr>
          <w:spacing w:val="-1"/>
        </w:rPr>
        <w:t> </w:t>
      </w:r>
      <w:r>
        <w:rPr/>
        <w:t>Power</w:t>
      </w:r>
      <w:r>
        <w:rPr>
          <w:spacing w:val="-8"/>
        </w:rPr>
        <w:t> </w:t>
      </w:r>
      <w:r>
        <w:rPr/>
        <w:t>of</w:t>
      </w:r>
      <w:r>
        <w:rPr>
          <w:spacing w:val="-8"/>
        </w:rPr>
        <w:t> </w:t>
      </w:r>
      <w:r>
        <w:rPr/>
        <w:t>Colour: Creating</w:t>
      </w:r>
      <w:r>
        <w:rPr>
          <w:spacing w:val="1"/>
        </w:rPr>
        <w:t> </w:t>
      </w:r>
      <w:r>
        <w:rPr/>
        <w:t>Healthy</w:t>
      </w:r>
      <w:r>
        <w:rPr>
          <w:spacing w:val="-10"/>
        </w:rPr>
        <w:t> </w:t>
      </w:r>
      <w:r>
        <w:rPr/>
        <w:t>Interior</w:t>
      </w:r>
      <w:r>
        <w:rPr>
          <w:spacing w:val="-3"/>
        </w:rPr>
        <w:t> </w:t>
      </w:r>
      <w:r>
        <w:rPr/>
        <w:t>Spaces.</w:t>
      </w:r>
      <w:r>
        <w:rPr>
          <w:spacing w:val="2"/>
        </w:rPr>
        <w:t> </w:t>
      </w:r>
      <w:r>
        <w:rPr/>
        <w:t>New</w:t>
      </w:r>
      <w:r>
        <w:rPr>
          <w:spacing w:val="-1"/>
        </w:rPr>
        <w:t> </w:t>
      </w:r>
      <w:r>
        <w:rPr/>
        <w:t>York,</w:t>
      </w:r>
      <w:r>
        <w:rPr>
          <w:spacing w:val="-3"/>
        </w:rPr>
        <w:t> </w:t>
      </w:r>
      <w:r>
        <w:rPr/>
        <w:t>NY: John</w:t>
      </w:r>
      <w:r>
        <w:rPr>
          <w:spacing w:val="1"/>
        </w:rPr>
        <w:t> </w:t>
      </w:r>
      <w:r>
        <w:rPr>
          <w:spacing w:val="-2"/>
        </w:rPr>
        <w:t>Wiley.</w:t>
      </w:r>
    </w:p>
    <w:p>
      <w:pPr>
        <w:pStyle w:val="BodyText"/>
        <w:spacing w:before="1"/>
      </w:pPr>
    </w:p>
    <w:p>
      <w:pPr>
        <w:spacing w:line="242" w:lineRule="auto" w:before="0"/>
        <w:ind w:left="820" w:right="242" w:hanging="629"/>
        <w:jc w:val="both"/>
        <w:rPr>
          <w:sz w:val="24"/>
        </w:rPr>
      </w:pPr>
      <w:r>
        <w:rPr>
          <w:sz w:val="24"/>
        </w:rPr>
        <w:t>Mberengwa, L. (2004). Curriculum Change in Home Economics Education at Gweru Teachers College, Zimbabwe, 1975-1995 </w:t>
      </w:r>
      <w:r>
        <w:rPr>
          <w:i/>
          <w:sz w:val="24"/>
        </w:rPr>
        <w:t>Journal of Family and Consumer SciencesEducation</w:t>
      </w:r>
      <w:r>
        <w:rPr>
          <w:sz w:val="24"/>
        </w:rPr>
        <w:t>, 22(2), 17-23.</w:t>
      </w:r>
    </w:p>
    <w:p>
      <w:pPr>
        <w:pStyle w:val="BodyText"/>
        <w:spacing w:line="275" w:lineRule="exact" w:before="273"/>
        <w:ind w:left="191"/>
      </w:pPr>
      <w:r>
        <w:rPr/>
        <w:t>Meinke,</w:t>
      </w:r>
      <w:r>
        <w:rPr>
          <w:spacing w:val="36"/>
        </w:rPr>
        <w:t> </w:t>
      </w:r>
      <w:r>
        <w:rPr/>
        <w:t>T.</w:t>
      </w:r>
      <w:r>
        <w:rPr>
          <w:spacing w:val="33"/>
        </w:rPr>
        <w:t> </w:t>
      </w:r>
      <w:r>
        <w:rPr/>
        <w:t>(2012).</w:t>
      </w:r>
      <w:r>
        <w:rPr>
          <w:spacing w:val="39"/>
        </w:rPr>
        <w:t> </w:t>
      </w:r>
      <w:r>
        <w:rPr/>
        <w:t>Fabric</w:t>
      </w:r>
      <w:r>
        <w:rPr>
          <w:spacing w:val="35"/>
        </w:rPr>
        <w:t> </w:t>
      </w:r>
      <w:r>
        <w:rPr/>
        <w:t>Surface</w:t>
      </w:r>
      <w:r>
        <w:rPr>
          <w:spacing w:val="36"/>
        </w:rPr>
        <w:t> </w:t>
      </w:r>
      <w:r>
        <w:rPr/>
        <w:t>Design</w:t>
      </w:r>
      <w:r>
        <w:rPr>
          <w:spacing w:val="31"/>
        </w:rPr>
        <w:t> </w:t>
      </w:r>
      <w:r>
        <w:rPr/>
        <w:t>Techniques.</w:t>
      </w:r>
      <w:r>
        <w:rPr>
          <w:spacing w:val="39"/>
        </w:rPr>
        <w:t> </w:t>
      </w:r>
      <w:r>
        <w:rPr/>
        <w:t>http//meinketoy.com/blog/fabric</w:t>
      </w:r>
      <w:r>
        <w:rPr>
          <w:spacing w:val="35"/>
        </w:rPr>
        <w:t> </w:t>
      </w:r>
      <w:r>
        <w:rPr/>
        <w:t>surface</w:t>
      </w:r>
      <w:r>
        <w:rPr>
          <w:spacing w:val="36"/>
        </w:rPr>
        <w:t> </w:t>
      </w:r>
      <w:r>
        <w:rPr>
          <w:spacing w:val="-2"/>
        </w:rPr>
        <w:t>design.</w:t>
      </w:r>
    </w:p>
    <w:p>
      <w:pPr>
        <w:pStyle w:val="BodyText"/>
        <w:spacing w:line="275" w:lineRule="exact"/>
        <w:ind w:left="820"/>
      </w:pPr>
      <w:r>
        <w:rPr/>
        <w:t>Retrieved</w:t>
      </w:r>
      <w:r>
        <w:rPr>
          <w:spacing w:val="-8"/>
        </w:rPr>
        <w:t> </w:t>
      </w:r>
      <w:r>
        <w:rPr>
          <w:spacing w:val="-2"/>
        </w:rPr>
        <w:t>16/4/2016</w:t>
      </w:r>
    </w:p>
    <w:p>
      <w:pPr>
        <w:pStyle w:val="BodyText"/>
      </w:pPr>
    </w:p>
    <w:p>
      <w:pPr>
        <w:pStyle w:val="BodyText"/>
        <w:spacing w:line="480" w:lineRule="auto"/>
        <w:ind w:left="191" w:right="1737"/>
      </w:pPr>
      <w:r>
        <w:rPr/>
        <w:t>Mukherjee,</w:t>
      </w:r>
      <w:r>
        <w:rPr>
          <w:spacing w:val="-4"/>
        </w:rPr>
        <w:t> </w:t>
      </w:r>
      <w:r>
        <w:rPr/>
        <w:t>A.</w:t>
      </w:r>
      <w:r>
        <w:rPr>
          <w:spacing w:val="-4"/>
        </w:rPr>
        <w:t> </w:t>
      </w:r>
      <w:r>
        <w:rPr/>
        <w:t>(1978).</w:t>
      </w:r>
      <w:r>
        <w:rPr>
          <w:spacing w:val="-6"/>
        </w:rPr>
        <w:t> </w:t>
      </w:r>
      <w:r>
        <w:rPr/>
        <w:t>Educational</w:t>
      </w:r>
      <w:r>
        <w:rPr>
          <w:spacing w:val="-14"/>
        </w:rPr>
        <w:t> </w:t>
      </w:r>
      <w:r>
        <w:rPr/>
        <w:t>psychology.</w:t>
      </w:r>
      <w:r>
        <w:rPr>
          <w:spacing w:val="-1"/>
        </w:rPr>
        <w:t> </w:t>
      </w:r>
      <w:r>
        <w:rPr/>
        <w:t>India:</w:t>
      </w:r>
      <w:r>
        <w:rPr>
          <w:spacing w:val="-6"/>
        </w:rPr>
        <w:t> </w:t>
      </w:r>
      <w:r>
        <w:rPr/>
        <w:t>Bassu,</w:t>
      </w:r>
      <w:r>
        <w:rPr>
          <w:spacing w:val="-3"/>
        </w:rPr>
        <w:t> </w:t>
      </w:r>
      <w:r>
        <w:rPr>
          <w:i/>
        </w:rPr>
        <w:t>K.P.</w:t>
      </w:r>
      <w:r>
        <w:rPr>
          <w:i/>
          <w:spacing w:val="-4"/>
        </w:rPr>
        <w:t> </w:t>
      </w:r>
      <w:r>
        <w:rPr/>
        <w:t>Publishing</w:t>
      </w:r>
      <w:r>
        <w:rPr>
          <w:spacing w:val="-6"/>
        </w:rPr>
        <w:t> </w:t>
      </w:r>
      <w:r>
        <w:rPr/>
        <w:t>Company. Musa, P. M. (2012). Research Process in Arts Education. Muspal press, Zaria.</w:t>
      </w:r>
    </w:p>
    <w:p>
      <w:pPr>
        <w:pStyle w:val="BodyText"/>
        <w:ind w:left="191"/>
      </w:pPr>
      <w:r>
        <w:rPr/>
        <w:t>Natasha,</w:t>
      </w:r>
      <w:r>
        <w:rPr>
          <w:spacing w:val="-3"/>
        </w:rPr>
        <w:t> </w:t>
      </w:r>
      <w:r>
        <w:rPr/>
        <w:t>Elsner</w:t>
      </w:r>
      <w:r>
        <w:rPr>
          <w:spacing w:val="-1"/>
        </w:rPr>
        <w:t> </w:t>
      </w:r>
      <w:r>
        <w:rPr/>
        <w:t>(2014) Computing</w:t>
      </w:r>
      <w:r>
        <w:rPr>
          <w:spacing w:val="2"/>
        </w:rPr>
        <w:t> </w:t>
      </w:r>
      <w:r>
        <w:rPr/>
        <w:t>inter-rater</w:t>
      </w:r>
      <w:r>
        <w:rPr>
          <w:spacing w:val="-1"/>
        </w:rPr>
        <w:t> </w:t>
      </w:r>
      <w:r>
        <w:rPr/>
        <w:t>Reliability</w:t>
      </w:r>
      <w:r>
        <w:rPr>
          <w:spacing w:val="-7"/>
        </w:rPr>
        <w:t> </w:t>
      </w:r>
      <w:r>
        <w:rPr/>
        <w:t>for</w:t>
      </w:r>
      <w:r>
        <w:rPr>
          <w:spacing w:val="-1"/>
        </w:rPr>
        <w:t> </w:t>
      </w:r>
      <w:r>
        <w:rPr/>
        <w:t>Observational</w:t>
      </w:r>
      <w:r>
        <w:rPr>
          <w:spacing w:val="-11"/>
        </w:rPr>
        <w:t> </w:t>
      </w:r>
      <w:r>
        <w:rPr/>
        <w:t>Data.</w:t>
      </w:r>
      <w:r>
        <w:rPr>
          <w:spacing w:val="1"/>
        </w:rPr>
        <w:t> </w:t>
      </w:r>
      <w:hyperlink r:id="rId21">
        <w:r>
          <w:rPr>
            <w:spacing w:val="-2"/>
          </w:rPr>
          <w:t>elsner@hsmgroup.com.</w:t>
        </w:r>
      </w:hyperlink>
    </w:p>
    <w:p>
      <w:pPr>
        <w:pStyle w:val="BodyText"/>
      </w:pPr>
    </w:p>
    <w:p>
      <w:pPr>
        <w:spacing w:line="240" w:lineRule="auto" w:before="0"/>
        <w:ind w:left="820" w:right="228" w:hanging="629"/>
        <w:jc w:val="both"/>
        <w:rPr>
          <w:sz w:val="24"/>
        </w:rPr>
      </w:pPr>
      <w:r>
        <w:rPr>
          <w:sz w:val="24"/>
        </w:rPr>
        <w:t>Odo, E. A. &amp; Odo, B. E. (2014). Impact of Simulation Method on Students‘ Interest in Programming Language in Secondary Schools in Enugu Education Zone Nigeria. </w:t>
      </w:r>
      <w:r>
        <w:rPr>
          <w:i/>
          <w:color w:val="292425"/>
          <w:sz w:val="24"/>
        </w:rPr>
        <w:t>Journal of Educational</w:t>
      </w:r>
      <w:r>
        <w:rPr>
          <w:i/>
          <w:color w:val="292425"/>
          <w:spacing w:val="40"/>
          <w:sz w:val="24"/>
        </w:rPr>
        <w:t> </w:t>
      </w:r>
      <w:r>
        <w:rPr>
          <w:i/>
          <w:color w:val="292425"/>
          <w:sz w:val="24"/>
        </w:rPr>
        <w:t>Research and Development</w:t>
      </w:r>
      <w:r>
        <w:rPr>
          <w:color w:val="292425"/>
          <w:sz w:val="24"/>
        </w:rPr>
        <w:t>. 5(4), 21-28.</w:t>
      </w:r>
    </w:p>
    <w:p>
      <w:pPr>
        <w:pStyle w:val="BodyText"/>
        <w:spacing w:before="1"/>
      </w:pPr>
    </w:p>
    <w:p>
      <w:pPr>
        <w:spacing w:line="242" w:lineRule="auto" w:before="0"/>
        <w:ind w:left="820" w:right="231" w:hanging="629"/>
        <w:jc w:val="both"/>
        <w:rPr>
          <w:sz w:val="24"/>
        </w:rPr>
      </w:pPr>
      <w:r>
        <w:rPr>
          <w:sz w:val="24"/>
        </w:rPr>
        <w:t>Ogunduyile, S.R. (2007) Indigo Dyeing as a Craft among the Yoruba‘s of Southwestern Nigeria. </w:t>
      </w:r>
      <w:r>
        <w:rPr>
          <w:i/>
          <w:sz w:val="24"/>
        </w:rPr>
        <w:t>Journal Nigeria. Crafts and Technique. </w:t>
      </w:r>
      <w:r>
        <w:rPr>
          <w:sz w:val="24"/>
        </w:rPr>
        <w:t>Federal University of Technology, Akure</w:t>
      </w:r>
    </w:p>
    <w:p>
      <w:pPr>
        <w:pStyle w:val="BodyText"/>
      </w:pPr>
    </w:p>
    <w:p>
      <w:pPr>
        <w:pStyle w:val="BodyText"/>
        <w:spacing w:line="237" w:lineRule="auto"/>
        <w:ind w:left="820" w:right="242" w:hanging="629"/>
        <w:jc w:val="both"/>
      </w:pPr>
      <w:r>
        <w:rPr/>
        <w:t>Okeke, C. A. &amp; Anyakoha, E. U. (2004). Identify of Problems Trainers and Trainees Encounter in Dress Making Apprenticeship in AnambraState. </w:t>
      </w:r>
      <w:r>
        <w:rPr>
          <w:i/>
        </w:rPr>
        <w:t>Journal of Home Economics Research</w:t>
      </w:r>
      <w:r>
        <w:rPr/>
        <w:t>. 9(5), 67-69.</w:t>
      </w:r>
    </w:p>
    <w:p>
      <w:pPr>
        <w:pStyle w:val="BodyText"/>
        <w:spacing w:before="1"/>
      </w:pPr>
    </w:p>
    <w:p>
      <w:pPr>
        <w:pStyle w:val="BodyText"/>
        <w:ind w:left="191"/>
      </w:pPr>
      <w:r>
        <w:rPr/>
        <w:t>Okeke,</w:t>
      </w:r>
      <w:r>
        <w:rPr>
          <w:spacing w:val="-2"/>
        </w:rPr>
        <w:t> </w:t>
      </w:r>
      <w:r>
        <w:rPr/>
        <w:t>C.</w:t>
      </w:r>
      <w:r>
        <w:rPr>
          <w:spacing w:val="1"/>
        </w:rPr>
        <w:t> </w:t>
      </w:r>
      <w:r>
        <w:rPr/>
        <w:t>S.</w:t>
      </w:r>
      <w:r>
        <w:rPr>
          <w:spacing w:val="-4"/>
        </w:rPr>
        <w:t> </w:t>
      </w:r>
      <w:r>
        <w:rPr/>
        <w:t>(2005)</w:t>
      </w:r>
      <w:r>
        <w:rPr>
          <w:spacing w:val="-4"/>
        </w:rPr>
        <w:t> </w:t>
      </w:r>
      <w:r>
        <w:rPr/>
        <w:t>Distinctiveness in</w:t>
      </w:r>
      <w:r>
        <w:rPr>
          <w:spacing w:val="-1"/>
        </w:rPr>
        <w:t> </w:t>
      </w:r>
      <w:r>
        <w:rPr/>
        <w:t>West-African</w:t>
      </w:r>
      <w:r>
        <w:rPr>
          <w:spacing w:val="-6"/>
        </w:rPr>
        <w:t> </w:t>
      </w:r>
      <w:r>
        <w:rPr/>
        <w:t>Textiles,</w:t>
      </w:r>
      <w:r>
        <w:rPr>
          <w:spacing w:val="1"/>
        </w:rPr>
        <w:t> </w:t>
      </w:r>
      <w:r>
        <w:rPr/>
        <w:t>Nigerian</w:t>
      </w:r>
      <w:r>
        <w:rPr>
          <w:spacing w:val="-1"/>
        </w:rPr>
        <w:t> </w:t>
      </w:r>
      <w:r>
        <w:rPr/>
        <w:t>journal</w:t>
      </w:r>
      <w:r>
        <w:rPr>
          <w:spacing w:val="-10"/>
        </w:rPr>
        <w:t> </w:t>
      </w:r>
      <w:r>
        <w:rPr/>
        <w:t>of</w:t>
      </w:r>
      <w:r>
        <w:rPr>
          <w:spacing w:val="-9"/>
        </w:rPr>
        <w:t> </w:t>
      </w:r>
      <w:r>
        <w:rPr/>
        <w:t>Art</w:t>
      </w:r>
      <w:r>
        <w:rPr>
          <w:spacing w:val="4"/>
        </w:rPr>
        <w:t> </w:t>
      </w:r>
      <w:r>
        <w:rPr>
          <w:spacing w:val="-2"/>
        </w:rPr>
        <w:t>4(1&amp;2):</w:t>
      </w:r>
    </w:p>
    <w:p>
      <w:pPr>
        <w:pStyle w:val="BodyText"/>
      </w:pPr>
    </w:p>
    <w:p>
      <w:pPr>
        <w:pStyle w:val="BodyText"/>
        <w:spacing w:line="242" w:lineRule="auto"/>
        <w:ind w:left="820" w:right="231" w:hanging="629"/>
        <w:jc w:val="both"/>
      </w:pPr>
      <w:r>
        <w:rPr/>
        <w:t>Oladele, J .O. (1994). Fundamentals of Psychological Foundations of Education.Lagos: Johns-Lad Publishers Ltd.</w:t>
      </w:r>
    </w:p>
    <w:p>
      <w:pPr>
        <w:spacing w:line="240" w:lineRule="auto" w:before="273"/>
        <w:ind w:left="820" w:right="235" w:hanging="629"/>
        <w:jc w:val="both"/>
        <w:rPr>
          <w:sz w:val="24"/>
        </w:rPr>
      </w:pPr>
      <w:r>
        <w:rPr>
          <w:sz w:val="24"/>
        </w:rPr>
        <w:t>Olaitan, S. O. (1986). Vocational Education and National Manpower Development: Constraints and Strategies. In Ojo, F. (Ed.). </w:t>
      </w:r>
      <w:r>
        <w:rPr>
          <w:i/>
          <w:sz w:val="24"/>
        </w:rPr>
        <w:t>ManpowerDevelopment and Utilization in Nigeria: Problems and Policies. </w:t>
      </w:r>
      <w:r>
        <w:rPr>
          <w:sz w:val="24"/>
        </w:rPr>
        <w:t>Lagos: LagosUniversity Press.</w:t>
      </w:r>
    </w:p>
    <w:p>
      <w:pPr>
        <w:spacing w:after="0" w:line="240" w:lineRule="auto"/>
        <w:jc w:val="both"/>
        <w:rPr>
          <w:sz w:val="24"/>
        </w:rPr>
        <w:sectPr>
          <w:pgSz w:w="12240" w:h="15840"/>
          <w:pgMar w:header="0" w:footer="1012" w:top="1720" w:bottom="1200" w:left="620" w:right="920"/>
        </w:sectPr>
      </w:pPr>
    </w:p>
    <w:p>
      <w:pPr>
        <w:pStyle w:val="BodyText"/>
        <w:spacing w:line="237" w:lineRule="auto" w:before="81"/>
        <w:ind w:left="820" w:right="231" w:hanging="629"/>
        <w:jc w:val="both"/>
      </w:pPr>
      <w:r>
        <w:rPr/>
        <w:t>Olaitan, S. O. (1996). Vocational and Technical Education in Nigeria: Hues and Analysis.Onitsha: Noble Graphic Press.</w:t>
      </w:r>
    </w:p>
    <w:p>
      <w:pPr>
        <w:pStyle w:val="BodyText"/>
        <w:spacing w:before="1"/>
      </w:pPr>
    </w:p>
    <w:p>
      <w:pPr>
        <w:pStyle w:val="BodyText"/>
        <w:spacing w:line="242" w:lineRule="auto"/>
        <w:ind w:left="820" w:right="248" w:hanging="629"/>
        <w:jc w:val="both"/>
      </w:pPr>
      <w:r>
        <w:rPr/>
        <w:t>Olaofe, I. A. (2010). Research Writing for Academic Growth. AhmaduBelloUniversity press Ltd, Zaria, </w:t>
      </w:r>
      <w:r>
        <w:rPr>
          <w:spacing w:val="-2"/>
        </w:rPr>
        <w:t>Nigeria.</w:t>
      </w:r>
    </w:p>
    <w:p>
      <w:pPr>
        <w:pStyle w:val="BodyText"/>
        <w:spacing w:line="237" w:lineRule="auto" w:before="275"/>
        <w:ind w:left="820" w:right="235" w:hanging="629"/>
        <w:jc w:val="both"/>
      </w:pPr>
      <w:r>
        <w:rPr/>
        <w:t>Olaosebikan, V. B. (2002). Mechanism for Motivating Students‘ in Developing Interest in Learning Clothing and Textiles in</w:t>
      </w:r>
      <w:r>
        <w:rPr>
          <w:spacing w:val="-4"/>
        </w:rPr>
        <w:t> </w:t>
      </w:r>
      <w:r>
        <w:rPr/>
        <w:t>Colleges</w:t>
      </w:r>
      <w:r>
        <w:rPr>
          <w:spacing w:val="-1"/>
        </w:rPr>
        <w:t> </w:t>
      </w:r>
      <w:r>
        <w:rPr/>
        <w:t>of</w:t>
      </w:r>
      <w:r>
        <w:rPr>
          <w:spacing w:val="-7"/>
        </w:rPr>
        <w:t> </w:t>
      </w:r>
      <w:r>
        <w:rPr/>
        <w:t>Education in North</w:t>
      </w:r>
      <w:r>
        <w:rPr>
          <w:spacing w:val="-4"/>
        </w:rPr>
        <w:t> </w:t>
      </w:r>
      <w:r>
        <w:rPr/>
        <w:t>Eastern</w:t>
      </w:r>
      <w:r>
        <w:rPr>
          <w:spacing w:val="-4"/>
        </w:rPr>
        <w:t> </w:t>
      </w:r>
      <w:r>
        <w:rPr/>
        <w:t>Nigeria. Unpublished Med. Thesis.</w:t>
      </w:r>
    </w:p>
    <w:p>
      <w:pPr>
        <w:pStyle w:val="BodyText"/>
        <w:spacing w:before="2"/>
      </w:pPr>
    </w:p>
    <w:p>
      <w:pPr>
        <w:spacing w:line="240" w:lineRule="auto" w:before="0"/>
        <w:ind w:left="820" w:right="228" w:hanging="629"/>
        <w:jc w:val="both"/>
        <w:rPr>
          <w:sz w:val="24"/>
        </w:rPr>
      </w:pPr>
      <w:r>
        <w:rPr>
          <w:sz w:val="24"/>
        </w:rPr>
        <w:t>Osifeso, G. A. T. (2004). Professional Obligations of Home Economics Towards a Better National Development in the 21st Century. In: AO Noah, D Shonibere, A. Ojo, T. Olajuwon (Eds.): </w:t>
      </w:r>
      <w:r>
        <w:rPr>
          <w:i/>
          <w:sz w:val="24"/>
        </w:rPr>
        <w:t>Curriculum Implementation andProfessionalisation of Teaching in Nigeria</w:t>
      </w:r>
      <w:r>
        <w:rPr>
          <w:sz w:val="24"/>
        </w:rPr>
        <w:t>. Lagos: ATraid</w:t>
      </w:r>
    </w:p>
    <w:p>
      <w:pPr>
        <w:pStyle w:val="BodyText"/>
      </w:pPr>
    </w:p>
    <w:p>
      <w:pPr>
        <w:pStyle w:val="BodyText"/>
        <w:spacing w:line="242" w:lineRule="auto"/>
        <w:ind w:left="820" w:right="233" w:hanging="629"/>
        <w:jc w:val="both"/>
      </w:pPr>
      <w:r>
        <w:rPr/>
        <w:t>Osuala, E. C. (2006). A Hand Book on Vocational and Technical Education for Nigeria,Obosi, Nigeria: Pacific Publishers.</w:t>
      </w:r>
    </w:p>
    <w:p>
      <w:pPr>
        <w:pStyle w:val="BodyText"/>
        <w:spacing w:line="237" w:lineRule="auto" w:before="276"/>
        <w:ind w:left="820" w:right="219" w:hanging="629"/>
        <w:jc w:val="both"/>
      </w:pPr>
      <w:r>
        <w:rPr/>
        <w:t>Renninger, K. A. (1998). The Roles of Individual Interest(s) and Gender in Learning: An overview of Research on Pre-school and Elementary School-aged Children/students. In L. Hoffmann, A.</w:t>
      </w:r>
    </w:p>
    <w:p>
      <w:pPr>
        <w:pStyle w:val="BodyText"/>
      </w:pPr>
    </w:p>
    <w:p>
      <w:pPr>
        <w:spacing w:line="240" w:lineRule="auto" w:before="1"/>
        <w:ind w:left="820" w:right="228" w:hanging="629"/>
        <w:jc w:val="both"/>
        <w:rPr>
          <w:sz w:val="24"/>
        </w:rPr>
      </w:pPr>
      <w:r>
        <w:rPr>
          <w:sz w:val="24"/>
        </w:rPr>
        <w:t>Renninger, K. A. (2000). Individual Interest and Its Implications for Understanding Intrinsic Motivation.</w:t>
      </w:r>
      <w:r>
        <w:rPr>
          <w:spacing w:val="40"/>
          <w:sz w:val="24"/>
        </w:rPr>
        <w:t> </w:t>
      </w:r>
      <w:r>
        <w:rPr>
          <w:sz w:val="24"/>
        </w:rPr>
        <w:t>In C. Sansone and J. M. Harackiewicz (Eds.), </w:t>
      </w:r>
      <w:r>
        <w:rPr>
          <w:i/>
          <w:sz w:val="24"/>
        </w:rPr>
        <w:t>Intrinsic and Extrinsic Motivation: The Search for Optimal Motivation and Performance </w:t>
      </w:r>
      <w:r>
        <w:rPr>
          <w:sz w:val="24"/>
        </w:rPr>
        <w:t>(pp. 373-404). San Diego: Academic Press.</w:t>
      </w:r>
    </w:p>
    <w:p>
      <w:pPr>
        <w:pStyle w:val="BodyText"/>
      </w:pPr>
    </w:p>
    <w:p>
      <w:pPr>
        <w:pStyle w:val="BodyText"/>
        <w:spacing w:line="242" w:lineRule="auto"/>
        <w:ind w:left="820" w:right="227" w:hanging="629"/>
        <w:jc w:val="both"/>
      </w:pPr>
      <w:r>
        <w:rPr/>
        <w:t>Renninger, K. A., Ewen, L. &amp; Lasher, A. K. (2002). Individual</w:t>
      </w:r>
      <w:r>
        <w:rPr>
          <w:spacing w:val="-2"/>
        </w:rPr>
        <w:t> </w:t>
      </w:r>
      <w:r>
        <w:rPr/>
        <w:t>Interest as Context in</w:t>
      </w:r>
      <w:r>
        <w:rPr>
          <w:spacing w:val="-2"/>
        </w:rPr>
        <w:t> </w:t>
      </w:r>
      <w:r>
        <w:rPr/>
        <w:t>Expository</w:t>
      </w:r>
      <w:r>
        <w:rPr>
          <w:spacing w:val="-7"/>
        </w:rPr>
        <w:t> </w:t>
      </w:r>
      <w:r>
        <w:rPr/>
        <w:t>Text and Mathematical word Problems. </w:t>
      </w:r>
      <w:r>
        <w:rPr>
          <w:i/>
        </w:rPr>
        <w:t>Learning and Instruction, (12)</w:t>
      </w:r>
      <w:r>
        <w:rPr/>
        <w:t>, 467-491.</w:t>
      </w:r>
    </w:p>
    <w:p>
      <w:pPr>
        <w:pStyle w:val="BodyText"/>
        <w:spacing w:line="237" w:lineRule="auto" w:before="275"/>
        <w:ind w:left="820" w:right="236" w:hanging="629"/>
        <w:jc w:val="both"/>
      </w:pPr>
      <w:r>
        <w:rPr/>
        <w:t>Roojen, P. V. (1993) Batik Design, Traditional Textile of the Malay World</w:t>
      </w:r>
      <w:r>
        <w:rPr>
          <w:i/>
        </w:rPr>
        <w:t>. </w:t>
      </w:r>
      <w:r>
        <w:rPr/>
        <w:t>Malaysia: Pepin Van Roojer Productions. 9-34</w:t>
      </w:r>
    </w:p>
    <w:p>
      <w:pPr>
        <w:pStyle w:val="BodyText"/>
        <w:spacing w:line="550" w:lineRule="atLeast" w:before="4"/>
        <w:ind w:left="191"/>
      </w:pPr>
      <w:r>
        <w:rPr/>
        <w:t>Schiefele, U. (1991). Interest, Learning and Motivation. </w:t>
      </w:r>
      <w:r>
        <w:rPr>
          <w:i/>
        </w:rPr>
        <w:t>Educational Psychologist, 26</w:t>
      </w:r>
      <w:r>
        <w:rPr/>
        <w:t>(3 &amp; 4), 299-323. Schiefele,</w:t>
      </w:r>
      <w:r>
        <w:rPr>
          <w:spacing w:val="12"/>
        </w:rPr>
        <w:t> </w:t>
      </w:r>
      <w:r>
        <w:rPr/>
        <w:t>U.</w:t>
      </w:r>
      <w:r>
        <w:rPr>
          <w:spacing w:val="15"/>
        </w:rPr>
        <w:t> </w:t>
      </w:r>
      <w:r>
        <w:rPr/>
        <w:t>(1998).</w:t>
      </w:r>
      <w:r>
        <w:rPr>
          <w:spacing w:val="15"/>
        </w:rPr>
        <w:t> </w:t>
      </w:r>
      <w:r>
        <w:rPr/>
        <w:t>Individual</w:t>
      </w:r>
      <w:r>
        <w:rPr>
          <w:spacing w:val="4"/>
        </w:rPr>
        <w:t> </w:t>
      </w:r>
      <w:r>
        <w:rPr/>
        <w:t>Interest</w:t>
      </w:r>
      <w:r>
        <w:rPr>
          <w:spacing w:val="18"/>
        </w:rPr>
        <w:t> </w:t>
      </w:r>
      <w:r>
        <w:rPr/>
        <w:t>and</w:t>
      </w:r>
      <w:r>
        <w:rPr>
          <w:spacing w:val="13"/>
        </w:rPr>
        <w:t> </w:t>
      </w:r>
      <w:r>
        <w:rPr/>
        <w:t>Learning</w:t>
      </w:r>
      <w:r>
        <w:rPr>
          <w:spacing w:val="15"/>
        </w:rPr>
        <w:t> </w:t>
      </w:r>
      <w:r>
        <w:rPr/>
        <w:t>-</w:t>
      </w:r>
      <w:r>
        <w:rPr>
          <w:spacing w:val="15"/>
        </w:rPr>
        <w:t> </w:t>
      </w:r>
      <w:r>
        <w:rPr/>
        <w:t>What</w:t>
      </w:r>
      <w:r>
        <w:rPr>
          <w:spacing w:val="18"/>
        </w:rPr>
        <w:t> </w:t>
      </w:r>
      <w:r>
        <w:rPr/>
        <w:t>we</w:t>
      </w:r>
      <w:r>
        <w:rPr>
          <w:spacing w:val="12"/>
        </w:rPr>
        <w:t> </w:t>
      </w:r>
      <w:r>
        <w:rPr/>
        <w:t>Know</w:t>
      </w:r>
      <w:r>
        <w:rPr>
          <w:spacing w:val="13"/>
        </w:rPr>
        <w:t> </w:t>
      </w:r>
      <w:r>
        <w:rPr/>
        <w:t>and</w:t>
      </w:r>
      <w:r>
        <w:rPr>
          <w:spacing w:val="17"/>
        </w:rPr>
        <w:t> </w:t>
      </w:r>
      <w:r>
        <w:rPr/>
        <w:t>What</w:t>
      </w:r>
      <w:r>
        <w:rPr>
          <w:spacing w:val="18"/>
        </w:rPr>
        <w:t> </w:t>
      </w:r>
      <w:r>
        <w:rPr/>
        <w:t>we</w:t>
      </w:r>
      <w:r>
        <w:rPr>
          <w:spacing w:val="12"/>
        </w:rPr>
        <w:t> </w:t>
      </w:r>
      <w:r>
        <w:rPr/>
        <w:t>Don't</w:t>
      </w:r>
      <w:r>
        <w:rPr>
          <w:spacing w:val="17"/>
        </w:rPr>
        <w:t> </w:t>
      </w:r>
      <w:r>
        <w:rPr/>
        <w:t>Know.</w:t>
      </w:r>
      <w:r>
        <w:rPr>
          <w:spacing w:val="10"/>
        </w:rPr>
        <w:t> </w:t>
      </w:r>
      <w:r>
        <w:rPr/>
        <w:t>In</w:t>
      </w:r>
      <w:r>
        <w:rPr>
          <w:spacing w:val="9"/>
        </w:rPr>
        <w:t> </w:t>
      </w:r>
      <w:r>
        <w:rPr>
          <w:spacing w:val="-5"/>
        </w:rPr>
        <w:t>L.</w:t>
      </w:r>
    </w:p>
    <w:p>
      <w:pPr>
        <w:pStyle w:val="BodyText"/>
        <w:spacing w:line="237" w:lineRule="auto" w:before="6"/>
        <w:ind w:left="820" w:right="227"/>
      </w:pPr>
      <w:r>
        <w:rPr/>
        <w:t>Hoffmann, A. Krapp, K. A. Renninger&amp; J. Baumert (Eds.), Interest and Learning: Proceedings of</w:t>
      </w:r>
      <w:r>
        <w:rPr>
          <w:spacing w:val="40"/>
        </w:rPr>
        <w:t> </w:t>
      </w:r>
      <w:r>
        <w:rPr/>
        <w:t>the Seeon Conference on Interest and Gender (pp. 91-104). Kiel, Germany: IPN.</w:t>
      </w:r>
    </w:p>
    <w:p>
      <w:pPr>
        <w:pStyle w:val="BodyText"/>
        <w:spacing w:before="2"/>
      </w:pPr>
    </w:p>
    <w:p>
      <w:pPr>
        <w:spacing w:line="242" w:lineRule="auto" w:before="0"/>
        <w:ind w:left="820" w:right="226" w:hanging="629"/>
        <w:jc w:val="both"/>
        <w:rPr>
          <w:sz w:val="24"/>
        </w:rPr>
      </w:pPr>
      <w:r>
        <w:rPr>
          <w:sz w:val="24"/>
        </w:rPr>
        <w:t>Schiefele, U. &amp; Krapp, A. (1996). Topic Interest and Free Recall of Expository Text. </w:t>
      </w:r>
      <w:r>
        <w:rPr>
          <w:i/>
          <w:sz w:val="24"/>
        </w:rPr>
        <w:t>Learning and Individual Differences, 8</w:t>
      </w:r>
      <w:r>
        <w:rPr>
          <w:sz w:val="24"/>
        </w:rPr>
        <w:t>(2), 141-160.</w:t>
      </w:r>
    </w:p>
    <w:p>
      <w:pPr>
        <w:pStyle w:val="BodyText"/>
        <w:spacing w:line="275" w:lineRule="exact" w:before="273"/>
        <w:ind w:left="191"/>
      </w:pPr>
      <w:r>
        <w:rPr/>
        <w:t>Schraw,</w:t>
      </w:r>
      <w:r>
        <w:rPr>
          <w:spacing w:val="65"/>
        </w:rPr>
        <w:t> </w:t>
      </w:r>
      <w:r>
        <w:rPr/>
        <w:t>G.,</w:t>
      </w:r>
      <w:r>
        <w:rPr>
          <w:spacing w:val="67"/>
        </w:rPr>
        <w:t> </w:t>
      </w:r>
      <w:r>
        <w:rPr/>
        <w:t>Flowerday,</w:t>
      </w:r>
      <w:r>
        <w:rPr>
          <w:spacing w:val="67"/>
        </w:rPr>
        <w:t> </w:t>
      </w:r>
      <w:r>
        <w:rPr/>
        <w:t>T.</w:t>
      </w:r>
      <w:r>
        <w:rPr>
          <w:spacing w:val="67"/>
        </w:rPr>
        <w:t> </w:t>
      </w:r>
      <w:r>
        <w:rPr/>
        <w:t>&amp;</w:t>
      </w:r>
      <w:r>
        <w:rPr>
          <w:spacing w:val="65"/>
        </w:rPr>
        <w:t> </w:t>
      </w:r>
      <w:r>
        <w:rPr/>
        <w:t>Lehman,</w:t>
      </w:r>
      <w:r>
        <w:rPr>
          <w:spacing w:val="68"/>
        </w:rPr>
        <w:t> </w:t>
      </w:r>
      <w:r>
        <w:rPr/>
        <w:t>S.</w:t>
      </w:r>
      <w:r>
        <w:rPr>
          <w:spacing w:val="67"/>
        </w:rPr>
        <w:t> </w:t>
      </w:r>
      <w:r>
        <w:rPr/>
        <w:t>(2001).</w:t>
      </w:r>
      <w:r>
        <w:rPr>
          <w:spacing w:val="62"/>
        </w:rPr>
        <w:t> </w:t>
      </w:r>
      <w:r>
        <w:rPr/>
        <w:t>Increasing</w:t>
      </w:r>
      <w:r>
        <w:rPr>
          <w:spacing w:val="65"/>
        </w:rPr>
        <w:t> </w:t>
      </w:r>
      <w:r>
        <w:rPr/>
        <w:t>Situational</w:t>
      </w:r>
      <w:r>
        <w:rPr>
          <w:spacing w:val="62"/>
        </w:rPr>
        <w:t> </w:t>
      </w:r>
      <w:r>
        <w:rPr/>
        <w:t>Interest</w:t>
      </w:r>
      <w:r>
        <w:rPr>
          <w:spacing w:val="70"/>
        </w:rPr>
        <w:t> </w:t>
      </w:r>
      <w:r>
        <w:rPr/>
        <w:t>in</w:t>
      </w:r>
      <w:r>
        <w:rPr>
          <w:spacing w:val="60"/>
        </w:rPr>
        <w:t> </w:t>
      </w:r>
      <w:r>
        <w:rPr/>
        <w:t>the</w:t>
      </w:r>
      <w:r>
        <w:rPr>
          <w:spacing w:val="65"/>
        </w:rPr>
        <w:t> </w:t>
      </w:r>
      <w:r>
        <w:rPr>
          <w:spacing w:val="-2"/>
        </w:rPr>
        <w:t>Classroom.</w:t>
      </w:r>
    </w:p>
    <w:p>
      <w:pPr>
        <w:spacing w:line="275" w:lineRule="exact" w:before="0"/>
        <w:ind w:left="820" w:right="0" w:firstLine="0"/>
        <w:jc w:val="left"/>
        <w:rPr>
          <w:sz w:val="24"/>
        </w:rPr>
      </w:pPr>
      <w:r>
        <w:rPr>
          <w:i/>
          <w:sz w:val="24"/>
        </w:rPr>
        <w:t>Educational</w:t>
      </w:r>
      <w:r>
        <w:rPr>
          <w:i/>
          <w:spacing w:val="-3"/>
          <w:sz w:val="24"/>
        </w:rPr>
        <w:t> </w:t>
      </w:r>
      <w:r>
        <w:rPr>
          <w:i/>
          <w:sz w:val="24"/>
        </w:rPr>
        <w:t>Psychology</w:t>
      </w:r>
      <w:r>
        <w:rPr>
          <w:i/>
          <w:spacing w:val="-2"/>
          <w:sz w:val="24"/>
        </w:rPr>
        <w:t> </w:t>
      </w:r>
      <w:r>
        <w:rPr>
          <w:i/>
          <w:sz w:val="24"/>
        </w:rPr>
        <w:t>Review,</w:t>
      </w:r>
      <w:r>
        <w:rPr>
          <w:i/>
          <w:spacing w:val="1"/>
          <w:sz w:val="24"/>
        </w:rPr>
        <w:t> </w:t>
      </w:r>
      <w:r>
        <w:rPr>
          <w:i/>
          <w:sz w:val="24"/>
        </w:rPr>
        <w:t>13</w:t>
      </w:r>
      <w:r>
        <w:rPr>
          <w:sz w:val="24"/>
        </w:rPr>
        <w:t>(3),</w:t>
      </w:r>
      <w:r>
        <w:rPr>
          <w:spacing w:val="-3"/>
          <w:sz w:val="24"/>
        </w:rPr>
        <w:t> </w:t>
      </w:r>
      <w:r>
        <w:rPr>
          <w:sz w:val="24"/>
        </w:rPr>
        <w:t>211-</w:t>
      </w:r>
      <w:r>
        <w:rPr>
          <w:spacing w:val="-4"/>
          <w:sz w:val="24"/>
        </w:rPr>
        <w:t>224.</w:t>
      </w:r>
    </w:p>
    <w:p>
      <w:pPr>
        <w:pStyle w:val="BodyText"/>
      </w:pPr>
    </w:p>
    <w:p>
      <w:pPr>
        <w:spacing w:line="242" w:lineRule="auto" w:before="0"/>
        <w:ind w:left="820" w:right="226" w:hanging="629"/>
        <w:jc w:val="both"/>
        <w:rPr>
          <w:sz w:val="24"/>
        </w:rPr>
      </w:pPr>
      <w:r>
        <w:rPr>
          <w:sz w:val="24"/>
        </w:rPr>
        <w:t>Shodeinde, W. A. (2007). Learning by Doing Leads to Development of Skills. </w:t>
      </w:r>
      <w:r>
        <w:rPr>
          <w:i/>
          <w:sz w:val="24"/>
        </w:rPr>
        <w:t>Journal of Home</w:t>
      </w:r>
      <w:r>
        <w:rPr>
          <w:i/>
          <w:spacing w:val="40"/>
          <w:sz w:val="24"/>
        </w:rPr>
        <w:t> </w:t>
      </w:r>
      <w:r>
        <w:rPr>
          <w:i/>
          <w:sz w:val="24"/>
        </w:rPr>
        <w:t>Economics Teachers of Nigeria</w:t>
      </w:r>
      <w:r>
        <w:rPr>
          <w:sz w:val="24"/>
        </w:rPr>
        <w:t>. 2(2), 45-51</w:t>
      </w:r>
    </w:p>
    <w:p>
      <w:pPr>
        <w:spacing w:after="0" w:line="242" w:lineRule="auto"/>
        <w:jc w:val="both"/>
        <w:rPr>
          <w:sz w:val="24"/>
        </w:rPr>
        <w:sectPr>
          <w:pgSz w:w="12240" w:h="15840"/>
          <w:pgMar w:header="0" w:footer="1012" w:top="1440" w:bottom="1200" w:left="620" w:right="920"/>
        </w:sectPr>
      </w:pPr>
    </w:p>
    <w:p>
      <w:pPr>
        <w:spacing w:line="240" w:lineRule="auto" w:before="78"/>
        <w:ind w:left="820" w:right="226" w:hanging="629"/>
        <w:jc w:val="both"/>
        <w:rPr>
          <w:sz w:val="24"/>
        </w:rPr>
      </w:pPr>
      <w:r>
        <w:rPr>
          <w:sz w:val="24"/>
        </w:rPr>
        <w:t>Skinner, E. &amp;</w:t>
      </w:r>
      <w:r>
        <w:rPr>
          <w:spacing w:val="-2"/>
          <w:sz w:val="24"/>
        </w:rPr>
        <w:t> </w:t>
      </w:r>
      <w:r>
        <w:rPr>
          <w:sz w:val="24"/>
        </w:rPr>
        <w:t>Belmont, M. (1993). Motivation in the Classroom: Reciprocal</w:t>
      </w:r>
      <w:r>
        <w:rPr>
          <w:spacing w:val="-2"/>
          <w:sz w:val="24"/>
        </w:rPr>
        <w:t> </w:t>
      </w:r>
      <w:r>
        <w:rPr>
          <w:sz w:val="24"/>
        </w:rPr>
        <w:t>Impact of</w:t>
      </w:r>
      <w:r>
        <w:rPr>
          <w:spacing w:val="-7"/>
          <w:sz w:val="24"/>
        </w:rPr>
        <w:t> </w:t>
      </w:r>
      <w:r>
        <w:rPr>
          <w:sz w:val="24"/>
        </w:rPr>
        <w:t>Teacher Behaviour and Student Engagement Across The School Year. </w:t>
      </w:r>
      <w:r>
        <w:rPr>
          <w:i/>
          <w:sz w:val="24"/>
        </w:rPr>
        <w:t>Journal of Educational Psychology, 85, 571– </w:t>
      </w:r>
      <w:r>
        <w:rPr>
          <w:i/>
          <w:spacing w:val="-4"/>
          <w:sz w:val="24"/>
        </w:rPr>
        <w:t>581</w:t>
      </w:r>
      <w:r>
        <w:rPr>
          <w:spacing w:val="-4"/>
          <w:sz w:val="24"/>
        </w:rPr>
        <w:t>.</w:t>
      </w:r>
    </w:p>
    <w:p>
      <w:pPr>
        <w:pStyle w:val="BodyText"/>
        <w:spacing w:before="1"/>
      </w:pPr>
    </w:p>
    <w:p>
      <w:pPr>
        <w:pStyle w:val="BodyText"/>
        <w:ind w:left="191"/>
      </w:pPr>
      <w:r>
        <w:rPr/>
        <w:t>Stuart,</w:t>
      </w:r>
      <w:r>
        <w:rPr>
          <w:spacing w:val="-2"/>
        </w:rPr>
        <w:t> </w:t>
      </w:r>
      <w:r>
        <w:rPr/>
        <w:t>R.</w:t>
      </w:r>
      <w:r>
        <w:rPr>
          <w:spacing w:val="-3"/>
        </w:rPr>
        <w:t> </w:t>
      </w:r>
      <w:r>
        <w:rPr/>
        <w:t>(1969). A</w:t>
      </w:r>
      <w:r>
        <w:rPr>
          <w:spacing w:val="-6"/>
        </w:rPr>
        <w:t> </w:t>
      </w:r>
      <w:r>
        <w:rPr/>
        <w:t>History</w:t>
      </w:r>
      <w:r>
        <w:rPr>
          <w:spacing w:val="-9"/>
        </w:rPr>
        <w:t> </w:t>
      </w:r>
      <w:r>
        <w:rPr/>
        <w:t>of</w:t>
      </w:r>
      <w:r>
        <w:rPr>
          <w:spacing w:val="-8"/>
        </w:rPr>
        <w:t> </w:t>
      </w:r>
      <w:r>
        <w:rPr/>
        <w:t>Dyed Textiles</w:t>
      </w:r>
      <w:r>
        <w:rPr>
          <w:i/>
        </w:rPr>
        <w:t>.</w:t>
      </w:r>
      <w:r>
        <w:rPr>
          <w:i/>
          <w:spacing w:val="2"/>
        </w:rPr>
        <w:t> </w:t>
      </w:r>
      <w:r>
        <w:rPr/>
        <w:t>London,</w:t>
      </w:r>
      <w:r>
        <w:rPr>
          <w:spacing w:val="2"/>
        </w:rPr>
        <w:t> </w:t>
      </w:r>
      <w:r>
        <w:rPr/>
        <w:t>Studio</w:t>
      </w:r>
      <w:r>
        <w:rPr>
          <w:spacing w:val="4"/>
        </w:rPr>
        <w:t> </w:t>
      </w:r>
      <w:r>
        <w:rPr/>
        <w:t>Vista </w:t>
      </w:r>
      <w:r>
        <w:rPr>
          <w:spacing w:val="-4"/>
        </w:rPr>
        <w:t>Ltd.</w:t>
      </w:r>
    </w:p>
    <w:p>
      <w:pPr>
        <w:pStyle w:val="BodyText"/>
        <w:spacing w:before="2"/>
      </w:pPr>
    </w:p>
    <w:p>
      <w:pPr>
        <w:pStyle w:val="BodyText"/>
        <w:spacing w:line="237" w:lineRule="auto"/>
        <w:ind w:left="820" w:right="233" w:hanging="629"/>
        <w:jc w:val="both"/>
      </w:pPr>
      <w:r>
        <w:rPr/>
        <w:t>Subramamiam, P. R. (2010). Motivational Impact of Interest on Students‘ Engagement and Learning in Physical Education. International Journal of Physical Education. 46(2), 11-19</w:t>
      </w:r>
    </w:p>
    <w:p>
      <w:pPr>
        <w:pStyle w:val="BodyText"/>
        <w:spacing w:before="2"/>
      </w:pPr>
    </w:p>
    <w:p>
      <w:pPr>
        <w:pStyle w:val="BodyText"/>
        <w:spacing w:line="242" w:lineRule="auto"/>
        <w:ind w:left="820" w:right="223" w:hanging="629"/>
        <w:jc w:val="both"/>
      </w:pPr>
      <w:r>
        <w:rPr/>
        <w:t>The Batik Guild, (1992). Batik in Africa, History of Batik, (Available: from </w:t>
      </w:r>
      <w:hyperlink r:id="rId18">
        <w:r>
          <w:rPr/>
          <w:t>http://www.Batikguild.org.uk/historyAfrica.asp)</w:t>
        </w:r>
      </w:hyperlink>
      <w:r>
        <w:rPr/>
        <w:t> (Accessed 4/4/2016).</w:t>
      </w:r>
    </w:p>
    <w:p>
      <w:pPr>
        <w:pStyle w:val="BodyText"/>
        <w:spacing w:line="275" w:lineRule="exact" w:before="273"/>
        <w:ind w:left="191"/>
      </w:pPr>
      <w:r>
        <w:rPr/>
        <w:t>Tomori,,</w:t>
      </w:r>
      <w:r>
        <w:rPr>
          <w:spacing w:val="49"/>
        </w:rPr>
        <w:t> </w:t>
      </w:r>
      <w:r>
        <w:rPr/>
        <w:t>S.</w:t>
      </w:r>
      <w:r>
        <w:rPr>
          <w:spacing w:val="46"/>
        </w:rPr>
        <w:t> </w:t>
      </w:r>
      <w:r>
        <w:rPr/>
        <w:t>(2011)</w:t>
      </w:r>
      <w:r>
        <w:rPr>
          <w:spacing w:val="46"/>
        </w:rPr>
        <w:t> </w:t>
      </w:r>
      <w:r>
        <w:rPr/>
        <w:t>The</w:t>
      </w:r>
      <w:r>
        <w:rPr>
          <w:spacing w:val="48"/>
        </w:rPr>
        <w:t> </w:t>
      </w:r>
      <w:r>
        <w:rPr/>
        <w:t>Impact</w:t>
      </w:r>
      <w:r>
        <w:rPr>
          <w:spacing w:val="55"/>
        </w:rPr>
        <w:t> </w:t>
      </w:r>
      <w:r>
        <w:rPr/>
        <w:t>of</w:t>
      </w:r>
      <w:r>
        <w:rPr>
          <w:spacing w:val="41"/>
        </w:rPr>
        <w:t> </w:t>
      </w:r>
      <w:r>
        <w:rPr/>
        <w:t>Adire</w:t>
      </w:r>
      <w:r>
        <w:rPr>
          <w:spacing w:val="49"/>
        </w:rPr>
        <w:t> </w:t>
      </w:r>
      <w:r>
        <w:rPr/>
        <w:t>on</w:t>
      </w:r>
      <w:r>
        <w:rPr>
          <w:spacing w:val="44"/>
        </w:rPr>
        <w:t> </w:t>
      </w:r>
      <w:r>
        <w:rPr/>
        <w:t>Cultural</w:t>
      </w:r>
      <w:r>
        <w:rPr>
          <w:spacing w:val="41"/>
        </w:rPr>
        <w:t> </w:t>
      </w:r>
      <w:r>
        <w:rPr/>
        <w:t>Heritage</w:t>
      </w:r>
      <w:r>
        <w:rPr>
          <w:spacing w:val="48"/>
        </w:rPr>
        <w:t> </w:t>
      </w:r>
      <w:r>
        <w:rPr/>
        <w:t>and</w:t>
      </w:r>
      <w:r>
        <w:rPr>
          <w:spacing w:val="50"/>
        </w:rPr>
        <w:t> </w:t>
      </w:r>
      <w:r>
        <w:rPr/>
        <w:t>Economic</w:t>
      </w:r>
      <w:r>
        <w:rPr>
          <w:spacing w:val="48"/>
        </w:rPr>
        <w:t> </w:t>
      </w:r>
      <w:r>
        <w:rPr/>
        <w:t>Growth</w:t>
      </w:r>
      <w:r>
        <w:rPr>
          <w:spacing w:val="45"/>
        </w:rPr>
        <w:t> </w:t>
      </w:r>
      <w:r>
        <w:rPr/>
        <w:t>of</w:t>
      </w:r>
      <w:r>
        <w:rPr>
          <w:spacing w:val="41"/>
        </w:rPr>
        <w:t> </w:t>
      </w:r>
      <w:r>
        <w:rPr/>
        <w:t>Ogun</w:t>
      </w:r>
      <w:r>
        <w:rPr>
          <w:spacing w:val="45"/>
        </w:rPr>
        <w:t> </w:t>
      </w:r>
      <w:r>
        <w:rPr>
          <w:spacing w:val="-2"/>
        </w:rPr>
        <w:t>State.</w:t>
      </w:r>
    </w:p>
    <w:p>
      <w:pPr>
        <w:pStyle w:val="BodyText"/>
        <w:spacing w:line="275" w:lineRule="exact"/>
        <w:ind w:left="820"/>
      </w:pPr>
      <w:r>
        <w:rPr/>
        <w:t>Unpublished</w:t>
      </w:r>
      <w:r>
        <w:rPr>
          <w:spacing w:val="-3"/>
        </w:rPr>
        <w:t> </w:t>
      </w:r>
      <w:r>
        <w:rPr/>
        <w:t>Thesis</w:t>
      </w:r>
      <w:r>
        <w:rPr>
          <w:spacing w:val="-4"/>
        </w:rPr>
        <w:t> </w:t>
      </w:r>
      <w:r>
        <w:rPr/>
        <w:t>of</w:t>
      </w:r>
      <w:r>
        <w:rPr>
          <w:spacing w:val="-9"/>
        </w:rPr>
        <w:t> </w:t>
      </w:r>
      <w:r>
        <w:rPr/>
        <w:t>the</w:t>
      </w:r>
      <w:r>
        <w:rPr>
          <w:spacing w:val="-4"/>
        </w:rPr>
        <w:t> </w:t>
      </w:r>
      <w:r>
        <w:rPr/>
        <w:t>Achiever</w:t>
      </w:r>
      <w:r>
        <w:rPr>
          <w:spacing w:val="4"/>
        </w:rPr>
        <w:t> </w:t>
      </w:r>
      <w:r>
        <w:rPr/>
        <w:t>University, </w:t>
      </w:r>
      <w:r>
        <w:rPr>
          <w:spacing w:val="-4"/>
        </w:rPr>
        <w:t>Owo.</w:t>
      </w:r>
    </w:p>
    <w:p>
      <w:pPr>
        <w:pStyle w:val="BodyText"/>
      </w:pPr>
    </w:p>
    <w:p>
      <w:pPr>
        <w:spacing w:line="240" w:lineRule="auto" w:before="0"/>
        <w:ind w:left="820" w:right="227" w:hanging="629"/>
        <w:jc w:val="both"/>
        <w:rPr>
          <w:sz w:val="24"/>
        </w:rPr>
      </w:pPr>
      <w:r>
        <w:rPr>
          <w:sz w:val="24"/>
        </w:rPr>
        <w:t>Ugbe, L. (1997). Vocational Education for Rural Women: A Tool for Self-employment. In Akorede, Y. (Ed.). </w:t>
      </w:r>
      <w:r>
        <w:rPr>
          <w:i/>
          <w:sz w:val="24"/>
        </w:rPr>
        <w:t>Actualising vision </w:t>
      </w:r>
      <w:r>
        <w:rPr>
          <w:sz w:val="24"/>
        </w:rPr>
        <w:t>207</w:t>
      </w:r>
      <w:r>
        <w:rPr>
          <w:i/>
          <w:sz w:val="24"/>
        </w:rPr>
        <w:t>0: challenges forNigerian women. </w:t>
      </w:r>
      <w:r>
        <w:rPr>
          <w:sz w:val="24"/>
        </w:rPr>
        <w:t>National Association of Women in Colleges of Education (WICE). Nigeria.</w:t>
      </w:r>
    </w:p>
    <w:p>
      <w:pPr>
        <w:pStyle w:val="BodyText"/>
      </w:pPr>
    </w:p>
    <w:p>
      <w:pPr>
        <w:pStyle w:val="BodyText"/>
        <w:spacing w:line="480" w:lineRule="auto"/>
        <w:ind w:left="191" w:right="985"/>
      </w:pPr>
      <w:r>
        <w:rPr/>
        <w:t>Ukpore,</w:t>
      </w:r>
      <w:r>
        <w:rPr>
          <w:spacing w:val="-3"/>
        </w:rPr>
        <w:t> </w:t>
      </w:r>
      <w:r>
        <w:rPr/>
        <w:t>B.</w:t>
      </w:r>
      <w:r>
        <w:rPr>
          <w:spacing w:val="-7"/>
        </w:rPr>
        <w:t> </w:t>
      </w:r>
      <w:r>
        <w:rPr/>
        <w:t>A.</w:t>
      </w:r>
      <w:r>
        <w:rPr>
          <w:spacing w:val="-3"/>
        </w:rPr>
        <w:t> </w:t>
      </w:r>
      <w:r>
        <w:rPr/>
        <w:t>(2006).</w:t>
      </w:r>
      <w:r>
        <w:rPr>
          <w:spacing w:val="-1"/>
        </w:rPr>
        <w:t> </w:t>
      </w:r>
      <w:r>
        <w:rPr/>
        <w:t>Fundamentals</w:t>
      </w:r>
      <w:r>
        <w:rPr>
          <w:spacing w:val="-6"/>
        </w:rPr>
        <w:t> </w:t>
      </w:r>
      <w:r>
        <w:rPr/>
        <w:t>of</w:t>
      </w:r>
      <w:r>
        <w:rPr>
          <w:spacing w:val="-12"/>
        </w:rPr>
        <w:t> </w:t>
      </w:r>
      <w:r>
        <w:rPr/>
        <w:t>Consumer</w:t>
      </w:r>
      <w:r>
        <w:rPr>
          <w:spacing w:val="-4"/>
        </w:rPr>
        <w:t> </w:t>
      </w:r>
      <w:r>
        <w:rPr/>
        <w:t>Education.</w:t>
      </w:r>
      <w:r>
        <w:rPr>
          <w:spacing w:val="-3"/>
        </w:rPr>
        <w:t> </w:t>
      </w:r>
      <w:r>
        <w:rPr/>
        <w:t>Ibadan:</w:t>
      </w:r>
      <w:r>
        <w:rPr>
          <w:spacing w:val="-4"/>
        </w:rPr>
        <w:t> </w:t>
      </w:r>
      <w:r>
        <w:rPr/>
        <w:t>Jodus</w:t>
      </w:r>
      <w:r>
        <w:rPr>
          <w:spacing w:val="-6"/>
        </w:rPr>
        <w:t> </w:t>
      </w:r>
      <w:r>
        <w:rPr/>
        <w:t>Publishing</w:t>
      </w:r>
      <w:r>
        <w:rPr>
          <w:spacing w:val="-4"/>
        </w:rPr>
        <w:t> </w:t>
      </w:r>
      <w:r>
        <w:rPr/>
        <w:t>Enterprise. Weber, J. (1990). Clothing, Fashion, Fabric Construction. McGraw-hill New York, USA.</w:t>
      </w:r>
    </w:p>
    <w:p>
      <w:pPr>
        <w:pStyle w:val="BodyText"/>
        <w:spacing w:line="242" w:lineRule="auto" w:before="1"/>
        <w:ind w:left="820" w:right="227" w:hanging="629"/>
        <w:jc w:val="both"/>
      </w:pPr>
      <w:r>
        <w:rPr/>
        <w:t>Wikipedia, the free encyclopedia (2010) Malaysia Batik, Available: from htpp//</w:t>
      </w:r>
      <w:hyperlink r:id="rId22">
        <w:r>
          <w:rPr/>
          <w:t>www.en.wikipedia.org/wiki/Batik).</w:t>
        </w:r>
      </w:hyperlink>
      <w:r>
        <w:rPr/>
        <w:t> (Accessed 4/4/2016)</w:t>
      </w:r>
    </w:p>
    <w:p>
      <w:pPr>
        <w:pStyle w:val="BodyText"/>
        <w:spacing w:before="273"/>
        <w:ind w:left="191"/>
      </w:pPr>
      <w:r>
        <w:rPr/>
        <w:t>Wikipedia.org/wiki/file:Batik</w:t>
      </w:r>
      <w:r>
        <w:rPr>
          <w:spacing w:val="-10"/>
        </w:rPr>
        <w:t> </w:t>
      </w:r>
      <w:r>
        <w:rPr/>
        <w:t>Indonesia.</w:t>
      </w:r>
      <w:r>
        <w:rPr>
          <w:spacing w:val="-7"/>
        </w:rPr>
        <w:t> </w:t>
      </w:r>
      <w:r>
        <w:rPr/>
        <w:t>Retrieved</w:t>
      </w:r>
      <w:r>
        <w:rPr>
          <w:spacing w:val="-6"/>
        </w:rPr>
        <w:t> </w:t>
      </w:r>
      <w:r>
        <w:rPr>
          <w:spacing w:val="-2"/>
        </w:rPr>
        <w:t>16/04/2016</w:t>
      </w:r>
    </w:p>
    <w:p>
      <w:pPr>
        <w:pStyle w:val="BodyText"/>
      </w:pPr>
    </w:p>
    <w:p>
      <w:pPr>
        <w:pStyle w:val="BodyText"/>
        <w:ind w:left="191"/>
      </w:pPr>
      <w:r>
        <w:rPr/>
        <w:t>Wright</w:t>
      </w:r>
      <w:r>
        <w:rPr>
          <w:spacing w:val="-1"/>
        </w:rPr>
        <w:t> </w:t>
      </w:r>
      <w:r>
        <w:rPr/>
        <w:t>,A.</w:t>
      </w:r>
      <w:r>
        <w:rPr>
          <w:spacing w:val="-4"/>
        </w:rPr>
        <w:t> </w:t>
      </w:r>
      <w:r>
        <w:rPr/>
        <w:t>(1998).</w:t>
      </w:r>
      <w:r>
        <w:rPr>
          <w:spacing w:val="-2"/>
        </w:rPr>
        <w:t> </w:t>
      </w:r>
      <w:r>
        <w:rPr/>
        <w:t>Beginner‘s</w:t>
      </w:r>
      <w:r>
        <w:rPr>
          <w:spacing w:val="-6"/>
        </w:rPr>
        <w:t> </w:t>
      </w:r>
      <w:r>
        <w:rPr/>
        <w:t>Guide</w:t>
      </w:r>
      <w:r>
        <w:rPr>
          <w:spacing w:val="-4"/>
        </w:rPr>
        <w:t> </w:t>
      </w:r>
      <w:r>
        <w:rPr/>
        <w:t>to</w:t>
      </w:r>
      <w:r>
        <w:rPr>
          <w:spacing w:val="1"/>
        </w:rPr>
        <w:t> </w:t>
      </w:r>
      <w:r>
        <w:rPr/>
        <w:t>Colour</w:t>
      </w:r>
      <w:r>
        <w:rPr>
          <w:spacing w:val="-2"/>
        </w:rPr>
        <w:t> </w:t>
      </w:r>
      <w:r>
        <w:rPr/>
        <w:t>Psychology.</w:t>
      </w:r>
      <w:r>
        <w:rPr>
          <w:spacing w:val="-1"/>
        </w:rPr>
        <w:t> </w:t>
      </w:r>
      <w:r>
        <w:rPr/>
        <w:t>London,</w:t>
      </w:r>
      <w:r>
        <w:rPr>
          <w:spacing w:val="-2"/>
        </w:rPr>
        <w:t> </w:t>
      </w:r>
      <w:r>
        <w:rPr/>
        <w:t>England:</w:t>
      </w:r>
      <w:r>
        <w:rPr>
          <w:spacing w:val="-3"/>
        </w:rPr>
        <w:t> </w:t>
      </w:r>
      <w:r>
        <w:rPr/>
        <w:t>Colour</w:t>
      </w:r>
      <w:r>
        <w:rPr>
          <w:spacing w:val="-2"/>
        </w:rPr>
        <w:t> Affects.</w:t>
      </w:r>
    </w:p>
    <w:p>
      <w:pPr>
        <w:pStyle w:val="BodyText"/>
        <w:spacing w:before="2"/>
      </w:pPr>
    </w:p>
    <w:p>
      <w:pPr>
        <w:pStyle w:val="BodyText"/>
        <w:spacing w:line="237" w:lineRule="auto" w:before="1"/>
        <w:ind w:left="820" w:right="231" w:hanging="629"/>
        <w:jc w:val="both"/>
      </w:pPr>
      <w:r>
        <w:rPr/>
        <w:t>Wright,</w:t>
      </w:r>
      <w:r>
        <w:rPr>
          <w:spacing w:val="-3"/>
        </w:rPr>
        <w:t> </w:t>
      </w:r>
      <w:r>
        <w:rPr/>
        <w:t>A.</w:t>
      </w:r>
      <w:r>
        <w:rPr>
          <w:spacing w:val="-6"/>
        </w:rPr>
        <w:t> </w:t>
      </w:r>
      <w:r>
        <w:rPr/>
        <w:t>(2008).</w:t>
      </w:r>
      <w:r>
        <w:rPr>
          <w:spacing w:val="-8"/>
        </w:rPr>
        <w:t> </w:t>
      </w:r>
      <w:r>
        <w:rPr/>
        <w:t>How</w:t>
      </w:r>
      <w:r>
        <w:rPr>
          <w:spacing w:val="-6"/>
        </w:rPr>
        <w:t> </w:t>
      </w:r>
      <w:r>
        <w:rPr/>
        <w:t>it Works.</w:t>
      </w:r>
      <w:r>
        <w:rPr>
          <w:spacing w:val="-8"/>
        </w:rPr>
        <w:t> </w:t>
      </w:r>
      <w:r>
        <w:rPr/>
        <w:t>Retrieved</w:t>
      </w:r>
      <w:r>
        <w:rPr>
          <w:spacing w:val="-1"/>
        </w:rPr>
        <w:t> </w:t>
      </w:r>
      <w:r>
        <w:rPr/>
        <w:t>from</w:t>
      </w:r>
      <w:r>
        <w:rPr>
          <w:spacing w:val="-7"/>
        </w:rPr>
        <w:t> </w:t>
      </w:r>
      <w:hyperlink r:id="rId23">
        <w:r>
          <w:rPr/>
          <w:t>http://www.colour-affects.co.uk/how-it-works</w:t>
        </w:r>
      </w:hyperlink>
      <w:r>
        <w:rPr>
          <w:spacing w:val="-6"/>
        </w:rPr>
        <w:t> </w:t>
      </w:r>
      <w:r>
        <w:rPr/>
        <w:t>Retrieved </w:t>
      </w:r>
      <w:r>
        <w:rPr>
          <w:spacing w:val="-2"/>
        </w:rPr>
        <w:t>4/4/2016</w:t>
      </w:r>
    </w:p>
    <w:p>
      <w:pPr>
        <w:spacing w:after="0" w:line="237" w:lineRule="auto"/>
        <w:jc w:val="both"/>
        <w:sectPr>
          <w:pgSz w:w="12240" w:h="15840"/>
          <w:pgMar w:header="0" w:footer="1012" w:top="1440" w:bottom="1200" w:left="620" w:right="920"/>
        </w:sectPr>
      </w:pPr>
    </w:p>
    <w:p>
      <w:pPr>
        <w:pStyle w:val="BodyText"/>
        <w:spacing w:before="4"/>
        <w:rPr>
          <w:sz w:val="17"/>
        </w:rPr>
      </w:pPr>
    </w:p>
    <w:p>
      <w:pPr>
        <w:spacing w:after="0"/>
        <w:rPr>
          <w:sz w:val="17"/>
        </w:rPr>
        <w:sectPr>
          <w:pgSz w:w="12240" w:h="15840"/>
          <w:pgMar w:header="0" w:footer="1012" w:top="1820" w:bottom="1200" w:left="620" w:right="920"/>
        </w:sectPr>
      </w:pPr>
    </w:p>
    <w:p>
      <w:pPr>
        <w:pStyle w:val="Heading1"/>
        <w:ind w:left="820"/>
        <w:jc w:val="left"/>
      </w:pPr>
      <w:r>
        <w:rPr/>
        <w:t>APPENDIX</w:t>
      </w:r>
      <w:r>
        <w:rPr>
          <w:spacing w:val="-8"/>
        </w:rPr>
        <w:t> </w:t>
      </w:r>
      <w:r>
        <w:rPr>
          <w:spacing w:val="-10"/>
        </w:rPr>
        <w:t>B</w:t>
      </w:r>
    </w:p>
    <w:p>
      <w:pPr>
        <w:pStyle w:val="BodyText"/>
        <w:rPr>
          <w:b/>
        </w:rPr>
      </w:pPr>
    </w:p>
    <w:p>
      <w:pPr>
        <w:spacing w:before="0"/>
        <w:ind w:left="820" w:right="0" w:firstLine="0"/>
        <w:jc w:val="left"/>
        <w:rPr>
          <w:b/>
          <w:sz w:val="24"/>
        </w:rPr>
      </w:pPr>
      <w:r>
        <w:rPr>
          <w:b/>
          <w:spacing w:val="-2"/>
          <w:sz w:val="24"/>
        </w:rPr>
        <w:t>QUESTIONNAIRE</w:t>
      </w:r>
    </w:p>
    <w:p>
      <w:pPr>
        <w:pStyle w:val="BodyText"/>
        <w:spacing w:before="37"/>
        <w:ind w:left="820"/>
      </w:pPr>
      <w:r>
        <w:rPr/>
        <w:t>SECTION</w:t>
      </w:r>
      <w:r>
        <w:rPr>
          <w:spacing w:val="1"/>
        </w:rPr>
        <w:t> </w:t>
      </w:r>
      <w:r>
        <w:rPr/>
        <w:t>A</w:t>
      </w:r>
      <w:r>
        <w:rPr>
          <w:spacing w:val="-4"/>
        </w:rPr>
        <w:t> </w:t>
      </w:r>
      <w:r>
        <w:rPr/>
        <w:t>(BIO</w:t>
      </w:r>
      <w:r>
        <w:rPr>
          <w:spacing w:val="-3"/>
        </w:rPr>
        <w:t> </w:t>
      </w:r>
      <w:r>
        <w:rPr>
          <w:spacing w:val="-4"/>
        </w:rPr>
        <w:t>DATA)</w:t>
      </w:r>
    </w:p>
    <w:p>
      <w:pPr>
        <w:pStyle w:val="BodyText"/>
        <w:spacing w:line="451" w:lineRule="auto" w:before="36"/>
        <w:ind w:left="820" w:right="3617"/>
      </w:pPr>
      <w:r>
        <w:rPr/>
        <w:t>Name</w:t>
      </w:r>
      <w:r>
        <w:rPr>
          <w:spacing w:val="-15"/>
        </w:rPr>
        <w:t> </w:t>
      </w:r>
      <w:r>
        <w:rPr/>
        <w:t>of</w:t>
      </w:r>
      <w:r>
        <w:rPr>
          <w:spacing w:val="-15"/>
        </w:rPr>
        <w:t> </w:t>
      </w:r>
      <w:r>
        <w:rPr/>
        <w:t>school………………………………………. Sex/Gender</w:t>
      </w:r>
      <w:r>
        <w:rPr>
          <w:spacing w:val="80"/>
        </w:rPr>
        <w:t> </w:t>
      </w:r>
      <w:r>
        <w:rPr/>
        <w:t>(a) Male (</w:t>
      </w:r>
      <w:r>
        <w:rPr>
          <w:spacing w:val="80"/>
        </w:rPr>
        <w:t> </w:t>
      </w:r>
      <w:r>
        <w:rPr/>
        <w:t>) (b) Female (</w:t>
      </w:r>
      <w:r>
        <w:rPr>
          <w:spacing w:val="80"/>
        </w:rPr>
        <w:t> </w:t>
      </w:r>
      <w:r>
        <w:rPr/>
        <w:t>)</w:t>
      </w:r>
    </w:p>
    <w:p>
      <w:pPr>
        <w:pStyle w:val="BodyText"/>
        <w:tabs>
          <w:tab w:pos="5008" w:val="right" w:leader="dot"/>
        </w:tabs>
        <w:spacing w:line="446" w:lineRule="auto"/>
        <w:ind w:left="820" w:right="3225"/>
      </w:pPr>
      <w:r>
        <w:rPr/>
        <w:t>Please</w:t>
      </w:r>
      <w:r>
        <w:rPr>
          <w:spacing w:val="-2"/>
        </w:rPr>
        <w:t> </w:t>
      </w:r>
      <w:r>
        <w:rPr/>
        <w:t>indicate</w:t>
      </w:r>
      <w:r>
        <w:rPr>
          <w:spacing w:val="-6"/>
        </w:rPr>
        <w:t> </w:t>
      </w:r>
      <w:r>
        <w:rPr/>
        <w:t>by</w:t>
      </w:r>
      <w:r>
        <w:rPr>
          <w:spacing w:val="-14"/>
        </w:rPr>
        <w:t> </w:t>
      </w:r>
      <w:r>
        <w:rPr/>
        <w:t>ticking</w:t>
      </w:r>
      <w:r>
        <w:rPr>
          <w:spacing w:val="-5"/>
        </w:rPr>
        <w:t> </w:t>
      </w:r>
      <w:r>
        <w:rPr/>
        <w:t>appropriately</w:t>
      </w:r>
      <w:r>
        <w:rPr>
          <w:spacing w:val="-10"/>
        </w:rPr>
        <w:t> </w:t>
      </w:r>
      <w:r>
        <w:rPr/>
        <w:t>under</w:t>
      </w:r>
      <w:r>
        <w:rPr>
          <w:spacing w:val="-5"/>
        </w:rPr>
        <w:t> </w:t>
      </w:r>
      <w:r>
        <w:rPr/>
        <w:t>the</w:t>
      </w:r>
      <w:r>
        <w:rPr>
          <w:spacing w:val="-6"/>
        </w:rPr>
        <w:t> </w:t>
      </w:r>
      <w:r>
        <w:rPr/>
        <w:t>following</w:t>
      </w:r>
      <w:r>
        <w:rPr>
          <w:spacing w:val="-5"/>
        </w:rPr>
        <w:t> </w:t>
      </w:r>
      <w:r>
        <w:rPr/>
        <w:t>headings SA= Strongly Agreed…</w:t>
        <w:tab/>
      </w:r>
      <w:r>
        <w:rPr>
          <w:spacing w:val="-10"/>
        </w:rPr>
        <w:t>4</w:t>
      </w:r>
    </w:p>
    <w:p>
      <w:pPr>
        <w:pStyle w:val="BodyText"/>
        <w:tabs>
          <w:tab w:pos="4054" w:val="right" w:leader="dot"/>
        </w:tabs>
        <w:spacing w:before="5"/>
        <w:ind w:left="820"/>
      </w:pPr>
      <w:r>
        <w:rPr/>
        <w:t>A= </w:t>
      </w:r>
      <w:r>
        <w:rPr>
          <w:spacing w:val="-2"/>
        </w:rPr>
        <w:t>Agreed…</w:t>
      </w:r>
      <w:r>
        <w:rPr/>
        <w:tab/>
      </w:r>
      <w:r>
        <w:rPr>
          <w:spacing w:val="-10"/>
        </w:rPr>
        <w:t>3</w:t>
      </w:r>
    </w:p>
    <w:p>
      <w:pPr>
        <w:pStyle w:val="BodyText"/>
        <w:tabs>
          <w:tab w:pos="4380" w:val="right" w:leader="dot"/>
        </w:tabs>
        <w:spacing w:before="242"/>
        <w:ind w:left="820"/>
      </w:pPr>
      <w:r>
        <w:rPr/>
        <w:t>D=</w:t>
      </w:r>
      <w:r>
        <w:rPr>
          <w:spacing w:val="-2"/>
        </w:rPr>
        <w:t> Disagreed…</w:t>
      </w:r>
      <w:r>
        <w:rPr/>
        <w:tab/>
      </w:r>
      <w:r>
        <w:rPr>
          <w:spacing w:val="-10"/>
        </w:rPr>
        <w:t>2</w:t>
      </w:r>
    </w:p>
    <w:p>
      <w:pPr>
        <w:pStyle w:val="BodyText"/>
        <w:tabs>
          <w:tab w:pos="5339" w:val="right" w:leader="dot"/>
        </w:tabs>
        <w:spacing w:before="243"/>
        <w:ind w:left="820"/>
      </w:pPr>
      <w:r>
        <w:rPr/>
        <w:t>SD=</w:t>
      </w:r>
      <w:r>
        <w:rPr>
          <w:spacing w:val="-3"/>
        </w:rPr>
        <w:t> </w:t>
      </w:r>
      <w:r>
        <w:rPr/>
        <w:t>Strongly</w:t>
      </w:r>
      <w:r>
        <w:rPr>
          <w:spacing w:val="-10"/>
        </w:rPr>
        <w:t> </w:t>
      </w:r>
      <w:r>
        <w:rPr>
          <w:spacing w:val="-2"/>
        </w:rPr>
        <w:t>Disagreed…</w:t>
      </w:r>
      <w:r>
        <w:rPr/>
        <w:tab/>
      </w:r>
      <w:r>
        <w:rPr>
          <w:spacing w:val="-10"/>
        </w:rPr>
        <w:t>1</w:t>
      </w:r>
    </w:p>
    <w:p>
      <w:pPr>
        <w:pStyle w:val="BodyText"/>
        <w:spacing w:line="446" w:lineRule="auto" w:before="243" w:after="18"/>
        <w:ind w:left="820" w:right="3617"/>
      </w:pPr>
      <w:r>
        <w:rPr/>
        <w:t>SECTION</w:t>
      </w:r>
      <w:r>
        <w:rPr>
          <w:spacing w:val="-4"/>
        </w:rPr>
        <w:t> </w:t>
      </w:r>
      <w:r>
        <w:rPr/>
        <w:t>B:</w:t>
      </w:r>
      <w:r>
        <w:rPr>
          <w:spacing w:val="-8"/>
        </w:rPr>
        <w:t> </w:t>
      </w:r>
      <w:r>
        <w:rPr/>
        <w:t>Production</w:t>
      </w:r>
      <w:r>
        <w:rPr>
          <w:spacing w:val="-8"/>
        </w:rPr>
        <w:t> </w:t>
      </w:r>
      <w:r>
        <w:rPr/>
        <w:t>of</w:t>
      </w:r>
      <w:r>
        <w:rPr>
          <w:spacing w:val="-7"/>
        </w:rPr>
        <w:t> </w:t>
      </w:r>
      <w:r>
        <w:rPr/>
        <w:t>tie-dye</w:t>
      </w:r>
      <w:r>
        <w:rPr>
          <w:spacing w:val="-3"/>
        </w:rPr>
        <w:t> </w:t>
      </w:r>
      <w:r>
        <w:rPr/>
        <w:t>and</w:t>
      </w:r>
      <w:r>
        <w:rPr>
          <w:spacing w:val="-3"/>
        </w:rPr>
        <w:t> </w:t>
      </w:r>
      <w:r>
        <w:rPr/>
        <w:t>Batik</w:t>
      </w:r>
      <w:r>
        <w:rPr>
          <w:spacing w:val="-3"/>
        </w:rPr>
        <w:t> </w:t>
      </w:r>
      <w:r>
        <w:rPr/>
        <w:t>design</w:t>
      </w:r>
      <w:r>
        <w:rPr>
          <w:spacing w:val="-3"/>
        </w:rPr>
        <w:t> </w:t>
      </w:r>
      <w:r>
        <w:rPr/>
        <w:t>material Please tick appropriately</w:t>
      </w:r>
    </w:p>
    <w:tbl>
      <w:tblPr>
        <w:tblW w:w="0" w:type="auto"/>
        <w:jc w:val="left"/>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3"/>
        <w:gridCol w:w="7520"/>
        <w:gridCol w:w="524"/>
        <w:gridCol w:w="389"/>
        <w:gridCol w:w="394"/>
        <w:gridCol w:w="524"/>
      </w:tblGrid>
      <w:tr>
        <w:trPr>
          <w:trHeight w:val="278" w:hRule="atLeast"/>
        </w:trPr>
        <w:tc>
          <w:tcPr>
            <w:tcW w:w="523" w:type="dxa"/>
          </w:tcPr>
          <w:p>
            <w:pPr>
              <w:pStyle w:val="TableParagraph"/>
              <w:spacing w:line="258" w:lineRule="exact"/>
              <w:ind w:left="110"/>
              <w:rPr>
                <w:sz w:val="24"/>
              </w:rPr>
            </w:pPr>
            <w:r>
              <w:rPr>
                <w:spacing w:val="-5"/>
                <w:sz w:val="24"/>
              </w:rPr>
              <w:t>SN</w:t>
            </w:r>
          </w:p>
        </w:tc>
        <w:tc>
          <w:tcPr>
            <w:tcW w:w="7520" w:type="dxa"/>
          </w:tcPr>
          <w:p>
            <w:pPr>
              <w:pStyle w:val="TableParagraph"/>
              <w:spacing w:line="258" w:lineRule="exact"/>
              <w:ind w:left="110"/>
              <w:rPr>
                <w:sz w:val="24"/>
              </w:rPr>
            </w:pPr>
            <w:r>
              <w:rPr>
                <w:spacing w:val="-2"/>
                <w:sz w:val="24"/>
              </w:rPr>
              <w:t>QUESTIONS</w:t>
            </w:r>
          </w:p>
        </w:tc>
        <w:tc>
          <w:tcPr>
            <w:tcW w:w="524" w:type="dxa"/>
          </w:tcPr>
          <w:p>
            <w:pPr>
              <w:pStyle w:val="TableParagraph"/>
              <w:spacing w:line="258" w:lineRule="exact"/>
              <w:ind w:left="110"/>
              <w:rPr>
                <w:sz w:val="24"/>
              </w:rPr>
            </w:pPr>
            <w:r>
              <w:rPr>
                <w:spacing w:val="-5"/>
                <w:sz w:val="24"/>
              </w:rPr>
              <w:t>SA</w:t>
            </w:r>
          </w:p>
        </w:tc>
        <w:tc>
          <w:tcPr>
            <w:tcW w:w="389" w:type="dxa"/>
          </w:tcPr>
          <w:p>
            <w:pPr>
              <w:pStyle w:val="TableParagraph"/>
              <w:spacing w:line="258" w:lineRule="exact"/>
              <w:ind w:left="109"/>
              <w:rPr>
                <w:sz w:val="24"/>
              </w:rPr>
            </w:pPr>
            <w:r>
              <w:rPr>
                <w:spacing w:val="-10"/>
                <w:sz w:val="24"/>
              </w:rPr>
              <w:t>A</w:t>
            </w:r>
          </w:p>
        </w:tc>
        <w:tc>
          <w:tcPr>
            <w:tcW w:w="394" w:type="dxa"/>
          </w:tcPr>
          <w:p>
            <w:pPr>
              <w:pStyle w:val="TableParagraph"/>
              <w:spacing w:line="258" w:lineRule="exact"/>
              <w:ind w:left="109"/>
              <w:rPr>
                <w:sz w:val="24"/>
              </w:rPr>
            </w:pPr>
            <w:r>
              <w:rPr>
                <w:spacing w:val="-10"/>
                <w:sz w:val="24"/>
              </w:rPr>
              <w:t>D</w:t>
            </w:r>
          </w:p>
        </w:tc>
        <w:tc>
          <w:tcPr>
            <w:tcW w:w="524" w:type="dxa"/>
          </w:tcPr>
          <w:p>
            <w:pPr>
              <w:pStyle w:val="TableParagraph"/>
              <w:spacing w:line="258" w:lineRule="exact"/>
              <w:ind w:left="104"/>
              <w:rPr>
                <w:sz w:val="24"/>
              </w:rPr>
            </w:pPr>
            <w:r>
              <w:rPr>
                <w:spacing w:val="-5"/>
                <w:sz w:val="24"/>
              </w:rPr>
              <w:t>SD</w:t>
            </w:r>
          </w:p>
        </w:tc>
      </w:tr>
      <w:tr>
        <w:trPr>
          <w:trHeight w:val="273" w:hRule="atLeast"/>
        </w:trPr>
        <w:tc>
          <w:tcPr>
            <w:tcW w:w="523" w:type="dxa"/>
          </w:tcPr>
          <w:p>
            <w:pPr>
              <w:pStyle w:val="TableParagraph"/>
              <w:spacing w:line="253" w:lineRule="exact"/>
              <w:ind w:left="110"/>
              <w:rPr>
                <w:sz w:val="24"/>
              </w:rPr>
            </w:pPr>
            <w:r>
              <w:rPr>
                <w:spacing w:val="-10"/>
                <w:sz w:val="24"/>
              </w:rPr>
              <w:t>1</w:t>
            </w:r>
          </w:p>
        </w:tc>
        <w:tc>
          <w:tcPr>
            <w:tcW w:w="7520" w:type="dxa"/>
          </w:tcPr>
          <w:p>
            <w:pPr>
              <w:pStyle w:val="TableParagraph"/>
              <w:spacing w:line="253" w:lineRule="exact"/>
              <w:ind w:left="110"/>
              <w:rPr>
                <w:sz w:val="24"/>
              </w:rPr>
            </w:pPr>
            <w:r>
              <w:rPr>
                <w:sz w:val="24"/>
              </w:rPr>
              <w:t>The</w:t>
            </w:r>
            <w:r>
              <w:rPr>
                <w:spacing w:val="-2"/>
                <w:sz w:val="24"/>
              </w:rPr>
              <w:t> </w:t>
            </w:r>
            <w:r>
              <w:rPr>
                <w:sz w:val="24"/>
              </w:rPr>
              <w:t>colour</w:t>
            </w:r>
            <w:r>
              <w:rPr>
                <w:spacing w:val="-3"/>
                <w:sz w:val="24"/>
              </w:rPr>
              <w:t> </w:t>
            </w:r>
            <w:r>
              <w:rPr>
                <w:sz w:val="24"/>
              </w:rPr>
              <w:t>of</w:t>
            </w:r>
            <w:r>
              <w:rPr>
                <w:spacing w:val="-8"/>
                <w:sz w:val="24"/>
              </w:rPr>
              <w:t> </w:t>
            </w:r>
            <w:r>
              <w:rPr>
                <w:sz w:val="24"/>
              </w:rPr>
              <w:t>the</w:t>
            </w:r>
            <w:r>
              <w:rPr>
                <w:spacing w:val="3"/>
                <w:sz w:val="24"/>
              </w:rPr>
              <w:t> </w:t>
            </w:r>
            <w:r>
              <w:rPr>
                <w:sz w:val="24"/>
              </w:rPr>
              <w:t>material</w:t>
            </w:r>
            <w:r>
              <w:rPr>
                <w:spacing w:val="-5"/>
                <w:sz w:val="24"/>
              </w:rPr>
              <w:t> </w:t>
            </w:r>
            <w:r>
              <w:rPr>
                <w:sz w:val="24"/>
              </w:rPr>
              <w:t>is</w:t>
            </w:r>
            <w:r>
              <w:rPr>
                <w:spacing w:val="2"/>
                <w:sz w:val="24"/>
              </w:rPr>
              <w:t> </w:t>
            </w:r>
            <w:r>
              <w:rPr>
                <w:sz w:val="24"/>
              </w:rPr>
              <w:t>very</w:t>
            </w:r>
            <w:r>
              <w:rPr>
                <w:spacing w:val="-5"/>
                <w:sz w:val="24"/>
              </w:rPr>
              <w:t> </w:t>
            </w:r>
            <w:r>
              <w:rPr>
                <w:spacing w:val="-2"/>
                <w:sz w:val="24"/>
              </w:rPr>
              <w:t>attractive</w:t>
            </w:r>
          </w:p>
        </w:tc>
        <w:tc>
          <w:tcPr>
            <w:tcW w:w="524" w:type="dxa"/>
          </w:tcPr>
          <w:p>
            <w:pPr>
              <w:pStyle w:val="TableParagraph"/>
              <w:rPr>
                <w:sz w:val="20"/>
              </w:rPr>
            </w:pPr>
          </w:p>
        </w:tc>
        <w:tc>
          <w:tcPr>
            <w:tcW w:w="389" w:type="dxa"/>
          </w:tcPr>
          <w:p>
            <w:pPr>
              <w:pStyle w:val="TableParagraph"/>
              <w:rPr>
                <w:sz w:val="20"/>
              </w:rPr>
            </w:pPr>
          </w:p>
        </w:tc>
        <w:tc>
          <w:tcPr>
            <w:tcW w:w="394" w:type="dxa"/>
          </w:tcPr>
          <w:p>
            <w:pPr>
              <w:pStyle w:val="TableParagraph"/>
              <w:rPr>
                <w:sz w:val="20"/>
              </w:rPr>
            </w:pPr>
          </w:p>
        </w:tc>
        <w:tc>
          <w:tcPr>
            <w:tcW w:w="524" w:type="dxa"/>
          </w:tcPr>
          <w:p>
            <w:pPr>
              <w:pStyle w:val="TableParagraph"/>
              <w:rPr>
                <w:sz w:val="20"/>
              </w:rPr>
            </w:pPr>
          </w:p>
        </w:tc>
      </w:tr>
      <w:tr>
        <w:trPr>
          <w:trHeight w:val="277" w:hRule="atLeast"/>
        </w:trPr>
        <w:tc>
          <w:tcPr>
            <w:tcW w:w="523" w:type="dxa"/>
          </w:tcPr>
          <w:p>
            <w:pPr>
              <w:pStyle w:val="TableParagraph"/>
              <w:spacing w:line="258" w:lineRule="exact"/>
              <w:ind w:left="110"/>
              <w:rPr>
                <w:sz w:val="24"/>
              </w:rPr>
            </w:pPr>
            <w:r>
              <w:rPr>
                <w:spacing w:val="-10"/>
                <w:sz w:val="24"/>
              </w:rPr>
              <w:t>2</w:t>
            </w:r>
          </w:p>
        </w:tc>
        <w:tc>
          <w:tcPr>
            <w:tcW w:w="7520" w:type="dxa"/>
          </w:tcPr>
          <w:p>
            <w:pPr>
              <w:pStyle w:val="TableParagraph"/>
              <w:spacing w:line="258" w:lineRule="exact"/>
              <w:ind w:left="110"/>
              <w:rPr>
                <w:sz w:val="24"/>
              </w:rPr>
            </w:pPr>
            <w:r>
              <w:rPr>
                <w:sz w:val="24"/>
              </w:rPr>
              <w:t>Texture</w:t>
            </w:r>
            <w:r>
              <w:rPr>
                <w:spacing w:val="-6"/>
                <w:sz w:val="24"/>
              </w:rPr>
              <w:t> </w:t>
            </w:r>
            <w:r>
              <w:rPr>
                <w:sz w:val="24"/>
              </w:rPr>
              <w:t>on</w:t>
            </w:r>
            <w:r>
              <w:rPr>
                <w:spacing w:val="-9"/>
                <w:sz w:val="24"/>
              </w:rPr>
              <w:t> </w:t>
            </w:r>
            <w:r>
              <w:rPr>
                <w:sz w:val="24"/>
              </w:rPr>
              <w:t>the</w:t>
            </w:r>
            <w:r>
              <w:rPr>
                <w:spacing w:val="4"/>
                <w:sz w:val="24"/>
              </w:rPr>
              <w:t> </w:t>
            </w:r>
            <w:r>
              <w:rPr>
                <w:sz w:val="24"/>
              </w:rPr>
              <w:t>material</w:t>
            </w:r>
            <w:r>
              <w:rPr>
                <w:spacing w:val="-5"/>
                <w:sz w:val="24"/>
              </w:rPr>
              <w:t> </w:t>
            </w:r>
            <w:r>
              <w:rPr>
                <w:sz w:val="24"/>
              </w:rPr>
              <w:t>is</w:t>
            </w:r>
            <w:r>
              <w:rPr>
                <w:spacing w:val="-1"/>
                <w:sz w:val="24"/>
              </w:rPr>
              <w:t> </w:t>
            </w:r>
            <w:r>
              <w:rPr>
                <w:spacing w:val="-2"/>
                <w:sz w:val="24"/>
              </w:rPr>
              <w:t>coarse</w:t>
            </w:r>
          </w:p>
        </w:tc>
        <w:tc>
          <w:tcPr>
            <w:tcW w:w="524" w:type="dxa"/>
          </w:tcPr>
          <w:p>
            <w:pPr>
              <w:pStyle w:val="TableParagraph"/>
              <w:rPr>
                <w:sz w:val="20"/>
              </w:rPr>
            </w:pPr>
          </w:p>
        </w:tc>
        <w:tc>
          <w:tcPr>
            <w:tcW w:w="389" w:type="dxa"/>
          </w:tcPr>
          <w:p>
            <w:pPr>
              <w:pStyle w:val="TableParagraph"/>
              <w:rPr>
                <w:sz w:val="20"/>
              </w:rPr>
            </w:pPr>
          </w:p>
        </w:tc>
        <w:tc>
          <w:tcPr>
            <w:tcW w:w="394" w:type="dxa"/>
          </w:tcPr>
          <w:p>
            <w:pPr>
              <w:pStyle w:val="TableParagraph"/>
              <w:rPr>
                <w:sz w:val="20"/>
              </w:rPr>
            </w:pPr>
          </w:p>
        </w:tc>
        <w:tc>
          <w:tcPr>
            <w:tcW w:w="524" w:type="dxa"/>
          </w:tcPr>
          <w:p>
            <w:pPr>
              <w:pStyle w:val="TableParagraph"/>
              <w:rPr>
                <w:sz w:val="20"/>
              </w:rPr>
            </w:pPr>
          </w:p>
        </w:tc>
      </w:tr>
      <w:tr>
        <w:trPr>
          <w:trHeight w:val="273" w:hRule="atLeast"/>
        </w:trPr>
        <w:tc>
          <w:tcPr>
            <w:tcW w:w="523" w:type="dxa"/>
          </w:tcPr>
          <w:p>
            <w:pPr>
              <w:pStyle w:val="TableParagraph"/>
              <w:spacing w:line="253" w:lineRule="exact"/>
              <w:ind w:left="110"/>
              <w:rPr>
                <w:sz w:val="24"/>
              </w:rPr>
            </w:pPr>
            <w:r>
              <w:rPr>
                <w:spacing w:val="-10"/>
                <w:sz w:val="24"/>
              </w:rPr>
              <w:t>3</w:t>
            </w:r>
          </w:p>
        </w:tc>
        <w:tc>
          <w:tcPr>
            <w:tcW w:w="7520" w:type="dxa"/>
          </w:tcPr>
          <w:p>
            <w:pPr>
              <w:pStyle w:val="TableParagraph"/>
              <w:spacing w:line="253" w:lineRule="exact"/>
              <w:ind w:left="110"/>
              <w:rPr>
                <w:sz w:val="24"/>
              </w:rPr>
            </w:pPr>
            <w:r>
              <w:rPr>
                <w:sz w:val="24"/>
              </w:rPr>
              <w:t>The</w:t>
            </w:r>
            <w:r>
              <w:rPr>
                <w:spacing w:val="4"/>
                <w:sz w:val="24"/>
              </w:rPr>
              <w:t> </w:t>
            </w:r>
            <w:r>
              <w:rPr>
                <w:sz w:val="24"/>
              </w:rPr>
              <w:t>intensity</w:t>
            </w:r>
            <w:r>
              <w:rPr>
                <w:spacing w:val="-8"/>
                <w:sz w:val="24"/>
              </w:rPr>
              <w:t> </w:t>
            </w:r>
            <w:r>
              <w:rPr>
                <w:sz w:val="24"/>
              </w:rPr>
              <w:t>of</w:t>
            </w:r>
            <w:r>
              <w:rPr>
                <w:spacing w:val="-7"/>
                <w:sz w:val="24"/>
              </w:rPr>
              <w:t> </w:t>
            </w:r>
            <w:r>
              <w:rPr>
                <w:sz w:val="24"/>
              </w:rPr>
              <w:t>the colour</w:t>
            </w:r>
            <w:r>
              <w:rPr>
                <w:spacing w:val="-2"/>
                <w:sz w:val="24"/>
              </w:rPr>
              <w:t> </w:t>
            </w:r>
            <w:r>
              <w:rPr>
                <w:sz w:val="24"/>
              </w:rPr>
              <w:t>of</w:t>
            </w:r>
            <w:r>
              <w:rPr>
                <w:spacing w:val="-7"/>
                <w:sz w:val="24"/>
              </w:rPr>
              <w:t> </w:t>
            </w:r>
            <w:r>
              <w:rPr>
                <w:sz w:val="24"/>
              </w:rPr>
              <w:t>the material</w:t>
            </w:r>
            <w:r>
              <w:rPr>
                <w:spacing w:val="-4"/>
                <w:sz w:val="24"/>
              </w:rPr>
              <w:t> </w:t>
            </w:r>
            <w:r>
              <w:rPr>
                <w:sz w:val="24"/>
              </w:rPr>
              <w:t>produced</w:t>
            </w:r>
            <w:r>
              <w:rPr>
                <w:spacing w:val="1"/>
                <w:sz w:val="24"/>
              </w:rPr>
              <w:t> </w:t>
            </w:r>
            <w:r>
              <w:rPr>
                <w:sz w:val="24"/>
              </w:rPr>
              <w:t>is </w:t>
            </w:r>
            <w:r>
              <w:rPr>
                <w:spacing w:val="-4"/>
                <w:sz w:val="24"/>
              </w:rPr>
              <w:t>dull</w:t>
            </w:r>
          </w:p>
        </w:tc>
        <w:tc>
          <w:tcPr>
            <w:tcW w:w="524" w:type="dxa"/>
          </w:tcPr>
          <w:p>
            <w:pPr>
              <w:pStyle w:val="TableParagraph"/>
              <w:rPr>
                <w:sz w:val="20"/>
              </w:rPr>
            </w:pPr>
          </w:p>
        </w:tc>
        <w:tc>
          <w:tcPr>
            <w:tcW w:w="389" w:type="dxa"/>
          </w:tcPr>
          <w:p>
            <w:pPr>
              <w:pStyle w:val="TableParagraph"/>
              <w:rPr>
                <w:sz w:val="20"/>
              </w:rPr>
            </w:pPr>
          </w:p>
        </w:tc>
        <w:tc>
          <w:tcPr>
            <w:tcW w:w="394" w:type="dxa"/>
          </w:tcPr>
          <w:p>
            <w:pPr>
              <w:pStyle w:val="TableParagraph"/>
              <w:rPr>
                <w:sz w:val="20"/>
              </w:rPr>
            </w:pPr>
          </w:p>
        </w:tc>
        <w:tc>
          <w:tcPr>
            <w:tcW w:w="524" w:type="dxa"/>
          </w:tcPr>
          <w:p>
            <w:pPr>
              <w:pStyle w:val="TableParagraph"/>
              <w:rPr>
                <w:sz w:val="20"/>
              </w:rPr>
            </w:pPr>
          </w:p>
        </w:tc>
      </w:tr>
      <w:tr>
        <w:trPr>
          <w:trHeight w:val="277" w:hRule="atLeast"/>
        </w:trPr>
        <w:tc>
          <w:tcPr>
            <w:tcW w:w="523" w:type="dxa"/>
          </w:tcPr>
          <w:p>
            <w:pPr>
              <w:pStyle w:val="TableParagraph"/>
              <w:spacing w:line="258" w:lineRule="exact"/>
              <w:ind w:left="110"/>
              <w:rPr>
                <w:sz w:val="24"/>
              </w:rPr>
            </w:pPr>
            <w:r>
              <w:rPr>
                <w:spacing w:val="-10"/>
                <w:sz w:val="24"/>
              </w:rPr>
              <w:t>4</w:t>
            </w:r>
          </w:p>
        </w:tc>
        <w:tc>
          <w:tcPr>
            <w:tcW w:w="7520" w:type="dxa"/>
          </w:tcPr>
          <w:p>
            <w:pPr>
              <w:pStyle w:val="TableParagraph"/>
              <w:spacing w:line="258" w:lineRule="exact"/>
              <w:ind w:left="110"/>
              <w:rPr>
                <w:sz w:val="24"/>
              </w:rPr>
            </w:pPr>
            <w:r>
              <w:rPr>
                <w:sz w:val="24"/>
              </w:rPr>
              <w:t>tie-dye</w:t>
            </w:r>
            <w:r>
              <w:rPr>
                <w:spacing w:val="-6"/>
                <w:sz w:val="24"/>
              </w:rPr>
              <w:t> </w:t>
            </w:r>
            <w:r>
              <w:rPr>
                <w:sz w:val="24"/>
              </w:rPr>
              <w:t>and</w:t>
            </w:r>
            <w:r>
              <w:rPr>
                <w:spacing w:val="-3"/>
                <w:sz w:val="24"/>
              </w:rPr>
              <w:t> </w:t>
            </w:r>
            <w:r>
              <w:rPr>
                <w:sz w:val="24"/>
              </w:rPr>
              <w:t>Batik</w:t>
            </w:r>
            <w:r>
              <w:rPr>
                <w:spacing w:val="-2"/>
                <w:sz w:val="24"/>
              </w:rPr>
              <w:t> </w:t>
            </w:r>
            <w:r>
              <w:rPr>
                <w:sz w:val="24"/>
              </w:rPr>
              <w:t>design</w:t>
            </w:r>
            <w:r>
              <w:rPr>
                <w:spacing w:val="-3"/>
                <w:sz w:val="24"/>
              </w:rPr>
              <w:t> </w:t>
            </w:r>
            <w:r>
              <w:rPr>
                <w:sz w:val="24"/>
              </w:rPr>
              <w:t>material</w:t>
            </w:r>
            <w:r>
              <w:rPr>
                <w:spacing w:val="-11"/>
                <w:sz w:val="24"/>
              </w:rPr>
              <w:t> </w:t>
            </w:r>
            <w:r>
              <w:rPr>
                <w:sz w:val="24"/>
              </w:rPr>
              <w:t>can</w:t>
            </w:r>
            <w:r>
              <w:rPr>
                <w:spacing w:val="-3"/>
                <w:sz w:val="24"/>
              </w:rPr>
              <w:t> </w:t>
            </w:r>
            <w:r>
              <w:rPr>
                <w:sz w:val="24"/>
              </w:rPr>
              <w:t>be</w:t>
            </w:r>
            <w:r>
              <w:rPr>
                <w:spacing w:val="-3"/>
                <w:sz w:val="24"/>
              </w:rPr>
              <w:t> </w:t>
            </w:r>
            <w:r>
              <w:rPr>
                <w:sz w:val="24"/>
              </w:rPr>
              <w:t>used</w:t>
            </w:r>
            <w:r>
              <w:rPr>
                <w:spacing w:val="1"/>
                <w:sz w:val="24"/>
              </w:rPr>
              <w:t> </w:t>
            </w:r>
            <w:r>
              <w:rPr>
                <w:sz w:val="24"/>
              </w:rPr>
              <w:t>for</w:t>
            </w:r>
            <w:r>
              <w:rPr>
                <w:spacing w:val="-2"/>
                <w:sz w:val="24"/>
              </w:rPr>
              <w:t> </w:t>
            </w:r>
            <w:r>
              <w:rPr>
                <w:sz w:val="24"/>
              </w:rPr>
              <w:t>sewing</w:t>
            </w:r>
            <w:r>
              <w:rPr>
                <w:spacing w:val="1"/>
                <w:sz w:val="24"/>
              </w:rPr>
              <w:t> </w:t>
            </w:r>
            <w:r>
              <w:rPr>
                <w:sz w:val="24"/>
              </w:rPr>
              <w:t>fashionable</w:t>
            </w:r>
            <w:r>
              <w:rPr>
                <w:spacing w:val="-3"/>
                <w:sz w:val="24"/>
              </w:rPr>
              <w:t> </w:t>
            </w:r>
            <w:r>
              <w:rPr>
                <w:spacing w:val="-2"/>
                <w:sz w:val="24"/>
              </w:rPr>
              <w:t>wears</w:t>
            </w:r>
          </w:p>
        </w:tc>
        <w:tc>
          <w:tcPr>
            <w:tcW w:w="524" w:type="dxa"/>
          </w:tcPr>
          <w:p>
            <w:pPr>
              <w:pStyle w:val="TableParagraph"/>
              <w:rPr>
                <w:sz w:val="20"/>
              </w:rPr>
            </w:pPr>
          </w:p>
        </w:tc>
        <w:tc>
          <w:tcPr>
            <w:tcW w:w="389" w:type="dxa"/>
          </w:tcPr>
          <w:p>
            <w:pPr>
              <w:pStyle w:val="TableParagraph"/>
              <w:rPr>
                <w:sz w:val="20"/>
              </w:rPr>
            </w:pPr>
          </w:p>
        </w:tc>
        <w:tc>
          <w:tcPr>
            <w:tcW w:w="394" w:type="dxa"/>
          </w:tcPr>
          <w:p>
            <w:pPr>
              <w:pStyle w:val="TableParagraph"/>
              <w:rPr>
                <w:sz w:val="20"/>
              </w:rPr>
            </w:pPr>
          </w:p>
        </w:tc>
        <w:tc>
          <w:tcPr>
            <w:tcW w:w="524" w:type="dxa"/>
          </w:tcPr>
          <w:p>
            <w:pPr>
              <w:pStyle w:val="TableParagraph"/>
              <w:rPr>
                <w:sz w:val="20"/>
              </w:rPr>
            </w:pPr>
          </w:p>
        </w:tc>
      </w:tr>
      <w:tr>
        <w:trPr>
          <w:trHeight w:val="277" w:hRule="atLeast"/>
        </w:trPr>
        <w:tc>
          <w:tcPr>
            <w:tcW w:w="523" w:type="dxa"/>
          </w:tcPr>
          <w:p>
            <w:pPr>
              <w:pStyle w:val="TableParagraph"/>
              <w:spacing w:line="258" w:lineRule="exact"/>
              <w:ind w:left="110"/>
              <w:rPr>
                <w:sz w:val="24"/>
              </w:rPr>
            </w:pPr>
            <w:r>
              <w:rPr>
                <w:spacing w:val="-10"/>
                <w:sz w:val="24"/>
              </w:rPr>
              <w:t>5</w:t>
            </w:r>
          </w:p>
        </w:tc>
        <w:tc>
          <w:tcPr>
            <w:tcW w:w="7520" w:type="dxa"/>
          </w:tcPr>
          <w:p>
            <w:pPr>
              <w:pStyle w:val="TableParagraph"/>
              <w:spacing w:line="258" w:lineRule="exact"/>
              <w:ind w:left="110"/>
              <w:rPr>
                <w:sz w:val="24"/>
              </w:rPr>
            </w:pPr>
            <w:r>
              <w:rPr>
                <w:sz w:val="24"/>
              </w:rPr>
              <w:t>tie-dye</w:t>
            </w:r>
            <w:r>
              <w:rPr>
                <w:spacing w:val="-5"/>
                <w:sz w:val="24"/>
              </w:rPr>
              <w:t> </w:t>
            </w:r>
            <w:r>
              <w:rPr>
                <w:sz w:val="24"/>
              </w:rPr>
              <w:t>and</w:t>
            </w:r>
            <w:r>
              <w:rPr>
                <w:spacing w:val="-2"/>
                <w:sz w:val="24"/>
              </w:rPr>
              <w:t> </w:t>
            </w:r>
            <w:r>
              <w:rPr>
                <w:sz w:val="24"/>
              </w:rPr>
              <w:t>Batik</w:t>
            </w:r>
            <w:r>
              <w:rPr>
                <w:spacing w:val="-2"/>
                <w:sz w:val="24"/>
              </w:rPr>
              <w:t> </w:t>
            </w:r>
            <w:r>
              <w:rPr>
                <w:sz w:val="24"/>
              </w:rPr>
              <w:t>design</w:t>
            </w:r>
            <w:r>
              <w:rPr>
                <w:spacing w:val="-2"/>
                <w:sz w:val="24"/>
              </w:rPr>
              <w:t> </w:t>
            </w:r>
            <w:r>
              <w:rPr>
                <w:sz w:val="24"/>
              </w:rPr>
              <w:t>fabrics</w:t>
            </w:r>
            <w:r>
              <w:rPr>
                <w:spacing w:val="-4"/>
                <w:sz w:val="24"/>
              </w:rPr>
              <w:t> </w:t>
            </w:r>
            <w:r>
              <w:rPr>
                <w:sz w:val="24"/>
              </w:rPr>
              <w:t>can</w:t>
            </w:r>
            <w:r>
              <w:rPr>
                <w:spacing w:val="-6"/>
                <w:sz w:val="24"/>
              </w:rPr>
              <w:t> </w:t>
            </w:r>
            <w:r>
              <w:rPr>
                <w:sz w:val="24"/>
              </w:rPr>
              <w:t>be</w:t>
            </w:r>
            <w:r>
              <w:rPr>
                <w:spacing w:val="-3"/>
                <w:sz w:val="24"/>
              </w:rPr>
              <w:t> </w:t>
            </w:r>
            <w:r>
              <w:rPr>
                <w:sz w:val="24"/>
              </w:rPr>
              <w:t>used</w:t>
            </w:r>
            <w:r>
              <w:rPr>
                <w:spacing w:val="2"/>
                <w:sz w:val="24"/>
              </w:rPr>
              <w:t> </w:t>
            </w:r>
            <w:r>
              <w:rPr>
                <w:sz w:val="24"/>
              </w:rPr>
              <w:t>for</w:t>
            </w:r>
            <w:r>
              <w:rPr>
                <w:spacing w:val="-1"/>
                <w:sz w:val="24"/>
              </w:rPr>
              <w:t> </w:t>
            </w:r>
            <w:r>
              <w:rPr>
                <w:sz w:val="24"/>
              </w:rPr>
              <w:t>home</w:t>
            </w:r>
            <w:r>
              <w:rPr>
                <w:spacing w:val="2"/>
                <w:sz w:val="24"/>
              </w:rPr>
              <w:t> </w:t>
            </w:r>
            <w:r>
              <w:rPr>
                <w:spacing w:val="-2"/>
                <w:sz w:val="24"/>
              </w:rPr>
              <w:t>furnishing</w:t>
            </w:r>
          </w:p>
        </w:tc>
        <w:tc>
          <w:tcPr>
            <w:tcW w:w="524" w:type="dxa"/>
          </w:tcPr>
          <w:p>
            <w:pPr>
              <w:pStyle w:val="TableParagraph"/>
              <w:rPr>
                <w:sz w:val="20"/>
              </w:rPr>
            </w:pPr>
          </w:p>
        </w:tc>
        <w:tc>
          <w:tcPr>
            <w:tcW w:w="389" w:type="dxa"/>
          </w:tcPr>
          <w:p>
            <w:pPr>
              <w:pStyle w:val="TableParagraph"/>
              <w:rPr>
                <w:sz w:val="20"/>
              </w:rPr>
            </w:pPr>
          </w:p>
        </w:tc>
        <w:tc>
          <w:tcPr>
            <w:tcW w:w="394" w:type="dxa"/>
          </w:tcPr>
          <w:p>
            <w:pPr>
              <w:pStyle w:val="TableParagraph"/>
              <w:rPr>
                <w:sz w:val="20"/>
              </w:rPr>
            </w:pPr>
          </w:p>
        </w:tc>
        <w:tc>
          <w:tcPr>
            <w:tcW w:w="524" w:type="dxa"/>
          </w:tcPr>
          <w:p>
            <w:pPr>
              <w:pStyle w:val="TableParagraph"/>
              <w:rPr>
                <w:sz w:val="20"/>
              </w:rPr>
            </w:pPr>
          </w:p>
        </w:tc>
      </w:tr>
      <w:tr>
        <w:trPr>
          <w:trHeight w:val="273" w:hRule="atLeast"/>
        </w:trPr>
        <w:tc>
          <w:tcPr>
            <w:tcW w:w="523" w:type="dxa"/>
          </w:tcPr>
          <w:p>
            <w:pPr>
              <w:pStyle w:val="TableParagraph"/>
              <w:spacing w:line="254" w:lineRule="exact"/>
              <w:ind w:left="110"/>
              <w:rPr>
                <w:sz w:val="24"/>
              </w:rPr>
            </w:pPr>
            <w:r>
              <w:rPr>
                <w:spacing w:val="-10"/>
                <w:sz w:val="24"/>
              </w:rPr>
              <w:t>6</w:t>
            </w:r>
          </w:p>
        </w:tc>
        <w:tc>
          <w:tcPr>
            <w:tcW w:w="7520" w:type="dxa"/>
          </w:tcPr>
          <w:p>
            <w:pPr>
              <w:pStyle w:val="TableParagraph"/>
              <w:spacing w:line="254" w:lineRule="exact"/>
              <w:ind w:left="110"/>
              <w:rPr>
                <w:sz w:val="24"/>
              </w:rPr>
            </w:pPr>
            <w:r>
              <w:rPr>
                <w:sz w:val="24"/>
              </w:rPr>
              <w:t>Creativity</w:t>
            </w:r>
            <w:r>
              <w:rPr>
                <w:spacing w:val="-8"/>
                <w:sz w:val="24"/>
              </w:rPr>
              <w:t> </w:t>
            </w:r>
            <w:r>
              <w:rPr>
                <w:sz w:val="24"/>
              </w:rPr>
              <w:t>can</w:t>
            </w:r>
            <w:r>
              <w:rPr>
                <w:spacing w:val="-5"/>
                <w:sz w:val="24"/>
              </w:rPr>
              <w:t> </w:t>
            </w:r>
            <w:r>
              <w:rPr>
                <w:sz w:val="24"/>
              </w:rPr>
              <w:t>be</w:t>
            </w:r>
            <w:r>
              <w:rPr>
                <w:spacing w:val="-2"/>
                <w:sz w:val="24"/>
              </w:rPr>
              <w:t> </w:t>
            </w:r>
            <w:r>
              <w:rPr>
                <w:sz w:val="24"/>
              </w:rPr>
              <w:t>developed</w:t>
            </w:r>
            <w:r>
              <w:rPr>
                <w:spacing w:val="-1"/>
                <w:sz w:val="24"/>
              </w:rPr>
              <w:t> </w:t>
            </w:r>
            <w:r>
              <w:rPr>
                <w:sz w:val="24"/>
              </w:rPr>
              <w:t>through tie-dye</w:t>
            </w:r>
            <w:r>
              <w:rPr>
                <w:spacing w:val="-2"/>
                <w:sz w:val="24"/>
              </w:rPr>
              <w:t> </w:t>
            </w:r>
            <w:r>
              <w:rPr>
                <w:sz w:val="24"/>
              </w:rPr>
              <w:t>and Batik</w:t>
            </w:r>
            <w:r>
              <w:rPr>
                <w:spacing w:val="-1"/>
                <w:sz w:val="24"/>
              </w:rPr>
              <w:t> </w:t>
            </w:r>
            <w:r>
              <w:rPr>
                <w:sz w:val="24"/>
              </w:rPr>
              <w:t>design</w:t>
            </w:r>
            <w:r>
              <w:rPr>
                <w:spacing w:val="-5"/>
                <w:sz w:val="24"/>
              </w:rPr>
              <w:t> </w:t>
            </w:r>
            <w:r>
              <w:rPr>
                <w:spacing w:val="-2"/>
                <w:sz w:val="24"/>
              </w:rPr>
              <w:t>technique</w:t>
            </w:r>
          </w:p>
        </w:tc>
        <w:tc>
          <w:tcPr>
            <w:tcW w:w="524" w:type="dxa"/>
          </w:tcPr>
          <w:p>
            <w:pPr>
              <w:pStyle w:val="TableParagraph"/>
              <w:rPr>
                <w:sz w:val="20"/>
              </w:rPr>
            </w:pPr>
          </w:p>
        </w:tc>
        <w:tc>
          <w:tcPr>
            <w:tcW w:w="389" w:type="dxa"/>
          </w:tcPr>
          <w:p>
            <w:pPr>
              <w:pStyle w:val="TableParagraph"/>
              <w:rPr>
                <w:sz w:val="20"/>
              </w:rPr>
            </w:pPr>
          </w:p>
        </w:tc>
        <w:tc>
          <w:tcPr>
            <w:tcW w:w="394" w:type="dxa"/>
          </w:tcPr>
          <w:p>
            <w:pPr>
              <w:pStyle w:val="TableParagraph"/>
              <w:rPr>
                <w:sz w:val="20"/>
              </w:rPr>
            </w:pPr>
          </w:p>
        </w:tc>
        <w:tc>
          <w:tcPr>
            <w:tcW w:w="524" w:type="dxa"/>
          </w:tcPr>
          <w:p>
            <w:pPr>
              <w:pStyle w:val="TableParagraph"/>
              <w:rPr>
                <w:sz w:val="20"/>
              </w:rPr>
            </w:pPr>
          </w:p>
        </w:tc>
      </w:tr>
      <w:tr>
        <w:trPr>
          <w:trHeight w:val="551" w:hRule="atLeast"/>
        </w:trPr>
        <w:tc>
          <w:tcPr>
            <w:tcW w:w="523" w:type="dxa"/>
          </w:tcPr>
          <w:p>
            <w:pPr>
              <w:pStyle w:val="TableParagraph"/>
              <w:spacing w:line="268" w:lineRule="exact"/>
              <w:ind w:left="110"/>
              <w:rPr>
                <w:sz w:val="24"/>
              </w:rPr>
            </w:pPr>
            <w:r>
              <w:rPr>
                <w:spacing w:val="-10"/>
                <w:sz w:val="24"/>
              </w:rPr>
              <w:t>7</w:t>
            </w:r>
          </w:p>
        </w:tc>
        <w:tc>
          <w:tcPr>
            <w:tcW w:w="7520" w:type="dxa"/>
          </w:tcPr>
          <w:p>
            <w:pPr>
              <w:pStyle w:val="TableParagraph"/>
              <w:spacing w:line="268" w:lineRule="exact"/>
              <w:ind w:left="110"/>
              <w:rPr>
                <w:sz w:val="24"/>
              </w:rPr>
            </w:pPr>
            <w:r>
              <w:rPr>
                <w:sz w:val="24"/>
              </w:rPr>
              <w:t>Job</w:t>
            </w:r>
            <w:r>
              <w:rPr>
                <w:spacing w:val="41"/>
                <w:sz w:val="24"/>
              </w:rPr>
              <w:t> </w:t>
            </w:r>
            <w:r>
              <w:rPr>
                <w:sz w:val="24"/>
              </w:rPr>
              <w:t>opportunity</w:t>
            </w:r>
            <w:r>
              <w:rPr>
                <w:spacing w:val="39"/>
                <w:sz w:val="24"/>
              </w:rPr>
              <w:t> </w:t>
            </w:r>
            <w:r>
              <w:rPr>
                <w:sz w:val="24"/>
              </w:rPr>
              <w:t>and</w:t>
            </w:r>
            <w:r>
              <w:rPr>
                <w:spacing w:val="49"/>
                <w:sz w:val="24"/>
              </w:rPr>
              <w:t> </w:t>
            </w:r>
            <w:r>
              <w:rPr>
                <w:sz w:val="24"/>
              </w:rPr>
              <w:t>self</w:t>
            </w:r>
            <w:r>
              <w:rPr>
                <w:spacing w:val="45"/>
                <w:sz w:val="24"/>
              </w:rPr>
              <w:t> </w:t>
            </w:r>
            <w:r>
              <w:rPr>
                <w:sz w:val="24"/>
              </w:rPr>
              <w:t>reliance</w:t>
            </w:r>
            <w:r>
              <w:rPr>
                <w:spacing w:val="48"/>
                <w:sz w:val="24"/>
              </w:rPr>
              <w:t> </w:t>
            </w:r>
            <w:r>
              <w:rPr>
                <w:sz w:val="24"/>
              </w:rPr>
              <w:t>can</w:t>
            </w:r>
            <w:r>
              <w:rPr>
                <w:spacing w:val="48"/>
                <w:sz w:val="24"/>
              </w:rPr>
              <w:t> </w:t>
            </w:r>
            <w:r>
              <w:rPr>
                <w:sz w:val="24"/>
              </w:rPr>
              <w:t>be</w:t>
            </w:r>
            <w:r>
              <w:rPr>
                <w:spacing w:val="48"/>
                <w:sz w:val="24"/>
              </w:rPr>
              <w:t> </w:t>
            </w:r>
            <w:r>
              <w:rPr>
                <w:sz w:val="24"/>
              </w:rPr>
              <w:t>enhanced</w:t>
            </w:r>
            <w:r>
              <w:rPr>
                <w:spacing w:val="53"/>
                <w:sz w:val="24"/>
              </w:rPr>
              <w:t> </w:t>
            </w:r>
            <w:r>
              <w:rPr>
                <w:sz w:val="24"/>
              </w:rPr>
              <w:t>in</w:t>
            </w:r>
            <w:r>
              <w:rPr>
                <w:spacing w:val="51"/>
                <w:sz w:val="24"/>
              </w:rPr>
              <w:t> </w:t>
            </w:r>
            <w:r>
              <w:rPr>
                <w:sz w:val="24"/>
              </w:rPr>
              <w:t>tie-dye</w:t>
            </w:r>
            <w:r>
              <w:rPr>
                <w:spacing w:val="48"/>
                <w:sz w:val="24"/>
              </w:rPr>
              <w:t> </w:t>
            </w:r>
            <w:r>
              <w:rPr>
                <w:sz w:val="24"/>
              </w:rPr>
              <w:t>and</w:t>
            </w:r>
            <w:r>
              <w:rPr>
                <w:spacing w:val="49"/>
                <w:sz w:val="24"/>
              </w:rPr>
              <w:t> </w:t>
            </w:r>
            <w:r>
              <w:rPr>
                <w:spacing w:val="-2"/>
                <w:sz w:val="24"/>
              </w:rPr>
              <w:t>Batik</w:t>
            </w:r>
          </w:p>
          <w:p>
            <w:pPr>
              <w:pStyle w:val="TableParagraph"/>
              <w:spacing w:line="261" w:lineRule="exact" w:before="2"/>
              <w:ind w:left="110"/>
              <w:rPr>
                <w:sz w:val="24"/>
              </w:rPr>
            </w:pPr>
            <w:r>
              <w:rPr>
                <w:sz w:val="24"/>
              </w:rPr>
              <w:t>design</w:t>
            </w:r>
            <w:r>
              <w:rPr>
                <w:spacing w:val="-5"/>
                <w:sz w:val="24"/>
              </w:rPr>
              <w:t> </w:t>
            </w:r>
            <w:r>
              <w:rPr>
                <w:spacing w:val="-2"/>
                <w:sz w:val="24"/>
              </w:rPr>
              <w:t>technique</w:t>
            </w:r>
          </w:p>
        </w:tc>
        <w:tc>
          <w:tcPr>
            <w:tcW w:w="524" w:type="dxa"/>
          </w:tcPr>
          <w:p>
            <w:pPr>
              <w:pStyle w:val="TableParagraph"/>
              <w:rPr>
                <w:sz w:val="24"/>
              </w:rPr>
            </w:pPr>
          </w:p>
        </w:tc>
        <w:tc>
          <w:tcPr>
            <w:tcW w:w="389" w:type="dxa"/>
          </w:tcPr>
          <w:p>
            <w:pPr>
              <w:pStyle w:val="TableParagraph"/>
              <w:rPr>
                <w:sz w:val="24"/>
              </w:rPr>
            </w:pPr>
          </w:p>
        </w:tc>
        <w:tc>
          <w:tcPr>
            <w:tcW w:w="394" w:type="dxa"/>
          </w:tcPr>
          <w:p>
            <w:pPr>
              <w:pStyle w:val="TableParagraph"/>
              <w:rPr>
                <w:sz w:val="24"/>
              </w:rPr>
            </w:pPr>
          </w:p>
        </w:tc>
        <w:tc>
          <w:tcPr>
            <w:tcW w:w="524" w:type="dxa"/>
          </w:tcPr>
          <w:p>
            <w:pPr>
              <w:pStyle w:val="TableParagraph"/>
              <w:rPr>
                <w:sz w:val="24"/>
              </w:rPr>
            </w:pPr>
          </w:p>
        </w:tc>
      </w:tr>
      <w:tr>
        <w:trPr>
          <w:trHeight w:val="551" w:hRule="atLeast"/>
        </w:trPr>
        <w:tc>
          <w:tcPr>
            <w:tcW w:w="523" w:type="dxa"/>
          </w:tcPr>
          <w:p>
            <w:pPr>
              <w:pStyle w:val="TableParagraph"/>
              <w:spacing w:line="268" w:lineRule="exact"/>
              <w:ind w:left="110"/>
              <w:rPr>
                <w:sz w:val="24"/>
              </w:rPr>
            </w:pPr>
            <w:r>
              <w:rPr>
                <w:spacing w:val="-10"/>
                <w:sz w:val="24"/>
              </w:rPr>
              <w:t>8</w:t>
            </w:r>
          </w:p>
        </w:tc>
        <w:tc>
          <w:tcPr>
            <w:tcW w:w="7520" w:type="dxa"/>
          </w:tcPr>
          <w:p>
            <w:pPr>
              <w:pStyle w:val="TableParagraph"/>
              <w:spacing w:line="268" w:lineRule="exact"/>
              <w:ind w:left="110"/>
              <w:rPr>
                <w:sz w:val="24"/>
              </w:rPr>
            </w:pPr>
            <w:r>
              <w:rPr>
                <w:sz w:val="24"/>
              </w:rPr>
              <w:t>tie-dye</w:t>
            </w:r>
            <w:r>
              <w:rPr>
                <w:spacing w:val="27"/>
                <w:sz w:val="24"/>
              </w:rPr>
              <w:t> </w:t>
            </w:r>
            <w:r>
              <w:rPr>
                <w:sz w:val="24"/>
              </w:rPr>
              <w:t>and</w:t>
            </w:r>
            <w:r>
              <w:rPr>
                <w:spacing w:val="30"/>
                <w:sz w:val="24"/>
              </w:rPr>
              <w:t> </w:t>
            </w:r>
            <w:r>
              <w:rPr>
                <w:sz w:val="24"/>
              </w:rPr>
              <w:t>Batik</w:t>
            </w:r>
            <w:r>
              <w:rPr>
                <w:spacing w:val="31"/>
                <w:sz w:val="24"/>
              </w:rPr>
              <w:t> </w:t>
            </w:r>
            <w:r>
              <w:rPr>
                <w:sz w:val="24"/>
              </w:rPr>
              <w:t>design</w:t>
            </w:r>
            <w:r>
              <w:rPr>
                <w:spacing w:val="26"/>
                <w:sz w:val="24"/>
              </w:rPr>
              <w:t> </w:t>
            </w:r>
            <w:r>
              <w:rPr>
                <w:sz w:val="24"/>
              </w:rPr>
              <w:t>techniques</w:t>
            </w:r>
            <w:r>
              <w:rPr>
                <w:spacing w:val="28"/>
                <w:sz w:val="24"/>
              </w:rPr>
              <w:t> </w:t>
            </w:r>
            <w:r>
              <w:rPr>
                <w:sz w:val="24"/>
              </w:rPr>
              <w:t>can</w:t>
            </w:r>
            <w:r>
              <w:rPr>
                <w:spacing w:val="29"/>
                <w:sz w:val="24"/>
              </w:rPr>
              <w:t> </w:t>
            </w:r>
            <w:r>
              <w:rPr>
                <w:sz w:val="24"/>
              </w:rPr>
              <w:t>be</w:t>
            </w:r>
            <w:r>
              <w:rPr>
                <w:spacing w:val="34"/>
                <w:sz w:val="24"/>
              </w:rPr>
              <w:t> </w:t>
            </w:r>
            <w:r>
              <w:rPr>
                <w:sz w:val="24"/>
              </w:rPr>
              <w:t>as</w:t>
            </w:r>
            <w:r>
              <w:rPr>
                <w:spacing w:val="32"/>
                <w:sz w:val="24"/>
              </w:rPr>
              <w:t> </w:t>
            </w:r>
            <w:r>
              <w:rPr>
                <w:sz w:val="24"/>
              </w:rPr>
              <w:t>source</w:t>
            </w:r>
            <w:r>
              <w:rPr>
                <w:spacing w:val="30"/>
                <w:sz w:val="24"/>
              </w:rPr>
              <w:t> </w:t>
            </w:r>
            <w:r>
              <w:rPr>
                <w:sz w:val="24"/>
              </w:rPr>
              <w:t>of</w:t>
            </w:r>
            <w:r>
              <w:rPr>
                <w:spacing w:val="23"/>
                <w:sz w:val="24"/>
              </w:rPr>
              <w:t> </w:t>
            </w:r>
            <w:r>
              <w:rPr>
                <w:spacing w:val="-2"/>
                <w:sz w:val="24"/>
              </w:rPr>
              <w:t>entrepreneurship</w:t>
            </w:r>
          </w:p>
          <w:p>
            <w:pPr>
              <w:pStyle w:val="TableParagraph"/>
              <w:spacing w:line="261" w:lineRule="exact" w:before="2"/>
              <w:ind w:left="110"/>
              <w:rPr>
                <w:sz w:val="24"/>
              </w:rPr>
            </w:pPr>
            <w:r>
              <w:rPr>
                <w:sz w:val="24"/>
              </w:rPr>
              <w:t>for</w:t>
            </w:r>
            <w:r>
              <w:rPr>
                <w:spacing w:val="1"/>
                <w:sz w:val="24"/>
              </w:rPr>
              <w:t> </w:t>
            </w:r>
            <w:r>
              <w:rPr>
                <w:sz w:val="24"/>
              </w:rPr>
              <w:t>contemporary</w:t>
            </w:r>
            <w:r>
              <w:rPr>
                <w:spacing w:val="-10"/>
                <w:sz w:val="24"/>
              </w:rPr>
              <w:t> </w:t>
            </w:r>
            <w:r>
              <w:rPr>
                <w:sz w:val="24"/>
              </w:rPr>
              <w:t>Nigerian</w:t>
            </w:r>
            <w:r>
              <w:rPr>
                <w:spacing w:val="-4"/>
                <w:sz w:val="24"/>
              </w:rPr>
              <w:t> </w:t>
            </w:r>
            <w:r>
              <w:rPr>
                <w:spacing w:val="-2"/>
                <w:sz w:val="24"/>
              </w:rPr>
              <w:t>society</w:t>
            </w:r>
          </w:p>
        </w:tc>
        <w:tc>
          <w:tcPr>
            <w:tcW w:w="524" w:type="dxa"/>
          </w:tcPr>
          <w:p>
            <w:pPr>
              <w:pStyle w:val="TableParagraph"/>
              <w:rPr>
                <w:sz w:val="24"/>
              </w:rPr>
            </w:pPr>
          </w:p>
        </w:tc>
        <w:tc>
          <w:tcPr>
            <w:tcW w:w="389" w:type="dxa"/>
          </w:tcPr>
          <w:p>
            <w:pPr>
              <w:pStyle w:val="TableParagraph"/>
              <w:rPr>
                <w:sz w:val="24"/>
              </w:rPr>
            </w:pPr>
          </w:p>
        </w:tc>
        <w:tc>
          <w:tcPr>
            <w:tcW w:w="394" w:type="dxa"/>
          </w:tcPr>
          <w:p>
            <w:pPr>
              <w:pStyle w:val="TableParagraph"/>
              <w:rPr>
                <w:sz w:val="24"/>
              </w:rPr>
            </w:pPr>
          </w:p>
        </w:tc>
        <w:tc>
          <w:tcPr>
            <w:tcW w:w="524" w:type="dxa"/>
          </w:tcPr>
          <w:p>
            <w:pPr>
              <w:pStyle w:val="TableParagraph"/>
              <w:rPr>
                <w:sz w:val="24"/>
              </w:rPr>
            </w:pPr>
          </w:p>
        </w:tc>
      </w:tr>
      <w:tr>
        <w:trPr>
          <w:trHeight w:val="552" w:hRule="atLeast"/>
        </w:trPr>
        <w:tc>
          <w:tcPr>
            <w:tcW w:w="523" w:type="dxa"/>
          </w:tcPr>
          <w:p>
            <w:pPr>
              <w:pStyle w:val="TableParagraph"/>
              <w:spacing w:line="268" w:lineRule="exact"/>
              <w:ind w:left="110"/>
              <w:rPr>
                <w:sz w:val="24"/>
              </w:rPr>
            </w:pPr>
            <w:r>
              <w:rPr>
                <w:spacing w:val="-10"/>
                <w:sz w:val="24"/>
              </w:rPr>
              <w:t>9</w:t>
            </w:r>
          </w:p>
        </w:tc>
        <w:tc>
          <w:tcPr>
            <w:tcW w:w="7520" w:type="dxa"/>
          </w:tcPr>
          <w:p>
            <w:pPr>
              <w:pStyle w:val="TableParagraph"/>
              <w:spacing w:line="268" w:lineRule="exact"/>
              <w:ind w:left="110"/>
              <w:rPr>
                <w:sz w:val="24"/>
              </w:rPr>
            </w:pPr>
            <w:r>
              <w:rPr>
                <w:sz w:val="24"/>
              </w:rPr>
              <w:t>Students</w:t>
            </w:r>
            <w:r>
              <w:rPr>
                <w:spacing w:val="13"/>
                <w:sz w:val="24"/>
              </w:rPr>
              <w:t> </w:t>
            </w:r>
            <w:r>
              <w:rPr>
                <w:sz w:val="24"/>
              </w:rPr>
              <w:t>interest</w:t>
            </w:r>
            <w:r>
              <w:rPr>
                <w:spacing w:val="18"/>
                <w:sz w:val="24"/>
              </w:rPr>
              <w:t> </w:t>
            </w:r>
            <w:r>
              <w:rPr>
                <w:sz w:val="24"/>
              </w:rPr>
              <w:t>in</w:t>
            </w:r>
            <w:r>
              <w:rPr>
                <w:spacing w:val="13"/>
                <w:sz w:val="24"/>
              </w:rPr>
              <w:t> </w:t>
            </w:r>
            <w:r>
              <w:rPr>
                <w:sz w:val="24"/>
              </w:rPr>
              <w:t>clothing</w:t>
            </w:r>
            <w:r>
              <w:rPr>
                <w:spacing w:val="18"/>
                <w:sz w:val="24"/>
              </w:rPr>
              <w:t> </w:t>
            </w:r>
            <w:r>
              <w:rPr>
                <w:sz w:val="24"/>
              </w:rPr>
              <w:t>and</w:t>
            </w:r>
            <w:r>
              <w:rPr>
                <w:spacing w:val="22"/>
                <w:sz w:val="24"/>
              </w:rPr>
              <w:t> </w:t>
            </w:r>
            <w:r>
              <w:rPr>
                <w:sz w:val="24"/>
              </w:rPr>
              <w:t>textiles</w:t>
            </w:r>
            <w:r>
              <w:rPr>
                <w:spacing w:val="17"/>
                <w:sz w:val="24"/>
              </w:rPr>
              <w:t> </w:t>
            </w:r>
            <w:r>
              <w:rPr>
                <w:sz w:val="24"/>
              </w:rPr>
              <w:t>can</w:t>
            </w:r>
            <w:r>
              <w:rPr>
                <w:spacing w:val="18"/>
                <w:sz w:val="24"/>
              </w:rPr>
              <w:t> </w:t>
            </w:r>
            <w:r>
              <w:rPr>
                <w:sz w:val="24"/>
              </w:rPr>
              <w:t>be</w:t>
            </w:r>
            <w:r>
              <w:rPr>
                <w:spacing w:val="17"/>
                <w:sz w:val="24"/>
              </w:rPr>
              <w:t> </w:t>
            </w:r>
            <w:r>
              <w:rPr>
                <w:sz w:val="24"/>
              </w:rPr>
              <w:t>developed</w:t>
            </w:r>
            <w:r>
              <w:rPr>
                <w:spacing w:val="18"/>
                <w:sz w:val="24"/>
              </w:rPr>
              <w:t> </w:t>
            </w:r>
            <w:r>
              <w:rPr>
                <w:sz w:val="24"/>
              </w:rPr>
              <w:t>through</w:t>
            </w:r>
            <w:r>
              <w:rPr>
                <w:spacing w:val="17"/>
                <w:sz w:val="24"/>
              </w:rPr>
              <w:t> </w:t>
            </w:r>
            <w:r>
              <w:rPr>
                <w:sz w:val="24"/>
              </w:rPr>
              <w:t>tie-</w:t>
            </w:r>
            <w:r>
              <w:rPr>
                <w:spacing w:val="-5"/>
                <w:sz w:val="24"/>
              </w:rPr>
              <w:t>dye</w:t>
            </w:r>
          </w:p>
          <w:p>
            <w:pPr>
              <w:pStyle w:val="TableParagraph"/>
              <w:spacing w:line="261" w:lineRule="exact" w:before="3"/>
              <w:ind w:left="110"/>
              <w:rPr>
                <w:sz w:val="24"/>
              </w:rPr>
            </w:pPr>
            <w:r>
              <w:rPr>
                <w:sz w:val="24"/>
              </w:rPr>
              <w:t>and</w:t>
            </w:r>
            <w:r>
              <w:rPr>
                <w:spacing w:val="-2"/>
                <w:sz w:val="24"/>
              </w:rPr>
              <w:t> </w:t>
            </w:r>
            <w:r>
              <w:rPr>
                <w:sz w:val="24"/>
              </w:rPr>
              <w:t>Batik</w:t>
            </w:r>
            <w:r>
              <w:rPr>
                <w:spacing w:val="-1"/>
                <w:sz w:val="24"/>
              </w:rPr>
              <w:t> </w:t>
            </w:r>
            <w:r>
              <w:rPr>
                <w:sz w:val="24"/>
              </w:rPr>
              <w:t>design</w:t>
            </w:r>
            <w:r>
              <w:rPr>
                <w:spacing w:val="-6"/>
                <w:sz w:val="24"/>
              </w:rPr>
              <w:t> </w:t>
            </w:r>
            <w:r>
              <w:rPr>
                <w:spacing w:val="-2"/>
                <w:sz w:val="24"/>
              </w:rPr>
              <w:t>technique</w:t>
            </w:r>
          </w:p>
        </w:tc>
        <w:tc>
          <w:tcPr>
            <w:tcW w:w="524" w:type="dxa"/>
          </w:tcPr>
          <w:p>
            <w:pPr>
              <w:pStyle w:val="TableParagraph"/>
              <w:rPr>
                <w:sz w:val="24"/>
              </w:rPr>
            </w:pPr>
          </w:p>
        </w:tc>
        <w:tc>
          <w:tcPr>
            <w:tcW w:w="389" w:type="dxa"/>
          </w:tcPr>
          <w:p>
            <w:pPr>
              <w:pStyle w:val="TableParagraph"/>
              <w:rPr>
                <w:sz w:val="24"/>
              </w:rPr>
            </w:pPr>
          </w:p>
        </w:tc>
        <w:tc>
          <w:tcPr>
            <w:tcW w:w="394" w:type="dxa"/>
          </w:tcPr>
          <w:p>
            <w:pPr>
              <w:pStyle w:val="TableParagraph"/>
              <w:rPr>
                <w:sz w:val="24"/>
              </w:rPr>
            </w:pPr>
          </w:p>
        </w:tc>
        <w:tc>
          <w:tcPr>
            <w:tcW w:w="524" w:type="dxa"/>
          </w:tcPr>
          <w:p>
            <w:pPr>
              <w:pStyle w:val="TableParagraph"/>
              <w:rPr>
                <w:sz w:val="24"/>
              </w:rPr>
            </w:pPr>
          </w:p>
        </w:tc>
      </w:tr>
      <w:tr>
        <w:trPr>
          <w:trHeight w:val="556" w:hRule="atLeast"/>
        </w:trPr>
        <w:tc>
          <w:tcPr>
            <w:tcW w:w="523" w:type="dxa"/>
          </w:tcPr>
          <w:p>
            <w:pPr>
              <w:pStyle w:val="TableParagraph"/>
              <w:spacing w:line="273" w:lineRule="exact"/>
              <w:ind w:left="110"/>
              <w:rPr>
                <w:sz w:val="24"/>
              </w:rPr>
            </w:pPr>
            <w:r>
              <w:rPr>
                <w:spacing w:val="-5"/>
                <w:sz w:val="24"/>
              </w:rPr>
              <w:t>10</w:t>
            </w:r>
          </w:p>
        </w:tc>
        <w:tc>
          <w:tcPr>
            <w:tcW w:w="7520" w:type="dxa"/>
          </w:tcPr>
          <w:p>
            <w:pPr>
              <w:pStyle w:val="TableParagraph"/>
              <w:spacing w:line="274" w:lineRule="exact"/>
              <w:ind w:left="110"/>
              <w:rPr>
                <w:sz w:val="24"/>
              </w:rPr>
            </w:pPr>
            <w:r>
              <w:rPr>
                <w:sz w:val="24"/>
              </w:rPr>
              <w:t>Materials required for clothing and textiles production</w:t>
            </w:r>
            <w:r>
              <w:rPr>
                <w:spacing w:val="-3"/>
                <w:sz w:val="24"/>
              </w:rPr>
              <w:t> </w:t>
            </w:r>
            <w:r>
              <w:rPr>
                <w:sz w:val="24"/>
              </w:rPr>
              <w:t>could be improvised easily by students</w:t>
            </w:r>
          </w:p>
        </w:tc>
        <w:tc>
          <w:tcPr>
            <w:tcW w:w="524" w:type="dxa"/>
          </w:tcPr>
          <w:p>
            <w:pPr>
              <w:pStyle w:val="TableParagraph"/>
              <w:rPr>
                <w:sz w:val="24"/>
              </w:rPr>
            </w:pPr>
          </w:p>
        </w:tc>
        <w:tc>
          <w:tcPr>
            <w:tcW w:w="389" w:type="dxa"/>
          </w:tcPr>
          <w:p>
            <w:pPr>
              <w:pStyle w:val="TableParagraph"/>
              <w:rPr>
                <w:sz w:val="24"/>
              </w:rPr>
            </w:pPr>
          </w:p>
        </w:tc>
        <w:tc>
          <w:tcPr>
            <w:tcW w:w="394" w:type="dxa"/>
          </w:tcPr>
          <w:p>
            <w:pPr>
              <w:pStyle w:val="TableParagraph"/>
              <w:rPr>
                <w:sz w:val="24"/>
              </w:rPr>
            </w:pPr>
          </w:p>
        </w:tc>
        <w:tc>
          <w:tcPr>
            <w:tcW w:w="524" w:type="dxa"/>
          </w:tcPr>
          <w:p>
            <w:pPr>
              <w:pStyle w:val="TableParagraph"/>
              <w:rPr>
                <w:sz w:val="24"/>
              </w:rPr>
            </w:pPr>
          </w:p>
        </w:tc>
      </w:tr>
    </w:tbl>
    <w:p>
      <w:pPr>
        <w:spacing w:after="0"/>
        <w:rPr>
          <w:sz w:val="24"/>
        </w:rPr>
        <w:sectPr>
          <w:pgSz w:w="12240" w:h="15840"/>
          <w:pgMar w:header="0" w:footer="1012" w:top="1460" w:bottom="1200" w:left="620" w:right="920"/>
        </w:sectPr>
      </w:pPr>
    </w:p>
    <w:p>
      <w:pPr>
        <w:pStyle w:val="BodyText"/>
        <w:spacing w:before="78"/>
        <w:ind w:left="820"/>
      </w:pPr>
      <w:r>
        <w:rPr/>
        <w:t>SECTION</w:t>
      </w:r>
      <w:r>
        <w:rPr>
          <w:spacing w:val="-5"/>
        </w:rPr>
        <w:t> </w:t>
      </w:r>
      <w:r>
        <w:rPr/>
        <w:t>C:</w:t>
      </w:r>
      <w:r>
        <w:rPr>
          <w:spacing w:val="-6"/>
        </w:rPr>
        <w:t> </w:t>
      </w:r>
      <w:r>
        <w:rPr/>
        <w:t>Interest</w:t>
      </w:r>
      <w:r>
        <w:rPr>
          <w:spacing w:val="4"/>
        </w:rPr>
        <w:t> </w:t>
      </w:r>
      <w:r>
        <w:rPr/>
        <w:t>in</w:t>
      </w:r>
      <w:r>
        <w:rPr>
          <w:spacing w:val="-6"/>
        </w:rPr>
        <w:t> </w:t>
      </w:r>
      <w:r>
        <w:rPr/>
        <w:t>clothing</w:t>
      </w:r>
      <w:r>
        <w:rPr>
          <w:spacing w:val="-2"/>
        </w:rPr>
        <w:t> </w:t>
      </w:r>
      <w:r>
        <w:rPr/>
        <w:t>and</w:t>
      </w:r>
      <w:r>
        <w:rPr>
          <w:spacing w:val="5"/>
        </w:rPr>
        <w:t> </w:t>
      </w:r>
      <w:r>
        <w:rPr/>
        <w:t>textiles</w:t>
      </w:r>
      <w:r>
        <w:rPr>
          <w:spacing w:val="2"/>
        </w:rPr>
        <w:t> </w:t>
      </w:r>
      <w:r>
        <w:rPr/>
        <w:t>in</w:t>
      </w:r>
      <w:r>
        <w:rPr>
          <w:spacing w:val="-6"/>
        </w:rPr>
        <w:t> </w:t>
      </w:r>
      <w:r>
        <w:rPr/>
        <w:t>Secondary</w:t>
      </w:r>
      <w:r>
        <w:rPr>
          <w:spacing w:val="-10"/>
        </w:rPr>
        <w:t> </w:t>
      </w:r>
      <w:r>
        <w:rPr>
          <w:spacing w:val="-2"/>
        </w:rPr>
        <w:t>Schools</w:t>
      </w:r>
    </w:p>
    <w:p>
      <w:pPr>
        <w:pStyle w:val="BodyText"/>
        <w:rPr>
          <w:sz w:val="20"/>
        </w:rPr>
      </w:pPr>
    </w:p>
    <w:p>
      <w:pPr>
        <w:pStyle w:val="BodyText"/>
        <w:spacing w:before="26"/>
        <w:rPr>
          <w:sz w:val="20"/>
        </w:rPr>
      </w:pPr>
    </w:p>
    <w:tbl>
      <w:tblPr>
        <w:tblW w:w="0" w:type="auto"/>
        <w:jc w:val="left"/>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3"/>
        <w:gridCol w:w="6564"/>
        <w:gridCol w:w="524"/>
        <w:gridCol w:w="394"/>
        <w:gridCol w:w="389"/>
        <w:gridCol w:w="523"/>
      </w:tblGrid>
      <w:tr>
        <w:trPr>
          <w:trHeight w:val="273" w:hRule="atLeast"/>
        </w:trPr>
        <w:tc>
          <w:tcPr>
            <w:tcW w:w="523" w:type="dxa"/>
          </w:tcPr>
          <w:p>
            <w:pPr>
              <w:pStyle w:val="TableParagraph"/>
              <w:spacing w:line="254" w:lineRule="exact"/>
              <w:ind w:left="110"/>
              <w:rPr>
                <w:sz w:val="24"/>
              </w:rPr>
            </w:pPr>
            <w:r>
              <w:rPr>
                <w:spacing w:val="-5"/>
                <w:sz w:val="24"/>
              </w:rPr>
              <w:t>SN</w:t>
            </w:r>
          </w:p>
        </w:tc>
        <w:tc>
          <w:tcPr>
            <w:tcW w:w="6564" w:type="dxa"/>
          </w:tcPr>
          <w:p>
            <w:pPr>
              <w:pStyle w:val="TableParagraph"/>
              <w:spacing w:line="254" w:lineRule="exact"/>
              <w:ind w:left="110"/>
              <w:rPr>
                <w:sz w:val="24"/>
              </w:rPr>
            </w:pPr>
            <w:r>
              <w:rPr>
                <w:spacing w:val="-2"/>
                <w:sz w:val="24"/>
              </w:rPr>
              <w:t>QUESTIONS</w:t>
            </w:r>
          </w:p>
        </w:tc>
        <w:tc>
          <w:tcPr>
            <w:tcW w:w="524" w:type="dxa"/>
          </w:tcPr>
          <w:p>
            <w:pPr>
              <w:pStyle w:val="TableParagraph"/>
              <w:spacing w:line="254" w:lineRule="exact"/>
              <w:ind w:left="110"/>
              <w:rPr>
                <w:sz w:val="24"/>
              </w:rPr>
            </w:pPr>
            <w:r>
              <w:rPr>
                <w:spacing w:val="-5"/>
                <w:sz w:val="24"/>
              </w:rPr>
              <w:t>SA</w:t>
            </w:r>
          </w:p>
        </w:tc>
        <w:tc>
          <w:tcPr>
            <w:tcW w:w="394" w:type="dxa"/>
          </w:tcPr>
          <w:p>
            <w:pPr>
              <w:pStyle w:val="TableParagraph"/>
              <w:spacing w:line="254" w:lineRule="exact"/>
              <w:ind w:left="110"/>
              <w:rPr>
                <w:sz w:val="24"/>
              </w:rPr>
            </w:pPr>
            <w:r>
              <w:rPr>
                <w:spacing w:val="-10"/>
                <w:sz w:val="24"/>
              </w:rPr>
              <w:t>A</w:t>
            </w:r>
          </w:p>
        </w:tc>
        <w:tc>
          <w:tcPr>
            <w:tcW w:w="389" w:type="dxa"/>
          </w:tcPr>
          <w:p>
            <w:pPr>
              <w:pStyle w:val="TableParagraph"/>
              <w:spacing w:line="254" w:lineRule="exact"/>
              <w:ind w:left="104"/>
              <w:rPr>
                <w:sz w:val="24"/>
              </w:rPr>
            </w:pPr>
            <w:r>
              <w:rPr>
                <w:spacing w:val="-10"/>
                <w:sz w:val="24"/>
              </w:rPr>
              <w:t>D</w:t>
            </w:r>
          </w:p>
        </w:tc>
        <w:tc>
          <w:tcPr>
            <w:tcW w:w="523" w:type="dxa"/>
          </w:tcPr>
          <w:p>
            <w:pPr>
              <w:pStyle w:val="TableParagraph"/>
              <w:spacing w:line="254" w:lineRule="exact"/>
              <w:ind w:left="105"/>
              <w:rPr>
                <w:sz w:val="24"/>
              </w:rPr>
            </w:pPr>
            <w:r>
              <w:rPr>
                <w:spacing w:val="-5"/>
                <w:sz w:val="24"/>
              </w:rPr>
              <w:t>SD</w:t>
            </w:r>
          </w:p>
        </w:tc>
      </w:tr>
      <w:tr>
        <w:trPr>
          <w:trHeight w:val="277" w:hRule="atLeast"/>
        </w:trPr>
        <w:tc>
          <w:tcPr>
            <w:tcW w:w="523" w:type="dxa"/>
          </w:tcPr>
          <w:p>
            <w:pPr>
              <w:pStyle w:val="TableParagraph"/>
              <w:spacing w:line="258" w:lineRule="exact"/>
              <w:ind w:left="110"/>
              <w:rPr>
                <w:sz w:val="24"/>
              </w:rPr>
            </w:pPr>
            <w:r>
              <w:rPr>
                <w:spacing w:val="-10"/>
                <w:sz w:val="24"/>
              </w:rPr>
              <w:t>1</w:t>
            </w:r>
          </w:p>
        </w:tc>
        <w:tc>
          <w:tcPr>
            <w:tcW w:w="6564" w:type="dxa"/>
          </w:tcPr>
          <w:p>
            <w:pPr>
              <w:pStyle w:val="TableParagraph"/>
              <w:spacing w:line="258" w:lineRule="exact"/>
              <w:ind w:left="110"/>
              <w:rPr>
                <w:sz w:val="24"/>
              </w:rPr>
            </w:pPr>
            <w:r>
              <w:rPr>
                <w:sz w:val="24"/>
              </w:rPr>
              <w:t>I</w:t>
            </w:r>
            <w:r>
              <w:rPr>
                <w:spacing w:val="-3"/>
                <w:sz w:val="24"/>
              </w:rPr>
              <w:t> </w:t>
            </w:r>
            <w:r>
              <w:rPr>
                <w:sz w:val="24"/>
              </w:rPr>
              <w:t>would</w:t>
            </w:r>
            <w:r>
              <w:rPr>
                <w:spacing w:val="2"/>
                <w:sz w:val="24"/>
              </w:rPr>
              <w:t> </w:t>
            </w:r>
            <w:r>
              <w:rPr>
                <w:sz w:val="24"/>
              </w:rPr>
              <w:t>like</w:t>
            </w:r>
            <w:r>
              <w:rPr>
                <w:spacing w:val="-2"/>
                <w:sz w:val="24"/>
              </w:rPr>
              <w:t> </w:t>
            </w:r>
            <w:r>
              <w:rPr>
                <w:sz w:val="24"/>
              </w:rPr>
              <w:t>to</w:t>
            </w:r>
            <w:r>
              <w:rPr>
                <w:spacing w:val="-1"/>
                <w:sz w:val="24"/>
              </w:rPr>
              <w:t> </w:t>
            </w:r>
            <w:r>
              <w:rPr>
                <w:sz w:val="24"/>
              </w:rPr>
              <w:t>study</w:t>
            </w:r>
            <w:r>
              <w:rPr>
                <w:spacing w:val="-11"/>
                <w:sz w:val="24"/>
              </w:rPr>
              <w:t> </w:t>
            </w:r>
            <w:r>
              <w:rPr>
                <w:sz w:val="24"/>
              </w:rPr>
              <w:t>clothing</w:t>
            </w:r>
            <w:r>
              <w:rPr>
                <w:spacing w:val="-2"/>
                <w:sz w:val="24"/>
              </w:rPr>
              <w:t> </w:t>
            </w:r>
            <w:r>
              <w:rPr>
                <w:sz w:val="24"/>
              </w:rPr>
              <w:t>and</w:t>
            </w:r>
            <w:r>
              <w:rPr>
                <w:spacing w:val="3"/>
                <w:sz w:val="24"/>
              </w:rPr>
              <w:t> </w:t>
            </w:r>
            <w:r>
              <w:rPr>
                <w:sz w:val="24"/>
              </w:rPr>
              <w:t>textiles</w:t>
            </w:r>
            <w:r>
              <w:rPr>
                <w:spacing w:val="3"/>
                <w:sz w:val="24"/>
              </w:rPr>
              <w:t> </w:t>
            </w:r>
            <w:r>
              <w:rPr>
                <w:sz w:val="24"/>
              </w:rPr>
              <w:t>in</w:t>
            </w:r>
            <w:r>
              <w:rPr>
                <w:spacing w:val="-6"/>
                <w:sz w:val="24"/>
              </w:rPr>
              <w:t> </w:t>
            </w:r>
            <w:r>
              <w:rPr>
                <w:sz w:val="24"/>
              </w:rPr>
              <w:t>tertiary</w:t>
            </w:r>
            <w:r>
              <w:rPr>
                <w:spacing w:val="-6"/>
                <w:sz w:val="24"/>
              </w:rPr>
              <w:t> </w:t>
            </w:r>
            <w:r>
              <w:rPr>
                <w:spacing w:val="-2"/>
                <w:sz w:val="24"/>
              </w:rPr>
              <w:t>institution</w:t>
            </w:r>
          </w:p>
        </w:tc>
        <w:tc>
          <w:tcPr>
            <w:tcW w:w="524" w:type="dxa"/>
          </w:tcPr>
          <w:p>
            <w:pPr>
              <w:pStyle w:val="TableParagraph"/>
              <w:rPr>
                <w:sz w:val="20"/>
              </w:rPr>
            </w:pPr>
          </w:p>
        </w:tc>
        <w:tc>
          <w:tcPr>
            <w:tcW w:w="394" w:type="dxa"/>
          </w:tcPr>
          <w:p>
            <w:pPr>
              <w:pStyle w:val="TableParagraph"/>
              <w:rPr>
                <w:sz w:val="20"/>
              </w:rPr>
            </w:pPr>
          </w:p>
        </w:tc>
        <w:tc>
          <w:tcPr>
            <w:tcW w:w="389" w:type="dxa"/>
          </w:tcPr>
          <w:p>
            <w:pPr>
              <w:pStyle w:val="TableParagraph"/>
              <w:rPr>
                <w:sz w:val="20"/>
              </w:rPr>
            </w:pPr>
          </w:p>
        </w:tc>
        <w:tc>
          <w:tcPr>
            <w:tcW w:w="523" w:type="dxa"/>
          </w:tcPr>
          <w:p>
            <w:pPr>
              <w:pStyle w:val="TableParagraph"/>
              <w:rPr>
                <w:sz w:val="20"/>
              </w:rPr>
            </w:pPr>
          </w:p>
        </w:tc>
      </w:tr>
      <w:tr>
        <w:trPr>
          <w:trHeight w:val="273" w:hRule="atLeast"/>
        </w:trPr>
        <w:tc>
          <w:tcPr>
            <w:tcW w:w="523" w:type="dxa"/>
          </w:tcPr>
          <w:p>
            <w:pPr>
              <w:pStyle w:val="TableParagraph"/>
              <w:spacing w:line="253" w:lineRule="exact"/>
              <w:ind w:left="110"/>
              <w:rPr>
                <w:sz w:val="24"/>
              </w:rPr>
            </w:pPr>
            <w:r>
              <w:rPr>
                <w:spacing w:val="-10"/>
                <w:sz w:val="24"/>
              </w:rPr>
              <w:t>2</w:t>
            </w:r>
          </w:p>
        </w:tc>
        <w:tc>
          <w:tcPr>
            <w:tcW w:w="6564" w:type="dxa"/>
          </w:tcPr>
          <w:p>
            <w:pPr>
              <w:pStyle w:val="TableParagraph"/>
              <w:spacing w:line="253" w:lineRule="exact"/>
              <w:ind w:left="110"/>
              <w:rPr>
                <w:sz w:val="24"/>
              </w:rPr>
            </w:pPr>
            <w:r>
              <w:rPr>
                <w:sz w:val="24"/>
              </w:rPr>
              <w:t>tie-dye</w:t>
            </w:r>
            <w:r>
              <w:rPr>
                <w:spacing w:val="-2"/>
                <w:sz w:val="24"/>
              </w:rPr>
              <w:t> </w:t>
            </w:r>
            <w:r>
              <w:rPr>
                <w:sz w:val="24"/>
              </w:rPr>
              <w:t>and Batik</w:t>
            </w:r>
            <w:r>
              <w:rPr>
                <w:spacing w:val="59"/>
                <w:sz w:val="24"/>
              </w:rPr>
              <w:t> </w:t>
            </w:r>
            <w:r>
              <w:rPr>
                <w:sz w:val="24"/>
              </w:rPr>
              <w:t>work is</w:t>
            </w:r>
            <w:r>
              <w:rPr>
                <w:spacing w:val="-2"/>
                <w:sz w:val="24"/>
              </w:rPr>
              <w:t> </w:t>
            </w:r>
            <w:r>
              <w:rPr>
                <w:sz w:val="24"/>
              </w:rPr>
              <w:t>very</w:t>
            </w:r>
            <w:r>
              <w:rPr>
                <w:spacing w:val="-5"/>
                <w:sz w:val="24"/>
              </w:rPr>
              <w:t> </w:t>
            </w:r>
            <w:r>
              <w:rPr>
                <w:spacing w:val="-2"/>
                <w:sz w:val="24"/>
              </w:rPr>
              <w:t>interesting</w:t>
            </w:r>
          </w:p>
        </w:tc>
        <w:tc>
          <w:tcPr>
            <w:tcW w:w="524" w:type="dxa"/>
          </w:tcPr>
          <w:p>
            <w:pPr>
              <w:pStyle w:val="TableParagraph"/>
              <w:rPr>
                <w:sz w:val="20"/>
              </w:rPr>
            </w:pPr>
          </w:p>
        </w:tc>
        <w:tc>
          <w:tcPr>
            <w:tcW w:w="394" w:type="dxa"/>
          </w:tcPr>
          <w:p>
            <w:pPr>
              <w:pStyle w:val="TableParagraph"/>
              <w:rPr>
                <w:sz w:val="20"/>
              </w:rPr>
            </w:pPr>
          </w:p>
        </w:tc>
        <w:tc>
          <w:tcPr>
            <w:tcW w:w="389" w:type="dxa"/>
          </w:tcPr>
          <w:p>
            <w:pPr>
              <w:pStyle w:val="TableParagraph"/>
              <w:rPr>
                <w:sz w:val="20"/>
              </w:rPr>
            </w:pPr>
          </w:p>
        </w:tc>
        <w:tc>
          <w:tcPr>
            <w:tcW w:w="523" w:type="dxa"/>
          </w:tcPr>
          <w:p>
            <w:pPr>
              <w:pStyle w:val="TableParagraph"/>
              <w:rPr>
                <w:sz w:val="20"/>
              </w:rPr>
            </w:pPr>
          </w:p>
        </w:tc>
      </w:tr>
      <w:tr>
        <w:trPr>
          <w:trHeight w:val="277" w:hRule="atLeast"/>
        </w:trPr>
        <w:tc>
          <w:tcPr>
            <w:tcW w:w="523" w:type="dxa"/>
          </w:tcPr>
          <w:p>
            <w:pPr>
              <w:pStyle w:val="TableParagraph"/>
              <w:spacing w:line="258" w:lineRule="exact"/>
              <w:ind w:left="110"/>
              <w:rPr>
                <w:sz w:val="24"/>
              </w:rPr>
            </w:pPr>
            <w:r>
              <w:rPr>
                <w:spacing w:val="-10"/>
                <w:sz w:val="24"/>
              </w:rPr>
              <w:t>3</w:t>
            </w:r>
          </w:p>
        </w:tc>
        <w:tc>
          <w:tcPr>
            <w:tcW w:w="6564" w:type="dxa"/>
          </w:tcPr>
          <w:p>
            <w:pPr>
              <w:pStyle w:val="TableParagraph"/>
              <w:spacing w:line="258" w:lineRule="exact"/>
              <w:ind w:left="110"/>
              <w:rPr>
                <w:sz w:val="24"/>
              </w:rPr>
            </w:pPr>
            <w:r>
              <w:rPr>
                <w:sz w:val="24"/>
              </w:rPr>
              <w:t>I</w:t>
            </w:r>
            <w:r>
              <w:rPr>
                <w:spacing w:val="-4"/>
                <w:sz w:val="24"/>
              </w:rPr>
              <w:t> </w:t>
            </w:r>
            <w:r>
              <w:rPr>
                <w:sz w:val="24"/>
              </w:rPr>
              <w:t>have</w:t>
            </w:r>
            <w:r>
              <w:rPr>
                <w:spacing w:val="1"/>
                <w:sz w:val="24"/>
              </w:rPr>
              <w:t> </w:t>
            </w:r>
            <w:r>
              <w:rPr>
                <w:sz w:val="24"/>
              </w:rPr>
              <w:t>interest</w:t>
            </w:r>
            <w:r>
              <w:rPr>
                <w:spacing w:val="2"/>
                <w:sz w:val="24"/>
              </w:rPr>
              <w:t> </w:t>
            </w:r>
            <w:r>
              <w:rPr>
                <w:sz w:val="24"/>
              </w:rPr>
              <w:t>in</w:t>
            </w:r>
            <w:r>
              <w:rPr>
                <w:spacing w:val="-8"/>
                <w:sz w:val="24"/>
              </w:rPr>
              <w:t> </w:t>
            </w:r>
            <w:r>
              <w:rPr>
                <w:sz w:val="24"/>
              </w:rPr>
              <w:t>creating</w:t>
            </w:r>
            <w:r>
              <w:rPr>
                <w:spacing w:val="1"/>
                <w:sz w:val="24"/>
              </w:rPr>
              <w:t> </w:t>
            </w:r>
            <w:r>
              <w:rPr>
                <w:sz w:val="24"/>
              </w:rPr>
              <w:t>motif</w:t>
            </w:r>
            <w:r>
              <w:rPr>
                <w:spacing w:val="-5"/>
                <w:sz w:val="24"/>
              </w:rPr>
              <w:t> </w:t>
            </w:r>
            <w:r>
              <w:rPr>
                <w:sz w:val="24"/>
              </w:rPr>
              <w:t>for</w:t>
            </w:r>
            <w:r>
              <w:rPr>
                <w:spacing w:val="4"/>
                <w:sz w:val="24"/>
              </w:rPr>
              <w:t> </w:t>
            </w:r>
            <w:r>
              <w:rPr>
                <w:sz w:val="24"/>
              </w:rPr>
              <w:t>tie-dye</w:t>
            </w:r>
            <w:r>
              <w:rPr>
                <w:spacing w:val="-3"/>
                <w:sz w:val="24"/>
              </w:rPr>
              <w:t> </w:t>
            </w:r>
            <w:r>
              <w:rPr>
                <w:sz w:val="24"/>
              </w:rPr>
              <w:t>and</w:t>
            </w:r>
            <w:r>
              <w:rPr>
                <w:spacing w:val="-3"/>
                <w:sz w:val="24"/>
              </w:rPr>
              <w:t> </w:t>
            </w:r>
            <w:r>
              <w:rPr>
                <w:sz w:val="24"/>
              </w:rPr>
              <w:t>Batik</w:t>
            </w:r>
            <w:r>
              <w:rPr>
                <w:spacing w:val="-2"/>
                <w:sz w:val="24"/>
              </w:rPr>
              <w:t> </w:t>
            </w:r>
            <w:r>
              <w:rPr>
                <w:spacing w:val="-4"/>
                <w:sz w:val="24"/>
              </w:rPr>
              <w:t>work</w:t>
            </w:r>
          </w:p>
        </w:tc>
        <w:tc>
          <w:tcPr>
            <w:tcW w:w="524" w:type="dxa"/>
          </w:tcPr>
          <w:p>
            <w:pPr>
              <w:pStyle w:val="TableParagraph"/>
              <w:rPr>
                <w:sz w:val="20"/>
              </w:rPr>
            </w:pPr>
          </w:p>
        </w:tc>
        <w:tc>
          <w:tcPr>
            <w:tcW w:w="394" w:type="dxa"/>
          </w:tcPr>
          <w:p>
            <w:pPr>
              <w:pStyle w:val="TableParagraph"/>
              <w:rPr>
                <w:sz w:val="20"/>
              </w:rPr>
            </w:pPr>
          </w:p>
        </w:tc>
        <w:tc>
          <w:tcPr>
            <w:tcW w:w="389" w:type="dxa"/>
          </w:tcPr>
          <w:p>
            <w:pPr>
              <w:pStyle w:val="TableParagraph"/>
              <w:rPr>
                <w:sz w:val="20"/>
              </w:rPr>
            </w:pPr>
          </w:p>
        </w:tc>
        <w:tc>
          <w:tcPr>
            <w:tcW w:w="523" w:type="dxa"/>
          </w:tcPr>
          <w:p>
            <w:pPr>
              <w:pStyle w:val="TableParagraph"/>
              <w:rPr>
                <w:sz w:val="20"/>
              </w:rPr>
            </w:pPr>
          </w:p>
        </w:tc>
      </w:tr>
      <w:tr>
        <w:trPr>
          <w:trHeight w:val="273" w:hRule="atLeast"/>
        </w:trPr>
        <w:tc>
          <w:tcPr>
            <w:tcW w:w="523" w:type="dxa"/>
          </w:tcPr>
          <w:p>
            <w:pPr>
              <w:pStyle w:val="TableParagraph"/>
              <w:spacing w:line="253" w:lineRule="exact"/>
              <w:ind w:left="110"/>
              <w:rPr>
                <w:sz w:val="24"/>
              </w:rPr>
            </w:pPr>
            <w:r>
              <w:rPr>
                <w:spacing w:val="-10"/>
                <w:sz w:val="24"/>
              </w:rPr>
              <w:t>4</w:t>
            </w:r>
          </w:p>
        </w:tc>
        <w:tc>
          <w:tcPr>
            <w:tcW w:w="6564" w:type="dxa"/>
          </w:tcPr>
          <w:p>
            <w:pPr>
              <w:pStyle w:val="TableParagraph"/>
              <w:spacing w:line="253" w:lineRule="exact"/>
              <w:ind w:left="110"/>
              <w:rPr>
                <w:sz w:val="24"/>
              </w:rPr>
            </w:pPr>
            <w:r>
              <w:rPr>
                <w:sz w:val="24"/>
              </w:rPr>
              <w:t>I can</w:t>
            </w:r>
            <w:r>
              <w:rPr>
                <w:spacing w:val="-4"/>
                <w:sz w:val="24"/>
              </w:rPr>
              <w:t> </w:t>
            </w:r>
            <w:r>
              <w:rPr>
                <w:sz w:val="24"/>
              </w:rPr>
              <w:t>tell</w:t>
            </w:r>
            <w:r>
              <w:rPr>
                <w:spacing w:val="-5"/>
                <w:sz w:val="24"/>
              </w:rPr>
              <w:t> </w:t>
            </w:r>
            <w:r>
              <w:rPr>
                <w:sz w:val="24"/>
              </w:rPr>
              <w:t>my friend to study</w:t>
            </w:r>
            <w:r>
              <w:rPr>
                <w:spacing w:val="-10"/>
                <w:sz w:val="24"/>
              </w:rPr>
              <w:t> </w:t>
            </w:r>
            <w:r>
              <w:rPr>
                <w:sz w:val="24"/>
              </w:rPr>
              <w:t>clothing and</w:t>
            </w:r>
            <w:r>
              <w:rPr>
                <w:spacing w:val="6"/>
                <w:sz w:val="24"/>
              </w:rPr>
              <w:t> </w:t>
            </w:r>
            <w:r>
              <w:rPr>
                <w:spacing w:val="-2"/>
                <w:sz w:val="24"/>
              </w:rPr>
              <w:t>textiles</w:t>
            </w:r>
          </w:p>
        </w:tc>
        <w:tc>
          <w:tcPr>
            <w:tcW w:w="524" w:type="dxa"/>
          </w:tcPr>
          <w:p>
            <w:pPr>
              <w:pStyle w:val="TableParagraph"/>
              <w:rPr>
                <w:sz w:val="20"/>
              </w:rPr>
            </w:pPr>
          </w:p>
        </w:tc>
        <w:tc>
          <w:tcPr>
            <w:tcW w:w="394" w:type="dxa"/>
          </w:tcPr>
          <w:p>
            <w:pPr>
              <w:pStyle w:val="TableParagraph"/>
              <w:rPr>
                <w:sz w:val="20"/>
              </w:rPr>
            </w:pPr>
          </w:p>
        </w:tc>
        <w:tc>
          <w:tcPr>
            <w:tcW w:w="389" w:type="dxa"/>
          </w:tcPr>
          <w:p>
            <w:pPr>
              <w:pStyle w:val="TableParagraph"/>
              <w:rPr>
                <w:sz w:val="20"/>
              </w:rPr>
            </w:pPr>
          </w:p>
        </w:tc>
        <w:tc>
          <w:tcPr>
            <w:tcW w:w="523" w:type="dxa"/>
          </w:tcPr>
          <w:p>
            <w:pPr>
              <w:pStyle w:val="TableParagraph"/>
              <w:rPr>
                <w:sz w:val="20"/>
              </w:rPr>
            </w:pPr>
          </w:p>
        </w:tc>
      </w:tr>
      <w:tr>
        <w:trPr>
          <w:trHeight w:val="552" w:hRule="atLeast"/>
        </w:trPr>
        <w:tc>
          <w:tcPr>
            <w:tcW w:w="523" w:type="dxa"/>
          </w:tcPr>
          <w:p>
            <w:pPr>
              <w:pStyle w:val="TableParagraph"/>
              <w:spacing w:line="268" w:lineRule="exact"/>
              <w:ind w:left="110"/>
              <w:rPr>
                <w:sz w:val="24"/>
              </w:rPr>
            </w:pPr>
            <w:r>
              <w:rPr>
                <w:spacing w:val="-10"/>
                <w:sz w:val="24"/>
              </w:rPr>
              <w:t>5</w:t>
            </w:r>
          </w:p>
        </w:tc>
        <w:tc>
          <w:tcPr>
            <w:tcW w:w="6564" w:type="dxa"/>
          </w:tcPr>
          <w:p>
            <w:pPr>
              <w:pStyle w:val="TableParagraph"/>
              <w:spacing w:line="268" w:lineRule="exact"/>
              <w:ind w:left="110"/>
              <w:rPr>
                <w:sz w:val="24"/>
              </w:rPr>
            </w:pPr>
            <w:r>
              <w:rPr>
                <w:sz w:val="24"/>
              </w:rPr>
              <w:t>I</w:t>
            </w:r>
            <w:r>
              <w:rPr>
                <w:spacing w:val="12"/>
                <w:sz w:val="24"/>
              </w:rPr>
              <w:t> </w:t>
            </w:r>
            <w:r>
              <w:rPr>
                <w:sz w:val="24"/>
              </w:rPr>
              <w:t>have</w:t>
            </w:r>
            <w:r>
              <w:rPr>
                <w:spacing w:val="11"/>
                <w:sz w:val="24"/>
              </w:rPr>
              <w:t> </w:t>
            </w:r>
            <w:r>
              <w:rPr>
                <w:sz w:val="24"/>
              </w:rPr>
              <w:t>the</w:t>
            </w:r>
            <w:r>
              <w:rPr>
                <w:spacing w:val="12"/>
                <w:sz w:val="24"/>
              </w:rPr>
              <w:t> </w:t>
            </w:r>
            <w:r>
              <w:rPr>
                <w:sz w:val="24"/>
              </w:rPr>
              <w:t>feeling</w:t>
            </w:r>
            <w:r>
              <w:rPr>
                <w:spacing w:val="12"/>
                <w:sz w:val="24"/>
              </w:rPr>
              <w:t> </w:t>
            </w:r>
            <w:r>
              <w:rPr>
                <w:sz w:val="24"/>
              </w:rPr>
              <w:t>that</w:t>
            </w:r>
            <w:r>
              <w:rPr>
                <w:spacing w:val="13"/>
                <w:sz w:val="24"/>
              </w:rPr>
              <w:t> </w:t>
            </w:r>
            <w:r>
              <w:rPr>
                <w:sz w:val="24"/>
              </w:rPr>
              <w:t>there</w:t>
            </w:r>
            <w:r>
              <w:rPr>
                <w:spacing w:val="16"/>
                <w:sz w:val="24"/>
              </w:rPr>
              <w:t> </w:t>
            </w:r>
            <w:r>
              <w:rPr>
                <w:sz w:val="24"/>
              </w:rPr>
              <w:t>is</w:t>
            </w:r>
            <w:r>
              <w:rPr>
                <w:spacing w:val="10"/>
                <w:sz w:val="24"/>
              </w:rPr>
              <w:t> </w:t>
            </w:r>
            <w:r>
              <w:rPr>
                <w:sz w:val="24"/>
              </w:rPr>
              <w:t>a</w:t>
            </w:r>
            <w:r>
              <w:rPr>
                <w:spacing w:val="12"/>
                <w:sz w:val="24"/>
              </w:rPr>
              <w:t> </w:t>
            </w:r>
            <w:r>
              <w:rPr>
                <w:sz w:val="24"/>
              </w:rPr>
              <w:t>good</w:t>
            </w:r>
            <w:r>
              <w:rPr>
                <w:spacing w:val="12"/>
                <w:sz w:val="24"/>
              </w:rPr>
              <w:t> </w:t>
            </w:r>
            <w:r>
              <w:rPr>
                <w:sz w:val="24"/>
              </w:rPr>
              <w:t>career</w:t>
            </w:r>
            <w:r>
              <w:rPr>
                <w:spacing w:val="15"/>
                <w:sz w:val="24"/>
              </w:rPr>
              <w:t> </w:t>
            </w:r>
            <w:r>
              <w:rPr>
                <w:sz w:val="24"/>
              </w:rPr>
              <w:t>prospect</w:t>
            </w:r>
            <w:r>
              <w:rPr>
                <w:spacing w:val="17"/>
                <w:sz w:val="24"/>
              </w:rPr>
              <w:t> </w:t>
            </w:r>
            <w:r>
              <w:rPr>
                <w:sz w:val="24"/>
              </w:rPr>
              <w:t>in</w:t>
            </w:r>
            <w:r>
              <w:rPr>
                <w:spacing w:val="8"/>
                <w:sz w:val="24"/>
              </w:rPr>
              <w:t> </w:t>
            </w:r>
            <w:r>
              <w:rPr>
                <w:spacing w:val="-2"/>
                <w:sz w:val="24"/>
              </w:rPr>
              <w:t>clothing</w:t>
            </w:r>
          </w:p>
          <w:p>
            <w:pPr>
              <w:pStyle w:val="TableParagraph"/>
              <w:spacing w:line="261" w:lineRule="exact" w:before="3"/>
              <w:ind w:left="110"/>
              <w:rPr>
                <w:sz w:val="24"/>
              </w:rPr>
            </w:pPr>
            <w:r>
              <w:rPr>
                <w:sz w:val="24"/>
              </w:rPr>
              <w:t>and</w:t>
            </w:r>
            <w:r>
              <w:rPr>
                <w:spacing w:val="-6"/>
                <w:sz w:val="24"/>
              </w:rPr>
              <w:t> </w:t>
            </w:r>
            <w:r>
              <w:rPr>
                <w:spacing w:val="-2"/>
                <w:sz w:val="24"/>
              </w:rPr>
              <w:t>textiles</w:t>
            </w:r>
          </w:p>
        </w:tc>
        <w:tc>
          <w:tcPr>
            <w:tcW w:w="524" w:type="dxa"/>
          </w:tcPr>
          <w:p>
            <w:pPr>
              <w:pStyle w:val="TableParagraph"/>
              <w:rPr>
                <w:sz w:val="24"/>
              </w:rPr>
            </w:pPr>
          </w:p>
        </w:tc>
        <w:tc>
          <w:tcPr>
            <w:tcW w:w="394" w:type="dxa"/>
          </w:tcPr>
          <w:p>
            <w:pPr>
              <w:pStyle w:val="TableParagraph"/>
              <w:rPr>
                <w:sz w:val="24"/>
              </w:rPr>
            </w:pPr>
          </w:p>
        </w:tc>
        <w:tc>
          <w:tcPr>
            <w:tcW w:w="389" w:type="dxa"/>
          </w:tcPr>
          <w:p>
            <w:pPr>
              <w:pStyle w:val="TableParagraph"/>
              <w:rPr>
                <w:sz w:val="24"/>
              </w:rPr>
            </w:pPr>
          </w:p>
        </w:tc>
        <w:tc>
          <w:tcPr>
            <w:tcW w:w="523" w:type="dxa"/>
          </w:tcPr>
          <w:p>
            <w:pPr>
              <w:pStyle w:val="TableParagraph"/>
              <w:rPr>
                <w:sz w:val="24"/>
              </w:rPr>
            </w:pPr>
          </w:p>
        </w:tc>
      </w:tr>
      <w:tr>
        <w:trPr>
          <w:trHeight w:val="277" w:hRule="atLeast"/>
        </w:trPr>
        <w:tc>
          <w:tcPr>
            <w:tcW w:w="523" w:type="dxa"/>
          </w:tcPr>
          <w:p>
            <w:pPr>
              <w:pStyle w:val="TableParagraph"/>
              <w:spacing w:line="258" w:lineRule="exact"/>
              <w:ind w:left="110"/>
              <w:rPr>
                <w:sz w:val="24"/>
              </w:rPr>
            </w:pPr>
            <w:r>
              <w:rPr>
                <w:spacing w:val="-10"/>
                <w:sz w:val="24"/>
              </w:rPr>
              <w:t>6</w:t>
            </w:r>
          </w:p>
        </w:tc>
        <w:tc>
          <w:tcPr>
            <w:tcW w:w="6564" w:type="dxa"/>
          </w:tcPr>
          <w:p>
            <w:pPr>
              <w:pStyle w:val="TableParagraph"/>
              <w:spacing w:line="258" w:lineRule="exact"/>
              <w:ind w:left="110"/>
              <w:rPr>
                <w:sz w:val="24"/>
              </w:rPr>
            </w:pPr>
            <w:r>
              <w:rPr>
                <w:sz w:val="24"/>
              </w:rPr>
              <w:t>I</w:t>
            </w:r>
            <w:r>
              <w:rPr>
                <w:spacing w:val="-3"/>
                <w:sz w:val="24"/>
              </w:rPr>
              <w:t> </w:t>
            </w:r>
            <w:r>
              <w:rPr>
                <w:sz w:val="24"/>
              </w:rPr>
              <w:t>am</w:t>
            </w:r>
            <w:r>
              <w:rPr>
                <w:spacing w:val="-7"/>
                <w:sz w:val="24"/>
              </w:rPr>
              <w:t> </w:t>
            </w:r>
            <w:r>
              <w:rPr>
                <w:sz w:val="24"/>
              </w:rPr>
              <w:t>interested</w:t>
            </w:r>
            <w:r>
              <w:rPr>
                <w:spacing w:val="-1"/>
                <w:sz w:val="24"/>
              </w:rPr>
              <w:t> </w:t>
            </w:r>
            <w:r>
              <w:rPr>
                <w:sz w:val="24"/>
              </w:rPr>
              <w:t>in</w:t>
            </w:r>
            <w:r>
              <w:rPr>
                <w:spacing w:val="-2"/>
                <w:sz w:val="24"/>
              </w:rPr>
              <w:t> </w:t>
            </w:r>
            <w:r>
              <w:rPr>
                <w:sz w:val="24"/>
              </w:rPr>
              <w:t>learning</w:t>
            </w:r>
            <w:r>
              <w:rPr>
                <w:spacing w:val="-2"/>
                <w:sz w:val="24"/>
              </w:rPr>
              <w:t> </w:t>
            </w:r>
            <w:r>
              <w:rPr>
                <w:sz w:val="24"/>
              </w:rPr>
              <w:t>clothing</w:t>
            </w:r>
            <w:r>
              <w:rPr>
                <w:spacing w:val="-2"/>
                <w:sz w:val="24"/>
              </w:rPr>
              <w:t> </w:t>
            </w:r>
            <w:r>
              <w:rPr>
                <w:sz w:val="24"/>
              </w:rPr>
              <w:t>and</w:t>
            </w:r>
            <w:r>
              <w:rPr>
                <w:spacing w:val="3"/>
                <w:sz w:val="24"/>
              </w:rPr>
              <w:t> </w:t>
            </w:r>
            <w:r>
              <w:rPr>
                <w:sz w:val="24"/>
              </w:rPr>
              <w:t>textiles</w:t>
            </w:r>
            <w:r>
              <w:rPr>
                <w:spacing w:val="-2"/>
                <w:sz w:val="24"/>
              </w:rPr>
              <w:t> Education</w:t>
            </w:r>
          </w:p>
        </w:tc>
        <w:tc>
          <w:tcPr>
            <w:tcW w:w="524" w:type="dxa"/>
          </w:tcPr>
          <w:p>
            <w:pPr>
              <w:pStyle w:val="TableParagraph"/>
              <w:rPr>
                <w:sz w:val="20"/>
              </w:rPr>
            </w:pPr>
          </w:p>
        </w:tc>
        <w:tc>
          <w:tcPr>
            <w:tcW w:w="394" w:type="dxa"/>
          </w:tcPr>
          <w:p>
            <w:pPr>
              <w:pStyle w:val="TableParagraph"/>
              <w:rPr>
                <w:sz w:val="20"/>
              </w:rPr>
            </w:pPr>
          </w:p>
        </w:tc>
        <w:tc>
          <w:tcPr>
            <w:tcW w:w="389" w:type="dxa"/>
          </w:tcPr>
          <w:p>
            <w:pPr>
              <w:pStyle w:val="TableParagraph"/>
              <w:rPr>
                <w:sz w:val="20"/>
              </w:rPr>
            </w:pPr>
          </w:p>
        </w:tc>
        <w:tc>
          <w:tcPr>
            <w:tcW w:w="523" w:type="dxa"/>
          </w:tcPr>
          <w:p>
            <w:pPr>
              <w:pStyle w:val="TableParagraph"/>
              <w:rPr>
                <w:sz w:val="20"/>
              </w:rPr>
            </w:pPr>
          </w:p>
        </w:tc>
      </w:tr>
      <w:tr>
        <w:trPr>
          <w:trHeight w:val="551" w:hRule="atLeast"/>
        </w:trPr>
        <w:tc>
          <w:tcPr>
            <w:tcW w:w="523" w:type="dxa"/>
          </w:tcPr>
          <w:p>
            <w:pPr>
              <w:pStyle w:val="TableParagraph"/>
              <w:spacing w:line="268" w:lineRule="exact"/>
              <w:ind w:left="110"/>
              <w:rPr>
                <w:sz w:val="24"/>
              </w:rPr>
            </w:pPr>
            <w:r>
              <w:rPr>
                <w:spacing w:val="-10"/>
                <w:sz w:val="24"/>
              </w:rPr>
              <w:t>7</w:t>
            </w:r>
          </w:p>
        </w:tc>
        <w:tc>
          <w:tcPr>
            <w:tcW w:w="6564" w:type="dxa"/>
          </w:tcPr>
          <w:p>
            <w:pPr>
              <w:pStyle w:val="TableParagraph"/>
              <w:spacing w:line="268" w:lineRule="exact"/>
              <w:ind w:left="110"/>
              <w:rPr>
                <w:sz w:val="24"/>
              </w:rPr>
            </w:pPr>
            <w:r>
              <w:rPr>
                <w:sz w:val="24"/>
              </w:rPr>
              <w:t>I</w:t>
            </w:r>
            <w:r>
              <w:rPr>
                <w:spacing w:val="25"/>
                <w:sz w:val="24"/>
              </w:rPr>
              <w:t>  </w:t>
            </w:r>
            <w:r>
              <w:rPr>
                <w:sz w:val="24"/>
              </w:rPr>
              <w:t>would</w:t>
            </w:r>
            <w:r>
              <w:rPr>
                <w:spacing w:val="30"/>
                <w:sz w:val="24"/>
              </w:rPr>
              <w:t>  </w:t>
            </w:r>
            <w:r>
              <w:rPr>
                <w:sz w:val="24"/>
              </w:rPr>
              <w:t>like</w:t>
            </w:r>
            <w:r>
              <w:rPr>
                <w:spacing w:val="27"/>
                <w:sz w:val="24"/>
              </w:rPr>
              <w:t>  </w:t>
            </w:r>
            <w:r>
              <w:rPr>
                <w:sz w:val="24"/>
              </w:rPr>
              <w:t>to</w:t>
            </w:r>
            <w:r>
              <w:rPr>
                <w:spacing w:val="29"/>
                <w:sz w:val="24"/>
              </w:rPr>
              <w:t>  </w:t>
            </w:r>
            <w:r>
              <w:rPr>
                <w:sz w:val="24"/>
              </w:rPr>
              <w:t>generate</w:t>
            </w:r>
            <w:r>
              <w:rPr>
                <w:spacing w:val="27"/>
                <w:sz w:val="24"/>
              </w:rPr>
              <w:t>  </w:t>
            </w:r>
            <w:r>
              <w:rPr>
                <w:sz w:val="24"/>
              </w:rPr>
              <w:t>income</w:t>
            </w:r>
            <w:r>
              <w:rPr>
                <w:spacing w:val="29"/>
                <w:sz w:val="24"/>
              </w:rPr>
              <w:t>  </w:t>
            </w:r>
            <w:r>
              <w:rPr>
                <w:sz w:val="24"/>
              </w:rPr>
              <w:t>from</w:t>
            </w:r>
            <w:r>
              <w:rPr>
                <w:spacing w:val="26"/>
                <w:sz w:val="24"/>
              </w:rPr>
              <w:t>  </w:t>
            </w:r>
            <w:r>
              <w:rPr>
                <w:sz w:val="24"/>
              </w:rPr>
              <w:t>tie-dye</w:t>
            </w:r>
            <w:r>
              <w:rPr>
                <w:spacing w:val="27"/>
                <w:sz w:val="24"/>
              </w:rPr>
              <w:t>  </w:t>
            </w:r>
            <w:r>
              <w:rPr>
                <w:sz w:val="24"/>
              </w:rPr>
              <w:t>and</w:t>
            </w:r>
            <w:r>
              <w:rPr>
                <w:spacing w:val="30"/>
                <w:sz w:val="24"/>
              </w:rPr>
              <w:t>  </w:t>
            </w:r>
            <w:r>
              <w:rPr>
                <w:spacing w:val="-2"/>
                <w:sz w:val="24"/>
              </w:rPr>
              <w:t>Batik</w:t>
            </w:r>
          </w:p>
          <w:p>
            <w:pPr>
              <w:pStyle w:val="TableParagraph"/>
              <w:spacing w:line="261" w:lineRule="exact" w:before="2"/>
              <w:ind w:left="110"/>
              <w:rPr>
                <w:sz w:val="24"/>
              </w:rPr>
            </w:pPr>
            <w:r>
              <w:rPr>
                <w:sz w:val="24"/>
              </w:rPr>
              <w:t>production</w:t>
            </w:r>
            <w:r>
              <w:rPr>
                <w:spacing w:val="-5"/>
                <w:sz w:val="24"/>
              </w:rPr>
              <w:t> </w:t>
            </w:r>
            <w:r>
              <w:rPr>
                <w:sz w:val="24"/>
              </w:rPr>
              <w:t>to earn</w:t>
            </w:r>
            <w:r>
              <w:rPr>
                <w:spacing w:val="-1"/>
                <w:sz w:val="24"/>
              </w:rPr>
              <w:t> </w:t>
            </w:r>
            <w:r>
              <w:rPr>
                <w:sz w:val="24"/>
              </w:rPr>
              <w:t>my</w:t>
            </w:r>
            <w:r>
              <w:rPr>
                <w:spacing w:val="-4"/>
                <w:sz w:val="24"/>
              </w:rPr>
              <w:t> </w:t>
            </w:r>
            <w:r>
              <w:rPr>
                <w:spacing w:val="-2"/>
                <w:sz w:val="24"/>
              </w:rPr>
              <w:t>living</w:t>
            </w:r>
          </w:p>
        </w:tc>
        <w:tc>
          <w:tcPr>
            <w:tcW w:w="524" w:type="dxa"/>
          </w:tcPr>
          <w:p>
            <w:pPr>
              <w:pStyle w:val="TableParagraph"/>
              <w:rPr>
                <w:sz w:val="24"/>
              </w:rPr>
            </w:pPr>
          </w:p>
        </w:tc>
        <w:tc>
          <w:tcPr>
            <w:tcW w:w="394" w:type="dxa"/>
          </w:tcPr>
          <w:p>
            <w:pPr>
              <w:pStyle w:val="TableParagraph"/>
              <w:rPr>
                <w:sz w:val="24"/>
              </w:rPr>
            </w:pPr>
          </w:p>
        </w:tc>
        <w:tc>
          <w:tcPr>
            <w:tcW w:w="389" w:type="dxa"/>
          </w:tcPr>
          <w:p>
            <w:pPr>
              <w:pStyle w:val="TableParagraph"/>
              <w:rPr>
                <w:sz w:val="24"/>
              </w:rPr>
            </w:pPr>
          </w:p>
        </w:tc>
        <w:tc>
          <w:tcPr>
            <w:tcW w:w="523" w:type="dxa"/>
          </w:tcPr>
          <w:p>
            <w:pPr>
              <w:pStyle w:val="TableParagraph"/>
              <w:rPr>
                <w:sz w:val="24"/>
              </w:rPr>
            </w:pPr>
          </w:p>
        </w:tc>
      </w:tr>
      <w:tr>
        <w:trPr>
          <w:trHeight w:val="551" w:hRule="atLeast"/>
        </w:trPr>
        <w:tc>
          <w:tcPr>
            <w:tcW w:w="523" w:type="dxa"/>
          </w:tcPr>
          <w:p>
            <w:pPr>
              <w:pStyle w:val="TableParagraph"/>
              <w:spacing w:line="268" w:lineRule="exact"/>
              <w:ind w:left="110"/>
              <w:rPr>
                <w:sz w:val="24"/>
              </w:rPr>
            </w:pPr>
            <w:r>
              <w:rPr>
                <w:spacing w:val="-10"/>
                <w:sz w:val="24"/>
              </w:rPr>
              <w:t>8</w:t>
            </w:r>
          </w:p>
        </w:tc>
        <w:tc>
          <w:tcPr>
            <w:tcW w:w="6564" w:type="dxa"/>
          </w:tcPr>
          <w:p>
            <w:pPr>
              <w:pStyle w:val="TableParagraph"/>
              <w:spacing w:line="268" w:lineRule="exact"/>
              <w:ind w:left="110"/>
              <w:rPr>
                <w:sz w:val="24"/>
              </w:rPr>
            </w:pPr>
            <w:r>
              <w:rPr>
                <w:sz w:val="24"/>
              </w:rPr>
              <w:t>I</w:t>
            </w:r>
            <w:r>
              <w:rPr>
                <w:spacing w:val="61"/>
                <w:sz w:val="24"/>
              </w:rPr>
              <w:t> </w:t>
            </w:r>
            <w:r>
              <w:rPr>
                <w:sz w:val="24"/>
              </w:rPr>
              <w:t>am</w:t>
            </w:r>
            <w:r>
              <w:rPr>
                <w:spacing w:val="56"/>
                <w:sz w:val="24"/>
              </w:rPr>
              <w:t> </w:t>
            </w:r>
            <w:r>
              <w:rPr>
                <w:sz w:val="24"/>
              </w:rPr>
              <w:t>interested</w:t>
            </w:r>
            <w:r>
              <w:rPr>
                <w:spacing w:val="59"/>
                <w:sz w:val="24"/>
              </w:rPr>
              <w:t> </w:t>
            </w:r>
            <w:r>
              <w:rPr>
                <w:sz w:val="24"/>
              </w:rPr>
              <w:t>in</w:t>
            </w:r>
            <w:r>
              <w:rPr>
                <w:spacing w:val="58"/>
                <w:sz w:val="24"/>
              </w:rPr>
              <w:t> </w:t>
            </w:r>
            <w:r>
              <w:rPr>
                <w:sz w:val="24"/>
              </w:rPr>
              <w:t>tie-dye</w:t>
            </w:r>
            <w:r>
              <w:rPr>
                <w:spacing w:val="60"/>
                <w:sz w:val="24"/>
              </w:rPr>
              <w:t> </w:t>
            </w:r>
            <w:r>
              <w:rPr>
                <w:sz w:val="24"/>
              </w:rPr>
              <w:t>and</w:t>
            </w:r>
            <w:r>
              <w:rPr>
                <w:spacing w:val="59"/>
                <w:sz w:val="24"/>
              </w:rPr>
              <w:t> </w:t>
            </w:r>
            <w:r>
              <w:rPr>
                <w:sz w:val="24"/>
              </w:rPr>
              <w:t>Batik</w:t>
            </w:r>
            <w:r>
              <w:rPr>
                <w:spacing w:val="60"/>
                <w:sz w:val="24"/>
              </w:rPr>
              <w:t> </w:t>
            </w:r>
            <w:r>
              <w:rPr>
                <w:sz w:val="24"/>
              </w:rPr>
              <w:t>work</w:t>
            </w:r>
            <w:r>
              <w:rPr>
                <w:spacing w:val="59"/>
                <w:sz w:val="24"/>
              </w:rPr>
              <w:t> </w:t>
            </w:r>
            <w:r>
              <w:rPr>
                <w:sz w:val="24"/>
              </w:rPr>
              <w:t>because</w:t>
            </w:r>
            <w:r>
              <w:rPr>
                <w:spacing w:val="64"/>
                <w:sz w:val="24"/>
              </w:rPr>
              <w:t> </w:t>
            </w:r>
            <w:r>
              <w:rPr>
                <w:sz w:val="24"/>
              </w:rPr>
              <w:t>it</w:t>
            </w:r>
            <w:r>
              <w:rPr>
                <w:spacing w:val="69"/>
                <w:sz w:val="24"/>
              </w:rPr>
              <w:t> </w:t>
            </w:r>
            <w:r>
              <w:rPr>
                <w:sz w:val="24"/>
              </w:rPr>
              <w:t>is</w:t>
            </w:r>
            <w:r>
              <w:rPr>
                <w:spacing w:val="58"/>
                <w:sz w:val="24"/>
              </w:rPr>
              <w:t> </w:t>
            </w:r>
            <w:r>
              <w:rPr>
                <w:spacing w:val="-4"/>
                <w:sz w:val="24"/>
              </w:rPr>
              <w:t>very</w:t>
            </w:r>
          </w:p>
          <w:p>
            <w:pPr>
              <w:pStyle w:val="TableParagraph"/>
              <w:spacing w:line="261" w:lineRule="exact" w:before="2"/>
              <w:ind w:left="110"/>
              <w:rPr>
                <w:sz w:val="24"/>
              </w:rPr>
            </w:pPr>
            <w:r>
              <w:rPr>
                <w:spacing w:val="-2"/>
                <w:sz w:val="24"/>
              </w:rPr>
              <w:t>simple</w:t>
            </w:r>
          </w:p>
        </w:tc>
        <w:tc>
          <w:tcPr>
            <w:tcW w:w="524" w:type="dxa"/>
          </w:tcPr>
          <w:p>
            <w:pPr>
              <w:pStyle w:val="TableParagraph"/>
              <w:rPr>
                <w:sz w:val="24"/>
              </w:rPr>
            </w:pPr>
          </w:p>
        </w:tc>
        <w:tc>
          <w:tcPr>
            <w:tcW w:w="394" w:type="dxa"/>
          </w:tcPr>
          <w:p>
            <w:pPr>
              <w:pStyle w:val="TableParagraph"/>
              <w:rPr>
                <w:sz w:val="24"/>
              </w:rPr>
            </w:pPr>
          </w:p>
        </w:tc>
        <w:tc>
          <w:tcPr>
            <w:tcW w:w="389" w:type="dxa"/>
          </w:tcPr>
          <w:p>
            <w:pPr>
              <w:pStyle w:val="TableParagraph"/>
              <w:rPr>
                <w:sz w:val="24"/>
              </w:rPr>
            </w:pPr>
          </w:p>
        </w:tc>
        <w:tc>
          <w:tcPr>
            <w:tcW w:w="523" w:type="dxa"/>
          </w:tcPr>
          <w:p>
            <w:pPr>
              <w:pStyle w:val="TableParagraph"/>
              <w:rPr>
                <w:sz w:val="24"/>
              </w:rPr>
            </w:pPr>
          </w:p>
        </w:tc>
      </w:tr>
      <w:tr>
        <w:trPr>
          <w:trHeight w:val="830" w:hRule="atLeast"/>
        </w:trPr>
        <w:tc>
          <w:tcPr>
            <w:tcW w:w="523" w:type="dxa"/>
          </w:tcPr>
          <w:p>
            <w:pPr>
              <w:pStyle w:val="TableParagraph"/>
              <w:spacing w:line="268" w:lineRule="exact"/>
              <w:ind w:left="110"/>
              <w:rPr>
                <w:sz w:val="24"/>
              </w:rPr>
            </w:pPr>
            <w:r>
              <w:rPr>
                <w:spacing w:val="-10"/>
                <w:sz w:val="24"/>
              </w:rPr>
              <w:t>9</w:t>
            </w:r>
          </w:p>
        </w:tc>
        <w:tc>
          <w:tcPr>
            <w:tcW w:w="6564" w:type="dxa"/>
          </w:tcPr>
          <w:p>
            <w:pPr>
              <w:pStyle w:val="TableParagraph"/>
              <w:spacing w:line="268" w:lineRule="exact"/>
              <w:ind w:left="110"/>
              <w:rPr>
                <w:sz w:val="24"/>
              </w:rPr>
            </w:pPr>
            <w:r>
              <w:rPr>
                <w:sz w:val="24"/>
              </w:rPr>
              <w:t>I</w:t>
            </w:r>
            <w:r>
              <w:rPr>
                <w:spacing w:val="57"/>
                <w:sz w:val="24"/>
              </w:rPr>
              <w:t> </w:t>
            </w:r>
            <w:r>
              <w:rPr>
                <w:sz w:val="24"/>
              </w:rPr>
              <w:t>am</w:t>
            </w:r>
            <w:r>
              <w:rPr>
                <w:spacing w:val="54"/>
                <w:sz w:val="24"/>
              </w:rPr>
              <w:t> </w:t>
            </w:r>
            <w:r>
              <w:rPr>
                <w:sz w:val="24"/>
              </w:rPr>
              <w:t>interested</w:t>
            </w:r>
            <w:r>
              <w:rPr>
                <w:spacing w:val="62"/>
                <w:sz w:val="24"/>
              </w:rPr>
              <w:t> </w:t>
            </w:r>
            <w:r>
              <w:rPr>
                <w:sz w:val="24"/>
              </w:rPr>
              <w:t>in</w:t>
            </w:r>
            <w:r>
              <w:rPr>
                <w:spacing w:val="57"/>
                <w:sz w:val="24"/>
              </w:rPr>
              <w:t> </w:t>
            </w:r>
            <w:r>
              <w:rPr>
                <w:sz w:val="24"/>
              </w:rPr>
              <w:t>tie-dye</w:t>
            </w:r>
            <w:r>
              <w:rPr>
                <w:spacing w:val="58"/>
                <w:sz w:val="24"/>
              </w:rPr>
              <w:t> </w:t>
            </w:r>
            <w:r>
              <w:rPr>
                <w:sz w:val="24"/>
              </w:rPr>
              <w:t>and</w:t>
            </w:r>
            <w:r>
              <w:rPr>
                <w:spacing w:val="62"/>
                <w:sz w:val="24"/>
              </w:rPr>
              <w:t> </w:t>
            </w:r>
            <w:r>
              <w:rPr>
                <w:sz w:val="24"/>
              </w:rPr>
              <w:t>Batik</w:t>
            </w:r>
            <w:r>
              <w:rPr>
                <w:spacing w:val="63"/>
                <w:sz w:val="24"/>
              </w:rPr>
              <w:t> </w:t>
            </w:r>
            <w:r>
              <w:rPr>
                <w:sz w:val="24"/>
              </w:rPr>
              <w:t>because</w:t>
            </w:r>
            <w:r>
              <w:rPr>
                <w:spacing w:val="61"/>
                <w:sz w:val="24"/>
              </w:rPr>
              <w:t> </w:t>
            </w:r>
            <w:r>
              <w:rPr>
                <w:sz w:val="24"/>
              </w:rPr>
              <w:t>of</w:t>
            </w:r>
            <w:r>
              <w:rPr>
                <w:spacing w:val="55"/>
                <w:sz w:val="24"/>
              </w:rPr>
              <w:t> </w:t>
            </w:r>
            <w:r>
              <w:rPr>
                <w:sz w:val="24"/>
              </w:rPr>
              <w:t>the</w:t>
            </w:r>
            <w:r>
              <w:rPr>
                <w:spacing w:val="62"/>
                <w:sz w:val="24"/>
              </w:rPr>
              <w:t> </w:t>
            </w:r>
            <w:r>
              <w:rPr>
                <w:spacing w:val="-2"/>
                <w:sz w:val="24"/>
              </w:rPr>
              <w:t>beautiful</w:t>
            </w:r>
          </w:p>
          <w:p>
            <w:pPr>
              <w:pStyle w:val="TableParagraph"/>
              <w:spacing w:line="274" w:lineRule="exact"/>
              <w:ind w:left="110"/>
              <w:rPr>
                <w:sz w:val="24"/>
              </w:rPr>
            </w:pPr>
            <w:r>
              <w:rPr>
                <w:sz w:val="24"/>
              </w:rPr>
              <w:t>colouration</w:t>
            </w:r>
            <w:r>
              <w:rPr>
                <w:spacing w:val="80"/>
                <w:sz w:val="24"/>
              </w:rPr>
              <w:t> </w:t>
            </w:r>
            <w:r>
              <w:rPr>
                <w:sz w:val="24"/>
              </w:rPr>
              <w:t>and</w:t>
            </w:r>
            <w:r>
              <w:rPr>
                <w:spacing w:val="80"/>
                <w:sz w:val="24"/>
              </w:rPr>
              <w:t> </w:t>
            </w:r>
            <w:r>
              <w:rPr>
                <w:sz w:val="24"/>
              </w:rPr>
              <w:t>combination</w:t>
            </w:r>
            <w:r>
              <w:rPr>
                <w:spacing w:val="80"/>
                <w:sz w:val="24"/>
              </w:rPr>
              <w:t> </w:t>
            </w:r>
            <w:r>
              <w:rPr>
                <w:sz w:val="24"/>
              </w:rPr>
              <w:t>that</w:t>
            </w:r>
            <w:r>
              <w:rPr>
                <w:spacing w:val="80"/>
                <w:sz w:val="24"/>
              </w:rPr>
              <w:t> </w:t>
            </w:r>
            <w:r>
              <w:rPr>
                <w:sz w:val="24"/>
              </w:rPr>
              <w:t>could</w:t>
            </w:r>
            <w:r>
              <w:rPr>
                <w:spacing w:val="80"/>
                <w:sz w:val="24"/>
              </w:rPr>
              <w:t> </w:t>
            </w:r>
            <w:r>
              <w:rPr>
                <w:sz w:val="24"/>
              </w:rPr>
              <w:t>be</w:t>
            </w:r>
            <w:r>
              <w:rPr>
                <w:spacing w:val="80"/>
                <w:sz w:val="24"/>
              </w:rPr>
              <w:t> </w:t>
            </w:r>
            <w:r>
              <w:rPr>
                <w:sz w:val="24"/>
              </w:rPr>
              <w:t>use</w:t>
            </w:r>
            <w:r>
              <w:rPr>
                <w:spacing w:val="80"/>
                <w:sz w:val="24"/>
              </w:rPr>
              <w:t> </w:t>
            </w:r>
            <w:r>
              <w:rPr>
                <w:sz w:val="24"/>
              </w:rPr>
              <w:t>for</w:t>
            </w:r>
            <w:r>
              <w:rPr>
                <w:spacing w:val="80"/>
                <w:sz w:val="24"/>
              </w:rPr>
              <w:t> </w:t>
            </w:r>
            <w:r>
              <w:rPr>
                <w:sz w:val="24"/>
              </w:rPr>
              <w:t>house</w:t>
            </w:r>
            <w:r>
              <w:rPr>
                <w:spacing w:val="80"/>
                <w:sz w:val="24"/>
              </w:rPr>
              <w:t> </w:t>
            </w:r>
            <w:r>
              <w:rPr>
                <w:sz w:val="24"/>
              </w:rPr>
              <w:t>decoration and garment construction</w:t>
            </w:r>
          </w:p>
        </w:tc>
        <w:tc>
          <w:tcPr>
            <w:tcW w:w="524" w:type="dxa"/>
          </w:tcPr>
          <w:p>
            <w:pPr>
              <w:pStyle w:val="TableParagraph"/>
              <w:rPr>
                <w:sz w:val="24"/>
              </w:rPr>
            </w:pPr>
          </w:p>
        </w:tc>
        <w:tc>
          <w:tcPr>
            <w:tcW w:w="394" w:type="dxa"/>
          </w:tcPr>
          <w:p>
            <w:pPr>
              <w:pStyle w:val="TableParagraph"/>
              <w:rPr>
                <w:sz w:val="24"/>
              </w:rPr>
            </w:pPr>
          </w:p>
        </w:tc>
        <w:tc>
          <w:tcPr>
            <w:tcW w:w="389" w:type="dxa"/>
          </w:tcPr>
          <w:p>
            <w:pPr>
              <w:pStyle w:val="TableParagraph"/>
              <w:rPr>
                <w:sz w:val="24"/>
              </w:rPr>
            </w:pPr>
          </w:p>
        </w:tc>
        <w:tc>
          <w:tcPr>
            <w:tcW w:w="523" w:type="dxa"/>
          </w:tcPr>
          <w:p>
            <w:pPr>
              <w:pStyle w:val="TableParagraph"/>
              <w:rPr>
                <w:sz w:val="24"/>
              </w:rPr>
            </w:pPr>
          </w:p>
        </w:tc>
      </w:tr>
      <w:tr>
        <w:trPr>
          <w:trHeight w:val="551" w:hRule="atLeast"/>
        </w:trPr>
        <w:tc>
          <w:tcPr>
            <w:tcW w:w="523" w:type="dxa"/>
          </w:tcPr>
          <w:p>
            <w:pPr>
              <w:pStyle w:val="TableParagraph"/>
              <w:spacing w:line="268" w:lineRule="exact"/>
              <w:ind w:left="110"/>
              <w:rPr>
                <w:sz w:val="24"/>
              </w:rPr>
            </w:pPr>
            <w:r>
              <w:rPr>
                <w:spacing w:val="-5"/>
                <w:sz w:val="24"/>
              </w:rPr>
              <w:t>10</w:t>
            </w:r>
          </w:p>
        </w:tc>
        <w:tc>
          <w:tcPr>
            <w:tcW w:w="6564" w:type="dxa"/>
          </w:tcPr>
          <w:p>
            <w:pPr>
              <w:pStyle w:val="TableParagraph"/>
              <w:spacing w:line="267" w:lineRule="exact"/>
              <w:ind w:left="110"/>
              <w:rPr>
                <w:sz w:val="24"/>
              </w:rPr>
            </w:pPr>
            <w:r>
              <w:rPr>
                <w:sz w:val="24"/>
              </w:rPr>
              <w:t>tie-dye</w:t>
            </w:r>
            <w:r>
              <w:rPr>
                <w:spacing w:val="64"/>
                <w:sz w:val="24"/>
              </w:rPr>
              <w:t> </w:t>
            </w:r>
            <w:r>
              <w:rPr>
                <w:sz w:val="24"/>
              </w:rPr>
              <w:t>and</w:t>
            </w:r>
            <w:r>
              <w:rPr>
                <w:spacing w:val="75"/>
                <w:sz w:val="24"/>
              </w:rPr>
              <w:t> </w:t>
            </w:r>
            <w:r>
              <w:rPr>
                <w:sz w:val="24"/>
              </w:rPr>
              <w:t>batik</w:t>
            </w:r>
            <w:r>
              <w:rPr>
                <w:spacing w:val="67"/>
                <w:sz w:val="24"/>
              </w:rPr>
              <w:t> </w:t>
            </w:r>
            <w:r>
              <w:rPr>
                <w:sz w:val="24"/>
              </w:rPr>
              <w:t>design</w:t>
            </w:r>
            <w:r>
              <w:rPr>
                <w:spacing w:val="63"/>
                <w:sz w:val="24"/>
              </w:rPr>
              <w:t> </w:t>
            </w:r>
            <w:r>
              <w:rPr>
                <w:sz w:val="24"/>
              </w:rPr>
              <w:t>techniques</w:t>
            </w:r>
            <w:r>
              <w:rPr>
                <w:spacing w:val="70"/>
                <w:sz w:val="24"/>
              </w:rPr>
              <w:t> </w:t>
            </w:r>
            <w:r>
              <w:rPr>
                <w:sz w:val="24"/>
              </w:rPr>
              <w:t>in</w:t>
            </w:r>
            <w:r>
              <w:rPr>
                <w:spacing w:val="71"/>
                <w:sz w:val="24"/>
              </w:rPr>
              <w:t> </w:t>
            </w:r>
            <w:r>
              <w:rPr>
                <w:sz w:val="24"/>
              </w:rPr>
              <w:t>Clothing</w:t>
            </w:r>
            <w:r>
              <w:rPr>
                <w:spacing w:val="67"/>
                <w:sz w:val="24"/>
              </w:rPr>
              <w:t> </w:t>
            </w:r>
            <w:r>
              <w:rPr>
                <w:sz w:val="24"/>
              </w:rPr>
              <w:t>and</w:t>
            </w:r>
            <w:r>
              <w:rPr>
                <w:spacing w:val="68"/>
                <w:sz w:val="24"/>
              </w:rPr>
              <w:t> </w:t>
            </w:r>
            <w:r>
              <w:rPr>
                <w:spacing w:val="-2"/>
                <w:sz w:val="24"/>
              </w:rPr>
              <w:t>Textiles</w:t>
            </w:r>
          </w:p>
          <w:p>
            <w:pPr>
              <w:pStyle w:val="TableParagraph"/>
              <w:spacing w:line="265" w:lineRule="exact"/>
              <w:ind w:left="110"/>
              <w:rPr>
                <w:sz w:val="24"/>
              </w:rPr>
            </w:pPr>
            <w:r>
              <w:rPr>
                <w:sz w:val="24"/>
              </w:rPr>
              <w:t>should be</w:t>
            </w:r>
            <w:r>
              <w:rPr>
                <w:spacing w:val="-4"/>
                <w:sz w:val="24"/>
              </w:rPr>
              <w:t> </w:t>
            </w:r>
            <w:r>
              <w:rPr>
                <w:sz w:val="24"/>
              </w:rPr>
              <w:t>taught</w:t>
            </w:r>
            <w:r>
              <w:rPr>
                <w:spacing w:val="-3"/>
                <w:sz w:val="24"/>
              </w:rPr>
              <w:t> </w:t>
            </w:r>
            <w:r>
              <w:rPr>
                <w:sz w:val="24"/>
              </w:rPr>
              <w:t>to</w:t>
            </w:r>
            <w:r>
              <w:rPr>
                <w:spacing w:val="-3"/>
                <w:sz w:val="24"/>
              </w:rPr>
              <w:t> </w:t>
            </w:r>
            <w:r>
              <w:rPr>
                <w:sz w:val="24"/>
              </w:rPr>
              <w:t>girls</w:t>
            </w:r>
            <w:r>
              <w:rPr>
                <w:spacing w:val="-4"/>
                <w:sz w:val="24"/>
              </w:rPr>
              <w:t> only</w:t>
            </w:r>
          </w:p>
        </w:tc>
        <w:tc>
          <w:tcPr>
            <w:tcW w:w="524" w:type="dxa"/>
          </w:tcPr>
          <w:p>
            <w:pPr>
              <w:pStyle w:val="TableParagraph"/>
              <w:rPr>
                <w:sz w:val="24"/>
              </w:rPr>
            </w:pPr>
          </w:p>
        </w:tc>
        <w:tc>
          <w:tcPr>
            <w:tcW w:w="394" w:type="dxa"/>
          </w:tcPr>
          <w:p>
            <w:pPr>
              <w:pStyle w:val="TableParagraph"/>
              <w:rPr>
                <w:sz w:val="24"/>
              </w:rPr>
            </w:pPr>
          </w:p>
        </w:tc>
        <w:tc>
          <w:tcPr>
            <w:tcW w:w="389" w:type="dxa"/>
          </w:tcPr>
          <w:p>
            <w:pPr>
              <w:pStyle w:val="TableParagraph"/>
              <w:rPr>
                <w:sz w:val="24"/>
              </w:rPr>
            </w:pPr>
          </w:p>
        </w:tc>
        <w:tc>
          <w:tcPr>
            <w:tcW w:w="523" w:type="dxa"/>
          </w:tcPr>
          <w:p>
            <w:pPr>
              <w:pStyle w:val="TableParagraph"/>
              <w:rPr>
                <w:sz w:val="24"/>
              </w:rPr>
            </w:pPr>
          </w:p>
        </w:tc>
      </w:tr>
    </w:tbl>
    <w:p>
      <w:pPr>
        <w:pStyle w:val="BodyText"/>
      </w:pPr>
    </w:p>
    <w:p>
      <w:pPr>
        <w:pStyle w:val="BodyText"/>
        <w:spacing w:before="200"/>
      </w:pPr>
    </w:p>
    <w:p>
      <w:pPr>
        <w:pStyle w:val="BodyText"/>
        <w:spacing w:line="480" w:lineRule="auto"/>
        <w:ind w:left="820"/>
      </w:pPr>
      <w:r>
        <w:rPr/>
        <w:t>SECTION</w:t>
      </w:r>
      <w:r>
        <w:rPr>
          <w:spacing w:val="34"/>
        </w:rPr>
        <w:t> </w:t>
      </w:r>
      <w:r>
        <w:rPr/>
        <w:t>D:</w:t>
      </w:r>
      <w:r>
        <w:rPr>
          <w:spacing w:val="35"/>
        </w:rPr>
        <w:t> </w:t>
      </w:r>
      <w:r>
        <w:rPr/>
        <w:t>Ways</w:t>
      </w:r>
      <w:r>
        <w:rPr>
          <w:spacing w:val="38"/>
        </w:rPr>
        <w:t> </w:t>
      </w:r>
      <w:r>
        <w:rPr/>
        <w:t>motivating</w:t>
      </w:r>
      <w:r>
        <w:rPr>
          <w:spacing w:val="35"/>
        </w:rPr>
        <w:t> </w:t>
      </w:r>
      <w:r>
        <w:rPr/>
        <w:t>students</w:t>
      </w:r>
      <w:r>
        <w:rPr>
          <w:spacing w:val="38"/>
        </w:rPr>
        <w:t> </w:t>
      </w:r>
      <w:r>
        <w:rPr/>
        <w:t>in</w:t>
      </w:r>
      <w:r>
        <w:rPr>
          <w:spacing w:val="35"/>
        </w:rPr>
        <w:t> </w:t>
      </w:r>
      <w:r>
        <w:rPr/>
        <w:t>learning</w:t>
      </w:r>
      <w:r>
        <w:rPr>
          <w:spacing w:val="35"/>
        </w:rPr>
        <w:t> </w:t>
      </w:r>
      <w:r>
        <w:rPr/>
        <w:t>clothing</w:t>
      </w:r>
      <w:r>
        <w:rPr>
          <w:spacing w:val="35"/>
        </w:rPr>
        <w:t> </w:t>
      </w:r>
      <w:r>
        <w:rPr/>
        <w:t>and</w:t>
      </w:r>
      <w:r>
        <w:rPr>
          <w:spacing w:val="35"/>
        </w:rPr>
        <w:t> </w:t>
      </w:r>
      <w:r>
        <w:rPr/>
        <w:t>textiles</w:t>
      </w:r>
      <w:r>
        <w:rPr>
          <w:spacing w:val="38"/>
        </w:rPr>
        <w:t> </w:t>
      </w:r>
      <w:r>
        <w:rPr/>
        <w:t>in</w:t>
      </w:r>
      <w:r>
        <w:rPr>
          <w:spacing w:val="35"/>
        </w:rPr>
        <w:t> </w:t>
      </w:r>
      <w:r>
        <w:rPr/>
        <w:t>Secondary</w:t>
      </w:r>
      <w:r>
        <w:rPr>
          <w:spacing w:val="26"/>
        </w:rPr>
        <w:t> </w:t>
      </w:r>
      <w:r>
        <w:rPr/>
        <w:t>Schools. Please tick appropriately as above</w:t>
      </w:r>
    </w:p>
    <w:p>
      <w:pPr>
        <w:pStyle w:val="BodyText"/>
        <w:spacing w:before="9"/>
        <w:rPr>
          <w:sz w:val="17"/>
        </w:rPr>
      </w:pPr>
    </w:p>
    <w:tbl>
      <w:tblPr>
        <w:tblW w:w="0" w:type="auto"/>
        <w:jc w:val="left"/>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3"/>
        <w:gridCol w:w="7476"/>
        <w:gridCol w:w="523"/>
        <w:gridCol w:w="388"/>
        <w:gridCol w:w="388"/>
        <w:gridCol w:w="523"/>
      </w:tblGrid>
      <w:tr>
        <w:trPr>
          <w:trHeight w:val="278" w:hRule="atLeast"/>
        </w:trPr>
        <w:tc>
          <w:tcPr>
            <w:tcW w:w="523" w:type="dxa"/>
          </w:tcPr>
          <w:p>
            <w:pPr>
              <w:pStyle w:val="TableParagraph"/>
              <w:spacing w:line="258" w:lineRule="exact"/>
              <w:ind w:left="110"/>
              <w:rPr>
                <w:sz w:val="24"/>
              </w:rPr>
            </w:pPr>
            <w:r>
              <w:rPr>
                <w:spacing w:val="-5"/>
                <w:sz w:val="24"/>
              </w:rPr>
              <w:t>SN</w:t>
            </w:r>
          </w:p>
        </w:tc>
        <w:tc>
          <w:tcPr>
            <w:tcW w:w="7476" w:type="dxa"/>
          </w:tcPr>
          <w:p>
            <w:pPr>
              <w:pStyle w:val="TableParagraph"/>
              <w:spacing w:line="258" w:lineRule="exact"/>
              <w:ind w:left="110"/>
              <w:rPr>
                <w:sz w:val="24"/>
              </w:rPr>
            </w:pPr>
            <w:r>
              <w:rPr>
                <w:spacing w:val="-2"/>
                <w:sz w:val="24"/>
              </w:rPr>
              <w:t>QUESTIONS</w:t>
            </w:r>
          </w:p>
        </w:tc>
        <w:tc>
          <w:tcPr>
            <w:tcW w:w="523" w:type="dxa"/>
          </w:tcPr>
          <w:p>
            <w:pPr>
              <w:pStyle w:val="TableParagraph"/>
              <w:spacing w:line="258" w:lineRule="exact"/>
              <w:ind w:left="106"/>
              <w:rPr>
                <w:sz w:val="24"/>
              </w:rPr>
            </w:pPr>
            <w:r>
              <w:rPr>
                <w:spacing w:val="-5"/>
                <w:sz w:val="24"/>
              </w:rPr>
              <w:t>SA</w:t>
            </w:r>
          </w:p>
        </w:tc>
        <w:tc>
          <w:tcPr>
            <w:tcW w:w="388" w:type="dxa"/>
          </w:tcPr>
          <w:p>
            <w:pPr>
              <w:pStyle w:val="TableParagraph"/>
              <w:spacing w:line="258" w:lineRule="exact"/>
              <w:ind w:left="106"/>
              <w:rPr>
                <w:sz w:val="24"/>
              </w:rPr>
            </w:pPr>
            <w:r>
              <w:rPr>
                <w:spacing w:val="-10"/>
                <w:sz w:val="24"/>
              </w:rPr>
              <w:t>A</w:t>
            </w:r>
          </w:p>
        </w:tc>
        <w:tc>
          <w:tcPr>
            <w:tcW w:w="388" w:type="dxa"/>
          </w:tcPr>
          <w:p>
            <w:pPr>
              <w:pStyle w:val="TableParagraph"/>
              <w:spacing w:line="258" w:lineRule="exact"/>
              <w:ind w:left="107"/>
              <w:rPr>
                <w:sz w:val="24"/>
              </w:rPr>
            </w:pPr>
            <w:r>
              <w:rPr>
                <w:spacing w:val="-10"/>
                <w:sz w:val="24"/>
              </w:rPr>
              <w:t>D</w:t>
            </w:r>
          </w:p>
        </w:tc>
        <w:tc>
          <w:tcPr>
            <w:tcW w:w="523" w:type="dxa"/>
          </w:tcPr>
          <w:p>
            <w:pPr>
              <w:pStyle w:val="TableParagraph"/>
              <w:spacing w:line="258" w:lineRule="exact"/>
              <w:ind w:left="113"/>
              <w:rPr>
                <w:sz w:val="24"/>
              </w:rPr>
            </w:pPr>
            <w:r>
              <w:rPr>
                <w:spacing w:val="-5"/>
                <w:sz w:val="24"/>
              </w:rPr>
              <w:t>SD</w:t>
            </w:r>
          </w:p>
        </w:tc>
      </w:tr>
      <w:tr>
        <w:trPr>
          <w:trHeight w:val="551" w:hRule="atLeast"/>
        </w:trPr>
        <w:tc>
          <w:tcPr>
            <w:tcW w:w="523" w:type="dxa"/>
          </w:tcPr>
          <w:p>
            <w:pPr>
              <w:pStyle w:val="TableParagraph"/>
              <w:spacing w:line="268" w:lineRule="exact"/>
              <w:ind w:left="110"/>
              <w:rPr>
                <w:sz w:val="24"/>
              </w:rPr>
            </w:pPr>
            <w:r>
              <w:rPr>
                <w:spacing w:val="-10"/>
                <w:sz w:val="24"/>
              </w:rPr>
              <w:t>1</w:t>
            </w:r>
          </w:p>
        </w:tc>
        <w:tc>
          <w:tcPr>
            <w:tcW w:w="7476" w:type="dxa"/>
          </w:tcPr>
          <w:p>
            <w:pPr>
              <w:pStyle w:val="TableParagraph"/>
              <w:spacing w:line="267" w:lineRule="exact"/>
              <w:ind w:left="110"/>
              <w:rPr>
                <w:sz w:val="24"/>
              </w:rPr>
            </w:pPr>
            <w:r>
              <w:rPr>
                <w:sz w:val="24"/>
              </w:rPr>
              <w:t>Encouraging</w:t>
            </w:r>
            <w:r>
              <w:rPr>
                <w:spacing w:val="9"/>
                <w:sz w:val="24"/>
              </w:rPr>
              <w:t> </w:t>
            </w:r>
            <w:r>
              <w:rPr>
                <w:sz w:val="24"/>
              </w:rPr>
              <w:t>fieldtrips</w:t>
            </w:r>
            <w:r>
              <w:rPr>
                <w:spacing w:val="5"/>
                <w:sz w:val="24"/>
              </w:rPr>
              <w:t> </w:t>
            </w:r>
            <w:r>
              <w:rPr>
                <w:sz w:val="24"/>
              </w:rPr>
              <w:t>to</w:t>
            </w:r>
            <w:r>
              <w:rPr>
                <w:spacing w:val="9"/>
                <w:sz w:val="24"/>
              </w:rPr>
              <w:t> </w:t>
            </w:r>
            <w:r>
              <w:rPr>
                <w:sz w:val="24"/>
              </w:rPr>
              <w:t>industries,</w:t>
            </w:r>
            <w:r>
              <w:rPr>
                <w:spacing w:val="7"/>
                <w:sz w:val="24"/>
              </w:rPr>
              <w:t> </w:t>
            </w:r>
            <w:r>
              <w:rPr>
                <w:sz w:val="24"/>
              </w:rPr>
              <w:t>shops,</w:t>
            </w:r>
            <w:r>
              <w:rPr>
                <w:spacing w:val="3"/>
                <w:sz w:val="24"/>
              </w:rPr>
              <w:t> </w:t>
            </w:r>
            <w:r>
              <w:rPr>
                <w:sz w:val="24"/>
              </w:rPr>
              <w:t>organizations</w:t>
            </w:r>
            <w:r>
              <w:rPr>
                <w:spacing w:val="3"/>
                <w:sz w:val="24"/>
              </w:rPr>
              <w:t> </w:t>
            </w:r>
            <w:r>
              <w:rPr>
                <w:sz w:val="24"/>
              </w:rPr>
              <w:t>and</w:t>
            </w:r>
            <w:r>
              <w:rPr>
                <w:spacing w:val="9"/>
                <w:sz w:val="24"/>
              </w:rPr>
              <w:t> </w:t>
            </w:r>
            <w:r>
              <w:rPr>
                <w:sz w:val="24"/>
              </w:rPr>
              <w:t>factories</w:t>
            </w:r>
            <w:r>
              <w:rPr>
                <w:spacing w:val="3"/>
                <w:sz w:val="24"/>
              </w:rPr>
              <w:t> </w:t>
            </w:r>
            <w:r>
              <w:rPr>
                <w:spacing w:val="-5"/>
                <w:sz w:val="24"/>
              </w:rPr>
              <w:t>and</w:t>
            </w:r>
          </w:p>
          <w:p>
            <w:pPr>
              <w:pStyle w:val="TableParagraph"/>
              <w:spacing w:line="265" w:lineRule="exact"/>
              <w:ind w:left="110"/>
              <w:rPr>
                <w:sz w:val="24"/>
              </w:rPr>
            </w:pPr>
            <w:r>
              <w:rPr>
                <w:sz w:val="24"/>
              </w:rPr>
              <w:t>institutions</w:t>
            </w:r>
            <w:r>
              <w:rPr>
                <w:spacing w:val="-5"/>
                <w:sz w:val="24"/>
              </w:rPr>
              <w:t> </w:t>
            </w:r>
            <w:r>
              <w:rPr>
                <w:sz w:val="24"/>
              </w:rPr>
              <w:t>dealing</w:t>
            </w:r>
            <w:r>
              <w:rPr>
                <w:spacing w:val="-2"/>
                <w:sz w:val="24"/>
              </w:rPr>
              <w:t> </w:t>
            </w:r>
            <w:r>
              <w:rPr>
                <w:sz w:val="24"/>
              </w:rPr>
              <w:t>with</w:t>
            </w:r>
            <w:r>
              <w:rPr>
                <w:spacing w:val="-7"/>
                <w:sz w:val="24"/>
              </w:rPr>
              <w:t> </w:t>
            </w:r>
            <w:r>
              <w:rPr>
                <w:sz w:val="24"/>
              </w:rPr>
              <w:t>clothing</w:t>
            </w:r>
            <w:r>
              <w:rPr>
                <w:spacing w:val="-3"/>
                <w:sz w:val="24"/>
              </w:rPr>
              <w:t> </w:t>
            </w:r>
            <w:r>
              <w:rPr>
                <w:sz w:val="24"/>
              </w:rPr>
              <w:t>and</w:t>
            </w:r>
            <w:r>
              <w:rPr>
                <w:spacing w:val="-2"/>
                <w:sz w:val="24"/>
              </w:rPr>
              <w:t> textiles</w:t>
            </w:r>
          </w:p>
        </w:tc>
        <w:tc>
          <w:tcPr>
            <w:tcW w:w="523" w:type="dxa"/>
          </w:tcPr>
          <w:p>
            <w:pPr>
              <w:pStyle w:val="TableParagraph"/>
              <w:rPr>
                <w:sz w:val="24"/>
              </w:rPr>
            </w:pPr>
          </w:p>
        </w:tc>
        <w:tc>
          <w:tcPr>
            <w:tcW w:w="388" w:type="dxa"/>
          </w:tcPr>
          <w:p>
            <w:pPr>
              <w:pStyle w:val="TableParagraph"/>
              <w:rPr>
                <w:sz w:val="24"/>
              </w:rPr>
            </w:pPr>
          </w:p>
        </w:tc>
        <w:tc>
          <w:tcPr>
            <w:tcW w:w="388" w:type="dxa"/>
          </w:tcPr>
          <w:p>
            <w:pPr>
              <w:pStyle w:val="TableParagraph"/>
              <w:rPr>
                <w:sz w:val="24"/>
              </w:rPr>
            </w:pPr>
          </w:p>
        </w:tc>
        <w:tc>
          <w:tcPr>
            <w:tcW w:w="523" w:type="dxa"/>
          </w:tcPr>
          <w:p>
            <w:pPr>
              <w:pStyle w:val="TableParagraph"/>
              <w:rPr>
                <w:sz w:val="24"/>
              </w:rPr>
            </w:pPr>
          </w:p>
        </w:tc>
      </w:tr>
      <w:tr>
        <w:trPr>
          <w:trHeight w:val="551" w:hRule="atLeast"/>
        </w:trPr>
        <w:tc>
          <w:tcPr>
            <w:tcW w:w="523" w:type="dxa"/>
          </w:tcPr>
          <w:p>
            <w:pPr>
              <w:pStyle w:val="TableParagraph"/>
              <w:spacing w:line="268" w:lineRule="exact"/>
              <w:ind w:left="110"/>
              <w:rPr>
                <w:sz w:val="24"/>
              </w:rPr>
            </w:pPr>
            <w:r>
              <w:rPr>
                <w:spacing w:val="-10"/>
                <w:sz w:val="24"/>
              </w:rPr>
              <w:t>2</w:t>
            </w:r>
          </w:p>
        </w:tc>
        <w:tc>
          <w:tcPr>
            <w:tcW w:w="7476" w:type="dxa"/>
          </w:tcPr>
          <w:p>
            <w:pPr>
              <w:pStyle w:val="TableParagraph"/>
              <w:spacing w:line="267" w:lineRule="exact"/>
              <w:ind w:left="110"/>
              <w:rPr>
                <w:sz w:val="24"/>
              </w:rPr>
            </w:pPr>
            <w:r>
              <w:rPr>
                <w:sz w:val="24"/>
              </w:rPr>
              <w:t>Giving</w:t>
            </w:r>
            <w:r>
              <w:rPr>
                <w:spacing w:val="35"/>
                <w:sz w:val="24"/>
              </w:rPr>
              <w:t> </w:t>
            </w:r>
            <w:r>
              <w:rPr>
                <w:sz w:val="24"/>
              </w:rPr>
              <w:t>regular</w:t>
            </w:r>
            <w:r>
              <w:rPr>
                <w:spacing w:val="40"/>
                <w:sz w:val="24"/>
              </w:rPr>
              <w:t> </w:t>
            </w:r>
            <w:r>
              <w:rPr>
                <w:sz w:val="24"/>
              </w:rPr>
              <w:t>practical</w:t>
            </w:r>
            <w:r>
              <w:rPr>
                <w:spacing w:val="38"/>
                <w:sz w:val="24"/>
              </w:rPr>
              <w:t> </w:t>
            </w:r>
            <w:r>
              <w:rPr>
                <w:sz w:val="24"/>
              </w:rPr>
              <w:t>assignments</w:t>
            </w:r>
            <w:r>
              <w:rPr>
                <w:spacing w:val="36"/>
                <w:sz w:val="24"/>
              </w:rPr>
              <w:t> </w:t>
            </w:r>
            <w:r>
              <w:rPr>
                <w:sz w:val="24"/>
              </w:rPr>
              <w:t>to</w:t>
            </w:r>
            <w:r>
              <w:rPr>
                <w:spacing w:val="42"/>
                <w:sz w:val="24"/>
              </w:rPr>
              <w:t> </w:t>
            </w:r>
            <w:r>
              <w:rPr>
                <w:sz w:val="24"/>
              </w:rPr>
              <w:t>students</w:t>
            </w:r>
            <w:r>
              <w:rPr>
                <w:spacing w:val="36"/>
                <w:sz w:val="24"/>
              </w:rPr>
              <w:t> </w:t>
            </w:r>
            <w:r>
              <w:rPr>
                <w:sz w:val="24"/>
              </w:rPr>
              <w:t>in</w:t>
            </w:r>
            <w:r>
              <w:rPr>
                <w:spacing w:val="38"/>
                <w:sz w:val="24"/>
              </w:rPr>
              <w:t> </w:t>
            </w:r>
            <w:r>
              <w:rPr>
                <w:sz w:val="24"/>
              </w:rPr>
              <w:t>clothing</w:t>
            </w:r>
            <w:r>
              <w:rPr>
                <w:spacing w:val="42"/>
                <w:sz w:val="24"/>
              </w:rPr>
              <w:t> </w:t>
            </w:r>
            <w:r>
              <w:rPr>
                <w:sz w:val="24"/>
              </w:rPr>
              <w:t>and</w:t>
            </w:r>
            <w:r>
              <w:rPr>
                <w:spacing w:val="48"/>
                <w:sz w:val="24"/>
              </w:rPr>
              <w:t> </w:t>
            </w:r>
            <w:r>
              <w:rPr>
                <w:spacing w:val="-2"/>
                <w:sz w:val="24"/>
              </w:rPr>
              <w:t>textiles</w:t>
            </w:r>
          </w:p>
          <w:p>
            <w:pPr>
              <w:pStyle w:val="TableParagraph"/>
              <w:spacing w:line="265" w:lineRule="exact"/>
              <w:ind w:left="110"/>
              <w:rPr>
                <w:sz w:val="24"/>
              </w:rPr>
            </w:pPr>
            <w:r>
              <w:rPr>
                <w:sz w:val="24"/>
              </w:rPr>
              <w:t>when</w:t>
            </w:r>
            <w:r>
              <w:rPr>
                <w:spacing w:val="-1"/>
                <w:sz w:val="24"/>
              </w:rPr>
              <w:t> </w:t>
            </w:r>
            <w:r>
              <w:rPr>
                <w:spacing w:val="-2"/>
                <w:sz w:val="24"/>
              </w:rPr>
              <w:t>justified</w:t>
            </w:r>
          </w:p>
        </w:tc>
        <w:tc>
          <w:tcPr>
            <w:tcW w:w="523" w:type="dxa"/>
          </w:tcPr>
          <w:p>
            <w:pPr>
              <w:pStyle w:val="TableParagraph"/>
              <w:rPr>
                <w:sz w:val="24"/>
              </w:rPr>
            </w:pPr>
          </w:p>
        </w:tc>
        <w:tc>
          <w:tcPr>
            <w:tcW w:w="388" w:type="dxa"/>
          </w:tcPr>
          <w:p>
            <w:pPr>
              <w:pStyle w:val="TableParagraph"/>
              <w:rPr>
                <w:sz w:val="24"/>
              </w:rPr>
            </w:pPr>
          </w:p>
        </w:tc>
        <w:tc>
          <w:tcPr>
            <w:tcW w:w="388" w:type="dxa"/>
          </w:tcPr>
          <w:p>
            <w:pPr>
              <w:pStyle w:val="TableParagraph"/>
              <w:rPr>
                <w:sz w:val="24"/>
              </w:rPr>
            </w:pPr>
          </w:p>
        </w:tc>
        <w:tc>
          <w:tcPr>
            <w:tcW w:w="523" w:type="dxa"/>
          </w:tcPr>
          <w:p>
            <w:pPr>
              <w:pStyle w:val="TableParagraph"/>
              <w:rPr>
                <w:sz w:val="24"/>
              </w:rPr>
            </w:pPr>
          </w:p>
        </w:tc>
      </w:tr>
      <w:tr>
        <w:trPr>
          <w:trHeight w:val="552" w:hRule="atLeast"/>
        </w:trPr>
        <w:tc>
          <w:tcPr>
            <w:tcW w:w="523" w:type="dxa"/>
          </w:tcPr>
          <w:p>
            <w:pPr>
              <w:pStyle w:val="TableParagraph"/>
              <w:spacing w:line="268" w:lineRule="exact"/>
              <w:ind w:left="110"/>
              <w:rPr>
                <w:sz w:val="24"/>
              </w:rPr>
            </w:pPr>
            <w:r>
              <w:rPr>
                <w:spacing w:val="-10"/>
                <w:sz w:val="24"/>
              </w:rPr>
              <w:t>3</w:t>
            </w:r>
          </w:p>
        </w:tc>
        <w:tc>
          <w:tcPr>
            <w:tcW w:w="7476" w:type="dxa"/>
          </w:tcPr>
          <w:p>
            <w:pPr>
              <w:pStyle w:val="TableParagraph"/>
              <w:spacing w:line="268" w:lineRule="exact"/>
              <w:ind w:left="110"/>
              <w:rPr>
                <w:sz w:val="24"/>
              </w:rPr>
            </w:pPr>
            <w:r>
              <w:rPr>
                <w:sz w:val="24"/>
              </w:rPr>
              <w:t>Encouraging</w:t>
            </w:r>
            <w:r>
              <w:rPr>
                <w:spacing w:val="72"/>
                <w:sz w:val="24"/>
              </w:rPr>
              <w:t> </w:t>
            </w:r>
            <w:r>
              <w:rPr>
                <w:sz w:val="24"/>
              </w:rPr>
              <w:t>group</w:t>
            </w:r>
            <w:r>
              <w:rPr>
                <w:spacing w:val="71"/>
                <w:sz w:val="24"/>
              </w:rPr>
              <w:t> </w:t>
            </w:r>
            <w:r>
              <w:rPr>
                <w:sz w:val="24"/>
              </w:rPr>
              <w:t>practical</w:t>
            </w:r>
            <w:r>
              <w:rPr>
                <w:spacing w:val="65"/>
                <w:sz w:val="24"/>
              </w:rPr>
              <w:t> </w:t>
            </w:r>
            <w:r>
              <w:rPr>
                <w:sz w:val="24"/>
              </w:rPr>
              <w:t>assignments</w:t>
            </w:r>
            <w:r>
              <w:rPr>
                <w:spacing w:val="73"/>
                <w:sz w:val="24"/>
              </w:rPr>
              <w:t> </w:t>
            </w:r>
            <w:r>
              <w:rPr>
                <w:sz w:val="24"/>
              </w:rPr>
              <w:t>for</w:t>
            </w:r>
            <w:r>
              <w:rPr>
                <w:spacing w:val="72"/>
                <w:sz w:val="24"/>
              </w:rPr>
              <w:t> </w:t>
            </w:r>
            <w:r>
              <w:rPr>
                <w:sz w:val="24"/>
              </w:rPr>
              <w:t>students</w:t>
            </w:r>
            <w:r>
              <w:rPr>
                <w:spacing w:val="72"/>
                <w:sz w:val="24"/>
              </w:rPr>
              <w:t> </w:t>
            </w:r>
            <w:r>
              <w:rPr>
                <w:sz w:val="24"/>
              </w:rPr>
              <w:t>in</w:t>
            </w:r>
            <w:r>
              <w:rPr>
                <w:spacing w:val="71"/>
                <w:sz w:val="24"/>
              </w:rPr>
              <w:t> </w:t>
            </w:r>
            <w:r>
              <w:rPr>
                <w:sz w:val="24"/>
              </w:rPr>
              <w:t>clothing</w:t>
            </w:r>
            <w:r>
              <w:rPr>
                <w:spacing w:val="71"/>
                <w:sz w:val="24"/>
              </w:rPr>
              <w:t> </w:t>
            </w:r>
            <w:r>
              <w:rPr>
                <w:spacing w:val="-5"/>
                <w:sz w:val="24"/>
              </w:rPr>
              <w:t>and</w:t>
            </w:r>
          </w:p>
          <w:p>
            <w:pPr>
              <w:pStyle w:val="TableParagraph"/>
              <w:spacing w:line="261" w:lineRule="exact" w:before="3"/>
              <w:ind w:left="110"/>
              <w:rPr>
                <w:sz w:val="24"/>
              </w:rPr>
            </w:pPr>
            <w:r>
              <w:rPr>
                <w:sz w:val="24"/>
              </w:rPr>
              <w:t>textiles</w:t>
            </w:r>
            <w:r>
              <w:rPr>
                <w:spacing w:val="-8"/>
                <w:sz w:val="24"/>
              </w:rPr>
              <w:t> </w:t>
            </w:r>
            <w:r>
              <w:rPr>
                <w:sz w:val="24"/>
              </w:rPr>
              <w:t>providing</w:t>
            </w:r>
            <w:r>
              <w:rPr>
                <w:spacing w:val="-3"/>
                <w:sz w:val="24"/>
              </w:rPr>
              <w:t> </w:t>
            </w:r>
            <w:r>
              <w:rPr>
                <w:sz w:val="24"/>
              </w:rPr>
              <w:t>individualized</w:t>
            </w:r>
            <w:r>
              <w:rPr>
                <w:spacing w:val="-2"/>
                <w:sz w:val="24"/>
              </w:rPr>
              <w:t> instructions</w:t>
            </w:r>
          </w:p>
        </w:tc>
        <w:tc>
          <w:tcPr>
            <w:tcW w:w="523" w:type="dxa"/>
          </w:tcPr>
          <w:p>
            <w:pPr>
              <w:pStyle w:val="TableParagraph"/>
              <w:rPr>
                <w:sz w:val="24"/>
              </w:rPr>
            </w:pPr>
          </w:p>
        </w:tc>
        <w:tc>
          <w:tcPr>
            <w:tcW w:w="388" w:type="dxa"/>
          </w:tcPr>
          <w:p>
            <w:pPr>
              <w:pStyle w:val="TableParagraph"/>
              <w:rPr>
                <w:sz w:val="24"/>
              </w:rPr>
            </w:pPr>
          </w:p>
        </w:tc>
        <w:tc>
          <w:tcPr>
            <w:tcW w:w="388" w:type="dxa"/>
          </w:tcPr>
          <w:p>
            <w:pPr>
              <w:pStyle w:val="TableParagraph"/>
              <w:rPr>
                <w:sz w:val="24"/>
              </w:rPr>
            </w:pPr>
          </w:p>
        </w:tc>
        <w:tc>
          <w:tcPr>
            <w:tcW w:w="523" w:type="dxa"/>
          </w:tcPr>
          <w:p>
            <w:pPr>
              <w:pStyle w:val="TableParagraph"/>
              <w:rPr>
                <w:sz w:val="24"/>
              </w:rPr>
            </w:pPr>
          </w:p>
        </w:tc>
      </w:tr>
      <w:tr>
        <w:trPr>
          <w:trHeight w:val="551" w:hRule="atLeast"/>
        </w:trPr>
        <w:tc>
          <w:tcPr>
            <w:tcW w:w="523" w:type="dxa"/>
          </w:tcPr>
          <w:p>
            <w:pPr>
              <w:pStyle w:val="TableParagraph"/>
              <w:spacing w:line="268" w:lineRule="exact"/>
              <w:ind w:left="110"/>
              <w:rPr>
                <w:sz w:val="24"/>
              </w:rPr>
            </w:pPr>
            <w:r>
              <w:rPr>
                <w:spacing w:val="-10"/>
                <w:sz w:val="24"/>
              </w:rPr>
              <w:t>4</w:t>
            </w:r>
          </w:p>
        </w:tc>
        <w:tc>
          <w:tcPr>
            <w:tcW w:w="7476" w:type="dxa"/>
          </w:tcPr>
          <w:p>
            <w:pPr>
              <w:pStyle w:val="TableParagraph"/>
              <w:spacing w:line="268" w:lineRule="exact"/>
              <w:ind w:left="110"/>
              <w:rPr>
                <w:sz w:val="24"/>
              </w:rPr>
            </w:pPr>
            <w:r>
              <w:rPr>
                <w:sz w:val="24"/>
              </w:rPr>
              <w:t>Students</w:t>
            </w:r>
            <w:r>
              <w:rPr>
                <w:spacing w:val="9"/>
                <w:sz w:val="24"/>
              </w:rPr>
              <w:t> </w:t>
            </w:r>
            <w:r>
              <w:rPr>
                <w:sz w:val="24"/>
              </w:rPr>
              <w:t>to</w:t>
            </w:r>
            <w:r>
              <w:rPr>
                <w:spacing w:val="28"/>
                <w:sz w:val="24"/>
              </w:rPr>
              <w:t> </w:t>
            </w:r>
            <w:r>
              <w:rPr>
                <w:sz w:val="24"/>
              </w:rPr>
              <w:t>independently</w:t>
            </w:r>
            <w:r>
              <w:rPr>
                <w:spacing w:val="18"/>
                <w:sz w:val="24"/>
              </w:rPr>
              <w:t> </w:t>
            </w:r>
            <w:r>
              <w:rPr>
                <w:sz w:val="24"/>
              </w:rPr>
              <w:t>carryout</w:t>
            </w:r>
            <w:r>
              <w:rPr>
                <w:spacing w:val="23"/>
                <w:sz w:val="24"/>
              </w:rPr>
              <w:t> </w:t>
            </w:r>
            <w:r>
              <w:rPr>
                <w:sz w:val="24"/>
              </w:rPr>
              <w:t>practical</w:t>
            </w:r>
            <w:r>
              <w:rPr>
                <w:spacing w:val="18"/>
                <w:sz w:val="24"/>
              </w:rPr>
              <w:t> </w:t>
            </w:r>
            <w:r>
              <w:rPr>
                <w:sz w:val="24"/>
              </w:rPr>
              <w:t>work</w:t>
            </w:r>
            <w:r>
              <w:rPr>
                <w:spacing w:val="18"/>
                <w:sz w:val="24"/>
              </w:rPr>
              <w:t> </w:t>
            </w:r>
            <w:r>
              <w:rPr>
                <w:sz w:val="24"/>
              </w:rPr>
              <w:t>in</w:t>
            </w:r>
            <w:r>
              <w:rPr>
                <w:spacing w:val="18"/>
                <w:sz w:val="24"/>
              </w:rPr>
              <w:t> </w:t>
            </w:r>
            <w:r>
              <w:rPr>
                <w:sz w:val="24"/>
              </w:rPr>
              <w:t>clothing</w:t>
            </w:r>
            <w:r>
              <w:rPr>
                <w:spacing w:val="22"/>
                <w:sz w:val="24"/>
              </w:rPr>
              <w:t> </w:t>
            </w:r>
            <w:r>
              <w:rPr>
                <w:sz w:val="24"/>
              </w:rPr>
              <w:t>and</w:t>
            </w:r>
            <w:r>
              <w:rPr>
                <w:spacing w:val="28"/>
                <w:sz w:val="24"/>
              </w:rPr>
              <w:t> </w:t>
            </w:r>
            <w:r>
              <w:rPr>
                <w:spacing w:val="-2"/>
                <w:sz w:val="24"/>
              </w:rPr>
              <w:t>textiles</w:t>
            </w:r>
          </w:p>
          <w:p>
            <w:pPr>
              <w:pStyle w:val="TableParagraph"/>
              <w:spacing w:line="261" w:lineRule="exact" w:before="2"/>
              <w:ind w:left="110"/>
              <w:rPr>
                <w:sz w:val="24"/>
              </w:rPr>
            </w:pPr>
            <w:r>
              <w:rPr>
                <w:sz w:val="24"/>
              </w:rPr>
              <w:t>when</w:t>
            </w:r>
            <w:r>
              <w:rPr>
                <w:spacing w:val="-6"/>
                <w:sz w:val="24"/>
              </w:rPr>
              <w:t> </w:t>
            </w:r>
            <w:r>
              <w:rPr>
                <w:spacing w:val="-2"/>
                <w:sz w:val="24"/>
              </w:rPr>
              <w:t>required</w:t>
            </w:r>
          </w:p>
        </w:tc>
        <w:tc>
          <w:tcPr>
            <w:tcW w:w="523" w:type="dxa"/>
          </w:tcPr>
          <w:p>
            <w:pPr>
              <w:pStyle w:val="TableParagraph"/>
              <w:rPr>
                <w:sz w:val="24"/>
              </w:rPr>
            </w:pPr>
          </w:p>
        </w:tc>
        <w:tc>
          <w:tcPr>
            <w:tcW w:w="388" w:type="dxa"/>
          </w:tcPr>
          <w:p>
            <w:pPr>
              <w:pStyle w:val="TableParagraph"/>
              <w:rPr>
                <w:sz w:val="24"/>
              </w:rPr>
            </w:pPr>
          </w:p>
        </w:tc>
        <w:tc>
          <w:tcPr>
            <w:tcW w:w="388" w:type="dxa"/>
          </w:tcPr>
          <w:p>
            <w:pPr>
              <w:pStyle w:val="TableParagraph"/>
              <w:rPr>
                <w:sz w:val="24"/>
              </w:rPr>
            </w:pPr>
          </w:p>
        </w:tc>
        <w:tc>
          <w:tcPr>
            <w:tcW w:w="523" w:type="dxa"/>
          </w:tcPr>
          <w:p>
            <w:pPr>
              <w:pStyle w:val="TableParagraph"/>
              <w:rPr>
                <w:sz w:val="24"/>
              </w:rPr>
            </w:pPr>
          </w:p>
        </w:tc>
      </w:tr>
      <w:tr>
        <w:trPr>
          <w:trHeight w:val="551" w:hRule="atLeast"/>
        </w:trPr>
        <w:tc>
          <w:tcPr>
            <w:tcW w:w="523" w:type="dxa"/>
          </w:tcPr>
          <w:p>
            <w:pPr>
              <w:pStyle w:val="TableParagraph"/>
              <w:spacing w:line="268" w:lineRule="exact"/>
              <w:ind w:left="110"/>
              <w:rPr>
                <w:sz w:val="24"/>
              </w:rPr>
            </w:pPr>
            <w:r>
              <w:rPr>
                <w:spacing w:val="-10"/>
                <w:sz w:val="24"/>
              </w:rPr>
              <w:t>5</w:t>
            </w:r>
          </w:p>
        </w:tc>
        <w:tc>
          <w:tcPr>
            <w:tcW w:w="7476" w:type="dxa"/>
          </w:tcPr>
          <w:p>
            <w:pPr>
              <w:pStyle w:val="TableParagraph"/>
              <w:spacing w:line="268" w:lineRule="exact"/>
              <w:ind w:left="110"/>
              <w:rPr>
                <w:sz w:val="24"/>
              </w:rPr>
            </w:pPr>
            <w:r>
              <w:rPr>
                <w:sz w:val="24"/>
              </w:rPr>
              <w:t>Encouraging</w:t>
            </w:r>
            <w:r>
              <w:rPr>
                <w:spacing w:val="77"/>
                <w:sz w:val="24"/>
              </w:rPr>
              <w:t> </w:t>
            </w:r>
            <w:r>
              <w:rPr>
                <w:sz w:val="24"/>
              </w:rPr>
              <w:t>boys</w:t>
            </w:r>
            <w:r>
              <w:rPr>
                <w:spacing w:val="69"/>
                <w:sz w:val="24"/>
              </w:rPr>
              <w:t> </w:t>
            </w:r>
            <w:r>
              <w:rPr>
                <w:sz w:val="24"/>
              </w:rPr>
              <w:t>to</w:t>
            </w:r>
            <w:r>
              <w:rPr>
                <w:spacing w:val="75"/>
                <w:sz w:val="24"/>
              </w:rPr>
              <w:t> </w:t>
            </w:r>
            <w:r>
              <w:rPr>
                <w:sz w:val="24"/>
              </w:rPr>
              <w:t>participate</w:t>
            </w:r>
            <w:r>
              <w:rPr>
                <w:spacing w:val="75"/>
                <w:sz w:val="24"/>
              </w:rPr>
              <w:t> </w:t>
            </w:r>
            <w:r>
              <w:rPr>
                <w:sz w:val="24"/>
              </w:rPr>
              <w:t>in</w:t>
            </w:r>
            <w:r>
              <w:rPr>
                <w:spacing w:val="70"/>
                <w:sz w:val="24"/>
              </w:rPr>
              <w:t> </w:t>
            </w:r>
            <w:r>
              <w:rPr>
                <w:sz w:val="24"/>
              </w:rPr>
              <w:t>tie-dye</w:t>
            </w:r>
            <w:r>
              <w:rPr>
                <w:spacing w:val="70"/>
                <w:sz w:val="24"/>
              </w:rPr>
              <w:t> </w:t>
            </w:r>
            <w:r>
              <w:rPr>
                <w:sz w:val="24"/>
              </w:rPr>
              <w:t>and</w:t>
            </w:r>
            <w:r>
              <w:rPr>
                <w:spacing w:val="75"/>
                <w:sz w:val="24"/>
              </w:rPr>
              <w:t> </w:t>
            </w:r>
            <w:r>
              <w:rPr>
                <w:sz w:val="24"/>
              </w:rPr>
              <w:t>Batik</w:t>
            </w:r>
            <w:r>
              <w:rPr>
                <w:spacing w:val="75"/>
                <w:sz w:val="24"/>
              </w:rPr>
              <w:t> </w:t>
            </w:r>
            <w:r>
              <w:rPr>
                <w:sz w:val="24"/>
              </w:rPr>
              <w:t>design</w:t>
            </w:r>
            <w:r>
              <w:rPr>
                <w:spacing w:val="66"/>
                <w:sz w:val="24"/>
              </w:rPr>
              <w:t> </w:t>
            </w:r>
            <w:r>
              <w:rPr>
                <w:sz w:val="24"/>
              </w:rPr>
              <w:t>work</w:t>
            </w:r>
            <w:r>
              <w:rPr>
                <w:spacing w:val="75"/>
                <w:sz w:val="24"/>
              </w:rPr>
              <w:t> </w:t>
            </w:r>
            <w:r>
              <w:rPr>
                <w:spacing w:val="-5"/>
                <w:sz w:val="24"/>
              </w:rPr>
              <w:t>in</w:t>
            </w:r>
          </w:p>
          <w:p>
            <w:pPr>
              <w:pStyle w:val="TableParagraph"/>
              <w:spacing w:line="261" w:lineRule="exact" w:before="2"/>
              <w:ind w:left="110"/>
              <w:rPr>
                <w:sz w:val="24"/>
              </w:rPr>
            </w:pPr>
            <w:r>
              <w:rPr>
                <w:sz w:val="24"/>
              </w:rPr>
              <w:t>Clothing</w:t>
            </w:r>
            <w:r>
              <w:rPr>
                <w:spacing w:val="-4"/>
                <w:sz w:val="24"/>
              </w:rPr>
              <w:t> </w:t>
            </w:r>
            <w:r>
              <w:rPr>
                <w:sz w:val="24"/>
              </w:rPr>
              <w:t>and</w:t>
            </w:r>
            <w:r>
              <w:rPr>
                <w:spacing w:val="-3"/>
                <w:sz w:val="24"/>
              </w:rPr>
              <w:t> </w:t>
            </w:r>
            <w:r>
              <w:rPr>
                <w:spacing w:val="-2"/>
                <w:sz w:val="24"/>
              </w:rPr>
              <w:t>Textile</w:t>
            </w:r>
          </w:p>
        </w:tc>
        <w:tc>
          <w:tcPr>
            <w:tcW w:w="523" w:type="dxa"/>
          </w:tcPr>
          <w:p>
            <w:pPr>
              <w:pStyle w:val="TableParagraph"/>
              <w:rPr>
                <w:sz w:val="24"/>
              </w:rPr>
            </w:pPr>
          </w:p>
        </w:tc>
        <w:tc>
          <w:tcPr>
            <w:tcW w:w="388" w:type="dxa"/>
          </w:tcPr>
          <w:p>
            <w:pPr>
              <w:pStyle w:val="TableParagraph"/>
              <w:rPr>
                <w:sz w:val="24"/>
              </w:rPr>
            </w:pPr>
          </w:p>
        </w:tc>
        <w:tc>
          <w:tcPr>
            <w:tcW w:w="388" w:type="dxa"/>
          </w:tcPr>
          <w:p>
            <w:pPr>
              <w:pStyle w:val="TableParagraph"/>
              <w:rPr>
                <w:sz w:val="24"/>
              </w:rPr>
            </w:pPr>
          </w:p>
        </w:tc>
        <w:tc>
          <w:tcPr>
            <w:tcW w:w="523" w:type="dxa"/>
          </w:tcPr>
          <w:p>
            <w:pPr>
              <w:pStyle w:val="TableParagraph"/>
              <w:rPr>
                <w:sz w:val="24"/>
              </w:rPr>
            </w:pPr>
          </w:p>
        </w:tc>
      </w:tr>
      <w:tr>
        <w:trPr>
          <w:trHeight w:val="551" w:hRule="atLeast"/>
        </w:trPr>
        <w:tc>
          <w:tcPr>
            <w:tcW w:w="523" w:type="dxa"/>
          </w:tcPr>
          <w:p>
            <w:pPr>
              <w:pStyle w:val="TableParagraph"/>
              <w:spacing w:line="268" w:lineRule="exact"/>
              <w:ind w:left="110"/>
              <w:rPr>
                <w:sz w:val="24"/>
              </w:rPr>
            </w:pPr>
            <w:r>
              <w:rPr>
                <w:spacing w:val="-10"/>
                <w:sz w:val="24"/>
              </w:rPr>
              <w:t>6</w:t>
            </w:r>
          </w:p>
        </w:tc>
        <w:tc>
          <w:tcPr>
            <w:tcW w:w="7476" w:type="dxa"/>
          </w:tcPr>
          <w:p>
            <w:pPr>
              <w:pStyle w:val="TableParagraph"/>
              <w:spacing w:line="268" w:lineRule="exact"/>
              <w:ind w:left="110"/>
              <w:rPr>
                <w:sz w:val="24"/>
              </w:rPr>
            </w:pPr>
            <w:r>
              <w:rPr>
                <w:sz w:val="24"/>
              </w:rPr>
              <w:t>Making</w:t>
            </w:r>
            <w:r>
              <w:rPr>
                <w:spacing w:val="65"/>
                <w:sz w:val="24"/>
              </w:rPr>
              <w:t> </w:t>
            </w:r>
            <w:r>
              <w:rPr>
                <w:sz w:val="24"/>
              </w:rPr>
              <w:t>the</w:t>
            </w:r>
            <w:r>
              <w:rPr>
                <w:spacing w:val="66"/>
                <w:sz w:val="24"/>
              </w:rPr>
              <w:t> </w:t>
            </w:r>
            <w:r>
              <w:rPr>
                <w:sz w:val="24"/>
              </w:rPr>
              <w:t>clothing</w:t>
            </w:r>
            <w:r>
              <w:rPr>
                <w:spacing w:val="67"/>
                <w:sz w:val="24"/>
              </w:rPr>
              <w:t> </w:t>
            </w:r>
            <w:r>
              <w:rPr>
                <w:sz w:val="24"/>
              </w:rPr>
              <w:t>and</w:t>
            </w:r>
            <w:r>
              <w:rPr>
                <w:spacing w:val="71"/>
                <w:sz w:val="24"/>
              </w:rPr>
              <w:t> </w:t>
            </w:r>
            <w:r>
              <w:rPr>
                <w:sz w:val="24"/>
              </w:rPr>
              <w:t>textiles</w:t>
            </w:r>
            <w:r>
              <w:rPr>
                <w:spacing w:val="66"/>
                <w:sz w:val="24"/>
              </w:rPr>
              <w:t> </w:t>
            </w:r>
            <w:r>
              <w:rPr>
                <w:sz w:val="24"/>
              </w:rPr>
              <w:t>curriculum</w:t>
            </w:r>
            <w:r>
              <w:rPr>
                <w:spacing w:val="63"/>
                <w:sz w:val="24"/>
              </w:rPr>
              <w:t> </w:t>
            </w:r>
            <w:r>
              <w:rPr>
                <w:sz w:val="24"/>
              </w:rPr>
              <w:t>relevant</w:t>
            </w:r>
            <w:r>
              <w:rPr>
                <w:spacing w:val="72"/>
                <w:sz w:val="24"/>
              </w:rPr>
              <w:t> </w:t>
            </w:r>
            <w:r>
              <w:rPr>
                <w:sz w:val="24"/>
              </w:rPr>
              <w:t>to</w:t>
            </w:r>
            <w:r>
              <w:rPr>
                <w:spacing w:val="72"/>
                <w:sz w:val="24"/>
              </w:rPr>
              <w:t> </w:t>
            </w:r>
            <w:r>
              <w:rPr>
                <w:spacing w:val="-2"/>
                <w:sz w:val="24"/>
              </w:rPr>
              <w:t>contemporary</w:t>
            </w:r>
          </w:p>
          <w:p>
            <w:pPr>
              <w:pStyle w:val="TableParagraph"/>
              <w:spacing w:line="261" w:lineRule="exact" w:before="3"/>
              <w:ind w:left="110"/>
              <w:rPr>
                <w:sz w:val="24"/>
              </w:rPr>
            </w:pPr>
            <w:r>
              <w:rPr>
                <w:sz w:val="24"/>
              </w:rPr>
              <w:t>needs of</w:t>
            </w:r>
            <w:r>
              <w:rPr>
                <w:spacing w:val="-6"/>
                <w:sz w:val="24"/>
              </w:rPr>
              <w:t> </w:t>
            </w:r>
            <w:r>
              <w:rPr>
                <w:sz w:val="24"/>
              </w:rPr>
              <w:t>the</w:t>
            </w:r>
            <w:r>
              <w:rPr>
                <w:spacing w:val="2"/>
                <w:sz w:val="24"/>
              </w:rPr>
              <w:t> </w:t>
            </w:r>
            <w:r>
              <w:rPr>
                <w:spacing w:val="-2"/>
                <w:sz w:val="24"/>
              </w:rPr>
              <w:t>society</w:t>
            </w:r>
          </w:p>
        </w:tc>
        <w:tc>
          <w:tcPr>
            <w:tcW w:w="523" w:type="dxa"/>
          </w:tcPr>
          <w:p>
            <w:pPr>
              <w:pStyle w:val="TableParagraph"/>
              <w:rPr>
                <w:sz w:val="24"/>
              </w:rPr>
            </w:pPr>
          </w:p>
        </w:tc>
        <w:tc>
          <w:tcPr>
            <w:tcW w:w="388" w:type="dxa"/>
          </w:tcPr>
          <w:p>
            <w:pPr>
              <w:pStyle w:val="TableParagraph"/>
              <w:rPr>
                <w:sz w:val="24"/>
              </w:rPr>
            </w:pPr>
          </w:p>
        </w:tc>
        <w:tc>
          <w:tcPr>
            <w:tcW w:w="388" w:type="dxa"/>
          </w:tcPr>
          <w:p>
            <w:pPr>
              <w:pStyle w:val="TableParagraph"/>
              <w:rPr>
                <w:sz w:val="24"/>
              </w:rPr>
            </w:pPr>
          </w:p>
        </w:tc>
        <w:tc>
          <w:tcPr>
            <w:tcW w:w="523" w:type="dxa"/>
          </w:tcPr>
          <w:p>
            <w:pPr>
              <w:pStyle w:val="TableParagraph"/>
              <w:rPr>
                <w:sz w:val="24"/>
              </w:rPr>
            </w:pPr>
          </w:p>
        </w:tc>
      </w:tr>
      <w:tr>
        <w:trPr>
          <w:trHeight w:val="551" w:hRule="atLeast"/>
        </w:trPr>
        <w:tc>
          <w:tcPr>
            <w:tcW w:w="523" w:type="dxa"/>
          </w:tcPr>
          <w:p>
            <w:pPr>
              <w:pStyle w:val="TableParagraph"/>
              <w:spacing w:line="268" w:lineRule="exact"/>
              <w:ind w:left="110"/>
              <w:rPr>
                <w:sz w:val="24"/>
              </w:rPr>
            </w:pPr>
            <w:r>
              <w:rPr>
                <w:spacing w:val="-10"/>
                <w:sz w:val="24"/>
              </w:rPr>
              <w:t>7</w:t>
            </w:r>
          </w:p>
        </w:tc>
        <w:tc>
          <w:tcPr>
            <w:tcW w:w="7476" w:type="dxa"/>
          </w:tcPr>
          <w:p>
            <w:pPr>
              <w:pStyle w:val="TableParagraph"/>
              <w:spacing w:line="268" w:lineRule="exact"/>
              <w:ind w:left="110"/>
              <w:rPr>
                <w:sz w:val="24"/>
              </w:rPr>
            </w:pPr>
            <w:r>
              <w:rPr>
                <w:sz w:val="24"/>
              </w:rPr>
              <w:t>Providing</w:t>
            </w:r>
            <w:r>
              <w:rPr>
                <w:spacing w:val="3"/>
                <w:sz w:val="24"/>
              </w:rPr>
              <w:t> </w:t>
            </w:r>
            <w:r>
              <w:rPr>
                <w:sz w:val="24"/>
              </w:rPr>
              <w:t>adequate</w:t>
            </w:r>
            <w:r>
              <w:rPr>
                <w:spacing w:val="9"/>
                <w:sz w:val="24"/>
              </w:rPr>
              <w:t> </w:t>
            </w:r>
            <w:r>
              <w:rPr>
                <w:sz w:val="24"/>
              </w:rPr>
              <w:t>infrastructure</w:t>
            </w:r>
            <w:r>
              <w:rPr>
                <w:spacing w:val="5"/>
                <w:sz w:val="24"/>
              </w:rPr>
              <w:t> </w:t>
            </w:r>
            <w:r>
              <w:rPr>
                <w:sz w:val="24"/>
              </w:rPr>
              <w:t>like</w:t>
            </w:r>
            <w:r>
              <w:rPr>
                <w:spacing w:val="9"/>
                <w:sz w:val="24"/>
              </w:rPr>
              <w:t> </w:t>
            </w:r>
            <w:r>
              <w:rPr>
                <w:sz w:val="24"/>
              </w:rPr>
              <w:t>laboratories,</w:t>
            </w:r>
            <w:r>
              <w:rPr>
                <w:spacing w:val="7"/>
                <w:sz w:val="24"/>
              </w:rPr>
              <w:t> </w:t>
            </w:r>
            <w:r>
              <w:rPr>
                <w:sz w:val="24"/>
              </w:rPr>
              <w:t>classrooms</w:t>
            </w:r>
            <w:r>
              <w:rPr>
                <w:spacing w:val="4"/>
                <w:sz w:val="24"/>
              </w:rPr>
              <w:t> </w:t>
            </w:r>
            <w:r>
              <w:rPr>
                <w:sz w:val="24"/>
              </w:rPr>
              <w:t>and</w:t>
            </w:r>
            <w:r>
              <w:rPr>
                <w:spacing w:val="6"/>
                <w:sz w:val="24"/>
              </w:rPr>
              <w:t> </w:t>
            </w:r>
            <w:r>
              <w:rPr>
                <w:spacing w:val="-2"/>
                <w:sz w:val="24"/>
              </w:rPr>
              <w:t>storage</w:t>
            </w:r>
          </w:p>
          <w:p>
            <w:pPr>
              <w:pStyle w:val="TableParagraph"/>
              <w:spacing w:line="261" w:lineRule="exact" w:before="2"/>
              <w:ind w:left="110"/>
              <w:rPr>
                <w:sz w:val="24"/>
              </w:rPr>
            </w:pPr>
            <w:r>
              <w:rPr>
                <w:sz w:val="24"/>
              </w:rPr>
              <w:t>spaces</w:t>
            </w:r>
            <w:r>
              <w:rPr>
                <w:spacing w:val="-3"/>
                <w:sz w:val="24"/>
              </w:rPr>
              <w:t> </w:t>
            </w:r>
            <w:r>
              <w:rPr>
                <w:sz w:val="24"/>
              </w:rPr>
              <w:t>for</w:t>
            </w:r>
            <w:r>
              <w:rPr>
                <w:spacing w:val="-2"/>
                <w:sz w:val="24"/>
              </w:rPr>
              <w:t> </w:t>
            </w:r>
            <w:r>
              <w:rPr>
                <w:sz w:val="24"/>
              </w:rPr>
              <w:t>teaching</w:t>
            </w:r>
            <w:r>
              <w:rPr>
                <w:spacing w:val="-4"/>
                <w:sz w:val="24"/>
              </w:rPr>
              <w:t> </w:t>
            </w:r>
            <w:r>
              <w:rPr>
                <w:sz w:val="24"/>
              </w:rPr>
              <w:t>and learning</w:t>
            </w:r>
            <w:r>
              <w:rPr>
                <w:spacing w:val="-4"/>
                <w:sz w:val="24"/>
              </w:rPr>
              <w:t> </w:t>
            </w:r>
            <w:r>
              <w:rPr>
                <w:sz w:val="24"/>
              </w:rPr>
              <w:t>clothing</w:t>
            </w:r>
            <w:r>
              <w:rPr>
                <w:spacing w:val="-4"/>
                <w:sz w:val="24"/>
              </w:rPr>
              <w:t> </w:t>
            </w:r>
            <w:r>
              <w:rPr>
                <w:sz w:val="24"/>
              </w:rPr>
              <w:t>and</w:t>
            </w:r>
            <w:r>
              <w:rPr>
                <w:spacing w:val="2"/>
                <w:sz w:val="24"/>
              </w:rPr>
              <w:t> </w:t>
            </w:r>
            <w:r>
              <w:rPr>
                <w:spacing w:val="-2"/>
                <w:sz w:val="24"/>
              </w:rPr>
              <w:t>textiles</w:t>
            </w:r>
          </w:p>
        </w:tc>
        <w:tc>
          <w:tcPr>
            <w:tcW w:w="523" w:type="dxa"/>
          </w:tcPr>
          <w:p>
            <w:pPr>
              <w:pStyle w:val="TableParagraph"/>
              <w:rPr>
                <w:sz w:val="24"/>
              </w:rPr>
            </w:pPr>
          </w:p>
        </w:tc>
        <w:tc>
          <w:tcPr>
            <w:tcW w:w="388" w:type="dxa"/>
          </w:tcPr>
          <w:p>
            <w:pPr>
              <w:pStyle w:val="TableParagraph"/>
              <w:rPr>
                <w:sz w:val="24"/>
              </w:rPr>
            </w:pPr>
          </w:p>
        </w:tc>
        <w:tc>
          <w:tcPr>
            <w:tcW w:w="388" w:type="dxa"/>
          </w:tcPr>
          <w:p>
            <w:pPr>
              <w:pStyle w:val="TableParagraph"/>
              <w:rPr>
                <w:sz w:val="24"/>
              </w:rPr>
            </w:pPr>
          </w:p>
        </w:tc>
        <w:tc>
          <w:tcPr>
            <w:tcW w:w="523" w:type="dxa"/>
          </w:tcPr>
          <w:p>
            <w:pPr>
              <w:pStyle w:val="TableParagraph"/>
              <w:rPr>
                <w:sz w:val="24"/>
              </w:rPr>
            </w:pPr>
          </w:p>
        </w:tc>
      </w:tr>
      <w:tr>
        <w:trPr>
          <w:trHeight w:val="551" w:hRule="atLeast"/>
        </w:trPr>
        <w:tc>
          <w:tcPr>
            <w:tcW w:w="523" w:type="dxa"/>
          </w:tcPr>
          <w:p>
            <w:pPr>
              <w:pStyle w:val="TableParagraph"/>
              <w:spacing w:line="268" w:lineRule="exact"/>
              <w:ind w:left="110"/>
              <w:rPr>
                <w:sz w:val="24"/>
              </w:rPr>
            </w:pPr>
            <w:r>
              <w:rPr>
                <w:spacing w:val="-10"/>
                <w:sz w:val="24"/>
              </w:rPr>
              <w:t>8</w:t>
            </w:r>
          </w:p>
        </w:tc>
        <w:tc>
          <w:tcPr>
            <w:tcW w:w="7476" w:type="dxa"/>
          </w:tcPr>
          <w:p>
            <w:pPr>
              <w:pStyle w:val="TableParagraph"/>
              <w:spacing w:line="268" w:lineRule="exact"/>
              <w:ind w:left="110"/>
              <w:rPr>
                <w:sz w:val="24"/>
              </w:rPr>
            </w:pPr>
            <w:r>
              <w:rPr>
                <w:sz w:val="24"/>
              </w:rPr>
              <w:t>Providing</w:t>
            </w:r>
            <w:r>
              <w:rPr>
                <w:spacing w:val="15"/>
                <w:sz w:val="24"/>
              </w:rPr>
              <w:t> </w:t>
            </w:r>
            <w:r>
              <w:rPr>
                <w:sz w:val="24"/>
              </w:rPr>
              <w:t>adequate</w:t>
            </w:r>
            <w:r>
              <w:rPr>
                <w:spacing w:val="12"/>
                <w:sz w:val="24"/>
              </w:rPr>
              <w:t> </w:t>
            </w:r>
            <w:r>
              <w:rPr>
                <w:sz w:val="24"/>
              </w:rPr>
              <w:t>raw</w:t>
            </w:r>
            <w:r>
              <w:rPr>
                <w:spacing w:val="17"/>
                <w:sz w:val="24"/>
              </w:rPr>
              <w:t> </w:t>
            </w:r>
            <w:r>
              <w:rPr>
                <w:sz w:val="24"/>
              </w:rPr>
              <w:t>materials</w:t>
            </w:r>
            <w:r>
              <w:rPr>
                <w:spacing w:val="16"/>
                <w:sz w:val="24"/>
              </w:rPr>
              <w:t> </w:t>
            </w:r>
            <w:r>
              <w:rPr>
                <w:sz w:val="24"/>
              </w:rPr>
              <w:t>like</w:t>
            </w:r>
            <w:r>
              <w:rPr>
                <w:spacing w:val="21"/>
                <w:sz w:val="24"/>
              </w:rPr>
              <w:t> </w:t>
            </w:r>
            <w:r>
              <w:rPr>
                <w:sz w:val="24"/>
              </w:rPr>
              <w:t>fabric,</w:t>
            </w:r>
            <w:r>
              <w:rPr>
                <w:spacing w:val="20"/>
                <w:sz w:val="24"/>
              </w:rPr>
              <w:t> </w:t>
            </w:r>
            <w:r>
              <w:rPr>
                <w:sz w:val="24"/>
              </w:rPr>
              <w:t>brown</w:t>
            </w:r>
            <w:r>
              <w:rPr>
                <w:spacing w:val="8"/>
                <w:sz w:val="24"/>
              </w:rPr>
              <w:t> </w:t>
            </w:r>
            <w:r>
              <w:rPr>
                <w:sz w:val="24"/>
              </w:rPr>
              <w:t>paper</w:t>
            </w:r>
            <w:r>
              <w:rPr>
                <w:spacing w:val="58"/>
                <w:w w:val="150"/>
                <w:sz w:val="24"/>
              </w:rPr>
              <w:t> </w:t>
            </w:r>
            <w:r>
              <w:rPr>
                <w:sz w:val="24"/>
              </w:rPr>
              <w:t>and</w:t>
            </w:r>
            <w:r>
              <w:rPr>
                <w:spacing w:val="18"/>
                <w:sz w:val="24"/>
              </w:rPr>
              <w:t> </w:t>
            </w:r>
            <w:r>
              <w:rPr>
                <w:spacing w:val="-2"/>
                <w:sz w:val="24"/>
              </w:rPr>
              <w:t>chemicals</w:t>
            </w:r>
          </w:p>
          <w:p>
            <w:pPr>
              <w:pStyle w:val="TableParagraph"/>
              <w:spacing w:line="261" w:lineRule="exact" w:before="2"/>
              <w:ind w:left="110"/>
              <w:rPr>
                <w:sz w:val="24"/>
              </w:rPr>
            </w:pPr>
            <w:r>
              <w:rPr>
                <w:sz w:val="24"/>
              </w:rPr>
              <w:t>for</w:t>
            </w:r>
            <w:r>
              <w:rPr>
                <w:spacing w:val="-3"/>
                <w:sz w:val="24"/>
              </w:rPr>
              <w:t> </w:t>
            </w:r>
            <w:r>
              <w:rPr>
                <w:sz w:val="24"/>
              </w:rPr>
              <w:t>teaching</w:t>
            </w:r>
            <w:r>
              <w:rPr>
                <w:spacing w:val="-4"/>
                <w:sz w:val="24"/>
              </w:rPr>
              <w:t> </w:t>
            </w:r>
            <w:r>
              <w:rPr>
                <w:sz w:val="24"/>
              </w:rPr>
              <w:t>and learning</w:t>
            </w:r>
            <w:r>
              <w:rPr>
                <w:spacing w:val="-4"/>
                <w:sz w:val="24"/>
              </w:rPr>
              <w:t> </w:t>
            </w:r>
            <w:r>
              <w:rPr>
                <w:sz w:val="24"/>
              </w:rPr>
              <w:t>clothing</w:t>
            </w:r>
            <w:r>
              <w:rPr>
                <w:spacing w:val="-4"/>
                <w:sz w:val="24"/>
              </w:rPr>
              <w:t> </w:t>
            </w:r>
            <w:r>
              <w:rPr>
                <w:sz w:val="24"/>
              </w:rPr>
              <w:t>and</w:t>
            </w:r>
            <w:r>
              <w:rPr>
                <w:spacing w:val="1"/>
                <w:sz w:val="24"/>
              </w:rPr>
              <w:t> </w:t>
            </w:r>
            <w:r>
              <w:rPr>
                <w:spacing w:val="-2"/>
                <w:sz w:val="24"/>
              </w:rPr>
              <w:t>textiles</w:t>
            </w:r>
          </w:p>
        </w:tc>
        <w:tc>
          <w:tcPr>
            <w:tcW w:w="523" w:type="dxa"/>
          </w:tcPr>
          <w:p>
            <w:pPr>
              <w:pStyle w:val="TableParagraph"/>
              <w:rPr>
                <w:sz w:val="24"/>
              </w:rPr>
            </w:pPr>
          </w:p>
        </w:tc>
        <w:tc>
          <w:tcPr>
            <w:tcW w:w="388" w:type="dxa"/>
          </w:tcPr>
          <w:p>
            <w:pPr>
              <w:pStyle w:val="TableParagraph"/>
              <w:rPr>
                <w:sz w:val="24"/>
              </w:rPr>
            </w:pPr>
          </w:p>
        </w:tc>
        <w:tc>
          <w:tcPr>
            <w:tcW w:w="388" w:type="dxa"/>
          </w:tcPr>
          <w:p>
            <w:pPr>
              <w:pStyle w:val="TableParagraph"/>
              <w:rPr>
                <w:sz w:val="24"/>
              </w:rPr>
            </w:pPr>
          </w:p>
        </w:tc>
        <w:tc>
          <w:tcPr>
            <w:tcW w:w="523" w:type="dxa"/>
          </w:tcPr>
          <w:p>
            <w:pPr>
              <w:pStyle w:val="TableParagraph"/>
              <w:rPr>
                <w:sz w:val="24"/>
              </w:rPr>
            </w:pPr>
          </w:p>
        </w:tc>
      </w:tr>
      <w:tr>
        <w:trPr>
          <w:trHeight w:val="278" w:hRule="atLeast"/>
        </w:trPr>
        <w:tc>
          <w:tcPr>
            <w:tcW w:w="523" w:type="dxa"/>
          </w:tcPr>
          <w:p>
            <w:pPr>
              <w:pStyle w:val="TableParagraph"/>
              <w:spacing w:line="258" w:lineRule="exact"/>
              <w:ind w:left="110"/>
              <w:rPr>
                <w:sz w:val="24"/>
              </w:rPr>
            </w:pPr>
            <w:r>
              <w:rPr>
                <w:spacing w:val="-10"/>
                <w:sz w:val="24"/>
              </w:rPr>
              <w:t>9</w:t>
            </w:r>
          </w:p>
        </w:tc>
        <w:tc>
          <w:tcPr>
            <w:tcW w:w="7476" w:type="dxa"/>
          </w:tcPr>
          <w:p>
            <w:pPr>
              <w:pStyle w:val="TableParagraph"/>
              <w:spacing w:line="258" w:lineRule="exact"/>
              <w:ind w:left="110"/>
              <w:rPr>
                <w:sz w:val="24"/>
              </w:rPr>
            </w:pPr>
            <w:r>
              <w:rPr>
                <w:sz w:val="24"/>
              </w:rPr>
              <w:t>Encouraging</w:t>
            </w:r>
            <w:r>
              <w:rPr>
                <w:spacing w:val="20"/>
                <w:sz w:val="24"/>
              </w:rPr>
              <w:t> </w:t>
            </w:r>
            <w:r>
              <w:rPr>
                <w:sz w:val="24"/>
              </w:rPr>
              <w:t>the</w:t>
            </w:r>
            <w:r>
              <w:rPr>
                <w:spacing w:val="14"/>
                <w:sz w:val="24"/>
              </w:rPr>
              <w:t> </w:t>
            </w:r>
            <w:r>
              <w:rPr>
                <w:sz w:val="24"/>
              </w:rPr>
              <w:t>teaching</w:t>
            </w:r>
            <w:r>
              <w:rPr>
                <w:spacing w:val="15"/>
                <w:sz w:val="24"/>
              </w:rPr>
              <w:t> </w:t>
            </w:r>
            <w:r>
              <w:rPr>
                <w:sz w:val="24"/>
              </w:rPr>
              <w:t>and</w:t>
            </w:r>
            <w:r>
              <w:rPr>
                <w:spacing w:val="24"/>
                <w:sz w:val="24"/>
              </w:rPr>
              <w:t> </w:t>
            </w:r>
            <w:r>
              <w:rPr>
                <w:sz w:val="24"/>
              </w:rPr>
              <w:t>learning</w:t>
            </w:r>
            <w:r>
              <w:rPr>
                <w:spacing w:val="15"/>
                <w:sz w:val="24"/>
              </w:rPr>
              <w:t> </w:t>
            </w:r>
            <w:r>
              <w:rPr>
                <w:sz w:val="24"/>
              </w:rPr>
              <w:t>of</w:t>
            </w:r>
            <w:r>
              <w:rPr>
                <w:spacing w:val="12"/>
                <w:sz w:val="24"/>
              </w:rPr>
              <w:t> </w:t>
            </w:r>
            <w:r>
              <w:rPr>
                <w:sz w:val="24"/>
              </w:rPr>
              <w:t>clothing</w:t>
            </w:r>
            <w:r>
              <w:rPr>
                <w:spacing w:val="15"/>
                <w:sz w:val="24"/>
              </w:rPr>
              <w:t> </w:t>
            </w:r>
            <w:r>
              <w:rPr>
                <w:sz w:val="24"/>
              </w:rPr>
              <w:t>and</w:t>
            </w:r>
            <w:r>
              <w:rPr>
                <w:spacing w:val="15"/>
                <w:sz w:val="24"/>
              </w:rPr>
              <w:t> </w:t>
            </w:r>
            <w:r>
              <w:rPr>
                <w:sz w:val="24"/>
              </w:rPr>
              <w:t>textiles</w:t>
            </w:r>
            <w:r>
              <w:rPr>
                <w:spacing w:val="13"/>
                <w:sz w:val="24"/>
              </w:rPr>
              <w:t> </w:t>
            </w:r>
            <w:r>
              <w:rPr>
                <w:sz w:val="24"/>
              </w:rPr>
              <w:t>as</w:t>
            </w:r>
            <w:r>
              <w:rPr>
                <w:spacing w:val="13"/>
                <w:sz w:val="24"/>
              </w:rPr>
              <w:t> </w:t>
            </w:r>
            <w:r>
              <w:rPr>
                <w:sz w:val="24"/>
              </w:rPr>
              <w:t>a</w:t>
            </w:r>
            <w:r>
              <w:rPr>
                <w:spacing w:val="20"/>
                <w:sz w:val="24"/>
              </w:rPr>
              <w:t> </w:t>
            </w:r>
            <w:r>
              <w:rPr>
                <w:spacing w:val="-2"/>
                <w:sz w:val="24"/>
              </w:rPr>
              <w:t>career</w:t>
            </w:r>
          </w:p>
        </w:tc>
        <w:tc>
          <w:tcPr>
            <w:tcW w:w="523" w:type="dxa"/>
          </w:tcPr>
          <w:p>
            <w:pPr>
              <w:pStyle w:val="TableParagraph"/>
              <w:rPr>
                <w:sz w:val="20"/>
              </w:rPr>
            </w:pPr>
          </w:p>
        </w:tc>
        <w:tc>
          <w:tcPr>
            <w:tcW w:w="388" w:type="dxa"/>
          </w:tcPr>
          <w:p>
            <w:pPr>
              <w:pStyle w:val="TableParagraph"/>
              <w:rPr>
                <w:sz w:val="20"/>
              </w:rPr>
            </w:pPr>
          </w:p>
        </w:tc>
        <w:tc>
          <w:tcPr>
            <w:tcW w:w="388" w:type="dxa"/>
          </w:tcPr>
          <w:p>
            <w:pPr>
              <w:pStyle w:val="TableParagraph"/>
              <w:rPr>
                <w:sz w:val="20"/>
              </w:rPr>
            </w:pPr>
          </w:p>
        </w:tc>
        <w:tc>
          <w:tcPr>
            <w:tcW w:w="523" w:type="dxa"/>
          </w:tcPr>
          <w:p>
            <w:pPr>
              <w:pStyle w:val="TableParagraph"/>
              <w:rPr>
                <w:sz w:val="20"/>
              </w:rPr>
            </w:pPr>
          </w:p>
        </w:tc>
      </w:tr>
    </w:tbl>
    <w:p>
      <w:pPr>
        <w:spacing w:after="0"/>
        <w:rPr>
          <w:sz w:val="20"/>
        </w:rPr>
        <w:sectPr>
          <w:pgSz w:w="12240" w:h="15840"/>
          <w:pgMar w:header="0" w:footer="1012" w:top="1440" w:bottom="1200" w:left="620" w:right="920"/>
        </w:sectPr>
      </w:pPr>
    </w:p>
    <w:p>
      <w:pPr>
        <w:pStyle w:val="BodyText"/>
        <w:spacing w:before="3"/>
        <w:rPr>
          <w:sz w:val="2"/>
        </w:rPr>
      </w:pPr>
    </w:p>
    <w:tbl>
      <w:tblPr>
        <w:tblW w:w="0" w:type="auto"/>
        <w:jc w:val="left"/>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3"/>
        <w:gridCol w:w="7476"/>
        <w:gridCol w:w="523"/>
        <w:gridCol w:w="388"/>
        <w:gridCol w:w="388"/>
        <w:gridCol w:w="523"/>
      </w:tblGrid>
      <w:tr>
        <w:trPr>
          <w:trHeight w:val="273" w:hRule="atLeast"/>
        </w:trPr>
        <w:tc>
          <w:tcPr>
            <w:tcW w:w="523" w:type="dxa"/>
          </w:tcPr>
          <w:p>
            <w:pPr>
              <w:pStyle w:val="TableParagraph"/>
              <w:rPr>
                <w:sz w:val="20"/>
              </w:rPr>
            </w:pPr>
          </w:p>
        </w:tc>
        <w:tc>
          <w:tcPr>
            <w:tcW w:w="7476" w:type="dxa"/>
          </w:tcPr>
          <w:p>
            <w:pPr>
              <w:pStyle w:val="TableParagraph"/>
              <w:spacing w:line="253" w:lineRule="exact"/>
              <w:ind w:left="110"/>
              <w:rPr>
                <w:sz w:val="24"/>
              </w:rPr>
            </w:pPr>
            <w:r>
              <w:rPr>
                <w:sz w:val="24"/>
              </w:rPr>
              <w:t>from</w:t>
            </w:r>
            <w:r>
              <w:rPr>
                <w:spacing w:val="-6"/>
                <w:sz w:val="24"/>
              </w:rPr>
              <w:t> </w:t>
            </w:r>
            <w:r>
              <w:rPr>
                <w:sz w:val="24"/>
              </w:rPr>
              <w:t>primary</w:t>
            </w:r>
            <w:r>
              <w:rPr>
                <w:spacing w:val="-1"/>
                <w:sz w:val="24"/>
              </w:rPr>
              <w:t> </w:t>
            </w:r>
            <w:r>
              <w:rPr>
                <w:spacing w:val="-2"/>
                <w:sz w:val="24"/>
              </w:rPr>
              <w:t>level.</w:t>
            </w:r>
          </w:p>
        </w:tc>
        <w:tc>
          <w:tcPr>
            <w:tcW w:w="523" w:type="dxa"/>
          </w:tcPr>
          <w:p>
            <w:pPr>
              <w:pStyle w:val="TableParagraph"/>
              <w:rPr>
                <w:sz w:val="20"/>
              </w:rPr>
            </w:pPr>
          </w:p>
        </w:tc>
        <w:tc>
          <w:tcPr>
            <w:tcW w:w="388" w:type="dxa"/>
          </w:tcPr>
          <w:p>
            <w:pPr>
              <w:pStyle w:val="TableParagraph"/>
              <w:rPr>
                <w:sz w:val="20"/>
              </w:rPr>
            </w:pPr>
          </w:p>
        </w:tc>
        <w:tc>
          <w:tcPr>
            <w:tcW w:w="388" w:type="dxa"/>
          </w:tcPr>
          <w:p>
            <w:pPr>
              <w:pStyle w:val="TableParagraph"/>
              <w:rPr>
                <w:sz w:val="20"/>
              </w:rPr>
            </w:pPr>
          </w:p>
        </w:tc>
        <w:tc>
          <w:tcPr>
            <w:tcW w:w="523" w:type="dxa"/>
          </w:tcPr>
          <w:p>
            <w:pPr>
              <w:pStyle w:val="TableParagraph"/>
              <w:rPr>
                <w:sz w:val="20"/>
              </w:rPr>
            </w:pPr>
          </w:p>
        </w:tc>
      </w:tr>
      <w:tr>
        <w:trPr>
          <w:trHeight w:val="551" w:hRule="atLeast"/>
        </w:trPr>
        <w:tc>
          <w:tcPr>
            <w:tcW w:w="523" w:type="dxa"/>
          </w:tcPr>
          <w:p>
            <w:pPr>
              <w:pStyle w:val="TableParagraph"/>
              <w:spacing w:line="273" w:lineRule="exact"/>
              <w:ind w:right="50"/>
              <w:jc w:val="center"/>
              <w:rPr>
                <w:sz w:val="24"/>
              </w:rPr>
            </w:pPr>
            <w:r>
              <w:rPr>
                <w:spacing w:val="-5"/>
                <w:sz w:val="24"/>
              </w:rPr>
              <w:t>10</w:t>
            </w:r>
          </w:p>
        </w:tc>
        <w:tc>
          <w:tcPr>
            <w:tcW w:w="7476" w:type="dxa"/>
          </w:tcPr>
          <w:p>
            <w:pPr>
              <w:pStyle w:val="TableParagraph"/>
              <w:spacing w:line="274" w:lineRule="exact"/>
              <w:ind w:left="110"/>
              <w:rPr>
                <w:sz w:val="24"/>
              </w:rPr>
            </w:pPr>
            <w:r>
              <w:rPr>
                <w:sz w:val="24"/>
              </w:rPr>
              <w:t>Converting finished products of student‘s practical into commercial value will improve student‘s interest</w:t>
            </w:r>
          </w:p>
        </w:tc>
        <w:tc>
          <w:tcPr>
            <w:tcW w:w="523" w:type="dxa"/>
          </w:tcPr>
          <w:p>
            <w:pPr>
              <w:pStyle w:val="TableParagraph"/>
              <w:rPr>
                <w:sz w:val="24"/>
              </w:rPr>
            </w:pPr>
          </w:p>
        </w:tc>
        <w:tc>
          <w:tcPr>
            <w:tcW w:w="388" w:type="dxa"/>
          </w:tcPr>
          <w:p>
            <w:pPr>
              <w:pStyle w:val="TableParagraph"/>
              <w:rPr>
                <w:sz w:val="24"/>
              </w:rPr>
            </w:pPr>
          </w:p>
        </w:tc>
        <w:tc>
          <w:tcPr>
            <w:tcW w:w="388" w:type="dxa"/>
          </w:tcPr>
          <w:p>
            <w:pPr>
              <w:pStyle w:val="TableParagraph"/>
              <w:rPr>
                <w:sz w:val="24"/>
              </w:rPr>
            </w:pPr>
          </w:p>
        </w:tc>
        <w:tc>
          <w:tcPr>
            <w:tcW w:w="523" w:type="dxa"/>
          </w:tcPr>
          <w:p>
            <w:pPr>
              <w:pStyle w:val="TableParagraph"/>
              <w:rPr>
                <w:sz w:val="24"/>
              </w:rPr>
            </w:pPr>
          </w:p>
        </w:tc>
      </w:tr>
      <w:tr>
        <w:trPr>
          <w:trHeight w:val="556" w:hRule="atLeast"/>
        </w:trPr>
        <w:tc>
          <w:tcPr>
            <w:tcW w:w="523" w:type="dxa"/>
          </w:tcPr>
          <w:p>
            <w:pPr>
              <w:pStyle w:val="TableParagraph"/>
              <w:spacing w:line="273" w:lineRule="exact"/>
              <w:ind w:right="50"/>
              <w:jc w:val="center"/>
              <w:rPr>
                <w:sz w:val="24"/>
              </w:rPr>
            </w:pPr>
            <w:r>
              <w:rPr>
                <w:spacing w:val="-5"/>
                <w:sz w:val="24"/>
              </w:rPr>
              <w:t>11</w:t>
            </w:r>
          </w:p>
        </w:tc>
        <w:tc>
          <w:tcPr>
            <w:tcW w:w="7476" w:type="dxa"/>
          </w:tcPr>
          <w:p>
            <w:pPr>
              <w:pStyle w:val="TableParagraph"/>
              <w:spacing w:line="274" w:lineRule="exact"/>
              <w:ind w:left="110" w:right="53"/>
              <w:rPr>
                <w:sz w:val="24"/>
              </w:rPr>
            </w:pPr>
            <w:r>
              <w:rPr>
                <w:sz w:val="24"/>
              </w:rPr>
              <w:t>Using vocational guidance and counseling services to improve interest</w:t>
            </w:r>
            <w:r>
              <w:rPr>
                <w:spacing w:val="28"/>
                <w:sz w:val="24"/>
              </w:rPr>
              <w:t> </w:t>
            </w:r>
            <w:r>
              <w:rPr>
                <w:sz w:val="24"/>
              </w:rPr>
              <w:t>in the area of clothing and textiles</w:t>
            </w:r>
          </w:p>
        </w:tc>
        <w:tc>
          <w:tcPr>
            <w:tcW w:w="523" w:type="dxa"/>
          </w:tcPr>
          <w:p>
            <w:pPr>
              <w:pStyle w:val="TableParagraph"/>
              <w:rPr>
                <w:sz w:val="24"/>
              </w:rPr>
            </w:pPr>
          </w:p>
        </w:tc>
        <w:tc>
          <w:tcPr>
            <w:tcW w:w="388" w:type="dxa"/>
          </w:tcPr>
          <w:p>
            <w:pPr>
              <w:pStyle w:val="TableParagraph"/>
              <w:rPr>
                <w:sz w:val="24"/>
              </w:rPr>
            </w:pPr>
          </w:p>
        </w:tc>
        <w:tc>
          <w:tcPr>
            <w:tcW w:w="388" w:type="dxa"/>
          </w:tcPr>
          <w:p>
            <w:pPr>
              <w:pStyle w:val="TableParagraph"/>
              <w:rPr>
                <w:sz w:val="24"/>
              </w:rPr>
            </w:pPr>
          </w:p>
        </w:tc>
        <w:tc>
          <w:tcPr>
            <w:tcW w:w="523" w:type="dxa"/>
          </w:tcPr>
          <w:p>
            <w:pPr>
              <w:pStyle w:val="TableParagraph"/>
              <w:rPr>
                <w:sz w:val="24"/>
              </w:rPr>
            </w:pPr>
          </w:p>
        </w:tc>
      </w:tr>
      <w:tr>
        <w:trPr>
          <w:trHeight w:val="551" w:hRule="atLeast"/>
        </w:trPr>
        <w:tc>
          <w:tcPr>
            <w:tcW w:w="523" w:type="dxa"/>
          </w:tcPr>
          <w:p>
            <w:pPr>
              <w:pStyle w:val="TableParagraph"/>
              <w:spacing w:line="268" w:lineRule="exact"/>
              <w:ind w:right="50"/>
              <w:jc w:val="center"/>
              <w:rPr>
                <w:sz w:val="24"/>
              </w:rPr>
            </w:pPr>
            <w:r>
              <w:rPr>
                <w:spacing w:val="-5"/>
                <w:sz w:val="24"/>
              </w:rPr>
              <w:t>12</w:t>
            </w:r>
          </w:p>
        </w:tc>
        <w:tc>
          <w:tcPr>
            <w:tcW w:w="7476" w:type="dxa"/>
          </w:tcPr>
          <w:p>
            <w:pPr>
              <w:pStyle w:val="TableParagraph"/>
              <w:spacing w:line="267" w:lineRule="exact"/>
              <w:ind w:left="110"/>
              <w:rPr>
                <w:sz w:val="24"/>
              </w:rPr>
            </w:pPr>
            <w:r>
              <w:rPr>
                <w:sz w:val="24"/>
              </w:rPr>
              <w:t>Provides</w:t>
            </w:r>
            <w:r>
              <w:rPr>
                <w:spacing w:val="18"/>
                <w:sz w:val="24"/>
              </w:rPr>
              <w:t> </w:t>
            </w:r>
            <w:r>
              <w:rPr>
                <w:sz w:val="24"/>
              </w:rPr>
              <w:t>special</w:t>
            </w:r>
            <w:r>
              <w:rPr>
                <w:spacing w:val="14"/>
                <w:sz w:val="24"/>
              </w:rPr>
              <w:t> </w:t>
            </w:r>
            <w:r>
              <w:rPr>
                <w:sz w:val="24"/>
              </w:rPr>
              <w:t>training</w:t>
            </w:r>
            <w:r>
              <w:rPr>
                <w:spacing w:val="22"/>
                <w:sz w:val="24"/>
              </w:rPr>
              <w:t> </w:t>
            </w:r>
            <w:r>
              <w:rPr>
                <w:sz w:val="24"/>
              </w:rPr>
              <w:t>and</w:t>
            </w:r>
            <w:r>
              <w:rPr>
                <w:spacing w:val="22"/>
                <w:sz w:val="24"/>
              </w:rPr>
              <w:t> </w:t>
            </w:r>
            <w:r>
              <w:rPr>
                <w:sz w:val="24"/>
              </w:rPr>
              <w:t>retraining</w:t>
            </w:r>
            <w:r>
              <w:rPr>
                <w:spacing w:val="23"/>
                <w:sz w:val="24"/>
              </w:rPr>
              <w:t> </w:t>
            </w:r>
            <w:r>
              <w:rPr>
                <w:sz w:val="24"/>
              </w:rPr>
              <w:t>programme</w:t>
            </w:r>
            <w:r>
              <w:rPr>
                <w:spacing w:val="26"/>
                <w:sz w:val="24"/>
              </w:rPr>
              <w:t> </w:t>
            </w:r>
            <w:r>
              <w:rPr>
                <w:sz w:val="24"/>
              </w:rPr>
              <w:t>for</w:t>
            </w:r>
            <w:r>
              <w:rPr>
                <w:spacing w:val="23"/>
                <w:sz w:val="24"/>
              </w:rPr>
              <w:t> </w:t>
            </w:r>
            <w:r>
              <w:rPr>
                <w:sz w:val="24"/>
              </w:rPr>
              <w:t>Home</w:t>
            </w:r>
            <w:r>
              <w:rPr>
                <w:spacing w:val="22"/>
                <w:sz w:val="24"/>
              </w:rPr>
              <w:t> </w:t>
            </w:r>
            <w:r>
              <w:rPr>
                <w:spacing w:val="-2"/>
                <w:sz w:val="24"/>
              </w:rPr>
              <w:t>Economics</w:t>
            </w:r>
          </w:p>
          <w:p>
            <w:pPr>
              <w:pStyle w:val="TableParagraph"/>
              <w:spacing w:line="265" w:lineRule="exact"/>
              <w:ind w:left="110"/>
              <w:rPr>
                <w:sz w:val="24"/>
              </w:rPr>
            </w:pPr>
            <w:r>
              <w:rPr>
                <w:sz w:val="24"/>
              </w:rPr>
              <w:t>teachers</w:t>
            </w:r>
            <w:r>
              <w:rPr>
                <w:spacing w:val="1"/>
                <w:sz w:val="24"/>
              </w:rPr>
              <w:t> </w:t>
            </w:r>
            <w:r>
              <w:rPr>
                <w:sz w:val="24"/>
              </w:rPr>
              <w:t>in</w:t>
            </w:r>
            <w:r>
              <w:rPr>
                <w:spacing w:val="-5"/>
                <w:sz w:val="24"/>
              </w:rPr>
              <w:t> </w:t>
            </w:r>
            <w:r>
              <w:rPr>
                <w:sz w:val="24"/>
              </w:rPr>
              <w:t>the</w:t>
            </w:r>
            <w:r>
              <w:rPr>
                <w:spacing w:val="-1"/>
                <w:sz w:val="24"/>
              </w:rPr>
              <w:t> </w:t>
            </w:r>
            <w:r>
              <w:rPr>
                <w:sz w:val="24"/>
              </w:rPr>
              <w:t>area</w:t>
            </w:r>
            <w:r>
              <w:rPr>
                <w:spacing w:val="-1"/>
                <w:sz w:val="24"/>
              </w:rPr>
              <w:t> </w:t>
            </w:r>
            <w:r>
              <w:rPr>
                <w:sz w:val="24"/>
              </w:rPr>
              <w:t>of</w:t>
            </w:r>
            <w:r>
              <w:rPr>
                <w:spacing w:val="-8"/>
                <w:sz w:val="24"/>
              </w:rPr>
              <w:t> </w:t>
            </w:r>
            <w:r>
              <w:rPr>
                <w:sz w:val="24"/>
              </w:rPr>
              <w:t>clothing and </w:t>
            </w:r>
            <w:r>
              <w:rPr>
                <w:spacing w:val="-2"/>
                <w:sz w:val="24"/>
              </w:rPr>
              <w:t>textiles</w:t>
            </w:r>
          </w:p>
        </w:tc>
        <w:tc>
          <w:tcPr>
            <w:tcW w:w="523" w:type="dxa"/>
          </w:tcPr>
          <w:p>
            <w:pPr>
              <w:pStyle w:val="TableParagraph"/>
              <w:rPr>
                <w:sz w:val="24"/>
              </w:rPr>
            </w:pPr>
          </w:p>
        </w:tc>
        <w:tc>
          <w:tcPr>
            <w:tcW w:w="388" w:type="dxa"/>
          </w:tcPr>
          <w:p>
            <w:pPr>
              <w:pStyle w:val="TableParagraph"/>
              <w:rPr>
                <w:sz w:val="24"/>
              </w:rPr>
            </w:pPr>
          </w:p>
        </w:tc>
        <w:tc>
          <w:tcPr>
            <w:tcW w:w="388" w:type="dxa"/>
          </w:tcPr>
          <w:p>
            <w:pPr>
              <w:pStyle w:val="TableParagraph"/>
              <w:rPr>
                <w:sz w:val="24"/>
              </w:rPr>
            </w:pPr>
          </w:p>
        </w:tc>
        <w:tc>
          <w:tcPr>
            <w:tcW w:w="523" w:type="dxa"/>
          </w:tcPr>
          <w:p>
            <w:pPr>
              <w:pStyle w:val="TableParagraph"/>
              <w:rPr>
                <w:sz w:val="24"/>
              </w:rPr>
            </w:pPr>
          </w:p>
        </w:tc>
      </w:tr>
      <w:tr>
        <w:trPr>
          <w:trHeight w:val="551" w:hRule="atLeast"/>
        </w:trPr>
        <w:tc>
          <w:tcPr>
            <w:tcW w:w="523" w:type="dxa"/>
          </w:tcPr>
          <w:p>
            <w:pPr>
              <w:pStyle w:val="TableParagraph"/>
              <w:spacing w:line="268" w:lineRule="exact"/>
              <w:ind w:right="50"/>
              <w:jc w:val="center"/>
              <w:rPr>
                <w:sz w:val="24"/>
              </w:rPr>
            </w:pPr>
            <w:r>
              <w:rPr>
                <w:spacing w:val="-5"/>
                <w:sz w:val="24"/>
              </w:rPr>
              <w:t>13</w:t>
            </w:r>
          </w:p>
        </w:tc>
        <w:tc>
          <w:tcPr>
            <w:tcW w:w="7476" w:type="dxa"/>
          </w:tcPr>
          <w:p>
            <w:pPr>
              <w:pStyle w:val="TableParagraph"/>
              <w:spacing w:line="267" w:lineRule="exact"/>
              <w:ind w:left="110"/>
              <w:rPr>
                <w:sz w:val="24"/>
              </w:rPr>
            </w:pPr>
            <w:r>
              <w:rPr>
                <w:sz w:val="24"/>
              </w:rPr>
              <w:t>Employing</w:t>
            </w:r>
            <w:r>
              <w:rPr>
                <w:spacing w:val="16"/>
                <w:sz w:val="24"/>
              </w:rPr>
              <w:t> </w:t>
            </w:r>
            <w:r>
              <w:rPr>
                <w:sz w:val="24"/>
              </w:rPr>
              <w:t>skilled</w:t>
            </w:r>
            <w:r>
              <w:rPr>
                <w:spacing w:val="13"/>
                <w:sz w:val="24"/>
              </w:rPr>
              <w:t> </w:t>
            </w:r>
            <w:r>
              <w:rPr>
                <w:sz w:val="24"/>
              </w:rPr>
              <w:t>personnel</w:t>
            </w:r>
            <w:r>
              <w:rPr>
                <w:spacing w:val="5"/>
                <w:sz w:val="24"/>
              </w:rPr>
              <w:t> </w:t>
            </w:r>
            <w:r>
              <w:rPr>
                <w:sz w:val="24"/>
              </w:rPr>
              <w:t>to</w:t>
            </w:r>
            <w:r>
              <w:rPr>
                <w:spacing w:val="18"/>
                <w:sz w:val="24"/>
              </w:rPr>
              <w:t> </w:t>
            </w:r>
            <w:r>
              <w:rPr>
                <w:sz w:val="24"/>
              </w:rPr>
              <w:t>handle</w:t>
            </w:r>
            <w:r>
              <w:rPr>
                <w:spacing w:val="13"/>
                <w:sz w:val="24"/>
              </w:rPr>
              <w:t> </w:t>
            </w:r>
            <w:r>
              <w:rPr>
                <w:sz w:val="24"/>
              </w:rPr>
              <w:t>the</w:t>
            </w:r>
            <w:r>
              <w:rPr>
                <w:spacing w:val="17"/>
                <w:sz w:val="24"/>
              </w:rPr>
              <w:t> </w:t>
            </w:r>
            <w:r>
              <w:rPr>
                <w:sz w:val="24"/>
              </w:rPr>
              <w:t>various</w:t>
            </w:r>
            <w:r>
              <w:rPr>
                <w:spacing w:val="12"/>
                <w:sz w:val="24"/>
              </w:rPr>
              <w:t> </w:t>
            </w:r>
            <w:r>
              <w:rPr>
                <w:sz w:val="24"/>
              </w:rPr>
              <w:t>aspects</w:t>
            </w:r>
            <w:r>
              <w:rPr>
                <w:spacing w:val="11"/>
                <w:sz w:val="24"/>
              </w:rPr>
              <w:t> </w:t>
            </w:r>
            <w:r>
              <w:rPr>
                <w:sz w:val="24"/>
              </w:rPr>
              <w:t>of</w:t>
            </w:r>
            <w:r>
              <w:rPr>
                <w:spacing w:val="6"/>
                <w:sz w:val="24"/>
              </w:rPr>
              <w:t> </w:t>
            </w:r>
            <w:r>
              <w:rPr>
                <w:sz w:val="24"/>
              </w:rPr>
              <w:t>clothing</w:t>
            </w:r>
            <w:r>
              <w:rPr>
                <w:spacing w:val="14"/>
                <w:sz w:val="24"/>
              </w:rPr>
              <w:t> </w:t>
            </w:r>
            <w:r>
              <w:rPr>
                <w:spacing w:val="-5"/>
                <w:sz w:val="24"/>
              </w:rPr>
              <w:t>and</w:t>
            </w:r>
          </w:p>
          <w:p>
            <w:pPr>
              <w:pStyle w:val="TableParagraph"/>
              <w:spacing w:line="265" w:lineRule="exact"/>
              <w:ind w:left="110"/>
              <w:rPr>
                <w:sz w:val="24"/>
              </w:rPr>
            </w:pPr>
            <w:r>
              <w:rPr>
                <w:sz w:val="24"/>
              </w:rPr>
              <w:t>textiles</w:t>
            </w:r>
            <w:r>
              <w:rPr>
                <w:spacing w:val="-4"/>
                <w:sz w:val="24"/>
              </w:rPr>
              <w:t> </w:t>
            </w:r>
            <w:r>
              <w:rPr>
                <w:sz w:val="24"/>
              </w:rPr>
              <w:t>e.g</w:t>
            </w:r>
            <w:r>
              <w:rPr>
                <w:spacing w:val="-2"/>
                <w:sz w:val="24"/>
              </w:rPr>
              <w:t> </w:t>
            </w:r>
            <w:r>
              <w:rPr>
                <w:sz w:val="24"/>
              </w:rPr>
              <w:t>knitting,</w:t>
            </w:r>
            <w:r>
              <w:rPr>
                <w:spacing w:val="-2"/>
                <w:sz w:val="24"/>
              </w:rPr>
              <w:t> </w:t>
            </w:r>
            <w:r>
              <w:rPr>
                <w:sz w:val="24"/>
              </w:rPr>
              <w:t>tie-dye</w:t>
            </w:r>
            <w:r>
              <w:rPr>
                <w:spacing w:val="-2"/>
                <w:sz w:val="24"/>
              </w:rPr>
              <w:t> </w:t>
            </w:r>
            <w:r>
              <w:rPr>
                <w:sz w:val="24"/>
              </w:rPr>
              <w:t>and</w:t>
            </w:r>
            <w:r>
              <w:rPr>
                <w:spacing w:val="-2"/>
                <w:sz w:val="24"/>
              </w:rPr>
              <w:t> </w:t>
            </w:r>
            <w:r>
              <w:rPr>
                <w:sz w:val="24"/>
              </w:rPr>
              <w:t>Batik</w:t>
            </w:r>
            <w:r>
              <w:rPr>
                <w:spacing w:val="-2"/>
                <w:sz w:val="24"/>
              </w:rPr>
              <w:t> </w:t>
            </w:r>
            <w:r>
              <w:rPr>
                <w:spacing w:val="-4"/>
                <w:sz w:val="24"/>
              </w:rPr>
              <w:t>work</w:t>
            </w:r>
          </w:p>
        </w:tc>
        <w:tc>
          <w:tcPr>
            <w:tcW w:w="523" w:type="dxa"/>
          </w:tcPr>
          <w:p>
            <w:pPr>
              <w:pStyle w:val="TableParagraph"/>
              <w:rPr>
                <w:sz w:val="24"/>
              </w:rPr>
            </w:pPr>
          </w:p>
        </w:tc>
        <w:tc>
          <w:tcPr>
            <w:tcW w:w="388" w:type="dxa"/>
          </w:tcPr>
          <w:p>
            <w:pPr>
              <w:pStyle w:val="TableParagraph"/>
              <w:rPr>
                <w:sz w:val="24"/>
              </w:rPr>
            </w:pPr>
          </w:p>
        </w:tc>
        <w:tc>
          <w:tcPr>
            <w:tcW w:w="388" w:type="dxa"/>
          </w:tcPr>
          <w:p>
            <w:pPr>
              <w:pStyle w:val="TableParagraph"/>
              <w:rPr>
                <w:sz w:val="24"/>
              </w:rPr>
            </w:pPr>
          </w:p>
        </w:tc>
        <w:tc>
          <w:tcPr>
            <w:tcW w:w="523" w:type="dxa"/>
          </w:tcPr>
          <w:p>
            <w:pPr>
              <w:pStyle w:val="TableParagraph"/>
              <w:rPr>
                <w:sz w:val="24"/>
              </w:rPr>
            </w:pPr>
          </w:p>
        </w:tc>
      </w:tr>
      <w:tr>
        <w:trPr>
          <w:trHeight w:val="552" w:hRule="atLeast"/>
        </w:trPr>
        <w:tc>
          <w:tcPr>
            <w:tcW w:w="523" w:type="dxa"/>
          </w:tcPr>
          <w:p>
            <w:pPr>
              <w:pStyle w:val="TableParagraph"/>
              <w:spacing w:line="268" w:lineRule="exact"/>
              <w:ind w:right="50"/>
              <w:jc w:val="center"/>
              <w:rPr>
                <w:sz w:val="24"/>
              </w:rPr>
            </w:pPr>
            <w:r>
              <w:rPr>
                <w:spacing w:val="-5"/>
                <w:sz w:val="24"/>
              </w:rPr>
              <w:t>14</w:t>
            </w:r>
          </w:p>
        </w:tc>
        <w:tc>
          <w:tcPr>
            <w:tcW w:w="7476" w:type="dxa"/>
          </w:tcPr>
          <w:p>
            <w:pPr>
              <w:pStyle w:val="TableParagraph"/>
              <w:spacing w:line="267" w:lineRule="exact"/>
              <w:ind w:left="110"/>
              <w:rPr>
                <w:sz w:val="24"/>
              </w:rPr>
            </w:pPr>
            <w:r>
              <w:rPr>
                <w:sz w:val="24"/>
              </w:rPr>
              <w:t>Providing</w:t>
            </w:r>
            <w:r>
              <w:rPr>
                <w:spacing w:val="71"/>
                <w:sz w:val="24"/>
              </w:rPr>
              <w:t> </w:t>
            </w:r>
            <w:r>
              <w:rPr>
                <w:sz w:val="24"/>
              </w:rPr>
              <w:t>adequate</w:t>
            </w:r>
            <w:r>
              <w:rPr>
                <w:spacing w:val="71"/>
                <w:sz w:val="24"/>
              </w:rPr>
              <w:t> </w:t>
            </w:r>
            <w:r>
              <w:rPr>
                <w:sz w:val="24"/>
              </w:rPr>
              <w:t>facilities</w:t>
            </w:r>
            <w:r>
              <w:rPr>
                <w:spacing w:val="75"/>
                <w:sz w:val="24"/>
              </w:rPr>
              <w:t> </w:t>
            </w:r>
            <w:r>
              <w:rPr>
                <w:sz w:val="24"/>
              </w:rPr>
              <w:t>like</w:t>
            </w:r>
            <w:r>
              <w:rPr>
                <w:spacing w:val="70"/>
                <w:sz w:val="24"/>
              </w:rPr>
              <w:t> </w:t>
            </w:r>
            <w:r>
              <w:rPr>
                <w:sz w:val="24"/>
              </w:rPr>
              <w:t>sewing</w:t>
            </w:r>
            <w:r>
              <w:rPr>
                <w:spacing w:val="72"/>
                <w:sz w:val="24"/>
              </w:rPr>
              <w:t> </w:t>
            </w:r>
            <w:r>
              <w:rPr>
                <w:sz w:val="24"/>
              </w:rPr>
              <w:t>machines,</w:t>
            </w:r>
            <w:r>
              <w:rPr>
                <w:spacing w:val="76"/>
                <w:sz w:val="24"/>
              </w:rPr>
              <w:t> </w:t>
            </w:r>
            <w:r>
              <w:rPr>
                <w:sz w:val="24"/>
              </w:rPr>
              <w:t>Tables,</w:t>
            </w:r>
            <w:r>
              <w:rPr>
                <w:spacing w:val="74"/>
                <w:sz w:val="24"/>
              </w:rPr>
              <w:t> </w:t>
            </w:r>
            <w:r>
              <w:rPr>
                <w:sz w:val="24"/>
              </w:rPr>
              <w:t>stools</w:t>
            </w:r>
            <w:r>
              <w:rPr>
                <w:spacing w:val="70"/>
                <w:sz w:val="24"/>
              </w:rPr>
              <w:t> </w:t>
            </w:r>
            <w:r>
              <w:rPr>
                <w:spacing w:val="-5"/>
                <w:sz w:val="24"/>
              </w:rPr>
              <w:t>for</w:t>
            </w:r>
          </w:p>
          <w:p>
            <w:pPr>
              <w:pStyle w:val="TableParagraph"/>
              <w:spacing w:line="265" w:lineRule="exact"/>
              <w:ind w:left="110"/>
              <w:rPr>
                <w:sz w:val="24"/>
              </w:rPr>
            </w:pPr>
            <w:r>
              <w:rPr>
                <w:sz w:val="24"/>
              </w:rPr>
              <w:t>teaching</w:t>
            </w:r>
            <w:r>
              <w:rPr>
                <w:spacing w:val="-4"/>
                <w:sz w:val="24"/>
              </w:rPr>
              <w:t> </w:t>
            </w:r>
            <w:r>
              <w:rPr>
                <w:sz w:val="24"/>
              </w:rPr>
              <w:t>clothing</w:t>
            </w:r>
            <w:r>
              <w:rPr>
                <w:spacing w:val="-4"/>
                <w:sz w:val="24"/>
              </w:rPr>
              <w:t> </w:t>
            </w:r>
            <w:r>
              <w:rPr>
                <w:sz w:val="24"/>
              </w:rPr>
              <w:t>and</w:t>
            </w:r>
            <w:r>
              <w:rPr>
                <w:spacing w:val="-3"/>
                <w:sz w:val="24"/>
              </w:rPr>
              <w:t> </w:t>
            </w:r>
            <w:r>
              <w:rPr>
                <w:spacing w:val="-2"/>
                <w:sz w:val="24"/>
              </w:rPr>
              <w:t>textiles</w:t>
            </w:r>
          </w:p>
        </w:tc>
        <w:tc>
          <w:tcPr>
            <w:tcW w:w="523" w:type="dxa"/>
          </w:tcPr>
          <w:p>
            <w:pPr>
              <w:pStyle w:val="TableParagraph"/>
              <w:rPr>
                <w:sz w:val="24"/>
              </w:rPr>
            </w:pPr>
          </w:p>
        </w:tc>
        <w:tc>
          <w:tcPr>
            <w:tcW w:w="388" w:type="dxa"/>
          </w:tcPr>
          <w:p>
            <w:pPr>
              <w:pStyle w:val="TableParagraph"/>
              <w:rPr>
                <w:sz w:val="24"/>
              </w:rPr>
            </w:pPr>
          </w:p>
        </w:tc>
        <w:tc>
          <w:tcPr>
            <w:tcW w:w="388" w:type="dxa"/>
          </w:tcPr>
          <w:p>
            <w:pPr>
              <w:pStyle w:val="TableParagraph"/>
              <w:rPr>
                <w:sz w:val="24"/>
              </w:rPr>
            </w:pPr>
          </w:p>
        </w:tc>
        <w:tc>
          <w:tcPr>
            <w:tcW w:w="523" w:type="dxa"/>
          </w:tcPr>
          <w:p>
            <w:pPr>
              <w:pStyle w:val="TableParagraph"/>
              <w:rPr>
                <w:sz w:val="24"/>
              </w:rPr>
            </w:pPr>
          </w:p>
        </w:tc>
      </w:tr>
      <w:tr>
        <w:trPr>
          <w:trHeight w:val="551" w:hRule="atLeast"/>
        </w:trPr>
        <w:tc>
          <w:tcPr>
            <w:tcW w:w="523" w:type="dxa"/>
          </w:tcPr>
          <w:p>
            <w:pPr>
              <w:pStyle w:val="TableParagraph"/>
              <w:spacing w:line="268" w:lineRule="exact"/>
              <w:ind w:right="50"/>
              <w:jc w:val="center"/>
              <w:rPr>
                <w:sz w:val="24"/>
              </w:rPr>
            </w:pPr>
            <w:r>
              <w:rPr>
                <w:spacing w:val="-5"/>
                <w:sz w:val="24"/>
              </w:rPr>
              <w:t>15</w:t>
            </w:r>
          </w:p>
        </w:tc>
        <w:tc>
          <w:tcPr>
            <w:tcW w:w="7476" w:type="dxa"/>
          </w:tcPr>
          <w:p>
            <w:pPr>
              <w:pStyle w:val="TableParagraph"/>
              <w:spacing w:line="267" w:lineRule="exact"/>
              <w:ind w:left="110"/>
              <w:rPr>
                <w:sz w:val="24"/>
              </w:rPr>
            </w:pPr>
            <w:r>
              <w:rPr>
                <w:sz w:val="24"/>
              </w:rPr>
              <w:t>Encouraging</w:t>
            </w:r>
            <w:r>
              <w:rPr>
                <w:spacing w:val="38"/>
                <w:sz w:val="24"/>
              </w:rPr>
              <w:t> </w:t>
            </w:r>
            <w:r>
              <w:rPr>
                <w:sz w:val="24"/>
              </w:rPr>
              <w:t>the</w:t>
            </w:r>
            <w:r>
              <w:rPr>
                <w:spacing w:val="38"/>
                <w:sz w:val="24"/>
              </w:rPr>
              <w:t> </w:t>
            </w:r>
            <w:r>
              <w:rPr>
                <w:sz w:val="24"/>
              </w:rPr>
              <w:t>use</w:t>
            </w:r>
            <w:r>
              <w:rPr>
                <w:spacing w:val="37"/>
                <w:sz w:val="24"/>
              </w:rPr>
              <w:t> </w:t>
            </w:r>
            <w:r>
              <w:rPr>
                <w:sz w:val="24"/>
              </w:rPr>
              <w:t>of</w:t>
            </w:r>
            <w:r>
              <w:rPr>
                <w:spacing w:val="31"/>
                <w:sz w:val="24"/>
              </w:rPr>
              <w:t> </w:t>
            </w:r>
            <w:r>
              <w:rPr>
                <w:sz w:val="24"/>
              </w:rPr>
              <w:t>team</w:t>
            </w:r>
            <w:r>
              <w:rPr>
                <w:spacing w:val="29"/>
                <w:sz w:val="24"/>
              </w:rPr>
              <w:t> </w:t>
            </w:r>
            <w:r>
              <w:rPr>
                <w:sz w:val="24"/>
              </w:rPr>
              <w:t>teaching</w:t>
            </w:r>
            <w:r>
              <w:rPr>
                <w:spacing w:val="44"/>
                <w:sz w:val="24"/>
              </w:rPr>
              <w:t> </w:t>
            </w:r>
            <w:r>
              <w:rPr>
                <w:sz w:val="24"/>
              </w:rPr>
              <w:t>in</w:t>
            </w:r>
            <w:r>
              <w:rPr>
                <w:spacing w:val="38"/>
                <w:sz w:val="24"/>
              </w:rPr>
              <w:t> </w:t>
            </w:r>
            <w:r>
              <w:rPr>
                <w:sz w:val="24"/>
              </w:rPr>
              <w:t>clothing</w:t>
            </w:r>
            <w:r>
              <w:rPr>
                <w:spacing w:val="39"/>
                <w:sz w:val="24"/>
              </w:rPr>
              <w:t> </w:t>
            </w:r>
            <w:r>
              <w:rPr>
                <w:sz w:val="24"/>
              </w:rPr>
              <w:t>and</w:t>
            </w:r>
            <w:r>
              <w:rPr>
                <w:spacing w:val="43"/>
                <w:sz w:val="24"/>
              </w:rPr>
              <w:t> </w:t>
            </w:r>
            <w:r>
              <w:rPr>
                <w:sz w:val="24"/>
              </w:rPr>
              <w:t>textiles</w:t>
            </w:r>
            <w:r>
              <w:rPr>
                <w:spacing w:val="43"/>
                <w:sz w:val="24"/>
              </w:rPr>
              <w:t> </w:t>
            </w:r>
            <w:r>
              <w:rPr>
                <w:sz w:val="24"/>
              </w:rPr>
              <w:t>by</w:t>
            </w:r>
            <w:r>
              <w:rPr>
                <w:spacing w:val="34"/>
                <w:sz w:val="24"/>
              </w:rPr>
              <w:t> </w:t>
            </w:r>
            <w:r>
              <w:rPr>
                <w:spacing w:val="-4"/>
                <w:sz w:val="24"/>
              </w:rPr>
              <w:t>Home</w:t>
            </w:r>
          </w:p>
          <w:p>
            <w:pPr>
              <w:pStyle w:val="TableParagraph"/>
              <w:spacing w:line="265" w:lineRule="exact"/>
              <w:ind w:left="110"/>
              <w:rPr>
                <w:sz w:val="24"/>
              </w:rPr>
            </w:pPr>
            <w:r>
              <w:rPr>
                <w:sz w:val="24"/>
              </w:rPr>
              <w:t>Economics</w:t>
            </w:r>
            <w:r>
              <w:rPr>
                <w:spacing w:val="-2"/>
                <w:sz w:val="24"/>
              </w:rPr>
              <w:t> </w:t>
            </w:r>
            <w:r>
              <w:rPr>
                <w:sz w:val="24"/>
              </w:rPr>
              <w:t>teachers</w:t>
            </w:r>
            <w:r>
              <w:rPr>
                <w:spacing w:val="1"/>
                <w:sz w:val="24"/>
              </w:rPr>
              <w:t> </w:t>
            </w:r>
            <w:r>
              <w:rPr>
                <w:sz w:val="24"/>
              </w:rPr>
              <w:t>in line</w:t>
            </w:r>
            <w:r>
              <w:rPr>
                <w:spacing w:val="-1"/>
                <w:sz w:val="24"/>
              </w:rPr>
              <w:t> </w:t>
            </w:r>
            <w:r>
              <w:rPr>
                <w:sz w:val="24"/>
              </w:rPr>
              <w:t>with</w:t>
            </w:r>
            <w:r>
              <w:rPr>
                <w:spacing w:val="-5"/>
                <w:sz w:val="24"/>
              </w:rPr>
              <w:t> </w:t>
            </w:r>
            <w:r>
              <w:rPr>
                <w:sz w:val="24"/>
              </w:rPr>
              <w:t>area</w:t>
            </w:r>
            <w:r>
              <w:rPr>
                <w:spacing w:val="-1"/>
                <w:sz w:val="24"/>
              </w:rPr>
              <w:t> </w:t>
            </w:r>
            <w:r>
              <w:rPr>
                <w:sz w:val="24"/>
              </w:rPr>
              <w:t>of</w:t>
            </w:r>
            <w:r>
              <w:rPr>
                <w:spacing w:val="-2"/>
                <w:sz w:val="24"/>
              </w:rPr>
              <w:t> interest</w:t>
            </w:r>
          </w:p>
        </w:tc>
        <w:tc>
          <w:tcPr>
            <w:tcW w:w="523" w:type="dxa"/>
          </w:tcPr>
          <w:p>
            <w:pPr>
              <w:pStyle w:val="TableParagraph"/>
              <w:rPr>
                <w:sz w:val="24"/>
              </w:rPr>
            </w:pPr>
          </w:p>
        </w:tc>
        <w:tc>
          <w:tcPr>
            <w:tcW w:w="388" w:type="dxa"/>
          </w:tcPr>
          <w:p>
            <w:pPr>
              <w:pStyle w:val="TableParagraph"/>
              <w:rPr>
                <w:sz w:val="24"/>
              </w:rPr>
            </w:pPr>
          </w:p>
        </w:tc>
        <w:tc>
          <w:tcPr>
            <w:tcW w:w="388" w:type="dxa"/>
          </w:tcPr>
          <w:p>
            <w:pPr>
              <w:pStyle w:val="TableParagraph"/>
              <w:rPr>
                <w:sz w:val="24"/>
              </w:rPr>
            </w:pPr>
          </w:p>
        </w:tc>
        <w:tc>
          <w:tcPr>
            <w:tcW w:w="523" w:type="dxa"/>
          </w:tcPr>
          <w:p>
            <w:pPr>
              <w:pStyle w:val="TableParagraph"/>
              <w:rPr>
                <w:sz w:val="24"/>
              </w:rPr>
            </w:pPr>
          </w:p>
        </w:tc>
      </w:tr>
      <w:tr>
        <w:trPr>
          <w:trHeight w:val="1104" w:hRule="atLeast"/>
        </w:trPr>
        <w:tc>
          <w:tcPr>
            <w:tcW w:w="523" w:type="dxa"/>
          </w:tcPr>
          <w:p>
            <w:pPr>
              <w:pStyle w:val="TableParagraph"/>
              <w:spacing w:line="268" w:lineRule="exact"/>
              <w:ind w:right="50"/>
              <w:jc w:val="center"/>
              <w:rPr>
                <w:sz w:val="24"/>
              </w:rPr>
            </w:pPr>
            <w:r>
              <w:rPr>
                <w:spacing w:val="-5"/>
                <w:sz w:val="24"/>
              </w:rPr>
              <w:t>16</w:t>
            </w:r>
          </w:p>
        </w:tc>
        <w:tc>
          <w:tcPr>
            <w:tcW w:w="7476" w:type="dxa"/>
          </w:tcPr>
          <w:p>
            <w:pPr>
              <w:pStyle w:val="TableParagraph"/>
              <w:spacing w:line="237" w:lineRule="auto"/>
              <w:ind w:left="110"/>
              <w:rPr>
                <w:sz w:val="24"/>
              </w:rPr>
            </w:pPr>
            <w:r>
              <w:rPr>
                <w:sz w:val="24"/>
              </w:rPr>
              <w:t>Encouraging Home Economics department to engage in consultancy work like</w:t>
            </w:r>
            <w:r>
              <w:rPr>
                <w:spacing w:val="34"/>
                <w:sz w:val="24"/>
              </w:rPr>
              <w:t> </w:t>
            </w:r>
            <w:r>
              <w:rPr>
                <w:sz w:val="24"/>
              </w:rPr>
              <w:t>sewing</w:t>
            </w:r>
            <w:r>
              <w:rPr>
                <w:spacing w:val="38"/>
                <w:sz w:val="24"/>
              </w:rPr>
              <w:t> </w:t>
            </w:r>
            <w:r>
              <w:rPr>
                <w:sz w:val="24"/>
              </w:rPr>
              <w:t>academic</w:t>
            </w:r>
            <w:r>
              <w:rPr>
                <w:spacing w:val="37"/>
                <w:sz w:val="24"/>
              </w:rPr>
              <w:t> </w:t>
            </w:r>
            <w:r>
              <w:rPr>
                <w:sz w:val="24"/>
              </w:rPr>
              <w:t>gowns,</w:t>
            </w:r>
            <w:r>
              <w:rPr>
                <w:spacing w:val="39"/>
                <w:sz w:val="24"/>
              </w:rPr>
              <w:t> </w:t>
            </w:r>
            <w:r>
              <w:rPr>
                <w:sz w:val="24"/>
              </w:rPr>
              <w:t>curtains</w:t>
            </w:r>
            <w:r>
              <w:rPr>
                <w:spacing w:val="36"/>
                <w:sz w:val="24"/>
              </w:rPr>
              <w:t> </w:t>
            </w:r>
            <w:r>
              <w:rPr>
                <w:sz w:val="24"/>
              </w:rPr>
              <w:t>and</w:t>
            </w:r>
            <w:r>
              <w:rPr>
                <w:spacing w:val="43"/>
                <w:sz w:val="24"/>
              </w:rPr>
              <w:t> </w:t>
            </w:r>
            <w:r>
              <w:rPr>
                <w:sz w:val="24"/>
              </w:rPr>
              <w:t>blends</w:t>
            </w:r>
            <w:r>
              <w:rPr>
                <w:spacing w:val="36"/>
                <w:sz w:val="24"/>
              </w:rPr>
              <w:t> </w:t>
            </w:r>
            <w:r>
              <w:rPr>
                <w:sz w:val="24"/>
              </w:rPr>
              <w:t>and</w:t>
            </w:r>
            <w:r>
              <w:rPr>
                <w:spacing w:val="44"/>
                <w:sz w:val="24"/>
              </w:rPr>
              <w:t> </w:t>
            </w:r>
            <w:r>
              <w:rPr>
                <w:sz w:val="24"/>
              </w:rPr>
              <w:t>tie-dye</w:t>
            </w:r>
            <w:r>
              <w:rPr>
                <w:spacing w:val="42"/>
                <w:sz w:val="24"/>
              </w:rPr>
              <w:t> </w:t>
            </w:r>
            <w:r>
              <w:rPr>
                <w:sz w:val="24"/>
              </w:rPr>
              <w:t>and</w:t>
            </w:r>
            <w:r>
              <w:rPr>
                <w:spacing w:val="38"/>
                <w:sz w:val="24"/>
              </w:rPr>
              <w:t> </w:t>
            </w:r>
            <w:r>
              <w:rPr>
                <w:spacing w:val="-2"/>
                <w:sz w:val="24"/>
              </w:rPr>
              <w:t>Batik</w:t>
            </w:r>
          </w:p>
          <w:p>
            <w:pPr>
              <w:pStyle w:val="TableParagraph"/>
              <w:spacing w:line="274" w:lineRule="exact"/>
              <w:ind w:left="110" w:right="53"/>
              <w:rPr>
                <w:sz w:val="24"/>
              </w:rPr>
            </w:pPr>
            <w:r>
              <w:rPr>
                <w:sz w:val="24"/>
              </w:rPr>
              <w:t>work</w:t>
            </w:r>
            <w:r>
              <w:rPr>
                <w:spacing w:val="-3"/>
                <w:sz w:val="24"/>
              </w:rPr>
              <w:t> </w:t>
            </w:r>
            <w:r>
              <w:rPr>
                <w:sz w:val="24"/>
              </w:rPr>
              <w:t>to motivate students‘ interest and enable them to improve their skills in practical work</w:t>
            </w:r>
          </w:p>
        </w:tc>
        <w:tc>
          <w:tcPr>
            <w:tcW w:w="523" w:type="dxa"/>
          </w:tcPr>
          <w:p>
            <w:pPr>
              <w:pStyle w:val="TableParagraph"/>
              <w:rPr>
                <w:sz w:val="24"/>
              </w:rPr>
            </w:pPr>
          </w:p>
        </w:tc>
        <w:tc>
          <w:tcPr>
            <w:tcW w:w="388" w:type="dxa"/>
          </w:tcPr>
          <w:p>
            <w:pPr>
              <w:pStyle w:val="TableParagraph"/>
              <w:rPr>
                <w:sz w:val="24"/>
              </w:rPr>
            </w:pPr>
          </w:p>
        </w:tc>
        <w:tc>
          <w:tcPr>
            <w:tcW w:w="388" w:type="dxa"/>
          </w:tcPr>
          <w:p>
            <w:pPr>
              <w:pStyle w:val="TableParagraph"/>
              <w:rPr>
                <w:sz w:val="24"/>
              </w:rPr>
            </w:pPr>
          </w:p>
        </w:tc>
        <w:tc>
          <w:tcPr>
            <w:tcW w:w="523" w:type="dxa"/>
          </w:tcPr>
          <w:p>
            <w:pPr>
              <w:pStyle w:val="TableParagraph"/>
              <w:rPr>
                <w:sz w:val="24"/>
              </w:rPr>
            </w:pPr>
          </w:p>
        </w:tc>
      </w:tr>
    </w:tbl>
    <w:p>
      <w:pPr>
        <w:pStyle w:val="BodyText"/>
        <w:ind w:left="820"/>
      </w:pPr>
      <w:r>
        <w:rPr/>
        <w:t>Source:</w:t>
      </w:r>
      <w:r>
        <w:rPr>
          <w:spacing w:val="-1"/>
        </w:rPr>
        <w:t> </w:t>
      </w:r>
      <w:r>
        <w:rPr/>
        <w:t>from</w:t>
      </w:r>
      <w:r>
        <w:rPr>
          <w:spacing w:val="-10"/>
        </w:rPr>
        <w:t> </w:t>
      </w:r>
      <w:r>
        <w:rPr/>
        <w:t>extensive</w:t>
      </w:r>
      <w:r>
        <w:rPr>
          <w:spacing w:val="3"/>
        </w:rPr>
        <w:t> </w:t>
      </w:r>
      <w:r>
        <w:rPr/>
        <w:t>literature</w:t>
      </w:r>
      <w:r>
        <w:rPr>
          <w:spacing w:val="-1"/>
        </w:rPr>
        <w:t> </w:t>
      </w:r>
      <w:r>
        <w:rPr>
          <w:spacing w:val="-2"/>
        </w:rPr>
        <w:t>reviewed</w:t>
      </w:r>
    </w:p>
    <w:p>
      <w:pPr>
        <w:spacing w:after="0"/>
        <w:sectPr>
          <w:pgSz w:w="12240" w:h="15840"/>
          <w:pgMar w:header="0" w:footer="1012" w:top="1500" w:bottom="1200" w:left="620" w:right="920"/>
        </w:sectPr>
      </w:pPr>
    </w:p>
    <w:p>
      <w:pPr>
        <w:pStyle w:val="Heading1"/>
        <w:ind w:left="820"/>
        <w:jc w:val="left"/>
      </w:pPr>
      <w:r>
        <w:rPr/>
        <w:t>APPENDIX</w:t>
      </w:r>
      <w:r>
        <w:rPr>
          <w:spacing w:val="-8"/>
        </w:rPr>
        <w:t> </w:t>
      </w:r>
      <w:r>
        <w:rPr>
          <w:spacing w:val="-10"/>
        </w:rPr>
        <w:t>C</w:t>
      </w:r>
    </w:p>
    <w:p>
      <w:pPr>
        <w:pStyle w:val="BodyText"/>
        <w:spacing w:before="202"/>
        <w:rPr>
          <w:b/>
        </w:rPr>
      </w:pPr>
    </w:p>
    <w:p>
      <w:pPr>
        <w:pStyle w:val="Heading2"/>
        <w:spacing w:line="475" w:lineRule="auto"/>
        <w:ind w:right="5980"/>
        <w:jc w:val="left"/>
      </w:pPr>
      <w:r>
        <w:rPr/>
        <w:t>Reliability</w:t>
      </w:r>
      <w:r>
        <w:rPr>
          <w:spacing w:val="-12"/>
        </w:rPr>
        <w:t> </w:t>
      </w:r>
      <w:r>
        <w:rPr/>
        <w:t>result</w:t>
      </w:r>
      <w:r>
        <w:rPr>
          <w:spacing w:val="-11"/>
        </w:rPr>
        <w:t> </w:t>
      </w:r>
      <w:r>
        <w:rPr/>
        <w:t>for</w:t>
      </w:r>
      <w:r>
        <w:rPr>
          <w:spacing w:val="-15"/>
        </w:rPr>
        <w:t> </w:t>
      </w:r>
      <w:r>
        <w:rPr/>
        <w:t>the</w:t>
      </w:r>
      <w:r>
        <w:rPr>
          <w:spacing w:val="-12"/>
        </w:rPr>
        <w:t> </w:t>
      </w:r>
      <w:r>
        <w:rPr/>
        <w:t>instrument Case Processing Summary</w:t>
      </w:r>
    </w:p>
    <w:p>
      <w:pPr>
        <w:pStyle w:val="BodyText"/>
        <w:rPr>
          <w:b/>
          <w:sz w:val="20"/>
        </w:rPr>
      </w:pPr>
    </w:p>
    <w:p>
      <w:pPr>
        <w:pStyle w:val="BodyText"/>
        <w:spacing w:before="102"/>
        <w:rPr>
          <w:b/>
          <w:sz w:val="20"/>
        </w:rPr>
      </w:pPr>
    </w:p>
    <w:tbl>
      <w:tblPr>
        <w:tblW w:w="0" w:type="auto"/>
        <w:jc w:val="left"/>
        <w:tblInd w:w="8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88"/>
        <w:gridCol w:w="1070"/>
        <w:gridCol w:w="1078"/>
        <w:gridCol w:w="1083"/>
      </w:tblGrid>
      <w:tr>
        <w:trPr>
          <w:trHeight w:val="556" w:hRule="atLeast"/>
        </w:trPr>
        <w:tc>
          <w:tcPr>
            <w:tcW w:w="1858" w:type="dxa"/>
            <w:gridSpan w:val="2"/>
          </w:tcPr>
          <w:p>
            <w:pPr>
              <w:pStyle w:val="TableParagraph"/>
              <w:rPr>
                <w:sz w:val="22"/>
              </w:rPr>
            </w:pPr>
          </w:p>
        </w:tc>
        <w:tc>
          <w:tcPr>
            <w:tcW w:w="1078" w:type="dxa"/>
            <w:tcBorders>
              <w:right w:val="single" w:sz="2" w:space="0" w:color="000000"/>
            </w:tcBorders>
          </w:tcPr>
          <w:p>
            <w:pPr>
              <w:pStyle w:val="TableParagraph"/>
              <w:spacing w:line="272" w:lineRule="exact"/>
              <w:ind w:left="91"/>
              <w:rPr>
                <w:sz w:val="24"/>
              </w:rPr>
            </w:pPr>
            <w:r>
              <w:rPr>
                <w:spacing w:val="-10"/>
                <w:sz w:val="24"/>
              </w:rPr>
              <w:t>N</w:t>
            </w:r>
          </w:p>
        </w:tc>
        <w:tc>
          <w:tcPr>
            <w:tcW w:w="1083" w:type="dxa"/>
            <w:tcBorders>
              <w:left w:val="single" w:sz="2" w:space="0" w:color="000000"/>
            </w:tcBorders>
          </w:tcPr>
          <w:p>
            <w:pPr>
              <w:pStyle w:val="TableParagraph"/>
              <w:spacing w:line="272" w:lineRule="exact"/>
              <w:ind w:left="105"/>
              <w:rPr>
                <w:sz w:val="24"/>
              </w:rPr>
            </w:pPr>
            <w:r>
              <w:rPr>
                <w:spacing w:val="-10"/>
                <w:sz w:val="24"/>
              </w:rPr>
              <w:t>%</w:t>
            </w:r>
          </w:p>
        </w:tc>
      </w:tr>
      <w:tr>
        <w:trPr>
          <w:trHeight w:val="410" w:hRule="atLeast"/>
        </w:trPr>
        <w:tc>
          <w:tcPr>
            <w:tcW w:w="788" w:type="dxa"/>
            <w:tcBorders>
              <w:bottom w:val="nil"/>
              <w:right w:val="nil"/>
            </w:tcBorders>
          </w:tcPr>
          <w:p>
            <w:pPr>
              <w:pStyle w:val="TableParagraph"/>
              <w:spacing w:line="267" w:lineRule="exact"/>
              <w:ind w:left="90"/>
              <w:rPr>
                <w:sz w:val="24"/>
              </w:rPr>
            </w:pPr>
            <w:r>
              <w:rPr>
                <w:spacing w:val="-2"/>
                <w:sz w:val="24"/>
              </w:rPr>
              <w:t>Cases</w:t>
            </w:r>
          </w:p>
        </w:tc>
        <w:tc>
          <w:tcPr>
            <w:tcW w:w="1070" w:type="dxa"/>
            <w:tcBorders>
              <w:left w:val="nil"/>
              <w:bottom w:val="nil"/>
            </w:tcBorders>
          </w:tcPr>
          <w:p>
            <w:pPr>
              <w:pStyle w:val="TableParagraph"/>
              <w:spacing w:line="267" w:lineRule="exact"/>
              <w:ind w:left="153"/>
              <w:rPr>
                <w:sz w:val="24"/>
              </w:rPr>
            </w:pPr>
            <w:r>
              <w:rPr>
                <w:spacing w:val="-2"/>
                <w:sz w:val="24"/>
              </w:rPr>
              <w:t>Valid</w:t>
            </w:r>
          </w:p>
        </w:tc>
        <w:tc>
          <w:tcPr>
            <w:tcW w:w="1078" w:type="dxa"/>
            <w:tcBorders>
              <w:bottom w:val="nil"/>
              <w:right w:val="single" w:sz="2" w:space="0" w:color="000000"/>
            </w:tcBorders>
          </w:tcPr>
          <w:p>
            <w:pPr>
              <w:pStyle w:val="TableParagraph"/>
              <w:spacing w:line="267" w:lineRule="exact"/>
              <w:ind w:left="91"/>
              <w:rPr>
                <w:sz w:val="24"/>
              </w:rPr>
            </w:pPr>
            <w:r>
              <w:rPr>
                <w:spacing w:val="-5"/>
                <w:sz w:val="24"/>
              </w:rPr>
              <w:t>12</w:t>
            </w:r>
          </w:p>
        </w:tc>
        <w:tc>
          <w:tcPr>
            <w:tcW w:w="1083" w:type="dxa"/>
            <w:tcBorders>
              <w:left w:val="single" w:sz="2" w:space="0" w:color="000000"/>
              <w:bottom w:val="nil"/>
            </w:tcBorders>
          </w:tcPr>
          <w:p>
            <w:pPr>
              <w:pStyle w:val="TableParagraph"/>
              <w:spacing w:line="267" w:lineRule="exact"/>
              <w:ind w:left="105"/>
              <w:rPr>
                <w:sz w:val="24"/>
              </w:rPr>
            </w:pPr>
            <w:r>
              <w:rPr>
                <w:spacing w:val="-2"/>
                <w:sz w:val="24"/>
              </w:rPr>
              <w:t>100.0</w:t>
            </w:r>
          </w:p>
        </w:tc>
      </w:tr>
      <w:tr>
        <w:trPr>
          <w:trHeight w:val="1104" w:hRule="atLeast"/>
        </w:trPr>
        <w:tc>
          <w:tcPr>
            <w:tcW w:w="788" w:type="dxa"/>
            <w:tcBorders>
              <w:top w:val="nil"/>
              <w:bottom w:val="nil"/>
              <w:right w:val="nil"/>
            </w:tcBorders>
          </w:tcPr>
          <w:p>
            <w:pPr>
              <w:pStyle w:val="TableParagraph"/>
              <w:rPr>
                <w:sz w:val="22"/>
              </w:rPr>
            </w:pPr>
          </w:p>
        </w:tc>
        <w:tc>
          <w:tcPr>
            <w:tcW w:w="1070" w:type="dxa"/>
            <w:tcBorders>
              <w:top w:val="nil"/>
              <w:left w:val="nil"/>
              <w:bottom w:val="nil"/>
            </w:tcBorders>
          </w:tcPr>
          <w:p>
            <w:pPr>
              <w:pStyle w:val="TableParagraph"/>
              <w:spacing w:before="133"/>
              <w:ind w:left="153"/>
              <w:rPr>
                <w:sz w:val="24"/>
              </w:rPr>
            </w:pPr>
            <w:r>
              <w:rPr>
                <w:spacing w:val="-2"/>
                <w:sz w:val="24"/>
              </w:rPr>
              <w:t>Exclude</w:t>
            </w:r>
          </w:p>
          <w:p>
            <w:pPr>
              <w:pStyle w:val="TableParagraph"/>
              <w:rPr>
                <w:b/>
                <w:sz w:val="24"/>
              </w:rPr>
            </w:pPr>
          </w:p>
          <w:p>
            <w:pPr>
              <w:pStyle w:val="TableParagraph"/>
              <w:ind w:left="153"/>
              <w:rPr>
                <w:sz w:val="24"/>
              </w:rPr>
            </w:pPr>
            <w:r>
              <w:rPr>
                <w:spacing w:val="-4"/>
                <w:sz w:val="24"/>
              </w:rPr>
              <w:t>d(a)</w:t>
            </w:r>
          </w:p>
        </w:tc>
        <w:tc>
          <w:tcPr>
            <w:tcW w:w="1078" w:type="dxa"/>
            <w:tcBorders>
              <w:top w:val="nil"/>
              <w:bottom w:val="nil"/>
              <w:right w:val="single" w:sz="2" w:space="0" w:color="000000"/>
            </w:tcBorders>
          </w:tcPr>
          <w:p>
            <w:pPr>
              <w:pStyle w:val="TableParagraph"/>
              <w:spacing w:before="130"/>
              <w:rPr>
                <w:b/>
                <w:sz w:val="24"/>
              </w:rPr>
            </w:pPr>
          </w:p>
          <w:p>
            <w:pPr>
              <w:pStyle w:val="TableParagraph"/>
              <w:ind w:left="91"/>
              <w:rPr>
                <w:sz w:val="24"/>
              </w:rPr>
            </w:pPr>
            <w:r>
              <w:rPr>
                <w:spacing w:val="-10"/>
                <w:sz w:val="24"/>
              </w:rPr>
              <w:t>0</w:t>
            </w:r>
          </w:p>
        </w:tc>
        <w:tc>
          <w:tcPr>
            <w:tcW w:w="1083" w:type="dxa"/>
            <w:tcBorders>
              <w:top w:val="nil"/>
              <w:left w:val="single" w:sz="2" w:space="0" w:color="000000"/>
              <w:bottom w:val="nil"/>
            </w:tcBorders>
          </w:tcPr>
          <w:p>
            <w:pPr>
              <w:pStyle w:val="TableParagraph"/>
              <w:spacing w:before="130"/>
              <w:rPr>
                <w:b/>
                <w:sz w:val="24"/>
              </w:rPr>
            </w:pPr>
          </w:p>
          <w:p>
            <w:pPr>
              <w:pStyle w:val="TableParagraph"/>
              <w:ind w:left="105"/>
              <w:rPr>
                <w:sz w:val="24"/>
              </w:rPr>
            </w:pPr>
            <w:r>
              <w:rPr>
                <w:spacing w:val="-5"/>
                <w:sz w:val="24"/>
              </w:rPr>
              <w:t>.0</w:t>
            </w:r>
          </w:p>
        </w:tc>
      </w:tr>
      <w:tr>
        <w:trPr>
          <w:trHeight w:val="692" w:hRule="atLeast"/>
        </w:trPr>
        <w:tc>
          <w:tcPr>
            <w:tcW w:w="788" w:type="dxa"/>
            <w:tcBorders>
              <w:top w:val="nil"/>
              <w:right w:val="nil"/>
            </w:tcBorders>
          </w:tcPr>
          <w:p>
            <w:pPr>
              <w:pStyle w:val="TableParagraph"/>
              <w:rPr>
                <w:sz w:val="22"/>
              </w:rPr>
            </w:pPr>
          </w:p>
        </w:tc>
        <w:tc>
          <w:tcPr>
            <w:tcW w:w="1070" w:type="dxa"/>
            <w:tcBorders>
              <w:top w:val="nil"/>
              <w:left w:val="nil"/>
            </w:tcBorders>
          </w:tcPr>
          <w:p>
            <w:pPr>
              <w:pStyle w:val="TableParagraph"/>
              <w:spacing w:before="133"/>
              <w:ind w:left="153"/>
              <w:rPr>
                <w:sz w:val="24"/>
              </w:rPr>
            </w:pPr>
            <w:r>
              <w:rPr>
                <w:spacing w:val="-2"/>
                <w:sz w:val="24"/>
              </w:rPr>
              <w:t>Total</w:t>
            </w:r>
          </w:p>
        </w:tc>
        <w:tc>
          <w:tcPr>
            <w:tcW w:w="1078" w:type="dxa"/>
            <w:tcBorders>
              <w:top w:val="nil"/>
              <w:right w:val="single" w:sz="2" w:space="0" w:color="000000"/>
            </w:tcBorders>
          </w:tcPr>
          <w:p>
            <w:pPr>
              <w:pStyle w:val="TableParagraph"/>
              <w:spacing w:before="133"/>
              <w:ind w:left="91"/>
              <w:rPr>
                <w:sz w:val="24"/>
              </w:rPr>
            </w:pPr>
            <w:r>
              <w:rPr>
                <w:spacing w:val="-5"/>
                <w:sz w:val="24"/>
              </w:rPr>
              <w:t>12</w:t>
            </w:r>
          </w:p>
        </w:tc>
        <w:tc>
          <w:tcPr>
            <w:tcW w:w="1083" w:type="dxa"/>
            <w:tcBorders>
              <w:top w:val="nil"/>
              <w:left w:val="single" w:sz="2" w:space="0" w:color="000000"/>
            </w:tcBorders>
          </w:tcPr>
          <w:p>
            <w:pPr>
              <w:pStyle w:val="TableParagraph"/>
              <w:spacing w:before="133"/>
              <w:ind w:left="105"/>
              <w:rPr>
                <w:sz w:val="24"/>
              </w:rPr>
            </w:pPr>
            <w:r>
              <w:rPr>
                <w:spacing w:val="-2"/>
                <w:sz w:val="24"/>
              </w:rPr>
              <w:t>100.0</w:t>
            </w:r>
          </w:p>
        </w:tc>
      </w:tr>
    </w:tbl>
    <w:p>
      <w:pPr>
        <w:pStyle w:val="BodyText"/>
        <w:ind w:left="820"/>
      </w:pPr>
      <w:r>
        <w:rPr/>
        <w:t>a</w:t>
      </w:r>
      <w:r>
        <w:rPr>
          <w:spacing w:val="53"/>
        </w:rPr>
        <w:t> </w:t>
      </w:r>
      <w:r>
        <w:rPr/>
        <w:t>Listwise</w:t>
      </w:r>
      <w:r>
        <w:rPr>
          <w:spacing w:val="-3"/>
        </w:rPr>
        <w:t> </w:t>
      </w:r>
      <w:r>
        <w:rPr/>
        <w:t>deletion</w:t>
      </w:r>
      <w:r>
        <w:rPr>
          <w:spacing w:val="-1"/>
        </w:rPr>
        <w:t> </w:t>
      </w:r>
      <w:r>
        <w:rPr/>
        <w:t>based</w:t>
      </w:r>
      <w:r>
        <w:rPr>
          <w:spacing w:val="-2"/>
        </w:rPr>
        <w:t> </w:t>
      </w:r>
      <w:r>
        <w:rPr/>
        <w:t>on</w:t>
      </w:r>
      <w:r>
        <w:rPr>
          <w:spacing w:val="-7"/>
        </w:rPr>
        <w:t> </w:t>
      </w:r>
      <w:r>
        <w:rPr/>
        <w:t>all</w:t>
      </w:r>
      <w:r>
        <w:rPr>
          <w:spacing w:val="-1"/>
        </w:rPr>
        <w:t> </w:t>
      </w:r>
      <w:r>
        <w:rPr/>
        <w:t>variables in</w:t>
      </w:r>
      <w:r>
        <w:rPr>
          <w:spacing w:val="-7"/>
        </w:rPr>
        <w:t> </w:t>
      </w:r>
      <w:r>
        <w:rPr/>
        <w:t>the</w:t>
      </w:r>
      <w:r>
        <w:rPr>
          <w:spacing w:val="-2"/>
        </w:rPr>
        <w:t> procedure.</w:t>
      </w:r>
    </w:p>
    <w:p>
      <w:pPr>
        <w:pStyle w:val="BodyText"/>
      </w:pPr>
    </w:p>
    <w:p>
      <w:pPr>
        <w:pStyle w:val="BodyText"/>
        <w:spacing w:before="273"/>
      </w:pPr>
    </w:p>
    <w:p>
      <w:pPr>
        <w:pStyle w:val="Heading2"/>
        <w:ind w:left="1166"/>
        <w:jc w:val="left"/>
      </w:pPr>
      <w:r>
        <w:rPr/>
        <w:t>Reliability</w:t>
      </w:r>
      <w:r>
        <w:rPr>
          <w:spacing w:val="-3"/>
        </w:rPr>
        <w:t> </w:t>
      </w:r>
      <w:r>
        <w:rPr>
          <w:spacing w:val="-2"/>
        </w:rPr>
        <w:t>Statistics</w:t>
      </w:r>
    </w:p>
    <w:p>
      <w:pPr>
        <w:pStyle w:val="BodyText"/>
        <w:rPr>
          <w:b/>
          <w:sz w:val="20"/>
        </w:rPr>
      </w:pPr>
    </w:p>
    <w:p>
      <w:pPr>
        <w:pStyle w:val="BodyText"/>
        <w:rPr>
          <w:b/>
          <w:sz w:val="20"/>
        </w:rPr>
      </w:pPr>
    </w:p>
    <w:p>
      <w:pPr>
        <w:pStyle w:val="BodyText"/>
        <w:spacing w:before="141"/>
        <w:rPr>
          <w:b/>
          <w:sz w:val="20"/>
        </w:rPr>
      </w:pPr>
    </w:p>
    <w:tbl>
      <w:tblPr>
        <w:tblW w:w="0" w:type="auto"/>
        <w:jc w:val="left"/>
        <w:tblInd w:w="7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52"/>
        <w:gridCol w:w="1112"/>
      </w:tblGrid>
      <w:tr>
        <w:trPr>
          <w:trHeight w:val="1103" w:hRule="atLeast"/>
        </w:trPr>
        <w:tc>
          <w:tcPr>
            <w:tcW w:w="1352" w:type="dxa"/>
            <w:tcBorders>
              <w:right w:val="single" w:sz="2" w:space="0" w:color="000000"/>
            </w:tcBorders>
          </w:tcPr>
          <w:p>
            <w:pPr>
              <w:pStyle w:val="TableParagraph"/>
              <w:spacing w:line="268" w:lineRule="exact"/>
              <w:ind w:left="95"/>
              <w:rPr>
                <w:sz w:val="24"/>
              </w:rPr>
            </w:pPr>
            <w:r>
              <w:rPr>
                <w:spacing w:val="-2"/>
                <w:sz w:val="24"/>
              </w:rPr>
              <w:t>Cronbach's</w:t>
            </w:r>
          </w:p>
          <w:p>
            <w:pPr>
              <w:pStyle w:val="TableParagraph"/>
              <w:rPr>
                <w:b/>
                <w:sz w:val="24"/>
              </w:rPr>
            </w:pPr>
          </w:p>
          <w:p>
            <w:pPr>
              <w:pStyle w:val="TableParagraph"/>
              <w:ind w:left="95"/>
              <w:rPr>
                <w:sz w:val="24"/>
              </w:rPr>
            </w:pPr>
            <w:r>
              <w:rPr>
                <w:spacing w:val="-2"/>
                <w:sz w:val="24"/>
              </w:rPr>
              <w:t>Alpha</w:t>
            </w:r>
          </w:p>
        </w:tc>
        <w:tc>
          <w:tcPr>
            <w:tcW w:w="1112" w:type="dxa"/>
            <w:tcBorders>
              <w:left w:val="single" w:sz="2" w:space="0" w:color="000000"/>
            </w:tcBorders>
          </w:tcPr>
          <w:p>
            <w:pPr>
              <w:pStyle w:val="TableParagraph"/>
              <w:tabs>
                <w:tab w:pos="829" w:val="left" w:leader="none"/>
              </w:tabs>
              <w:spacing w:line="268" w:lineRule="exact"/>
              <w:ind w:left="110"/>
              <w:rPr>
                <w:sz w:val="24"/>
              </w:rPr>
            </w:pPr>
            <w:r>
              <w:rPr>
                <w:spacing w:val="-10"/>
                <w:sz w:val="24"/>
              </w:rPr>
              <w:t>N</w:t>
            </w:r>
            <w:r>
              <w:rPr>
                <w:sz w:val="24"/>
              </w:rPr>
              <w:tab/>
            </w:r>
            <w:r>
              <w:rPr>
                <w:spacing w:val="-5"/>
                <w:sz w:val="24"/>
              </w:rPr>
              <w:t>of</w:t>
            </w:r>
          </w:p>
          <w:p>
            <w:pPr>
              <w:pStyle w:val="TableParagraph"/>
              <w:rPr>
                <w:b/>
                <w:sz w:val="24"/>
              </w:rPr>
            </w:pPr>
          </w:p>
          <w:p>
            <w:pPr>
              <w:pStyle w:val="TableParagraph"/>
              <w:ind w:left="110"/>
              <w:rPr>
                <w:sz w:val="24"/>
              </w:rPr>
            </w:pPr>
            <w:r>
              <w:rPr>
                <w:spacing w:val="-2"/>
                <w:sz w:val="24"/>
              </w:rPr>
              <w:t>Items</w:t>
            </w:r>
          </w:p>
        </w:tc>
      </w:tr>
      <w:tr>
        <w:trPr>
          <w:trHeight w:val="555" w:hRule="atLeast"/>
        </w:trPr>
        <w:tc>
          <w:tcPr>
            <w:tcW w:w="1352" w:type="dxa"/>
            <w:tcBorders>
              <w:right w:val="single" w:sz="2" w:space="0" w:color="000000"/>
            </w:tcBorders>
          </w:tcPr>
          <w:p>
            <w:pPr>
              <w:pStyle w:val="TableParagraph"/>
              <w:spacing w:line="272" w:lineRule="exact"/>
              <w:ind w:left="95"/>
              <w:rPr>
                <w:sz w:val="24"/>
              </w:rPr>
            </w:pPr>
            <w:r>
              <w:rPr>
                <w:spacing w:val="-4"/>
                <w:sz w:val="24"/>
              </w:rPr>
              <w:t>.986</w:t>
            </w:r>
          </w:p>
        </w:tc>
        <w:tc>
          <w:tcPr>
            <w:tcW w:w="1112" w:type="dxa"/>
            <w:tcBorders>
              <w:left w:val="single" w:sz="2" w:space="0" w:color="000000"/>
            </w:tcBorders>
          </w:tcPr>
          <w:p>
            <w:pPr>
              <w:pStyle w:val="TableParagraph"/>
              <w:spacing w:line="272" w:lineRule="exact"/>
              <w:ind w:left="110"/>
              <w:rPr>
                <w:sz w:val="24"/>
              </w:rPr>
            </w:pPr>
            <w:r>
              <w:rPr>
                <w:spacing w:val="-5"/>
                <w:sz w:val="24"/>
              </w:rPr>
              <w:t>36</w:t>
            </w:r>
          </w:p>
        </w:tc>
      </w:tr>
    </w:tbl>
    <w:p>
      <w:pPr>
        <w:pStyle w:val="BodyText"/>
        <w:spacing w:before="272"/>
        <w:rPr>
          <w:b/>
        </w:rPr>
      </w:pPr>
    </w:p>
    <w:p>
      <w:pPr>
        <w:spacing w:before="1"/>
        <w:ind w:left="820" w:right="0" w:firstLine="0"/>
        <w:jc w:val="left"/>
        <w:rPr>
          <w:b/>
          <w:sz w:val="24"/>
        </w:rPr>
      </w:pPr>
      <w:r>
        <w:rPr>
          <w:b/>
          <w:sz w:val="24"/>
        </w:rPr>
        <w:t>Intraclass</w:t>
      </w:r>
      <w:r>
        <w:rPr>
          <w:b/>
          <w:spacing w:val="-7"/>
          <w:sz w:val="24"/>
        </w:rPr>
        <w:t> </w:t>
      </w:r>
      <w:r>
        <w:rPr>
          <w:b/>
          <w:sz w:val="24"/>
        </w:rPr>
        <w:t>Correlation</w:t>
      </w:r>
      <w:r>
        <w:rPr>
          <w:b/>
          <w:spacing w:val="-3"/>
          <w:sz w:val="24"/>
        </w:rPr>
        <w:t> </w:t>
      </w:r>
      <w:r>
        <w:rPr>
          <w:b/>
          <w:spacing w:val="-2"/>
          <w:sz w:val="24"/>
        </w:rPr>
        <w:t>Coefficient</w:t>
      </w:r>
    </w:p>
    <w:p>
      <w:pPr>
        <w:pStyle w:val="BodyText"/>
        <w:rPr>
          <w:b/>
          <w:sz w:val="20"/>
        </w:rPr>
      </w:pPr>
    </w:p>
    <w:p>
      <w:pPr>
        <w:pStyle w:val="BodyText"/>
        <w:rPr>
          <w:b/>
          <w:sz w:val="20"/>
        </w:rPr>
      </w:pPr>
    </w:p>
    <w:p>
      <w:pPr>
        <w:pStyle w:val="BodyText"/>
        <w:spacing w:before="141"/>
        <w:rPr>
          <w:b/>
          <w:sz w:val="20"/>
        </w:rPr>
      </w:pPr>
    </w:p>
    <w:tbl>
      <w:tblPr>
        <w:tblW w:w="0" w:type="auto"/>
        <w:jc w:val="left"/>
        <w:tblInd w:w="7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05"/>
        <w:gridCol w:w="1303"/>
        <w:gridCol w:w="2737"/>
        <w:gridCol w:w="2801"/>
      </w:tblGrid>
      <w:tr>
        <w:trPr>
          <w:trHeight w:val="1655" w:hRule="atLeast"/>
        </w:trPr>
        <w:tc>
          <w:tcPr>
            <w:tcW w:w="1805" w:type="dxa"/>
          </w:tcPr>
          <w:p>
            <w:pPr>
              <w:pStyle w:val="TableParagraph"/>
              <w:rPr>
                <w:sz w:val="22"/>
              </w:rPr>
            </w:pPr>
          </w:p>
        </w:tc>
        <w:tc>
          <w:tcPr>
            <w:tcW w:w="1303" w:type="dxa"/>
            <w:tcBorders>
              <w:bottom w:val="single" w:sz="2" w:space="0" w:color="000000"/>
              <w:right w:val="single" w:sz="2" w:space="0" w:color="000000"/>
            </w:tcBorders>
          </w:tcPr>
          <w:p>
            <w:pPr>
              <w:pStyle w:val="TableParagraph"/>
              <w:spacing w:line="268" w:lineRule="exact"/>
              <w:ind w:left="90"/>
              <w:rPr>
                <w:sz w:val="24"/>
              </w:rPr>
            </w:pPr>
            <w:r>
              <w:rPr>
                <w:spacing w:val="-2"/>
                <w:sz w:val="24"/>
              </w:rPr>
              <w:t>Intraclass</w:t>
            </w:r>
          </w:p>
          <w:p>
            <w:pPr>
              <w:pStyle w:val="TableParagraph"/>
              <w:spacing w:line="550" w:lineRule="atLeast" w:before="2"/>
              <w:ind w:left="90"/>
              <w:rPr>
                <w:sz w:val="24"/>
              </w:rPr>
            </w:pPr>
            <w:r>
              <w:rPr>
                <w:spacing w:val="-2"/>
                <w:sz w:val="24"/>
              </w:rPr>
              <w:t>Correlation </w:t>
            </w:r>
            <w:r>
              <w:rPr>
                <w:spacing w:val="-4"/>
                <w:sz w:val="24"/>
              </w:rPr>
              <w:t>(a)</w:t>
            </w:r>
          </w:p>
        </w:tc>
        <w:tc>
          <w:tcPr>
            <w:tcW w:w="2737" w:type="dxa"/>
            <w:tcBorders>
              <w:left w:val="single" w:sz="2" w:space="0" w:color="000000"/>
              <w:bottom w:val="single" w:sz="2" w:space="0" w:color="000000"/>
              <w:right w:val="single" w:sz="2" w:space="0" w:color="000000"/>
            </w:tcBorders>
          </w:tcPr>
          <w:p>
            <w:pPr>
              <w:pStyle w:val="TableParagraph"/>
              <w:rPr>
                <w:b/>
                <w:sz w:val="24"/>
              </w:rPr>
            </w:pPr>
          </w:p>
          <w:p>
            <w:pPr>
              <w:pStyle w:val="TableParagraph"/>
              <w:rPr>
                <w:b/>
                <w:sz w:val="24"/>
              </w:rPr>
            </w:pPr>
          </w:p>
          <w:p>
            <w:pPr>
              <w:pStyle w:val="TableParagraph"/>
              <w:spacing w:before="267"/>
              <w:rPr>
                <w:b/>
                <w:sz w:val="24"/>
              </w:rPr>
            </w:pPr>
          </w:p>
          <w:p>
            <w:pPr>
              <w:pStyle w:val="TableParagraph"/>
              <w:spacing w:before="1"/>
              <w:ind w:left="111"/>
              <w:rPr>
                <w:sz w:val="24"/>
              </w:rPr>
            </w:pPr>
            <w:r>
              <w:rPr>
                <w:sz w:val="24"/>
              </w:rPr>
              <w:t>95%</w:t>
            </w:r>
            <w:r>
              <w:rPr>
                <w:spacing w:val="-3"/>
                <w:sz w:val="24"/>
              </w:rPr>
              <w:t> </w:t>
            </w:r>
            <w:r>
              <w:rPr>
                <w:sz w:val="24"/>
              </w:rPr>
              <w:t>Confidence</w:t>
            </w:r>
            <w:r>
              <w:rPr>
                <w:spacing w:val="-4"/>
                <w:sz w:val="24"/>
              </w:rPr>
              <w:t> </w:t>
            </w:r>
            <w:r>
              <w:rPr>
                <w:spacing w:val="-2"/>
                <w:sz w:val="24"/>
              </w:rPr>
              <w:t>Interval</w:t>
            </w:r>
          </w:p>
        </w:tc>
        <w:tc>
          <w:tcPr>
            <w:tcW w:w="2801" w:type="dxa"/>
            <w:tcBorders>
              <w:left w:val="single" w:sz="2" w:space="0" w:color="000000"/>
              <w:bottom w:val="single" w:sz="2" w:space="0" w:color="000000"/>
            </w:tcBorders>
          </w:tcPr>
          <w:p>
            <w:pPr>
              <w:pStyle w:val="TableParagraph"/>
              <w:rPr>
                <w:b/>
                <w:sz w:val="24"/>
              </w:rPr>
            </w:pPr>
          </w:p>
          <w:p>
            <w:pPr>
              <w:pStyle w:val="TableParagraph"/>
              <w:rPr>
                <w:b/>
                <w:sz w:val="24"/>
              </w:rPr>
            </w:pPr>
          </w:p>
          <w:p>
            <w:pPr>
              <w:pStyle w:val="TableParagraph"/>
              <w:spacing w:before="267"/>
              <w:rPr>
                <w:b/>
                <w:sz w:val="24"/>
              </w:rPr>
            </w:pPr>
          </w:p>
          <w:p>
            <w:pPr>
              <w:pStyle w:val="TableParagraph"/>
              <w:spacing w:before="1"/>
              <w:ind w:left="111"/>
              <w:rPr>
                <w:sz w:val="24"/>
              </w:rPr>
            </w:pPr>
            <w:r>
              <w:rPr>
                <w:sz w:val="24"/>
              </w:rPr>
              <w:t>F</w:t>
            </w:r>
            <w:r>
              <w:rPr>
                <w:spacing w:val="-8"/>
                <w:sz w:val="24"/>
              </w:rPr>
              <w:t> </w:t>
            </w:r>
            <w:r>
              <w:rPr>
                <w:sz w:val="24"/>
              </w:rPr>
              <w:t>Test</w:t>
            </w:r>
            <w:r>
              <w:rPr>
                <w:spacing w:val="3"/>
                <w:sz w:val="24"/>
              </w:rPr>
              <w:t> </w:t>
            </w:r>
            <w:r>
              <w:rPr>
                <w:sz w:val="24"/>
              </w:rPr>
              <w:t>with</w:t>
            </w:r>
            <w:r>
              <w:rPr>
                <w:spacing w:val="-6"/>
                <w:sz w:val="24"/>
              </w:rPr>
              <w:t> </w:t>
            </w:r>
            <w:r>
              <w:rPr>
                <w:sz w:val="24"/>
              </w:rPr>
              <w:t>True</w:t>
            </w:r>
            <w:r>
              <w:rPr>
                <w:spacing w:val="-3"/>
                <w:sz w:val="24"/>
              </w:rPr>
              <w:t> </w:t>
            </w:r>
            <w:r>
              <w:rPr>
                <w:sz w:val="24"/>
              </w:rPr>
              <w:t>Value</w:t>
            </w:r>
            <w:r>
              <w:rPr>
                <w:spacing w:val="-2"/>
                <w:sz w:val="24"/>
              </w:rPr>
              <w:t> </w:t>
            </w:r>
            <w:r>
              <w:rPr>
                <w:spacing w:val="-10"/>
                <w:sz w:val="24"/>
              </w:rPr>
              <w:t>0</w:t>
            </w:r>
          </w:p>
        </w:tc>
      </w:tr>
    </w:tbl>
    <w:p>
      <w:pPr>
        <w:spacing w:after="0"/>
        <w:rPr>
          <w:sz w:val="24"/>
        </w:rPr>
        <w:sectPr>
          <w:pgSz w:w="12240" w:h="15840"/>
          <w:pgMar w:header="0" w:footer="1012" w:top="1460" w:bottom="1200" w:left="620" w:right="920"/>
        </w:sectPr>
      </w:pPr>
    </w:p>
    <w:p>
      <w:pPr>
        <w:pStyle w:val="BodyText"/>
        <w:spacing w:before="3"/>
        <w:rPr>
          <w:b/>
          <w:sz w:val="2"/>
        </w:rPr>
      </w:pPr>
    </w:p>
    <w:tbl>
      <w:tblPr>
        <w:tblW w:w="0" w:type="auto"/>
        <w:jc w:val="left"/>
        <w:tblInd w:w="7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05"/>
        <w:gridCol w:w="1303"/>
        <w:gridCol w:w="1368"/>
        <w:gridCol w:w="1368"/>
        <w:gridCol w:w="815"/>
        <w:gridCol w:w="720"/>
        <w:gridCol w:w="542"/>
        <w:gridCol w:w="722"/>
      </w:tblGrid>
      <w:tr>
        <w:trPr>
          <w:trHeight w:val="1103" w:hRule="atLeast"/>
        </w:trPr>
        <w:tc>
          <w:tcPr>
            <w:tcW w:w="1805" w:type="dxa"/>
          </w:tcPr>
          <w:p>
            <w:pPr>
              <w:pStyle w:val="TableParagraph"/>
              <w:rPr>
                <w:sz w:val="24"/>
              </w:rPr>
            </w:pPr>
          </w:p>
        </w:tc>
        <w:tc>
          <w:tcPr>
            <w:tcW w:w="1303" w:type="dxa"/>
            <w:tcBorders>
              <w:top w:val="single" w:sz="2" w:space="0" w:color="000000"/>
              <w:right w:val="single" w:sz="2" w:space="0" w:color="000000"/>
            </w:tcBorders>
          </w:tcPr>
          <w:p>
            <w:pPr>
              <w:pStyle w:val="TableParagraph"/>
              <w:rPr>
                <w:sz w:val="24"/>
              </w:rPr>
            </w:pPr>
          </w:p>
        </w:tc>
        <w:tc>
          <w:tcPr>
            <w:tcW w:w="1368" w:type="dxa"/>
            <w:tcBorders>
              <w:top w:val="single" w:sz="2" w:space="0" w:color="000000"/>
              <w:left w:val="single" w:sz="2" w:space="0" w:color="000000"/>
              <w:right w:val="single" w:sz="2" w:space="0" w:color="000000"/>
            </w:tcBorders>
          </w:tcPr>
          <w:p>
            <w:pPr>
              <w:pStyle w:val="TableParagraph"/>
              <w:spacing w:line="267" w:lineRule="exact"/>
              <w:ind w:left="111"/>
              <w:rPr>
                <w:sz w:val="24"/>
              </w:rPr>
            </w:pPr>
            <w:r>
              <w:rPr>
                <w:spacing w:val="-2"/>
                <w:sz w:val="24"/>
              </w:rPr>
              <w:t>Lower</w:t>
            </w:r>
          </w:p>
          <w:p>
            <w:pPr>
              <w:pStyle w:val="TableParagraph"/>
              <w:rPr>
                <w:b/>
                <w:sz w:val="24"/>
              </w:rPr>
            </w:pPr>
          </w:p>
          <w:p>
            <w:pPr>
              <w:pStyle w:val="TableParagraph"/>
              <w:ind w:left="111"/>
              <w:rPr>
                <w:sz w:val="24"/>
              </w:rPr>
            </w:pPr>
            <w:r>
              <w:rPr>
                <w:spacing w:val="-2"/>
                <w:sz w:val="24"/>
              </w:rPr>
              <w:t>Bound</w:t>
            </w:r>
          </w:p>
        </w:tc>
        <w:tc>
          <w:tcPr>
            <w:tcW w:w="1368" w:type="dxa"/>
            <w:tcBorders>
              <w:top w:val="single" w:sz="2" w:space="0" w:color="000000"/>
              <w:left w:val="single" w:sz="2" w:space="0" w:color="000000"/>
              <w:right w:val="single" w:sz="2" w:space="0" w:color="000000"/>
            </w:tcBorders>
          </w:tcPr>
          <w:p>
            <w:pPr>
              <w:pStyle w:val="TableParagraph"/>
              <w:spacing w:line="267" w:lineRule="exact"/>
              <w:ind w:left="112"/>
              <w:rPr>
                <w:sz w:val="24"/>
              </w:rPr>
            </w:pPr>
            <w:r>
              <w:rPr>
                <w:spacing w:val="-2"/>
                <w:sz w:val="24"/>
              </w:rPr>
              <w:t>Upper</w:t>
            </w:r>
          </w:p>
          <w:p>
            <w:pPr>
              <w:pStyle w:val="TableParagraph"/>
              <w:rPr>
                <w:b/>
                <w:sz w:val="24"/>
              </w:rPr>
            </w:pPr>
          </w:p>
          <w:p>
            <w:pPr>
              <w:pStyle w:val="TableParagraph"/>
              <w:ind w:left="112"/>
              <w:rPr>
                <w:sz w:val="24"/>
              </w:rPr>
            </w:pPr>
            <w:r>
              <w:rPr>
                <w:spacing w:val="-2"/>
                <w:sz w:val="24"/>
              </w:rPr>
              <w:t>Bound</w:t>
            </w:r>
          </w:p>
        </w:tc>
        <w:tc>
          <w:tcPr>
            <w:tcW w:w="815" w:type="dxa"/>
            <w:tcBorders>
              <w:top w:val="single" w:sz="2" w:space="0" w:color="000000"/>
              <w:left w:val="single" w:sz="2" w:space="0" w:color="000000"/>
              <w:right w:val="single" w:sz="2" w:space="0" w:color="000000"/>
            </w:tcBorders>
          </w:tcPr>
          <w:p>
            <w:pPr>
              <w:pStyle w:val="TableParagraph"/>
              <w:spacing w:before="267"/>
              <w:rPr>
                <w:b/>
                <w:sz w:val="24"/>
              </w:rPr>
            </w:pPr>
          </w:p>
          <w:p>
            <w:pPr>
              <w:pStyle w:val="TableParagraph"/>
              <w:ind w:left="112"/>
              <w:rPr>
                <w:sz w:val="24"/>
              </w:rPr>
            </w:pPr>
            <w:r>
              <w:rPr>
                <w:spacing w:val="-2"/>
                <w:sz w:val="24"/>
              </w:rPr>
              <w:t>Value</w:t>
            </w:r>
          </w:p>
        </w:tc>
        <w:tc>
          <w:tcPr>
            <w:tcW w:w="720" w:type="dxa"/>
            <w:tcBorders>
              <w:top w:val="single" w:sz="2" w:space="0" w:color="000000"/>
              <w:left w:val="single" w:sz="2" w:space="0" w:color="000000"/>
              <w:right w:val="single" w:sz="2" w:space="0" w:color="000000"/>
            </w:tcBorders>
          </w:tcPr>
          <w:p>
            <w:pPr>
              <w:pStyle w:val="TableParagraph"/>
              <w:spacing w:before="267"/>
              <w:rPr>
                <w:b/>
                <w:sz w:val="24"/>
              </w:rPr>
            </w:pPr>
          </w:p>
          <w:p>
            <w:pPr>
              <w:pStyle w:val="TableParagraph"/>
              <w:ind w:left="108"/>
              <w:rPr>
                <w:sz w:val="24"/>
              </w:rPr>
            </w:pPr>
            <w:r>
              <w:rPr>
                <w:spacing w:val="-5"/>
                <w:sz w:val="24"/>
              </w:rPr>
              <w:t>df1</w:t>
            </w:r>
          </w:p>
        </w:tc>
        <w:tc>
          <w:tcPr>
            <w:tcW w:w="542" w:type="dxa"/>
            <w:tcBorders>
              <w:top w:val="single" w:sz="2" w:space="0" w:color="000000"/>
              <w:left w:val="single" w:sz="2" w:space="0" w:color="000000"/>
              <w:right w:val="single" w:sz="2" w:space="0" w:color="000000"/>
            </w:tcBorders>
          </w:tcPr>
          <w:p>
            <w:pPr>
              <w:pStyle w:val="TableParagraph"/>
              <w:spacing w:before="267"/>
              <w:rPr>
                <w:b/>
                <w:sz w:val="24"/>
              </w:rPr>
            </w:pPr>
          </w:p>
          <w:p>
            <w:pPr>
              <w:pStyle w:val="TableParagraph"/>
              <w:ind w:left="109"/>
              <w:rPr>
                <w:sz w:val="24"/>
              </w:rPr>
            </w:pPr>
            <w:r>
              <w:rPr>
                <w:spacing w:val="-5"/>
                <w:sz w:val="24"/>
              </w:rPr>
              <w:t>df2</w:t>
            </w:r>
          </w:p>
        </w:tc>
        <w:tc>
          <w:tcPr>
            <w:tcW w:w="722" w:type="dxa"/>
            <w:tcBorders>
              <w:top w:val="single" w:sz="2" w:space="0" w:color="000000"/>
              <w:left w:val="single" w:sz="2" w:space="0" w:color="000000"/>
            </w:tcBorders>
          </w:tcPr>
          <w:p>
            <w:pPr>
              <w:pStyle w:val="TableParagraph"/>
              <w:spacing w:before="267"/>
              <w:rPr>
                <w:b/>
                <w:sz w:val="24"/>
              </w:rPr>
            </w:pPr>
          </w:p>
          <w:p>
            <w:pPr>
              <w:pStyle w:val="TableParagraph"/>
              <w:ind w:left="109"/>
              <w:rPr>
                <w:sz w:val="24"/>
              </w:rPr>
            </w:pPr>
            <w:r>
              <w:rPr>
                <w:spacing w:val="-5"/>
                <w:sz w:val="24"/>
              </w:rPr>
              <w:t>Sig</w:t>
            </w:r>
          </w:p>
        </w:tc>
      </w:tr>
      <w:tr>
        <w:trPr>
          <w:trHeight w:val="962" w:hRule="atLeast"/>
        </w:trPr>
        <w:tc>
          <w:tcPr>
            <w:tcW w:w="1805" w:type="dxa"/>
            <w:tcBorders>
              <w:bottom w:val="nil"/>
            </w:tcBorders>
          </w:tcPr>
          <w:p>
            <w:pPr>
              <w:pStyle w:val="TableParagraph"/>
              <w:spacing w:line="267" w:lineRule="exact"/>
              <w:ind w:left="95"/>
              <w:rPr>
                <w:sz w:val="24"/>
              </w:rPr>
            </w:pPr>
            <w:r>
              <w:rPr>
                <w:sz w:val="24"/>
              </w:rPr>
              <w:t>Single</w:t>
            </w:r>
            <w:r>
              <w:rPr>
                <w:spacing w:val="-5"/>
                <w:sz w:val="24"/>
              </w:rPr>
              <w:t> </w:t>
            </w:r>
            <w:r>
              <w:rPr>
                <w:spacing w:val="-2"/>
                <w:sz w:val="24"/>
              </w:rPr>
              <w:t>Measures</w:t>
            </w:r>
          </w:p>
        </w:tc>
        <w:tc>
          <w:tcPr>
            <w:tcW w:w="1303" w:type="dxa"/>
            <w:tcBorders>
              <w:bottom w:val="nil"/>
              <w:right w:val="single" w:sz="2" w:space="0" w:color="000000"/>
            </w:tcBorders>
          </w:tcPr>
          <w:p>
            <w:pPr>
              <w:pStyle w:val="TableParagraph"/>
              <w:spacing w:before="269"/>
              <w:ind w:left="90"/>
              <w:rPr>
                <w:sz w:val="24"/>
              </w:rPr>
            </w:pPr>
            <w:r>
              <w:rPr>
                <w:spacing w:val="-2"/>
                <w:sz w:val="24"/>
              </w:rPr>
              <w:t>.668(b)</w:t>
            </w:r>
          </w:p>
        </w:tc>
        <w:tc>
          <w:tcPr>
            <w:tcW w:w="1368" w:type="dxa"/>
            <w:tcBorders>
              <w:left w:val="single" w:sz="2" w:space="0" w:color="000000"/>
              <w:bottom w:val="nil"/>
              <w:right w:val="single" w:sz="2" w:space="0" w:color="000000"/>
            </w:tcBorders>
          </w:tcPr>
          <w:p>
            <w:pPr>
              <w:pStyle w:val="TableParagraph"/>
              <w:spacing w:before="269"/>
              <w:ind w:left="111"/>
              <w:rPr>
                <w:sz w:val="24"/>
              </w:rPr>
            </w:pPr>
            <w:r>
              <w:rPr>
                <w:spacing w:val="-4"/>
                <w:sz w:val="24"/>
              </w:rPr>
              <w:t>.495</w:t>
            </w:r>
          </w:p>
        </w:tc>
        <w:tc>
          <w:tcPr>
            <w:tcW w:w="1368" w:type="dxa"/>
            <w:tcBorders>
              <w:left w:val="single" w:sz="2" w:space="0" w:color="000000"/>
              <w:bottom w:val="nil"/>
              <w:right w:val="single" w:sz="2" w:space="0" w:color="000000"/>
            </w:tcBorders>
          </w:tcPr>
          <w:p>
            <w:pPr>
              <w:pStyle w:val="TableParagraph"/>
              <w:spacing w:before="269"/>
              <w:ind w:left="112"/>
              <w:rPr>
                <w:sz w:val="24"/>
              </w:rPr>
            </w:pPr>
            <w:r>
              <w:rPr>
                <w:spacing w:val="-4"/>
                <w:sz w:val="24"/>
              </w:rPr>
              <w:t>.855</w:t>
            </w:r>
          </w:p>
        </w:tc>
        <w:tc>
          <w:tcPr>
            <w:tcW w:w="815" w:type="dxa"/>
            <w:tcBorders>
              <w:left w:val="single" w:sz="2" w:space="0" w:color="000000"/>
              <w:bottom w:val="nil"/>
              <w:right w:val="single" w:sz="2" w:space="0" w:color="000000"/>
            </w:tcBorders>
          </w:tcPr>
          <w:p>
            <w:pPr>
              <w:pStyle w:val="TableParagraph"/>
              <w:spacing w:line="267" w:lineRule="exact"/>
              <w:ind w:left="112"/>
              <w:rPr>
                <w:sz w:val="24"/>
              </w:rPr>
            </w:pPr>
            <w:r>
              <w:rPr>
                <w:spacing w:val="-2"/>
                <w:sz w:val="24"/>
              </w:rPr>
              <w:t>73.58</w:t>
            </w:r>
          </w:p>
          <w:p>
            <w:pPr>
              <w:pStyle w:val="TableParagraph"/>
              <w:rPr>
                <w:b/>
                <w:sz w:val="24"/>
              </w:rPr>
            </w:pPr>
          </w:p>
          <w:p>
            <w:pPr>
              <w:pStyle w:val="TableParagraph"/>
              <w:ind w:left="112"/>
              <w:rPr>
                <w:sz w:val="24"/>
              </w:rPr>
            </w:pPr>
            <w:r>
              <w:rPr>
                <w:spacing w:val="-10"/>
                <w:sz w:val="24"/>
              </w:rPr>
              <w:t>5</w:t>
            </w:r>
          </w:p>
        </w:tc>
        <w:tc>
          <w:tcPr>
            <w:tcW w:w="720" w:type="dxa"/>
            <w:tcBorders>
              <w:left w:val="single" w:sz="2" w:space="0" w:color="000000"/>
              <w:bottom w:val="nil"/>
              <w:right w:val="single" w:sz="2" w:space="0" w:color="000000"/>
            </w:tcBorders>
          </w:tcPr>
          <w:p>
            <w:pPr>
              <w:pStyle w:val="TableParagraph"/>
              <w:spacing w:before="269"/>
              <w:ind w:left="108"/>
              <w:rPr>
                <w:sz w:val="24"/>
              </w:rPr>
            </w:pPr>
            <w:r>
              <w:rPr>
                <w:spacing w:val="-4"/>
                <w:sz w:val="24"/>
              </w:rPr>
              <w:t>11.0</w:t>
            </w:r>
          </w:p>
        </w:tc>
        <w:tc>
          <w:tcPr>
            <w:tcW w:w="542" w:type="dxa"/>
            <w:tcBorders>
              <w:left w:val="single" w:sz="2" w:space="0" w:color="000000"/>
              <w:bottom w:val="nil"/>
              <w:right w:val="single" w:sz="2" w:space="0" w:color="000000"/>
            </w:tcBorders>
          </w:tcPr>
          <w:p>
            <w:pPr>
              <w:pStyle w:val="TableParagraph"/>
              <w:spacing w:line="267" w:lineRule="exact"/>
              <w:ind w:left="109"/>
              <w:rPr>
                <w:sz w:val="24"/>
              </w:rPr>
            </w:pPr>
            <w:r>
              <w:rPr>
                <w:spacing w:val="-5"/>
                <w:sz w:val="24"/>
              </w:rPr>
              <w:t>38</w:t>
            </w:r>
          </w:p>
          <w:p>
            <w:pPr>
              <w:pStyle w:val="TableParagraph"/>
              <w:rPr>
                <w:b/>
                <w:sz w:val="24"/>
              </w:rPr>
            </w:pPr>
          </w:p>
          <w:p>
            <w:pPr>
              <w:pStyle w:val="TableParagraph"/>
              <w:ind w:left="109"/>
              <w:rPr>
                <w:sz w:val="24"/>
              </w:rPr>
            </w:pPr>
            <w:r>
              <w:rPr>
                <w:spacing w:val="-10"/>
                <w:sz w:val="24"/>
              </w:rPr>
              <w:t>5</w:t>
            </w:r>
          </w:p>
        </w:tc>
        <w:tc>
          <w:tcPr>
            <w:tcW w:w="722" w:type="dxa"/>
            <w:tcBorders>
              <w:left w:val="single" w:sz="2" w:space="0" w:color="000000"/>
              <w:bottom w:val="nil"/>
            </w:tcBorders>
          </w:tcPr>
          <w:p>
            <w:pPr>
              <w:pStyle w:val="TableParagraph"/>
              <w:spacing w:before="269"/>
              <w:ind w:left="109"/>
              <w:rPr>
                <w:sz w:val="24"/>
              </w:rPr>
            </w:pPr>
            <w:r>
              <w:rPr>
                <w:spacing w:val="-4"/>
                <w:sz w:val="24"/>
              </w:rPr>
              <w:t>.000</w:t>
            </w:r>
          </w:p>
        </w:tc>
      </w:tr>
      <w:tr>
        <w:trPr>
          <w:trHeight w:val="1249" w:hRule="atLeast"/>
        </w:trPr>
        <w:tc>
          <w:tcPr>
            <w:tcW w:w="1805" w:type="dxa"/>
            <w:tcBorders>
              <w:top w:val="nil"/>
            </w:tcBorders>
          </w:tcPr>
          <w:p>
            <w:pPr>
              <w:pStyle w:val="TableParagraph"/>
              <w:spacing w:before="133"/>
              <w:ind w:left="95"/>
              <w:rPr>
                <w:sz w:val="24"/>
              </w:rPr>
            </w:pPr>
            <w:r>
              <w:rPr>
                <w:spacing w:val="-2"/>
                <w:sz w:val="24"/>
              </w:rPr>
              <w:t>Average</w:t>
            </w:r>
          </w:p>
          <w:p>
            <w:pPr>
              <w:pStyle w:val="TableParagraph"/>
              <w:rPr>
                <w:b/>
                <w:sz w:val="24"/>
              </w:rPr>
            </w:pPr>
          </w:p>
          <w:p>
            <w:pPr>
              <w:pStyle w:val="TableParagraph"/>
              <w:ind w:left="95"/>
              <w:rPr>
                <w:sz w:val="24"/>
              </w:rPr>
            </w:pPr>
            <w:r>
              <w:rPr>
                <w:spacing w:val="-2"/>
                <w:sz w:val="24"/>
              </w:rPr>
              <w:t>Measures</w:t>
            </w:r>
          </w:p>
        </w:tc>
        <w:tc>
          <w:tcPr>
            <w:tcW w:w="1303" w:type="dxa"/>
            <w:tcBorders>
              <w:top w:val="nil"/>
              <w:right w:val="single" w:sz="2" w:space="0" w:color="000000"/>
            </w:tcBorders>
          </w:tcPr>
          <w:p>
            <w:pPr>
              <w:pStyle w:val="TableParagraph"/>
              <w:spacing w:before="135"/>
              <w:rPr>
                <w:b/>
                <w:sz w:val="24"/>
              </w:rPr>
            </w:pPr>
          </w:p>
          <w:p>
            <w:pPr>
              <w:pStyle w:val="TableParagraph"/>
              <w:ind w:left="90"/>
              <w:rPr>
                <w:sz w:val="24"/>
              </w:rPr>
            </w:pPr>
            <w:r>
              <w:rPr>
                <w:spacing w:val="-2"/>
                <w:sz w:val="24"/>
              </w:rPr>
              <w:t>.986(c)</w:t>
            </w:r>
          </w:p>
        </w:tc>
        <w:tc>
          <w:tcPr>
            <w:tcW w:w="1368" w:type="dxa"/>
            <w:tcBorders>
              <w:top w:val="nil"/>
              <w:left w:val="single" w:sz="2" w:space="0" w:color="000000"/>
              <w:right w:val="single" w:sz="2" w:space="0" w:color="000000"/>
            </w:tcBorders>
          </w:tcPr>
          <w:p>
            <w:pPr>
              <w:pStyle w:val="TableParagraph"/>
              <w:spacing w:before="135"/>
              <w:rPr>
                <w:b/>
                <w:sz w:val="24"/>
              </w:rPr>
            </w:pPr>
          </w:p>
          <w:p>
            <w:pPr>
              <w:pStyle w:val="TableParagraph"/>
              <w:ind w:left="111"/>
              <w:rPr>
                <w:sz w:val="24"/>
              </w:rPr>
            </w:pPr>
            <w:r>
              <w:rPr>
                <w:spacing w:val="-4"/>
                <w:sz w:val="24"/>
              </w:rPr>
              <w:t>.972</w:t>
            </w:r>
          </w:p>
        </w:tc>
        <w:tc>
          <w:tcPr>
            <w:tcW w:w="1368" w:type="dxa"/>
            <w:tcBorders>
              <w:top w:val="nil"/>
              <w:left w:val="single" w:sz="2" w:space="0" w:color="000000"/>
              <w:right w:val="single" w:sz="2" w:space="0" w:color="000000"/>
            </w:tcBorders>
          </w:tcPr>
          <w:p>
            <w:pPr>
              <w:pStyle w:val="TableParagraph"/>
              <w:spacing w:before="135"/>
              <w:rPr>
                <w:b/>
                <w:sz w:val="24"/>
              </w:rPr>
            </w:pPr>
          </w:p>
          <w:p>
            <w:pPr>
              <w:pStyle w:val="TableParagraph"/>
              <w:ind w:left="112"/>
              <w:rPr>
                <w:sz w:val="24"/>
              </w:rPr>
            </w:pPr>
            <w:r>
              <w:rPr>
                <w:spacing w:val="-4"/>
                <w:sz w:val="24"/>
              </w:rPr>
              <w:t>.995</w:t>
            </w:r>
          </w:p>
        </w:tc>
        <w:tc>
          <w:tcPr>
            <w:tcW w:w="815" w:type="dxa"/>
            <w:tcBorders>
              <w:top w:val="nil"/>
              <w:left w:val="single" w:sz="2" w:space="0" w:color="000000"/>
              <w:right w:val="single" w:sz="2" w:space="0" w:color="000000"/>
            </w:tcBorders>
          </w:tcPr>
          <w:p>
            <w:pPr>
              <w:pStyle w:val="TableParagraph"/>
              <w:spacing w:before="133"/>
              <w:ind w:left="112"/>
              <w:rPr>
                <w:sz w:val="24"/>
              </w:rPr>
            </w:pPr>
            <w:r>
              <w:rPr>
                <w:spacing w:val="-2"/>
                <w:sz w:val="24"/>
              </w:rPr>
              <w:t>73.58</w:t>
            </w:r>
          </w:p>
          <w:p>
            <w:pPr>
              <w:pStyle w:val="TableParagraph"/>
              <w:rPr>
                <w:b/>
                <w:sz w:val="24"/>
              </w:rPr>
            </w:pPr>
          </w:p>
          <w:p>
            <w:pPr>
              <w:pStyle w:val="TableParagraph"/>
              <w:ind w:left="112"/>
              <w:rPr>
                <w:sz w:val="24"/>
              </w:rPr>
            </w:pPr>
            <w:r>
              <w:rPr>
                <w:spacing w:val="-10"/>
                <w:sz w:val="24"/>
              </w:rPr>
              <w:t>5</w:t>
            </w:r>
          </w:p>
        </w:tc>
        <w:tc>
          <w:tcPr>
            <w:tcW w:w="720" w:type="dxa"/>
            <w:tcBorders>
              <w:top w:val="nil"/>
              <w:left w:val="single" w:sz="2" w:space="0" w:color="000000"/>
              <w:right w:val="single" w:sz="2" w:space="0" w:color="000000"/>
            </w:tcBorders>
          </w:tcPr>
          <w:p>
            <w:pPr>
              <w:pStyle w:val="TableParagraph"/>
              <w:spacing w:before="135"/>
              <w:rPr>
                <w:b/>
                <w:sz w:val="24"/>
              </w:rPr>
            </w:pPr>
          </w:p>
          <w:p>
            <w:pPr>
              <w:pStyle w:val="TableParagraph"/>
              <w:ind w:left="108"/>
              <w:rPr>
                <w:sz w:val="24"/>
              </w:rPr>
            </w:pPr>
            <w:r>
              <w:rPr>
                <w:spacing w:val="-4"/>
                <w:sz w:val="24"/>
              </w:rPr>
              <w:t>11.0</w:t>
            </w:r>
          </w:p>
        </w:tc>
        <w:tc>
          <w:tcPr>
            <w:tcW w:w="542" w:type="dxa"/>
            <w:tcBorders>
              <w:top w:val="nil"/>
              <w:left w:val="single" w:sz="2" w:space="0" w:color="000000"/>
              <w:right w:val="single" w:sz="2" w:space="0" w:color="000000"/>
            </w:tcBorders>
          </w:tcPr>
          <w:p>
            <w:pPr>
              <w:pStyle w:val="TableParagraph"/>
              <w:spacing w:before="133"/>
              <w:ind w:left="109"/>
              <w:rPr>
                <w:sz w:val="24"/>
              </w:rPr>
            </w:pPr>
            <w:r>
              <w:rPr>
                <w:spacing w:val="-5"/>
                <w:sz w:val="24"/>
              </w:rPr>
              <w:t>38</w:t>
            </w:r>
          </w:p>
          <w:p>
            <w:pPr>
              <w:pStyle w:val="TableParagraph"/>
              <w:rPr>
                <w:b/>
                <w:sz w:val="24"/>
              </w:rPr>
            </w:pPr>
          </w:p>
          <w:p>
            <w:pPr>
              <w:pStyle w:val="TableParagraph"/>
              <w:ind w:left="109"/>
              <w:rPr>
                <w:sz w:val="24"/>
              </w:rPr>
            </w:pPr>
            <w:r>
              <w:rPr>
                <w:spacing w:val="-10"/>
                <w:sz w:val="24"/>
              </w:rPr>
              <w:t>5</w:t>
            </w:r>
          </w:p>
        </w:tc>
        <w:tc>
          <w:tcPr>
            <w:tcW w:w="722" w:type="dxa"/>
            <w:tcBorders>
              <w:top w:val="nil"/>
              <w:left w:val="single" w:sz="2" w:space="0" w:color="000000"/>
            </w:tcBorders>
          </w:tcPr>
          <w:p>
            <w:pPr>
              <w:pStyle w:val="TableParagraph"/>
              <w:spacing w:before="135"/>
              <w:rPr>
                <w:b/>
                <w:sz w:val="24"/>
              </w:rPr>
            </w:pPr>
          </w:p>
          <w:p>
            <w:pPr>
              <w:pStyle w:val="TableParagraph"/>
              <w:ind w:left="109"/>
              <w:rPr>
                <w:sz w:val="24"/>
              </w:rPr>
            </w:pPr>
            <w:r>
              <w:rPr>
                <w:spacing w:val="-4"/>
                <w:sz w:val="24"/>
              </w:rPr>
              <w:t>.000</w:t>
            </w:r>
          </w:p>
        </w:tc>
      </w:tr>
    </w:tbl>
    <w:p>
      <w:pPr>
        <w:pStyle w:val="BodyText"/>
        <w:spacing w:before="268"/>
        <w:rPr>
          <w:b/>
        </w:rPr>
      </w:pPr>
    </w:p>
    <w:p>
      <w:pPr>
        <w:pStyle w:val="BodyText"/>
        <w:spacing w:before="1"/>
        <w:ind w:left="820"/>
        <w:jc w:val="both"/>
      </w:pPr>
      <w:r>
        <w:rPr/>
        <w:t>Two-way</w:t>
      </w:r>
      <w:r>
        <w:rPr>
          <w:spacing w:val="-9"/>
        </w:rPr>
        <w:t> </w:t>
      </w:r>
      <w:r>
        <w:rPr/>
        <w:t>mixed</w:t>
      </w:r>
      <w:r>
        <w:rPr>
          <w:spacing w:val="2"/>
        </w:rPr>
        <w:t> </w:t>
      </w:r>
      <w:r>
        <w:rPr/>
        <w:t>impact</w:t>
      </w:r>
      <w:r>
        <w:rPr>
          <w:spacing w:val="4"/>
        </w:rPr>
        <w:t> </w:t>
      </w:r>
      <w:r>
        <w:rPr/>
        <w:t>model</w:t>
      </w:r>
      <w:r>
        <w:rPr>
          <w:spacing w:val="-10"/>
        </w:rPr>
        <w:t> </w:t>
      </w:r>
      <w:r>
        <w:rPr/>
        <w:t>where</w:t>
      </w:r>
      <w:r>
        <w:rPr>
          <w:spacing w:val="-3"/>
        </w:rPr>
        <w:t> </w:t>
      </w:r>
      <w:r>
        <w:rPr/>
        <w:t>people</w:t>
      </w:r>
      <w:r>
        <w:rPr>
          <w:spacing w:val="3"/>
        </w:rPr>
        <w:t> </w:t>
      </w:r>
      <w:r>
        <w:rPr/>
        <w:t>impact</w:t>
      </w:r>
      <w:r>
        <w:rPr>
          <w:spacing w:val="4"/>
        </w:rPr>
        <w:t> </w:t>
      </w:r>
      <w:r>
        <w:rPr/>
        <w:t>are</w:t>
      </w:r>
      <w:r>
        <w:rPr>
          <w:spacing w:val="-3"/>
        </w:rPr>
        <w:t> </w:t>
      </w:r>
      <w:r>
        <w:rPr/>
        <w:t>random</w:t>
      </w:r>
      <w:r>
        <w:rPr>
          <w:spacing w:val="-10"/>
        </w:rPr>
        <w:t> </w:t>
      </w:r>
      <w:r>
        <w:rPr/>
        <w:t>and</w:t>
      </w:r>
      <w:r>
        <w:rPr>
          <w:spacing w:val="1"/>
        </w:rPr>
        <w:t> </w:t>
      </w:r>
      <w:r>
        <w:rPr/>
        <w:t>measures</w:t>
      </w:r>
      <w:r>
        <w:rPr>
          <w:spacing w:val="4"/>
        </w:rPr>
        <w:t> </w:t>
      </w:r>
      <w:r>
        <w:rPr/>
        <w:t>impact</w:t>
      </w:r>
      <w:r>
        <w:rPr>
          <w:spacing w:val="3"/>
        </w:rPr>
        <w:t> </w:t>
      </w:r>
      <w:r>
        <w:rPr/>
        <w:t>are</w:t>
      </w:r>
      <w:r>
        <w:rPr>
          <w:spacing w:val="-2"/>
        </w:rPr>
        <w:t> fixed.</w:t>
      </w:r>
    </w:p>
    <w:p>
      <w:pPr>
        <w:pStyle w:val="BodyText"/>
      </w:pPr>
    </w:p>
    <w:p>
      <w:pPr>
        <w:pStyle w:val="BodyText"/>
        <w:spacing w:line="480" w:lineRule="auto"/>
        <w:ind w:left="820" w:right="230"/>
        <w:jc w:val="both"/>
      </w:pPr>
      <w:r>
        <w:rPr/>
        <w:t>a</w:t>
      </w:r>
      <w:r>
        <w:rPr>
          <w:spacing w:val="40"/>
        </w:rPr>
        <w:t> </w:t>
      </w:r>
      <w:r>
        <w:rPr/>
        <w:t>Type C intraclass correlation coefficients using a consistency definition-the between-measure variance is excluded from the denominator variance.</w:t>
      </w:r>
    </w:p>
    <w:p>
      <w:pPr>
        <w:pStyle w:val="BodyText"/>
        <w:spacing w:line="271" w:lineRule="exact"/>
        <w:ind w:left="820"/>
        <w:jc w:val="both"/>
      </w:pPr>
      <w:r>
        <w:rPr/>
        <w:t>b</w:t>
      </w:r>
      <w:r>
        <w:rPr>
          <w:spacing w:val="50"/>
        </w:rPr>
        <w:t> </w:t>
      </w:r>
      <w:r>
        <w:rPr/>
        <w:t>The</w:t>
      </w:r>
      <w:r>
        <w:rPr>
          <w:spacing w:val="-3"/>
        </w:rPr>
        <w:t> </w:t>
      </w:r>
      <w:r>
        <w:rPr/>
        <w:t>estimator</w:t>
      </w:r>
      <w:r>
        <w:rPr>
          <w:spacing w:val="-1"/>
        </w:rPr>
        <w:t> </w:t>
      </w:r>
      <w:r>
        <w:rPr/>
        <w:t>is</w:t>
      </w:r>
      <w:r>
        <w:rPr>
          <w:spacing w:val="-4"/>
        </w:rPr>
        <w:t> </w:t>
      </w:r>
      <w:r>
        <w:rPr/>
        <w:t>the</w:t>
      </w:r>
      <w:r>
        <w:rPr>
          <w:spacing w:val="-3"/>
        </w:rPr>
        <w:t> </w:t>
      </w:r>
      <w:r>
        <w:rPr/>
        <w:t>same,</w:t>
      </w:r>
      <w:r>
        <w:rPr>
          <w:spacing w:val="-1"/>
        </w:rPr>
        <w:t> </w:t>
      </w:r>
      <w:r>
        <w:rPr/>
        <w:t>whether</w:t>
      </w:r>
      <w:r>
        <w:rPr>
          <w:spacing w:val="-1"/>
        </w:rPr>
        <w:t> </w:t>
      </w:r>
      <w:r>
        <w:rPr/>
        <w:t>the</w:t>
      </w:r>
      <w:r>
        <w:rPr>
          <w:spacing w:val="2"/>
        </w:rPr>
        <w:t> </w:t>
      </w:r>
      <w:r>
        <w:rPr/>
        <w:t>interaction</w:t>
      </w:r>
      <w:r>
        <w:rPr>
          <w:spacing w:val="5"/>
        </w:rPr>
        <w:t> </w:t>
      </w:r>
      <w:r>
        <w:rPr/>
        <w:t>impact</w:t>
      </w:r>
      <w:r>
        <w:rPr>
          <w:spacing w:val="3"/>
        </w:rPr>
        <w:t> </w:t>
      </w:r>
      <w:r>
        <w:rPr/>
        <w:t>is</w:t>
      </w:r>
      <w:r>
        <w:rPr>
          <w:spacing w:val="-4"/>
        </w:rPr>
        <w:t> </w:t>
      </w:r>
      <w:r>
        <w:rPr/>
        <w:t>present</w:t>
      </w:r>
      <w:r>
        <w:rPr>
          <w:spacing w:val="3"/>
        </w:rPr>
        <w:t> </w:t>
      </w:r>
      <w:r>
        <w:rPr/>
        <w:t>or</w:t>
      </w:r>
      <w:r>
        <w:rPr>
          <w:spacing w:val="-1"/>
        </w:rPr>
        <w:t> </w:t>
      </w:r>
      <w:r>
        <w:rPr>
          <w:spacing w:val="-4"/>
        </w:rPr>
        <w:t>not.</w:t>
      </w:r>
    </w:p>
    <w:p>
      <w:pPr>
        <w:pStyle w:val="BodyText"/>
        <w:spacing w:before="1"/>
      </w:pPr>
    </w:p>
    <w:p>
      <w:pPr>
        <w:pStyle w:val="BodyText"/>
        <w:spacing w:line="480" w:lineRule="auto"/>
        <w:ind w:left="820" w:right="235"/>
        <w:jc w:val="both"/>
      </w:pPr>
      <w:r>
        <w:rPr/>
        <w:t>c</w:t>
      </w:r>
      <w:r>
        <w:rPr>
          <w:spacing w:val="40"/>
        </w:rPr>
        <w:t> </w:t>
      </w:r>
      <w:r>
        <w:rPr/>
        <w:t>This estimate is computed assuming the interaction impact is absent, because it is not estimable </w:t>
      </w:r>
      <w:r>
        <w:rPr>
          <w:spacing w:val="-2"/>
        </w:rPr>
        <w:t>otherwise.</w:t>
      </w:r>
    </w:p>
    <w:p>
      <w:pPr>
        <w:pStyle w:val="BodyText"/>
      </w:pPr>
    </w:p>
    <w:p>
      <w:pPr>
        <w:pStyle w:val="BodyText"/>
      </w:pPr>
    </w:p>
    <w:p>
      <w:pPr>
        <w:pStyle w:val="ListParagraph"/>
        <w:numPr>
          <w:ilvl w:val="0"/>
          <w:numId w:val="36"/>
        </w:numPr>
        <w:tabs>
          <w:tab w:pos="1102" w:val="left" w:leader="none"/>
        </w:tabs>
        <w:spacing w:line="480" w:lineRule="auto" w:before="0" w:after="0"/>
        <w:ind w:left="820" w:right="227" w:firstLine="0"/>
        <w:jc w:val="both"/>
        <w:rPr>
          <w:sz w:val="24"/>
        </w:rPr>
      </w:pPr>
      <w:r>
        <w:rPr>
          <w:b/>
          <w:sz w:val="24"/>
        </w:rPr>
        <w:t>The items are: </w:t>
      </w:r>
      <w:r>
        <w:rPr>
          <w:sz w:val="24"/>
        </w:rPr>
        <w:t>The colour of the material is very attractive, Texture on the material is coarse, The intensity</w:t>
      </w:r>
      <w:r>
        <w:rPr>
          <w:spacing w:val="-4"/>
          <w:sz w:val="24"/>
        </w:rPr>
        <w:t> </w:t>
      </w:r>
      <w:r>
        <w:rPr>
          <w:sz w:val="24"/>
        </w:rPr>
        <w:t>of</w:t>
      </w:r>
      <w:r>
        <w:rPr>
          <w:spacing w:val="-7"/>
          <w:sz w:val="24"/>
        </w:rPr>
        <w:t> </w:t>
      </w:r>
      <w:r>
        <w:rPr>
          <w:sz w:val="24"/>
        </w:rPr>
        <w:t>the colour of</w:t>
      </w:r>
      <w:r>
        <w:rPr>
          <w:spacing w:val="-7"/>
          <w:sz w:val="24"/>
        </w:rPr>
        <w:t> </w:t>
      </w:r>
      <w:r>
        <w:rPr>
          <w:sz w:val="24"/>
        </w:rPr>
        <w:t>the material</w:t>
      </w:r>
      <w:r>
        <w:rPr>
          <w:spacing w:val="-4"/>
          <w:sz w:val="24"/>
        </w:rPr>
        <w:t> </w:t>
      </w:r>
      <w:r>
        <w:rPr>
          <w:sz w:val="24"/>
        </w:rPr>
        <w:t>produced is dull, tie-dye and Batik design material</w:t>
      </w:r>
      <w:r>
        <w:rPr>
          <w:spacing w:val="-4"/>
          <w:sz w:val="24"/>
        </w:rPr>
        <w:t> </w:t>
      </w:r>
      <w:r>
        <w:rPr>
          <w:sz w:val="24"/>
        </w:rPr>
        <w:t>can be used for sewing fashionable wears, tie-dye and Batik design fabrics can be used for home furnishing, Creativity</w:t>
      </w:r>
      <w:r>
        <w:rPr>
          <w:spacing w:val="-5"/>
          <w:sz w:val="24"/>
        </w:rPr>
        <w:t> </w:t>
      </w:r>
      <w:r>
        <w:rPr>
          <w:sz w:val="24"/>
        </w:rPr>
        <w:t>can</w:t>
      </w:r>
      <w:r>
        <w:rPr>
          <w:spacing w:val="-1"/>
          <w:sz w:val="24"/>
        </w:rPr>
        <w:t> </w:t>
      </w:r>
      <w:r>
        <w:rPr>
          <w:sz w:val="24"/>
        </w:rPr>
        <w:t>be</w:t>
      </w:r>
      <w:r>
        <w:rPr>
          <w:spacing w:val="-2"/>
          <w:sz w:val="24"/>
        </w:rPr>
        <w:t> </w:t>
      </w:r>
      <w:r>
        <w:rPr>
          <w:sz w:val="24"/>
        </w:rPr>
        <w:t>developed</w:t>
      </w:r>
      <w:r>
        <w:rPr>
          <w:spacing w:val="-1"/>
          <w:sz w:val="24"/>
        </w:rPr>
        <w:t> </w:t>
      </w:r>
      <w:r>
        <w:rPr>
          <w:sz w:val="24"/>
        </w:rPr>
        <w:t>through tie-dye</w:t>
      </w:r>
      <w:r>
        <w:rPr>
          <w:spacing w:val="-2"/>
          <w:sz w:val="24"/>
        </w:rPr>
        <w:t> </w:t>
      </w:r>
      <w:r>
        <w:rPr>
          <w:sz w:val="24"/>
        </w:rPr>
        <w:t>and</w:t>
      </w:r>
      <w:r>
        <w:rPr>
          <w:spacing w:val="-1"/>
          <w:sz w:val="24"/>
        </w:rPr>
        <w:t> </w:t>
      </w:r>
      <w:r>
        <w:rPr>
          <w:sz w:val="24"/>
        </w:rPr>
        <w:t>Batik</w:t>
      </w:r>
      <w:r>
        <w:rPr>
          <w:spacing w:val="-1"/>
          <w:sz w:val="24"/>
        </w:rPr>
        <w:t> </w:t>
      </w:r>
      <w:r>
        <w:rPr>
          <w:sz w:val="24"/>
        </w:rPr>
        <w:t>design</w:t>
      </w:r>
      <w:r>
        <w:rPr>
          <w:spacing w:val="-5"/>
          <w:sz w:val="24"/>
        </w:rPr>
        <w:t> </w:t>
      </w:r>
      <w:r>
        <w:rPr>
          <w:sz w:val="24"/>
        </w:rPr>
        <w:t>technique, Job</w:t>
      </w:r>
      <w:r>
        <w:rPr>
          <w:spacing w:val="-5"/>
          <w:sz w:val="24"/>
        </w:rPr>
        <w:t> </w:t>
      </w:r>
      <w:r>
        <w:rPr>
          <w:sz w:val="24"/>
        </w:rPr>
        <w:t>opportunity and self-reliance can be enhance</w:t>
      </w:r>
    </w:p>
    <w:p>
      <w:pPr>
        <w:pStyle w:val="BodyText"/>
        <w:spacing w:line="480" w:lineRule="auto" w:before="1"/>
        <w:ind w:left="820" w:right="225"/>
        <w:jc w:val="both"/>
      </w:pPr>
      <w:r>
        <w:rPr/>
        <w:t>ed in tie-dye and Batik design technique, tie-dye and Batik design techniques can be as source of entrepreneurship for</w:t>
      </w:r>
      <w:r>
        <w:rPr>
          <w:spacing w:val="-1"/>
        </w:rPr>
        <w:t> </w:t>
      </w:r>
      <w:r>
        <w:rPr/>
        <w:t>contemporary</w:t>
      </w:r>
      <w:r>
        <w:rPr>
          <w:spacing w:val="-12"/>
        </w:rPr>
        <w:t> </w:t>
      </w:r>
      <w:r>
        <w:rPr/>
        <w:t>Nigerian</w:t>
      </w:r>
      <w:r>
        <w:rPr>
          <w:spacing w:val="-7"/>
        </w:rPr>
        <w:t> </w:t>
      </w:r>
      <w:r>
        <w:rPr/>
        <w:t>society, Students interest in</w:t>
      </w:r>
      <w:r>
        <w:rPr>
          <w:spacing w:val="-7"/>
        </w:rPr>
        <w:t> </w:t>
      </w:r>
      <w:r>
        <w:rPr/>
        <w:t>clothing</w:t>
      </w:r>
      <w:r>
        <w:rPr>
          <w:spacing w:val="-2"/>
        </w:rPr>
        <w:t> </w:t>
      </w:r>
      <w:r>
        <w:rPr/>
        <w:t>and textiles</w:t>
      </w:r>
      <w:r>
        <w:rPr>
          <w:spacing w:val="-3"/>
        </w:rPr>
        <w:t> </w:t>
      </w:r>
      <w:r>
        <w:rPr/>
        <w:t>can</w:t>
      </w:r>
      <w:r>
        <w:rPr>
          <w:spacing w:val="-2"/>
        </w:rPr>
        <w:t> </w:t>
      </w:r>
      <w:r>
        <w:rPr/>
        <w:t>be developed through tie-dye and Batik design technique, Materials required for clothing and textiles production</w:t>
      </w:r>
      <w:r>
        <w:rPr>
          <w:spacing w:val="21"/>
        </w:rPr>
        <w:t> </w:t>
      </w:r>
      <w:r>
        <w:rPr/>
        <w:t>could</w:t>
      </w:r>
      <w:r>
        <w:rPr>
          <w:spacing w:val="33"/>
        </w:rPr>
        <w:t> </w:t>
      </w:r>
      <w:r>
        <w:rPr/>
        <w:t>be</w:t>
      </w:r>
      <w:r>
        <w:rPr>
          <w:spacing w:val="31"/>
        </w:rPr>
        <w:t> </w:t>
      </w:r>
      <w:r>
        <w:rPr/>
        <w:t>improvised</w:t>
      </w:r>
      <w:r>
        <w:rPr>
          <w:spacing w:val="28"/>
        </w:rPr>
        <w:t> </w:t>
      </w:r>
      <w:r>
        <w:rPr/>
        <w:t>easily</w:t>
      </w:r>
      <w:r>
        <w:rPr>
          <w:spacing w:val="27"/>
        </w:rPr>
        <w:t> </w:t>
      </w:r>
      <w:r>
        <w:rPr/>
        <w:t>by</w:t>
      </w:r>
      <w:r>
        <w:rPr>
          <w:spacing w:val="24"/>
        </w:rPr>
        <w:t> </w:t>
      </w:r>
      <w:r>
        <w:rPr/>
        <w:t>students,</w:t>
      </w:r>
      <w:r>
        <w:rPr>
          <w:spacing w:val="26"/>
        </w:rPr>
        <w:t> </w:t>
      </w:r>
      <w:r>
        <w:rPr/>
        <w:t>I</w:t>
      </w:r>
      <w:r>
        <w:rPr>
          <w:spacing w:val="29"/>
        </w:rPr>
        <w:t> </w:t>
      </w:r>
      <w:r>
        <w:rPr/>
        <w:t>would</w:t>
      </w:r>
      <w:r>
        <w:rPr>
          <w:spacing w:val="32"/>
        </w:rPr>
        <w:t> </w:t>
      </w:r>
      <w:r>
        <w:rPr/>
        <w:t>like</w:t>
      </w:r>
      <w:r>
        <w:rPr>
          <w:spacing w:val="28"/>
        </w:rPr>
        <w:t> </w:t>
      </w:r>
      <w:r>
        <w:rPr/>
        <w:t>to</w:t>
      </w:r>
      <w:r>
        <w:rPr>
          <w:spacing w:val="32"/>
        </w:rPr>
        <w:t> </w:t>
      </w:r>
      <w:r>
        <w:rPr/>
        <w:t>study</w:t>
      </w:r>
      <w:r>
        <w:rPr>
          <w:spacing w:val="19"/>
        </w:rPr>
        <w:t> </w:t>
      </w:r>
      <w:r>
        <w:rPr/>
        <w:t>clothing</w:t>
      </w:r>
      <w:r>
        <w:rPr>
          <w:spacing w:val="28"/>
        </w:rPr>
        <w:t> </w:t>
      </w:r>
      <w:r>
        <w:rPr/>
        <w:t>and</w:t>
      </w:r>
      <w:r>
        <w:rPr>
          <w:spacing w:val="41"/>
        </w:rPr>
        <w:t> </w:t>
      </w:r>
      <w:r>
        <w:rPr/>
        <w:t>textiles</w:t>
      </w:r>
      <w:r>
        <w:rPr>
          <w:spacing w:val="32"/>
        </w:rPr>
        <w:t> </w:t>
      </w:r>
      <w:r>
        <w:rPr>
          <w:spacing w:val="-5"/>
        </w:rPr>
        <w:t>in</w:t>
      </w:r>
    </w:p>
    <w:p>
      <w:pPr>
        <w:spacing w:after="0" w:line="480" w:lineRule="auto"/>
        <w:jc w:val="both"/>
        <w:sectPr>
          <w:pgSz w:w="12240" w:h="15840"/>
          <w:pgMar w:header="0" w:footer="1012" w:top="1500" w:bottom="1200" w:left="620" w:right="920"/>
        </w:sectPr>
      </w:pPr>
    </w:p>
    <w:p>
      <w:pPr>
        <w:pStyle w:val="BodyText"/>
        <w:spacing w:line="480" w:lineRule="auto" w:before="78"/>
        <w:ind w:left="820" w:right="230"/>
        <w:jc w:val="both"/>
      </w:pPr>
      <w:r>
        <w:rPr/>
        <w:t>tertiary institution, tie-dye and Batik is very interesting, I have interest in creating motif for tie-dye and Batik work, I can tell my friend to study clothing and textiles, I have the feeling that there is a good</w:t>
      </w:r>
      <w:r>
        <w:rPr>
          <w:spacing w:val="-1"/>
        </w:rPr>
        <w:t> </w:t>
      </w:r>
      <w:r>
        <w:rPr/>
        <w:t>career prospect in</w:t>
      </w:r>
      <w:r>
        <w:rPr>
          <w:spacing w:val="-1"/>
        </w:rPr>
        <w:t> </w:t>
      </w:r>
      <w:r>
        <w:rPr/>
        <w:t>clothing</w:t>
      </w:r>
      <w:r>
        <w:rPr>
          <w:spacing w:val="-1"/>
        </w:rPr>
        <w:t> </w:t>
      </w:r>
      <w:r>
        <w:rPr/>
        <w:t>and textiles, I am</w:t>
      </w:r>
      <w:r>
        <w:rPr>
          <w:spacing w:val="-1"/>
        </w:rPr>
        <w:t> </w:t>
      </w:r>
      <w:r>
        <w:rPr/>
        <w:t>interested in</w:t>
      </w:r>
      <w:r>
        <w:rPr>
          <w:spacing w:val="-1"/>
        </w:rPr>
        <w:t> </w:t>
      </w:r>
      <w:r>
        <w:rPr/>
        <w:t>clothing</w:t>
      </w:r>
      <w:r>
        <w:rPr>
          <w:spacing w:val="-1"/>
        </w:rPr>
        <w:t> </w:t>
      </w:r>
      <w:r>
        <w:rPr/>
        <w:t>Education</w:t>
      </w:r>
      <w:r>
        <w:rPr>
          <w:spacing w:val="-1"/>
        </w:rPr>
        <w:t> </w:t>
      </w:r>
      <w:r>
        <w:rPr/>
        <w:t>because clothing and textiles is very</w:t>
      </w:r>
      <w:r>
        <w:rPr>
          <w:spacing w:val="-1"/>
        </w:rPr>
        <w:t> </w:t>
      </w:r>
      <w:r>
        <w:rPr/>
        <w:t>interesting, I would like to generate</w:t>
      </w:r>
      <w:r>
        <w:rPr>
          <w:spacing w:val="-2"/>
        </w:rPr>
        <w:t> </w:t>
      </w:r>
      <w:r>
        <w:rPr/>
        <w:t>income from</w:t>
      </w:r>
      <w:r>
        <w:rPr>
          <w:spacing w:val="-4"/>
        </w:rPr>
        <w:t> </w:t>
      </w:r>
      <w:r>
        <w:rPr/>
        <w:t>tie-dye and</w:t>
      </w:r>
      <w:r>
        <w:rPr>
          <w:spacing w:val="-1"/>
        </w:rPr>
        <w:t> </w:t>
      </w:r>
      <w:r>
        <w:rPr/>
        <w:t>Batik production, I am interested in tie-dye and Batik work because it is very simple.</w:t>
      </w:r>
    </w:p>
    <w:p>
      <w:pPr>
        <w:pStyle w:val="ListParagraph"/>
        <w:numPr>
          <w:ilvl w:val="0"/>
          <w:numId w:val="36"/>
        </w:numPr>
        <w:tabs>
          <w:tab w:pos="1154" w:val="left" w:leader="none"/>
        </w:tabs>
        <w:spacing w:line="480" w:lineRule="auto" w:before="2" w:after="0"/>
        <w:ind w:left="820" w:right="229" w:firstLine="0"/>
        <w:jc w:val="both"/>
        <w:rPr>
          <w:sz w:val="24"/>
        </w:rPr>
      </w:pPr>
      <w:r>
        <w:rPr>
          <w:b/>
          <w:sz w:val="24"/>
        </w:rPr>
        <w:t>The items are: </w:t>
      </w:r>
      <w:r>
        <w:rPr>
          <w:sz w:val="24"/>
        </w:rPr>
        <w:t>I am interested in tie-dye and Batik because of the beautiful colouration an combination</w:t>
      </w:r>
      <w:r>
        <w:rPr>
          <w:spacing w:val="-8"/>
          <w:sz w:val="24"/>
        </w:rPr>
        <w:t> </w:t>
      </w:r>
      <w:r>
        <w:rPr>
          <w:sz w:val="24"/>
        </w:rPr>
        <w:t>that could be</w:t>
      </w:r>
      <w:r>
        <w:rPr>
          <w:spacing w:val="-3"/>
          <w:sz w:val="24"/>
        </w:rPr>
        <w:t> </w:t>
      </w:r>
      <w:r>
        <w:rPr>
          <w:sz w:val="24"/>
        </w:rPr>
        <w:t>used for</w:t>
      </w:r>
      <w:r>
        <w:rPr>
          <w:spacing w:val="-2"/>
          <w:sz w:val="24"/>
        </w:rPr>
        <w:t> </w:t>
      </w:r>
      <w:r>
        <w:rPr>
          <w:sz w:val="24"/>
        </w:rPr>
        <w:t>house</w:t>
      </w:r>
      <w:r>
        <w:rPr>
          <w:spacing w:val="-4"/>
          <w:sz w:val="24"/>
        </w:rPr>
        <w:t> </w:t>
      </w:r>
      <w:r>
        <w:rPr>
          <w:sz w:val="24"/>
        </w:rPr>
        <w:t>decoration,</w:t>
      </w:r>
      <w:r>
        <w:rPr>
          <w:spacing w:val="-1"/>
          <w:sz w:val="24"/>
        </w:rPr>
        <w:t> </w:t>
      </w:r>
      <w:r>
        <w:rPr>
          <w:sz w:val="24"/>
        </w:rPr>
        <w:t>I</w:t>
      </w:r>
      <w:r>
        <w:rPr>
          <w:spacing w:val="-6"/>
          <w:sz w:val="24"/>
        </w:rPr>
        <w:t> </w:t>
      </w:r>
      <w:r>
        <w:rPr>
          <w:sz w:val="24"/>
        </w:rPr>
        <w:t>am</w:t>
      </w:r>
      <w:r>
        <w:rPr>
          <w:spacing w:val="-8"/>
          <w:sz w:val="24"/>
        </w:rPr>
        <w:t> </w:t>
      </w:r>
      <w:r>
        <w:rPr>
          <w:sz w:val="24"/>
        </w:rPr>
        <w:t>interested in</w:t>
      </w:r>
      <w:r>
        <w:rPr>
          <w:spacing w:val="-8"/>
          <w:sz w:val="24"/>
        </w:rPr>
        <w:t> </w:t>
      </w:r>
      <w:r>
        <w:rPr>
          <w:sz w:val="24"/>
        </w:rPr>
        <w:t>earning</w:t>
      </w:r>
      <w:r>
        <w:rPr>
          <w:spacing w:val="-3"/>
          <w:sz w:val="24"/>
        </w:rPr>
        <w:t> </w:t>
      </w:r>
      <w:r>
        <w:rPr>
          <w:sz w:val="24"/>
        </w:rPr>
        <w:t>a living from</w:t>
      </w:r>
      <w:r>
        <w:rPr>
          <w:spacing w:val="-3"/>
          <w:sz w:val="24"/>
        </w:rPr>
        <w:t> </w:t>
      </w:r>
      <w:r>
        <w:rPr>
          <w:sz w:val="24"/>
        </w:rPr>
        <w:t>tie-dye and Batik production, Encouraging fieldtrips to industries, shops, organizations and factories</w:t>
      </w:r>
      <w:r>
        <w:rPr>
          <w:spacing w:val="40"/>
          <w:sz w:val="24"/>
        </w:rPr>
        <w:t> </w:t>
      </w:r>
      <w:r>
        <w:rPr>
          <w:sz w:val="24"/>
        </w:rPr>
        <w:t>dealing with clothing and textiles, Giving regular practical assignments to students in clothing and textiles</w:t>
      </w:r>
      <w:r>
        <w:rPr>
          <w:spacing w:val="-5"/>
          <w:sz w:val="24"/>
        </w:rPr>
        <w:t> </w:t>
      </w:r>
      <w:r>
        <w:rPr>
          <w:sz w:val="24"/>
        </w:rPr>
        <w:t>when</w:t>
      </w:r>
      <w:r>
        <w:rPr>
          <w:spacing w:val="-4"/>
          <w:sz w:val="24"/>
        </w:rPr>
        <w:t> </w:t>
      </w:r>
      <w:r>
        <w:rPr>
          <w:sz w:val="24"/>
        </w:rPr>
        <w:t>justified,</w:t>
      </w:r>
      <w:r>
        <w:rPr>
          <w:spacing w:val="-2"/>
          <w:sz w:val="24"/>
        </w:rPr>
        <w:t> </w:t>
      </w:r>
      <w:r>
        <w:rPr>
          <w:sz w:val="24"/>
        </w:rPr>
        <w:t>Encouraging</w:t>
      </w:r>
      <w:r>
        <w:rPr>
          <w:spacing w:val="-4"/>
          <w:sz w:val="24"/>
        </w:rPr>
        <w:t> </w:t>
      </w:r>
      <w:r>
        <w:rPr>
          <w:sz w:val="24"/>
        </w:rPr>
        <w:t>group</w:t>
      </w:r>
      <w:r>
        <w:rPr>
          <w:spacing w:val="-4"/>
          <w:sz w:val="24"/>
        </w:rPr>
        <w:t> </w:t>
      </w:r>
      <w:r>
        <w:rPr>
          <w:sz w:val="24"/>
        </w:rPr>
        <w:t>practical</w:t>
      </w:r>
      <w:r>
        <w:rPr>
          <w:spacing w:val="-8"/>
          <w:sz w:val="24"/>
        </w:rPr>
        <w:t> </w:t>
      </w:r>
      <w:r>
        <w:rPr>
          <w:sz w:val="24"/>
        </w:rPr>
        <w:t>assignments</w:t>
      </w:r>
      <w:r>
        <w:rPr>
          <w:spacing w:val="-2"/>
          <w:sz w:val="24"/>
        </w:rPr>
        <w:t> </w:t>
      </w:r>
      <w:r>
        <w:rPr>
          <w:sz w:val="24"/>
        </w:rPr>
        <w:t>for</w:t>
      </w:r>
      <w:r>
        <w:rPr>
          <w:spacing w:val="-3"/>
          <w:sz w:val="24"/>
        </w:rPr>
        <w:t> </w:t>
      </w:r>
      <w:r>
        <w:rPr>
          <w:sz w:val="24"/>
        </w:rPr>
        <w:t>students</w:t>
      </w:r>
      <w:r>
        <w:rPr>
          <w:spacing w:val="-5"/>
          <w:sz w:val="24"/>
        </w:rPr>
        <w:t> </w:t>
      </w:r>
      <w:r>
        <w:rPr>
          <w:sz w:val="24"/>
        </w:rPr>
        <w:t>in</w:t>
      </w:r>
      <w:r>
        <w:rPr>
          <w:spacing w:val="-8"/>
          <w:sz w:val="24"/>
        </w:rPr>
        <w:t> </w:t>
      </w:r>
      <w:r>
        <w:rPr>
          <w:sz w:val="24"/>
        </w:rPr>
        <w:t>clothing</w:t>
      </w:r>
      <w:r>
        <w:rPr>
          <w:spacing w:val="-4"/>
          <w:sz w:val="24"/>
        </w:rPr>
        <w:t> </w:t>
      </w:r>
      <w:r>
        <w:rPr>
          <w:sz w:val="24"/>
        </w:rPr>
        <w:t>and textiles providing individualized instructions, Students</w:t>
      </w:r>
      <w:r>
        <w:rPr>
          <w:spacing w:val="-1"/>
          <w:sz w:val="24"/>
        </w:rPr>
        <w:t> </w:t>
      </w:r>
      <w:r>
        <w:rPr>
          <w:sz w:val="24"/>
        </w:rPr>
        <w:t>to independently carryout practical</w:t>
      </w:r>
      <w:r>
        <w:rPr>
          <w:spacing w:val="-3"/>
          <w:sz w:val="24"/>
        </w:rPr>
        <w:t> </w:t>
      </w:r>
      <w:r>
        <w:rPr>
          <w:sz w:val="24"/>
        </w:rPr>
        <w:t>work in clothing and textiles</w:t>
      </w:r>
      <w:r>
        <w:rPr>
          <w:spacing w:val="-1"/>
          <w:sz w:val="24"/>
        </w:rPr>
        <w:t> </w:t>
      </w:r>
      <w:r>
        <w:rPr>
          <w:sz w:val="24"/>
        </w:rPr>
        <w:t>when required, Encouraging process</w:t>
      </w:r>
      <w:r>
        <w:rPr>
          <w:spacing w:val="-2"/>
          <w:sz w:val="24"/>
        </w:rPr>
        <w:t> </w:t>
      </w:r>
      <w:r>
        <w:rPr>
          <w:sz w:val="24"/>
        </w:rPr>
        <w:t>product evaluation</w:t>
      </w:r>
      <w:r>
        <w:rPr>
          <w:spacing w:val="-5"/>
          <w:sz w:val="24"/>
        </w:rPr>
        <w:t> </w:t>
      </w:r>
      <w:r>
        <w:rPr>
          <w:sz w:val="24"/>
        </w:rPr>
        <w:t>of</w:t>
      </w:r>
      <w:r>
        <w:rPr>
          <w:spacing w:val="-3"/>
          <w:sz w:val="24"/>
        </w:rPr>
        <w:t> </w:t>
      </w:r>
      <w:r>
        <w:rPr>
          <w:sz w:val="24"/>
        </w:rPr>
        <w:t>students</w:t>
      </w:r>
      <w:r>
        <w:rPr>
          <w:spacing w:val="-2"/>
          <w:sz w:val="24"/>
        </w:rPr>
        <w:t> </w:t>
      </w:r>
      <w:r>
        <w:rPr>
          <w:sz w:val="24"/>
        </w:rPr>
        <w:t>practical in clothing and textiles, Making the clothing and textiles curriculum relevant to contemporary needs of the society, Providing adequate infrastructure like laboratories, classrooms and storage spaces for teaching and learning clothing and textiles, Providing adequate raw materials like fabric, brown paper for teaching and learning clothing and textiles, Providing chemicals, dyes and other items for tie-dye and Batik work, Converting finished products of student‘s practical into commercial value will</w:t>
      </w:r>
      <w:r>
        <w:rPr>
          <w:spacing w:val="-2"/>
          <w:sz w:val="24"/>
        </w:rPr>
        <w:t> </w:t>
      </w:r>
      <w:r>
        <w:rPr>
          <w:sz w:val="24"/>
        </w:rPr>
        <w:t>improve student‘s interest, Using vocational</w:t>
      </w:r>
      <w:r>
        <w:rPr>
          <w:spacing w:val="-7"/>
          <w:sz w:val="24"/>
        </w:rPr>
        <w:t> </w:t>
      </w:r>
      <w:r>
        <w:rPr>
          <w:sz w:val="24"/>
        </w:rPr>
        <w:t>guidance and counseling to improve interest in</w:t>
      </w:r>
      <w:r>
        <w:rPr>
          <w:spacing w:val="-3"/>
          <w:sz w:val="24"/>
        </w:rPr>
        <w:t> </w:t>
      </w:r>
      <w:r>
        <w:rPr>
          <w:sz w:val="24"/>
        </w:rPr>
        <w:t>the area of clothing and textiles, Provides special training and retraining programme for Home Economics teachers in the area of clothing and textiles, Employing skilled personnel to handle the various aspects of clothing and textiles e.g knitting, tie-dye and Batik work, Providing adequate facilities like sewing machines, Tables, stools for teaching clothing and textiles.</w:t>
      </w:r>
    </w:p>
    <w:p>
      <w:pPr>
        <w:spacing w:after="0" w:line="480" w:lineRule="auto"/>
        <w:jc w:val="both"/>
        <w:rPr>
          <w:sz w:val="24"/>
        </w:rPr>
        <w:sectPr>
          <w:pgSz w:w="12240" w:h="15840"/>
          <w:pgMar w:header="0" w:footer="1012" w:top="1440" w:bottom="1200" w:left="620" w:right="920"/>
        </w:sectPr>
      </w:pPr>
    </w:p>
    <w:p>
      <w:pPr>
        <w:pStyle w:val="BodyText"/>
        <w:tabs>
          <w:tab w:pos="5862" w:val="left" w:leader="none"/>
        </w:tabs>
        <w:spacing w:before="250" w:after="8"/>
        <w:ind w:left="820"/>
      </w:pPr>
      <w:r>
        <w:rPr/>
        <w:t>Plate </w:t>
      </w:r>
      <w:r>
        <w:rPr>
          <w:spacing w:val="-10"/>
        </w:rPr>
        <w:t>1</w:t>
      </w:r>
      <w:r>
        <w:rPr/>
        <w:tab/>
        <w:t>Plate </w:t>
      </w:r>
      <w:r>
        <w:rPr>
          <w:spacing w:val="-10"/>
        </w:rPr>
        <w:t>2</w:t>
      </w:r>
    </w:p>
    <w:p>
      <w:pPr>
        <w:pStyle w:val="BodyText"/>
        <w:ind w:left="820"/>
        <w:rPr>
          <w:sz w:val="20"/>
        </w:rPr>
      </w:pPr>
      <w:r>
        <w:rPr>
          <w:sz w:val="20"/>
        </w:rPr>
        <w:drawing>
          <wp:inline distT="0" distB="0" distL="0" distR="0">
            <wp:extent cx="5722337" cy="2849879"/>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24" cstate="print"/>
                    <a:stretch>
                      <a:fillRect/>
                    </a:stretch>
                  </pic:blipFill>
                  <pic:spPr>
                    <a:xfrm>
                      <a:off x="0" y="0"/>
                      <a:ext cx="5722337" cy="2849879"/>
                    </a:xfrm>
                    <a:prstGeom prst="rect">
                      <a:avLst/>
                    </a:prstGeom>
                  </pic:spPr>
                </pic:pic>
              </a:graphicData>
            </a:graphic>
          </wp:inline>
        </w:drawing>
      </w:r>
      <w:r>
        <w:rPr>
          <w:sz w:val="20"/>
        </w:rPr>
      </w:r>
    </w:p>
    <w:p>
      <w:pPr>
        <w:pStyle w:val="BodyText"/>
        <w:tabs>
          <w:tab w:pos="6345" w:val="left" w:leader="none"/>
        </w:tabs>
        <w:ind w:left="582"/>
        <w:jc w:val="center"/>
      </w:pPr>
      <w:r>
        <w:rPr/>
        <w:t>Researcher</w:t>
      </w:r>
      <w:r>
        <w:rPr>
          <w:spacing w:val="3"/>
        </w:rPr>
        <w:t> </w:t>
      </w:r>
      <w:r>
        <w:rPr/>
        <w:t>introducing</w:t>
      </w:r>
      <w:r>
        <w:rPr>
          <w:spacing w:val="1"/>
        </w:rPr>
        <w:t> </w:t>
      </w:r>
      <w:r>
        <w:rPr/>
        <w:t>herself</w:t>
      </w:r>
      <w:r>
        <w:rPr>
          <w:spacing w:val="-9"/>
        </w:rPr>
        <w:t> </w:t>
      </w:r>
      <w:r>
        <w:rPr/>
        <w:t>to</w:t>
      </w:r>
      <w:r>
        <w:rPr>
          <w:spacing w:val="-2"/>
        </w:rPr>
        <w:t> </w:t>
      </w:r>
      <w:r>
        <w:rPr/>
        <w:t>the</w:t>
      </w:r>
      <w:r>
        <w:rPr>
          <w:spacing w:val="-3"/>
        </w:rPr>
        <w:t> </w:t>
      </w:r>
      <w:r>
        <w:rPr>
          <w:spacing w:val="-2"/>
        </w:rPr>
        <w:t>students</w:t>
      </w:r>
      <w:r>
        <w:rPr/>
        <w:tab/>
        <w:t>Research</w:t>
      </w:r>
      <w:r>
        <w:rPr>
          <w:spacing w:val="1"/>
        </w:rPr>
        <w:t> </w:t>
      </w:r>
      <w:r>
        <w:rPr/>
        <w:t>assistant</w:t>
      </w:r>
      <w:r>
        <w:rPr>
          <w:spacing w:val="12"/>
        </w:rPr>
        <w:t> </w:t>
      </w:r>
      <w:r>
        <w:rPr/>
        <w:t>drawing</w:t>
      </w:r>
      <w:r>
        <w:rPr>
          <w:spacing w:val="13"/>
        </w:rPr>
        <w:t> </w:t>
      </w:r>
      <w:r>
        <w:rPr/>
        <w:t>motif on</w:t>
      </w:r>
      <w:r>
        <w:rPr>
          <w:spacing w:val="4"/>
        </w:rPr>
        <w:t> </w:t>
      </w:r>
      <w:r>
        <w:rPr>
          <w:spacing w:val="-5"/>
        </w:rPr>
        <w:t>the</w:t>
      </w:r>
    </w:p>
    <w:p>
      <w:pPr>
        <w:pStyle w:val="BodyText"/>
        <w:spacing w:line="275" w:lineRule="exact"/>
        <w:ind w:left="3012"/>
        <w:jc w:val="center"/>
      </w:pPr>
      <w:r>
        <w:rPr>
          <w:spacing w:val="-2"/>
        </w:rPr>
        <w:t>board</w:t>
      </w:r>
    </w:p>
    <w:p>
      <w:pPr>
        <w:pStyle w:val="BodyText"/>
        <w:tabs>
          <w:tab w:pos="5762" w:val="left" w:leader="none"/>
        </w:tabs>
        <w:spacing w:line="275" w:lineRule="exact"/>
        <w:ind w:right="1007"/>
        <w:jc w:val="center"/>
      </w:pPr>
      <w:r>
        <w:rPr/>
        <w:t>Source:</w:t>
      </w:r>
      <w:r>
        <w:rPr>
          <w:spacing w:val="-3"/>
        </w:rPr>
        <w:t> </w:t>
      </w:r>
      <w:r>
        <w:rPr/>
        <w:t>field</w:t>
      </w:r>
      <w:r>
        <w:rPr>
          <w:spacing w:val="-1"/>
        </w:rPr>
        <w:t> </w:t>
      </w:r>
      <w:r>
        <w:rPr/>
        <w:t>work </w:t>
      </w:r>
      <w:r>
        <w:rPr>
          <w:spacing w:val="-4"/>
        </w:rPr>
        <w:t>2017</w:t>
      </w:r>
      <w:r>
        <w:rPr/>
        <w:tab/>
        <w:t>source:</w:t>
      </w:r>
      <w:r>
        <w:rPr>
          <w:spacing w:val="-2"/>
        </w:rPr>
        <w:t> </w:t>
      </w:r>
      <w:r>
        <w:rPr/>
        <w:t>field</w:t>
      </w:r>
      <w:r>
        <w:rPr>
          <w:spacing w:val="-2"/>
        </w:rPr>
        <w:t> </w:t>
      </w:r>
      <w:r>
        <w:rPr/>
        <w:t>work</w:t>
      </w:r>
      <w:r>
        <w:rPr>
          <w:spacing w:val="-1"/>
        </w:rPr>
        <w:t> </w:t>
      </w:r>
      <w:r>
        <w:rPr>
          <w:spacing w:val="-4"/>
        </w:rPr>
        <w:t>2017</w:t>
      </w:r>
    </w:p>
    <w:p>
      <w:pPr>
        <w:pStyle w:val="BodyText"/>
      </w:pPr>
    </w:p>
    <w:p>
      <w:pPr>
        <w:pStyle w:val="BodyText"/>
        <w:spacing w:before="227"/>
      </w:pPr>
    </w:p>
    <w:p>
      <w:pPr>
        <w:pStyle w:val="BodyText"/>
        <w:tabs>
          <w:tab w:pos="5862" w:val="left" w:leader="none"/>
        </w:tabs>
        <w:ind w:left="820"/>
      </w:pPr>
      <w:r>
        <w:rPr/>
        <w:drawing>
          <wp:anchor distT="0" distB="0" distL="0" distR="0" allowOverlap="1" layoutInCell="1" locked="0" behindDoc="1" simplePos="0" relativeHeight="487592960">
            <wp:simplePos x="0" y="0"/>
            <wp:positionH relativeFrom="page">
              <wp:posOffset>914400</wp:posOffset>
            </wp:positionH>
            <wp:positionV relativeFrom="paragraph">
              <wp:posOffset>180780</wp:posOffset>
            </wp:positionV>
            <wp:extent cx="5429685" cy="3252025"/>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25" cstate="print"/>
                    <a:stretch>
                      <a:fillRect/>
                    </a:stretch>
                  </pic:blipFill>
                  <pic:spPr>
                    <a:xfrm>
                      <a:off x="0" y="0"/>
                      <a:ext cx="5429685" cy="3252025"/>
                    </a:xfrm>
                    <a:prstGeom prst="rect">
                      <a:avLst/>
                    </a:prstGeom>
                  </pic:spPr>
                </pic:pic>
              </a:graphicData>
            </a:graphic>
          </wp:anchor>
        </w:drawing>
      </w:r>
      <w:r>
        <w:rPr/>
        <w:t>Plate</w:t>
      </w:r>
      <w:r>
        <w:rPr>
          <w:spacing w:val="1"/>
        </w:rPr>
        <w:t> </w:t>
      </w:r>
      <w:r>
        <w:rPr>
          <w:spacing w:val="-10"/>
        </w:rPr>
        <w:t>3</w:t>
      </w:r>
      <w:r>
        <w:rPr/>
        <w:tab/>
        <w:t>Plate </w:t>
      </w:r>
      <w:r>
        <w:rPr>
          <w:spacing w:val="-10"/>
        </w:rPr>
        <w:t>4</w:t>
      </w:r>
    </w:p>
    <w:p>
      <w:pPr>
        <w:spacing w:after="0"/>
        <w:sectPr>
          <w:pgSz w:w="12240" w:h="15840"/>
          <w:pgMar w:header="0" w:footer="1012" w:top="1820" w:bottom="1200" w:left="620" w:right="920"/>
        </w:sectPr>
      </w:pPr>
    </w:p>
    <w:p>
      <w:pPr>
        <w:pStyle w:val="BodyText"/>
        <w:tabs>
          <w:tab w:pos="5761" w:val="left" w:leader="none"/>
        </w:tabs>
        <w:spacing w:line="275" w:lineRule="exact" w:before="78"/>
        <w:ind w:right="136"/>
        <w:jc w:val="center"/>
      </w:pPr>
      <w:r>
        <w:rPr/>
        <w:t>Researcher</w:t>
      </w:r>
      <w:r>
        <w:rPr>
          <w:spacing w:val="-3"/>
        </w:rPr>
        <w:t> </w:t>
      </w:r>
      <w:r>
        <w:rPr/>
        <w:t>and</w:t>
      </w:r>
      <w:r>
        <w:rPr>
          <w:spacing w:val="-2"/>
        </w:rPr>
        <w:t> </w:t>
      </w:r>
      <w:r>
        <w:rPr/>
        <w:t>research</w:t>
      </w:r>
      <w:r>
        <w:rPr>
          <w:spacing w:val="-8"/>
        </w:rPr>
        <w:t> </w:t>
      </w:r>
      <w:r>
        <w:rPr/>
        <w:t>assistant</w:t>
      </w:r>
      <w:r>
        <w:rPr>
          <w:spacing w:val="2"/>
        </w:rPr>
        <w:t> </w:t>
      </w:r>
      <w:r>
        <w:rPr/>
        <w:t>showing</w:t>
      </w:r>
      <w:r>
        <w:rPr>
          <w:spacing w:val="-3"/>
        </w:rPr>
        <w:t> </w:t>
      </w:r>
      <w:r>
        <w:rPr/>
        <w:t>the</w:t>
      </w:r>
      <w:r>
        <w:rPr>
          <w:spacing w:val="1"/>
        </w:rPr>
        <w:t> </w:t>
      </w:r>
      <w:r>
        <w:rPr>
          <w:spacing w:val="-4"/>
        </w:rPr>
        <w:t>motif</w:t>
      </w:r>
      <w:r>
        <w:rPr/>
        <w:tab/>
        <w:t>Research</w:t>
      </w:r>
      <w:r>
        <w:rPr>
          <w:spacing w:val="2"/>
        </w:rPr>
        <w:t> </w:t>
      </w:r>
      <w:r>
        <w:rPr/>
        <w:t>assistant</w:t>
      </w:r>
      <w:r>
        <w:rPr>
          <w:spacing w:val="8"/>
        </w:rPr>
        <w:t> </w:t>
      </w:r>
      <w:r>
        <w:rPr/>
        <w:t>demonstrating</w:t>
      </w:r>
      <w:r>
        <w:rPr>
          <w:spacing w:val="7"/>
        </w:rPr>
        <w:t> </w:t>
      </w:r>
      <w:r>
        <w:rPr/>
        <w:t>how</w:t>
      </w:r>
      <w:r>
        <w:rPr>
          <w:spacing w:val="2"/>
        </w:rPr>
        <w:t> </w:t>
      </w:r>
      <w:r>
        <w:rPr/>
        <w:t>to</w:t>
      </w:r>
      <w:r>
        <w:rPr>
          <w:spacing w:val="3"/>
        </w:rPr>
        <w:t> </w:t>
      </w:r>
      <w:r>
        <w:rPr/>
        <w:t>tie</w:t>
      </w:r>
      <w:r>
        <w:rPr>
          <w:spacing w:val="3"/>
        </w:rPr>
        <w:t> </w:t>
      </w:r>
      <w:r>
        <w:rPr>
          <w:spacing w:val="-5"/>
        </w:rPr>
        <w:t>the</w:t>
      </w:r>
    </w:p>
    <w:p>
      <w:pPr>
        <w:pStyle w:val="BodyText"/>
        <w:spacing w:line="275" w:lineRule="exact"/>
        <w:ind w:left="1581"/>
        <w:jc w:val="center"/>
      </w:pPr>
      <w:r>
        <w:rPr>
          <w:spacing w:val="-2"/>
        </w:rPr>
        <w:t>fabric</w:t>
      </w:r>
    </w:p>
    <w:p>
      <w:pPr>
        <w:pStyle w:val="BodyText"/>
        <w:tabs>
          <w:tab w:pos="5862" w:val="left" w:leader="none"/>
          <w:tab w:pos="6582" w:val="left" w:leader="none"/>
        </w:tabs>
        <w:spacing w:line="480" w:lineRule="auto" w:before="3" w:after="8"/>
        <w:ind w:left="820" w:right="2505"/>
      </w:pPr>
      <w:r>
        <w:rPr/>
        <w:t>Source: field work 2017</w:t>
        <w:tab/>
        <w:t>Source:</w:t>
      </w:r>
      <w:r>
        <w:rPr>
          <w:spacing w:val="-12"/>
        </w:rPr>
        <w:t> </w:t>
      </w:r>
      <w:r>
        <w:rPr/>
        <w:t>field</w:t>
      </w:r>
      <w:r>
        <w:rPr>
          <w:spacing w:val="-12"/>
        </w:rPr>
        <w:t> </w:t>
      </w:r>
      <w:r>
        <w:rPr/>
        <w:t>work</w:t>
      </w:r>
      <w:r>
        <w:rPr>
          <w:spacing w:val="-12"/>
        </w:rPr>
        <w:t> </w:t>
      </w:r>
      <w:r>
        <w:rPr/>
        <w:t>2017 Plate 5</w:t>
        <w:tab/>
        <w:tab/>
        <w:t>Plate 6</w:t>
      </w:r>
    </w:p>
    <w:p>
      <w:pPr>
        <w:tabs>
          <w:tab w:pos="6580" w:val="left" w:leader="none"/>
        </w:tabs>
        <w:spacing w:line="240" w:lineRule="auto"/>
        <w:ind w:left="820" w:right="0" w:firstLine="0"/>
        <w:rPr>
          <w:sz w:val="20"/>
        </w:rPr>
      </w:pPr>
      <w:r>
        <w:rPr>
          <w:sz w:val="20"/>
        </w:rPr>
        <w:drawing>
          <wp:inline distT="0" distB="0" distL="0" distR="0">
            <wp:extent cx="2790915" cy="3030093"/>
            <wp:effectExtent l="0" t="0" r="0" b="0"/>
            <wp:docPr id="15" name="Image 15" descr="C:\Users\Yarami\Desktop\New folder\IMG_20170819_095204.jpg"/>
            <wp:cNvGraphicFramePr>
              <a:graphicFrameLocks/>
            </wp:cNvGraphicFramePr>
            <a:graphic>
              <a:graphicData uri="http://schemas.openxmlformats.org/drawingml/2006/picture">
                <pic:pic>
                  <pic:nvPicPr>
                    <pic:cNvPr id="15" name="Image 15" descr="C:\Users\Yarami\Desktop\New folder\IMG_20170819_095204.jpg"/>
                    <pic:cNvPicPr/>
                  </pic:nvPicPr>
                  <pic:blipFill>
                    <a:blip r:embed="rId26" cstate="print"/>
                    <a:stretch>
                      <a:fillRect/>
                    </a:stretch>
                  </pic:blipFill>
                  <pic:spPr>
                    <a:xfrm>
                      <a:off x="0" y="0"/>
                      <a:ext cx="2790915" cy="3030093"/>
                    </a:xfrm>
                    <a:prstGeom prst="rect">
                      <a:avLst/>
                    </a:prstGeom>
                  </pic:spPr>
                </pic:pic>
              </a:graphicData>
            </a:graphic>
          </wp:inline>
        </w:drawing>
      </w:r>
      <w:r>
        <w:rPr>
          <w:sz w:val="20"/>
        </w:rPr>
      </w:r>
      <w:r>
        <w:rPr>
          <w:sz w:val="20"/>
        </w:rPr>
        <w:tab/>
      </w:r>
      <w:r>
        <w:rPr>
          <w:sz w:val="20"/>
        </w:rPr>
        <w:drawing>
          <wp:inline distT="0" distB="0" distL="0" distR="0">
            <wp:extent cx="2489700" cy="3030093"/>
            <wp:effectExtent l="0" t="0" r="0" b="0"/>
            <wp:docPr id="16" name="Image 16" descr="C:\Users\Yarami\Desktop\New folder\IMG_20170819_094903.jpg"/>
            <wp:cNvGraphicFramePr>
              <a:graphicFrameLocks/>
            </wp:cNvGraphicFramePr>
            <a:graphic>
              <a:graphicData uri="http://schemas.openxmlformats.org/drawingml/2006/picture">
                <pic:pic>
                  <pic:nvPicPr>
                    <pic:cNvPr id="16" name="Image 16" descr="C:\Users\Yarami\Desktop\New folder\IMG_20170819_094903.jpg"/>
                    <pic:cNvPicPr/>
                  </pic:nvPicPr>
                  <pic:blipFill>
                    <a:blip r:embed="rId27" cstate="print"/>
                    <a:stretch>
                      <a:fillRect/>
                    </a:stretch>
                  </pic:blipFill>
                  <pic:spPr>
                    <a:xfrm>
                      <a:off x="0" y="0"/>
                      <a:ext cx="2489700" cy="3030093"/>
                    </a:xfrm>
                    <a:prstGeom prst="rect">
                      <a:avLst/>
                    </a:prstGeom>
                  </pic:spPr>
                </pic:pic>
              </a:graphicData>
            </a:graphic>
          </wp:inline>
        </w:drawing>
      </w:r>
      <w:r>
        <w:rPr>
          <w:sz w:val="20"/>
        </w:rPr>
      </w:r>
    </w:p>
    <w:p>
      <w:pPr>
        <w:pStyle w:val="BodyText"/>
        <w:tabs>
          <w:tab w:pos="5751" w:val="left" w:leader="none"/>
          <w:tab w:pos="5852" w:val="left" w:leader="none"/>
        </w:tabs>
        <w:spacing w:line="237" w:lineRule="auto"/>
        <w:ind w:left="820" w:right="2166"/>
      </w:pPr>
      <w:r>
        <w:rPr/>
        <w:t>Researcher showing how to apply the motif</w:t>
        <w:tab/>
        <w:tab/>
        <w:t>Students</w:t>
      </w:r>
      <w:r>
        <w:rPr>
          <w:spacing w:val="-15"/>
        </w:rPr>
        <w:t> </w:t>
      </w:r>
      <w:r>
        <w:rPr/>
        <w:t>stitching</w:t>
      </w:r>
      <w:r>
        <w:rPr>
          <w:spacing w:val="-15"/>
        </w:rPr>
        <w:t> </w:t>
      </w:r>
      <w:r>
        <w:rPr/>
        <w:t>the</w:t>
      </w:r>
      <w:r>
        <w:rPr>
          <w:spacing w:val="-15"/>
        </w:rPr>
        <w:t> </w:t>
      </w:r>
      <w:r>
        <w:rPr/>
        <w:t>fabric On the fabric</w:t>
        <w:tab/>
        <w:t>Source: field work 2017</w:t>
      </w:r>
    </w:p>
    <w:p>
      <w:pPr>
        <w:pStyle w:val="BodyText"/>
        <w:ind w:left="820"/>
      </w:pPr>
      <w:r>
        <w:rPr/>
        <w:t>Source:</w:t>
      </w:r>
      <w:r>
        <w:rPr>
          <w:spacing w:val="-3"/>
        </w:rPr>
        <w:t> </w:t>
      </w:r>
      <w:r>
        <w:rPr/>
        <w:t>field</w:t>
      </w:r>
      <w:r>
        <w:rPr>
          <w:spacing w:val="-1"/>
        </w:rPr>
        <w:t> </w:t>
      </w:r>
      <w:r>
        <w:rPr/>
        <w:t>work </w:t>
      </w:r>
      <w:r>
        <w:rPr>
          <w:spacing w:val="-4"/>
        </w:rPr>
        <w:t>2017</w:t>
      </w:r>
    </w:p>
    <w:p>
      <w:pPr>
        <w:pStyle w:val="BodyText"/>
        <w:tabs>
          <w:tab w:pos="5862" w:val="left" w:leader="none"/>
        </w:tabs>
        <w:spacing w:before="232" w:after="4"/>
        <w:ind w:left="820"/>
      </w:pPr>
      <w:r>
        <w:rPr/>
        <w:t>Plate </w:t>
      </w:r>
      <w:r>
        <w:rPr>
          <w:spacing w:val="-10"/>
        </w:rPr>
        <w:t>7</w:t>
      </w:r>
      <w:r>
        <w:rPr/>
        <w:tab/>
        <w:t>Plate </w:t>
      </w:r>
      <w:r>
        <w:rPr>
          <w:spacing w:val="-10"/>
        </w:rPr>
        <w:t>8</w:t>
      </w:r>
    </w:p>
    <w:p>
      <w:pPr>
        <w:pStyle w:val="BodyText"/>
        <w:ind w:left="820"/>
        <w:rPr>
          <w:sz w:val="20"/>
        </w:rPr>
      </w:pPr>
      <w:r>
        <w:rPr>
          <w:sz w:val="20"/>
        </w:rPr>
        <mc:AlternateContent>
          <mc:Choice Requires="wps">
            <w:drawing>
              <wp:inline distT="0" distB="0" distL="0" distR="0">
                <wp:extent cx="5509260" cy="3209925"/>
                <wp:effectExtent l="0" t="0" r="0" b="0"/>
                <wp:docPr id="17" name="Group 17"/>
                <wp:cNvGraphicFramePr>
                  <a:graphicFrameLocks/>
                </wp:cNvGraphicFramePr>
                <a:graphic>
                  <a:graphicData uri="http://schemas.microsoft.com/office/word/2010/wordprocessingGroup">
                    <wpg:wgp>
                      <wpg:cNvPr id="17" name="Group 17"/>
                      <wpg:cNvGrpSpPr/>
                      <wpg:grpSpPr>
                        <a:xfrm>
                          <a:off x="0" y="0"/>
                          <a:ext cx="5509260" cy="3209925"/>
                          <a:chExt cx="5509260" cy="3209925"/>
                        </a:xfrm>
                      </wpg:grpSpPr>
                      <pic:pic>
                        <pic:nvPicPr>
                          <pic:cNvPr id="18" name="Image 18" descr="C:\Users\Yarami\Desktop\New folder\IMG_20170819_095111.jpg"/>
                          <pic:cNvPicPr/>
                        </pic:nvPicPr>
                        <pic:blipFill>
                          <a:blip r:embed="rId28" cstate="print"/>
                          <a:stretch>
                            <a:fillRect/>
                          </a:stretch>
                        </pic:blipFill>
                        <pic:spPr>
                          <a:xfrm>
                            <a:off x="0" y="0"/>
                            <a:ext cx="2705227" cy="3209353"/>
                          </a:xfrm>
                          <a:prstGeom prst="rect">
                            <a:avLst/>
                          </a:prstGeom>
                        </pic:spPr>
                      </pic:pic>
                      <pic:pic>
                        <pic:nvPicPr>
                          <pic:cNvPr id="19" name="Image 19" descr="C:\Users\Yarami\Desktop\New folder\IMG_20170819_094940.jpg"/>
                          <pic:cNvPicPr/>
                        </pic:nvPicPr>
                        <pic:blipFill>
                          <a:blip r:embed="rId29" cstate="print"/>
                          <a:stretch>
                            <a:fillRect/>
                          </a:stretch>
                        </pic:blipFill>
                        <pic:spPr>
                          <a:xfrm>
                            <a:off x="2743200" y="50"/>
                            <a:ext cx="2765552" cy="3209302"/>
                          </a:xfrm>
                          <a:prstGeom prst="rect">
                            <a:avLst/>
                          </a:prstGeom>
                        </pic:spPr>
                      </pic:pic>
                    </wpg:wgp>
                  </a:graphicData>
                </a:graphic>
              </wp:inline>
            </w:drawing>
          </mc:Choice>
          <mc:Fallback>
            <w:pict>
              <v:group style="width:433.8pt;height:252.75pt;mso-position-horizontal-relative:char;mso-position-vertical-relative:line" id="docshapegroup13" coordorigin="0,0" coordsize="8676,5055">
                <v:shape style="position:absolute;left:0;top:0;width:4261;height:5055" type="#_x0000_t75" id="docshape14" alt="C:\Users\Yarami\Desktop\New folder\IMG_20170819_095111.jpg" stroked="false">
                  <v:imagedata r:id="rId28" o:title=""/>
                </v:shape>
                <v:shape style="position:absolute;left:4320;top:0;width:4356;height:5055" type="#_x0000_t75" id="docshape15" alt="C:\Users\Yarami\Desktop\New folder\IMG_20170819_094940.jpg" stroked="false">
                  <v:imagedata r:id="rId29" o:title=""/>
                </v:shape>
              </v:group>
            </w:pict>
          </mc:Fallback>
        </mc:AlternateContent>
      </w:r>
      <w:r>
        <w:rPr>
          <w:sz w:val="20"/>
        </w:rPr>
      </w:r>
    </w:p>
    <w:p>
      <w:pPr>
        <w:spacing w:after="0"/>
        <w:rPr>
          <w:sz w:val="20"/>
        </w:rPr>
        <w:sectPr>
          <w:pgSz w:w="12240" w:h="15840"/>
          <w:pgMar w:header="0" w:footer="1012" w:top="1440" w:bottom="1200" w:left="620" w:right="920"/>
        </w:sectPr>
      </w:pPr>
    </w:p>
    <w:p>
      <w:pPr>
        <w:pStyle w:val="BodyText"/>
        <w:tabs>
          <w:tab w:pos="5862" w:val="left" w:leader="none"/>
        </w:tabs>
        <w:spacing w:line="237" w:lineRule="auto" w:before="81"/>
        <w:ind w:left="1541" w:right="1737" w:hanging="1441"/>
      </w:pPr>
      <w:r>
        <w:rPr/>
        <w:t>Researcher and research assistant demonstrating</w:t>
        <w:tab/>
        <w:t>Students</w:t>
      </w:r>
      <w:r>
        <w:rPr>
          <w:spacing w:val="-15"/>
        </w:rPr>
        <w:t> </w:t>
      </w:r>
      <w:r>
        <w:rPr/>
        <w:t>tying</w:t>
      </w:r>
      <w:r>
        <w:rPr>
          <w:spacing w:val="-10"/>
        </w:rPr>
        <w:t> </w:t>
      </w:r>
      <w:r>
        <w:rPr/>
        <w:t>the</w:t>
      </w:r>
      <w:r>
        <w:rPr>
          <w:spacing w:val="-11"/>
        </w:rPr>
        <w:t> </w:t>
      </w:r>
      <w:r>
        <w:rPr/>
        <w:t>pleated</w:t>
      </w:r>
      <w:r>
        <w:rPr>
          <w:spacing w:val="-10"/>
        </w:rPr>
        <w:t> </w:t>
      </w:r>
      <w:r>
        <w:rPr/>
        <w:t>fabric Pleating method</w:t>
      </w:r>
    </w:p>
    <w:p>
      <w:pPr>
        <w:pStyle w:val="BodyText"/>
        <w:tabs>
          <w:tab w:pos="5780" w:val="left" w:leader="none"/>
        </w:tabs>
        <w:spacing w:before="3"/>
        <w:ind w:left="820"/>
      </w:pPr>
      <w:r>
        <w:rPr/>
        <w:t>Source:</w:t>
      </w:r>
      <w:r>
        <w:rPr>
          <w:spacing w:val="-3"/>
        </w:rPr>
        <w:t> </w:t>
      </w:r>
      <w:r>
        <w:rPr/>
        <w:t>field</w:t>
      </w:r>
      <w:r>
        <w:rPr>
          <w:spacing w:val="-1"/>
        </w:rPr>
        <w:t> </w:t>
      </w:r>
      <w:r>
        <w:rPr/>
        <w:t>work </w:t>
      </w:r>
      <w:r>
        <w:rPr>
          <w:spacing w:val="-4"/>
        </w:rPr>
        <w:t>2017</w:t>
      </w:r>
      <w:r>
        <w:rPr/>
        <w:tab/>
        <w:t>Source:</w:t>
      </w:r>
      <w:r>
        <w:rPr>
          <w:spacing w:val="-2"/>
        </w:rPr>
        <w:t> </w:t>
      </w:r>
      <w:r>
        <w:rPr/>
        <w:t>field</w:t>
      </w:r>
      <w:r>
        <w:rPr>
          <w:spacing w:val="-2"/>
        </w:rPr>
        <w:t> </w:t>
      </w:r>
      <w:r>
        <w:rPr/>
        <w:t>work</w:t>
      </w:r>
      <w:r>
        <w:rPr>
          <w:spacing w:val="-2"/>
        </w:rPr>
        <w:t> </w:t>
      </w:r>
      <w:r>
        <w:rPr>
          <w:spacing w:val="-4"/>
        </w:rPr>
        <w:t>2017</w:t>
      </w:r>
    </w:p>
    <w:p>
      <w:pPr>
        <w:pStyle w:val="BodyText"/>
      </w:pPr>
    </w:p>
    <w:p>
      <w:pPr>
        <w:pStyle w:val="BodyText"/>
        <w:tabs>
          <w:tab w:pos="5862" w:val="left" w:leader="none"/>
        </w:tabs>
        <w:spacing w:before="1" w:after="6"/>
        <w:ind w:left="820"/>
      </w:pPr>
      <w:r>
        <w:rPr/>
        <w:t>Plate </w:t>
      </w:r>
      <w:r>
        <w:rPr>
          <w:spacing w:val="-10"/>
        </w:rPr>
        <w:t>9</w:t>
      </w:r>
      <w:r>
        <w:rPr/>
        <w:tab/>
        <w:t>Plate </w:t>
      </w:r>
      <w:r>
        <w:rPr>
          <w:spacing w:val="-5"/>
        </w:rPr>
        <w:t>10</w:t>
      </w:r>
    </w:p>
    <w:p>
      <w:pPr>
        <w:tabs>
          <w:tab w:pos="5860" w:val="left" w:leader="none"/>
        </w:tabs>
        <w:spacing w:line="240" w:lineRule="auto"/>
        <w:ind w:left="820" w:right="0" w:firstLine="0"/>
        <w:rPr>
          <w:sz w:val="20"/>
        </w:rPr>
      </w:pPr>
      <w:r>
        <w:rPr>
          <w:sz w:val="20"/>
        </w:rPr>
        <w:drawing>
          <wp:inline distT="0" distB="0" distL="0" distR="0">
            <wp:extent cx="2725958" cy="3164204"/>
            <wp:effectExtent l="0" t="0" r="0" b="0"/>
            <wp:docPr id="20" name="Image 20" descr="C:\Users\Yarami\Desktop\New folder\IMG_20170819_095338.jpg"/>
            <wp:cNvGraphicFramePr>
              <a:graphicFrameLocks/>
            </wp:cNvGraphicFramePr>
            <a:graphic>
              <a:graphicData uri="http://schemas.openxmlformats.org/drawingml/2006/picture">
                <pic:pic>
                  <pic:nvPicPr>
                    <pic:cNvPr id="20" name="Image 20" descr="C:\Users\Yarami\Desktop\New folder\IMG_20170819_095338.jpg"/>
                    <pic:cNvPicPr/>
                  </pic:nvPicPr>
                  <pic:blipFill>
                    <a:blip r:embed="rId30" cstate="print"/>
                    <a:stretch>
                      <a:fillRect/>
                    </a:stretch>
                  </pic:blipFill>
                  <pic:spPr>
                    <a:xfrm>
                      <a:off x="0" y="0"/>
                      <a:ext cx="2725958" cy="3164204"/>
                    </a:xfrm>
                    <a:prstGeom prst="rect">
                      <a:avLst/>
                    </a:prstGeom>
                  </pic:spPr>
                </pic:pic>
              </a:graphicData>
            </a:graphic>
          </wp:inline>
        </w:drawing>
      </w:r>
      <w:r>
        <w:rPr>
          <w:sz w:val="20"/>
        </w:rPr>
      </w:r>
      <w:r>
        <w:rPr>
          <w:sz w:val="20"/>
        </w:rPr>
        <w:tab/>
      </w:r>
      <w:r>
        <w:rPr>
          <w:sz w:val="20"/>
        </w:rPr>
        <w:drawing>
          <wp:inline distT="0" distB="0" distL="0" distR="0">
            <wp:extent cx="2726180" cy="3214497"/>
            <wp:effectExtent l="0" t="0" r="0" b="0"/>
            <wp:docPr id="21" name="Image 21" descr="C:\Users\Yarami\Desktop\New folder\IMG_20170819_094736.jpg"/>
            <wp:cNvGraphicFramePr>
              <a:graphicFrameLocks/>
            </wp:cNvGraphicFramePr>
            <a:graphic>
              <a:graphicData uri="http://schemas.openxmlformats.org/drawingml/2006/picture">
                <pic:pic>
                  <pic:nvPicPr>
                    <pic:cNvPr id="21" name="Image 21" descr="C:\Users\Yarami\Desktop\New folder\IMG_20170819_094736.jpg"/>
                    <pic:cNvPicPr/>
                  </pic:nvPicPr>
                  <pic:blipFill>
                    <a:blip r:embed="rId31" cstate="print"/>
                    <a:stretch>
                      <a:fillRect/>
                    </a:stretch>
                  </pic:blipFill>
                  <pic:spPr>
                    <a:xfrm>
                      <a:off x="0" y="0"/>
                      <a:ext cx="2726180" cy="3214497"/>
                    </a:xfrm>
                    <a:prstGeom prst="rect">
                      <a:avLst/>
                    </a:prstGeom>
                  </pic:spPr>
                </pic:pic>
              </a:graphicData>
            </a:graphic>
          </wp:inline>
        </w:drawing>
      </w:r>
      <w:r>
        <w:rPr>
          <w:sz w:val="20"/>
        </w:rPr>
      </w:r>
    </w:p>
    <w:p>
      <w:pPr>
        <w:pStyle w:val="BodyText"/>
        <w:tabs>
          <w:tab w:pos="5790" w:val="left" w:leader="none"/>
        </w:tabs>
        <w:ind w:left="820"/>
      </w:pPr>
      <w:r>
        <w:rPr/>
        <w:t>Students</w:t>
      </w:r>
      <w:r>
        <w:rPr>
          <w:spacing w:val="-2"/>
        </w:rPr>
        <w:t> </w:t>
      </w:r>
      <w:r>
        <w:rPr/>
        <w:t>applying</w:t>
      </w:r>
      <w:r>
        <w:rPr>
          <w:spacing w:val="1"/>
        </w:rPr>
        <w:t> </w:t>
      </w:r>
      <w:r>
        <w:rPr/>
        <w:t>wax</w:t>
      </w:r>
      <w:r>
        <w:rPr>
          <w:spacing w:val="-4"/>
        </w:rPr>
        <w:t> </w:t>
      </w:r>
      <w:r>
        <w:rPr/>
        <w:t>on</w:t>
      </w:r>
      <w:r>
        <w:rPr>
          <w:spacing w:val="1"/>
        </w:rPr>
        <w:t> </w:t>
      </w:r>
      <w:r>
        <w:rPr>
          <w:spacing w:val="-2"/>
        </w:rPr>
        <w:t>fabric</w:t>
      </w:r>
      <w:r>
        <w:rPr/>
        <w:tab/>
        <w:t>Students</w:t>
      </w:r>
      <w:r>
        <w:rPr>
          <w:spacing w:val="-5"/>
        </w:rPr>
        <w:t> </w:t>
      </w:r>
      <w:r>
        <w:rPr/>
        <w:t>stamping</w:t>
      </w:r>
      <w:r>
        <w:rPr>
          <w:spacing w:val="-1"/>
        </w:rPr>
        <w:t> </w:t>
      </w:r>
      <w:r>
        <w:rPr/>
        <w:t>the</w:t>
      </w:r>
      <w:r>
        <w:rPr>
          <w:spacing w:val="-2"/>
        </w:rPr>
        <w:t> fabric</w:t>
      </w:r>
    </w:p>
    <w:p>
      <w:pPr>
        <w:pStyle w:val="BodyText"/>
        <w:tabs>
          <w:tab w:pos="5718" w:val="left" w:leader="none"/>
        </w:tabs>
        <w:ind w:left="820"/>
      </w:pPr>
      <w:r>
        <w:rPr/>
        <w:t>Source:</w:t>
      </w:r>
      <w:r>
        <w:rPr>
          <w:spacing w:val="-3"/>
        </w:rPr>
        <w:t> </w:t>
      </w:r>
      <w:r>
        <w:rPr/>
        <w:t>field</w:t>
      </w:r>
      <w:r>
        <w:rPr>
          <w:spacing w:val="-1"/>
        </w:rPr>
        <w:t> </w:t>
      </w:r>
      <w:r>
        <w:rPr/>
        <w:t>work </w:t>
      </w:r>
      <w:r>
        <w:rPr>
          <w:spacing w:val="-4"/>
        </w:rPr>
        <w:t>2017</w:t>
      </w:r>
      <w:r>
        <w:rPr/>
        <w:tab/>
        <w:t>Source:</w:t>
      </w:r>
      <w:r>
        <w:rPr>
          <w:spacing w:val="-1"/>
        </w:rPr>
        <w:t> </w:t>
      </w:r>
      <w:r>
        <w:rPr/>
        <w:t>field</w:t>
      </w:r>
      <w:r>
        <w:rPr>
          <w:spacing w:val="-1"/>
        </w:rPr>
        <w:t> </w:t>
      </w:r>
      <w:r>
        <w:rPr/>
        <w:t>work </w:t>
      </w:r>
      <w:r>
        <w:rPr>
          <w:spacing w:val="-4"/>
        </w:rPr>
        <w:t>2017</w:t>
      </w:r>
    </w:p>
    <w:p>
      <w:pPr>
        <w:pStyle w:val="BodyText"/>
        <w:tabs>
          <w:tab w:pos="5862" w:val="left" w:leader="none"/>
        </w:tabs>
        <w:spacing w:before="233" w:after="4"/>
        <w:ind w:left="820"/>
      </w:pPr>
      <w:r>
        <w:rPr/>
        <w:t>Plate </w:t>
      </w:r>
      <w:r>
        <w:rPr>
          <w:spacing w:val="-5"/>
        </w:rPr>
        <w:t>11</w:t>
      </w:r>
      <w:r>
        <w:rPr/>
        <w:tab/>
        <w:t>Plate </w:t>
      </w:r>
      <w:r>
        <w:rPr>
          <w:spacing w:val="-5"/>
        </w:rPr>
        <w:t>12</w:t>
      </w:r>
    </w:p>
    <w:p>
      <w:pPr>
        <w:tabs>
          <w:tab w:pos="5860" w:val="left" w:leader="none"/>
        </w:tabs>
        <w:spacing w:line="240" w:lineRule="auto"/>
        <w:ind w:left="820" w:right="0" w:firstLine="0"/>
        <w:rPr>
          <w:sz w:val="20"/>
        </w:rPr>
      </w:pPr>
      <w:r>
        <w:rPr>
          <w:sz w:val="20"/>
        </w:rPr>
        <w:drawing>
          <wp:inline distT="0" distB="0" distL="0" distR="0">
            <wp:extent cx="2663118" cy="2988183"/>
            <wp:effectExtent l="0" t="0" r="0" b="0"/>
            <wp:docPr id="22" name="Image 22" descr="C:\Users\Yarami\Desktop\New folder\IMG_20170819_094626.jpg"/>
            <wp:cNvGraphicFramePr>
              <a:graphicFrameLocks/>
            </wp:cNvGraphicFramePr>
            <a:graphic>
              <a:graphicData uri="http://schemas.openxmlformats.org/drawingml/2006/picture">
                <pic:pic>
                  <pic:nvPicPr>
                    <pic:cNvPr id="22" name="Image 22" descr="C:\Users\Yarami\Desktop\New folder\IMG_20170819_094626.jpg"/>
                    <pic:cNvPicPr/>
                  </pic:nvPicPr>
                  <pic:blipFill>
                    <a:blip r:embed="rId32" cstate="print"/>
                    <a:stretch>
                      <a:fillRect/>
                    </a:stretch>
                  </pic:blipFill>
                  <pic:spPr>
                    <a:xfrm>
                      <a:off x="0" y="0"/>
                      <a:ext cx="2663118" cy="2988183"/>
                    </a:xfrm>
                    <a:prstGeom prst="rect">
                      <a:avLst/>
                    </a:prstGeom>
                  </pic:spPr>
                </pic:pic>
              </a:graphicData>
            </a:graphic>
          </wp:inline>
        </w:drawing>
      </w:r>
      <w:r>
        <w:rPr>
          <w:sz w:val="20"/>
        </w:rPr>
      </w:r>
      <w:r>
        <w:rPr>
          <w:sz w:val="20"/>
        </w:rPr>
        <w:tab/>
      </w:r>
      <w:r>
        <w:rPr>
          <w:sz w:val="20"/>
        </w:rPr>
        <w:drawing>
          <wp:inline distT="0" distB="0" distL="0" distR="0">
            <wp:extent cx="2798749" cy="3109722"/>
            <wp:effectExtent l="0" t="0" r="0" b="0"/>
            <wp:docPr id="23" name="Image 23" descr="C:\Users\Yarami\Desktop\New folder\IMG_20170819_094214.jpg"/>
            <wp:cNvGraphicFramePr>
              <a:graphicFrameLocks/>
            </wp:cNvGraphicFramePr>
            <a:graphic>
              <a:graphicData uri="http://schemas.openxmlformats.org/drawingml/2006/picture">
                <pic:pic>
                  <pic:nvPicPr>
                    <pic:cNvPr id="23" name="Image 23" descr="C:\Users\Yarami\Desktop\New folder\IMG_20170819_094214.jpg"/>
                    <pic:cNvPicPr/>
                  </pic:nvPicPr>
                  <pic:blipFill>
                    <a:blip r:embed="rId33" cstate="print"/>
                    <a:stretch>
                      <a:fillRect/>
                    </a:stretch>
                  </pic:blipFill>
                  <pic:spPr>
                    <a:xfrm>
                      <a:off x="0" y="0"/>
                      <a:ext cx="2798749" cy="3109722"/>
                    </a:xfrm>
                    <a:prstGeom prst="rect">
                      <a:avLst/>
                    </a:prstGeom>
                  </pic:spPr>
                </pic:pic>
              </a:graphicData>
            </a:graphic>
          </wp:inline>
        </w:drawing>
      </w:r>
      <w:r>
        <w:rPr>
          <w:sz w:val="20"/>
        </w:rPr>
      </w:r>
    </w:p>
    <w:p>
      <w:pPr>
        <w:pStyle w:val="BodyText"/>
        <w:tabs>
          <w:tab w:pos="5862" w:val="left" w:leader="none"/>
        </w:tabs>
        <w:ind w:left="820"/>
      </w:pPr>
      <w:r>
        <w:rPr/>
        <w:t>Students</w:t>
      </w:r>
      <w:r>
        <w:rPr>
          <w:spacing w:val="-6"/>
        </w:rPr>
        <w:t> </w:t>
      </w:r>
      <w:r>
        <w:rPr/>
        <w:t>mixing</w:t>
      </w:r>
      <w:r>
        <w:rPr>
          <w:spacing w:val="-3"/>
        </w:rPr>
        <w:t> </w:t>
      </w:r>
      <w:r>
        <w:rPr>
          <w:spacing w:val="-5"/>
        </w:rPr>
        <w:t>dye</w:t>
      </w:r>
      <w:r>
        <w:rPr/>
        <w:tab/>
        <w:t>Students</w:t>
      </w:r>
      <w:r>
        <w:rPr>
          <w:spacing w:val="-5"/>
        </w:rPr>
        <w:t> </w:t>
      </w:r>
      <w:r>
        <w:rPr/>
        <w:t>dyeing</w:t>
      </w:r>
      <w:r>
        <w:rPr>
          <w:spacing w:val="-1"/>
        </w:rPr>
        <w:t> </w:t>
      </w:r>
      <w:r>
        <w:rPr/>
        <w:t>the</w:t>
      </w:r>
      <w:r>
        <w:rPr>
          <w:spacing w:val="-1"/>
        </w:rPr>
        <w:t> </w:t>
      </w:r>
      <w:r>
        <w:rPr>
          <w:spacing w:val="-2"/>
        </w:rPr>
        <w:t>fabric</w:t>
      </w:r>
    </w:p>
    <w:p>
      <w:pPr>
        <w:spacing w:after="0"/>
        <w:sectPr>
          <w:pgSz w:w="12240" w:h="15840"/>
          <w:pgMar w:header="0" w:footer="1012" w:top="1440" w:bottom="1200" w:left="620" w:right="920"/>
        </w:sectPr>
      </w:pPr>
    </w:p>
    <w:p>
      <w:pPr>
        <w:pStyle w:val="BodyText"/>
        <w:tabs>
          <w:tab w:pos="5862" w:val="left" w:leader="none"/>
        </w:tabs>
        <w:spacing w:before="78"/>
        <w:ind w:left="820"/>
      </w:pPr>
      <w:r>
        <w:rPr/>
        <w:t>Source:</w:t>
      </w:r>
      <w:r>
        <w:rPr>
          <w:spacing w:val="-3"/>
        </w:rPr>
        <w:t> </w:t>
      </w:r>
      <w:r>
        <w:rPr/>
        <w:t>field</w:t>
      </w:r>
      <w:r>
        <w:rPr>
          <w:spacing w:val="-1"/>
        </w:rPr>
        <w:t> </w:t>
      </w:r>
      <w:r>
        <w:rPr/>
        <w:t>work </w:t>
      </w:r>
      <w:r>
        <w:rPr>
          <w:spacing w:val="-4"/>
        </w:rPr>
        <w:t>2017</w:t>
      </w:r>
      <w:r>
        <w:rPr/>
        <w:tab/>
        <w:t>Source:</w:t>
      </w:r>
      <w:r>
        <w:rPr>
          <w:spacing w:val="-1"/>
        </w:rPr>
        <w:t> </w:t>
      </w:r>
      <w:r>
        <w:rPr/>
        <w:t>field</w:t>
      </w:r>
      <w:r>
        <w:rPr>
          <w:spacing w:val="-1"/>
        </w:rPr>
        <w:t> </w:t>
      </w:r>
      <w:r>
        <w:rPr/>
        <w:t>work </w:t>
      </w:r>
      <w:r>
        <w:rPr>
          <w:spacing w:val="-4"/>
        </w:rPr>
        <w:t>2017</w:t>
      </w:r>
    </w:p>
    <w:p>
      <w:pPr>
        <w:pStyle w:val="BodyText"/>
      </w:pPr>
    </w:p>
    <w:p>
      <w:pPr>
        <w:pStyle w:val="BodyText"/>
      </w:pPr>
    </w:p>
    <w:p>
      <w:pPr>
        <w:pStyle w:val="BodyText"/>
        <w:spacing w:before="1"/>
      </w:pPr>
    </w:p>
    <w:p>
      <w:pPr>
        <w:pStyle w:val="BodyText"/>
        <w:tabs>
          <w:tab w:pos="5862" w:val="left" w:leader="none"/>
        </w:tabs>
        <w:spacing w:after="7"/>
        <w:ind w:left="820"/>
      </w:pPr>
      <w:r>
        <w:rPr/>
        <w:t>Plate </w:t>
      </w:r>
      <w:r>
        <w:rPr>
          <w:spacing w:val="-5"/>
        </w:rPr>
        <w:t>13</w:t>
      </w:r>
      <w:r>
        <w:rPr/>
        <w:tab/>
        <w:t>Plate </w:t>
      </w:r>
      <w:r>
        <w:rPr>
          <w:spacing w:val="-5"/>
        </w:rPr>
        <w:t>14</w:t>
      </w:r>
    </w:p>
    <w:p>
      <w:pPr>
        <w:tabs>
          <w:tab w:pos="5860" w:val="left" w:leader="none"/>
        </w:tabs>
        <w:spacing w:line="240" w:lineRule="auto"/>
        <w:ind w:left="820" w:right="0" w:firstLine="0"/>
        <w:rPr>
          <w:sz w:val="20"/>
        </w:rPr>
      </w:pPr>
      <w:r>
        <w:rPr>
          <w:sz w:val="20"/>
        </w:rPr>
        <w:drawing>
          <wp:inline distT="0" distB="0" distL="0" distR="0">
            <wp:extent cx="2651746" cy="3218688"/>
            <wp:effectExtent l="0" t="0" r="0" b="0"/>
            <wp:docPr id="24" name="Image 24" descr="C:\Users\Yarami\Desktop\New folder\IMG_20170819_095237.jpg"/>
            <wp:cNvGraphicFramePr>
              <a:graphicFrameLocks/>
            </wp:cNvGraphicFramePr>
            <a:graphic>
              <a:graphicData uri="http://schemas.openxmlformats.org/drawingml/2006/picture">
                <pic:pic>
                  <pic:nvPicPr>
                    <pic:cNvPr id="24" name="Image 24" descr="C:\Users\Yarami\Desktop\New folder\IMG_20170819_095237.jpg"/>
                    <pic:cNvPicPr/>
                  </pic:nvPicPr>
                  <pic:blipFill>
                    <a:blip r:embed="rId34" cstate="print"/>
                    <a:stretch>
                      <a:fillRect/>
                    </a:stretch>
                  </pic:blipFill>
                  <pic:spPr>
                    <a:xfrm>
                      <a:off x="0" y="0"/>
                      <a:ext cx="2651746" cy="3218688"/>
                    </a:xfrm>
                    <a:prstGeom prst="rect">
                      <a:avLst/>
                    </a:prstGeom>
                  </pic:spPr>
                </pic:pic>
              </a:graphicData>
            </a:graphic>
          </wp:inline>
        </w:drawing>
      </w:r>
      <w:r>
        <w:rPr>
          <w:sz w:val="20"/>
        </w:rPr>
      </w:r>
      <w:r>
        <w:rPr>
          <w:sz w:val="20"/>
        </w:rPr>
        <w:tab/>
      </w:r>
      <w:r>
        <w:rPr>
          <w:sz w:val="20"/>
        </w:rPr>
        <w:drawing>
          <wp:inline distT="0" distB="0" distL="0" distR="0">
            <wp:extent cx="2838966" cy="3109722"/>
            <wp:effectExtent l="0" t="0" r="0" b="0"/>
            <wp:docPr id="25" name="Image 25" descr="C:\Users\Yarami\Desktop\New folder\IMG_20170819_094517.jpg"/>
            <wp:cNvGraphicFramePr>
              <a:graphicFrameLocks/>
            </wp:cNvGraphicFramePr>
            <a:graphic>
              <a:graphicData uri="http://schemas.openxmlformats.org/drawingml/2006/picture">
                <pic:pic>
                  <pic:nvPicPr>
                    <pic:cNvPr id="25" name="Image 25" descr="C:\Users\Yarami\Desktop\New folder\IMG_20170819_094517.jpg"/>
                    <pic:cNvPicPr/>
                  </pic:nvPicPr>
                  <pic:blipFill>
                    <a:blip r:embed="rId35" cstate="print"/>
                    <a:stretch>
                      <a:fillRect/>
                    </a:stretch>
                  </pic:blipFill>
                  <pic:spPr>
                    <a:xfrm>
                      <a:off x="0" y="0"/>
                      <a:ext cx="2838966" cy="3109722"/>
                    </a:xfrm>
                    <a:prstGeom prst="rect">
                      <a:avLst/>
                    </a:prstGeom>
                  </pic:spPr>
                </pic:pic>
              </a:graphicData>
            </a:graphic>
          </wp:inline>
        </w:drawing>
      </w:r>
      <w:r>
        <w:rPr>
          <w:sz w:val="20"/>
        </w:rPr>
      </w:r>
    </w:p>
    <w:p>
      <w:pPr>
        <w:pStyle w:val="BodyText"/>
        <w:tabs>
          <w:tab w:pos="5862" w:val="left" w:leader="none"/>
        </w:tabs>
        <w:spacing w:line="242" w:lineRule="auto"/>
        <w:ind w:left="820" w:right="2346" w:firstLine="5041"/>
      </w:pPr>
      <w:r>
        <w:rPr/>
        <w:t>finished</w:t>
      </w:r>
      <w:r>
        <w:rPr>
          <w:spacing w:val="-15"/>
        </w:rPr>
        <w:t> </w:t>
      </w:r>
      <w:r>
        <w:rPr/>
        <w:t>stamping</w:t>
      </w:r>
      <w:r>
        <w:rPr>
          <w:spacing w:val="-15"/>
        </w:rPr>
        <w:t> </w:t>
      </w:r>
      <w:r>
        <w:rPr/>
        <w:t>method Students and researcher dyeing the fabric</w:t>
        <w:tab/>
        <w:t>Source: field work 2017</w:t>
      </w:r>
    </w:p>
    <w:p>
      <w:pPr>
        <w:pStyle w:val="BodyText"/>
        <w:spacing w:before="220"/>
        <w:ind w:left="820"/>
      </w:pPr>
      <w:r>
        <w:rPr/>
        <w:t>Source:</w:t>
      </w:r>
      <w:r>
        <w:rPr>
          <w:spacing w:val="-3"/>
        </w:rPr>
        <w:t> </w:t>
      </w:r>
      <w:r>
        <w:rPr/>
        <w:t>field</w:t>
      </w:r>
      <w:r>
        <w:rPr>
          <w:spacing w:val="-1"/>
        </w:rPr>
        <w:t> </w:t>
      </w:r>
      <w:r>
        <w:rPr/>
        <w:t>work </w:t>
      </w:r>
      <w:r>
        <w:rPr>
          <w:spacing w:val="-4"/>
        </w:rPr>
        <w:t>2017</w:t>
      </w:r>
    </w:p>
    <w:p>
      <w:pPr>
        <w:pStyle w:val="BodyText"/>
        <w:spacing w:before="274"/>
      </w:pPr>
    </w:p>
    <w:p>
      <w:pPr>
        <w:pStyle w:val="BodyText"/>
        <w:tabs>
          <w:tab w:pos="5862" w:val="left" w:leader="none"/>
        </w:tabs>
        <w:ind w:left="820"/>
      </w:pPr>
      <w:r>
        <w:rPr/>
        <w:t>Plate </w:t>
      </w:r>
      <w:r>
        <w:rPr>
          <w:spacing w:val="-5"/>
        </w:rPr>
        <w:t>15</w:t>
      </w:r>
      <w:r>
        <w:rPr/>
        <w:tab/>
        <w:t>Plate </w:t>
      </w:r>
      <w:r>
        <w:rPr>
          <w:spacing w:val="-5"/>
        </w:rPr>
        <w:t>16</w:t>
      </w:r>
    </w:p>
    <w:p>
      <w:pPr>
        <w:spacing w:after="0"/>
        <w:sectPr>
          <w:pgSz w:w="12240" w:h="15840"/>
          <w:pgMar w:header="0" w:footer="1012" w:top="1440" w:bottom="1200" w:left="620" w:right="920"/>
        </w:sectPr>
      </w:pPr>
    </w:p>
    <w:p>
      <w:pPr>
        <w:tabs>
          <w:tab w:pos="5860" w:val="left" w:leader="none"/>
        </w:tabs>
        <w:spacing w:line="240" w:lineRule="auto"/>
        <w:ind w:left="820" w:right="0" w:firstLine="0"/>
        <w:rPr>
          <w:sz w:val="20"/>
        </w:rPr>
      </w:pPr>
      <w:r>
        <w:rPr>
          <w:sz w:val="20"/>
        </w:rPr>
        <w:drawing>
          <wp:inline distT="0" distB="0" distL="0" distR="0">
            <wp:extent cx="2739263" cy="2988182"/>
            <wp:effectExtent l="0" t="0" r="0" b="0"/>
            <wp:docPr id="26" name="Image 26" descr="C:\Users\Yarami\Desktop\New folder\IMG_20170819_094653.jpg"/>
            <wp:cNvGraphicFramePr>
              <a:graphicFrameLocks/>
            </wp:cNvGraphicFramePr>
            <a:graphic>
              <a:graphicData uri="http://schemas.openxmlformats.org/drawingml/2006/picture">
                <pic:pic>
                  <pic:nvPicPr>
                    <pic:cNvPr id="26" name="Image 26" descr="C:\Users\Yarami\Desktop\New folder\IMG_20170819_094653.jpg"/>
                    <pic:cNvPicPr/>
                  </pic:nvPicPr>
                  <pic:blipFill>
                    <a:blip r:embed="rId36" cstate="print"/>
                    <a:stretch>
                      <a:fillRect/>
                    </a:stretch>
                  </pic:blipFill>
                  <pic:spPr>
                    <a:xfrm>
                      <a:off x="0" y="0"/>
                      <a:ext cx="2739263" cy="2988182"/>
                    </a:xfrm>
                    <a:prstGeom prst="rect">
                      <a:avLst/>
                    </a:prstGeom>
                  </pic:spPr>
                </pic:pic>
              </a:graphicData>
            </a:graphic>
          </wp:inline>
        </w:drawing>
      </w:r>
      <w:r>
        <w:rPr>
          <w:sz w:val="20"/>
        </w:rPr>
      </w:r>
      <w:r>
        <w:rPr>
          <w:sz w:val="20"/>
        </w:rPr>
        <w:tab/>
      </w:r>
      <w:r>
        <w:rPr>
          <w:sz w:val="20"/>
        </w:rPr>
        <w:drawing>
          <wp:inline distT="0" distB="0" distL="0" distR="0">
            <wp:extent cx="2640178" cy="2996565"/>
            <wp:effectExtent l="0" t="0" r="0" b="0"/>
            <wp:docPr id="27" name="Image 27" descr="C:\Users\Yarami\Desktop\New folder\IMG_20170819_094759.jpg"/>
            <wp:cNvGraphicFramePr>
              <a:graphicFrameLocks/>
            </wp:cNvGraphicFramePr>
            <a:graphic>
              <a:graphicData uri="http://schemas.openxmlformats.org/drawingml/2006/picture">
                <pic:pic>
                  <pic:nvPicPr>
                    <pic:cNvPr id="27" name="Image 27" descr="C:\Users\Yarami\Desktop\New folder\IMG_20170819_094759.jpg"/>
                    <pic:cNvPicPr/>
                  </pic:nvPicPr>
                  <pic:blipFill>
                    <a:blip r:embed="rId37" cstate="print"/>
                    <a:stretch>
                      <a:fillRect/>
                    </a:stretch>
                  </pic:blipFill>
                  <pic:spPr>
                    <a:xfrm>
                      <a:off x="0" y="0"/>
                      <a:ext cx="2640178" cy="2996565"/>
                    </a:xfrm>
                    <a:prstGeom prst="rect">
                      <a:avLst/>
                    </a:prstGeom>
                  </pic:spPr>
                </pic:pic>
              </a:graphicData>
            </a:graphic>
          </wp:inline>
        </w:drawing>
      </w:r>
      <w:r>
        <w:rPr>
          <w:sz w:val="20"/>
        </w:rPr>
      </w:r>
    </w:p>
    <w:p>
      <w:pPr>
        <w:pStyle w:val="BodyText"/>
        <w:tabs>
          <w:tab w:pos="5862" w:val="left" w:leader="none"/>
        </w:tabs>
        <w:spacing w:line="234" w:lineRule="exact"/>
        <w:ind w:left="820"/>
      </w:pPr>
      <w:r>
        <w:rPr/>
        <w:t>Finished</w:t>
      </w:r>
      <w:r>
        <w:rPr>
          <w:spacing w:val="-5"/>
        </w:rPr>
        <w:t> </w:t>
      </w:r>
      <w:r>
        <w:rPr/>
        <w:t>pleating</w:t>
      </w:r>
      <w:r>
        <w:rPr>
          <w:spacing w:val="-1"/>
        </w:rPr>
        <w:t> </w:t>
      </w:r>
      <w:r>
        <w:rPr>
          <w:spacing w:val="-2"/>
        </w:rPr>
        <w:t>method</w:t>
      </w:r>
      <w:r>
        <w:rPr/>
        <w:tab/>
        <w:t>Finished</w:t>
      </w:r>
      <w:r>
        <w:rPr>
          <w:spacing w:val="-8"/>
        </w:rPr>
        <w:t> </w:t>
      </w:r>
      <w:r>
        <w:rPr/>
        <w:t>stitching</w:t>
      </w:r>
      <w:r>
        <w:rPr>
          <w:spacing w:val="2"/>
        </w:rPr>
        <w:t> </w:t>
      </w:r>
      <w:r>
        <w:rPr>
          <w:spacing w:val="-2"/>
        </w:rPr>
        <w:t>method</w:t>
      </w:r>
    </w:p>
    <w:p>
      <w:pPr>
        <w:pStyle w:val="BodyText"/>
        <w:tabs>
          <w:tab w:pos="5780" w:val="left" w:leader="none"/>
        </w:tabs>
        <w:spacing w:line="275" w:lineRule="exact"/>
        <w:ind w:left="820"/>
      </w:pPr>
      <w:r>
        <w:rPr/>
        <w:t>Source:</w:t>
      </w:r>
      <w:r>
        <w:rPr>
          <w:spacing w:val="-3"/>
        </w:rPr>
        <w:t> </w:t>
      </w:r>
      <w:r>
        <w:rPr/>
        <w:t>field</w:t>
      </w:r>
      <w:r>
        <w:rPr>
          <w:spacing w:val="-1"/>
        </w:rPr>
        <w:t> </w:t>
      </w:r>
      <w:r>
        <w:rPr/>
        <w:t>work </w:t>
      </w:r>
      <w:r>
        <w:rPr>
          <w:spacing w:val="-4"/>
        </w:rPr>
        <w:t>2017</w:t>
      </w:r>
      <w:r>
        <w:rPr/>
        <w:tab/>
        <w:t>Source:</w:t>
      </w:r>
      <w:r>
        <w:rPr>
          <w:spacing w:val="-2"/>
        </w:rPr>
        <w:t> </w:t>
      </w:r>
      <w:r>
        <w:rPr/>
        <w:t>field</w:t>
      </w:r>
      <w:r>
        <w:rPr>
          <w:spacing w:val="-2"/>
        </w:rPr>
        <w:t> </w:t>
      </w:r>
      <w:r>
        <w:rPr/>
        <w:t>work</w:t>
      </w:r>
      <w:r>
        <w:rPr>
          <w:spacing w:val="-2"/>
        </w:rPr>
        <w:t> </w:t>
      </w:r>
      <w:r>
        <w:rPr>
          <w:spacing w:val="-4"/>
        </w:rPr>
        <w:t>2017</w:t>
      </w:r>
    </w:p>
    <w:sectPr>
      <w:pgSz w:w="12240" w:h="15840"/>
      <w:pgMar w:header="0" w:footer="1012" w:top="1520" w:bottom="1200" w:left="620" w:right="9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23232">
              <wp:simplePos x="0" y="0"/>
              <wp:positionH relativeFrom="page">
                <wp:posOffset>3861815</wp:posOffset>
              </wp:positionH>
              <wp:positionV relativeFrom="page">
                <wp:posOffset>9275774</wp:posOffset>
              </wp:positionV>
              <wp:extent cx="24892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48920"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4.079987pt;margin-top:730.375977pt;width:19.6pt;height:13.05pt;mso-position-horizontal-relative:page;mso-position-vertical-relative:page;z-index:-18293248" type="#_x0000_t202" id="docshape1"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23744">
              <wp:simplePos x="0" y="0"/>
              <wp:positionH relativeFrom="page">
                <wp:posOffset>3834384</wp:posOffset>
              </wp:positionH>
              <wp:positionV relativeFrom="page">
                <wp:posOffset>9275774</wp:posOffset>
              </wp:positionV>
              <wp:extent cx="299720" cy="16573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9972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1.920013pt;margin-top:730.375977pt;width:23.6pt;height:13.05pt;mso-position-horizontal-relative:page;mso-position-vertical-relative:page;z-index:-18292736" type="#_x0000_t202" id="docshape1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5">
    <w:multiLevelType w:val="hybridMultilevel"/>
    <w:lvl w:ilvl="0">
      <w:start w:val="1"/>
      <w:numFmt w:val="lowerLetter"/>
      <w:lvlText w:val="%1"/>
      <w:lvlJc w:val="left"/>
      <w:pPr>
        <w:ind w:left="820" w:hanging="283"/>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808" w:hanging="283"/>
      </w:pPr>
      <w:rPr>
        <w:rFonts w:hint="default"/>
        <w:lang w:val="en-US" w:eastAsia="en-US" w:bidi="ar-SA"/>
      </w:rPr>
    </w:lvl>
    <w:lvl w:ilvl="2">
      <w:start w:val="0"/>
      <w:numFmt w:val="bullet"/>
      <w:lvlText w:val="•"/>
      <w:lvlJc w:val="left"/>
      <w:pPr>
        <w:ind w:left="2796" w:hanging="283"/>
      </w:pPr>
      <w:rPr>
        <w:rFonts w:hint="default"/>
        <w:lang w:val="en-US" w:eastAsia="en-US" w:bidi="ar-SA"/>
      </w:rPr>
    </w:lvl>
    <w:lvl w:ilvl="3">
      <w:start w:val="0"/>
      <w:numFmt w:val="bullet"/>
      <w:lvlText w:val="•"/>
      <w:lvlJc w:val="left"/>
      <w:pPr>
        <w:ind w:left="3784" w:hanging="283"/>
      </w:pPr>
      <w:rPr>
        <w:rFonts w:hint="default"/>
        <w:lang w:val="en-US" w:eastAsia="en-US" w:bidi="ar-SA"/>
      </w:rPr>
    </w:lvl>
    <w:lvl w:ilvl="4">
      <w:start w:val="0"/>
      <w:numFmt w:val="bullet"/>
      <w:lvlText w:val="•"/>
      <w:lvlJc w:val="left"/>
      <w:pPr>
        <w:ind w:left="4772" w:hanging="283"/>
      </w:pPr>
      <w:rPr>
        <w:rFonts w:hint="default"/>
        <w:lang w:val="en-US" w:eastAsia="en-US" w:bidi="ar-SA"/>
      </w:rPr>
    </w:lvl>
    <w:lvl w:ilvl="5">
      <w:start w:val="0"/>
      <w:numFmt w:val="bullet"/>
      <w:lvlText w:val="•"/>
      <w:lvlJc w:val="left"/>
      <w:pPr>
        <w:ind w:left="5760" w:hanging="283"/>
      </w:pPr>
      <w:rPr>
        <w:rFonts w:hint="default"/>
        <w:lang w:val="en-US" w:eastAsia="en-US" w:bidi="ar-SA"/>
      </w:rPr>
    </w:lvl>
    <w:lvl w:ilvl="6">
      <w:start w:val="0"/>
      <w:numFmt w:val="bullet"/>
      <w:lvlText w:val="•"/>
      <w:lvlJc w:val="left"/>
      <w:pPr>
        <w:ind w:left="6748" w:hanging="283"/>
      </w:pPr>
      <w:rPr>
        <w:rFonts w:hint="default"/>
        <w:lang w:val="en-US" w:eastAsia="en-US" w:bidi="ar-SA"/>
      </w:rPr>
    </w:lvl>
    <w:lvl w:ilvl="7">
      <w:start w:val="0"/>
      <w:numFmt w:val="bullet"/>
      <w:lvlText w:val="•"/>
      <w:lvlJc w:val="left"/>
      <w:pPr>
        <w:ind w:left="7736" w:hanging="283"/>
      </w:pPr>
      <w:rPr>
        <w:rFonts w:hint="default"/>
        <w:lang w:val="en-US" w:eastAsia="en-US" w:bidi="ar-SA"/>
      </w:rPr>
    </w:lvl>
    <w:lvl w:ilvl="8">
      <w:start w:val="0"/>
      <w:numFmt w:val="bullet"/>
      <w:lvlText w:val="•"/>
      <w:lvlJc w:val="left"/>
      <w:pPr>
        <w:ind w:left="8724" w:hanging="283"/>
      </w:pPr>
      <w:rPr>
        <w:rFonts w:hint="default"/>
        <w:lang w:val="en-US" w:eastAsia="en-US" w:bidi="ar-SA"/>
      </w:rPr>
    </w:lvl>
  </w:abstractNum>
  <w:abstractNum w:abstractNumId="34">
    <w:multiLevelType w:val="hybridMultilevel"/>
    <w:lvl w:ilvl="0">
      <w:start w:val="1"/>
      <w:numFmt w:val="decimal"/>
      <w:lvlText w:val="%1."/>
      <w:lvlJc w:val="left"/>
      <w:pPr>
        <w:ind w:left="82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8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96" w:hanging="360"/>
      </w:pPr>
      <w:rPr>
        <w:rFonts w:hint="default"/>
        <w:lang w:val="en-US" w:eastAsia="en-US" w:bidi="ar-SA"/>
      </w:rPr>
    </w:lvl>
    <w:lvl w:ilvl="3">
      <w:start w:val="0"/>
      <w:numFmt w:val="bullet"/>
      <w:lvlText w:val="•"/>
      <w:lvlJc w:val="left"/>
      <w:pPr>
        <w:ind w:left="3784" w:hanging="360"/>
      </w:pPr>
      <w:rPr>
        <w:rFonts w:hint="default"/>
        <w:lang w:val="en-US" w:eastAsia="en-US" w:bidi="ar-SA"/>
      </w:rPr>
    </w:lvl>
    <w:lvl w:ilvl="4">
      <w:start w:val="0"/>
      <w:numFmt w:val="bullet"/>
      <w:lvlText w:val="•"/>
      <w:lvlJc w:val="left"/>
      <w:pPr>
        <w:ind w:left="4772" w:hanging="360"/>
      </w:pPr>
      <w:rPr>
        <w:rFonts w:hint="default"/>
        <w:lang w:val="en-US" w:eastAsia="en-US" w:bidi="ar-SA"/>
      </w:rPr>
    </w:lvl>
    <w:lvl w:ilvl="5">
      <w:start w:val="0"/>
      <w:numFmt w:val="bullet"/>
      <w:lvlText w:val="•"/>
      <w:lvlJc w:val="left"/>
      <w:pPr>
        <w:ind w:left="5760" w:hanging="360"/>
      </w:pPr>
      <w:rPr>
        <w:rFonts w:hint="default"/>
        <w:lang w:val="en-US" w:eastAsia="en-US" w:bidi="ar-SA"/>
      </w:rPr>
    </w:lvl>
    <w:lvl w:ilvl="6">
      <w:start w:val="0"/>
      <w:numFmt w:val="bullet"/>
      <w:lvlText w:val="•"/>
      <w:lvlJc w:val="left"/>
      <w:pPr>
        <w:ind w:left="6748" w:hanging="360"/>
      </w:pPr>
      <w:rPr>
        <w:rFonts w:hint="default"/>
        <w:lang w:val="en-US" w:eastAsia="en-US" w:bidi="ar-SA"/>
      </w:rPr>
    </w:lvl>
    <w:lvl w:ilvl="7">
      <w:start w:val="0"/>
      <w:numFmt w:val="bullet"/>
      <w:lvlText w:val="•"/>
      <w:lvlJc w:val="left"/>
      <w:pPr>
        <w:ind w:left="7736" w:hanging="360"/>
      </w:pPr>
      <w:rPr>
        <w:rFonts w:hint="default"/>
        <w:lang w:val="en-US" w:eastAsia="en-US" w:bidi="ar-SA"/>
      </w:rPr>
    </w:lvl>
    <w:lvl w:ilvl="8">
      <w:start w:val="0"/>
      <w:numFmt w:val="bullet"/>
      <w:lvlText w:val="•"/>
      <w:lvlJc w:val="left"/>
      <w:pPr>
        <w:ind w:left="8724" w:hanging="360"/>
      </w:pPr>
      <w:rPr>
        <w:rFonts w:hint="default"/>
        <w:lang w:val="en-US" w:eastAsia="en-US" w:bidi="ar-SA"/>
      </w:rPr>
    </w:lvl>
  </w:abstractNum>
  <w:abstractNum w:abstractNumId="33">
    <w:multiLevelType w:val="hybridMultilevel"/>
    <w:lvl w:ilvl="0">
      <w:start w:val="5"/>
      <w:numFmt w:val="decimal"/>
      <w:lvlText w:val="%1"/>
      <w:lvlJc w:val="left"/>
      <w:pPr>
        <w:ind w:left="1541" w:hanging="721"/>
        <w:jc w:val="left"/>
      </w:pPr>
      <w:rPr>
        <w:rFonts w:hint="default"/>
        <w:lang w:val="en-US" w:eastAsia="en-US" w:bidi="ar-SA"/>
      </w:rPr>
    </w:lvl>
    <w:lvl w:ilvl="1">
      <w:start w:val="1"/>
      <w:numFmt w:val="decimal"/>
      <w:lvlText w:val="%1.%2"/>
      <w:lvlJc w:val="left"/>
      <w:pPr>
        <w:ind w:left="1541" w:hanging="721"/>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372" w:hanging="721"/>
      </w:pPr>
      <w:rPr>
        <w:rFonts w:hint="default"/>
        <w:lang w:val="en-US" w:eastAsia="en-US" w:bidi="ar-SA"/>
      </w:rPr>
    </w:lvl>
    <w:lvl w:ilvl="3">
      <w:start w:val="0"/>
      <w:numFmt w:val="bullet"/>
      <w:lvlText w:val="•"/>
      <w:lvlJc w:val="left"/>
      <w:pPr>
        <w:ind w:left="4288" w:hanging="721"/>
      </w:pPr>
      <w:rPr>
        <w:rFonts w:hint="default"/>
        <w:lang w:val="en-US" w:eastAsia="en-US" w:bidi="ar-SA"/>
      </w:rPr>
    </w:lvl>
    <w:lvl w:ilvl="4">
      <w:start w:val="0"/>
      <w:numFmt w:val="bullet"/>
      <w:lvlText w:val="•"/>
      <w:lvlJc w:val="left"/>
      <w:pPr>
        <w:ind w:left="5204" w:hanging="721"/>
      </w:pPr>
      <w:rPr>
        <w:rFonts w:hint="default"/>
        <w:lang w:val="en-US" w:eastAsia="en-US" w:bidi="ar-SA"/>
      </w:rPr>
    </w:lvl>
    <w:lvl w:ilvl="5">
      <w:start w:val="0"/>
      <w:numFmt w:val="bullet"/>
      <w:lvlText w:val="•"/>
      <w:lvlJc w:val="left"/>
      <w:pPr>
        <w:ind w:left="6120" w:hanging="721"/>
      </w:pPr>
      <w:rPr>
        <w:rFonts w:hint="default"/>
        <w:lang w:val="en-US" w:eastAsia="en-US" w:bidi="ar-SA"/>
      </w:rPr>
    </w:lvl>
    <w:lvl w:ilvl="6">
      <w:start w:val="0"/>
      <w:numFmt w:val="bullet"/>
      <w:lvlText w:val="•"/>
      <w:lvlJc w:val="left"/>
      <w:pPr>
        <w:ind w:left="7036" w:hanging="721"/>
      </w:pPr>
      <w:rPr>
        <w:rFonts w:hint="default"/>
        <w:lang w:val="en-US" w:eastAsia="en-US" w:bidi="ar-SA"/>
      </w:rPr>
    </w:lvl>
    <w:lvl w:ilvl="7">
      <w:start w:val="0"/>
      <w:numFmt w:val="bullet"/>
      <w:lvlText w:val="•"/>
      <w:lvlJc w:val="left"/>
      <w:pPr>
        <w:ind w:left="7952" w:hanging="721"/>
      </w:pPr>
      <w:rPr>
        <w:rFonts w:hint="default"/>
        <w:lang w:val="en-US" w:eastAsia="en-US" w:bidi="ar-SA"/>
      </w:rPr>
    </w:lvl>
    <w:lvl w:ilvl="8">
      <w:start w:val="0"/>
      <w:numFmt w:val="bullet"/>
      <w:lvlText w:val="•"/>
      <w:lvlJc w:val="left"/>
      <w:pPr>
        <w:ind w:left="8868" w:hanging="721"/>
      </w:pPr>
      <w:rPr>
        <w:rFonts w:hint="default"/>
        <w:lang w:val="en-US" w:eastAsia="en-US" w:bidi="ar-SA"/>
      </w:rPr>
    </w:lvl>
  </w:abstractNum>
  <w:abstractNum w:abstractNumId="32">
    <w:multiLevelType w:val="hybridMultilevel"/>
    <w:lvl w:ilvl="0">
      <w:start w:val="5"/>
      <w:numFmt w:val="decimal"/>
      <w:lvlText w:val="%1"/>
      <w:lvlJc w:val="left"/>
      <w:pPr>
        <w:ind w:left="1180" w:hanging="360"/>
        <w:jc w:val="left"/>
      </w:pPr>
      <w:rPr>
        <w:rFonts w:hint="default"/>
        <w:lang w:val="en-US" w:eastAsia="en-US" w:bidi="ar-SA"/>
      </w:rPr>
    </w:lvl>
    <w:lvl w:ilvl="1">
      <w:start w:val="1"/>
      <w:numFmt w:val="decimal"/>
      <w:lvlText w:val="%1.%2"/>
      <w:lvlJc w:val="left"/>
      <w:pPr>
        <w:ind w:left="11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084" w:hanging="360"/>
      </w:pPr>
      <w:rPr>
        <w:rFonts w:hint="default"/>
        <w:lang w:val="en-US" w:eastAsia="en-US" w:bidi="ar-SA"/>
      </w:rPr>
    </w:lvl>
    <w:lvl w:ilvl="3">
      <w:start w:val="0"/>
      <w:numFmt w:val="bullet"/>
      <w:lvlText w:val="•"/>
      <w:lvlJc w:val="left"/>
      <w:pPr>
        <w:ind w:left="4036" w:hanging="360"/>
      </w:pPr>
      <w:rPr>
        <w:rFonts w:hint="default"/>
        <w:lang w:val="en-US" w:eastAsia="en-US" w:bidi="ar-SA"/>
      </w:rPr>
    </w:lvl>
    <w:lvl w:ilvl="4">
      <w:start w:val="0"/>
      <w:numFmt w:val="bullet"/>
      <w:lvlText w:val="•"/>
      <w:lvlJc w:val="left"/>
      <w:pPr>
        <w:ind w:left="4988"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892" w:hanging="360"/>
      </w:pPr>
      <w:rPr>
        <w:rFonts w:hint="default"/>
        <w:lang w:val="en-US" w:eastAsia="en-US" w:bidi="ar-SA"/>
      </w:rPr>
    </w:lvl>
    <w:lvl w:ilvl="7">
      <w:start w:val="0"/>
      <w:numFmt w:val="bullet"/>
      <w:lvlText w:val="•"/>
      <w:lvlJc w:val="left"/>
      <w:pPr>
        <w:ind w:left="7844" w:hanging="360"/>
      </w:pPr>
      <w:rPr>
        <w:rFonts w:hint="default"/>
        <w:lang w:val="en-US" w:eastAsia="en-US" w:bidi="ar-SA"/>
      </w:rPr>
    </w:lvl>
    <w:lvl w:ilvl="8">
      <w:start w:val="0"/>
      <w:numFmt w:val="bullet"/>
      <w:lvlText w:val="•"/>
      <w:lvlJc w:val="left"/>
      <w:pPr>
        <w:ind w:left="8796" w:hanging="360"/>
      </w:pPr>
      <w:rPr>
        <w:rFonts w:hint="default"/>
        <w:lang w:val="en-US" w:eastAsia="en-US" w:bidi="ar-SA"/>
      </w:rPr>
    </w:lvl>
  </w:abstractNum>
  <w:abstractNum w:abstractNumId="31">
    <w:multiLevelType w:val="hybridMultilevel"/>
    <w:lvl w:ilvl="0">
      <w:start w:val="1"/>
      <w:numFmt w:val="decimal"/>
      <w:lvlText w:val="%1."/>
      <w:lvlJc w:val="left"/>
      <w:pPr>
        <w:ind w:left="8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08" w:hanging="360"/>
      </w:pPr>
      <w:rPr>
        <w:rFonts w:hint="default"/>
        <w:lang w:val="en-US" w:eastAsia="en-US" w:bidi="ar-SA"/>
      </w:rPr>
    </w:lvl>
    <w:lvl w:ilvl="2">
      <w:start w:val="0"/>
      <w:numFmt w:val="bullet"/>
      <w:lvlText w:val="•"/>
      <w:lvlJc w:val="left"/>
      <w:pPr>
        <w:ind w:left="2796" w:hanging="360"/>
      </w:pPr>
      <w:rPr>
        <w:rFonts w:hint="default"/>
        <w:lang w:val="en-US" w:eastAsia="en-US" w:bidi="ar-SA"/>
      </w:rPr>
    </w:lvl>
    <w:lvl w:ilvl="3">
      <w:start w:val="0"/>
      <w:numFmt w:val="bullet"/>
      <w:lvlText w:val="•"/>
      <w:lvlJc w:val="left"/>
      <w:pPr>
        <w:ind w:left="3784" w:hanging="360"/>
      </w:pPr>
      <w:rPr>
        <w:rFonts w:hint="default"/>
        <w:lang w:val="en-US" w:eastAsia="en-US" w:bidi="ar-SA"/>
      </w:rPr>
    </w:lvl>
    <w:lvl w:ilvl="4">
      <w:start w:val="0"/>
      <w:numFmt w:val="bullet"/>
      <w:lvlText w:val="•"/>
      <w:lvlJc w:val="left"/>
      <w:pPr>
        <w:ind w:left="4772" w:hanging="360"/>
      </w:pPr>
      <w:rPr>
        <w:rFonts w:hint="default"/>
        <w:lang w:val="en-US" w:eastAsia="en-US" w:bidi="ar-SA"/>
      </w:rPr>
    </w:lvl>
    <w:lvl w:ilvl="5">
      <w:start w:val="0"/>
      <w:numFmt w:val="bullet"/>
      <w:lvlText w:val="•"/>
      <w:lvlJc w:val="left"/>
      <w:pPr>
        <w:ind w:left="5760" w:hanging="360"/>
      </w:pPr>
      <w:rPr>
        <w:rFonts w:hint="default"/>
        <w:lang w:val="en-US" w:eastAsia="en-US" w:bidi="ar-SA"/>
      </w:rPr>
    </w:lvl>
    <w:lvl w:ilvl="6">
      <w:start w:val="0"/>
      <w:numFmt w:val="bullet"/>
      <w:lvlText w:val="•"/>
      <w:lvlJc w:val="left"/>
      <w:pPr>
        <w:ind w:left="6748" w:hanging="360"/>
      </w:pPr>
      <w:rPr>
        <w:rFonts w:hint="default"/>
        <w:lang w:val="en-US" w:eastAsia="en-US" w:bidi="ar-SA"/>
      </w:rPr>
    </w:lvl>
    <w:lvl w:ilvl="7">
      <w:start w:val="0"/>
      <w:numFmt w:val="bullet"/>
      <w:lvlText w:val="•"/>
      <w:lvlJc w:val="left"/>
      <w:pPr>
        <w:ind w:left="7736" w:hanging="360"/>
      </w:pPr>
      <w:rPr>
        <w:rFonts w:hint="default"/>
        <w:lang w:val="en-US" w:eastAsia="en-US" w:bidi="ar-SA"/>
      </w:rPr>
    </w:lvl>
    <w:lvl w:ilvl="8">
      <w:start w:val="0"/>
      <w:numFmt w:val="bullet"/>
      <w:lvlText w:val="•"/>
      <w:lvlJc w:val="left"/>
      <w:pPr>
        <w:ind w:left="8724" w:hanging="360"/>
      </w:pPr>
      <w:rPr>
        <w:rFonts w:hint="default"/>
        <w:lang w:val="en-US" w:eastAsia="en-US" w:bidi="ar-SA"/>
      </w:rPr>
    </w:lvl>
  </w:abstractNum>
  <w:abstractNum w:abstractNumId="30">
    <w:multiLevelType w:val="hybridMultilevel"/>
    <w:lvl w:ilvl="0">
      <w:start w:val="4"/>
      <w:numFmt w:val="decimal"/>
      <w:lvlText w:val="%1"/>
      <w:lvlJc w:val="left"/>
      <w:pPr>
        <w:ind w:left="1541" w:hanging="721"/>
        <w:jc w:val="left"/>
      </w:pPr>
      <w:rPr>
        <w:rFonts w:hint="default"/>
        <w:lang w:val="en-US" w:eastAsia="en-US" w:bidi="ar-SA"/>
      </w:rPr>
    </w:lvl>
    <w:lvl w:ilvl="1">
      <w:start w:val="1"/>
      <w:numFmt w:val="decimal"/>
      <w:lvlText w:val="%1.%2"/>
      <w:lvlJc w:val="left"/>
      <w:pPr>
        <w:ind w:left="1541" w:hanging="721"/>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372" w:hanging="721"/>
      </w:pPr>
      <w:rPr>
        <w:rFonts w:hint="default"/>
        <w:lang w:val="en-US" w:eastAsia="en-US" w:bidi="ar-SA"/>
      </w:rPr>
    </w:lvl>
    <w:lvl w:ilvl="3">
      <w:start w:val="0"/>
      <w:numFmt w:val="bullet"/>
      <w:lvlText w:val="•"/>
      <w:lvlJc w:val="left"/>
      <w:pPr>
        <w:ind w:left="4288" w:hanging="721"/>
      </w:pPr>
      <w:rPr>
        <w:rFonts w:hint="default"/>
        <w:lang w:val="en-US" w:eastAsia="en-US" w:bidi="ar-SA"/>
      </w:rPr>
    </w:lvl>
    <w:lvl w:ilvl="4">
      <w:start w:val="0"/>
      <w:numFmt w:val="bullet"/>
      <w:lvlText w:val="•"/>
      <w:lvlJc w:val="left"/>
      <w:pPr>
        <w:ind w:left="5204" w:hanging="721"/>
      </w:pPr>
      <w:rPr>
        <w:rFonts w:hint="default"/>
        <w:lang w:val="en-US" w:eastAsia="en-US" w:bidi="ar-SA"/>
      </w:rPr>
    </w:lvl>
    <w:lvl w:ilvl="5">
      <w:start w:val="0"/>
      <w:numFmt w:val="bullet"/>
      <w:lvlText w:val="•"/>
      <w:lvlJc w:val="left"/>
      <w:pPr>
        <w:ind w:left="6120" w:hanging="721"/>
      </w:pPr>
      <w:rPr>
        <w:rFonts w:hint="default"/>
        <w:lang w:val="en-US" w:eastAsia="en-US" w:bidi="ar-SA"/>
      </w:rPr>
    </w:lvl>
    <w:lvl w:ilvl="6">
      <w:start w:val="0"/>
      <w:numFmt w:val="bullet"/>
      <w:lvlText w:val="•"/>
      <w:lvlJc w:val="left"/>
      <w:pPr>
        <w:ind w:left="7036" w:hanging="721"/>
      </w:pPr>
      <w:rPr>
        <w:rFonts w:hint="default"/>
        <w:lang w:val="en-US" w:eastAsia="en-US" w:bidi="ar-SA"/>
      </w:rPr>
    </w:lvl>
    <w:lvl w:ilvl="7">
      <w:start w:val="0"/>
      <w:numFmt w:val="bullet"/>
      <w:lvlText w:val="•"/>
      <w:lvlJc w:val="left"/>
      <w:pPr>
        <w:ind w:left="7952" w:hanging="721"/>
      </w:pPr>
      <w:rPr>
        <w:rFonts w:hint="default"/>
        <w:lang w:val="en-US" w:eastAsia="en-US" w:bidi="ar-SA"/>
      </w:rPr>
    </w:lvl>
    <w:lvl w:ilvl="8">
      <w:start w:val="0"/>
      <w:numFmt w:val="bullet"/>
      <w:lvlText w:val="•"/>
      <w:lvlJc w:val="left"/>
      <w:pPr>
        <w:ind w:left="8868" w:hanging="721"/>
      </w:pPr>
      <w:rPr>
        <w:rFonts w:hint="default"/>
        <w:lang w:val="en-US" w:eastAsia="en-US" w:bidi="ar-SA"/>
      </w:rPr>
    </w:lvl>
  </w:abstractNum>
  <w:abstractNum w:abstractNumId="29">
    <w:multiLevelType w:val="hybridMultilevel"/>
    <w:lvl w:ilvl="0">
      <w:start w:val="1"/>
      <w:numFmt w:val="decimal"/>
      <w:lvlText w:val="%1"/>
      <w:lvlJc w:val="left"/>
      <w:pPr>
        <w:ind w:left="1901" w:hanging="721"/>
        <w:jc w:val="left"/>
      </w:pPr>
      <w:rPr>
        <w:rFonts w:hint="default"/>
        <w:lang w:val="en-US" w:eastAsia="en-US" w:bidi="ar-SA"/>
      </w:rPr>
    </w:lvl>
    <w:lvl w:ilvl="1">
      <w:start w:val="1"/>
      <w:numFmt w:val="decimal"/>
      <w:lvlText w:val="%1.%2"/>
      <w:lvlJc w:val="left"/>
      <w:pPr>
        <w:ind w:left="190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660" w:hanging="721"/>
      </w:pPr>
      <w:rPr>
        <w:rFonts w:hint="default"/>
        <w:lang w:val="en-US" w:eastAsia="en-US" w:bidi="ar-SA"/>
      </w:rPr>
    </w:lvl>
    <w:lvl w:ilvl="3">
      <w:start w:val="0"/>
      <w:numFmt w:val="bullet"/>
      <w:lvlText w:val="•"/>
      <w:lvlJc w:val="left"/>
      <w:pPr>
        <w:ind w:left="4540" w:hanging="721"/>
      </w:pPr>
      <w:rPr>
        <w:rFonts w:hint="default"/>
        <w:lang w:val="en-US" w:eastAsia="en-US" w:bidi="ar-SA"/>
      </w:rPr>
    </w:lvl>
    <w:lvl w:ilvl="4">
      <w:start w:val="0"/>
      <w:numFmt w:val="bullet"/>
      <w:lvlText w:val="•"/>
      <w:lvlJc w:val="left"/>
      <w:pPr>
        <w:ind w:left="5420" w:hanging="721"/>
      </w:pPr>
      <w:rPr>
        <w:rFonts w:hint="default"/>
        <w:lang w:val="en-US" w:eastAsia="en-US" w:bidi="ar-SA"/>
      </w:rPr>
    </w:lvl>
    <w:lvl w:ilvl="5">
      <w:start w:val="0"/>
      <w:numFmt w:val="bullet"/>
      <w:lvlText w:val="•"/>
      <w:lvlJc w:val="left"/>
      <w:pPr>
        <w:ind w:left="6300" w:hanging="721"/>
      </w:pPr>
      <w:rPr>
        <w:rFonts w:hint="default"/>
        <w:lang w:val="en-US" w:eastAsia="en-US" w:bidi="ar-SA"/>
      </w:rPr>
    </w:lvl>
    <w:lvl w:ilvl="6">
      <w:start w:val="0"/>
      <w:numFmt w:val="bullet"/>
      <w:lvlText w:val="•"/>
      <w:lvlJc w:val="left"/>
      <w:pPr>
        <w:ind w:left="7180" w:hanging="721"/>
      </w:pPr>
      <w:rPr>
        <w:rFonts w:hint="default"/>
        <w:lang w:val="en-US" w:eastAsia="en-US" w:bidi="ar-SA"/>
      </w:rPr>
    </w:lvl>
    <w:lvl w:ilvl="7">
      <w:start w:val="0"/>
      <w:numFmt w:val="bullet"/>
      <w:lvlText w:val="•"/>
      <w:lvlJc w:val="left"/>
      <w:pPr>
        <w:ind w:left="8060" w:hanging="721"/>
      </w:pPr>
      <w:rPr>
        <w:rFonts w:hint="default"/>
        <w:lang w:val="en-US" w:eastAsia="en-US" w:bidi="ar-SA"/>
      </w:rPr>
    </w:lvl>
    <w:lvl w:ilvl="8">
      <w:start w:val="0"/>
      <w:numFmt w:val="bullet"/>
      <w:lvlText w:val="•"/>
      <w:lvlJc w:val="left"/>
      <w:pPr>
        <w:ind w:left="8940" w:hanging="721"/>
      </w:pPr>
      <w:rPr>
        <w:rFonts w:hint="default"/>
        <w:lang w:val="en-US" w:eastAsia="en-US" w:bidi="ar-SA"/>
      </w:rPr>
    </w:lvl>
  </w:abstractNum>
  <w:abstractNum w:abstractNumId="28">
    <w:multiLevelType w:val="hybridMultilevel"/>
    <w:lvl w:ilvl="0">
      <w:start w:val="1"/>
      <w:numFmt w:val="decimal"/>
      <w:lvlText w:val="%1."/>
      <w:lvlJc w:val="left"/>
      <w:pPr>
        <w:ind w:left="1541"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56" w:hanging="361"/>
      </w:pPr>
      <w:rPr>
        <w:rFonts w:hint="default"/>
        <w:lang w:val="en-US" w:eastAsia="en-US" w:bidi="ar-SA"/>
      </w:rPr>
    </w:lvl>
    <w:lvl w:ilvl="2">
      <w:start w:val="0"/>
      <w:numFmt w:val="bullet"/>
      <w:lvlText w:val="•"/>
      <w:lvlJc w:val="left"/>
      <w:pPr>
        <w:ind w:left="3372" w:hanging="361"/>
      </w:pPr>
      <w:rPr>
        <w:rFonts w:hint="default"/>
        <w:lang w:val="en-US" w:eastAsia="en-US" w:bidi="ar-SA"/>
      </w:rPr>
    </w:lvl>
    <w:lvl w:ilvl="3">
      <w:start w:val="0"/>
      <w:numFmt w:val="bullet"/>
      <w:lvlText w:val="•"/>
      <w:lvlJc w:val="left"/>
      <w:pPr>
        <w:ind w:left="4288" w:hanging="361"/>
      </w:pPr>
      <w:rPr>
        <w:rFonts w:hint="default"/>
        <w:lang w:val="en-US" w:eastAsia="en-US" w:bidi="ar-SA"/>
      </w:rPr>
    </w:lvl>
    <w:lvl w:ilvl="4">
      <w:start w:val="0"/>
      <w:numFmt w:val="bullet"/>
      <w:lvlText w:val="•"/>
      <w:lvlJc w:val="left"/>
      <w:pPr>
        <w:ind w:left="520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36" w:hanging="361"/>
      </w:pPr>
      <w:rPr>
        <w:rFonts w:hint="default"/>
        <w:lang w:val="en-US" w:eastAsia="en-US" w:bidi="ar-SA"/>
      </w:rPr>
    </w:lvl>
    <w:lvl w:ilvl="7">
      <w:start w:val="0"/>
      <w:numFmt w:val="bullet"/>
      <w:lvlText w:val="•"/>
      <w:lvlJc w:val="left"/>
      <w:pPr>
        <w:ind w:left="7952" w:hanging="361"/>
      </w:pPr>
      <w:rPr>
        <w:rFonts w:hint="default"/>
        <w:lang w:val="en-US" w:eastAsia="en-US" w:bidi="ar-SA"/>
      </w:rPr>
    </w:lvl>
    <w:lvl w:ilvl="8">
      <w:start w:val="0"/>
      <w:numFmt w:val="bullet"/>
      <w:lvlText w:val="•"/>
      <w:lvlJc w:val="left"/>
      <w:pPr>
        <w:ind w:left="8868" w:hanging="361"/>
      </w:pPr>
      <w:rPr>
        <w:rFonts w:hint="default"/>
        <w:lang w:val="en-US" w:eastAsia="en-US" w:bidi="ar-SA"/>
      </w:rPr>
    </w:lvl>
  </w:abstractNum>
  <w:abstractNum w:abstractNumId="27">
    <w:multiLevelType w:val="hybridMultilevel"/>
    <w:lvl w:ilvl="0">
      <w:start w:val="1"/>
      <w:numFmt w:val="decimal"/>
      <w:lvlText w:val="%1."/>
      <w:lvlJc w:val="left"/>
      <w:pPr>
        <w:ind w:left="1541"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56" w:hanging="361"/>
      </w:pPr>
      <w:rPr>
        <w:rFonts w:hint="default"/>
        <w:lang w:val="en-US" w:eastAsia="en-US" w:bidi="ar-SA"/>
      </w:rPr>
    </w:lvl>
    <w:lvl w:ilvl="2">
      <w:start w:val="0"/>
      <w:numFmt w:val="bullet"/>
      <w:lvlText w:val="•"/>
      <w:lvlJc w:val="left"/>
      <w:pPr>
        <w:ind w:left="3372" w:hanging="361"/>
      </w:pPr>
      <w:rPr>
        <w:rFonts w:hint="default"/>
        <w:lang w:val="en-US" w:eastAsia="en-US" w:bidi="ar-SA"/>
      </w:rPr>
    </w:lvl>
    <w:lvl w:ilvl="3">
      <w:start w:val="0"/>
      <w:numFmt w:val="bullet"/>
      <w:lvlText w:val="•"/>
      <w:lvlJc w:val="left"/>
      <w:pPr>
        <w:ind w:left="4288" w:hanging="361"/>
      </w:pPr>
      <w:rPr>
        <w:rFonts w:hint="default"/>
        <w:lang w:val="en-US" w:eastAsia="en-US" w:bidi="ar-SA"/>
      </w:rPr>
    </w:lvl>
    <w:lvl w:ilvl="4">
      <w:start w:val="0"/>
      <w:numFmt w:val="bullet"/>
      <w:lvlText w:val="•"/>
      <w:lvlJc w:val="left"/>
      <w:pPr>
        <w:ind w:left="5204"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036" w:hanging="361"/>
      </w:pPr>
      <w:rPr>
        <w:rFonts w:hint="default"/>
        <w:lang w:val="en-US" w:eastAsia="en-US" w:bidi="ar-SA"/>
      </w:rPr>
    </w:lvl>
    <w:lvl w:ilvl="7">
      <w:start w:val="0"/>
      <w:numFmt w:val="bullet"/>
      <w:lvlText w:val="•"/>
      <w:lvlJc w:val="left"/>
      <w:pPr>
        <w:ind w:left="7952" w:hanging="361"/>
      </w:pPr>
      <w:rPr>
        <w:rFonts w:hint="default"/>
        <w:lang w:val="en-US" w:eastAsia="en-US" w:bidi="ar-SA"/>
      </w:rPr>
    </w:lvl>
    <w:lvl w:ilvl="8">
      <w:start w:val="0"/>
      <w:numFmt w:val="bullet"/>
      <w:lvlText w:val="•"/>
      <w:lvlJc w:val="left"/>
      <w:pPr>
        <w:ind w:left="8868" w:hanging="361"/>
      </w:pPr>
      <w:rPr>
        <w:rFonts w:hint="default"/>
        <w:lang w:val="en-US" w:eastAsia="en-US" w:bidi="ar-SA"/>
      </w:rPr>
    </w:lvl>
  </w:abstractNum>
  <w:abstractNum w:abstractNumId="26">
    <w:multiLevelType w:val="hybridMultilevel"/>
    <w:lvl w:ilvl="0">
      <w:start w:val="3"/>
      <w:numFmt w:val="decimal"/>
      <w:lvlText w:val="%1"/>
      <w:lvlJc w:val="left"/>
      <w:pPr>
        <w:ind w:left="1541" w:hanging="721"/>
        <w:jc w:val="left"/>
      </w:pPr>
      <w:rPr>
        <w:rFonts w:hint="default"/>
        <w:lang w:val="en-US" w:eastAsia="en-US" w:bidi="ar-SA"/>
      </w:rPr>
    </w:lvl>
    <w:lvl w:ilvl="1">
      <w:start w:val="1"/>
      <w:numFmt w:val="decimal"/>
      <w:lvlText w:val="%1.%2"/>
      <w:lvlJc w:val="left"/>
      <w:pPr>
        <w:ind w:left="154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541" w:hanging="721"/>
        <w:jc w:val="left"/>
      </w:pPr>
      <w:rPr>
        <w:rFonts w:hint="default"/>
        <w:spacing w:val="0"/>
        <w:w w:val="100"/>
        <w:lang w:val="en-US" w:eastAsia="en-US" w:bidi="ar-SA"/>
      </w:rPr>
    </w:lvl>
    <w:lvl w:ilvl="3">
      <w:start w:val="0"/>
      <w:numFmt w:val="bullet"/>
      <w:lvlText w:val="•"/>
      <w:lvlJc w:val="left"/>
      <w:pPr>
        <w:ind w:left="4288" w:hanging="721"/>
      </w:pPr>
      <w:rPr>
        <w:rFonts w:hint="default"/>
        <w:lang w:val="en-US" w:eastAsia="en-US" w:bidi="ar-SA"/>
      </w:rPr>
    </w:lvl>
    <w:lvl w:ilvl="4">
      <w:start w:val="0"/>
      <w:numFmt w:val="bullet"/>
      <w:lvlText w:val="•"/>
      <w:lvlJc w:val="left"/>
      <w:pPr>
        <w:ind w:left="5204" w:hanging="721"/>
      </w:pPr>
      <w:rPr>
        <w:rFonts w:hint="default"/>
        <w:lang w:val="en-US" w:eastAsia="en-US" w:bidi="ar-SA"/>
      </w:rPr>
    </w:lvl>
    <w:lvl w:ilvl="5">
      <w:start w:val="0"/>
      <w:numFmt w:val="bullet"/>
      <w:lvlText w:val="•"/>
      <w:lvlJc w:val="left"/>
      <w:pPr>
        <w:ind w:left="6120" w:hanging="721"/>
      </w:pPr>
      <w:rPr>
        <w:rFonts w:hint="default"/>
        <w:lang w:val="en-US" w:eastAsia="en-US" w:bidi="ar-SA"/>
      </w:rPr>
    </w:lvl>
    <w:lvl w:ilvl="6">
      <w:start w:val="0"/>
      <w:numFmt w:val="bullet"/>
      <w:lvlText w:val="•"/>
      <w:lvlJc w:val="left"/>
      <w:pPr>
        <w:ind w:left="7036" w:hanging="721"/>
      </w:pPr>
      <w:rPr>
        <w:rFonts w:hint="default"/>
        <w:lang w:val="en-US" w:eastAsia="en-US" w:bidi="ar-SA"/>
      </w:rPr>
    </w:lvl>
    <w:lvl w:ilvl="7">
      <w:start w:val="0"/>
      <w:numFmt w:val="bullet"/>
      <w:lvlText w:val="•"/>
      <w:lvlJc w:val="left"/>
      <w:pPr>
        <w:ind w:left="7952" w:hanging="721"/>
      </w:pPr>
      <w:rPr>
        <w:rFonts w:hint="default"/>
        <w:lang w:val="en-US" w:eastAsia="en-US" w:bidi="ar-SA"/>
      </w:rPr>
    </w:lvl>
    <w:lvl w:ilvl="8">
      <w:start w:val="0"/>
      <w:numFmt w:val="bullet"/>
      <w:lvlText w:val="•"/>
      <w:lvlJc w:val="left"/>
      <w:pPr>
        <w:ind w:left="8868" w:hanging="721"/>
      </w:pPr>
      <w:rPr>
        <w:rFonts w:hint="default"/>
        <w:lang w:val="en-US" w:eastAsia="en-US" w:bidi="ar-SA"/>
      </w:rPr>
    </w:lvl>
  </w:abstractNum>
  <w:abstractNum w:abstractNumId="25">
    <w:multiLevelType w:val="hybridMultilevel"/>
    <w:lvl w:ilvl="0">
      <w:start w:val="3"/>
      <w:numFmt w:val="decimal"/>
      <w:lvlText w:val="%1"/>
      <w:lvlJc w:val="left"/>
      <w:pPr>
        <w:ind w:left="1362" w:hanging="542"/>
        <w:jc w:val="left"/>
      </w:pPr>
      <w:rPr>
        <w:rFonts w:hint="default"/>
        <w:lang w:val="en-US" w:eastAsia="en-US" w:bidi="ar-SA"/>
      </w:rPr>
    </w:lvl>
    <w:lvl w:ilvl="1">
      <w:start w:val="1"/>
      <w:numFmt w:val="decimal"/>
      <w:lvlText w:val="%1.%2"/>
      <w:lvlJc w:val="left"/>
      <w:pPr>
        <w:ind w:left="1362" w:hanging="54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481" w:hanging="66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528" w:hanging="662"/>
      </w:pPr>
      <w:rPr>
        <w:rFonts w:hint="default"/>
        <w:lang w:val="en-US" w:eastAsia="en-US" w:bidi="ar-SA"/>
      </w:rPr>
    </w:lvl>
    <w:lvl w:ilvl="4">
      <w:start w:val="0"/>
      <w:numFmt w:val="bullet"/>
      <w:lvlText w:val="•"/>
      <w:lvlJc w:val="left"/>
      <w:pPr>
        <w:ind w:left="4553" w:hanging="662"/>
      </w:pPr>
      <w:rPr>
        <w:rFonts w:hint="default"/>
        <w:lang w:val="en-US" w:eastAsia="en-US" w:bidi="ar-SA"/>
      </w:rPr>
    </w:lvl>
    <w:lvl w:ilvl="5">
      <w:start w:val="0"/>
      <w:numFmt w:val="bullet"/>
      <w:lvlText w:val="•"/>
      <w:lvlJc w:val="left"/>
      <w:pPr>
        <w:ind w:left="5577" w:hanging="662"/>
      </w:pPr>
      <w:rPr>
        <w:rFonts w:hint="default"/>
        <w:lang w:val="en-US" w:eastAsia="en-US" w:bidi="ar-SA"/>
      </w:rPr>
    </w:lvl>
    <w:lvl w:ilvl="6">
      <w:start w:val="0"/>
      <w:numFmt w:val="bullet"/>
      <w:lvlText w:val="•"/>
      <w:lvlJc w:val="left"/>
      <w:pPr>
        <w:ind w:left="6602" w:hanging="662"/>
      </w:pPr>
      <w:rPr>
        <w:rFonts w:hint="default"/>
        <w:lang w:val="en-US" w:eastAsia="en-US" w:bidi="ar-SA"/>
      </w:rPr>
    </w:lvl>
    <w:lvl w:ilvl="7">
      <w:start w:val="0"/>
      <w:numFmt w:val="bullet"/>
      <w:lvlText w:val="•"/>
      <w:lvlJc w:val="left"/>
      <w:pPr>
        <w:ind w:left="7626" w:hanging="662"/>
      </w:pPr>
      <w:rPr>
        <w:rFonts w:hint="default"/>
        <w:lang w:val="en-US" w:eastAsia="en-US" w:bidi="ar-SA"/>
      </w:rPr>
    </w:lvl>
    <w:lvl w:ilvl="8">
      <w:start w:val="0"/>
      <w:numFmt w:val="bullet"/>
      <w:lvlText w:val="•"/>
      <w:lvlJc w:val="left"/>
      <w:pPr>
        <w:ind w:left="8651" w:hanging="662"/>
      </w:pPr>
      <w:rPr>
        <w:rFonts w:hint="default"/>
        <w:lang w:val="en-US" w:eastAsia="en-US" w:bidi="ar-SA"/>
      </w:rPr>
    </w:lvl>
  </w:abstractNum>
  <w:abstractNum w:abstractNumId="24">
    <w:multiLevelType w:val="hybridMultilevel"/>
    <w:lvl w:ilvl="0">
      <w:start w:val="1"/>
      <w:numFmt w:val="decimal"/>
      <w:lvlText w:val="%1."/>
      <w:lvlJc w:val="left"/>
      <w:pPr>
        <w:ind w:left="1632" w:hanging="81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46" w:hanging="812"/>
      </w:pPr>
      <w:rPr>
        <w:rFonts w:hint="default"/>
        <w:lang w:val="en-US" w:eastAsia="en-US" w:bidi="ar-SA"/>
      </w:rPr>
    </w:lvl>
    <w:lvl w:ilvl="2">
      <w:start w:val="0"/>
      <w:numFmt w:val="bullet"/>
      <w:lvlText w:val="•"/>
      <w:lvlJc w:val="left"/>
      <w:pPr>
        <w:ind w:left="3452" w:hanging="812"/>
      </w:pPr>
      <w:rPr>
        <w:rFonts w:hint="default"/>
        <w:lang w:val="en-US" w:eastAsia="en-US" w:bidi="ar-SA"/>
      </w:rPr>
    </w:lvl>
    <w:lvl w:ilvl="3">
      <w:start w:val="0"/>
      <w:numFmt w:val="bullet"/>
      <w:lvlText w:val="•"/>
      <w:lvlJc w:val="left"/>
      <w:pPr>
        <w:ind w:left="4358" w:hanging="812"/>
      </w:pPr>
      <w:rPr>
        <w:rFonts w:hint="default"/>
        <w:lang w:val="en-US" w:eastAsia="en-US" w:bidi="ar-SA"/>
      </w:rPr>
    </w:lvl>
    <w:lvl w:ilvl="4">
      <w:start w:val="0"/>
      <w:numFmt w:val="bullet"/>
      <w:lvlText w:val="•"/>
      <w:lvlJc w:val="left"/>
      <w:pPr>
        <w:ind w:left="5264" w:hanging="812"/>
      </w:pPr>
      <w:rPr>
        <w:rFonts w:hint="default"/>
        <w:lang w:val="en-US" w:eastAsia="en-US" w:bidi="ar-SA"/>
      </w:rPr>
    </w:lvl>
    <w:lvl w:ilvl="5">
      <w:start w:val="0"/>
      <w:numFmt w:val="bullet"/>
      <w:lvlText w:val="•"/>
      <w:lvlJc w:val="left"/>
      <w:pPr>
        <w:ind w:left="6170" w:hanging="812"/>
      </w:pPr>
      <w:rPr>
        <w:rFonts w:hint="default"/>
        <w:lang w:val="en-US" w:eastAsia="en-US" w:bidi="ar-SA"/>
      </w:rPr>
    </w:lvl>
    <w:lvl w:ilvl="6">
      <w:start w:val="0"/>
      <w:numFmt w:val="bullet"/>
      <w:lvlText w:val="•"/>
      <w:lvlJc w:val="left"/>
      <w:pPr>
        <w:ind w:left="7076" w:hanging="812"/>
      </w:pPr>
      <w:rPr>
        <w:rFonts w:hint="default"/>
        <w:lang w:val="en-US" w:eastAsia="en-US" w:bidi="ar-SA"/>
      </w:rPr>
    </w:lvl>
    <w:lvl w:ilvl="7">
      <w:start w:val="0"/>
      <w:numFmt w:val="bullet"/>
      <w:lvlText w:val="•"/>
      <w:lvlJc w:val="left"/>
      <w:pPr>
        <w:ind w:left="7982" w:hanging="812"/>
      </w:pPr>
      <w:rPr>
        <w:rFonts w:hint="default"/>
        <w:lang w:val="en-US" w:eastAsia="en-US" w:bidi="ar-SA"/>
      </w:rPr>
    </w:lvl>
    <w:lvl w:ilvl="8">
      <w:start w:val="0"/>
      <w:numFmt w:val="bullet"/>
      <w:lvlText w:val="•"/>
      <w:lvlJc w:val="left"/>
      <w:pPr>
        <w:ind w:left="8888" w:hanging="812"/>
      </w:pPr>
      <w:rPr>
        <w:rFonts w:hint="default"/>
        <w:lang w:val="en-US" w:eastAsia="en-US" w:bidi="ar-SA"/>
      </w:rPr>
    </w:lvl>
  </w:abstractNum>
  <w:abstractNum w:abstractNumId="23">
    <w:multiLevelType w:val="hybridMultilevel"/>
    <w:lvl w:ilvl="0">
      <w:start w:val="1"/>
      <w:numFmt w:val="lowerRoman"/>
      <w:lvlText w:val="%1)"/>
      <w:lvlJc w:val="left"/>
      <w:pPr>
        <w:ind w:left="1632" w:hanging="812"/>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1">
      <w:start w:val="1"/>
      <w:numFmt w:val="decimal"/>
      <w:lvlText w:val="%2."/>
      <w:lvlJc w:val="left"/>
      <w:pPr>
        <w:ind w:left="154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lowerRoman"/>
      <w:lvlText w:val="(%3)"/>
      <w:lvlJc w:val="left"/>
      <w:pPr>
        <w:ind w:left="1541" w:hanging="721"/>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3">
      <w:start w:val="0"/>
      <w:numFmt w:val="bullet"/>
      <w:lvlText w:val="•"/>
      <w:lvlJc w:val="left"/>
      <w:pPr>
        <w:ind w:left="3653" w:hanging="721"/>
      </w:pPr>
      <w:rPr>
        <w:rFonts w:hint="default"/>
        <w:lang w:val="en-US" w:eastAsia="en-US" w:bidi="ar-SA"/>
      </w:rPr>
    </w:lvl>
    <w:lvl w:ilvl="4">
      <w:start w:val="0"/>
      <w:numFmt w:val="bullet"/>
      <w:lvlText w:val="•"/>
      <w:lvlJc w:val="left"/>
      <w:pPr>
        <w:ind w:left="4660" w:hanging="721"/>
      </w:pPr>
      <w:rPr>
        <w:rFonts w:hint="default"/>
        <w:lang w:val="en-US" w:eastAsia="en-US" w:bidi="ar-SA"/>
      </w:rPr>
    </w:lvl>
    <w:lvl w:ilvl="5">
      <w:start w:val="0"/>
      <w:numFmt w:val="bullet"/>
      <w:lvlText w:val="•"/>
      <w:lvlJc w:val="left"/>
      <w:pPr>
        <w:ind w:left="5666" w:hanging="721"/>
      </w:pPr>
      <w:rPr>
        <w:rFonts w:hint="default"/>
        <w:lang w:val="en-US" w:eastAsia="en-US" w:bidi="ar-SA"/>
      </w:rPr>
    </w:lvl>
    <w:lvl w:ilvl="6">
      <w:start w:val="0"/>
      <w:numFmt w:val="bullet"/>
      <w:lvlText w:val="•"/>
      <w:lvlJc w:val="left"/>
      <w:pPr>
        <w:ind w:left="6673" w:hanging="721"/>
      </w:pPr>
      <w:rPr>
        <w:rFonts w:hint="default"/>
        <w:lang w:val="en-US" w:eastAsia="en-US" w:bidi="ar-SA"/>
      </w:rPr>
    </w:lvl>
    <w:lvl w:ilvl="7">
      <w:start w:val="0"/>
      <w:numFmt w:val="bullet"/>
      <w:lvlText w:val="•"/>
      <w:lvlJc w:val="left"/>
      <w:pPr>
        <w:ind w:left="7680" w:hanging="721"/>
      </w:pPr>
      <w:rPr>
        <w:rFonts w:hint="default"/>
        <w:lang w:val="en-US" w:eastAsia="en-US" w:bidi="ar-SA"/>
      </w:rPr>
    </w:lvl>
    <w:lvl w:ilvl="8">
      <w:start w:val="0"/>
      <w:numFmt w:val="bullet"/>
      <w:lvlText w:val="•"/>
      <w:lvlJc w:val="left"/>
      <w:pPr>
        <w:ind w:left="8686" w:hanging="721"/>
      </w:pPr>
      <w:rPr>
        <w:rFonts w:hint="default"/>
        <w:lang w:val="en-US" w:eastAsia="en-US" w:bidi="ar-SA"/>
      </w:rPr>
    </w:lvl>
  </w:abstractNum>
  <w:abstractNum w:abstractNumId="22">
    <w:multiLevelType w:val="hybridMultilevel"/>
    <w:lvl w:ilvl="0">
      <w:start w:val="1"/>
      <w:numFmt w:val="decimal"/>
      <w:lvlText w:val="%1."/>
      <w:lvlJc w:val="left"/>
      <w:pPr>
        <w:ind w:left="8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08" w:hanging="360"/>
      </w:pPr>
      <w:rPr>
        <w:rFonts w:hint="default"/>
        <w:lang w:val="en-US" w:eastAsia="en-US" w:bidi="ar-SA"/>
      </w:rPr>
    </w:lvl>
    <w:lvl w:ilvl="2">
      <w:start w:val="0"/>
      <w:numFmt w:val="bullet"/>
      <w:lvlText w:val="•"/>
      <w:lvlJc w:val="left"/>
      <w:pPr>
        <w:ind w:left="2796" w:hanging="360"/>
      </w:pPr>
      <w:rPr>
        <w:rFonts w:hint="default"/>
        <w:lang w:val="en-US" w:eastAsia="en-US" w:bidi="ar-SA"/>
      </w:rPr>
    </w:lvl>
    <w:lvl w:ilvl="3">
      <w:start w:val="0"/>
      <w:numFmt w:val="bullet"/>
      <w:lvlText w:val="•"/>
      <w:lvlJc w:val="left"/>
      <w:pPr>
        <w:ind w:left="3784" w:hanging="360"/>
      </w:pPr>
      <w:rPr>
        <w:rFonts w:hint="default"/>
        <w:lang w:val="en-US" w:eastAsia="en-US" w:bidi="ar-SA"/>
      </w:rPr>
    </w:lvl>
    <w:lvl w:ilvl="4">
      <w:start w:val="0"/>
      <w:numFmt w:val="bullet"/>
      <w:lvlText w:val="•"/>
      <w:lvlJc w:val="left"/>
      <w:pPr>
        <w:ind w:left="4772" w:hanging="360"/>
      </w:pPr>
      <w:rPr>
        <w:rFonts w:hint="default"/>
        <w:lang w:val="en-US" w:eastAsia="en-US" w:bidi="ar-SA"/>
      </w:rPr>
    </w:lvl>
    <w:lvl w:ilvl="5">
      <w:start w:val="0"/>
      <w:numFmt w:val="bullet"/>
      <w:lvlText w:val="•"/>
      <w:lvlJc w:val="left"/>
      <w:pPr>
        <w:ind w:left="5760" w:hanging="360"/>
      </w:pPr>
      <w:rPr>
        <w:rFonts w:hint="default"/>
        <w:lang w:val="en-US" w:eastAsia="en-US" w:bidi="ar-SA"/>
      </w:rPr>
    </w:lvl>
    <w:lvl w:ilvl="6">
      <w:start w:val="0"/>
      <w:numFmt w:val="bullet"/>
      <w:lvlText w:val="•"/>
      <w:lvlJc w:val="left"/>
      <w:pPr>
        <w:ind w:left="6748" w:hanging="360"/>
      </w:pPr>
      <w:rPr>
        <w:rFonts w:hint="default"/>
        <w:lang w:val="en-US" w:eastAsia="en-US" w:bidi="ar-SA"/>
      </w:rPr>
    </w:lvl>
    <w:lvl w:ilvl="7">
      <w:start w:val="0"/>
      <w:numFmt w:val="bullet"/>
      <w:lvlText w:val="•"/>
      <w:lvlJc w:val="left"/>
      <w:pPr>
        <w:ind w:left="7736" w:hanging="360"/>
      </w:pPr>
      <w:rPr>
        <w:rFonts w:hint="default"/>
        <w:lang w:val="en-US" w:eastAsia="en-US" w:bidi="ar-SA"/>
      </w:rPr>
    </w:lvl>
    <w:lvl w:ilvl="8">
      <w:start w:val="0"/>
      <w:numFmt w:val="bullet"/>
      <w:lvlText w:val="•"/>
      <w:lvlJc w:val="left"/>
      <w:pPr>
        <w:ind w:left="8724" w:hanging="360"/>
      </w:pPr>
      <w:rPr>
        <w:rFonts w:hint="default"/>
        <w:lang w:val="en-US" w:eastAsia="en-US" w:bidi="ar-SA"/>
      </w:rPr>
    </w:lvl>
  </w:abstractNum>
  <w:abstractNum w:abstractNumId="21">
    <w:multiLevelType w:val="hybridMultilevel"/>
    <w:lvl w:ilvl="0">
      <w:start w:val="1"/>
      <w:numFmt w:val="decimal"/>
      <w:lvlText w:val="%1."/>
      <w:lvlJc w:val="left"/>
      <w:pPr>
        <w:ind w:left="8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08" w:hanging="360"/>
      </w:pPr>
      <w:rPr>
        <w:rFonts w:hint="default"/>
        <w:lang w:val="en-US" w:eastAsia="en-US" w:bidi="ar-SA"/>
      </w:rPr>
    </w:lvl>
    <w:lvl w:ilvl="2">
      <w:start w:val="0"/>
      <w:numFmt w:val="bullet"/>
      <w:lvlText w:val="•"/>
      <w:lvlJc w:val="left"/>
      <w:pPr>
        <w:ind w:left="2796" w:hanging="360"/>
      </w:pPr>
      <w:rPr>
        <w:rFonts w:hint="default"/>
        <w:lang w:val="en-US" w:eastAsia="en-US" w:bidi="ar-SA"/>
      </w:rPr>
    </w:lvl>
    <w:lvl w:ilvl="3">
      <w:start w:val="0"/>
      <w:numFmt w:val="bullet"/>
      <w:lvlText w:val="•"/>
      <w:lvlJc w:val="left"/>
      <w:pPr>
        <w:ind w:left="3784" w:hanging="360"/>
      </w:pPr>
      <w:rPr>
        <w:rFonts w:hint="default"/>
        <w:lang w:val="en-US" w:eastAsia="en-US" w:bidi="ar-SA"/>
      </w:rPr>
    </w:lvl>
    <w:lvl w:ilvl="4">
      <w:start w:val="0"/>
      <w:numFmt w:val="bullet"/>
      <w:lvlText w:val="•"/>
      <w:lvlJc w:val="left"/>
      <w:pPr>
        <w:ind w:left="4772" w:hanging="360"/>
      </w:pPr>
      <w:rPr>
        <w:rFonts w:hint="default"/>
        <w:lang w:val="en-US" w:eastAsia="en-US" w:bidi="ar-SA"/>
      </w:rPr>
    </w:lvl>
    <w:lvl w:ilvl="5">
      <w:start w:val="0"/>
      <w:numFmt w:val="bullet"/>
      <w:lvlText w:val="•"/>
      <w:lvlJc w:val="left"/>
      <w:pPr>
        <w:ind w:left="5760" w:hanging="360"/>
      </w:pPr>
      <w:rPr>
        <w:rFonts w:hint="default"/>
        <w:lang w:val="en-US" w:eastAsia="en-US" w:bidi="ar-SA"/>
      </w:rPr>
    </w:lvl>
    <w:lvl w:ilvl="6">
      <w:start w:val="0"/>
      <w:numFmt w:val="bullet"/>
      <w:lvlText w:val="•"/>
      <w:lvlJc w:val="left"/>
      <w:pPr>
        <w:ind w:left="6748" w:hanging="360"/>
      </w:pPr>
      <w:rPr>
        <w:rFonts w:hint="default"/>
        <w:lang w:val="en-US" w:eastAsia="en-US" w:bidi="ar-SA"/>
      </w:rPr>
    </w:lvl>
    <w:lvl w:ilvl="7">
      <w:start w:val="0"/>
      <w:numFmt w:val="bullet"/>
      <w:lvlText w:val="•"/>
      <w:lvlJc w:val="left"/>
      <w:pPr>
        <w:ind w:left="7736" w:hanging="360"/>
      </w:pPr>
      <w:rPr>
        <w:rFonts w:hint="default"/>
        <w:lang w:val="en-US" w:eastAsia="en-US" w:bidi="ar-SA"/>
      </w:rPr>
    </w:lvl>
    <w:lvl w:ilvl="8">
      <w:start w:val="0"/>
      <w:numFmt w:val="bullet"/>
      <w:lvlText w:val="•"/>
      <w:lvlJc w:val="left"/>
      <w:pPr>
        <w:ind w:left="8724" w:hanging="360"/>
      </w:pPr>
      <w:rPr>
        <w:rFonts w:hint="default"/>
        <w:lang w:val="en-US" w:eastAsia="en-US" w:bidi="ar-SA"/>
      </w:rPr>
    </w:lvl>
  </w:abstractNum>
  <w:abstractNum w:abstractNumId="20">
    <w:multiLevelType w:val="hybridMultilevel"/>
    <w:lvl w:ilvl="0">
      <w:start w:val="1"/>
      <w:numFmt w:val="decimal"/>
      <w:lvlText w:val="%1."/>
      <w:lvlJc w:val="left"/>
      <w:pPr>
        <w:ind w:left="1065" w:hanging="245"/>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024" w:hanging="245"/>
      </w:pPr>
      <w:rPr>
        <w:rFonts w:hint="default"/>
        <w:lang w:val="en-US" w:eastAsia="en-US" w:bidi="ar-SA"/>
      </w:rPr>
    </w:lvl>
    <w:lvl w:ilvl="2">
      <w:start w:val="0"/>
      <w:numFmt w:val="bullet"/>
      <w:lvlText w:val="•"/>
      <w:lvlJc w:val="left"/>
      <w:pPr>
        <w:ind w:left="2988" w:hanging="245"/>
      </w:pPr>
      <w:rPr>
        <w:rFonts w:hint="default"/>
        <w:lang w:val="en-US" w:eastAsia="en-US" w:bidi="ar-SA"/>
      </w:rPr>
    </w:lvl>
    <w:lvl w:ilvl="3">
      <w:start w:val="0"/>
      <w:numFmt w:val="bullet"/>
      <w:lvlText w:val="•"/>
      <w:lvlJc w:val="left"/>
      <w:pPr>
        <w:ind w:left="3952" w:hanging="245"/>
      </w:pPr>
      <w:rPr>
        <w:rFonts w:hint="default"/>
        <w:lang w:val="en-US" w:eastAsia="en-US" w:bidi="ar-SA"/>
      </w:rPr>
    </w:lvl>
    <w:lvl w:ilvl="4">
      <w:start w:val="0"/>
      <w:numFmt w:val="bullet"/>
      <w:lvlText w:val="•"/>
      <w:lvlJc w:val="left"/>
      <w:pPr>
        <w:ind w:left="4916" w:hanging="245"/>
      </w:pPr>
      <w:rPr>
        <w:rFonts w:hint="default"/>
        <w:lang w:val="en-US" w:eastAsia="en-US" w:bidi="ar-SA"/>
      </w:rPr>
    </w:lvl>
    <w:lvl w:ilvl="5">
      <w:start w:val="0"/>
      <w:numFmt w:val="bullet"/>
      <w:lvlText w:val="•"/>
      <w:lvlJc w:val="left"/>
      <w:pPr>
        <w:ind w:left="5880" w:hanging="245"/>
      </w:pPr>
      <w:rPr>
        <w:rFonts w:hint="default"/>
        <w:lang w:val="en-US" w:eastAsia="en-US" w:bidi="ar-SA"/>
      </w:rPr>
    </w:lvl>
    <w:lvl w:ilvl="6">
      <w:start w:val="0"/>
      <w:numFmt w:val="bullet"/>
      <w:lvlText w:val="•"/>
      <w:lvlJc w:val="left"/>
      <w:pPr>
        <w:ind w:left="6844" w:hanging="245"/>
      </w:pPr>
      <w:rPr>
        <w:rFonts w:hint="default"/>
        <w:lang w:val="en-US" w:eastAsia="en-US" w:bidi="ar-SA"/>
      </w:rPr>
    </w:lvl>
    <w:lvl w:ilvl="7">
      <w:start w:val="0"/>
      <w:numFmt w:val="bullet"/>
      <w:lvlText w:val="•"/>
      <w:lvlJc w:val="left"/>
      <w:pPr>
        <w:ind w:left="7808" w:hanging="245"/>
      </w:pPr>
      <w:rPr>
        <w:rFonts w:hint="default"/>
        <w:lang w:val="en-US" w:eastAsia="en-US" w:bidi="ar-SA"/>
      </w:rPr>
    </w:lvl>
    <w:lvl w:ilvl="8">
      <w:start w:val="0"/>
      <w:numFmt w:val="bullet"/>
      <w:lvlText w:val="•"/>
      <w:lvlJc w:val="left"/>
      <w:pPr>
        <w:ind w:left="8772" w:hanging="245"/>
      </w:pPr>
      <w:rPr>
        <w:rFonts w:hint="default"/>
        <w:lang w:val="en-US" w:eastAsia="en-US" w:bidi="ar-SA"/>
      </w:rPr>
    </w:lvl>
  </w:abstractNum>
  <w:abstractNum w:abstractNumId="19">
    <w:multiLevelType w:val="hybridMultilevel"/>
    <w:lvl w:ilvl="0">
      <w:start w:val="1"/>
      <w:numFmt w:val="decimal"/>
      <w:lvlText w:val="%1."/>
      <w:lvlJc w:val="left"/>
      <w:pPr>
        <w:ind w:left="8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154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557" w:hanging="721"/>
      </w:pPr>
      <w:rPr>
        <w:rFonts w:hint="default"/>
        <w:lang w:val="en-US" w:eastAsia="en-US" w:bidi="ar-SA"/>
      </w:rPr>
    </w:lvl>
    <w:lvl w:ilvl="3">
      <w:start w:val="0"/>
      <w:numFmt w:val="bullet"/>
      <w:lvlText w:val="•"/>
      <w:lvlJc w:val="left"/>
      <w:pPr>
        <w:ind w:left="3575" w:hanging="721"/>
      </w:pPr>
      <w:rPr>
        <w:rFonts w:hint="default"/>
        <w:lang w:val="en-US" w:eastAsia="en-US" w:bidi="ar-SA"/>
      </w:rPr>
    </w:lvl>
    <w:lvl w:ilvl="4">
      <w:start w:val="0"/>
      <w:numFmt w:val="bullet"/>
      <w:lvlText w:val="•"/>
      <w:lvlJc w:val="left"/>
      <w:pPr>
        <w:ind w:left="4593" w:hanging="721"/>
      </w:pPr>
      <w:rPr>
        <w:rFonts w:hint="default"/>
        <w:lang w:val="en-US" w:eastAsia="en-US" w:bidi="ar-SA"/>
      </w:rPr>
    </w:lvl>
    <w:lvl w:ilvl="5">
      <w:start w:val="0"/>
      <w:numFmt w:val="bullet"/>
      <w:lvlText w:val="•"/>
      <w:lvlJc w:val="left"/>
      <w:pPr>
        <w:ind w:left="5611" w:hanging="721"/>
      </w:pPr>
      <w:rPr>
        <w:rFonts w:hint="default"/>
        <w:lang w:val="en-US" w:eastAsia="en-US" w:bidi="ar-SA"/>
      </w:rPr>
    </w:lvl>
    <w:lvl w:ilvl="6">
      <w:start w:val="0"/>
      <w:numFmt w:val="bullet"/>
      <w:lvlText w:val="•"/>
      <w:lvlJc w:val="left"/>
      <w:pPr>
        <w:ind w:left="6628" w:hanging="721"/>
      </w:pPr>
      <w:rPr>
        <w:rFonts w:hint="default"/>
        <w:lang w:val="en-US" w:eastAsia="en-US" w:bidi="ar-SA"/>
      </w:rPr>
    </w:lvl>
    <w:lvl w:ilvl="7">
      <w:start w:val="0"/>
      <w:numFmt w:val="bullet"/>
      <w:lvlText w:val="•"/>
      <w:lvlJc w:val="left"/>
      <w:pPr>
        <w:ind w:left="7646" w:hanging="721"/>
      </w:pPr>
      <w:rPr>
        <w:rFonts w:hint="default"/>
        <w:lang w:val="en-US" w:eastAsia="en-US" w:bidi="ar-SA"/>
      </w:rPr>
    </w:lvl>
    <w:lvl w:ilvl="8">
      <w:start w:val="0"/>
      <w:numFmt w:val="bullet"/>
      <w:lvlText w:val="•"/>
      <w:lvlJc w:val="left"/>
      <w:pPr>
        <w:ind w:left="8664" w:hanging="721"/>
      </w:pPr>
      <w:rPr>
        <w:rFonts w:hint="default"/>
        <w:lang w:val="en-US" w:eastAsia="en-US" w:bidi="ar-SA"/>
      </w:rPr>
    </w:lvl>
  </w:abstractNum>
  <w:abstractNum w:abstractNumId="18">
    <w:multiLevelType w:val="hybridMultilevel"/>
    <w:lvl w:ilvl="0">
      <w:start w:val="1"/>
      <w:numFmt w:val="lowerLetter"/>
      <w:lvlText w:val="%1."/>
      <w:lvlJc w:val="left"/>
      <w:pPr>
        <w:ind w:left="820" w:hanging="235"/>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808" w:hanging="235"/>
      </w:pPr>
      <w:rPr>
        <w:rFonts w:hint="default"/>
        <w:lang w:val="en-US" w:eastAsia="en-US" w:bidi="ar-SA"/>
      </w:rPr>
    </w:lvl>
    <w:lvl w:ilvl="2">
      <w:start w:val="0"/>
      <w:numFmt w:val="bullet"/>
      <w:lvlText w:val="•"/>
      <w:lvlJc w:val="left"/>
      <w:pPr>
        <w:ind w:left="2796" w:hanging="235"/>
      </w:pPr>
      <w:rPr>
        <w:rFonts w:hint="default"/>
        <w:lang w:val="en-US" w:eastAsia="en-US" w:bidi="ar-SA"/>
      </w:rPr>
    </w:lvl>
    <w:lvl w:ilvl="3">
      <w:start w:val="0"/>
      <w:numFmt w:val="bullet"/>
      <w:lvlText w:val="•"/>
      <w:lvlJc w:val="left"/>
      <w:pPr>
        <w:ind w:left="3784" w:hanging="235"/>
      </w:pPr>
      <w:rPr>
        <w:rFonts w:hint="default"/>
        <w:lang w:val="en-US" w:eastAsia="en-US" w:bidi="ar-SA"/>
      </w:rPr>
    </w:lvl>
    <w:lvl w:ilvl="4">
      <w:start w:val="0"/>
      <w:numFmt w:val="bullet"/>
      <w:lvlText w:val="•"/>
      <w:lvlJc w:val="left"/>
      <w:pPr>
        <w:ind w:left="4772" w:hanging="235"/>
      </w:pPr>
      <w:rPr>
        <w:rFonts w:hint="default"/>
        <w:lang w:val="en-US" w:eastAsia="en-US" w:bidi="ar-SA"/>
      </w:rPr>
    </w:lvl>
    <w:lvl w:ilvl="5">
      <w:start w:val="0"/>
      <w:numFmt w:val="bullet"/>
      <w:lvlText w:val="•"/>
      <w:lvlJc w:val="left"/>
      <w:pPr>
        <w:ind w:left="5760" w:hanging="235"/>
      </w:pPr>
      <w:rPr>
        <w:rFonts w:hint="default"/>
        <w:lang w:val="en-US" w:eastAsia="en-US" w:bidi="ar-SA"/>
      </w:rPr>
    </w:lvl>
    <w:lvl w:ilvl="6">
      <w:start w:val="0"/>
      <w:numFmt w:val="bullet"/>
      <w:lvlText w:val="•"/>
      <w:lvlJc w:val="left"/>
      <w:pPr>
        <w:ind w:left="6748" w:hanging="235"/>
      </w:pPr>
      <w:rPr>
        <w:rFonts w:hint="default"/>
        <w:lang w:val="en-US" w:eastAsia="en-US" w:bidi="ar-SA"/>
      </w:rPr>
    </w:lvl>
    <w:lvl w:ilvl="7">
      <w:start w:val="0"/>
      <w:numFmt w:val="bullet"/>
      <w:lvlText w:val="•"/>
      <w:lvlJc w:val="left"/>
      <w:pPr>
        <w:ind w:left="7736" w:hanging="235"/>
      </w:pPr>
      <w:rPr>
        <w:rFonts w:hint="default"/>
        <w:lang w:val="en-US" w:eastAsia="en-US" w:bidi="ar-SA"/>
      </w:rPr>
    </w:lvl>
    <w:lvl w:ilvl="8">
      <w:start w:val="0"/>
      <w:numFmt w:val="bullet"/>
      <w:lvlText w:val="•"/>
      <w:lvlJc w:val="left"/>
      <w:pPr>
        <w:ind w:left="8724" w:hanging="235"/>
      </w:pPr>
      <w:rPr>
        <w:rFonts w:hint="default"/>
        <w:lang w:val="en-US" w:eastAsia="en-US" w:bidi="ar-SA"/>
      </w:rPr>
    </w:lvl>
  </w:abstractNum>
  <w:abstractNum w:abstractNumId="17">
    <w:multiLevelType w:val="hybridMultilevel"/>
    <w:lvl w:ilvl="0">
      <w:start w:val="2"/>
      <w:numFmt w:val="decimal"/>
      <w:lvlText w:val="%1"/>
      <w:lvlJc w:val="left"/>
      <w:pPr>
        <w:ind w:left="1541" w:hanging="721"/>
        <w:jc w:val="left"/>
      </w:pPr>
      <w:rPr>
        <w:rFonts w:hint="default"/>
        <w:lang w:val="en-US" w:eastAsia="en-US" w:bidi="ar-SA"/>
      </w:rPr>
    </w:lvl>
    <w:lvl w:ilvl="1">
      <w:start w:val="3"/>
      <w:numFmt w:val="decimal"/>
      <w:lvlText w:val="%1.%2"/>
      <w:lvlJc w:val="left"/>
      <w:pPr>
        <w:ind w:left="1541" w:hanging="721"/>
        <w:jc w:val="left"/>
      </w:pPr>
      <w:rPr>
        <w:rFonts w:hint="default" w:ascii="Times New Roman" w:hAnsi="Times New Roman" w:eastAsia="Times New Roman" w:cs="Times New Roman"/>
        <w:b/>
        <w:bCs/>
        <w:i w:val="0"/>
        <w:iCs w:val="0"/>
        <w:spacing w:val="0"/>
        <w:w w:val="94"/>
        <w:sz w:val="24"/>
        <w:szCs w:val="24"/>
        <w:lang w:val="en-US" w:eastAsia="en-US" w:bidi="ar-SA"/>
      </w:rPr>
    </w:lvl>
    <w:lvl w:ilvl="2">
      <w:start w:val="0"/>
      <w:numFmt w:val="bullet"/>
      <w:lvlText w:val="•"/>
      <w:lvlJc w:val="left"/>
      <w:pPr>
        <w:ind w:left="3372" w:hanging="721"/>
      </w:pPr>
      <w:rPr>
        <w:rFonts w:hint="default"/>
        <w:lang w:val="en-US" w:eastAsia="en-US" w:bidi="ar-SA"/>
      </w:rPr>
    </w:lvl>
    <w:lvl w:ilvl="3">
      <w:start w:val="0"/>
      <w:numFmt w:val="bullet"/>
      <w:lvlText w:val="•"/>
      <w:lvlJc w:val="left"/>
      <w:pPr>
        <w:ind w:left="4288" w:hanging="721"/>
      </w:pPr>
      <w:rPr>
        <w:rFonts w:hint="default"/>
        <w:lang w:val="en-US" w:eastAsia="en-US" w:bidi="ar-SA"/>
      </w:rPr>
    </w:lvl>
    <w:lvl w:ilvl="4">
      <w:start w:val="0"/>
      <w:numFmt w:val="bullet"/>
      <w:lvlText w:val="•"/>
      <w:lvlJc w:val="left"/>
      <w:pPr>
        <w:ind w:left="5204" w:hanging="721"/>
      </w:pPr>
      <w:rPr>
        <w:rFonts w:hint="default"/>
        <w:lang w:val="en-US" w:eastAsia="en-US" w:bidi="ar-SA"/>
      </w:rPr>
    </w:lvl>
    <w:lvl w:ilvl="5">
      <w:start w:val="0"/>
      <w:numFmt w:val="bullet"/>
      <w:lvlText w:val="•"/>
      <w:lvlJc w:val="left"/>
      <w:pPr>
        <w:ind w:left="6120" w:hanging="721"/>
      </w:pPr>
      <w:rPr>
        <w:rFonts w:hint="default"/>
        <w:lang w:val="en-US" w:eastAsia="en-US" w:bidi="ar-SA"/>
      </w:rPr>
    </w:lvl>
    <w:lvl w:ilvl="6">
      <w:start w:val="0"/>
      <w:numFmt w:val="bullet"/>
      <w:lvlText w:val="•"/>
      <w:lvlJc w:val="left"/>
      <w:pPr>
        <w:ind w:left="7036" w:hanging="721"/>
      </w:pPr>
      <w:rPr>
        <w:rFonts w:hint="default"/>
        <w:lang w:val="en-US" w:eastAsia="en-US" w:bidi="ar-SA"/>
      </w:rPr>
    </w:lvl>
    <w:lvl w:ilvl="7">
      <w:start w:val="0"/>
      <w:numFmt w:val="bullet"/>
      <w:lvlText w:val="•"/>
      <w:lvlJc w:val="left"/>
      <w:pPr>
        <w:ind w:left="7952" w:hanging="721"/>
      </w:pPr>
      <w:rPr>
        <w:rFonts w:hint="default"/>
        <w:lang w:val="en-US" w:eastAsia="en-US" w:bidi="ar-SA"/>
      </w:rPr>
    </w:lvl>
    <w:lvl w:ilvl="8">
      <w:start w:val="0"/>
      <w:numFmt w:val="bullet"/>
      <w:lvlText w:val="•"/>
      <w:lvlJc w:val="left"/>
      <w:pPr>
        <w:ind w:left="8868" w:hanging="721"/>
      </w:pPr>
      <w:rPr>
        <w:rFonts w:hint="default"/>
        <w:lang w:val="en-US" w:eastAsia="en-US" w:bidi="ar-SA"/>
      </w:rPr>
    </w:lvl>
  </w:abstractNum>
  <w:abstractNum w:abstractNumId="16">
    <w:multiLevelType w:val="hybridMultilevel"/>
    <w:lvl w:ilvl="0">
      <w:start w:val="1"/>
      <w:numFmt w:val="decimal"/>
      <w:lvlText w:val="(%1)"/>
      <w:lvlJc w:val="left"/>
      <w:pPr>
        <w:ind w:left="1160" w:hanging="3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14" w:hanging="341"/>
      </w:pPr>
      <w:rPr>
        <w:rFonts w:hint="default"/>
        <w:lang w:val="en-US" w:eastAsia="en-US" w:bidi="ar-SA"/>
      </w:rPr>
    </w:lvl>
    <w:lvl w:ilvl="2">
      <w:start w:val="0"/>
      <w:numFmt w:val="bullet"/>
      <w:lvlText w:val="•"/>
      <w:lvlJc w:val="left"/>
      <w:pPr>
        <w:ind w:left="3068" w:hanging="341"/>
      </w:pPr>
      <w:rPr>
        <w:rFonts w:hint="default"/>
        <w:lang w:val="en-US" w:eastAsia="en-US" w:bidi="ar-SA"/>
      </w:rPr>
    </w:lvl>
    <w:lvl w:ilvl="3">
      <w:start w:val="0"/>
      <w:numFmt w:val="bullet"/>
      <w:lvlText w:val="•"/>
      <w:lvlJc w:val="left"/>
      <w:pPr>
        <w:ind w:left="4022" w:hanging="341"/>
      </w:pPr>
      <w:rPr>
        <w:rFonts w:hint="default"/>
        <w:lang w:val="en-US" w:eastAsia="en-US" w:bidi="ar-SA"/>
      </w:rPr>
    </w:lvl>
    <w:lvl w:ilvl="4">
      <w:start w:val="0"/>
      <w:numFmt w:val="bullet"/>
      <w:lvlText w:val="•"/>
      <w:lvlJc w:val="left"/>
      <w:pPr>
        <w:ind w:left="4976" w:hanging="341"/>
      </w:pPr>
      <w:rPr>
        <w:rFonts w:hint="default"/>
        <w:lang w:val="en-US" w:eastAsia="en-US" w:bidi="ar-SA"/>
      </w:rPr>
    </w:lvl>
    <w:lvl w:ilvl="5">
      <w:start w:val="0"/>
      <w:numFmt w:val="bullet"/>
      <w:lvlText w:val="•"/>
      <w:lvlJc w:val="left"/>
      <w:pPr>
        <w:ind w:left="5930" w:hanging="341"/>
      </w:pPr>
      <w:rPr>
        <w:rFonts w:hint="default"/>
        <w:lang w:val="en-US" w:eastAsia="en-US" w:bidi="ar-SA"/>
      </w:rPr>
    </w:lvl>
    <w:lvl w:ilvl="6">
      <w:start w:val="0"/>
      <w:numFmt w:val="bullet"/>
      <w:lvlText w:val="•"/>
      <w:lvlJc w:val="left"/>
      <w:pPr>
        <w:ind w:left="6884" w:hanging="341"/>
      </w:pPr>
      <w:rPr>
        <w:rFonts w:hint="default"/>
        <w:lang w:val="en-US" w:eastAsia="en-US" w:bidi="ar-SA"/>
      </w:rPr>
    </w:lvl>
    <w:lvl w:ilvl="7">
      <w:start w:val="0"/>
      <w:numFmt w:val="bullet"/>
      <w:lvlText w:val="•"/>
      <w:lvlJc w:val="left"/>
      <w:pPr>
        <w:ind w:left="7838" w:hanging="341"/>
      </w:pPr>
      <w:rPr>
        <w:rFonts w:hint="default"/>
        <w:lang w:val="en-US" w:eastAsia="en-US" w:bidi="ar-SA"/>
      </w:rPr>
    </w:lvl>
    <w:lvl w:ilvl="8">
      <w:start w:val="0"/>
      <w:numFmt w:val="bullet"/>
      <w:lvlText w:val="•"/>
      <w:lvlJc w:val="left"/>
      <w:pPr>
        <w:ind w:left="8792" w:hanging="341"/>
      </w:pPr>
      <w:rPr>
        <w:rFonts w:hint="default"/>
        <w:lang w:val="en-US" w:eastAsia="en-US" w:bidi="ar-SA"/>
      </w:rPr>
    </w:lvl>
  </w:abstractNum>
  <w:abstractNum w:abstractNumId="15">
    <w:multiLevelType w:val="hybridMultilevel"/>
    <w:lvl w:ilvl="0">
      <w:start w:val="2"/>
      <w:numFmt w:val="decimal"/>
      <w:lvlText w:val="%1"/>
      <w:lvlJc w:val="left"/>
      <w:pPr>
        <w:ind w:left="1541" w:hanging="721"/>
        <w:jc w:val="left"/>
      </w:pPr>
      <w:rPr>
        <w:rFonts w:hint="default"/>
        <w:lang w:val="en-US" w:eastAsia="en-US" w:bidi="ar-SA"/>
      </w:rPr>
    </w:lvl>
    <w:lvl w:ilvl="1">
      <w:start w:val="2"/>
      <w:numFmt w:val="decimal"/>
      <w:lvlText w:val="%1.%2"/>
      <w:lvlJc w:val="left"/>
      <w:pPr>
        <w:ind w:left="1541" w:hanging="721"/>
        <w:jc w:val="left"/>
      </w:pPr>
      <w:rPr>
        <w:rFonts w:hint="default"/>
        <w:lang w:val="en-US" w:eastAsia="en-US" w:bidi="ar-SA"/>
      </w:rPr>
    </w:lvl>
    <w:lvl w:ilvl="2">
      <w:start w:val="1"/>
      <w:numFmt w:val="decimal"/>
      <w:lvlText w:val="%1.%2.%3"/>
      <w:lvlJc w:val="left"/>
      <w:pPr>
        <w:ind w:left="154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288" w:hanging="721"/>
      </w:pPr>
      <w:rPr>
        <w:rFonts w:hint="default"/>
        <w:lang w:val="en-US" w:eastAsia="en-US" w:bidi="ar-SA"/>
      </w:rPr>
    </w:lvl>
    <w:lvl w:ilvl="4">
      <w:start w:val="0"/>
      <w:numFmt w:val="bullet"/>
      <w:lvlText w:val="•"/>
      <w:lvlJc w:val="left"/>
      <w:pPr>
        <w:ind w:left="5204" w:hanging="721"/>
      </w:pPr>
      <w:rPr>
        <w:rFonts w:hint="default"/>
        <w:lang w:val="en-US" w:eastAsia="en-US" w:bidi="ar-SA"/>
      </w:rPr>
    </w:lvl>
    <w:lvl w:ilvl="5">
      <w:start w:val="0"/>
      <w:numFmt w:val="bullet"/>
      <w:lvlText w:val="•"/>
      <w:lvlJc w:val="left"/>
      <w:pPr>
        <w:ind w:left="6120" w:hanging="721"/>
      </w:pPr>
      <w:rPr>
        <w:rFonts w:hint="default"/>
        <w:lang w:val="en-US" w:eastAsia="en-US" w:bidi="ar-SA"/>
      </w:rPr>
    </w:lvl>
    <w:lvl w:ilvl="6">
      <w:start w:val="0"/>
      <w:numFmt w:val="bullet"/>
      <w:lvlText w:val="•"/>
      <w:lvlJc w:val="left"/>
      <w:pPr>
        <w:ind w:left="7036" w:hanging="721"/>
      </w:pPr>
      <w:rPr>
        <w:rFonts w:hint="default"/>
        <w:lang w:val="en-US" w:eastAsia="en-US" w:bidi="ar-SA"/>
      </w:rPr>
    </w:lvl>
    <w:lvl w:ilvl="7">
      <w:start w:val="0"/>
      <w:numFmt w:val="bullet"/>
      <w:lvlText w:val="•"/>
      <w:lvlJc w:val="left"/>
      <w:pPr>
        <w:ind w:left="7952" w:hanging="721"/>
      </w:pPr>
      <w:rPr>
        <w:rFonts w:hint="default"/>
        <w:lang w:val="en-US" w:eastAsia="en-US" w:bidi="ar-SA"/>
      </w:rPr>
    </w:lvl>
    <w:lvl w:ilvl="8">
      <w:start w:val="0"/>
      <w:numFmt w:val="bullet"/>
      <w:lvlText w:val="•"/>
      <w:lvlJc w:val="left"/>
      <w:pPr>
        <w:ind w:left="8868" w:hanging="721"/>
      </w:pPr>
      <w:rPr>
        <w:rFonts w:hint="default"/>
        <w:lang w:val="en-US" w:eastAsia="en-US" w:bidi="ar-SA"/>
      </w:rPr>
    </w:lvl>
  </w:abstractNum>
  <w:abstractNum w:abstractNumId="14">
    <w:multiLevelType w:val="hybridMultilevel"/>
    <w:lvl w:ilvl="0">
      <w:start w:val="2"/>
      <w:numFmt w:val="decimal"/>
      <w:lvlText w:val="%1"/>
      <w:lvlJc w:val="left"/>
      <w:pPr>
        <w:ind w:left="1541" w:hanging="721"/>
        <w:jc w:val="left"/>
      </w:pPr>
      <w:rPr>
        <w:rFonts w:hint="default"/>
        <w:lang w:val="en-US" w:eastAsia="en-US" w:bidi="ar-SA"/>
      </w:rPr>
    </w:lvl>
    <w:lvl w:ilvl="1">
      <w:start w:val="1"/>
      <w:numFmt w:val="decimal"/>
      <w:lvlText w:val="%1.%2"/>
      <w:lvlJc w:val="left"/>
      <w:pPr>
        <w:ind w:left="154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372" w:hanging="721"/>
      </w:pPr>
      <w:rPr>
        <w:rFonts w:hint="default"/>
        <w:lang w:val="en-US" w:eastAsia="en-US" w:bidi="ar-SA"/>
      </w:rPr>
    </w:lvl>
    <w:lvl w:ilvl="3">
      <w:start w:val="0"/>
      <w:numFmt w:val="bullet"/>
      <w:lvlText w:val="•"/>
      <w:lvlJc w:val="left"/>
      <w:pPr>
        <w:ind w:left="4288" w:hanging="721"/>
      </w:pPr>
      <w:rPr>
        <w:rFonts w:hint="default"/>
        <w:lang w:val="en-US" w:eastAsia="en-US" w:bidi="ar-SA"/>
      </w:rPr>
    </w:lvl>
    <w:lvl w:ilvl="4">
      <w:start w:val="0"/>
      <w:numFmt w:val="bullet"/>
      <w:lvlText w:val="•"/>
      <w:lvlJc w:val="left"/>
      <w:pPr>
        <w:ind w:left="5204" w:hanging="721"/>
      </w:pPr>
      <w:rPr>
        <w:rFonts w:hint="default"/>
        <w:lang w:val="en-US" w:eastAsia="en-US" w:bidi="ar-SA"/>
      </w:rPr>
    </w:lvl>
    <w:lvl w:ilvl="5">
      <w:start w:val="0"/>
      <w:numFmt w:val="bullet"/>
      <w:lvlText w:val="•"/>
      <w:lvlJc w:val="left"/>
      <w:pPr>
        <w:ind w:left="6120" w:hanging="721"/>
      </w:pPr>
      <w:rPr>
        <w:rFonts w:hint="default"/>
        <w:lang w:val="en-US" w:eastAsia="en-US" w:bidi="ar-SA"/>
      </w:rPr>
    </w:lvl>
    <w:lvl w:ilvl="6">
      <w:start w:val="0"/>
      <w:numFmt w:val="bullet"/>
      <w:lvlText w:val="•"/>
      <w:lvlJc w:val="left"/>
      <w:pPr>
        <w:ind w:left="7036" w:hanging="721"/>
      </w:pPr>
      <w:rPr>
        <w:rFonts w:hint="default"/>
        <w:lang w:val="en-US" w:eastAsia="en-US" w:bidi="ar-SA"/>
      </w:rPr>
    </w:lvl>
    <w:lvl w:ilvl="7">
      <w:start w:val="0"/>
      <w:numFmt w:val="bullet"/>
      <w:lvlText w:val="•"/>
      <w:lvlJc w:val="left"/>
      <w:pPr>
        <w:ind w:left="7952" w:hanging="721"/>
      </w:pPr>
      <w:rPr>
        <w:rFonts w:hint="default"/>
        <w:lang w:val="en-US" w:eastAsia="en-US" w:bidi="ar-SA"/>
      </w:rPr>
    </w:lvl>
    <w:lvl w:ilvl="8">
      <w:start w:val="0"/>
      <w:numFmt w:val="bullet"/>
      <w:lvlText w:val="•"/>
      <w:lvlJc w:val="left"/>
      <w:pPr>
        <w:ind w:left="8868" w:hanging="721"/>
      </w:pPr>
      <w:rPr>
        <w:rFonts w:hint="default"/>
        <w:lang w:val="en-US" w:eastAsia="en-US" w:bidi="ar-SA"/>
      </w:rPr>
    </w:lvl>
  </w:abstractNum>
  <w:abstractNum w:abstractNumId="13">
    <w:multiLevelType w:val="hybridMultilevel"/>
    <w:lvl w:ilvl="0">
      <w:start w:val="2"/>
      <w:numFmt w:val="decimal"/>
      <w:lvlText w:val="%1"/>
      <w:lvlJc w:val="left"/>
      <w:pPr>
        <w:ind w:left="1180" w:hanging="360"/>
        <w:jc w:val="left"/>
      </w:pPr>
      <w:rPr>
        <w:rFonts w:hint="default"/>
        <w:lang w:val="en-US" w:eastAsia="en-US" w:bidi="ar-SA"/>
      </w:rPr>
    </w:lvl>
    <w:lvl w:ilvl="1">
      <w:start w:val="1"/>
      <w:numFmt w:val="decimal"/>
      <w:lvlText w:val="%1.%2"/>
      <w:lvlJc w:val="left"/>
      <w:pPr>
        <w:ind w:left="11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084" w:hanging="360"/>
      </w:pPr>
      <w:rPr>
        <w:rFonts w:hint="default"/>
        <w:lang w:val="en-US" w:eastAsia="en-US" w:bidi="ar-SA"/>
      </w:rPr>
    </w:lvl>
    <w:lvl w:ilvl="3">
      <w:start w:val="0"/>
      <w:numFmt w:val="bullet"/>
      <w:lvlText w:val="•"/>
      <w:lvlJc w:val="left"/>
      <w:pPr>
        <w:ind w:left="4036" w:hanging="360"/>
      </w:pPr>
      <w:rPr>
        <w:rFonts w:hint="default"/>
        <w:lang w:val="en-US" w:eastAsia="en-US" w:bidi="ar-SA"/>
      </w:rPr>
    </w:lvl>
    <w:lvl w:ilvl="4">
      <w:start w:val="0"/>
      <w:numFmt w:val="bullet"/>
      <w:lvlText w:val="•"/>
      <w:lvlJc w:val="left"/>
      <w:pPr>
        <w:ind w:left="4988"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892" w:hanging="360"/>
      </w:pPr>
      <w:rPr>
        <w:rFonts w:hint="default"/>
        <w:lang w:val="en-US" w:eastAsia="en-US" w:bidi="ar-SA"/>
      </w:rPr>
    </w:lvl>
    <w:lvl w:ilvl="7">
      <w:start w:val="0"/>
      <w:numFmt w:val="bullet"/>
      <w:lvlText w:val="•"/>
      <w:lvlJc w:val="left"/>
      <w:pPr>
        <w:ind w:left="7844" w:hanging="360"/>
      </w:pPr>
      <w:rPr>
        <w:rFonts w:hint="default"/>
        <w:lang w:val="en-US" w:eastAsia="en-US" w:bidi="ar-SA"/>
      </w:rPr>
    </w:lvl>
    <w:lvl w:ilvl="8">
      <w:start w:val="0"/>
      <w:numFmt w:val="bullet"/>
      <w:lvlText w:val="•"/>
      <w:lvlJc w:val="left"/>
      <w:pPr>
        <w:ind w:left="8796" w:hanging="360"/>
      </w:pPr>
      <w:rPr>
        <w:rFonts w:hint="default"/>
        <w:lang w:val="en-US" w:eastAsia="en-US" w:bidi="ar-SA"/>
      </w:rPr>
    </w:lvl>
  </w:abstractNum>
  <w:abstractNum w:abstractNumId="12">
    <w:multiLevelType w:val="hybridMultilevel"/>
    <w:lvl w:ilvl="0">
      <w:start w:val="1"/>
      <w:numFmt w:val="lowerRoman"/>
      <w:lvlText w:val="%1."/>
      <w:lvlJc w:val="left"/>
      <w:pPr>
        <w:ind w:left="1180" w:hanging="360"/>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0"/>
      <w:numFmt w:val="bullet"/>
      <w:lvlText w:val="•"/>
      <w:lvlJc w:val="left"/>
      <w:pPr>
        <w:ind w:left="2132" w:hanging="360"/>
      </w:pPr>
      <w:rPr>
        <w:rFonts w:hint="default"/>
        <w:lang w:val="en-US" w:eastAsia="en-US" w:bidi="ar-SA"/>
      </w:rPr>
    </w:lvl>
    <w:lvl w:ilvl="2">
      <w:start w:val="0"/>
      <w:numFmt w:val="bullet"/>
      <w:lvlText w:val="•"/>
      <w:lvlJc w:val="left"/>
      <w:pPr>
        <w:ind w:left="3084" w:hanging="360"/>
      </w:pPr>
      <w:rPr>
        <w:rFonts w:hint="default"/>
        <w:lang w:val="en-US" w:eastAsia="en-US" w:bidi="ar-SA"/>
      </w:rPr>
    </w:lvl>
    <w:lvl w:ilvl="3">
      <w:start w:val="0"/>
      <w:numFmt w:val="bullet"/>
      <w:lvlText w:val="•"/>
      <w:lvlJc w:val="left"/>
      <w:pPr>
        <w:ind w:left="4036" w:hanging="360"/>
      </w:pPr>
      <w:rPr>
        <w:rFonts w:hint="default"/>
        <w:lang w:val="en-US" w:eastAsia="en-US" w:bidi="ar-SA"/>
      </w:rPr>
    </w:lvl>
    <w:lvl w:ilvl="4">
      <w:start w:val="0"/>
      <w:numFmt w:val="bullet"/>
      <w:lvlText w:val="•"/>
      <w:lvlJc w:val="left"/>
      <w:pPr>
        <w:ind w:left="4988"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892" w:hanging="360"/>
      </w:pPr>
      <w:rPr>
        <w:rFonts w:hint="default"/>
        <w:lang w:val="en-US" w:eastAsia="en-US" w:bidi="ar-SA"/>
      </w:rPr>
    </w:lvl>
    <w:lvl w:ilvl="7">
      <w:start w:val="0"/>
      <w:numFmt w:val="bullet"/>
      <w:lvlText w:val="•"/>
      <w:lvlJc w:val="left"/>
      <w:pPr>
        <w:ind w:left="7844" w:hanging="360"/>
      </w:pPr>
      <w:rPr>
        <w:rFonts w:hint="default"/>
        <w:lang w:val="en-US" w:eastAsia="en-US" w:bidi="ar-SA"/>
      </w:rPr>
    </w:lvl>
    <w:lvl w:ilvl="8">
      <w:start w:val="0"/>
      <w:numFmt w:val="bullet"/>
      <w:lvlText w:val="•"/>
      <w:lvlJc w:val="left"/>
      <w:pPr>
        <w:ind w:left="8796" w:hanging="360"/>
      </w:pPr>
      <w:rPr>
        <w:rFonts w:hint="default"/>
        <w:lang w:val="en-US" w:eastAsia="en-US" w:bidi="ar-SA"/>
      </w:rPr>
    </w:lvl>
  </w:abstractNum>
  <w:abstractNum w:abstractNumId="11">
    <w:multiLevelType w:val="hybridMultilevel"/>
    <w:lvl w:ilvl="0">
      <w:start w:val="1"/>
      <w:numFmt w:val="lowerRoman"/>
      <w:lvlText w:val="%1."/>
      <w:lvlJc w:val="left"/>
      <w:pPr>
        <w:ind w:left="1180" w:hanging="360"/>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0"/>
      <w:numFmt w:val="bullet"/>
      <w:lvlText w:val="•"/>
      <w:lvlJc w:val="left"/>
      <w:pPr>
        <w:ind w:left="2132" w:hanging="360"/>
      </w:pPr>
      <w:rPr>
        <w:rFonts w:hint="default"/>
        <w:lang w:val="en-US" w:eastAsia="en-US" w:bidi="ar-SA"/>
      </w:rPr>
    </w:lvl>
    <w:lvl w:ilvl="2">
      <w:start w:val="0"/>
      <w:numFmt w:val="bullet"/>
      <w:lvlText w:val="•"/>
      <w:lvlJc w:val="left"/>
      <w:pPr>
        <w:ind w:left="3084" w:hanging="360"/>
      </w:pPr>
      <w:rPr>
        <w:rFonts w:hint="default"/>
        <w:lang w:val="en-US" w:eastAsia="en-US" w:bidi="ar-SA"/>
      </w:rPr>
    </w:lvl>
    <w:lvl w:ilvl="3">
      <w:start w:val="0"/>
      <w:numFmt w:val="bullet"/>
      <w:lvlText w:val="•"/>
      <w:lvlJc w:val="left"/>
      <w:pPr>
        <w:ind w:left="4036" w:hanging="360"/>
      </w:pPr>
      <w:rPr>
        <w:rFonts w:hint="default"/>
        <w:lang w:val="en-US" w:eastAsia="en-US" w:bidi="ar-SA"/>
      </w:rPr>
    </w:lvl>
    <w:lvl w:ilvl="4">
      <w:start w:val="0"/>
      <w:numFmt w:val="bullet"/>
      <w:lvlText w:val="•"/>
      <w:lvlJc w:val="left"/>
      <w:pPr>
        <w:ind w:left="4988"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892" w:hanging="360"/>
      </w:pPr>
      <w:rPr>
        <w:rFonts w:hint="default"/>
        <w:lang w:val="en-US" w:eastAsia="en-US" w:bidi="ar-SA"/>
      </w:rPr>
    </w:lvl>
    <w:lvl w:ilvl="7">
      <w:start w:val="0"/>
      <w:numFmt w:val="bullet"/>
      <w:lvlText w:val="•"/>
      <w:lvlJc w:val="left"/>
      <w:pPr>
        <w:ind w:left="7844" w:hanging="360"/>
      </w:pPr>
      <w:rPr>
        <w:rFonts w:hint="default"/>
        <w:lang w:val="en-US" w:eastAsia="en-US" w:bidi="ar-SA"/>
      </w:rPr>
    </w:lvl>
    <w:lvl w:ilvl="8">
      <w:start w:val="0"/>
      <w:numFmt w:val="bullet"/>
      <w:lvlText w:val="•"/>
      <w:lvlJc w:val="left"/>
      <w:pPr>
        <w:ind w:left="8796" w:hanging="360"/>
      </w:pPr>
      <w:rPr>
        <w:rFonts w:hint="default"/>
        <w:lang w:val="en-US" w:eastAsia="en-US" w:bidi="ar-SA"/>
      </w:rPr>
    </w:lvl>
  </w:abstractNum>
  <w:abstractNum w:abstractNumId="10">
    <w:multiLevelType w:val="hybridMultilevel"/>
    <w:lvl w:ilvl="0">
      <w:start w:val="1"/>
      <w:numFmt w:val="decimal"/>
      <w:lvlText w:val="%1"/>
      <w:lvlJc w:val="left"/>
      <w:pPr>
        <w:ind w:left="1541" w:hanging="721"/>
        <w:jc w:val="left"/>
      </w:pPr>
      <w:rPr>
        <w:rFonts w:hint="default"/>
        <w:lang w:val="en-US" w:eastAsia="en-US" w:bidi="ar-SA"/>
      </w:rPr>
    </w:lvl>
    <w:lvl w:ilvl="1">
      <w:start w:val="1"/>
      <w:numFmt w:val="decimal"/>
      <w:lvlText w:val="%1.%2"/>
      <w:lvlJc w:val="left"/>
      <w:pPr>
        <w:ind w:left="1541" w:hanging="721"/>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1632" w:hanging="452"/>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3">
      <w:start w:val="0"/>
      <w:numFmt w:val="bullet"/>
      <w:lvlText w:val="•"/>
      <w:lvlJc w:val="left"/>
      <w:pPr>
        <w:ind w:left="3653" w:hanging="452"/>
      </w:pPr>
      <w:rPr>
        <w:rFonts w:hint="default"/>
        <w:lang w:val="en-US" w:eastAsia="en-US" w:bidi="ar-SA"/>
      </w:rPr>
    </w:lvl>
    <w:lvl w:ilvl="4">
      <w:start w:val="0"/>
      <w:numFmt w:val="bullet"/>
      <w:lvlText w:val="•"/>
      <w:lvlJc w:val="left"/>
      <w:pPr>
        <w:ind w:left="4660" w:hanging="452"/>
      </w:pPr>
      <w:rPr>
        <w:rFonts w:hint="default"/>
        <w:lang w:val="en-US" w:eastAsia="en-US" w:bidi="ar-SA"/>
      </w:rPr>
    </w:lvl>
    <w:lvl w:ilvl="5">
      <w:start w:val="0"/>
      <w:numFmt w:val="bullet"/>
      <w:lvlText w:val="•"/>
      <w:lvlJc w:val="left"/>
      <w:pPr>
        <w:ind w:left="5666" w:hanging="452"/>
      </w:pPr>
      <w:rPr>
        <w:rFonts w:hint="default"/>
        <w:lang w:val="en-US" w:eastAsia="en-US" w:bidi="ar-SA"/>
      </w:rPr>
    </w:lvl>
    <w:lvl w:ilvl="6">
      <w:start w:val="0"/>
      <w:numFmt w:val="bullet"/>
      <w:lvlText w:val="•"/>
      <w:lvlJc w:val="left"/>
      <w:pPr>
        <w:ind w:left="6673" w:hanging="452"/>
      </w:pPr>
      <w:rPr>
        <w:rFonts w:hint="default"/>
        <w:lang w:val="en-US" w:eastAsia="en-US" w:bidi="ar-SA"/>
      </w:rPr>
    </w:lvl>
    <w:lvl w:ilvl="7">
      <w:start w:val="0"/>
      <w:numFmt w:val="bullet"/>
      <w:lvlText w:val="•"/>
      <w:lvlJc w:val="left"/>
      <w:pPr>
        <w:ind w:left="7680" w:hanging="452"/>
      </w:pPr>
      <w:rPr>
        <w:rFonts w:hint="default"/>
        <w:lang w:val="en-US" w:eastAsia="en-US" w:bidi="ar-SA"/>
      </w:rPr>
    </w:lvl>
    <w:lvl w:ilvl="8">
      <w:start w:val="0"/>
      <w:numFmt w:val="bullet"/>
      <w:lvlText w:val="•"/>
      <w:lvlJc w:val="left"/>
      <w:pPr>
        <w:ind w:left="8686" w:hanging="452"/>
      </w:pPr>
      <w:rPr>
        <w:rFonts w:hint="default"/>
        <w:lang w:val="en-US" w:eastAsia="en-US" w:bidi="ar-SA"/>
      </w:rPr>
    </w:lvl>
  </w:abstractNum>
  <w:abstractNum w:abstractNumId="9">
    <w:multiLevelType w:val="hybridMultilevel"/>
    <w:lvl w:ilvl="0">
      <w:start w:val="1"/>
      <w:numFmt w:val="decimal"/>
      <w:lvlText w:val="%1"/>
      <w:lvlJc w:val="left"/>
      <w:pPr>
        <w:ind w:left="1541" w:hanging="721"/>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56" w:hanging="721"/>
      </w:pPr>
      <w:rPr>
        <w:rFonts w:hint="default"/>
        <w:lang w:val="en-US" w:eastAsia="en-US" w:bidi="ar-SA"/>
      </w:rPr>
    </w:lvl>
    <w:lvl w:ilvl="2">
      <w:start w:val="0"/>
      <w:numFmt w:val="bullet"/>
      <w:lvlText w:val="•"/>
      <w:lvlJc w:val="left"/>
      <w:pPr>
        <w:ind w:left="3372" w:hanging="721"/>
      </w:pPr>
      <w:rPr>
        <w:rFonts w:hint="default"/>
        <w:lang w:val="en-US" w:eastAsia="en-US" w:bidi="ar-SA"/>
      </w:rPr>
    </w:lvl>
    <w:lvl w:ilvl="3">
      <w:start w:val="0"/>
      <w:numFmt w:val="bullet"/>
      <w:lvlText w:val="•"/>
      <w:lvlJc w:val="left"/>
      <w:pPr>
        <w:ind w:left="4288" w:hanging="721"/>
      </w:pPr>
      <w:rPr>
        <w:rFonts w:hint="default"/>
        <w:lang w:val="en-US" w:eastAsia="en-US" w:bidi="ar-SA"/>
      </w:rPr>
    </w:lvl>
    <w:lvl w:ilvl="4">
      <w:start w:val="0"/>
      <w:numFmt w:val="bullet"/>
      <w:lvlText w:val="•"/>
      <w:lvlJc w:val="left"/>
      <w:pPr>
        <w:ind w:left="5204" w:hanging="721"/>
      </w:pPr>
      <w:rPr>
        <w:rFonts w:hint="default"/>
        <w:lang w:val="en-US" w:eastAsia="en-US" w:bidi="ar-SA"/>
      </w:rPr>
    </w:lvl>
    <w:lvl w:ilvl="5">
      <w:start w:val="0"/>
      <w:numFmt w:val="bullet"/>
      <w:lvlText w:val="•"/>
      <w:lvlJc w:val="left"/>
      <w:pPr>
        <w:ind w:left="6120" w:hanging="721"/>
      </w:pPr>
      <w:rPr>
        <w:rFonts w:hint="default"/>
        <w:lang w:val="en-US" w:eastAsia="en-US" w:bidi="ar-SA"/>
      </w:rPr>
    </w:lvl>
    <w:lvl w:ilvl="6">
      <w:start w:val="0"/>
      <w:numFmt w:val="bullet"/>
      <w:lvlText w:val="•"/>
      <w:lvlJc w:val="left"/>
      <w:pPr>
        <w:ind w:left="7036" w:hanging="721"/>
      </w:pPr>
      <w:rPr>
        <w:rFonts w:hint="default"/>
        <w:lang w:val="en-US" w:eastAsia="en-US" w:bidi="ar-SA"/>
      </w:rPr>
    </w:lvl>
    <w:lvl w:ilvl="7">
      <w:start w:val="0"/>
      <w:numFmt w:val="bullet"/>
      <w:lvlText w:val="•"/>
      <w:lvlJc w:val="left"/>
      <w:pPr>
        <w:ind w:left="7952" w:hanging="721"/>
      </w:pPr>
      <w:rPr>
        <w:rFonts w:hint="default"/>
        <w:lang w:val="en-US" w:eastAsia="en-US" w:bidi="ar-SA"/>
      </w:rPr>
    </w:lvl>
    <w:lvl w:ilvl="8">
      <w:start w:val="0"/>
      <w:numFmt w:val="bullet"/>
      <w:lvlText w:val="•"/>
      <w:lvlJc w:val="left"/>
      <w:pPr>
        <w:ind w:left="8868" w:hanging="721"/>
      </w:pPr>
      <w:rPr>
        <w:rFonts w:hint="default"/>
        <w:lang w:val="en-US" w:eastAsia="en-US" w:bidi="ar-SA"/>
      </w:rPr>
    </w:lvl>
  </w:abstractNum>
  <w:abstractNum w:abstractNumId="8">
    <w:multiLevelType w:val="hybridMultilevel"/>
    <w:lvl w:ilvl="0">
      <w:start w:val="4"/>
      <w:numFmt w:val="decimal"/>
      <w:lvlText w:val="%1"/>
      <w:lvlJc w:val="left"/>
      <w:pPr>
        <w:ind w:left="1541" w:hanging="721"/>
        <w:jc w:val="left"/>
      </w:pPr>
      <w:rPr>
        <w:rFonts w:hint="default"/>
        <w:lang w:val="en-US" w:eastAsia="en-US" w:bidi="ar-SA"/>
      </w:rPr>
    </w:lvl>
    <w:lvl w:ilvl="1">
      <w:start w:val="1"/>
      <w:numFmt w:val="decimal"/>
      <w:lvlText w:val="%1.%2"/>
      <w:lvlJc w:val="left"/>
      <w:pPr>
        <w:ind w:left="154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372" w:hanging="721"/>
      </w:pPr>
      <w:rPr>
        <w:rFonts w:hint="default"/>
        <w:lang w:val="en-US" w:eastAsia="en-US" w:bidi="ar-SA"/>
      </w:rPr>
    </w:lvl>
    <w:lvl w:ilvl="3">
      <w:start w:val="0"/>
      <w:numFmt w:val="bullet"/>
      <w:lvlText w:val="•"/>
      <w:lvlJc w:val="left"/>
      <w:pPr>
        <w:ind w:left="4288" w:hanging="721"/>
      </w:pPr>
      <w:rPr>
        <w:rFonts w:hint="default"/>
        <w:lang w:val="en-US" w:eastAsia="en-US" w:bidi="ar-SA"/>
      </w:rPr>
    </w:lvl>
    <w:lvl w:ilvl="4">
      <w:start w:val="0"/>
      <w:numFmt w:val="bullet"/>
      <w:lvlText w:val="•"/>
      <w:lvlJc w:val="left"/>
      <w:pPr>
        <w:ind w:left="5204" w:hanging="721"/>
      </w:pPr>
      <w:rPr>
        <w:rFonts w:hint="default"/>
        <w:lang w:val="en-US" w:eastAsia="en-US" w:bidi="ar-SA"/>
      </w:rPr>
    </w:lvl>
    <w:lvl w:ilvl="5">
      <w:start w:val="0"/>
      <w:numFmt w:val="bullet"/>
      <w:lvlText w:val="•"/>
      <w:lvlJc w:val="left"/>
      <w:pPr>
        <w:ind w:left="6120" w:hanging="721"/>
      </w:pPr>
      <w:rPr>
        <w:rFonts w:hint="default"/>
        <w:lang w:val="en-US" w:eastAsia="en-US" w:bidi="ar-SA"/>
      </w:rPr>
    </w:lvl>
    <w:lvl w:ilvl="6">
      <w:start w:val="0"/>
      <w:numFmt w:val="bullet"/>
      <w:lvlText w:val="•"/>
      <w:lvlJc w:val="left"/>
      <w:pPr>
        <w:ind w:left="7036" w:hanging="721"/>
      </w:pPr>
      <w:rPr>
        <w:rFonts w:hint="default"/>
        <w:lang w:val="en-US" w:eastAsia="en-US" w:bidi="ar-SA"/>
      </w:rPr>
    </w:lvl>
    <w:lvl w:ilvl="7">
      <w:start w:val="0"/>
      <w:numFmt w:val="bullet"/>
      <w:lvlText w:val="•"/>
      <w:lvlJc w:val="left"/>
      <w:pPr>
        <w:ind w:left="7952" w:hanging="721"/>
      </w:pPr>
      <w:rPr>
        <w:rFonts w:hint="default"/>
        <w:lang w:val="en-US" w:eastAsia="en-US" w:bidi="ar-SA"/>
      </w:rPr>
    </w:lvl>
    <w:lvl w:ilvl="8">
      <w:start w:val="0"/>
      <w:numFmt w:val="bullet"/>
      <w:lvlText w:val="•"/>
      <w:lvlJc w:val="left"/>
      <w:pPr>
        <w:ind w:left="8868" w:hanging="721"/>
      </w:pPr>
      <w:rPr>
        <w:rFonts w:hint="default"/>
        <w:lang w:val="en-US" w:eastAsia="en-US" w:bidi="ar-SA"/>
      </w:rPr>
    </w:lvl>
  </w:abstractNum>
  <w:abstractNum w:abstractNumId="7">
    <w:multiLevelType w:val="hybridMultilevel"/>
    <w:lvl w:ilvl="0">
      <w:start w:val="3"/>
      <w:numFmt w:val="decimal"/>
      <w:lvlText w:val="%1"/>
      <w:lvlJc w:val="left"/>
      <w:pPr>
        <w:ind w:left="1541" w:hanging="721"/>
        <w:jc w:val="left"/>
      </w:pPr>
      <w:rPr>
        <w:rFonts w:hint="default"/>
        <w:lang w:val="en-US" w:eastAsia="en-US" w:bidi="ar-SA"/>
      </w:rPr>
    </w:lvl>
    <w:lvl w:ilvl="1">
      <w:start w:val="1"/>
      <w:numFmt w:val="decimal"/>
      <w:lvlText w:val="%1.%2"/>
      <w:lvlJc w:val="left"/>
      <w:pPr>
        <w:ind w:left="154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372" w:hanging="721"/>
      </w:pPr>
      <w:rPr>
        <w:rFonts w:hint="default"/>
        <w:lang w:val="en-US" w:eastAsia="en-US" w:bidi="ar-SA"/>
      </w:rPr>
    </w:lvl>
    <w:lvl w:ilvl="3">
      <w:start w:val="0"/>
      <w:numFmt w:val="bullet"/>
      <w:lvlText w:val="•"/>
      <w:lvlJc w:val="left"/>
      <w:pPr>
        <w:ind w:left="4288" w:hanging="721"/>
      </w:pPr>
      <w:rPr>
        <w:rFonts w:hint="default"/>
        <w:lang w:val="en-US" w:eastAsia="en-US" w:bidi="ar-SA"/>
      </w:rPr>
    </w:lvl>
    <w:lvl w:ilvl="4">
      <w:start w:val="0"/>
      <w:numFmt w:val="bullet"/>
      <w:lvlText w:val="•"/>
      <w:lvlJc w:val="left"/>
      <w:pPr>
        <w:ind w:left="5204" w:hanging="721"/>
      </w:pPr>
      <w:rPr>
        <w:rFonts w:hint="default"/>
        <w:lang w:val="en-US" w:eastAsia="en-US" w:bidi="ar-SA"/>
      </w:rPr>
    </w:lvl>
    <w:lvl w:ilvl="5">
      <w:start w:val="0"/>
      <w:numFmt w:val="bullet"/>
      <w:lvlText w:val="•"/>
      <w:lvlJc w:val="left"/>
      <w:pPr>
        <w:ind w:left="6120" w:hanging="721"/>
      </w:pPr>
      <w:rPr>
        <w:rFonts w:hint="default"/>
        <w:lang w:val="en-US" w:eastAsia="en-US" w:bidi="ar-SA"/>
      </w:rPr>
    </w:lvl>
    <w:lvl w:ilvl="6">
      <w:start w:val="0"/>
      <w:numFmt w:val="bullet"/>
      <w:lvlText w:val="•"/>
      <w:lvlJc w:val="left"/>
      <w:pPr>
        <w:ind w:left="7036" w:hanging="721"/>
      </w:pPr>
      <w:rPr>
        <w:rFonts w:hint="default"/>
        <w:lang w:val="en-US" w:eastAsia="en-US" w:bidi="ar-SA"/>
      </w:rPr>
    </w:lvl>
    <w:lvl w:ilvl="7">
      <w:start w:val="0"/>
      <w:numFmt w:val="bullet"/>
      <w:lvlText w:val="•"/>
      <w:lvlJc w:val="left"/>
      <w:pPr>
        <w:ind w:left="7952" w:hanging="721"/>
      </w:pPr>
      <w:rPr>
        <w:rFonts w:hint="default"/>
        <w:lang w:val="en-US" w:eastAsia="en-US" w:bidi="ar-SA"/>
      </w:rPr>
    </w:lvl>
    <w:lvl w:ilvl="8">
      <w:start w:val="0"/>
      <w:numFmt w:val="bullet"/>
      <w:lvlText w:val="•"/>
      <w:lvlJc w:val="left"/>
      <w:pPr>
        <w:ind w:left="8868" w:hanging="721"/>
      </w:pPr>
      <w:rPr>
        <w:rFonts w:hint="default"/>
        <w:lang w:val="en-US" w:eastAsia="en-US" w:bidi="ar-SA"/>
      </w:rPr>
    </w:lvl>
  </w:abstractNum>
  <w:abstractNum w:abstractNumId="6">
    <w:multiLevelType w:val="hybridMultilevel"/>
    <w:lvl w:ilvl="0">
      <w:start w:val="5"/>
      <w:numFmt w:val="decimal"/>
      <w:lvlText w:val="%1"/>
      <w:lvlJc w:val="left"/>
      <w:pPr>
        <w:ind w:left="1541" w:hanging="721"/>
        <w:jc w:val="left"/>
      </w:pPr>
      <w:rPr>
        <w:rFonts w:hint="default"/>
        <w:lang w:val="en-US" w:eastAsia="en-US" w:bidi="ar-SA"/>
      </w:rPr>
    </w:lvl>
    <w:lvl w:ilvl="1">
      <w:start w:val="4"/>
      <w:numFmt w:val="decimal"/>
      <w:lvlText w:val="%1.%2"/>
      <w:lvlJc w:val="left"/>
      <w:pPr>
        <w:ind w:left="154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372" w:hanging="721"/>
      </w:pPr>
      <w:rPr>
        <w:rFonts w:hint="default"/>
        <w:lang w:val="en-US" w:eastAsia="en-US" w:bidi="ar-SA"/>
      </w:rPr>
    </w:lvl>
    <w:lvl w:ilvl="3">
      <w:start w:val="0"/>
      <w:numFmt w:val="bullet"/>
      <w:lvlText w:val="•"/>
      <w:lvlJc w:val="left"/>
      <w:pPr>
        <w:ind w:left="4288" w:hanging="721"/>
      </w:pPr>
      <w:rPr>
        <w:rFonts w:hint="default"/>
        <w:lang w:val="en-US" w:eastAsia="en-US" w:bidi="ar-SA"/>
      </w:rPr>
    </w:lvl>
    <w:lvl w:ilvl="4">
      <w:start w:val="0"/>
      <w:numFmt w:val="bullet"/>
      <w:lvlText w:val="•"/>
      <w:lvlJc w:val="left"/>
      <w:pPr>
        <w:ind w:left="5204" w:hanging="721"/>
      </w:pPr>
      <w:rPr>
        <w:rFonts w:hint="default"/>
        <w:lang w:val="en-US" w:eastAsia="en-US" w:bidi="ar-SA"/>
      </w:rPr>
    </w:lvl>
    <w:lvl w:ilvl="5">
      <w:start w:val="0"/>
      <w:numFmt w:val="bullet"/>
      <w:lvlText w:val="•"/>
      <w:lvlJc w:val="left"/>
      <w:pPr>
        <w:ind w:left="6120" w:hanging="721"/>
      </w:pPr>
      <w:rPr>
        <w:rFonts w:hint="default"/>
        <w:lang w:val="en-US" w:eastAsia="en-US" w:bidi="ar-SA"/>
      </w:rPr>
    </w:lvl>
    <w:lvl w:ilvl="6">
      <w:start w:val="0"/>
      <w:numFmt w:val="bullet"/>
      <w:lvlText w:val="•"/>
      <w:lvlJc w:val="left"/>
      <w:pPr>
        <w:ind w:left="7036" w:hanging="721"/>
      </w:pPr>
      <w:rPr>
        <w:rFonts w:hint="default"/>
        <w:lang w:val="en-US" w:eastAsia="en-US" w:bidi="ar-SA"/>
      </w:rPr>
    </w:lvl>
    <w:lvl w:ilvl="7">
      <w:start w:val="0"/>
      <w:numFmt w:val="bullet"/>
      <w:lvlText w:val="•"/>
      <w:lvlJc w:val="left"/>
      <w:pPr>
        <w:ind w:left="7952" w:hanging="721"/>
      </w:pPr>
      <w:rPr>
        <w:rFonts w:hint="default"/>
        <w:lang w:val="en-US" w:eastAsia="en-US" w:bidi="ar-SA"/>
      </w:rPr>
    </w:lvl>
    <w:lvl w:ilvl="8">
      <w:start w:val="0"/>
      <w:numFmt w:val="bullet"/>
      <w:lvlText w:val="•"/>
      <w:lvlJc w:val="left"/>
      <w:pPr>
        <w:ind w:left="8868" w:hanging="721"/>
      </w:pPr>
      <w:rPr>
        <w:rFonts w:hint="default"/>
        <w:lang w:val="en-US" w:eastAsia="en-US" w:bidi="ar-SA"/>
      </w:rPr>
    </w:lvl>
  </w:abstractNum>
  <w:abstractNum w:abstractNumId="5">
    <w:multiLevelType w:val="hybridMultilevel"/>
    <w:lvl w:ilvl="0">
      <w:start w:val="5"/>
      <w:numFmt w:val="decimal"/>
      <w:lvlText w:val="%1"/>
      <w:lvlJc w:val="left"/>
      <w:pPr>
        <w:ind w:left="1541" w:hanging="721"/>
        <w:jc w:val="left"/>
      </w:pPr>
      <w:rPr>
        <w:rFonts w:hint="default"/>
        <w:lang w:val="en-US" w:eastAsia="en-US" w:bidi="ar-SA"/>
      </w:rPr>
    </w:lvl>
    <w:lvl w:ilvl="1">
      <w:start w:val="4"/>
      <w:numFmt w:val="decimal"/>
      <w:lvlText w:val="%1.%2"/>
      <w:lvlJc w:val="left"/>
      <w:pPr>
        <w:ind w:left="154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372" w:hanging="721"/>
      </w:pPr>
      <w:rPr>
        <w:rFonts w:hint="default"/>
        <w:lang w:val="en-US" w:eastAsia="en-US" w:bidi="ar-SA"/>
      </w:rPr>
    </w:lvl>
    <w:lvl w:ilvl="3">
      <w:start w:val="0"/>
      <w:numFmt w:val="bullet"/>
      <w:lvlText w:val="•"/>
      <w:lvlJc w:val="left"/>
      <w:pPr>
        <w:ind w:left="4288" w:hanging="721"/>
      </w:pPr>
      <w:rPr>
        <w:rFonts w:hint="default"/>
        <w:lang w:val="en-US" w:eastAsia="en-US" w:bidi="ar-SA"/>
      </w:rPr>
    </w:lvl>
    <w:lvl w:ilvl="4">
      <w:start w:val="0"/>
      <w:numFmt w:val="bullet"/>
      <w:lvlText w:val="•"/>
      <w:lvlJc w:val="left"/>
      <w:pPr>
        <w:ind w:left="5204" w:hanging="721"/>
      </w:pPr>
      <w:rPr>
        <w:rFonts w:hint="default"/>
        <w:lang w:val="en-US" w:eastAsia="en-US" w:bidi="ar-SA"/>
      </w:rPr>
    </w:lvl>
    <w:lvl w:ilvl="5">
      <w:start w:val="0"/>
      <w:numFmt w:val="bullet"/>
      <w:lvlText w:val="•"/>
      <w:lvlJc w:val="left"/>
      <w:pPr>
        <w:ind w:left="6120" w:hanging="721"/>
      </w:pPr>
      <w:rPr>
        <w:rFonts w:hint="default"/>
        <w:lang w:val="en-US" w:eastAsia="en-US" w:bidi="ar-SA"/>
      </w:rPr>
    </w:lvl>
    <w:lvl w:ilvl="6">
      <w:start w:val="0"/>
      <w:numFmt w:val="bullet"/>
      <w:lvlText w:val="•"/>
      <w:lvlJc w:val="left"/>
      <w:pPr>
        <w:ind w:left="7036" w:hanging="721"/>
      </w:pPr>
      <w:rPr>
        <w:rFonts w:hint="default"/>
        <w:lang w:val="en-US" w:eastAsia="en-US" w:bidi="ar-SA"/>
      </w:rPr>
    </w:lvl>
    <w:lvl w:ilvl="7">
      <w:start w:val="0"/>
      <w:numFmt w:val="bullet"/>
      <w:lvlText w:val="•"/>
      <w:lvlJc w:val="left"/>
      <w:pPr>
        <w:ind w:left="7952" w:hanging="721"/>
      </w:pPr>
      <w:rPr>
        <w:rFonts w:hint="default"/>
        <w:lang w:val="en-US" w:eastAsia="en-US" w:bidi="ar-SA"/>
      </w:rPr>
    </w:lvl>
    <w:lvl w:ilvl="8">
      <w:start w:val="0"/>
      <w:numFmt w:val="bullet"/>
      <w:lvlText w:val="•"/>
      <w:lvlJc w:val="left"/>
      <w:pPr>
        <w:ind w:left="8868" w:hanging="721"/>
      </w:pPr>
      <w:rPr>
        <w:rFonts w:hint="default"/>
        <w:lang w:val="en-US" w:eastAsia="en-US" w:bidi="ar-SA"/>
      </w:rPr>
    </w:lvl>
  </w:abstractNum>
  <w:abstractNum w:abstractNumId="4">
    <w:multiLevelType w:val="hybridMultilevel"/>
    <w:lvl w:ilvl="0">
      <w:start w:val="5"/>
      <w:numFmt w:val="decimal"/>
      <w:lvlText w:val="%1"/>
      <w:lvlJc w:val="left"/>
      <w:pPr>
        <w:ind w:left="1541" w:hanging="721"/>
        <w:jc w:val="left"/>
      </w:pPr>
      <w:rPr>
        <w:rFonts w:hint="default"/>
        <w:lang w:val="en-US" w:eastAsia="en-US" w:bidi="ar-SA"/>
      </w:rPr>
    </w:lvl>
    <w:lvl w:ilvl="1">
      <w:start w:val="1"/>
      <w:numFmt w:val="decimal"/>
      <w:lvlText w:val="%1.%2"/>
      <w:lvlJc w:val="left"/>
      <w:pPr>
        <w:ind w:left="154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372" w:hanging="721"/>
      </w:pPr>
      <w:rPr>
        <w:rFonts w:hint="default"/>
        <w:lang w:val="en-US" w:eastAsia="en-US" w:bidi="ar-SA"/>
      </w:rPr>
    </w:lvl>
    <w:lvl w:ilvl="3">
      <w:start w:val="0"/>
      <w:numFmt w:val="bullet"/>
      <w:lvlText w:val="•"/>
      <w:lvlJc w:val="left"/>
      <w:pPr>
        <w:ind w:left="4288" w:hanging="721"/>
      </w:pPr>
      <w:rPr>
        <w:rFonts w:hint="default"/>
        <w:lang w:val="en-US" w:eastAsia="en-US" w:bidi="ar-SA"/>
      </w:rPr>
    </w:lvl>
    <w:lvl w:ilvl="4">
      <w:start w:val="0"/>
      <w:numFmt w:val="bullet"/>
      <w:lvlText w:val="•"/>
      <w:lvlJc w:val="left"/>
      <w:pPr>
        <w:ind w:left="5204" w:hanging="721"/>
      </w:pPr>
      <w:rPr>
        <w:rFonts w:hint="default"/>
        <w:lang w:val="en-US" w:eastAsia="en-US" w:bidi="ar-SA"/>
      </w:rPr>
    </w:lvl>
    <w:lvl w:ilvl="5">
      <w:start w:val="0"/>
      <w:numFmt w:val="bullet"/>
      <w:lvlText w:val="•"/>
      <w:lvlJc w:val="left"/>
      <w:pPr>
        <w:ind w:left="6120" w:hanging="721"/>
      </w:pPr>
      <w:rPr>
        <w:rFonts w:hint="default"/>
        <w:lang w:val="en-US" w:eastAsia="en-US" w:bidi="ar-SA"/>
      </w:rPr>
    </w:lvl>
    <w:lvl w:ilvl="6">
      <w:start w:val="0"/>
      <w:numFmt w:val="bullet"/>
      <w:lvlText w:val="•"/>
      <w:lvlJc w:val="left"/>
      <w:pPr>
        <w:ind w:left="7036" w:hanging="721"/>
      </w:pPr>
      <w:rPr>
        <w:rFonts w:hint="default"/>
        <w:lang w:val="en-US" w:eastAsia="en-US" w:bidi="ar-SA"/>
      </w:rPr>
    </w:lvl>
    <w:lvl w:ilvl="7">
      <w:start w:val="0"/>
      <w:numFmt w:val="bullet"/>
      <w:lvlText w:val="•"/>
      <w:lvlJc w:val="left"/>
      <w:pPr>
        <w:ind w:left="7952" w:hanging="721"/>
      </w:pPr>
      <w:rPr>
        <w:rFonts w:hint="default"/>
        <w:lang w:val="en-US" w:eastAsia="en-US" w:bidi="ar-SA"/>
      </w:rPr>
    </w:lvl>
    <w:lvl w:ilvl="8">
      <w:start w:val="0"/>
      <w:numFmt w:val="bullet"/>
      <w:lvlText w:val="•"/>
      <w:lvlJc w:val="left"/>
      <w:pPr>
        <w:ind w:left="8868" w:hanging="721"/>
      </w:pPr>
      <w:rPr>
        <w:rFonts w:hint="default"/>
        <w:lang w:val="en-US" w:eastAsia="en-US" w:bidi="ar-SA"/>
      </w:rPr>
    </w:lvl>
  </w:abstractNum>
  <w:abstractNum w:abstractNumId="3">
    <w:multiLevelType w:val="hybridMultilevel"/>
    <w:lvl w:ilvl="0">
      <w:start w:val="4"/>
      <w:numFmt w:val="decimal"/>
      <w:lvlText w:val="%1"/>
      <w:lvlJc w:val="left"/>
      <w:pPr>
        <w:ind w:left="1541" w:hanging="721"/>
        <w:jc w:val="left"/>
      </w:pPr>
      <w:rPr>
        <w:rFonts w:hint="default"/>
        <w:lang w:val="en-US" w:eastAsia="en-US" w:bidi="ar-SA"/>
      </w:rPr>
    </w:lvl>
    <w:lvl w:ilvl="1">
      <w:start w:val="1"/>
      <w:numFmt w:val="decimal"/>
      <w:lvlText w:val="%1.%2"/>
      <w:lvlJc w:val="left"/>
      <w:pPr>
        <w:ind w:left="154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372" w:hanging="721"/>
      </w:pPr>
      <w:rPr>
        <w:rFonts w:hint="default"/>
        <w:lang w:val="en-US" w:eastAsia="en-US" w:bidi="ar-SA"/>
      </w:rPr>
    </w:lvl>
    <w:lvl w:ilvl="3">
      <w:start w:val="0"/>
      <w:numFmt w:val="bullet"/>
      <w:lvlText w:val="•"/>
      <w:lvlJc w:val="left"/>
      <w:pPr>
        <w:ind w:left="4288" w:hanging="721"/>
      </w:pPr>
      <w:rPr>
        <w:rFonts w:hint="default"/>
        <w:lang w:val="en-US" w:eastAsia="en-US" w:bidi="ar-SA"/>
      </w:rPr>
    </w:lvl>
    <w:lvl w:ilvl="4">
      <w:start w:val="0"/>
      <w:numFmt w:val="bullet"/>
      <w:lvlText w:val="•"/>
      <w:lvlJc w:val="left"/>
      <w:pPr>
        <w:ind w:left="5204" w:hanging="721"/>
      </w:pPr>
      <w:rPr>
        <w:rFonts w:hint="default"/>
        <w:lang w:val="en-US" w:eastAsia="en-US" w:bidi="ar-SA"/>
      </w:rPr>
    </w:lvl>
    <w:lvl w:ilvl="5">
      <w:start w:val="0"/>
      <w:numFmt w:val="bullet"/>
      <w:lvlText w:val="•"/>
      <w:lvlJc w:val="left"/>
      <w:pPr>
        <w:ind w:left="6120" w:hanging="721"/>
      </w:pPr>
      <w:rPr>
        <w:rFonts w:hint="default"/>
        <w:lang w:val="en-US" w:eastAsia="en-US" w:bidi="ar-SA"/>
      </w:rPr>
    </w:lvl>
    <w:lvl w:ilvl="6">
      <w:start w:val="0"/>
      <w:numFmt w:val="bullet"/>
      <w:lvlText w:val="•"/>
      <w:lvlJc w:val="left"/>
      <w:pPr>
        <w:ind w:left="7036" w:hanging="721"/>
      </w:pPr>
      <w:rPr>
        <w:rFonts w:hint="default"/>
        <w:lang w:val="en-US" w:eastAsia="en-US" w:bidi="ar-SA"/>
      </w:rPr>
    </w:lvl>
    <w:lvl w:ilvl="7">
      <w:start w:val="0"/>
      <w:numFmt w:val="bullet"/>
      <w:lvlText w:val="•"/>
      <w:lvlJc w:val="left"/>
      <w:pPr>
        <w:ind w:left="7952" w:hanging="721"/>
      </w:pPr>
      <w:rPr>
        <w:rFonts w:hint="default"/>
        <w:lang w:val="en-US" w:eastAsia="en-US" w:bidi="ar-SA"/>
      </w:rPr>
    </w:lvl>
    <w:lvl w:ilvl="8">
      <w:start w:val="0"/>
      <w:numFmt w:val="bullet"/>
      <w:lvlText w:val="•"/>
      <w:lvlJc w:val="left"/>
      <w:pPr>
        <w:ind w:left="8868" w:hanging="721"/>
      </w:pPr>
      <w:rPr>
        <w:rFonts w:hint="default"/>
        <w:lang w:val="en-US" w:eastAsia="en-US" w:bidi="ar-SA"/>
      </w:rPr>
    </w:lvl>
  </w:abstractNum>
  <w:abstractNum w:abstractNumId="2">
    <w:multiLevelType w:val="hybridMultilevel"/>
    <w:lvl w:ilvl="0">
      <w:start w:val="3"/>
      <w:numFmt w:val="decimal"/>
      <w:lvlText w:val="%1"/>
      <w:lvlJc w:val="left"/>
      <w:pPr>
        <w:ind w:left="1541" w:hanging="721"/>
        <w:jc w:val="left"/>
      </w:pPr>
      <w:rPr>
        <w:rFonts w:hint="default"/>
        <w:lang w:val="en-US" w:eastAsia="en-US" w:bidi="ar-SA"/>
      </w:rPr>
    </w:lvl>
    <w:lvl w:ilvl="1">
      <w:start w:val="1"/>
      <w:numFmt w:val="decimal"/>
      <w:lvlText w:val="%1.%2"/>
      <w:lvlJc w:val="left"/>
      <w:pPr>
        <w:ind w:left="154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54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288" w:hanging="721"/>
      </w:pPr>
      <w:rPr>
        <w:rFonts w:hint="default"/>
        <w:lang w:val="en-US" w:eastAsia="en-US" w:bidi="ar-SA"/>
      </w:rPr>
    </w:lvl>
    <w:lvl w:ilvl="4">
      <w:start w:val="0"/>
      <w:numFmt w:val="bullet"/>
      <w:lvlText w:val="•"/>
      <w:lvlJc w:val="left"/>
      <w:pPr>
        <w:ind w:left="5204" w:hanging="721"/>
      </w:pPr>
      <w:rPr>
        <w:rFonts w:hint="default"/>
        <w:lang w:val="en-US" w:eastAsia="en-US" w:bidi="ar-SA"/>
      </w:rPr>
    </w:lvl>
    <w:lvl w:ilvl="5">
      <w:start w:val="0"/>
      <w:numFmt w:val="bullet"/>
      <w:lvlText w:val="•"/>
      <w:lvlJc w:val="left"/>
      <w:pPr>
        <w:ind w:left="6120" w:hanging="721"/>
      </w:pPr>
      <w:rPr>
        <w:rFonts w:hint="default"/>
        <w:lang w:val="en-US" w:eastAsia="en-US" w:bidi="ar-SA"/>
      </w:rPr>
    </w:lvl>
    <w:lvl w:ilvl="6">
      <w:start w:val="0"/>
      <w:numFmt w:val="bullet"/>
      <w:lvlText w:val="•"/>
      <w:lvlJc w:val="left"/>
      <w:pPr>
        <w:ind w:left="7036" w:hanging="721"/>
      </w:pPr>
      <w:rPr>
        <w:rFonts w:hint="default"/>
        <w:lang w:val="en-US" w:eastAsia="en-US" w:bidi="ar-SA"/>
      </w:rPr>
    </w:lvl>
    <w:lvl w:ilvl="7">
      <w:start w:val="0"/>
      <w:numFmt w:val="bullet"/>
      <w:lvlText w:val="•"/>
      <w:lvlJc w:val="left"/>
      <w:pPr>
        <w:ind w:left="7952" w:hanging="721"/>
      </w:pPr>
      <w:rPr>
        <w:rFonts w:hint="default"/>
        <w:lang w:val="en-US" w:eastAsia="en-US" w:bidi="ar-SA"/>
      </w:rPr>
    </w:lvl>
    <w:lvl w:ilvl="8">
      <w:start w:val="0"/>
      <w:numFmt w:val="bullet"/>
      <w:lvlText w:val="•"/>
      <w:lvlJc w:val="left"/>
      <w:pPr>
        <w:ind w:left="8868" w:hanging="721"/>
      </w:pPr>
      <w:rPr>
        <w:rFonts w:hint="default"/>
        <w:lang w:val="en-US" w:eastAsia="en-US" w:bidi="ar-SA"/>
      </w:rPr>
    </w:lvl>
  </w:abstractNum>
  <w:abstractNum w:abstractNumId="1">
    <w:multiLevelType w:val="hybridMultilevel"/>
    <w:lvl w:ilvl="0">
      <w:start w:val="2"/>
      <w:numFmt w:val="decimal"/>
      <w:lvlText w:val="%1"/>
      <w:lvlJc w:val="left"/>
      <w:pPr>
        <w:ind w:left="1541" w:hanging="721"/>
        <w:jc w:val="left"/>
      </w:pPr>
      <w:rPr>
        <w:rFonts w:hint="default"/>
        <w:lang w:val="en-US" w:eastAsia="en-US" w:bidi="ar-SA"/>
      </w:rPr>
    </w:lvl>
    <w:lvl w:ilvl="1">
      <w:start w:val="1"/>
      <w:numFmt w:val="decimal"/>
      <w:lvlText w:val="%1.%2"/>
      <w:lvlJc w:val="left"/>
      <w:pPr>
        <w:ind w:left="154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372" w:hanging="721"/>
      </w:pPr>
      <w:rPr>
        <w:rFonts w:hint="default"/>
        <w:lang w:val="en-US" w:eastAsia="en-US" w:bidi="ar-SA"/>
      </w:rPr>
    </w:lvl>
    <w:lvl w:ilvl="3">
      <w:start w:val="0"/>
      <w:numFmt w:val="bullet"/>
      <w:lvlText w:val="•"/>
      <w:lvlJc w:val="left"/>
      <w:pPr>
        <w:ind w:left="4288" w:hanging="721"/>
      </w:pPr>
      <w:rPr>
        <w:rFonts w:hint="default"/>
        <w:lang w:val="en-US" w:eastAsia="en-US" w:bidi="ar-SA"/>
      </w:rPr>
    </w:lvl>
    <w:lvl w:ilvl="4">
      <w:start w:val="0"/>
      <w:numFmt w:val="bullet"/>
      <w:lvlText w:val="•"/>
      <w:lvlJc w:val="left"/>
      <w:pPr>
        <w:ind w:left="5204" w:hanging="721"/>
      </w:pPr>
      <w:rPr>
        <w:rFonts w:hint="default"/>
        <w:lang w:val="en-US" w:eastAsia="en-US" w:bidi="ar-SA"/>
      </w:rPr>
    </w:lvl>
    <w:lvl w:ilvl="5">
      <w:start w:val="0"/>
      <w:numFmt w:val="bullet"/>
      <w:lvlText w:val="•"/>
      <w:lvlJc w:val="left"/>
      <w:pPr>
        <w:ind w:left="6120" w:hanging="721"/>
      </w:pPr>
      <w:rPr>
        <w:rFonts w:hint="default"/>
        <w:lang w:val="en-US" w:eastAsia="en-US" w:bidi="ar-SA"/>
      </w:rPr>
    </w:lvl>
    <w:lvl w:ilvl="6">
      <w:start w:val="0"/>
      <w:numFmt w:val="bullet"/>
      <w:lvlText w:val="•"/>
      <w:lvlJc w:val="left"/>
      <w:pPr>
        <w:ind w:left="7036" w:hanging="721"/>
      </w:pPr>
      <w:rPr>
        <w:rFonts w:hint="default"/>
        <w:lang w:val="en-US" w:eastAsia="en-US" w:bidi="ar-SA"/>
      </w:rPr>
    </w:lvl>
    <w:lvl w:ilvl="7">
      <w:start w:val="0"/>
      <w:numFmt w:val="bullet"/>
      <w:lvlText w:val="•"/>
      <w:lvlJc w:val="left"/>
      <w:pPr>
        <w:ind w:left="7952" w:hanging="721"/>
      </w:pPr>
      <w:rPr>
        <w:rFonts w:hint="default"/>
        <w:lang w:val="en-US" w:eastAsia="en-US" w:bidi="ar-SA"/>
      </w:rPr>
    </w:lvl>
    <w:lvl w:ilvl="8">
      <w:start w:val="0"/>
      <w:numFmt w:val="bullet"/>
      <w:lvlText w:val="•"/>
      <w:lvlJc w:val="left"/>
      <w:pPr>
        <w:ind w:left="8868" w:hanging="721"/>
      </w:pPr>
      <w:rPr>
        <w:rFonts w:hint="default"/>
        <w:lang w:val="en-US" w:eastAsia="en-US" w:bidi="ar-SA"/>
      </w:rPr>
    </w:lvl>
  </w:abstractNum>
  <w:abstractNum w:abstractNumId="0">
    <w:multiLevelType w:val="hybridMultilevel"/>
    <w:lvl w:ilvl="0">
      <w:start w:val="1"/>
      <w:numFmt w:val="decimal"/>
      <w:lvlText w:val="%1"/>
      <w:lvlJc w:val="left"/>
      <w:pPr>
        <w:ind w:left="2261" w:hanging="720"/>
        <w:jc w:val="left"/>
      </w:pPr>
      <w:rPr>
        <w:rFonts w:hint="default"/>
        <w:lang w:val="en-US" w:eastAsia="en-US" w:bidi="ar-SA"/>
      </w:rPr>
    </w:lvl>
    <w:lvl w:ilvl="1">
      <w:start w:val="1"/>
      <w:numFmt w:val="decimal"/>
      <w:lvlText w:val="%1.%2"/>
      <w:lvlJc w:val="left"/>
      <w:pPr>
        <w:ind w:left="2261" w:hanging="72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948" w:hanging="720"/>
      </w:pPr>
      <w:rPr>
        <w:rFonts w:hint="default"/>
        <w:lang w:val="en-US" w:eastAsia="en-US" w:bidi="ar-SA"/>
      </w:rPr>
    </w:lvl>
    <w:lvl w:ilvl="3">
      <w:start w:val="0"/>
      <w:numFmt w:val="bullet"/>
      <w:lvlText w:val="•"/>
      <w:lvlJc w:val="left"/>
      <w:pPr>
        <w:ind w:left="4792" w:hanging="720"/>
      </w:pPr>
      <w:rPr>
        <w:rFonts w:hint="default"/>
        <w:lang w:val="en-US" w:eastAsia="en-US" w:bidi="ar-SA"/>
      </w:rPr>
    </w:lvl>
    <w:lvl w:ilvl="4">
      <w:start w:val="0"/>
      <w:numFmt w:val="bullet"/>
      <w:lvlText w:val="•"/>
      <w:lvlJc w:val="left"/>
      <w:pPr>
        <w:ind w:left="5636" w:hanging="720"/>
      </w:pPr>
      <w:rPr>
        <w:rFonts w:hint="default"/>
        <w:lang w:val="en-US" w:eastAsia="en-US" w:bidi="ar-SA"/>
      </w:rPr>
    </w:lvl>
    <w:lvl w:ilvl="5">
      <w:start w:val="0"/>
      <w:numFmt w:val="bullet"/>
      <w:lvlText w:val="•"/>
      <w:lvlJc w:val="left"/>
      <w:pPr>
        <w:ind w:left="6480" w:hanging="720"/>
      </w:pPr>
      <w:rPr>
        <w:rFonts w:hint="default"/>
        <w:lang w:val="en-US" w:eastAsia="en-US" w:bidi="ar-SA"/>
      </w:rPr>
    </w:lvl>
    <w:lvl w:ilvl="6">
      <w:start w:val="0"/>
      <w:numFmt w:val="bullet"/>
      <w:lvlText w:val="•"/>
      <w:lvlJc w:val="left"/>
      <w:pPr>
        <w:ind w:left="7324" w:hanging="720"/>
      </w:pPr>
      <w:rPr>
        <w:rFonts w:hint="default"/>
        <w:lang w:val="en-US" w:eastAsia="en-US" w:bidi="ar-SA"/>
      </w:rPr>
    </w:lvl>
    <w:lvl w:ilvl="7">
      <w:start w:val="0"/>
      <w:numFmt w:val="bullet"/>
      <w:lvlText w:val="•"/>
      <w:lvlJc w:val="left"/>
      <w:pPr>
        <w:ind w:left="8168" w:hanging="720"/>
      </w:pPr>
      <w:rPr>
        <w:rFonts w:hint="default"/>
        <w:lang w:val="en-US" w:eastAsia="en-US" w:bidi="ar-SA"/>
      </w:rPr>
    </w:lvl>
    <w:lvl w:ilvl="8">
      <w:start w:val="0"/>
      <w:numFmt w:val="bullet"/>
      <w:lvlText w:val="•"/>
      <w:lvlJc w:val="left"/>
      <w:pPr>
        <w:ind w:left="9012" w:hanging="720"/>
      </w:pPr>
      <w:rPr>
        <w:rFonts w:hint="default"/>
        <w:lang w:val="en-US" w:eastAsia="en-US" w:bidi="ar-SA"/>
      </w:rPr>
    </w:lvl>
  </w:abstract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81"/>
      <w:ind w:left="82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276"/>
      <w:ind w:left="1540" w:hanging="72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478"/>
      <w:ind w:left="1541"/>
    </w:pPr>
    <w:rPr>
      <w:rFonts w:ascii="Times New Roman" w:hAnsi="Times New Roman" w:eastAsia="Times New Roman" w:cs="Times New Roman"/>
      <w:b/>
      <w:bCs/>
      <w:sz w:val="24"/>
      <w:szCs w:val="24"/>
      <w:lang w:val="en-US" w:eastAsia="en-US" w:bidi="ar-SA"/>
    </w:rPr>
  </w:style>
  <w:style w:styleId="TOC4" w:type="paragraph">
    <w:name w:val="TOC 4"/>
    <w:basedOn w:val="Normal"/>
    <w:uiPriority w:val="1"/>
    <w:qFormat/>
    <w:pPr>
      <w:spacing w:before="473"/>
      <w:ind w:left="1541"/>
    </w:pPr>
    <w:rPr>
      <w:rFonts w:ascii="Times New Roman" w:hAnsi="Times New Roman" w:eastAsia="Times New Roman" w:cs="Times New Roman"/>
      <w:sz w:val="24"/>
      <w:szCs w:val="24"/>
      <w:lang w:val="en-US" w:eastAsia="en-US" w:bidi="ar-SA"/>
    </w:rPr>
  </w:style>
  <w:style w:styleId="TOC5" w:type="paragraph">
    <w:name w:val="TOC 5"/>
    <w:basedOn w:val="Normal"/>
    <w:uiPriority w:val="1"/>
    <w:qFormat/>
    <w:pPr>
      <w:spacing w:before="276"/>
      <w:ind w:left="2260" w:hanging="719"/>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3"/>
      <w:ind w:left="805"/>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820"/>
      <w:jc w:val="both"/>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540"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yperlink" Target="file://localhost/C:/Users/user/Downloads/Decorative%20stitches_files/Trimmings_files/2158244014525423.htm%23ref-13" TargetMode="External"/><Relationship Id="rId8" Type="http://schemas.openxmlformats.org/officeDocument/2006/relationships/hyperlink" Target="file://localhost/C:/Users/user/Downloads/Decorative%20stitches_files/Trimmings_files/2158244014525423.htm%23ref-9" TargetMode="External"/><Relationship Id="rId9" Type="http://schemas.openxmlformats.org/officeDocument/2006/relationships/hyperlink" Target="file://localhost/C:/Users/user/Downloads/Decorative%20stitches_files/Trimmings_files/2158244014525423.htm%23ref-34" TargetMode="External"/><Relationship Id="rId10" Type="http://schemas.openxmlformats.org/officeDocument/2006/relationships/hyperlink" Target="file://localhost/C:/Users/user/Downloads/Decorative%20stitches_files/Trimmings_files/2158244014525423.htm%23ref-10" TargetMode="External"/><Relationship Id="rId11" Type="http://schemas.openxmlformats.org/officeDocument/2006/relationships/hyperlink" Target="file://localhost/C:/Users/user/Downloads/Decorative%20stitches_files/Trimmings_files/2158244014525423.htm%23ref-8" TargetMode="External"/><Relationship Id="rId12" Type="http://schemas.openxmlformats.org/officeDocument/2006/relationships/hyperlink" Target="file://localhost/C:/Users/user/Downloads/Decorative%20stitches_files/Trimmings_files/2158244014525423.htm%23ref-35" TargetMode="External"/><Relationship Id="rId13" Type="http://schemas.openxmlformats.org/officeDocument/2006/relationships/hyperlink" Target="file://localhost/C:/Users/user/Downloads/Decorative%20stitches_files/Trimmings_files/2158244014525423.htm%23ref-33" TargetMode="External"/><Relationship Id="rId14" Type="http://schemas.openxmlformats.org/officeDocument/2006/relationships/hyperlink" Target="http://linkinghub.elsevier.com/retrieve/" TargetMode="External"/><Relationship Id="rId15" Type="http://schemas.openxmlformats.org/officeDocument/2006/relationships/hyperlink" Target="http://www.andrew.cmu.edu/user/abrodie/color/index.html" TargetMode="External"/><Relationship Id="rId16" Type="http://schemas.openxmlformats.org/officeDocument/2006/relationships/hyperlink" Target="http://www.dylon.co.uk/products/dyes/fabric" TargetMode="External"/><Relationship Id="rId17" Type="http://schemas.openxmlformats.org/officeDocument/2006/relationships/hyperlink" Target="http://yositsmita.blogspot.com/2010/01/techniques-used-in-Batik-art-by-victor.html)" TargetMode="External"/><Relationship Id="rId18" Type="http://schemas.openxmlformats.org/officeDocument/2006/relationships/hyperlink" Target="http://www.Batikguild.org.uk/historyAfrica.asp)" TargetMode="External"/><Relationship Id="rId19" Type="http://schemas.openxmlformats.org/officeDocument/2006/relationships/hyperlink" Target="http://www.uwlax.edu/urc/jur-online/PDF/2007/huchendorf.pdf" TargetMode="External"/><Relationship Id="rId20" Type="http://schemas.openxmlformats.org/officeDocument/2006/relationships/hyperlink" Target="http://www.abeutifulness.com/" TargetMode="External"/><Relationship Id="rId21" Type="http://schemas.openxmlformats.org/officeDocument/2006/relationships/hyperlink" Target="mailto:elsner@hsmgroup.com" TargetMode="External"/><Relationship Id="rId22" Type="http://schemas.openxmlformats.org/officeDocument/2006/relationships/hyperlink" Target="http://www.en.wikipedia.org/wiki/Batik)" TargetMode="External"/><Relationship Id="rId23" Type="http://schemas.openxmlformats.org/officeDocument/2006/relationships/hyperlink" Target="http://www.colour-affects.co.uk/how-it-works" TargetMode="External"/><Relationship Id="rId24" Type="http://schemas.openxmlformats.org/officeDocument/2006/relationships/image" Target="media/image1.png"/><Relationship Id="rId25" Type="http://schemas.openxmlformats.org/officeDocument/2006/relationships/image" Target="media/image2.png"/><Relationship Id="rId26" Type="http://schemas.openxmlformats.org/officeDocument/2006/relationships/image" Target="media/image3.jpeg"/><Relationship Id="rId27" Type="http://schemas.openxmlformats.org/officeDocument/2006/relationships/image" Target="media/image4.jpeg"/><Relationship Id="rId28" Type="http://schemas.openxmlformats.org/officeDocument/2006/relationships/image" Target="media/image5.jpeg"/><Relationship Id="rId29" Type="http://schemas.openxmlformats.org/officeDocument/2006/relationships/image" Target="media/image6.jpeg"/><Relationship Id="rId30" Type="http://schemas.openxmlformats.org/officeDocument/2006/relationships/image" Target="media/image7.jpeg"/><Relationship Id="rId31" Type="http://schemas.openxmlformats.org/officeDocument/2006/relationships/image" Target="media/image8.jpeg"/><Relationship Id="rId32" Type="http://schemas.openxmlformats.org/officeDocument/2006/relationships/image" Target="media/image9.jpeg"/><Relationship Id="rId33" Type="http://schemas.openxmlformats.org/officeDocument/2006/relationships/image" Target="media/image10.jpeg"/><Relationship Id="rId34" Type="http://schemas.openxmlformats.org/officeDocument/2006/relationships/image" Target="media/image11.jpeg"/><Relationship Id="rId35" Type="http://schemas.openxmlformats.org/officeDocument/2006/relationships/image" Target="media/image12.jpeg"/><Relationship Id="rId36" Type="http://schemas.openxmlformats.org/officeDocument/2006/relationships/image" Target="media/image13.jpeg"/><Relationship Id="rId37" Type="http://schemas.openxmlformats.org/officeDocument/2006/relationships/image" Target="media/image14.jpeg"/><Relationship Id="rId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2023-11-03T18:36:18Z</dcterms:created>
  <dcterms:modified xsi:type="dcterms:W3CDTF">2023-11-03T18:36:18Z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2019-01-22T00:00:00Z</vt:filetime>
  </property>
  <property fmtid="{D5CDD505-2E9C-101B-9397-08002B2CF9AE}" pid="3" name="Creator">
    <vt:lpwstr>Microsoft® Office Word 2007</vt:lpwstr>
  </property>
  <property fmtid="{D5CDD505-2E9C-101B-9397-08002B2CF9AE}" pid="4" name="LastSaved">
    <vt:filetime>2023-11-03T00:00:00Z</vt:filetime>
  </property>
  <property fmtid="{D5CDD505-2E9C-101B-9397-08002B2CF9AE}" pid="5" name="Producer">
    <vt:lpwstr>Microsoft® Office Word 2007</vt:lpwstr>
  </property>
</Properties>
</file>