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76" w:lineRule="auto" w:before="77"/>
        <w:ind w:right="217"/>
      </w:pPr>
      <w:r>
        <w:rPr/>
        <w:t>ASSESSMENT</w:t>
      </w:r>
      <w:r>
        <w:rPr>
          <w:spacing w:val="-4"/>
        </w:rPr>
        <w:t> </w:t>
      </w:r>
      <w:r>
        <w:rPr/>
        <w:t>OF</w:t>
      </w:r>
      <w:r>
        <w:rPr>
          <w:spacing w:val="-7"/>
        </w:rPr>
        <w:t> </w:t>
      </w:r>
      <w:r>
        <w:rPr/>
        <w:t>PASSIVE</w:t>
      </w:r>
      <w:r>
        <w:rPr>
          <w:spacing w:val="-4"/>
        </w:rPr>
        <w:t> </w:t>
      </w:r>
      <w:r>
        <w:rPr/>
        <w:t>SECURITY</w:t>
      </w:r>
      <w:r>
        <w:rPr>
          <w:spacing w:val="-4"/>
        </w:rPr>
        <w:t> </w:t>
      </w:r>
      <w:r>
        <w:rPr/>
        <w:t>MEASURES</w:t>
      </w:r>
      <w:r>
        <w:rPr>
          <w:spacing w:val="-4"/>
        </w:rPr>
        <w:t> </w:t>
      </w:r>
      <w:r>
        <w:rPr/>
        <w:t>IN</w:t>
      </w:r>
      <w:r>
        <w:rPr>
          <w:spacing w:val="-4"/>
        </w:rPr>
        <w:t> </w:t>
      </w:r>
      <w:r>
        <w:rPr/>
        <w:t>THE</w:t>
      </w:r>
      <w:r>
        <w:rPr>
          <w:spacing w:val="-4"/>
        </w:rPr>
        <w:t> </w:t>
      </w:r>
      <w:r>
        <w:rPr/>
        <w:t>DESIGN</w:t>
      </w:r>
      <w:r>
        <w:rPr>
          <w:spacing w:val="-4"/>
        </w:rPr>
        <w:t> </w:t>
      </w:r>
      <w:r>
        <w:rPr/>
        <w:t>OF</w:t>
      </w:r>
      <w:r>
        <w:rPr>
          <w:spacing w:val="-7"/>
        </w:rPr>
        <w:t> </w:t>
      </w:r>
      <w:r>
        <w:rPr/>
        <w:t>A HOTEL IN MINNA, NIGER STATE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0"/>
        <w:rPr>
          <w:b/>
        </w:rPr>
      </w:pPr>
    </w:p>
    <w:p>
      <w:pPr>
        <w:spacing w:before="0"/>
        <w:ind w:left="192" w:right="212"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spacing w:before="123"/>
        <w:rPr>
          <w:b/>
        </w:rPr>
      </w:pPr>
    </w:p>
    <w:p>
      <w:pPr>
        <w:spacing w:line="278" w:lineRule="auto" w:before="1"/>
        <w:ind w:left="3389" w:right="3408" w:hanging="6"/>
        <w:jc w:val="center"/>
        <w:rPr>
          <w:b/>
          <w:sz w:val="24"/>
        </w:rPr>
      </w:pPr>
      <w:r>
        <w:rPr>
          <w:b/>
          <w:sz w:val="24"/>
        </w:rPr>
        <w:t>IKANI,</w:t>
      </w:r>
      <w:r>
        <w:rPr>
          <w:b/>
          <w:spacing w:val="-3"/>
          <w:sz w:val="24"/>
        </w:rPr>
        <w:t> </w:t>
      </w:r>
      <w:r>
        <w:rPr>
          <w:b/>
          <w:sz w:val="24"/>
        </w:rPr>
        <w:t>Victor</w:t>
      </w:r>
      <w:r>
        <w:rPr>
          <w:b/>
          <w:spacing w:val="-5"/>
          <w:sz w:val="24"/>
        </w:rPr>
        <w:t> </w:t>
      </w:r>
      <w:r>
        <w:rPr>
          <w:b/>
          <w:sz w:val="24"/>
        </w:rPr>
        <w:t>Ugbede </w:t>
      </w:r>
      <w:r>
        <w:rPr>
          <w:b/>
          <w:spacing w:val="-2"/>
          <w:sz w:val="24"/>
        </w:rPr>
        <w:t>MTech/SET/2017/7457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spacing w:line="360" w:lineRule="auto" w:before="0"/>
        <w:ind w:left="564" w:right="588" w:hanging="3"/>
        <w:jc w:val="center"/>
        <w:rPr>
          <w:b/>
          <w:sz w:val="24"/>
        </w:rPr>
      </w:pPr>
      <w:r>
        <w:rPr>
          <w:b/>
          <w:sz w:val="24"/>
        </w:rPr>
        <w:t>THESIS SUBMITTED TO THE POSTGRADUATE SCHOOL, FEDERAL UNIVERSITY OF TECHNOLOGY MINNA, NIGERIA IN PARTIAL FULFILMENT OD THE REQUIREMENTS FOR THE AWARD OF THE DEGREE</w:t>
      </w:r>
      <w:r>
        <w:rPr>
          <w:b/>
          <w:spacing w:val="-5"/>
          <w:sz w:val="24"/>
        </w:rPr>
        <w:t> </w:t>
      </w:r>
      <w:r>
        <w:rPr>
          <w:b/>
          <w:sz w:val="24"/>
        </w:rPr>
        <w:t>OF</w:t>
      </w:r>
      <w:r>
        <w:rPr>
          <w:b/>
          <w:spacing w:val="-5"/>
          <w:sz w:val="24"/>
        </w:rPr>
        <w:t> </w:t>
      </w:r>
      <w:r>
        <w:rPr>
          <w:b/>
          <w:sz w:val="24"/>
        </w:rPr>
        <w:t>MASTER</w:t>
      </w:r>
      <w:r>
        <w:rPr>
          <w:b/>
          <w:spacing w:val="-5"/>
          <w:sz w:val="24"/>
        </w:rPr>
        <w:t> </w:t>
      </w:r>
      <w:r>
        <w:rPr>
          <w:b/>
          <w:sz w:val="24"/>
        </w:rPr>
        <w:t>OF</w:t>
      </w:r>
      <w:r>
        <w:rPr>
          <w:b/>
          <w:spacing w:val="-8"/>
          <w:sz w:val="24"/>
        </w:rPr>
        <w:t> </w:t>
      </w:r>
      <w:r>
        <w:rPr>
          <w:b/>
          <w:sz w:val="24"/>
        </w:rPr>
        <w:t>TECHNOLOGY</w:t>
      </w:r>
      <w:r>
        <w:rPr>
          <w:b/>
          <w:spacing w:val="-4"/>
          <w:sz w:val="24"/>
        </w:rPr>
        <w:t> </w:t>
      </w:r>
      <w:r>
        <w:rPr>
          <w:b/>
          <w:sz w:val="24"/>
        </w:rPr>
        <w:t>(MTech)</w:t>
      </w:r>
      <w:r>
        <w:rPr>
          <w:b/>
          <w:spacing w:val="-6"/>
          <w:sz w:val="24"/>
        </w:rPr>
        <w:t> </w:t>
      </w:r>
      <w:r>
        <w:rPr>
          <w:b/>
          <w:sz w:val="24"/>
        </w:rPr>
        <w:t>IN</w:t>
      </w:r>
      <w:r>
        <w:rPr>
          <w:b/>
          <w:spacing w:val="-5"/>
          <w:sz w:val="24"/>
        </w:rPr>
        <w:t> </w:t>
      </w:r>
      <w:r>
        <w:rPr>
          <w:b/>
          <w:sz w:val="24"/>
        </w:rPr>
        <w:t>ARCHITECTURE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9"/>
        <w:rPr>
          <w:b/>
        </w:rPr>
      </w:pPr>
    </w:p>
    <w:p>
      <w:pPr>
        <w:pStyle w:val="Heading2"/>
        <w:ind w:right="215"/>
      </w:pPr>
      <w:r>
        <w:rPr/>
        <w:t>APRIL,</w:t>
      </w:r>
      <w:r>
        <w:rPr>
          <w:spacing w:val="-1"/>
        </w:rPr>
        <w:t> </w:t>
      </w:r>
      <w:r>
        <w:rPr>
          <w:spacing w:val="-4"/>
        </w:rPr>
        <w:t>2021</w:t>
      </w:r>
    </w:p>
    <w:p>
      <w:pPr>
        <w:spacing w:after="0"/>
        <w:sectPr>
          <w:footerReference w:type="default" r:id="rId5"/>
          <w:type w:val="continuous"/>
          <w:pgSz w:w="11910" w:h="16840"/>
          <w:pgMar w:header="0" w:footer="1014" w:top="1320" w:bottom="1200" w:left="1680" w:right="1080"/>
          <w:pgNumType w:start="1"/>
        </w:sectPr>
      </w:pPr>
    </w:p>
    <w:p>
      <w:pPr>
        <w:pStyle w:val="Heading2"/>
        <w:spacing w:before="77"/>
        <w:ind w:right="214"/>
      </w:pPr>
      <w:bookmarkStart w:name="_TOC_250048" w:id="1"/>
      <w:bookmarkEnd w:id="1"/>
      <w:r>
        <w:rPr>
          <w:spacing w:val="-2"/>
        </w:rPr>
        <w:t>ABSTRACT</w:t>
      </w:r>
    </w:p>
    <w:p>
      <w:pPr>
        <w:pStyle w:val="BodyText"/>
        <w:spacing w:before="233"/>
        <w:ind w:left="307" w:right="322"/>
        <w:jc w:val="both"/>
      </w:pPr>
      <w:r>
        <w:rPr/>
        <w:t>Security and safety are important factors to be considered in every design. This has in recent times become an issue of concern especially in Northern Nigeria. This research sought to assess the effectiveness of the security</w:t>
      </w:r>
      <w:r>
        <w:rPr>
          <w:spacing w:val="-1"/>
        </w:rPr>
        <w:t> </w:t>
      </w:r>
      <w:r>
        <w:rPr/>
        <w:t>measures employed in hotel designs by identifying available passive security features within existing hotel layouts and proposing a design that employs these measures in addition to others discovered in literature. The study adopts the principles of crime prevention strategies through environmental design (CPTED), physical security design and layered approach to security for its assessment. A descriptive survey method was adopted for the research and data was collected by observation guided by a well-structured observation schedule as well as a questionnaire administered to determine the nature of security threats faced in hotel facilities. Data obtained was documented and analysed using Microsoft excel package. The results revealed that there was a heavy reliance on active means to secure hotel premises within the study area. Architectural design elements were not fully utilized as a means to deter offenders and potential threats from the hotel facilities, this makes the building susceptible to security risks. Recommendations were made suggesting techniques through which the understudied passive security elements can be implemented in design while stressing the need for passive security considerations in</w:t>
      </w:r>
      <w:r>
        <w:rPr>
          <w:spacing w:val="80"/>
        </w:rPr>
        <w:t> </w:t>
      </w:r>
      <w:r>
        <w:rPr/>
        <w:t>the design phase of every construction work.</w:t>
      </w:r>
    </w:p>
    <w:p>
      <w:pPr>
        <w:spacing w:after="0"/>
        <w:jc w:val="both"/>
        <w:sectPr>
          <w:pgSz w:w="11910" w:h="16840"/>
          <w:pgMar w:header="0" w:footer="1014" w:top="1320" w:bottom="1200" w:left="1680" w:right="1080"/>
        </w:sectPr>
      </w:pPr>
    </w:p>
    <w:p>
      <w:pPr>
        <w:pStyle w:val="Heading1"/>
        <w:spacing w:before="78"/>
      </w:pPr>
      <w:bookmarkStart w:name="_TOC_250047" w:id="2"/>
      <w:r>
        <w:rPr>
          <w:color w:val="365F91"/>
        </w:rPr>
        <w:t>TABLE</w:t>
      </w:r>
      <w:r>
        <w:rPr>
          <w:color w:val="365F91"/>
          <w:spacing w:val="-7"/>
        </w:rPr>
        <w:t> </w:t>
      </w:r>
      <w:r>
        <w:rPr>
          <w:color w:val="365F91"/>
        </w:rPr>
        <w:t>OF</w:t>
      </w:r>
      <w:r>
        <w:rPr>
          <w:color w:val="365F91"/>
          <w:spacing w:val="-9"/>
        </w:rPr>
        <w:t> </w:t>
      </w:r>
      <w:bookmarkEnd w:id="2"/>
      <w:r>
        <w:rPr>
          <w:color w:val="365F91"/>
          <w:spacing w:val="-2"/>
        </w:rPr>
        <w:t>CONTENTS</w:t>
      </w:r>
    </w:p>
    <w:p>
      <w:pPr>
        <w:pStyle w:val="Heading3"/>
        <w:tabs>
          <w:tab w:pos="7943" w:val="left" w:leader="none"/>
        </w:tabs>
        <w:spacing w:before="53"/>
        <w:ind w:left="307"/>
        <w:jc w:val="left"/>
      </w:pPr>
      <w:r>
        <w:rPr>
          <w:spacing w:val="-2"/>
        </w:rPr>
        <w:t>Content</w:t>
      </w:r>
      <w:r>
        <w:rPr/>
        <w:tab/>
      </w:r>
      <w:r>
        <w:rPr>
          <w:spacing w:val="-4"/>
        </w:rPr>
        <w:t>Page</w:t>
      </w:r>
    </w:p>
    <w:p>
      <w:pPr>
        <w:pStyle w:val="BodyText"/>
        <w:tabs>
          <w:tab w:pos="8229" w:val="left" w:leader="none"/>
        </w:tabs>
        <w:spacing w:before="272"/>
        <w:ind w:left="307"/>
      </w:pPr>
      <w:r>
        <w:rPr/>
        <w:t>Title</w:t>
      </w:r>
      <w:r>
        <w:rPr>
          <w:spacing w:val="-3"/>
        </w:rPr>
        <w:t> </w:t>
      </w:r>
      <w:r>
        <w:rPr>
          <w:spacing w:val="-4"/>
        </w:rPr>
        <w:t>Page</w:t>
      </w:r>
      <w:r>
        <w:rPr/>
        <w:tab/>
      </w:r>
      <w:r>
        <w:rPr>
          <w:spacing w:val="-10"/>
        </w:rPr>
        <w:t>i</w:t>
      </w:r>
    </w:p>
    <w:p>
      <w:pPr>
        <w:spacing w:after="0"/>
        <w:sectPr>
          <w:pgSz w:w="11910" w:h="16840"/>
          <w:pgMar w:header="0" w:footer="1014" w:top="1320" w:bottom="1610" w:left="1680" w:right="1080"/>
        </w:sectPr>
      </w:pPr>
    </w:p>
    <w:sdt>
      <w:sdtPr>
        <w:docPartObj>
          <w:docPartGallery w:val="Table of Contents"/>
          <w:docPartUnique/>
        </w:docPartObj>
      </w:sdtPr>
      <w:sdtEndPr/>
      <w:sdtContent>
        <w:p>
          <w:pPr>
            <w:pStyle w:val="TOC3"/>
            <w:tabs>
              <w:tab w:pos="8363" w:val="right" w:leader="none"/>
            </w:tabs>
            <w:ind w:left="307" w:firstLine="0"/>
          </w:pPr>
          <w:r>
            <w:rPr>
              <w:spacing w:val="-2"/>
            </w:rPr>
            <w:t>Declaration</w:t>
          </w:r>
          <w:r>
            <w:rPr/>
            <w:tab/>
          </w:r>
          <w:r>
            <w:rPr>
              <w:spacing w:val="-5"/>
            </w:rPr>
            <w:t>ii</w:t>
          </w:r>
        </w:p>
        <w:p>
          <w:pPr>
            <w:pStyle w:val="TOC3"/>
            <w:tabs>
              <w:tab w:pos="8430" w:val="right" w:leader="none"/>
            </w:tabs>
            <w:ind w:left="307" w:firstLine="0"/>
          </w:pPr>
          <w:r>
            <w:rPr>
              <w:spacing w:val="-2"/>
            </w:rPr>
            <w:t>Certification</w:t>
          </w:r>
          <w:r>
            <w:rPr/>
            <w:tab/>
          </w:r>
          <w:r>
            <w:rPr>
              <w:spacing w:val="-5"/>
            </w:rPr>
            <w:t>iii</w:t>
          </w:r>
        </w:p>
        <w:p>
          <w:pPr>
            <w:pStyle w:val="TOC3"/>
            <w:tabs>
              <w:tab w:pos="8416" w:val="right" w:leader="none"/>
            </w:tabs>
            <w:ind w:left="307" w:firstLine="0"/>
          </w:pPr>
          <w:r>
            <w:rPr>
              <w:spacing w:val="-2"/>
            </w:rPr>
            <w:t>Dedication</w:t>
          </w:r>
          <w:r>
            <w:rPr/>
            <w:tab/>
          </w:r>
          <w:r>
            <w:rPr>
              <w:spacing w:val="-5"/>
            </w:rPr>
            <w:t>iv</w:t>
          </w:r>
        </w:p>
        <w:p>
          <w:pPr>
            <w:pStyle w:val="TOC3"/>
            <w:tabs>
              <w:tab w:pos="8349" w:val="right" w:leader="none"/>
            </w:tabs>
            <w:ind w:left="307" w:firstLine="0"/>
          </w:pPr>
          <w:r>
            <w:rPr>
              <w:spacing w:val="-2"/>
            </w:rPr>
            <w:t>Acknowledgements</w:t>
          </w:r>
          <w:r>
            <w:rPr/>
            <w:tab/>
          </w:r>
          <w:r>
            <w:rPr>
              <w:spacing w:val="-10"/>
            </w:rPr>
            <w:t>v</w:t>
          </w:r>
        </w:p>
        <w:p>
          <w:pPr>
            <w:pStyle w:val="TOC3"/>
            <w:tabs>
              <w:tab w:pos="8415" w:val="right" w:leader="none"/>
            </w:tabs>
            <w:ind w:left="307" w:firstLine="0"/>
          </w:pPr>
          <w:hyperlink w:history="true" w:anchor="_TOC_250048">
            <w:r>
              <w:rPr>
                <w:spacing w:val="-2"/>
              </w:rPr>
              <w:t>Abstract</w:t>
            </w:r>
            <w:r>
              <w:rPr/>
              <w:tab/>
            </w:r>
            <w:r>
              <w:rPr>
                <w:spacing w:val="-5"/>
              </w:rPr>
              <w:t>vi</w:t>
            </w:r>
          </w:hyperlink>
        </w:p>
        <w:p>
          <w:pPr>
            <w:pStyle w:val="TOC3"/>
            <w:tabs>
              <w:tab w:pos="8482" w:val="right" w:leader="none"/>
            </w:tabs>
            <w:ind w:left="307" w:firstLine="0"/>
          </w:pPr>
          <w:hyperlink w:history="true" w:anchor="_TOC_250047">
            <w:r>
              <w:rPr/>
              <w:t>Table</w:t>
            </w:r>
            <w:r>
              <w:rPr>
                <w:spacing w:val="-4"/>
              </w:rPr>
              <w:t> </w:t>
            </w:r>
            <w:r>
              <w:rPr/>
              <w:t>of</w:t>
            </w:r>
            <w:r>
              <w:rPr>
                <w:spacing w:val="-2"/>
              </w:rPr>
              <w:t> Contents</w:t>
            </w:r>
            <w:r>
              <w:rPr/>
              <w:tab/>
            </w:r>
            <w:r>
              <w:rPr>
                <w:spacing w:val="-5"/>
              </w:rPr>
              <w:t>vii</w:t>
            </w:r>
          </w:hyperlink>
        </w:p>
        <w:p>
          <w:pPr>
            <w:pStyle w:val="TOC3"/>
            <w:tabs>
              <w:tab w:pos="8420" w:val="right" w:leader="none"/>
            </w:tabs>
            <w:ind w:left="307" w:firstLine="0"/>
          </w:pPr>
          <w:r>
            <w:rPr/>
            <w:t>List</w:t>
          </w:r>
          <w:r>
            <w:rPr>
              <w:spacing w:val="-2"/>
            </w:rPr>
            <w:t> </w:t>
          </w:r>
          <w:r>
            <w:rPr/>
            <w:t>of</w:t>
          </w:r>
          <w:r>
            <w:rPr>
              <w:spacing w:val="-1"/>
            </w:rPr>
            <w:t> </w:t>
          </w:r>
          <w:r>
            <w:rPr>
              <w:spacing w:val="-2"/>
            </w:rPr>
            <w:t>Tables</w:t>
          </w:r>
          <w:r>
            <w:rPr/>
            <w:tab/>
          </w:r>
          <w:r>
            <w:rPr>
              <w:spacing w:val="-5"/>
            </w:rPr>
            <w:t>xi</w:t>
          </w:r>
        </w:p>
        <w:p>
          <w:pPr>
            <w:pStyle w:val="TOC3"/>
            <w:tabs>
              <w:tab w:pos="8484" w:val="right" w:leader="none"/>
            </w:tabs>
            <w:ind w:left="307" w:firstLine="0"/>
          </w:pPr>
          <w:hyperlink w:history="true" w:anchor="_TOC_250046">
            <w:r>
              <w:rPr/>
              <w:t>List</w:t>
            </w:r>
            <w:r>
              <w:rPr>
                <w:spacing w:val="-2"/>
              </w:rPr>
              <w:t> </w:t>
            </w:r>
            <w:r>
              <w:rPr/>
              <w:t>of </w:t>
            </w:r>
            <w:r>
              <w:rPr>
                <w:spacing w:val="-2"/>
              </w:rPr>
              <w:t>Figures</w:t>
            </w:r>
            <w:r>
              <w:rPr/>
              <w:tab/>
            </w:r>
            <w:r>
              <w:rPr>
                <w:spacing w:val="-5"/>
              </w:rPr>
              <w:t>xii</w:t>
            </w:r>
          </w:hyperlink>
        </w:p>
        <w:p>
          <w:pPr>
            <w:pStyle w:val="TOC3"/>
            <w:tabs>
              <w:tab w:pos="8550" w:val="right" w:leader="none"/>
            </w:tabs>
            <w:spacing w:before="274"/>
            <w:ind w:left="307" w:firstLine="0"/>
          </w:pPr>
          <w:r>
            <w:rPr/>
            <w:t>List</w:t>
          </w:r>
          <w:r>
            <w:rPr>
              <w:spacing w:val="-2"/>
            </w:rPr>
            <w:t> </w:t>
          </w:r>
          <w:r>
            <w:rPr/>
            <w:t>of</w:t>
          </w:r>
          <w:r>
            <w:rPr>
              <w:spacing w:val="-1"/>
            </w:rPr>
            <w:t> </w:t>
          </w:r>
          <w:r>
            <w:rPr>
              <w:spacing w:val="-2"/>
            </w:rPr>
            <w:t>Plates</w:t>
          </w:r>
          <w:r>
            <w:rPr/>
            <w:tab/>
          </w:r>
          <w:r>
            <w:rPr>
              <w:spacing w:val="-4"/>
            </w:rPr>
            <w:t>xiii</w:t>
          </w:r>
        </w:p>
        <w:p>
          <w:pPr>
            <w:pStyle w:val="TOC1"/>
            <w:spacing w:line="276" w:lineRule="auto"/>
          </w:pPr>
          <w:r>
            <w:rPr>
              <w:color w:val="365F91"/>
            </w:rPr>
            <w:t>List</w:t>
          </w:r>
          <w:r>
            <w:rPr>
              <w:color w:val="365F91"/>
              <w:spacing w:val="-18"/>
            </w:rPr>
            <w:t> </w:t>
          </w:r>
          <w:r>
            <w:rPr>
              <w:color w:val="365F91"/>
            </w:rPr>
            <w:t>of</w:t>
          </w:r>
          <w:r>
            <w:rPr>
              <w:color w:val="365F91"/>
              <w:spacing w:val="-18"/>
            </w:rPr>
            <w:t> </w:t>
          </w:r>
          <w:r>
            <w:rPr>
              <w:color w:val="365F91"/>
            </w:rPr>
            <w:t>Appendices </w:t>
          </w:r>
          <w:r>
            <w:rPr>
              <w:color w:val="365F91"/>
              <w:spacing w:val="-4"/>
            </w:rPr>
            <w:t>xiv</w:t>
          </w:r>
        </w:p>
        <w:p>
          <w:pPr>
            <w:pStyle w:val="TOC2"/>
            <w:spacing w:before="275"/>
          </w:pPr>
          <w:hyperlink w:history="true" w:anchor="_TOC_250045">
            <w:r>
              <w:rPr/>
              <w:t>CHAPTER</w:t>
            </w:r>
            <w:r>
              <w:rPr>
                <w:spacing w:val="-4"/>
              </w:rPr>
              <w:t> </w:t>
            </w:r>
            <w:r>
              <w:rPr>
                <w:spacing w:val="-5"/>
              </w:rPr>
              <w:t>ONE</w:t>
            </w:r>
          </w:hyperlink>
        </w:p>
        <w:p>
          <w:pPr>
            <w:pStyle w:val="TOC2"/>
            <w:numPr>
              <w:ilvl w:val="1"/>
              <w:numId w:val="1"/>
            </w:numPr>
            <w:tabs>
              <w:tab w:pos="1027" w:val="left" w:leader="none"/>
              <w:tab w:pos="8349" w:val="right" w:leader="none"/>
            </w:tabs>
            <w:spacing w:line="240" w:lineRule="auto" w:before="272" w:after="0"/>
            <w:ind w:left="1027" w:right="0" w:hanging="720"/>
            <w:jc w:val="left"/>
          </w:pPr>
          <w:hyperlink w:history="true" w:anchor="_TOC_250044">
            <w:r>
              <w:rPr>
                <w:spacing w:val="-2"/>
              </w:rPr>
              <w:t>INTRODUCTION</w:t>
            </w:r>
            <w:r>
              <w:rPr/>
              <w:tab/>
            </w:r>
            <w:r>
              <w:rPr>
                <w:b w:val="0"/>
                <w:spacing w:val="-10"/>
              </w:rPr>
              <w:t>1</w:t>
            </w:r>
          </w:hyperlink>
        </w:p>
        <w:p>
          <w:pPr>
            <w:pStyle w:val="TOC3"/>
            <w:numPr>
              <w:ilvl w:val="1"/>
              <w:numId w:val="1"/>
            </w:numPr>
            <w:tabs>
              <w:tab w:pos="1027" w:val="left" w:leader="none"/>
              <w:tab w:pos="8349" w:val="right" w:leader="none"/>
            </w:tabs>
            <w:spacing w:line="240" w:lineRule="auto" w:before="276" w:after="0"/>
            <w:ind w:left="1027" w:right="0" w:hanging="720"/>
            <w:jc w:val="left"/>
          </w:pPr>
          <w:hyperlink w:history="true" w:anchor="_TOC_250043">
            <w:r>
              <w:rPr/>
              <w:t>Background</w:t>
            </w:r>
            <w:r>
              <w:rPr>
                <w:spacing w:val="-4"/>
              </w:rPr>
              <w:t> </w:t>
            </w:r>
            <w:r>
              <w:rPr/>
              <w:t>to </w:t>
            </w:r>
            <w:r>
              <w:rPr>
                <w:spacing w:val="-4"/>
              </w:rPr>
              <w:t>Study</w:t>
            </w:r>
            <w:r>
              <w:rPr/>
              <w:tab/>
            </w:r>
            <w:r>
              <w:rPr>
                <w:spacing w:val="-10"/>
              </w:rPr>
              <w:t>1</w:t>
            </w:r>
          </w:hyperlink>
        </w:p>
        <w:p>
          <w:pPr>
            <w:pStyle w:val="TOC3"/>
            <w:numPr>
              <w:ilvl w:val="1"/>
              <w:numId w:val="1"/>
            </w:numPr>
            <w:tabs>
              <w:tab w:pos="1027" w:val="left" w:leader="none"/>
              <w:tab w:pos="8349" w:val="right" w:leader="none"/>
            </w:tabs>
            <w:spacing w:line="240" w:lineRule="auto" w:before="276" w:after="0"/>
            <w:ind w:left="1027" w:right="0" w:hanging="720"/>
            <w:jc w:val="left"/>
          </w:pPr>
          <w:hyperlink w:history="true" w:anchor="_TOC_250042">
            <w:r>
              <w:rPr/>
              <w:t>Statement</w:t>
            </w:r>
            <w:r>
              <w:rPr>
                <w:spacing w:val="-2"/>
              </w:rPr>
              <w:t> </w:t>
            </w:r>
            <w:r>
              <w:rPr/>
              <w:t>of</w:t>
            </w:r>
            <w:r>
              <w:rPr>
                <w:spacing w:val="-2"/>
              </w:rPr>
              <w:t> </w:t>
            </w:r>
            <w:r>
              <w:rPr/>
              <w:t>Research</w:t>
            </w:r>
            <w:r>
              <w:rPr>
                <w:spacing w:val="-1"/>
              </w:rPr>
              <w:t> </w:t>
            </w:r>
            <w:r>
              <w:rPr>
                <w:spacing w:val="-2"/>
              </w:rPr>
              <w:t>Problem</w:t>
            </w:r>
            <w:r>
              <w:rPr/>
              <w:tab/>
            </w:r>
            <w:r>
              <w:rPr>
                <w:spacing w:val="-10"/>
              </w:rPr>
              <w:t>1</w:t>
            </w:r>
          </w:hyperlink>
        </w:p>
        <w:p>
          <w:pPr>
            <w:pStyle w:val="TOC3"/>
            <w:numPr>
              <w:ilvl w:val="1"/>
              <w:numId w:val="1"/>
            </w:numPr>
            <w:tabs>
              <w:tab w:pos="1027" w:val="left" w:leader="none"/>
              <w:tab w:pos="8349" w:val="right" w:leader="none"/>
            </w:tabs>
            <w:spacing w:line="240" w:lineRule="auto" w:before="276" w:after="0"/>
            <w:ind w:left="1027" w:right="0" w:hanging="720"/>
            <w:jc w:val="left"/>
          </w:pPr>
          <w:hyperlink w:history="true" w:anchor="_TOC_250041">
            <w:r>
              <w:rPr/>
              <w:t>Aim and </w:t>
            </w:r>
            <w:r>
              <w:rPr>
                <w:spacing w:val="-2"/>
              </w:rPr>
              <w:t>Objectives</w:t>
            </w:r>
            <w:r>
              <w:rPr/>
              <w:tab/>
            </w:r>
            <w:r>
              <w:rPr>
                <w:spacing w:val="-10"/>
              </w:rPr>
              <w:t>2</w:t>
            </w:r>
          </w:hyperlink>
        </w:p>
        <w:p>
          <w:pPr>
            <w:pStyle w:val="TOC3"/>
            <w:numPr>
              <w:ilvl w:val="2"/>
              <w:numId w:val="1"/>
            </w:numPr>
            <w:tabs>
              <w:tab w:pos="1027" w:val="left" w:leader="none"/>
              <w:tab w:pos="8349" w:val="right" w:leader="none"/>
            </w:tabs>
            <w:spacing w:line="240" w:lineRule="auto" w:before="276" w:after="0"/>
            <w:ind w:left="1027" w:right="0" w:hanging="720"/>
            <w:jc w:val="left"/>
          </w:pPr>
          <w:hyperlink w:history="true" w:anchor="_TOC_250040">
            <w:r>
              <w:rPr>
                <w:spacing w:val="-5"/>
              </w:rPr>
              <w:t>Aim</w:t>
            </w:r>
            <w:r>
              <w:rPr/>
              <w:tab/>
            </w:r>
            <w:r>
              <w:rPr>
                <w:spacing w:val="-10"/>
              </w:rPr>
              <w:t>2</w:t>
            </w:r>
          </w:hyperlink>
        </w:p>
        <w:p>
          <w:pPr>
            <w:pStyle w:val="TOC3"/>
            <w:numPr>
              <w:ilvl w:val="2"/>
              <w:numId w:val="1"/>
            </w:numPr>
            <w:tabs>
              <w:tab w:pos="1027" w:val="left" w:leader="none"/>
              <w:tab w:pos="8349" w:val="right" w:leader="none"/>
            </w:tabs>
            <w:spacing w:line="240" w:lineRule="auto" w:before="276" w:after="0"/>
            <w:ind w:left="1027" w:right="0" w:hanging="720"/>
            <w:jc w:val="left"/>
          </w:pPr>
          <w:hyperlink w:history="true" w:anchor="_TOC_250039">
            <w:r>
              <w:rPr>
                <w:spacing w:val="-2"/>
              </w:rPr>
              <w:t>Objectives</w:t>
            </w:r>
            <w:r>
              <w:rPr/>
              <w:tab/>
            </w:r>
            <w:r>
              <w:rPr>
                <w:spacing w:val="-10"/>
              </w:rPr>
              <w:t>2</w:t>
            </w:r>
          </w:hyperlink>
        </w:p>
        <w:p>
          <w:pPr>
            <w:pStyle w:val="TOC3"/>
            <w:numPr>
              <w:ilvl w:val="1"/>
              <w:numId w:val="1"/>
            </w:numPr>
            <w:tabs>
              <w:tab w:pos="1027" w:val="left" w:leader="none"/>
              <w:tab w:pos="8349" w:val="right" w:leader="none"/>
            </w:tabs>
            <w:spacing w:line="240" w:lineRule="auto" w:before="276" w:after="0"/>
            <w:ind w:left="1027" w:right="0" w:hanging="720"/>
            <w:jc w:val="left"/>
          </w:pPr>
          <w:hyperlink w:history="true" w:anchor="_TOC_250038">
            <w:r>
              <w:rPr/>
              <w:t>Scope</w:t>
            </w:r>
            <w:r>
              <w:rPr>
                <w:spacing w:val="-2"/>
              </w:rPr>
              <w:t> </w:t>
            </w:r>
            <w:r>
              <w:rPr/>
              <w:t>and</w:t>
            </w:r>
            <w:r>
              <w:rPr>
                <w:spacing w:val="2"/>
              </w:rPr>
              <w:t> </w:t>
            </w:r>
            <w:r>
              <w:rPr>
                <w:spacing w:val="-2"/>
              </w:rPr>
              <w:t>Limitation</w:t>
            </w:r>
            <w:r>
              <w:rPr/>
              <w:tab/>
            </w:r>
            <w:r>
              <w:rPr>
                <w:spacing w:val="-10"/>
              </w:rPr>
              <w:t>2</w:t>
            </w:r>
          </w:hyperlink>
        </w:p>
        <w:p>
          <w:pPr>
            <w:pStyle w:val="TOC3"/>
            <w:numPr>
              <w:ilvl w:val="1"/>
              <w:numId w:val="1"/>
            </w:numPr>
            <w:tabs>
              <w:tab w:pos="1027" w:val="left" w:leader="none"/>
              <w:tab w:pos="8349" w:val="right" w:leader="none"/>
            </w:tabs>
            <w:spacing w:line="240" w:lineRule="auto" w:before="277" w:after="0"/>
            <w:ind w:left="1027" w:right="0" w:hanging="720"/>
            <w:jc w:val="left"/>
          </w:pPr>
          <w:hyperlink w:history="true" w:anchor="_TOC_250037">
            <w:r>
              <w:rPr>
                <w:spacing w:val="-2"/>
              </w:rPr>
              <w:t>Justification</w:t>
            </w:r>
            <w:r>
              <w:rPr/>
              <w:tab/>
            </w:r>
            <w:r>
              <w:rPr>
                <w:spacing w:val="-10"/>
              </w:rPr>
              <w:t>3</w:t>
            </w:r>
          </w:hyperlink>
        </w:p>
        <w:p>
          <w:pPr>
            <w:pStyle w:val="TOC3"/>
            <w:numPr>
              <w:ilvl w:val="1"/>
              <w:numId w:val="1"/>
            </w:numPr>
            <w:tabs>
              <w:tab w:pos="1027" w:val="left" w:leader="none"/>
              <w:tab w:pos="8349" w:val="right" w:leader="none"/>
            </w:tabs>
            <w:spacing w:line="240" w:lineRule="auto" w:before="276" w:after="0"/>
            <w:ind w:left="1027" w:right="0" w:hanging="720"/>
            <w:jc w:val="left"/>
          </w:pPr>
          <w:hyperlink w:history="true" w:anchor="_TOC_250036">
            <w:r>
              <w:rPr/>
              <w:t>Contribution to</w:t>
            </w:r>
            <w:r>
              <w:rPr>
                <w:spacing w:val="1"/>
              </w:rPr>
              <w:t> </w:t>
            </w:r>
            <w:r>
              <w:rPr>
                <w:spacing w:val="-2"/>
              </w:rPr>
              <w:t>Knowledge</w:t>
            </w:r>
            <w:r>
              <w:rPr/>
              <w:tab/>
            </w:r>
            <w:r>
              <w:rPr>
                <w:spacing w:val="-10"/>
              </w:rPr>
              <w:t>3</w:t>
            </w:r>
          </w:hyperlink>
        </w:p>
        <w:p>
          <w:pPr>
            <w:pStyle w:val="TOC3"/>
            <w:numPr>
              <w:ilvl w:val="1"/>
              <w:numId w:val="1"/>
            </w:numPr>
            <w:tabs>
              <w:tab w:pos="1027" w:val="left" w:leader="none"/>
              <w:tab w:pos="8349" w:val="right" w:leader="none"/>
            </w:tabs>
            <w:spacing w:line="240" w:lineRule="auto" w:before="276" w:after="140"/>
            <w:ind w:left="1027" w:right="0" w:hanging="720"/>
            <w:jc w:val="left"/>
          </w:pPr>
          <w:hyperlink w:history="true" w:anchor="_TOC_250035">
            <w:r>
              <w:rPr/>
              <w:t>Study</w:t>
            </w:r>
            <w:r>
              <w:rPr>
                <w:spacing w:val="-6"/>
              </w:rPr>
              <w:t> </w:t>
            </w:r>
            <w:r>
              <w:rPr>
                <w:spacing w:val="-4"/>
              </w:rPr>
              <w:t>Area</w:t>
            </w:r>
            <w:r>
              <w:rPr/>
              <w:tab/>
            </w:r>
            <w:r>
              <w:rPr>
                <w:spacing w:val="-10"/>
              </w:rPr>
              <w:t>4</w:t>
            </w:r>
          </w:hyperlink>
        </w:p>
        <w:p>
          <w:pPr>
            <w:pStyle w:val="TOC2"/>
            <w:spacing w:before="306"/>
          </w:pPr>
          <w:hyperlink w:history="true" w:anchor="_TOC_250034">
            <w:r>
              <w:rPr/>
              <w:t>CHAPTER</w:t>
            </w:r>
            <w:r>
              <w:rPr>
                <w:spacing w:val="-4"/>
              </w:rPr>
              <w:t> </w:t>
            </w:r>
            <w:r>
              <w:rPr>
                <w:spacing w:val="-5"/>
              </w:rPr>
              <w:t>TWO</w:t>
            </w:r>
          </w:hyperlink>
        </w:p>
        <w:p>
          <w:pPr>
            <w:pStyle w:val="TOC2"/>
            <w:numPr>
              <w:ilvl w:val="1"/>
              <w:numId w:val="2"/>
            </w:numPr>
            <w:tabs>
              <w:tab w:pos="1027" w:val="left" w:leader="none"/>
              <w:tab w:pos="8229" w:val="left" w:leader="none"/>
            </w:tabs>
            <w:spacing w:line="240" w:lineRule="auto" w:before="272" w:after="0"/>
            <w:ind w:left="1027" w:right="0" w:hanging="720"/>
            <w:jc w:val="left"/>
          </w:pPr>
          <w:hyperlink w:history="true" w:anchor="_TOC_250033">
            <w:r>
              <w:rPr/>
              <w:t>LITERATURE</w:t>
            </w:r>
            <w:r>
              <w:rPr>
                <w:spacing w:val="-2"/>
              </w:rPr>
              <w:t> REVIEW</w:t>
            </w:r>
            <w:r>
              <w:rPr/>
              <w:tab/>
            </w:r>
            <w:r>
              <w:rPr>
                <w:b w:val="0"/>
                <w:spacing w:val="-10"/>
              </w:rPr>
              <w:t>5</w:t>
            </w:r>
          </w:hyperlink>
        </w:p>
        <w:p>
          <w:pPr>
            <w:pStyle w:val="TOC3"/>
            <w:numPr>
              <w:ilvl w:val="1"/>
              <w:numId w:val="2"/>
            </w:numPr>
            <w:tabs>
              <w:tab w:pos="1027" w:val="left" w:leader="none"/>
              <w:tab w:pos="8229" w:val="left" w:leader="none"/>
            </w:tabs>
            <w:spacing w:line="240" w:lineRule="auto" w:before="276" w:after="0"/>
            <w:ind w:left="1027" w:right="0" w:hanging="720"/>
            <w:jc w:val="left"/>
          </w:pPr>
          <w:hyperlink w:history="true" w:anchor="_TOC_250032">
            <w:r>
              <w:rPr/>
              <w:t>History</w:t>
            </w:r>
            <w:r>
              <w:rPr>
                <w:spacing w:val="-5"/>
              </w:rPr>
              <w:t> </w:t>
            </w:r>
            <w:r>
              <w:rPr/>
              <w:t>of</w:t>
            </w:r>
            <w:r>
              <w:rPr>
                <w:spacing w:val="2"/>
              </w:rPr>
              <w:t> </w:t>
            </w:r>
            <w:r>
              <w:rPr>
                <w:spacing w:val="-2"/>
              </w:rPr>
              <w:t>Hotels</w:t>
            </w:r>
            <w:r>
              <w:rPr/>
              <w:tab/>
            </w:r>
            <w:r>
              <w:rPr>
                <w:spacing w:val="-10"/>
              </w:rPr>
              <w:t>5</w:t>
            </w:r>
          </w:hyperlink>
        </w:p>
        <w:p>
          <w:pPr>
            <w:pStyle w:val="TOC3"/>
            <w:numPr>
              <w:ilvl w:val="1"/>
              <w:numId w:val="2"/>
            </w:numPr>
            <w:tabs>
              <w:tab w:pos="1027" w:val="left" w:leader="none"/>
              <w:tab w:pos="8229" w:val="left" w:leader="none"/>
            </w:tabs>
            <w:spacing w:line="240" w:lineRule="auto" w:before="276" w:after="0"/>
            <w:ind w:left="1027" w:right="0" w:hanging="720"/>
            <w:jc w:val="left"/>
          </w:pPr>
          <w:hyperlink w:history="true" w:anchor="_TOC_250031">
            <w:r>
              <w:rPr/>
              <w:t>Hotel</w:t>
            </w:r>
            <w:r>
              <w:rPr>
                <w:spacing w:val="-2"/>
              </w:rPr>
              <w:t> </w:t>
            </w:r>
            <w:r>
              <w:rPr/>
              <w:t>Classification</w:t>
            </w:r>
            <w:r>
              <w:rPr>
                <w:spacing w:val="-1"/>
              </w:rPr>
              <w:t> </w:t>
            </w:r>
            <w:r>
              <w:rPr>
                <w:spacing w:val="-2"/>
              </w:rPr>
              <w:t>Criteria</w:t>
            </w:r>
            <w:r>
              <w:rPr/>
              <w:tab/>
            </w:r>
            <w:r>
              <w:rPr>
                <w:spacing w:val="-10"/>
              </w:rPr>
              <w:t>6</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30">
            <w:r>
              <w:rPr/>
              <w:t>Classification by</w:t>
            </w:r>
            <w:r>
              <w:rPr>
                <w:spacing w:val="-4"/>
              </w:rPr>
              <w:t> </w:t>
            </w:r>
            <w:r>
              <w:rPr>
                <w:spacing w:val="-2"/>
              </w:rPr>
              <w:t>location</w:t>
            </w:r>
            <w:r>
              <w:rPr/>
              <w:tab/>
            </w:r>
            <w:r>
              <w:rPr>
                <w:spacing w:val="-10"/>
              </w:rPr>
              <w:t>7</w:t>
            </w:r>
          </w:hyperlink>
        </w:p>
        <w:p>
          <w:pPr>
            <w:pStyle w:val="TOC3"/>
            <w:numPr>
              <w:ilvl w:val="2"/>
              <w:numId w:val="2"/>
            </w:numPr>
            <w:tabs>
              <w:tab w:pos="1027" w:val="left" w:leader="none"/>
              <w:tab w:pos="8229" w:val="left" w:leader="none"/>
            </w:tabs>
            <w:spacing w:line="240" w:lineRule="auto" w:before="276" w:after="0"/>
            <w:ind w:left="1027" w:right="0" w:hanging="720"/>
            <w:jc w:val="left"/>
          </w:pPr>
          <w:r>
            <w:rPr/>
            <w:t>Classification</w:t>
          </w:r>
          <w:r>
            <w:rPr>
              <w:spacing w:val="-1"/>
            </w:rPr>
            <w:t> </w:t>
          </w:r>
          <w:r>
            <w:rPr/>
            <w:t>by</w:t>
          </w:r>
          <w:r>
            <w:rPr>
              <w:spacing w:val="-5"/>
            </w:rPr>
            <w:t> </w:t>
          </w:r>
          <w:r>
            <w:rPr/>
            <w:t>length</w:t>
          </w:r>
          <w:r>
            <w:rPr>
              <w:spacing w:val="2"/>
            </w:rPr>
            <w:t> </w:t>
          </w:r>
          <w:r>
            <w:rPr/>
            <w:t>of</w:t>
          </w:r>
          <w:r>
            <w:rPr>
              <w:spacing w:val="-2"/>
            </w:rPr>
            <w:t> </w:t>
          </w:r>
          <w:r>
            <w:rPr/>
            <w:t>guest </w:t>
          </w:r>
          <w:r>
            <w:rPr>
              <w:spacing w:val="-4"/>
            </w:rPr>
            <w:t>stay</w:t>
          </w:r>
          <w:r>
            <w:rPr/>
            <w:tab/>
          </w:r>
          <w:r>
            <w:rPr>
              <w:spacing w:val="-10"/>
            </w:rPr>
            <w:t>8</w:t>
          </w:r>
        </w:p>
        <w:p>
          <w:pPr>
            <w:pStyle w:val="TOC3"/>
            <w:numPr>
              <w:ilvl w:val="2"/>
              <w:numId w:val="2"/>
            </w:numPr>
            <w:tabs>
              <w:tab w:pos="1027" w:val="left" w:leader="none"/>
              <w:tab w:pos="8229" w:val="left" w:leader="none"/>
            </w:tabs>
            <w:spacing w:line="240" w:lineRule="auto" w:before="276" w:after="0"/>
            <w:ind w:left="1027" w:right="0" w:hanging="720"/>
            <w:jc w:val="left"/>
          </w:pPr>
          <w:r>
            <w:rPr/>
            <w:t>Classification</w:t>
          </w:r>
          <w:r>
            <w:rPr>
              <w:spacing w:val="-1"/>
            </w:rPr>
            <w:t> </w:t>
          </w:r>
          <w:r>
            <w:rPr/>
            <w:t>by</w:t>
          </w:r>
          <w:r>
            <w:rPr>
              <w:spacing w:val="-4"/>
            </w:rPr>
            <w:t> </w:t>
          </w:r>
          <w:r>
            <w:rPr/>
            <w:t>facilities </w:t>
          </w:r>
          <w:r>
            <w:rPr>
              <w:spacing w:val="-2"/>
            </w:rPr>
            <w:t>offered</w:t>
          </w:r>
          <w:r>
            <w:rPr/>
            <w:tab/>
          </w:r>
          <w:r>
            <w:rPr>
              <w:spacing w:val="-10"/>
            </w:rPr>
            <w:t>8</w:t>
          </w:r>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9">
            <w:r>
              <w:rPr/>
              <w:t>Star</w:t>
            </w:r>
            <w:r>
              <w:rPr>
                <w:spacing w:val="-3"/>
              </w:rPr>
              <w:t> </w:t>
            </w:r>
            <w:r>
              <w:rPr/>
              <w:t>rating</w:t>
            </w:r>
            <w:r>
              <w:rPr>
                <w:spacing w:val="-2"/>
              </w:rPr>
              <w:t> </w:t>
            </w:r>
            <w:r>
              <w:rPr/>
              <w:t>of</w:t>
            </w:r>
            <w:r>
              <w:rPr>
                <w:spacing w:val="-1"/>
              </w:rPr>
              <w:t> </w:t>
            </w:r>
            <w:r>
              <w:rPr/>
              <w:t>hotels in </w:t>
            </w:r>
            <w:r>
              <w:rPr>
                <w:spacing w:val="-2"/>
              </w:rPr>
              <w:t>Nigeria</w:t>
            </w:r>
            <w:r>
              <w:rPr/>
              <w:tab/>
            </w:r>
            <w:r>
              <w:rPr>
                <w:spacing w:val="-10"/>
              </w:rPr>
              <w:t>9</w:t>
            </w:r>
          </w:hyperlink>
        </w:p>
        <w:p>
          <w:pPr>
            <w:pStyle w:val="TOC3"/>
            <w:numPr>
              <w:ilvl w:val="1"/>
              <w:numId w:val="2"/>
            </w:numPr>
            <w:tabs>
              <w:tab w:pos="1027" w:val="left" w:leader="none"/>
              <w:tab w:pos="8229" w:val="left" w:leader="none"/>
            </w:tabs>
            <w:spacing w:line="240" w:lineRule="auto" w:before="276" w:after="0"/>
            <w:ind w:left="1027" w:right="0" w:hanging="720"/>
            <w:jc w:val="left"/>
          </w:pPr>
          <w:hyperlink w:history="true" w:anchor="_TOC_250028">
            <w:r>
              <w:rPr/>
              <w:t>Concept</w:t>
            </w:r>
            <w:r>
              <w:rPr>
                <w:spacing w:val="-3"/>
              </w:rPr>
              <w:t> </w:t>
            </w:r>
            <w:r>
              <w:rPr/>
              <w:t>of</w:t>
            </w:r>
            <w:r>
              <w:rPr>
                <w:spacing w:val="-1"/>
              </w:rPr>
              <w:t> </w:t>
            </w:r>
            <w:r>
              <w:rPr/>
              <w:t>CPTED</w:t>
            </w:r>
            <w:r>
              <w:rPr>
                <w:spacing w:val="-2"/>
              </w:rPr>
              <w:t> </w:t>
            </w:r>
            <w:r>
              <w:rPr/>
              <w:t>(Crime</w:t>
            </w:r>
            <w:r>
              <w:rPr>
                <w:spacing w:val="-2"/>
              </w:rPr>
              <w:t> </w:t>
            </w:r>
            <w:r>
              <w:rPr/>
              <w:t>Protection</w:t>
            </w:r>
            <w:r>
              <w:rPr>
                <w:spacing w:val="-1"/>
              </w:rPr>
              <w:t> </w:t>
            </w:r>
            <w:r>
              <w:rPr/>
              <w:t>through</w:t>
            </w:r>
            <w:r>
              <w:rPr>
                <w:spacing w:val="-1"/>
              </w:rPr>
              <w:t> </w:t>
            </w:r>
            <w:r>
              <w:rPr/>
              <w:t>Environmental</w:t>
            </w:r>
            <w:r>
              <w:rPr>
                <w:spacing w:val="-1"/>
              </w:rPr>
              <w:t> </w:t>
            </w:r>
            <w:r>
              <w:rPr>
                <w:spacing w:val="-2"/>
              </w:rPr>
              <w:t>Design)</w:t>
            </w:r>
            <w:r>
              <w:rPr/>
              <w:tab/>
            </w:r>
            <w:r>
              <w:rPr>
                <w:spacing w:val="-5"/>
              </w:rPr>
              <w:t>10</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7">
            <w:r>
              <w:rPr/>
              <w:t>Natural</w:t>
            </w:r>
            <w:r>
              <w:rPr>
                <w:spacing w:val="-3"/>
              </w:rPr>
              <w:t> </w:t>
            </w:r>
            <w:r>
              <w:rPr>
                <w:spacing w:val="-2"/>
              </w:rPr>
              <w:t>surveillance</w:t>
            </w:r>
            <w:r>
              <w:rPr/>
              <w:tab/>
            </w:r>
            <w:r>
              <w:rPr>
                <w:spacing w:val="-5"/>
              </w:rPr>
              <w:t>10</w:t>
            </w:r>
          </w:hyperlink>
        </w:p>
        <w:p>
          <w:pPr>
            <w:pStyle w:val="TOC3"/>
            <w:numPr>
              <w:ilvl w:val="2"/>
              <w:numId w:val="2"/>
            </w:numPr>
            <w:tabs>
              <w:tab w:pos="1027" w:val="left" w:leader="none"/>
              <w:tab w:pos="8229" w:val="left" w:leader="none"/>
            </w:tabs>
            <w:spacing w:line="240" w:lineRule="auto" w:before="277" w:after="0"/>
            <w:ind w:left="1027" w:right="0" w:hanging="720"/>
            <w:jc w:val="left"/>
          </w:pPr>
          <w:hyperlink w:history="true" w:anchor="_TOC_250026">
            <w:r>
              <w:rPr/>
              <w:t>Natural</w:t>
            </w:r>
            <w:r>
              <w:rPr>
                <w:spacing w:val="-2"/>
              </w:rPr>
              <w:t> </w:t>
            </w:r>
            <w:r>
              <w:rPr/>
              <w:t>access</w:t>
            </w:r>
            <w:r>
              <w:rPr>
                <w:spacing w:val="-1"/>
              </w:rPr>
              <w:t> </w:t>
            </w:r>
            <w:r>
              <w:rPr>
                <w:spacing w:val="-2"/>
              </w:rPr>
              <w:t>control</w:t>
            </w:r>
            <w:r>
              <w:rPr/>
              <w:tab/>
            </w:r>
            <w:r>
              <w:rPr>
                <w:spacing w:val="-5"/>
              </w:rPr>
              <w:t>11</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5">
            <w:r>
              <w:rPr/>
              <w:t>Territorial</w:t>
            </w:r>
            <w:r>
              <w:rPr>
                <w:spacing w:val="-2"/>
              </w:rPr>
              <w:t> </w:t>
            </w:r>
            <w:r>
              <w:rPr/>
              <w:t>reinforcement in</w:t>
            </w:r>
            <w:r>
              <w:rPr>
                <w:spacing w:val="-2"/>
              </w:rPr>
              <w:t> buildings</w:t>
            </w:r>
            <w:r>
              <w:rPr/>
              <w:tab/>
            </w:r>
            <w:r>
              <w:rPr>
                <w:spacing w:val="-5"/>
              </w:rPr>
              <w:t>11</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4">
            <w:r>
              <w:rPr/>
              <w:t>Target</w:t>
            </w:r>
            <w:r>
              <w:rPr>
                <w:spacing w:val="-5"/>
              </w:rPr>
              <w:t> </w:t>
            </w:r>
            <w:r>
              <w:rPr>
                <w:spacing w:val="-2"/>
              </w:rPr>
              <w:t>hardening</w:t>
            </w:r>
            <w:r>
              <w:rPr/>
              <w:tab/>
            </w:r>
            <w:r>
              <w:rPr>
                <w:spacing w:val="-5"/>
              </w:rPr>
              <w:t>12</w:t>
            </w:r>
          </w:hyperlink>
        </w:p>
        <w:p>
          <w:pPr>
            <w:pStyle w:val="TOC3"/>
            <w:numPr>
              <w:ilvl w:val="1"/>
              <w:numId w:val="2"/>
            </w:numPr>
            <w:tabs>
              <w:tab w:pos="1027" w:val="left" w:leader="none"/>
              <w:tab w:pos="8229" w:val="left" w:leader="none"/>
            </w:tabs>
            <w:spacing w:line="240" w:lineRule="auto" w:before="276" w:after="0"/>
            <w:ind w:left="1027" w:right="0" w:hanging="720"/>
            <w:jc w:val="left"/>
          </w:pPr>
          <w:hyperlink w:history="true" w:anchor="_TOC_250023">
            <w:r>
              <w:rPr/>
              <w:t>Physical</w:t>
            </w:r>
            <w:r>
              <w:rPr>
                <w:spacing w:val="-2"/>
              </w:rPr>
              <w:t> </w:t>
            </w:r>
            <w:r>
              <w:rPr/>
              <w:t>Security</w:t>
            </w:r>
            <w:r>
              <w:rPr>
                <w:spacing w:val="-5"/>
              </w:rPr>
              <w:t> </w:t>
            </w:r>
            <w:r>
              <w:rPr>
                <w:spacing w:val="-2"/>
              </w:rPr>
              <w:t>Design</w:t>
            </w:r>
            <w:r>
              <w:rPr/>
              <w:tab/>
            </w:r>
            <w:r>
              <w:rPr>
                <w:spacing w:val="-5"/>
              </w:rPr>
              <w:t>13</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2">
            <w:r>
              <w:rPr/>
              <w:t>Principles</w:t>
            </w:r>
            <w:r>
              <w:rPr>
                <w:spacing w:val="-2"/>
              </w:rPr>
              <w:t> </w:t>
            </w:r>
            <w:r>
              <w:rPr/>
              <w:t>of</w:t>
            </w:r>
            <w:r>
              <w:rPr>
                <w:spacing w:val="-1"/>
              </w:rPr>
              <w:t> </w:t>
            </w:r>
            <w:r>
              <w:rPr/>
              <w:t>physical</w:t>
            </w:r>
            <w:r>
              <w:rPr>
                <w:spacing w:val="-1"/>
              </w:rPr>
              <w:t> </w:t>
            </w:r>
            <w:r>
              <w:rPr/>
              <w:t>security</w:t>
            </w:r>
            <w:r>
              <w:rPr>
                <w:spacing w:val="-5"/>
              </w:rPr>
              <w:t> </w:t>
            </w:r>
            <w:r>
              <w:rPr>
                <w:spacing w:val="-2"/>
              </w:rPr>
              <w:t>design</w:t>
            </w:r>
            <w:r>
              <w:rPr/>
              <w:tab/>
            </w:r>
            <w:r>
              <w:rPr>
                <w:spacing w:val="-5"/>
              </w:rPr>
              <w:t>13</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21">
            <w:r>
              <w:rPr/>
              <w:t>Layered approach to</w:t>
            </w:r>
            <w:r>
              <w:rPr>
                <w:spacing w:val="-1"/>
              </w:rPr>
              <w:t> </w:t>
            </w:r>
            <w:r>
              <w:rPr/>
              <w:t>security</w:t>
            </w:r>
            <w:r>
              <w:rPr>
                <w:spacing w:val="-5"/>
              </w:rPr>
              <w:t> </w:t>
            </w:r>
            <w:r>
              <w:rPr/>
              <w:t>in </w:t>
            </w:r>
            <w:r>
              <w:rPr>
                <w:spacing w:val="-2"/>
              </w:rPr>
              <w:t>design</w:t>
            </w:r>
            <w:r>
              <w:rPr/>
              <w:tab/>
            </w:r>
            <w:r>
              <w:rPr>
                <w:spacing w:val="-5"/>
              </w:rPr>
              <w:t>14</w:t>
            </w:r>
          </w:hyperlink>
        </w:p>
        <w:p>
          <w:pPr>
            <w:pStyle w:val="TOC3"/>
            <w:numPr>
              <w:ilvl w:val="1"/>
              <w:numId w:val="2"/>
            </w:numPr>
            <w:tabs>
              <w:tab w:pos="1027" w:val="left" w:leader="none"/>
              <w:tab w:pos="8229" w:val="left" w:leader="none"/>
            </w:tabs>
            <w:spacing w:line="240" w:lineRule="auto" w:before="277" w:after="0"/>
            <w:ind w:left="1027" w:right="0" w:hanging="720"/>
            <w:jc w:val="left"/>
          </w:pPr>
          <w:hyperlink w:history="true" w:anchor="_TOC_250020">
            <w:r>
              <w:rPr/>
              <w:t>Passive</w:t>
            </w:r>
            <w:r>
              <w:rPr>
                <w:spacing w:val="-2"/>
              </w:rPr>
              <w:t> Security</w:t>
            </w:r>
            <w:r>
              <w:rPr/>
              <w:tab/>
            </w:r>
            <w:r>
              <w:rPr>
                <w:spacing w:val="-7"/>
              </w:rPr>
              <w:t>16</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19">
            <w:r>
              <w:rPr/>
              <w:t>Passive security</w:t>
            </w:r>
            <w:r>
              <w:rPr>
                <w:spacing w:val="-4"/>
              </w:rPr>
              <w:t> </w:t>
            </w:r>
            <w:r>
              <w:rPr>
                <w:spacing w:val="-2"/>
              </w:rPr>
              <w:t>measures</w:t>
            </w:r>
            <w:r>
              <w:rPr/>
              <w:tab/>
            </w:r>
            <w:r>
              <w:rPr>
                <w:spacing w:val="-5"/>
              </w:rPr>
              <w:t>16</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18">
            <w:r>
              <w:rPr/>
              <w:t>The</w:t>
            </w:r>
            <w:r>
              <w:rPr>
                <w:spacing w:val="-3"/>
              </w:rPr>
              <w:t> </w:t>
            </w:r>
            <w:r>
              <w:rPr/>
              <w:t>concept of stand-off</w:t>
            </w:r>
            <w:r>
              <w:rPr>
                <w:spacing w:val="1"/>
              </w:rPr>
              <w:t> </w:t>
            </w:r>
            <w:r>
              <w:rPr>
                <w:spacing w:val="-2"/>
              </w:rPr>
              <w:t>distance</w:t>
            </w:r>
            <w:r>
              <w:rPr/>
              <w:tab/>
            </w:r>
            <w:r>
              <w:rPr>
                <w:spacing w:val="-5"/>
              </w:rPr>
              <w:t>17</w:t>
            </w:r>
          </w:hyperlink>
        </w:p>
        <w:p>
          <w:pPr>
            <w:pStyle w:val="TOC3"/>
            <w:numPr>
              <w:ilvl w:val="1"/>
              <w:numId w:val="2"/>
            </w:numPr>
            <w:tabs>
              <w:tab w:pos="1027" w:val="left" w:leader="none"/>
              <w:tab w:pos="8229" w:val="left" w:leader="none"/>
            </w:tabs>
            <w:spacing w:line="240" w:lineRule="auto" w:before="276" w:after="0"/>
            <w:ind w:left="1027" w:right="0" w:hanging="720"/>
            <w:jc w:val="left"/>
          </w:pPr>
          <w:hyperlink w:history="true" w:anchor="_TOC_250017">
            <w:r>
              <w:rPr/>
              <w:t>Active</w:t>
            </w:r>
            <w:r>
              <w:rPr>
                <w:spacing w:val="-1"/>
              </w:rPr>
              <w:t> </w:t>
            </w:r>
            <w:r>
              <w:rPr/>
              <w:t>Security</w:t>
            </w:r>
            <w:r>
              <w:rPr>
                <w:spacing w:val="-5"/>
              </w:rPr>
              <w:t> </w:t>
            </w:r>
            <w:r>
              <w:rPr/>
              <w:t>Measures in </w:t>
            </w:r>
            <w:r>
              <w:rPr>
                <w:spacing w:val="-2"/>
              </w:rPr>
              <w:t>Buildings</w:t>
            </w:r>
            <w:r>
              <w:rPr/>
              <w:tab/>
            </w:r>
            <w:r>
              <w:rPr>
                <w:spacing w:val="-5"/>
              </w:rPr>
              <w:t>17</w:t>
            </w:r>
          </w:hyperlink>
        </w:p>
        <w:p>
          <w:pPr>
            <w:pStyle w:val="TOC3"/>
            <w:numPr>
              <w:ilvl w:val="2"/>
              <w:numId w:val="2"/>
            </w:numPr>
            <w:tabs>
              <w:tab w:pos="1027" w:val="left" w:leader="none"/>
              <w:tab w:pos="8229" w:val="left" w:leader="none"/>
            </w:tabs>
            <w:spacing w:line="240" w:lineRule="auto" w:before="276" w:after="0"/>
            <w:ind w:left="1027" w:right="0" w:hanging="720"/>
            <w:jc w:val="left"/>
          </w:pPr>
          <w:hyperlink w:history="true" w:anchor="_TOC_250016">
            <w:r>
              <w:rPr/>
              <w:t>External</w:t>
            </w:r>
            <w:r>
              <w:rPr>
                <w:spacing w:val="-3"/>
              </w:rPr>
              <w:t> </w:t>
            </w:r>
            <w:r>
              <w:rPr>
                <w:spacing w:val="-2"/>
              </w:rPr>
              <w:t>areas</w:t>
            </w:r>
            <w:r>
              <w:rPr/>
              <w:tab/>
            </w:r>
            <w:r>
              <w:rPr>
                <w:spacing w:val="-5"/>
              </w:rPr>
              <w:t>18</w:t>
            </w:r>
          </w:hyperlink>
        </w:p>
        <w:p>
          <w:pPr>
            <w:pStyle w:val="TOC2"/>
            <w:spacing w:before="555"/>
          </w:pPr>
          <w:hyperlink w:history="true" w:anchor="_TOC_250015">
            <w:r>
              <w:rPr/>
              <w:t>CHAPTER</w:t>
            </w:r>
            <w:r>
              <w:rPr>
                <w:spacing w:val="-4"/>
              </w:rPr>
              <w:t> </w:t>
            </w:r>
            <w:r>
              <w:rPr>
                <w:spacing w:val="-2"/>
              </w:rPr>
              <w:t>THREE</w:t>
            </w:r>
          </w:hyperlink>
        </w:p>
        <w:p>
          <w:pPr>
            <w:pStyle w:val="TOC2"/>
            <w:numPr>
              <w:ilvl w:val="1"/>
              <w:numId w:val="3"/>
            </w:numPr>
            <w:tabs>
              <w:tab w:pos="1027" w:val="left" w:leader="none"/>
              <w:tab w:pos="8229" w:val="left" w:leader="none"/>
            </w:tabs>
            <w:spacing w:line="240" w:lineRule="auto" w:before="271" w:after="0"/>
            <w:ind w:left="1027" w:right="0" w:hanging="720"/>
            <w:jc w:val="left"/>
          </w:pPr>
          <w:hyperlink w:history="true" w:anchor="_TOC_250014">
            <w:r>
              <w:rPr/>
              <w:t>RESEARCH</w:t>
            </w:r>
            <w:r>
              <w:rPr>
                <w:spacing w:val="-1"/>
              </w:rPr>
              <w:t> </w:t>
            </w:r>
            <w:r>
              <w:rPr>
                <w:spacing w:val="-2"/>
              </w:rPr>
              <w:t>METHODOLOGY</w:t>
            </w:r>
            <w:r>
              <w:rPr/>
              <w:tab/>
            </w:r>
            <w:r>
              <w:rPr>
                <w:b w:val="0"/>
                <w:spacing w:val="-5"/>
              </w:rPr>
              <w:t>21</w:t>
            </w:r>
          </w:hyperlink>
        </w:p>
        <w:p>
          <w:pPr>
            <w:pStyle w:val="TOC3"/>
            <w:numPr>
              <w:ilvl w:val="1"/>
              <w:numId w:val="3"/>
            </w:numPr>
            <w:tabs>
              <w:tab w:pos="1027" w:val="left" w:leader="none"/>
              <w:tab w:pos="8229" w:val="left" w:leader="none"/>
            </w:tabs>
            <w:spacing w:line="240" w:lineRule="auto" w:before="276" w:after="20"/>
            <w:ind w:left="1027" w:right="0" w:hanging="720"/>
            <w:jc w:val="left"/>
          </w:pPr>
          <w:hyperlink w:history="true" w:anchor="_TOC_250013">
            <w:r>
              <w:rPr/>
              <w:t>Data</w:t>
            </w:r>
            <w:r>
              <w:rPr>
                <w:spacing w:val="-2"/>
              </w:rPr>
              <w:t> Sources</w:t>
            </w:r>
            <w:r>
              <w:rPr/>
              <w:tab/>
            </w:r>
            <w:r>
              <w:rPr>
                <w:spacing w:val="-5"/>
              </w:rPr>
              <w:t>21</w:t>
            </w:r>
          </w:hyperlink>
        </w:p>
        <w:p>
          <w:pPr>
            <w:pStyle w:val="TOC3"/>
            <w:numPr>
              <w:ilvl w:val="1"/>
              <w:numId w:val="3"/>
            </w:numPr>
            <w:tabs>
              <w:tab w:pos="1027" w:val="left" w:leader="none"/>
              <w:tab w:pos="8469" w:val="right" w:leader="none"/>
            </w:tabs>
            <w:spacing w:line="240" w:lineRule="auto" w:before="70" w:after="0"/>
            <w:ind w:left="1027" w:right="0" w:hanging="720"/>
            <w:jc w:val="left"/>
          </w:pPr>
          <w:hyperlink w:history="true" w:anchor="_TOC_250012">
            <w:r>
              <w:rPr/>
              <w:t>Instrument</w:t>
            </w:r>
            <w:r>
              <w:rPr>
                <w:spacing w:val="-1"/>
              </w:rPr>
              <w:t> </w:t>
            </w:r>
            <w:r>
              <w:rPr/>
              <w:t>for</w:t>
            </w:r>
            <w:r>
              <w:rPr>
                <w:spacing w:val="-2"/>
              </w:rPr>
              <w:t> </w:t>
            </w:r>
            <w:r>
              <w:rPr/>
              <w:t>Data</w:t>
            </w:r>
            <w:r>
              <w:rPr>
                <w:spacing w:val="-1"/>
              </w:rPr>
              <w:t> </w:t>
            </w:r>
            <w:r>
              <w:rPr>
                <w:spacing w:val="-2"/>
              </w:rPr>
              <w:t>Collection</w:t>
            </w:r>
            <w:r>
              <w:rPr/>
              <w:tab/>
            </w:r>
            <w:r>
              <w:rPr>
                <w:spacing w:val="-5"/>
              </w:rPr>
              <w:t>22</w:t>
            </w:r>
          </w:hyperlink>
        </w:p>
        <w:p>
          <w:pPr>
            <w:pStyle w:val="TOC3"/>
            <w:numPr>
              <w:ilvl w:val="1"/>
              <w:numId w:val="3"/>
            </w:numPr>
            <w:tabs>
              <w:tab w:pos="1027" w:val="left" w:leader="none"/>
              <w:tab w:pos="8469" w:val="right" w:leader="none"/>
            </w:tabs>
            <w:spacing w:line="240" w:lineRule="auto" w:before="276" w:after="0"/>
            <w:ind w:left="1027" w:right="0" w:hanging="720"/>
            <w:jc w:val="left"/>
          </w:pPr>
          <w:hyperlink w:history="true" w:anchor="_TOC_250011">
            <w:r>
              <w:rPr/>
              <w:t>Sampling</w:t>
            </w:r>
            <w:r>
              <w:rPr>
                <w:spacing w:val="-5"/>
              </w:rPr>
              <w:t> </w:t>
            </w:r>
            <w:r>
              <w:rPr>
                <w:spacing w:val="-2"/>
              </w:rPr>
              <w:t>Technique</w:t>
            </w:r>
            <w:r>
              <w:rPr/>
              <w:tab/>
            </w:r>
            <w:r>
              <w:rPr>
                <w:spacing w:val="-7"/>
              </w:rPr>
              <w:t>22</w:t>
            </w:r>
          </w:hyperlink>
        </w:p>
        <w:p>
          <w:pPr>
            <w:pStyle w:val="TOC3"/>
            <w:numPr>
              <w:ilvl w:val="1"/>
              <w:numId w:val="3"/>
            </w:numPr>
            <w:tabs>
              <w:tab w:pos="1027" w:val="left" w:leader="none"/>
              <w:tab w:pos="8469" w:val="right" w:leader="none"/>
            </w:tabs>
            <w:spacing w:line="240" w:lineRule="auto" w:before="276" w:after="0"/>
            <w:ind w:left="1027" w:right="0" w:hanging="720"/>
            <w:jc w:val="left"/>
          </w:pPr>
          <w:hyperlink w:history="true" w:anchor="_TOC_250010">
            <w:r>
              <w:rPr/>
              <w:t>Method</w:t>
            </w:r>
            <w:r>
              <w:rPr>
                <w:spacing w:val="-1"/>
              </w:rPr>
              <w:t> </w:t>
            </w:r>
            <w:r>
              <w:rPr/>
              <w:t>of</w:t>
            </w:r>
            <w:r>
              <w:rPr>
                <w:spacing w:val="-1"/>
              </w:rPr>
              <w:t> </w:t>
            </w:r>
            <w:r>
              <w:rPr/>
              <w:t>Data</w:t>
            </w:r>
            <w:r>
              <w:rPr>
                <w:spacing w:val="-1"/>
              </w:rPr>
              <w:t> </w:t>
            </w:r>
            <w:r>
              <w:rPr>
                <w:spacing w:val="-2"/>
              </w:rPr>
              <w:t>Presentation</w:t>
            </w:r>
            <w:r>
              <w:rPr/>
              <w:tab/>
            </w:r>
            <w:r>
              <w:rPr>
                <w:spacing w:val="-5"/>
              </w:rPr>
              <w:t>22</w:t>
            </w:r>
          </w:hyperlink>
        </w:p>
        <w:p>
          <w:pPr>
            <w:pStyle w:val="TOC2"/>
            <w:spacing w:before="557"/>
          </w:pPr>
          <w:hyperlink w:history="true" w:anchor="_TOC_250009">
            <w:r>
              <w:rPr/>
              <w:t>CHAPTER</w:t>
            </w:r>
            <w:r>
              <w:rPr>
                <w:spacing w:val="-5"/>
              </w:rPr>
              <w:t> </w:t>
            </w:r>
            <w:r>
              <w:rPr>
                <w:spacing w:val="-4"/>
              </w:rPr>
              <w:t>FOUR</w:t>
            </w:r>
          </w:hyperlink>
        </w:p>
        <w:p>
          <w:pPr>
            <w:pStyle w:val="TOC2"/>
            <w:numPr>
              <w:ilvl w:val="1"/>
              <w:numId w:val="4"/>
            </w:numPr>
            <w:tabs>
              <w:tab w:pos="1027" w:val="left" w:leader="none"/>
              <w:tab w:pos="8469" w:val="right" w:leader="none"/>
            </w:tabs>
            <w:spacing w:line="240" w:lineRule="auto" w:before="271" w:after="0"/>
            <w:ind w:left="1027" w:right="0" w:hanging="720"/>
            <w:jc w:val="left"/>
          </w:pPr>
          <w:hyperlink w:history="true" w:anchor="_TOC_250008">
            <w:r>
              <w:rPr/>
              <w:t>DATA</w:t>
            </w:r>
            <w:r>
              <w:rPr>
                <w:spacing w:val="-2"/>
              </w:rPr>
              <w:t> </w:t>
            </w:r>
            <w:r>
              <w:rPr/>
              <w:t>PRESENTATION</w:t>
            </w:r>
            <w:r>
              <w:rPr>
                <w:spacing w:val="-2"/>
              </w:rPr>
              <w:t> </w:t>
            </w:r>
            <w:r>
              <w:rPr/>
              <w:t>AND</w:t>
            </w:r>
            <w:r>
              <w:rPr>
                <w:spacing w:val="-1"/>
              </w:rPr>
              <w:t> </w:t>
            </w:r>
            <w:r>
              <w:rPr>
                <w:spacing w:val="-2"/>
              </w:rPr>
              <w:t>DISCUSSION</w:t>
            </w:r>
            <w:r>
              <w:rPr/>
              <w:tab/>
            </w:r>
            <w:r>
              <w:rPr>
                <w:b w:val="0"/>
                <w:spacing w:val="-5"/>
              </w:rPr>
              <w:t>23</w:t>
            </w:r>
          </w:hyperlink>
        </w:p>
        <w:p>
          <w:pPr>
            <w:pStyle w:val="TOC3"/>
            <w:numPr>
              <w:ilvl w:val="1"/>
              <w:numId w:val="4"/>
            </w:numPr>
            <w:tabs>
              <w:tab w:pos="1027" w:val="left" w:leader="none"/>
              <w:tab w:pos="8469" w:val="right" w:leader="none"/>
            </w:tabs>
            <w:spacing w:line="240" w:lineRule="auto" w:before="276" w:after="0"/>
            <w:ind w:left="1027" w:right="0" w:hanging="720"/>
            <w:jc w:val="left"/>
          </w:pPr>
          <w:hyperlink w:history="true" w:anchor="_TOC_250007">
            <w:r>
              <w:rPr/>
              <w:t>Assessment</w:t>
            </w:r>
            <w:r>
              <w:rPr>
                <w:spacing w:val="-1"/>
              </w:rPr>
              <w:t> </w:t>
            </w:r>
            <w:r>
              <w:rPr/>
              <w:t>of</w:t>
            </w:r>
            <w:r>
              <w:rPr>
                <w:spacing w:val="-1"/>
              </w:rPr>
              <w:t> </w:t>
            </w:r>
            <w:r>
              <w:rPr/>
              <w:t>Various Passive</w:t>
            </w:r>
            <w:r>
              <w:rPr>
                <w:spacing w:val="-2"/>
              </w:rPr>
              <w:t> </w:t>
            </w:r>
            <w:r>
              <w:rPr/>
              <w:t>Security</w:t>
            </w:r>
            <w:r>
              <w:rPr>
                <w:spacing w:val="-5"/>
              </w:rPr>
              <w:t> </w:t>
            </w:r>
            <w:r>
              <w:rPr/>
              <w:t>Design</w:t>
            </w:r>
            <w:r>
              <w:rPr>
                <w:spacing w:val="2"/>
              </w:rPr>
              <w:t> </w:t>
            </w:r>
            <w:r>
              <w:rPr>
                <w:spacing w:val="-2"/>
              </w:rPr>
              <w:t>Measures</w:t>
            </w:r>
            <w:r>
              <w:rPr/>
              <w:tab/>
            </w:r>
            <w:r>
              <w:rPr>
                <w:spacing w:val="-5"/>
              </w:rPr>
              <w:t>23</w:t>
            </w:r>
          </w:hyperlink>
        </w:p>
        <w:p>
          <w:pPr>
            <w:pStyle w:val="TOC3"/>
            <w:numPr>
              <w:ilvl w:val="2"/>
              <w:numId w:val="4"/>
            </w:numPr>
            <w:tabs>
              <w:tab w:pos="1027" w:val="left" w:leader="none"/>
              <w:tab w:pos="8469" w:val="right" w:leader="none"/>
            </w:tabs>
            <w:spacing w:line="240" w:lineRule="auto" w:before="276" w:after="0"/>
            <w:ind w:left="1027" w:right="0" w:hanging="720"/>
            <w:jc w:val="left"/>
          </w:pPr>
          <w:hyperlink w:history="true" w:anchor="_TOC_250006">
            <w:r>
              <w:rPr/>
              <w:t>Stand-off</w:t>
            </w:r>
            <w:r>
              <w:rPr>
                <w:spacing w:val="-4"/>
              </w:rPr>
              <w:t> </w:t>
            </w:r>
            <w:r>
              <w:rPr>
                <w:spacing w:val="-2"/>
              </w:rPr>
              <w:t>distance</w:t>
            </w:r>
            <w:r>
              <w:rPr/>
              <w:tab/>
            </w:r>
            <w:r>
              <w:rPr>
                <w:spacing w:val="-5"/>
              </w:rPr>
              <w:t>23</w:t>
            </w:r>
          </w:hyperlink>
        </w:p>
        <w:p>
          <w:pPr>
            <w:pStyle w:val="TOC3"/>
            <w:numPr>
              <w:ilvl w:val="2"/>
              <w:numId w:val="4"/>
            </w:numPr>
            <w:tabs>
              <w:tab w:pos="1027" w:val="left" w:leader="none"/>
              <w:tab w:pos="8469" w:val="right" w:leader="none"/>
            </w:tabs>
            <w:spacing w:line="240" w:lineRule="auto" w:before="276" w:after="0"/>
            <w:ind w:left="1027" w:right="0" w:hanging="720"/>
            <w:jc w:val="left"/>
          </w:pPr>
          <w:hyperlink w:history="true" w:anchor="_TOC_250005">
            <w:r>
              <w:rPr/>
              <w:t>Hardened</w:t>
            </w:r>
            <w:r>
              <w:rPr>
                <w:spacing w:val="-3"/>
              </w:rPr>
              <w:t> </w:t>
            </w:r>
            <w:r>
              <w:rPr/>
              <w:t>landscape</w:t>
            </w:r>
            <w:r>
              <w:rPr>
                <w:spacing w:val="-2"/>
              </w:rPr>
              <w:t> elements</w:t>
            </w:r>
            <w:r>
              <w:rPr/>
              <w:tab/>
            </w:r>
            <w:r>
              <w:rPr>
                <w:spacing w:val="-5"/>
              </w:rPr>
              <w:t>24</w:t>
            </w:r>
          </w:hyperlink>
        </w:p>
        <w:p>
          <w:pPr>
            <w:pStyle w:val="TOC3"/>
            <w:numPr>
              <w:ilvl w:val="2"/>
              <w:numId w:val="4"/>
            </w:numPr>
            <w:tabs>
              <w:tab w:pos="1027" w:val="left" w:leader="none"/>
              <w:tab w:pos="8469" w:val="right" w:leader="none"/>
            </w:tabs>
            <w:spacing w:line="240" w:lineRule="auto" w:before="276" w:after="0"/>
            <w:ind w:left="1027" w:right="0" w:hanging="720"/>
            <w:jc w:val="left"/>
          </w:pPr>
          <w:r>
            <w:rPr/>
            <w:t>Passive</w:t>
          </w:r>
          <w:r>
            <w:rPr>
              <w:spacing w:val="-2"/>
            </w:rPr>
            <w:t> </w:t>
          </w:r>
          <w:r>
            <w:rPr/>
            <w:t>access</w:t>
          </w:r>
          <w:r>
            <w:rPr>
              <w:spacing w:val="-1"/>
            </w:rPr>
            <w:t> </w:t>
          </w:r>
          <w:r>
            <w:rPr/>
            <w:t>control</w:t>
          </w:r>
          <w:r>
            <w:rPr>
              <w:spacing w:val="-1"/>
            </w:rPr>
            <w:t> </w:t>
          </w:r>
          <w:r>
            <w:rPr>
              <w:spacing w:val="-2"/>
            </w:rPr>
            <w:t>features</w:t>
          </w:r>
          <w:r>
            <w:rPr/>
            <w:tab/>
          </w:r>
          <w:r>
            <w:rPr>
              <w:spacing w:val="-5"/>
            </w:rPr>
            <w:t>25</w:t>
          </w:r>
        </w:p>
        <w:p>
          <w:pPr>
            <w:pStyle w:val="TOC3"/>
            <w:numPr>
              <w:ilvl w:val="2"/>
              <w:numId w:val="4"/>
            </w:numPr>
            <w:tabs>
              <w:tab w:pos="1027" w:val="left" w:leader="none"/>
              <w:tab w:pos="8469" w:val="right" w:leader="none"/>
            </w:tabs>
            <w:spacing w:line="240" w:lineRule="auto" w:before="276" w:after="0"/>
            <w:ind w:left="1027" w:right="0" w:hanging="720"/>
            <w:jc w:val="left"/>
          </w:pPr>
          <w:r>
            <w:rPr/>
            <w:t>Features</w:t>
          </w:r>
          <w:r>
            <w:rPr>
              <w:spacing w:val="-1"/>
            </w:rPr>
            <w:t> </w:t>
          </w:r>
          <w:r>
            <w:rPr/>
            <w:t>that define</w:t>
          </w:r>
          <w:r>
            <w:rPr>
              <w:spacing w:val="-2"/>
            </w:rPr>
            <w:t> </w:t>
          </w:r>
          <w:r>
            <w:rPr/>
            <w:t>site’s</w:t>
          </w:r>
          <w:r>
            <w:rPr>
              <w:spacing w:val="-1"/>
            </w:rPr>
            <w:t> </w:t>
          </w:r>
          <w:r>
            <w:rPr>
              <w:spacing w:val="-2"/>
            </w:rPr>
            <w:t>boundaries</w:t>
          </w:r>
          <w:r>
            <w:rPr/>
            <w:tab/>
          </w:r>
          <w:r>
            <w:rPr>
              <w:spacing w:val="-5"/>
            </w:rPr>
            <w:t>26</w:t>
          </w:r>
        </w:p>
        <w:p>
          <w:pPr>
            <w:pStyle w:val="TOC3"/>
            <w:numPr>
              <w:ilvl w:val="2"/>
              <w:numId w:val="4"/>
            </w:numPr>
            <w:tabs>
              <w:tab w:pos="1027" w:val="left" w:leader="none"/>
              <w:tab w:pos="8469" w:val="right" w:leader="none"/>
            </w:tabs>
            <w:spacing w:line="240" w:lineRule="auto" w:before="276" w:after="0"/>
            <w:ind w:left="1027" w:right="0" w:hanging="720"/>
            <w:jc w:val="left"/>
          </w:pPr>
          <w:r>
            <w:rPr/>
            <w:t>Sill</w:t>
          </w:r>
          <w:r>
            <w:rPr>
              <w:spacing w:val="-1"/>
            </w:rPr>
            <w:t> </w:t>
          </w:r>
          <w:r>
            <w:rPr/>
            <w:t>height</w:t>
          </w:r>
          <w:r>
            <w:rPr>
              <w:spacing w:val="-1"/>
            </w:rPr>
            <w:t> </w:t>
          </w:r>
          <w:r>
            <w:rPr/>
            <w:t>for</w:t>
          </w:r>
          <w:r>
            <w:rPr>
              <w:spacing w:val="-1"/>
            </w:rPr>
            <w:t> </w:t>
          </w:r>
          <w:r>
            <w:rPr>
              <w:spacing w:val="-2"/>
            </w:rPr>
            <w:t>windows</w:t>
          </w:r>
          <w:r>
            <w:rPr/>
            <w:tab/>
          </w:r>
          <w:r>
            <w:rPr>
              <w:spacing w:val="-5"/>
            </w:rPr>
            <w:t>27</w:t>
          </w:r>
        </w:p>
        <w:p>
          <w:pPr>
            <w:pStyle w:val="TOC3"/>
            <w:numPr>
              <w:ilvl w:val="2"/>
              <w:numId w:val="4"/>
            </w:numPr>
            <w:tabs>
              <w:tab w:pos="1027" w:val="left" w:leader="none"/>
              <w:tab w:pos="8469" w:val="right" w:leader="none"/>
            </w:tabs>
            <w:spacing w:line="240" w:lineRule="auto" w:before="277" w:after="0"/>
            <w:ind w:left="1027" w:right="0" w:hanging="720"/>
            <w:jc w:val="left"/>
          </w:pPr>
          <w:r>
            <w:rPr/>
            <w:t>Height</w:t>
          </w:r>
          <w:r>
            <w:rPr>
              <w:spacing w:val="-2"/>
            </w:rPr>
            <w:t> </w:t>
          </w:r>
          <w:r>
            <w:rPr/>
            <w:t>of</w:t>
          </w:r>
          <w:r>
            <w:rPr>
              <w:spacing w:val="-1"/>
            </w:rPr>
            <w:t> </w:t>
          </w:r>
          <w:r>
            <w:rPr>
              <w:spacing w:val="-2"/>
            </w:rPr>
            <w:t>Kerbs</w:t>
          </w:r>
          <w:r>
            <w:rPr/>
            <w:tab/>
          </w:r>
          <w:r>
            <w:rPr>
              <w:spacing w:val="-7"/>
            </w:rPr>
            <w:t>28</w:t>
          </w:r>
        </w:p>
        <w:p>
          <w:pPr>
            <w:pStyle w:val="TOC3"/>
            <w:numPr>
              <w:ilvl w:val="2"/>
              <w:numId w:val="4"/>
            </w:numPr>
            <w:tabs>
              <w:tab w:pos="1027" w:val="left" w:leader="none"/>
              <w:tab w:pos="8469" w:val="right" w:leader="none"/>
            </w:tabs>
            <w:spacing w:line="240" w:lineRule="auto" w:before="276" w:after="0"/>
            <w:ind w:left="1027" w:right="0" w:hanging="720"/>
            <w:jc w:val="left"/>
          </w:pPr>
          <w:r>
            <w:rPr/>
            <w:t>Number of entry</w:t>
          </w:r>
          <w:r>
            <w:rPr>
              <w:spacing w:val="-5"/>
            </w:rPr>
            <w:t> </w:t>
          </w:r>
          <w:r>
            <w:rPr/>
            <w:t>points to</w:t>
          </w:r>
          <w:r>
            <w:rPr>
              <w:spacing w:val="1"/>
            </w:rPr>
            <w:t> </w:t>
          </w:r>
          <w:r>
            <w:rPr/>
            <w:t>the </w:t>
          </w:r>
          <w:r>
            <w:rPr>
              <w:spacing w:val="-4"/>
            </w:rPr>
            <w:t>site</w:t>
          </w:r>
          <w:r>
            <w:rPr/>
            <w:tab/>
          </w:r>
          <w:r>
            <w:rPr>
              <w:spacing w:val="-5"/>
            </w:rPr>
            <w:t>29</w:t>
          </w:r>
        </w:p>
        <w:p>
          <w:pPr>
            <w:pStyle w:val="TOC3"/>
            <w:numPr>
              <w:ilvl w:val="2"/>
              <w:numId w:val="4"/>
            </w:numPr>
            <w:tabs>
              <w:tab w:pos="1027" w:val="left" w:leader="none"/>
              <w:tab w:pos="8469" w:val="right" w:leader="none"/>
            </w:tabs>
            <w:spacing w:line="240" w:lineRule="auto" w:before="276" w:after="0"/>
            <w:ind w:left="1027" w:right="0" w:hanging="720"/>
            <w:jc w:val="left"/>
          </w:pPr>
          <w:r>
            <w:rPr/>
            <w:t>Material</w:t>
          </w:r>
          <w:r>
            <w:rPr>
              <w:spacing w:val="-2"/>
            </w:rPr>
            <w:t> </w:t>
          </w:r>
          <w:r>
            <w:rPr/>
            <w:t>for </w:t>
          </w:r>
          <w:r>
            <w:rPr>
              <w:spacing w:val="-2"/>
            </w:rPr>
            <w:t>glazing</w:t>
          </w:r>
          <w:r>
            <w:rPr/>
            <w:tab/>
          </w:r>
          <w:r>
            <w:rPr>
              <w:spacing w:val="-5"/>
            </w:rPr>
            <w:t>30</w:t>
          </w:r>
        </w:p>
        <w:p>
          <w:pPr>
            <w:pStyle w:val="TOC3"/>
            <w:numPr>
              <w:ilvl w:val="2"/>
              <w:numId w:val="4"/>
            </w:numPr>
            <w:tabs>
              <w:tab w:pos="1027" w:val="left" w:leader="none"/>
              <w:tab w:pos="8469" w:val="right" w:leader="none"/>
            </w:tabs>
            <w:spacing w:line="240" w:lineRule="auto" w:before="276" w:after="0"/>
            <w:ind w:left="1027" w:right="0" w:hanging="720"/>
            <w:jc w:val="left"/>
          </w:pPr>
          <w:r>
            <w:rPr/>
            <w:t>Lighting</w:t>
          </w:r>
          <w:r>
            <w:rPr>
              <w:spacing w:val="-3"/>
            </w:rPr>
            <w:t> </w:t>
          </w:r>
          <w:r>
            <w:rPr/>
            <w:t>fixtures</w:t>
          </w:r>
          <w:r>
            <w:rPr>
              <w:spacing w:val="-2"/>
            </w:rPr>
            <w:t> </w:t>
          </w:r>
          <w:r>
            <w:rPr/>
            <w:t>on</w:t>
          </w:r>
          <w:r>
            <w:rPr>
              <w:spacing w:val="-1"/>
            </w:rPr>
            <w:t> </w:t>
          </w:r>
          <w:r>
            <w:rPr>
              <w:spacing w:val="-4"/>
            </w:rPr>
            <w:t>site</w:t>
          </w:r>
          <w:r>
            <w:rPr/>
            <w:tab/>
          </w:r>
          <w:r>
            <w:rPr>
              <w:spacing w:val="-5"/>
            </w:rPr>
            <w:t>31</w:t>
          </w:r>
        </w:p>
        <w:p>
          <w:pPr>
            <w:pStyle w:val="TOC3"/>
            <w:numPr>
              <w:ilvl w:val="1"/>
              <w:numId w:val="4"/>
            </w:numPr>
            <w:tabs>
              <w:tab w:pos="1027" w:val="left" w:leader="none"/>
              <w:tab w:pos="8469" w:val="right" w:leader="none"/>
            </w:tabs>
            <w:spacing w:line="240" w:lineRule="auto" w:before="276" w:after="0"/>
            <w:ind w:left="1027" w:right="0" w:hanging="720"/>
            <w:jc w:val="left"/>
          </w:pPr>
          <w:r>
            <w:rPr/>
            <w:t>Design</w:t>
          </w:r>
          <w:r>
            <w:rPr>
              <w:spacing w:val="-1"/>
            </w:rPr>
            <w:t> </w:t>
          </w:r>
          <w:r>
            <w:rPr/>
            <w:t>Consideration</w:t>
          </w:r>
          <w:r>
            <w:rPr>
              <w:spacing w:val="-1"/>
            </w:rPr>
            <w:t> </w:t>
          </w:r>
          <w:r>
            <w:rPr/>
            <w:t>and</w:t>
          </w:r>
          <w:r>
            <w:rPr>
              <w:spacing w:val="-1"/>
            </w:rPr>
            <w:t> </w:t>
          </w:r>
          <w:r>
            <w:rPr/>
            <w:t>Planning</w:t>
          </w:r>
          <w:r>
            <w:rPr>
              <w:spacing w:val="-1"/>
            </w:rPr>
            <w:t> </w:t>
          </w:r>
          <w:r>
            <w:rPr>
              <w:spacing w:val="-2"/>
            </w:rPr>
            <w:t>Principles</w:t>
          </w:r>
          <w:r>
            <w:rPr/>
            <w:tab/>
          </w:r>
          <w:r>
            <w:rPr>
              <w:spacing w:val="-5"/>
            </w:rPr>
            <w:t>32</w:t>
          </w:r>
        </w:p>
        <w:p>
          <w:pPr>
            <w:pStyle w:val="TOC3"/>
            <w:numPr>
              <w:ilvl w:val="2"/>
              <w:numId w:val="4"/>
            </w:numPr>
            <w:tabs>
              <w:tab w:pos="1027" w:val="left" w:leader="none"/>
              <w:tab w:pos="8469" w:val="right" w:leader="none"/>
            </w:tabs>
            <w:spacing w:line="240" w:lineRule="auto" w:before="277" w:after="0"/>
            <w:ind w:left="1027" w:right="0" w:hanging="720"/>
            <w:jc w:val="left"/>
          </w:pPr>
          <w:r>
            <w:rPr/>
            <w:t>Conceptual</w:t>
          </w:r>
          <w:r>
            <w:rPr>
              <w:spacing w:val="-1"/>
            </w:rPr>
            <w:t> </w:t>
          </w:r>
          <w:r>
            <w:rPr>
              <w:spacing w:val="-2"/>
            </w:rPr>
            <w:t>analysis</w:t>
          </w:r>
          <w:r>
            <w:rPr/>
            <w:tab/>
          </w:r>
          <w:r>
            <w:rPr>
              <w:spacing w:val="-5"/>
            </w:rPr>
            <w:t>32</w:t>
          </w:r>
        </w:p>
        <w:p>
          <w:pPr>
            <w:pStyle w:val="TOC3"/>
            <w:numPr>
              <w:ilvl w:val="2"/>
              <w:numId w:val="4"/>
            </w:numPr>
            <w:tabs>
              <w:tab w:pos="1027" w:val="left" w:leader="none"/>
              <w:tab w:pos="8469" w:val="right" w:leader="none"/>
            </w:tabs>
            <w:spacing w:line="240" w:lineRule="auto" w:before="276" w:after="0"/>
            <w:ind w:left="1027" w:right="0" w:hanging="720"/>
            <w:jc w:val="left"/>
          </w:pPr>
          <w:r>
            <w:rPr/>
            <w:t>Construction</w:t>
          </w:r>
          <w:r>
            <w:rPr>
              <w:spacing w:val="-1"/>
            </w:rPr>
            <w:t> </w:t>
          </w:r>
          <w:r>
            <w:rPr>
              <w:spacing w:val="-2"/>
            </w:rPr>
            <w:t>system</w:t>
          </w:r>
          <w:r>
            <w:rPr/>
            <w:tab/>
          </w:r>
          <w:r>
            <w:rPr>
              <w:spacing w:val="-5"/>
            </w:rPr>
            <w:t>33</w:t>
          </w:r>
        </w:p>
        <w:p>
          <w:pPr>
            <w:pStyle w:val="TOC3"/>
            <w:numPr>
              <w:ilvl w:val="2"/>
              <w:numId w:val="4"/>
            </w:numPr>
            <w:tabs>
              <w:tab w:pos="1027" w:val="left" w:leader="none"/>
              <w:tab w:pos="8469" w:val="right" w:leader="none"/>
            </w:tabs>
            <w:spacing w:line="240" w:lineRule="auto" w:before="276" w:after="0"/>
            <w:ind w:left="1027" w:right="0" w:hanging="720"/>
            <w:jc w:val="left"/>
          </w:pPr>
          <w:r>
            <w:rPr/>
            <w:t>Materials</w:t>
          </w:r>
          <w:r>
            <w:rPr>
              <w:spacing w:val="-4"/>
            </w:rPr>
            <w:t> </w:t>
          </w:r>
          <w:r>
            <w:rPr/>
            <w:t>and</w:t>
          </w:r>
          <w:r>
            <w:rPr>
              <w:spacing w:val="-2"/>
            </w:rPr>
            <w:t> finishes</w:t>
          </w:r>
          <w:r>
            <w:rPr/>
            <w:tab/>
          </w:r>
          <w:r>
            <w:rPr>
              <w:spacing w:val="-5"/>
            </w:rPr>
            <w:t>33</w:t>
          </w:r>
        </w:p>
        <w:p>
          <w:pPr>
            <w:pStyle w:val="TOC3"/>
            <w:numPr>
              <w:ilvl w:val="2"/>
              <w:numId w:val="4"/>
            </w:numPr>
            <w:tabs>
              <w:tab w:pos="1027" w:val="left" w:leader="none"/>
              <w:tab w:pos="8469" w:val="right" w:leader="none"/>
            </w:tabs>
            <w:spacing w:line="240" w:lineRule="auto" w:before="276" w:after="0"/>
            <w:ind w:left="1027" w:right="0" w:hanging="720"/>
            <w:jc w:val="left"/>
          </w:pPr>
          <w:r>
            <w:rPr/>
            <w:t>Landscape</w:t>
          </w:r>
          <w:r>
            <w:rPr>
              <w:spacing w:val="-3"/>
            </w:rPr>
            <w:t> </w:t>
          </w:r>
          <w:r>
            <w:rPr/>
            <w:t>and</w:t>
          </w:r>
          <w:r>
            <w:rPr>
              <w:spacing w:val="-1"/>
            </w:rPr>
            <w:t> </w:t>
          </w:r>
          <w:r>
            <w:rPr/>
            <w:t>external</w:t>
          </w:r>
          <w:r>
            <w:rPr>
              <w:spacing w:val="1"/>
            </w:rPr>
            <w:t> </w:t>
          </w:r>
          <w:r>
            <w:rPr>
              <w:spacing w:val="-4"/>
            </w:rPr>
            <w:t>works</w:t>
          </w:r>
          <w:r>
            <w:rPr/>
            <w:tab/>
          </w:r>
          <w:r>
            <w:rPr>
              <w:spacing w:val="-5"/>
            </w:rPr>
            <w:t>34</w:t>
          </w:r>
        </w:p>
        <w:p>
          <w:pPr>
            <w:pStyle w:val="TOC3"/>
            <w:numPr>
              <w:ilvl w:val="2"/>
              <w:numId w:val="4"/>
            </w:numPr>
            <w:tabs>
              <w:tab w:pos="1027" w:val="left" w:leader="none"/>
              <w:tab w:pos="8469" w:val="right" w:leader="none"/>
            </w:tabs>
            <w:spacing w:line="240" w:lineRule="auto" w:before="276" w:after="0"/>
            <w:ind w:left="1027" w:right="0" w:hanging="720"/>
            <w:jc w:val="left"/>
          </w:pPr>
          <w:r>
            <w:rPr/>
            <w:t>Building</w:t>
          </w:r>
          <w:r>
            <w:rPr>
              <w:spacing w:val="-3"/>
            </w:rPr>
            <w:t> </w:t>
          </w:r>
          <w:r>
            <w:rPr>
              <w:spacing w:val="-2"/>
            </w:rPr>
            <w:t>services</w:t>
          </w:r>
          <w:r>
            <w:rPr/>
            <w:tab/>
          </w:r>
          <w:r>
            <w:rPr>
              <w:spacing w:val="-5"/>
            </w:rPr>
            <w:t>34</w:t>
          </w:r>
        </w:p>
        <w:p>
          <w:pPr>
            <w:pStyle w:val="TOC3"/>
            <w:numPr>
              <w:ilvl w:val="2"/>
              <w:numId w:val="4"/>
            </w:numPr>
            <w:tabs>
              <w:tab w:pos="1027" w:val="left" w:leader="none"/>
              <w:tab w:pos="8469" w:val="right" w:leader="none"/>
            </w:tabs>
            <w:spacing w:line="240" w:lineRule="auto" w:before="273" w:after="0"/>
            <w:ind w:left="1027" w:right="0" w:hanging="720"/>
            <w:jc w:val="left"/>
          </w:pPr>
          <w:r>
            <w:rPr>
              <w:spacing w:val="-2"/>
            </w:rPr>
            <w:t>Maintenance</w:t>
          </w:r>
          <w:r>
            <w:rPr/>
            <w:tab/>
          </w:r>
          <w:r>
            <w:rPr>
              <w:spacing w:val="-5"/>
            </w:rPr>
            <w:t>34</w:t>
          </w:r>
        </w:p>
        <w:p>
          <w:pPr>
            <w:pStyle w:val="TOC2"/>
            <w:spacing w:before="558"/>
          </w:pPr>
          <w:hyperlink w:history="true" w:anchor="_TOC_250004">
            <w:r>
              <w:rPr/>
              <w:t>CHAPTER</w:t>
            </w:r>
            <w:r>
              <w:rPr>
                <w:spacing w:val="-5"/>
              </w:rPr>
              <w:t> </w:t>
            </w:r>
            <w:r>
              <w:rPr>
                <w:spacing w:val="-4"/>
              </w:rPr>
              <w:t>FIVE</w:t>
            </w:r>
          </w:hyperlink>
        </w:p>
        <w:p>
          <w:pPr>
            <w:pStyle w:val="TOC2"/>
            <w:numPr>
              <w:ilvl w:val="1"/>
              <w:numId w:val="5"/>
            </w:numPr>
            <w:tabs>
              <w:tab w:pos="1027" w:val="left" w:leader="none"/>
              <w:tab w:pos="8469" w:val="right" w:leader="none"/>
            </w:tabs>
            <w:spacing w:line="240" w:lineRule="auto" w:before="271" w:after="240"/>
            <w:ind w:left="1027" w:right="0" w:hanging="720"/>
            <w:jc w:val="left"/>
          </w:pPr>
          <w:hyperlink w:history="true" w:anchor="_TOC_250003">
            <w:r>
              <w:rPr/>
              <w:t>CONCLUSION</w:t>
            </w:r>
            <w:r>
              <w:rPr>
                <w:spacing w:val="-1"/>
              </w:rPr>
              <w:t> </w:t>
            </w:r>
            <w:r>
              <w:rPr/>
              <w:t>AND</w:t>
            </w:r>
            <w:r>
              <w:rPr>
                <w:spacing w:val="-2"/>
              </w:rPr>
              <w:t> RECOMMENDATION</w:t>
            </w:r>
            <w:r>
              <w:rPr/>
              <w:tab/>
            </w:r>
            <w:r>
              <w:rPr>
                <w:b w:val="0"/>
                <w:spacing w:val="-5"/>
              </w:rPr>
              <w:t>35</w:t>
            </w:r>
          </w:hyperlink>
        </w:p>
        <w:p>
          <w:pPr>
            <w:pStyle w:val="TOC3"/>
            <w:numPr>
              <w:ilvl w:val="1"/>
              <w:numId w:val="5"/>
            </w:numPr>
            <w:tabs>
              <w:tab w:pos="1027" w:val="left" w:leader="none"/>
              <w:tab w:pos="8469" w:val="right" w:leader="none"/>
            </w:tabs>
            <w:spacing w:line="240" w:lineRule="auto" w:before="70" w:after="0"/>
            <w:ind w:left="1027" w:right="0" w:hanging="720"/>
            <w:jc w:val="left"/>
          </w:pPr>
          <w:hyperlink w:history="true" w:anchor="_TOC_250002">
            <w:r>
              <w:rPr>
                <w:spacing w:val="-2"/>
              </w:rPr>
              <w:t>Conclusion</w:t>
            </w:r>
            <w:r>
              <w:rPr/>
              <w:tab/>
            </w:r>
            <w:r>
              <w:rPr>
                <w:spacing w:val="-5"/>
              </w:rPr>
              <w:t>35</w:t>
            </w:r>
          </w:hyperlink>
        </w:p>
        <w:p>
          <w:pPr>
            <w:pStyle w:val="TOC3"/>
            <w:numPr>
              <w:ilvl w:val="1"/>
              <w:numId w:val="5"/>
            </w:numPr>
            <w:tabs>
              <w:tab w:pos="1027" w:val="left" w:leader="none"/>
              <w:tab w:pos="8469" w:val="right" w:leader="none"/>
            </w:tabs>
            <w:spacing w:line="240" w:lineRule="auto" w:before="276" w:after="0"/>
            <w:ind w:left="1027" w:right="0" w:hanging="720"/>
            <w:jc w:val="left"/>
          </w:pPr>
          <w:hyperlink w:history="true" w:anchor="_TOC_250001">
            <w:r>
              <w:rPr>
                <w:spacing w:val="-2"/>
              </w:rPr>
              <w:t>Recommendations</w:t>
            </w:r>
            <w:r>
              <w:rPr/>
              <w:tab/>
            </w:r>
            <w:r>
              <w:rPr>
                <w:spacing w:val="-5"/>
              </w:rPr>
              <w:t>36</w:t>
            </w:r>
          </w:hyperlink>
        </w:p>
        <w:p>
          <w:pPr>
            <w:pStyle w:val="TOC2"/>
            <w:tabs>
              <w:tab w:pos="8469" w:val="right" w:leader="none"/>
            </w:tabs>
            <w:spacing w:before="276"/>
            <w:rPr>
              <w:b w:val="0"/>
            </w:rPr>
          </w:pPr>
          <w:hyperlink w:history="true" w:anchor="_TOC_250000">
            <w:r>
              <w:rPr>
                <w:spacing w:val="-2"/>
              </w:rPr>
              <w:t>REFERENCES</w:t>
            </w:r>
            <w:r>
              <w:rPr/>
              <w:tab/>
            </w:r>
            <w:r>
              <w:rPr>
                <w:b w:val="0"/>
                <w:spacing w:val="-5"/>
              </w:rPr>
              <w:t>38</w:t>
            </w:r>
          </w:hyperlink>
        </w:p>
        <w:p>
          <w:pPr>
            <w:pStyle w:val="TOC2"/>
            <w:tabs>
              <w:tab w:pos="8469" w:val="right" w:leader="none"/>
            </w:tabs>
            <w:spacing w:before="276"/>
            <w:rPr>
              <w:b w:val="0"/>
            </w:rPr>
          </w:pPr>
          <w:r>
            <w:rPr>
              <w:spacing w:val="-2"/>
            </w:rPr>
            <w:t>APPENDICES</w:t>
          </w:r>
          <w:r>
            <w:rPr/>
            <w:tab/>
          </w:r>
          <w:r>
            <w:rPr>
              <w:b w:val="0"/>
              <w:spacing w:val="-5"/>
            </w:rPr>
            <w:t>42</w:t>
          </w:r>
        </w:p>
      </w:sdtContent>
    </w:sdt>
    <w:p>
      <w:pPr>
        <w:spacing w:after="0"/>
        <w:sectPr>
          <w:type w:val="continuous"/>
          <w:pgSz w:w="11910" w:h="16840"/>
          <w:pgMar w:header="0" w:footer="1014" w:top="1339" w:bottom="1610" w:left="1680" w:right="1080"/>
        </w:sectPr>
      </w:pPr>
    </w:p>
    <w:p>
      <w:pPr>
        <w:pStyle w:val="BodyText"/>
        <w:spacing w:before="2"/>
        <w:rPr>
          <w:sz w:val="2"/>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6315"/>
        <w:gridCol w:w="1364"/>
      </w:tblGrid>
      <w:tr>
        <w:trPr>
          <w:trHeight w:val="375" w:hRule="atLeast"/>
        </w:trPr>
        <w:tc>
          <w:tcPr>
            <w:tcW w:w="704" w:type="dxa"/>
          </w:tcPr>
          <w:p>
            <w:pPr>
              <w:pStyle w:val="TableParagraph"/>
              <w:rPr>
                <w:sz w:val="22"/>
              </w:rPr>
            </w:pPr>
          </w:p>
        </w:tc>
        <w:tc>
          <w:tcPr>
            <w:tcW w:w="6315" w:type="dxa"/>
          </w:tcPr>
          <w:p>
            <w:pPr>
              <w:pStyle w:val="TableParagraph"/>
              <w:spacing w:line="244" w:lineRule="exact"/>
              <w:ind w:left="2708"/>
              <w:rPr>
                <w:b/>
                <w:sz w:val="22"/>
              </w:rPr>
            </w:pPr>
            <w:r>
              <w:rPr>
                <w:b/>
                <w:sz w:val="22"/>
              </w:rPr>
              <w:t>LIST</w:t>
            </w:r>
            <w:r>
              <w:rPr>
                <w:b/>
                <w:spacing w:val="-3"/>
                <w:sz w:val="22"/>
              </w:rPr>
              <w:t> </w:t>
            </w:r>
            <w:r>
              <w:rPr>
                <w:b/>
                <w:sz w:val="22"/>
              </w:rPr>
              <w:t>OF </w:t>
            </w:r>
            <w:r>
              <w:rPr>
                <w:b/>
                <w:spacing w:val="-2"/>
                <w:sz w:val="22"/>
              </w:rPr>
              <w:t>TABLES</w:t>
            </w:r>
          </w:p>
        </w:tc>
        <w:tc>
          <w:tcPr>
            <w:tcW w:w="1364" w:type="dxa"/>
          </w:tcPr>
          <w:p>
            <w:pPr>
              <w:pStyle w:val="TableParagraph"/>
              <w:rPr>
                <w:sz w:val="22"/>
              </w:rPr>
            </w:pPr>
          </w:p>
        </w:tc>
      </w:tr>
      <w:tr>
        <w:trPr>
          <w:trHeight w:val="1086" w:hRule="atLeast"/>
        </w:trPr>
        <w:tc>
          <w:tcPr>
            <w:tcW w:w="704" w:type="dxa"/>
          </w:tcPr>
          <w:p>
            <w:pPr>
              <w:pStyle w:val="TableParagraph"/>
              <w:spacing w:before="120"/>
              <w:ind w:left="50"/>
              <w:rPr>
                <w:b/>
                <w:sz w:val="24"/>
              </w:rPr>
            </w:pPr>
            <w:r>
              <w:rPr>
                <w:b/>
                <w:spacing w:val="-2"/>
                <w:sz w:val="24"/>
              </w:rPr>
              <w:t>Table</w:t>
            </w:r>
          </w:p>
          <w:p>
            <w:pPr>
              <w:pStyle w:val="TableParagraph"/>
              <w:spacing w:before="272"/>
              <w:ind w:left="50"/>
              <w:rPr>
                <w:sz w:val="24"/>
              </w:rPr>
            </w:pPr>
            <w:r>
              <w:rPr>
                <w:spacing w:val="-5"/>
                <w:sz w:val="24"/>
              </w:rPr>
              <w:t>3.1</w:t>
            </w:r>
          </w:p>
        </w:tc>
        <w:tc>
          <w:tcPr>
            <w:tcW w:w="6315" w:type="dxa"/>
          </w:tcPr>
          <w:p>
            <w:pPr>
              <w:pStyle w:val="TableParagraph"/>
              <w:rPr>
                <w:sz w:val="24"/>
              </w:rPr>
            </w:pPr>
          </w:p>
          <w:p>
            <w:pPr>
              <w:pStyle w:val="TableParagraph"/>
              <w:spacing w:before="115"/>
              <w:rPr>
                <w:sz w:val="24"/>
              </w:rPr>
            </w:pPr>
          </w:p>
          <w:p>
            <w:pPr>
              <w:pStyle w:val="TableParagraph"/>
              <w:spacing w:before="1"/>
              <w:ind w:left="65"/>
              <w:rPr>
                <w:sz w:val="24"/>
              </w:rPr>
            </w:pPr>
            <w:r>
              <w:rPr>
                <w:sz w:val="24"/>
              </w:rPr>
              <w:t>List</w:t>
            </w:r>
            <w:r>
              <w:rPr>
                <w:spacing w:val="-1"/>
                <w:sz w:val="24"/>
              </w:rPr>
              <w:t> </w:t>
            </w:r>
            <w:r>
              <w:rPr>
                <w:sz w:val="24"/>
              </w:rPr>
              <w:t>of</w:t>
            </w:r>
            <w:r>
              <w:rPr>
                <w:spacing w:val="-2"/>
                <w:sz w:val="24"/>
              </w:rPr>
              <w:t> </w:t>
            </w:r>
            <w:r>
              <w:rPr>
                <w:sz w:val="24"/>
              </w:rPr>
              <w:t>Sampled</w:t>
            </w:r>
            <w:r>
              <w:rPr>
                <w:spacing w:val="-1"/>
                <w:sz w:val="24"/>
              </w:rPr>
              <w:t> </w:t>
            </w:r>
            <w:r>
              <w:rPr>
                <w:sz w:val="24"/>
              </w:rPr>
              <w:t>Hotels in</w:t>
            </w:r>
            <w:r>
              <w:rPr>
                <w:spacing w:val="-1"/>
                <w:sz w:val="24"/>
              </w:rPr>
              <w:t> </w:t>
            </w:r>
            <w:r>
              <w:rPr>
                <w:sz w:val="24"/>
              </w:rPr>
              <w:t>Minna,</w:t>
            </w:r>
            <w:r>
              <w:rPr>
                <w:spacing w:val="-1"/>
                <w:sz w:val="24"/>
              </w:rPr>
              <w:t> </w:t>
            </w:r>
            <w:r>
              <w:rPr>
                <w:sz w:val="24"/>
              </w:rPr>
              <w:t>Niger </w:t>
            </w:r>
            <w:r>
              <w:rPr>
                <w:spacing w:val="-4"/>
                <w:sz w:val="24"/>
              </w:rPr>
              <w:t>State</w:t>
            </w:r>
          </w:p>
        </w:tc>
        <w:tc>
          <w:tcPr>
            <w:tcW w:w="1364" w:type="dxa"/>
          </w:tcPr>
          <w:p>
            <w:pPr>
              <w:pStyle w:val="TableParagraph"/>
              <w:spacing w:before="120"/>
              <w:ind w:left="820"/>
              <w:rPr>
                <w:b/>
                <w:sz w:val="24"/>
              </w:rPr>
            </w:pPr>
            <w:r>
              <w:rPr>
                <w:b/>
                <w:spacing w:val="-4"/>
                <w:sz w:val="24"/>
              </w:rPr>
              <w:t>Page</w:t>
            </w:r>
          </w:p>
          <w:p>
            <w:pPr>
              <w:pStyle w:val="TableParagraph"/>
              <w:spacing w:before="272"/>
              <w:ind w:left="952"/>
              <w:rPr>
                <w:sz w:val="24"/>
              </w:rPr>
            </w:pPr>
            <w:r>
              <w:rPr>
                <w:spacing w:val="-5"/>
                <w:sz w:val="24"/>
              </w:rPr>
              <w:t>22</w:t>
            </w:r>
          </w:p>
        </w:tc>
      </w:tr>
      <w:tr>
        <w:trPr>
          <w:trHeight w:val="551" w:hRule="atLeast"/>
        </w:trPr>
        <w:tc>
          <w:tcPr>
            <w:tcW w:w="704" w:type="dxa"/>
          </w:tcPr>
          <w:p>
            <w:pPr>
              <w:pStyle w:val="TableParagraph"/>
              <w:spacing w:before="133"/>
              <w:ind w:left="50"/>
              <w:rPr>
                <w:sz w:val="24"/>
              </w:rPr>
            </w:pPr>
            <w:r>
              <w:rPr>
                <w:spacing w:val="-5"/>
                <w:sz w:val="24"/>
              </w:rPr>
              <w:t>4.1</w:t>
            </w:r>
          </w:p>
        </w:tc>
        <w:tc>
          <w:tcPr>
            <w:tcW w:w="6315" w:type="dxa"/>
          </w:tcPr>
          <w:p>
            <w:pPr>
              <w:pStyle w:val="TableParagraph"/>
              <w:spacing w:before="133"/>
              <w:ind w:left="65"/>
              <w:rPr>
                <w:sz w:val="24"/>
              </w:rPr>
            </w:pPr>
            <w:r>
              <w:rPr>
                <w:sz w:val="24"/>
              </w:rPr>
              <w:t>Standoff distance</w:t>
            </w:r>
            <w:r>
              <w:rPr>
                <w:spacing w:val="-1"/>
                <w:sz w:val="24"/>
              </w:rPr>
              <w:t> </w:t>
            </w:r>
            <w:r>
              <w:rPr>
                <w:sz w:val="24"/>
              </w:rPr>
              <w:t>observed by</w:t>
            </w:r>
            <w:r>
              <w:rPr>
                <w:spacing w:val="-5"/>
                <w:sz w:val="24"/>
              </w:rPr>
              <w:t> </w:t>
            </w:r>
            <w:r>
              <w:rPr>
                <w:sz w:val="24"/>
              </w:rPr>
              <w:t>the </w:t>
            </w:r>
            <w:r>
              <w:rPr>
                <w:spacing w:val="-2"/>
                <w:sz w:val="24"/>
              </w:rPr>
              <w:t>Hotels</w:t>
            </w:r>
          </w:p>
        </w:tc>
        <w:tc>
          <w:tcPr>
            <w:tcW w:w="1364" w:type="dxa"/>
          </w:tcPr>
          <w:p>
            <w:pPr>
              <w:pStyle w:val="TableParagraph"/>
              <w:spacing w:before="133"/>
              <w:ind w:right="169"/>
              <w:jc w:val="right"/>
              <w:rPr>
                <w:sz w:val="24"/>
              </w:rPr>
            </w:pPr>
            <w:r>
              <w:rPr>
                <w:spacing w:val="-5"/>
                <w:sz w:val="24"/>
              </w:rPr>
              <w:t>23</w:t>
            </w:r>
          </w:p>
        </w:tc>
      </w:tr>
      <w:tr>
        <w:trPr>
          <w:trHeight w:val="552" w:hRule="atLeast"/>
        </w:trPr>
        <w:tc>
          <w:tcPr>
            <w:tcW w:w="704" w:type="dxa"/>
          </w:tcPr>
          <w:p>
            <w:pPr>
              <w:pStyle w:val="TableParagraph"/>
              <w:spacing w:before="133"/>
              <w:ind w:left="50"/>
              <w:rPr>
                <w:sz w:val="24"/>
              </w:rPr>
            </w:pPr>
            <w:r>
              <w:rPr>
                <w:spacing w:val="-5"/>
                <w:sz w:val="24"/>
              </w:rPr>
              <w:t>4.2</w:t>
            </w:r>
          </w:p>
        </w:tc>
        <w:tc>
          <w:tcPr>
            <w:tcW w:w="6315" w:type="dxa"/>
          </w:tcPr>
          <w:p>
            <w:pPr>
              <w:pStyle w:val="TableParagraph"/>
              <w:spacing w:before="133"/>
              <w:ind w:left="65"/>
              <w:rPr>
                <w:sz w:val="24"/>
              </w:rPr>
            </w:pPr>
            <w:r>
              <w:rPr>
                <w:sz w:val="24"/>
              </w:rPr>
              <w:t>Passive</w:t>
            </w:r>
            <w:r>
              <w:rPr>
                <w:spacing w:val="-2"/>
                <w:sz w:val="24"/>
              </w:rPr>
              <w:t> </w:t>
            </w:r>
            <w:r>
              <w:rPr>
                <w:sz w:val="24"/>
              </w:rPr>
              <w:t>access</w:t>
            </w:r>
            <w:r>
              <w:rPr>
                <w:spacing w:val="-1"/>
                <w:sz w:val="24"/>
              </w:rPr>
              <w:t> </w:t>
            </w:r>
            <w:r>
              <w:rPr>
                <w:sz w:val="24"/>
              </w:rPr>
              <w:t>control</w:t>
            </w:r>
            <w:r>
              <w:rPr>
                <w:spacing w:val="-1"/>
                <w:sz w:val="24"/>
              </w:rPr>
              <w:t> </w:t>
            </w:r>
            <w:r>
              <w:rPr>
                <w:sz w:val="24"/>
              </w:rPr>
              <w:t>measures employed</w:t>
            </w:r>
            <w:r>
              <w:rPr>
                <w:spacing w:val="-1"/>
                <w:sz w:val="24"/>
              </w:rPr>
              <w:t> </w:t>
            </w:r>
            <w:r>
              <w:rPr>
                <w:sz w:val="24"/>
              </w:rPr>
              <w:t>by</w:t>
            </w:r>
            <w:r>
              <w:rPr>
                <w:spacing w:val="-5"/>
                <w:sz w:val="24"/>
              </w:rPr>
              <w:t> </w:t>
            </w:r>
            <w:r>
              <w:rPr>
                <w:sz w:val="24"/>
              </w:rPr>
              <w:t>the </w:t>
            </w:r>
            <w:r>
              <w:rPr>
                <w:spacing w:val="-2"/>
                <w:sz w:val="24"/>
              </w:rPr>
              <w:t>Hotels</w:t>
            </w:r>
          </w:p>
        </w:tc>
        <w:tc>
          <w:tcPr>
            <w:tcW w:w="1364" w:type="dxa"/>
          </w:tcPr>
          <w:p>
            <w:pPr>
              <w:pStyle w:val="TableParagraph"/>
              <w:spacing w:before="133"/>
              <w:ind w:right="169"/>
              <w:jc w:val="right"/>
              <w:rPr>
                <w:sz w:val="24"/>
              </w:rPr>
            </w:pPr>
            <w:r>
              <w:rPr>
                <w:spacing w:val="-5"/>
                <w:sz w:val="24"/>
              </w:rPr>
              <w:t>25</w:t>
            </w:r>
          </w:p>
        </w:tc>
      </w:tr>
      <w:tr>
        <w:trPr>
          <w:trHeight w:val="552" w:hRule="atLeast"/>
        </w:trPr>
        <w:tc>
          <w:tcPr>
            <w:tcW w:w="704" w:type="dxa"/>
          </w:tcPr>
          <w:p>
            <w:pPr>
              <w:pStyle w:val="TableParagraph"/>
              <w:spacing w:before="133"/>
              <w:ind w:left="50"/>
              <w:rPr>
                <w:sz w:val="24"/>
              </w:rPr>
            </w:pPr>
            <w:r>
              <w:rPr>
                <w:spacing w:val="-5"/>
                <w:sz w:val="24"/>
              </w:rPr>
              <w:t>4.3</w:t>
            </w:r>
          </w:p>
        </w:tc>
        <w:tc>
          <w:tcPr>
            <w:tcW w:w="6315" w:type="dxa"/>
          </w:tcPr>
          <w:p>
            <w:pPr>
              <w:pStyle w:val="TableParagraph"/>
              <w:spacing w:before="133"/>
              <w:ind w:left="65"/>
              <w:rPr>
                <w:sz w:val="24"/>
              </w:rPr>
            </w:pPr>
            <w:r>
              <w:rPr>
                <w:sz w:val="24"/>
              </w:rPr>
              <w:t>Nature</w:t>
            </w:r>
            <w:r>
              <w:rPr>
                <w:spacing w:val="-3"/>
                <w:sz w:val="24"/>
              </w:rPr>
              <w:t> </w:t>
            </w:r>
            <w:r>
              <w:rPr>
                <w:sz w:val="24"/>
              </w:rPr>
              <w:t>of</w:t>
            </w:r>
            <w:r>
              <w:rPr>
                <w:spacing w:val="-1"/>
                <w:sz w:val="24"/>
              </w:rPr>
              <w:t> </w:t>
            </w:r>
            <w:r>
              <w:rPr>
                <w:sz w:val="24"/>
              </w:rPr>
              <w:t>site</w:t>
            </w:r>
            <w:r>
              <w:rPr>
                <w:spacing w:val="-1"/>
                <w:sz w:val="24"/>
              </w:rPr>
              <w:t> </w:t>
            </w:r>
            <w:r>
              <w:rPr>
                <w:sz w:val="24"/>
              </w:rPr>
              <w:t>boundaries</w:t>
            </w:r>
            <w:r>
              <w:rPr>
                <w:spacing w:val="1"/>
                <w:sz w:val="24"/>
              </w:rPr>
              <w:t> </w:t>
            </w:r>
            <w:r>
              <w:rPr>
                <w:sz w:val="24"/>
              </w:rPr>
              <w:t>at</w:t>
            </w:r>
            <w:r>
              <w:rPr>
                <w:spacing w:val="-1"/>
                <w:sz w:val="24"/>
              </w:rPr>
              <w:t> </w:t>
            </w:r>
            <w:r>
              <w:rPr>
                <w:sz w:val="24"/>
              </w:rPr>
              <w:t>the</w:t>
            </w:r>
            <w:r>
              <w:rPr>
                <w:spacing w:val="-1"/>
                <w:sz w:val="24"/>
              </w:rPr>
              <w:t> </w:t>
            </w:r>
            <w:r>
              <w:rPr>
                <w:spacing w:val="-2"/>
                <w:sz w:val="24"/>
              </w:rPr>
              <w:t>Hotels</w:t>
            </w:r>
          </w:p>
        </w:tc>
        <w:tc>
          <w:tcPr>
            <w:tcW w:w="1364" w:type="dxa"/>
          </w:tcPr>
          <w:p>
            <w:pPr>
              <w:pStyle w:val="TableParagraph"/>
              <w:spacing w:before="133"/>
              <w:ind w:right="169"/>
              <w:jc w:val="right"/>
              <w:rPr>
                <w:sz w:val="24"/>
              </w:rPr>
            </w:pPr>
            <w:r>
              <w:rPr>
                <w:spacing w:val="-5"/>
                <w:sz w:val="24"/>
              </w:rPr>
              <w:t>26</w:t>
            </w:r>
          </w:p>
        </w:tc>
      </w:tr>
      <w:tr>
        <w:trPr>
          <w:trHeight w:val="552" w:hRule="atLeast"/>
        </w:trPr>
        <w:tc>
          <w:tcPr>
            <w:tcW w:w="704" w:type="dxa"/>
          </w:tcPr>
          <w:p>
            <w:pPr>
              <w:pStyle w:val="TableParagraph"/>
              <w:spacing w:before="133"/>
              <w:ind w:left="50"/>
              <w:rPr>
                <w:sz w:val="24"/>
              </w:rPr>
            </w:pPr>
            <w:r>
              <w:rPr>
                <w:spacing w:val="-5"/>
                <w:sz w:val="24"/>
              </w:rPr>
              <w:t>4.4</w:t>
            </w:r>
          </w:p>
        </w:tc>
        <w:tc>
          <w:tcPr>
            <w:tcW w:w="6315" w:type="dxa"/>
          </w:tcPr>
          <w:p>
            <w:pPr>
              <w:pStyle w:val="TableParagraph"/>
              <w:spacing w:before="133"/>
              <w:ind w:left="65"/>
              <w:rPr>
                <w:sz w:val="24"/>
              </w:rPr>
            </w:pPr>
            <w:r>
              <w:rPr>
                <w:sz w:val="24"/>
              </w:rPr>
              <w:t>Nature</w:t>
            </w:r>
            <w:r>
              <w:rPr>
                <w:spacing w:val="-3"/>
                <w:sz w:val="24"/>
              </w:rPr>
              <w:t> </w:t>
            </w:r>
            <w:r>
              <w:rPr>
                <w:sz w:val="24"/>
              </w:rPr>
              <w:t>of</w:t>
            </w:r>
            <w:r>
              <w:rPr>
                <w:spacing w:val="-1"/>
                <w:sz w:val="24"/>
              </w:rPr>
              <w:t> </w:t>
            </w:r>
            <w:r>
              <w:rPr>
                <w:sz w:val="24"/>
              </w:rPr>
              <w:t>material</w:t>
            </w:r>
            <w:r>
              <w:rPr>
                <w:spacing w:val="-1"/>
                <w:sz w:val="24"/>
              </w:rPr>
              <w:t> </w:t>
            </w:r>
            <w:r>
              <w:rPr>
                <w:sz w:val="24"/>
              </w:rPr>
              <w:t>used</w:t>
            </w:r>
            <w:r>
              <w:rPr>
                <w:spacing w:val="1"/>
                <w:sz w:val="24"/>
              </w:rPr>
              <w:t> </w:t>
            </w:r>
            <w:r>
              <w:rPr>
                <w:sz w:val="24"/>
              </w:rPr>
              <w:t>for </w:t>
            </w:r>
            <w:r>
              <w:rPr>
                <w:spacing w:val="-2"/>
                <w:sz w:val="24"/>
              </w:rPr>
              <w:t>glazing</w:t>
            </w:r>
          </w:p>
        </w:tc>
        <w:tc>
          <w:tcPr>
            <w:tcW w:w="1364" w:type="dxa"/>
          </w:tcPr>
          <w:p>
            <w:pPr>
              <w:pStyle w:val="TableParagraph"/>
              <w:spacing w:before="133"/>
              <w:ind w:right="169"/>
              <w:jc w:val="right"/>
              <w:rPr>
                <w:sz w:val="24"/>
              </w:rPr>
            </w:pPr>
            <w:r>
              <w:rPr>
                <w:spacing w:val="-5"/>
                <w:sz w:val="24"/>
              </w:rPr>
              <w:t>30</w:t>
            </w:r>
          </w:p>
        </w:tc>
      </w:tr>
      <w:tr>
        <w:trPr>
          <w:trHeight w:val="408" w:hRule="atLeast"/>
        </w:trPr>
        <w:tc>
          <w:tcPr>
            <w:tcW w:w="704" w:type="dxa"/>
          </w:tcPr>
          <w:p>
            <w:pPr>
              <w:pStyle w:val="TableParagraph"/>
              <w:spacing w:line="256" w:lineRule="exact" w:before="133"/>
              <w:ind w:left="50"/>
              <w:rPr>
                <w:sz w:val="24"/>
              </w:rPr>
            </w:pPr>
            <w:r>
              <w:rPr>
                <w:spacing w:val="-5"/>
                <w:sz w:val="24"/>
              </w:rPr>
              <w:t>4.5</w:t>
            </w:r>
          </w:p>
        </w:tc>
        <w:tc>
          <w:tcPr>
            <w:tcW w:w="6315" w:type="dxa"/>
          </w:tcPr>
          <w:p>
            <w:pPr>
              <w:pStyle w:val="TableParagraph"/>
              <w:spacing w:line="256" w:lineRule="exact" w:before="133"/>
              <w:ind w:left="65"/>
              <w:rPr>
                <w:sz w:val="24"/>
              </w:rPr>
            </w:pPr>
            <w:r>
              <w:rPr>
                <w:sz w:val="24"/>
              </w:rPr>
              <w:t>Lighting</w:t>
            </w:r>
            <w:r>
              <w:rPr>
                <w:spacing w:val="-3"/>
                <w:sz w:val="24"/>
              </w:rPr>
              <w:t> </w:t>
            </w:r>
            <w:r>
              <w:rPr>
                <w:sz w:val="24"/>
              </w:rPr>
              <w:t>within</w:t>
            </w:r>
            <w:r>
              <w:rPr>
                <w:spacing w:val="-1"/>
                <w:sz w:val="24"/>
              </w:rPr>
              <w:t> </w:t>
            </w:r>
            <w:r>
              <w:rPr>
                <w:sz w:val="24"/>
              </w:rPr>
              <w:t>the</w:t>
            </w:r>
            <w:r>
              <w:rPr>
                <w:spacing w:val="-1"/>
                <w:sz w:val="24"/>
              </w:rPr>
              <w:t> </w:t>
            </w:r>
            <w:r>
              <w:rPr>
                <w:sz w:val="24"/>
              </w:rPr>
              <w:t>hotel</w:t>
            </w:r>
            <w:r>
              <w:rPr>
                <w:spacing w:val="-1"/>
                <w:sz w:val="24"/>
              </w:rPr>
              <w:t> </w:t>
            </w:r>
            <w:r>
              <w:rPr>
                <w:spacing w:val="-2"/>
                <w:sz w:val="24"/>
              </w:rPr>
              <w:t>premises</w:t>
            </w:r>
          </w:p>
        </w:tc>
        <w:tc>
          <w:tcPr>
            <w:tcW w:w="1364" w:type="dxa"/>
          </w:tcPr>
          <w:p>
            <w:pPr>
              <w:pStyle w:val="TableParagraph"/>
              <w:spacing w:line="256" w:lineRule="exact" w:before="133"/>
              <w:ind w:right="169"/>
              <w:jc w:val="right"/>
              <w:rPr>
                <w:sz w:val="24"/>
              </w:rPr>
            </w:pPr>
            <w:r>
              <w:rPr>
                <w:spacing w:val="-5"/>
                <w:sz w:val="24"/>
              </w:rPr>
              <w:t>31</w:t>
            </w:r>
          </w:p>
        </w:tc>
      </w:tr>
    </w:tbl>
    <w:p>
      <w:pPr>
        <w:spacing w:after="0" w:line="256" w:lineRule="exact"/>
        <w:jc w:val="right"/>
        <w:rPr>
          <w:sz w:val="24"/>
        </w:rPr>
        <w:sectPr>
          <w:pgSz w:w="11910" w:h="16840"/>
          <w:pgMar w:header="0" w:footer="1014" w:top="1380" w:bottom="1200" w:left="1680" w:right="1080"/>
        </w:sectPr>
      </w:pPr>
    </w:p>
    <w:p>
      <w:pPr>
        <w:pStyle w:val="Heading1"/>
      </w:pPr>
      <w:bookmarkStart w:name="_TOC_250046" w:id="3"/>
      <w:r>
        <w:rPr>
          <w:color w:val="365F91"/>
        </w:rPr>
        <w:t>LIST</w:t>
      </w:r>
      <w:r>
        <w:rPr>
          <w:color w:val="365F91"/>
          <w:spacing w:val="-6"/>
        </w:rPr>
        <w:t> </w:t>
      </w:r>
      <w:r>
        <w:rPr>
          <w:color w:val="365F91"/>
        </w:rPr>
        <w:t>OF</w:t>
      </w:r>
      <w:r>
        <w:rPr>
          <w:color w:val="365F91"/>
          <w:spacing w:val="-6"/>
        </w:rPr>
        <w:t> </w:t>
      </w:r>
      <w:bookmarkEnd w:id="3"/>
      <w:r>
        <w:rPr>
          <w:color w:val="365F91"/>
          <w:spacing w:val="-2"/>
        </w:rPr>
        <w:t>FIGURES</w:t>
      </w:r>
    </w:p>
    <w:p>
      <w:pPr>
        <w:pStyle w:val="Heading3"/>
        <w:tabs>
          <w:tab w:pos="7886" w:val="left" w:leader="none"/>
        </w:tabs>
        <w:spacing w:before="55"/>
        <w:ind w:left="307"/>
        <w:jc w:val="left"/>
      </w:pPr>
      <w:r>
        <w:rPr>
          <w:spacing w:val="-2"/>
        </w:rPr>
        <w:t>Figure</w:t>
      </w:r>
      <w:r>
        <w:rPr/>
        <w:tab/>
      </w:r>
      <w:r>
        <w:rPr>
          <w:spacing w:val="-4"/>
        </w:rPr>
        <w:t>Page</w:t>
      </w:r>
    </w:p>
    <w:p>
      <w:pPr>
        <w:pStyle w:val="ListParagraph"/>
        <w:numPr>
          <w:ilvl w:val="1"/>
          <w:numId w:val="6"/>
        </w:numPr>
        <w:tabs>
          <w:tab w:pos="1087" w:val="left" w:leader="none"/>
        </w:tabs>
        <w:spacing w:line="240" w:lineRule="auto" w:before="272" w:after="0"/>
        <w:ind w:left="1087" w:right="0" w:hanging="780"/>
        <w:jc w:val="left"/>
        <w:rPr>
          <w:sz w:val="24"/>
        </w:rPr>
      </w:pPr>
      <w:r>
        <w:rPr>
          <w:sz w:val="24"/>
        </w:rPr>
        <w:t>Map</w:t>
      </w:r>
      <w:r>
        <w:rPr>
          <w:spacing w:val="-1"/>
          <w:sz w:val="24"/>
        </w:rPr>
        <w:t> </w:t>
      </w:r>
      <w:r>
        <w:rPr>
          <w:sz w:val="24"/>
        </w:rPr>
        <w:t>of</w:t>
      </w:r>
      <w:r>
        <w:rPr>
          <w:spacing w:val="-1"/>
          <w:sz w:val="24"/>
        </w:rPr>
        <w:t> </w:t>
      </w:r>
      <w:r>
        <w:rPr>
          <w:sz w:val="24"/>
        </w:rPr>
        <w:t>Niger</w:t>
      </w:r>
      <w:r>
        <w:rPr>
          <w:spacing w:val="-1"/>
          <w:sz w:val="24"/>
        </w:rPr>
        <w:t> </w:t>
      </w:r>
      <w:r>
        <w:rPr>
          <w:sz w:val="24"/>
        </w:rPr>
        <w:t>State with</w:t>
      </w:r>
      <w:r>
        <w:rPr>
          <w:spacing w:val="-1"/>
          <w:sz w:val="24"/>
        </w:rPr>
        <w:t> </w:t>
      </w:r>
      <w:r>
        <w:rPr>
          <w:sz w:val="24"/>
        </w:rPr>
        <w:t>the</w:t>
      </w:r>
      <w:r>
        <w:rPr>
          <w:spacing w:val="-2"/>
          <w:sz w:val="24"/>
        </w:rPr>
        <w:t> </w:t>
      </w:r>
      <w:r>
        <w:rPr>
          <w:sz w:val="24"/>
        </w:rPr>
        <w:t>shaded</w:t>
      </w:r>
      <w:r>
        <w:rPr>
          <w:spacing w:val="-1"/>
          <w:sz w:val="24"/>
        </w:rPr>
        <w:t> </w:t>
      </w:r>
      <w:r>
        <w:rPr>
          <w:sz w:val="24"/>
        </w:rPr>
        <w:t>portion</w:t>
      </w:r>
      <w:r>
        <w:rPr>
          <w:spacing w:val="-1"/>
          <w:sz w:val="24"/>
        </w:rPr>
        <w:t> </w:t>
      </w:r>
      <w:r>
        <w:rPr>
          <w:sz w:val="24"/>
        </w:rPr>
        <w:t>indicating</w:t>
      </w:r>
      <w:r>
        <w:rPr>
          <w:spacing w:val="-4"/>
          <w:sz w:val="24"/>
        </w:rPr>
        <w:t> </w:t>
      </w:r>
      <w:r>
        <w:rPr>
          <w:sz w:val="24"/>
        </w:rPr>
        <w:t>the </w:t>
      </w:r>
      <w:r>
        <w:rPr>
          <w:spacing w:val="-2"/>
          <w:sz w:val="24"/>
        </w:rPr>
        <w:t>location</w:t>
      </w:r>
    </w:p>
    <w:p>
      <w:pPr>
        <w:pStyle w:val="BodyText"/>
        <w:tabs>
          <w:tab w:pos="8349" w:val="right" w:leader="none"/>
        </w:tabs>
        <w:ind w:left="1027"/>
      </w:pPr>
      <w:r>
        <w:rPr/>
        <w:t>of </w:t>
      </w:r>
      <w:r>
        <w:rPr>
          <w:spacing w:val="-2"/>
        </w:rPr>
        <w:t>Minna</w:t>
      </w:r>
      <w:r>
        <w:rPr/>
        <w:tab/>
      </w:r>
      <w:r>
        <w:rPr>
          <w:spacing w:val="-10"/>
        </w:rPr>
        <w:t>4</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(a)</w:t>
      </w:r>
      <w:r>
        <w:rPr>
          <w:spacing w:val="-2"/>
          <w:sz w:val="24"/>
        </w:rPr>
        <w:t> </w:t>
      </w:r>
      <w:r>
        <w:rPr>
          <w:sz w:val="24"/>
        </w:rPr>
        <w:t>and</w:t>
      </w:r>
      <w:r>
        <w:rPr>
          <w:spacing w:val="1"/>
          <w:sz w:val="24"/>
        </w:rPr>
        <w:t> </w:t>
      </w:r>
      <w:r>
        <w:rPr>
          <w:sz w:val="24"/>
        </w:rPr>
        <w:t>(b)</w:t>
      </w:r>
      <w:r>
        <w:rPr>
          <w:spacing w:val="-1"/>
          <w:sz w:val="24"/>
        </w:rPr>
        <w:t> </w:t>
      </w:r>
      <w:r>
        <w:rPr>
          <w:sz w:val="24"/>
        </w:rPr>
        <w:t>Buildings</w:t>
      </w:r>
      <w:r>
        <w:rPr>
          <w:spacing w:val="-1"/>
          <w:sz w:val="24"/>
        </w:rPr>
        <w:t> </w:t>
      </w:r>
      <w:r>
        <w:rPr>
          <w:sz w:val="24"/>
        </w:rPr>
        <w:t>used</w:t>
      </w:r>
      <w:r>
        <w:rPr>
          <w:spacing w:val="-1"/>
          <w:sz w:val="24"/>
        </w:rPr>
        <w:t> </w:t>
      </w:r>
      <w:r>
        <w:rPr>
          <w:sz w:val="24"/>
        </w:rPr>
        <w:t>to</w:t>
      </w:r>
      <w:r>
        <w:rPr>
          <w:spacing w:val="-1"/>
          <w:sz w:val="24"/>
        </w:rPr>
        <w:t> </w:t>
      </w:r>
      <w:r>
        <w:rPr>
          <w:sz w:val="24"/>
        </w:rPr>
        <w:t>define</w:t>
      </w:r>
      <w:r>
        <w:rPr>
          <w:spacing w:val="-1"/>
          <w:sz w:val="24"/>
        </w:rPr>
        <w:t> </w:t>
      </w:r>
      <w:r>
        <w:rPr>
          <w:spacing w:val="-2"/>
          <w:sz w:val="24"/>
        </w:rPr>
        <w:t>territories</w:t>
      </w:r>
      <w:r>
        <w:rPr>
          <w:sz w:val="24"/>
        </w:rPr>
        <w:tab/>
      </w:r>
      <w:r>
        <w:rPr>
          <w:spacing w:val="-5"/>
          <w:sz w:val="24"/>
        </w:rPr>
        <w:t>12</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The</w:t>
      </w:r>
      <w:r>
        <w:rPr>
          <w:spacing w:val="-3"/>
          <w:sz w:val="24"/>
        </w:rPr>
        <w:t> </w:t>
      </w:r>
      <w:r>
        <w:rPr>
          <w:sz w:val="24"/>
        </w:rPr>
        <w:t>different</w:t>
      </w:r>
      <w:r>
        <w:rPr>
          <w:spacing w:val="-1"/>
          <w:sz w:val="24"/>
        </w:rPr>
        <w:t> </w:t>
      </w:r>
      <w:r>
        <w:rPr>
          <w:sz w:val="24"/>
        </w:rPr>
        <w:t>layers</w:t>
      </w:r>
      <w:r>
        <w:rPr>
          <w:spacing w:val="-1"/>
          <w:sz w:val="24"/>
        </w:rPr>
        <w:t> </w:t>
      </w:r>
      <w:r>
        <w:rPr>
          <w:sz w:val="24"/>
        </w:rPr>
        <w:t>of</w:t>
      </w:r>
      <w:r>
        <w:rPr>
          <w:spacing w:val="-2"/>
          <w:sz w:val="24"/>
        </w:rPr>
        <w:t> protection</w:t>
      </w:r>
      <w:r>
        <w:rPr>
          <w:sz w:val="24"/>
        </w:rPr>
        <w:tab/>
      </w:r>
      <w:r>
        <w:rPr>
          <w:spacing w:val="-5"/>
          <w:sz w:val="24"/>
        </w:rPr>
        <w:t>14</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An</w:t>
      </w:r>
      <w:r>
        <w:rPr>
          <w:spacing w:val="-1"/>
          <w:sz w:val="24"/>
        </w:rPr>
        <w:t> </w:t>
      </w:r>
      <w:r>
        <w:rPr>
          <w:sz w:val="24"/>
        </w:rPr>
        <w:t>illustration of</w:t>
      </w:r>
      <w:r>
        <w:rPr>
          <w:spacing w:val="-1"/>
          <w:sz w:val="24"/>
        </w:rPr>
        <w:t> </w:t>
      </w:r>
      <w:r>
        <w:rPr>
          <w:sz w:val="24"/>
        </w:rPr>
        <w:t>stand-off</w:t>
      </w:r>
      <w:r>
        <w:rPr>
          <w:spacing w:val="-3"/>
          <w:sz w:val="24"/>
        </w:rPr>
        <w:t> </w:t>
      </w:r>
      <w:r>
        <w:rPr>
          <w:sz w:val="24"/>
        </w:rPr>
        <w:t>zone, clear zone</w:t>
      </w:r>
      <w:r>
        <w:rPr>
          <w:spacing w:val="-2"/>
          <w:sz w:val="24"/>
        </w:rPr>
        <w:t> </w:t>
      </w:r>
      <w:r>
        <w:rPr>
          <w:sz w:val="24"/>
        </w:rPr>
        <w:t>and</w:t>
      </w:r>
      <w:r>
        <w:rPr>
          <w:spacing w:val="1"/>
          <w:sz w:val="24"/>
        </w:rPr>
        <w:t> </w:t>
      </w:r>
      <w:r>
        <w:rPr>
          <w:sz w:val="24"/>
        </w:rPr>
        <w:t>uncontrolled </w:t>
      </w:r>
      <w:r>
        <w:rPr>
          <w:spacing w:val="-4"/>
          <w:sz w:val="24"/>
        </w:rPr>
        <w:t>area</w:t>
      </w:r>
      <w:r>
        <w:rPr>
          <w:sz w:val="24"/>
        </w:rPr>
        <w:tab/>
      </w:r>
      <w:r>
        <w:rPr>
          <w:spacing w:val="-5"/>
          <w:sz w:val="24"/>
        </w:rPr>
        <w:t>17</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Active</w:t>
      </w:r>
      <w:r>
        <w:rPr>
          <w:spacing w:val="-2"/>
          <w:sz w:val="24"/>
        </w:rPr>
        <w:t> </w:t>
      </w:r>
      <w:r>
        <w:rPr>
          <w:sz w:val="24"/>
        </w:rPr>
        <w:t>vehicular</w:t>
      </w:r>
      <w:r>
        <w:rPr>
          <w:spacing w:val="-1"/>
          <w:sz w:val="24"/>
        </w:rPr>
        <w:t> </w:t>
      </w:r>
      <w:r>
        <w:rPr>
          <w:sz w:val="24"/>
        </w:rPr>
        <w:t>barriers</w:t>
      </w:r>
      <w:r>
        <w:rPr>
          <w:spacing w:val="-1"/>
          <w:sz w:val="24"/>
        </w:rPr>
        <w:t> </w:t>
      </w:r>
      <w:r>
        <w:rPr>
          <w:sz w:val="24"/>
        </w:rPr>
        <w:t>at</w:t>
      </w:r>
      <w:r>
        <w:rPr>
          <w:spacing w:val="-1"/>
          <w:sz w:val="24"/>
        </w:rPr>
        <w:t> </w:t>
      </w:r>
      <w:r>
        <w:rPr>
          <w:sz w:val="24"/>
        </w:rPr>
        <w:t>the</w:t>
      </w:r>
      <w:r>
        <w:rPr>
          <w:spacing w:val="-1"/>
          <w:sz w:val="24"/>
        </w:rPr>
        <w:t> </w:t>
      </w:r>
      <w:r>
        <w:rPr>
          <w:sz w:val="24"/>
        </w:rPr>
        <w:t>entrance</w:t>
      </w:r>
      <w:r>
        <w:rPr>
          <w:spacing w:val="-2"/>
          <w:sz w:val="24"/>
        </w:rPr>
        <w:t> </w:t>
      </w:r>
      <w:r>
        <w:rPr>
          <w:sz w:val="24"/>
        </w:rPr>
        <w:t>to</w:t>
      </w:r>
      <w:r>
        <w:rPr>
          <w:spacing w:val="-1"/>
          <w:sz w:val="24"/>
        </w:rPr>
        <w:t> </w:t>
      </w:r>
      <w:r>
        <w:rPr>
          <w:sz w:val="24"/>
        </w:rPr>
        <w:t>a</w:t>
      </w:r>
      <w:r>
        <w:rPr>
          <w:spacing w:val="-1"/>
          <w:sz w:val="24"/>
        </w:rPr>
        <w:t> </w:t>
      </w:r>
      <w:r>
        <w:rPr>
          <w:spacing w:val="-2"/>
          <w:sz w:val="24"/>
        </w:rPr>
        <w:t>facility</w:t>
      </w:r>
      <w:r>
        <w:rPr>
          <w:sz w:val="24"/>
        </w:rPr>
        <w:tab/>
      </w:r>
      <w:r>
        <w:rPr>
          <w:spacing w:val="-5"/>
          <w:sz w:val="24"/>
        </w:rPr>
        <w:t>18</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Different</w:t>
      </w:r>
      <w:r>
        <w:rPr>
          <w:spacing w:val="-3"/>
          <w:sz w:val="24"/>
        </w:rPr>
        <w:t> </w:t>
      </w:r>
      <w:r>
        <w:rPr>
          <w:sz w:val="24"/>
        </w:rPr>
        <w:t>types</w:t>
      </w:r>
      <w:r>
        <w:rPr>
          <w:spacing w:val="-1"/>
          <w:sz w:val="24"/>
        </w:rPr>
        <w:t> </w:t>
      </w:r>
      <w:r>
        <w:rPr>
          <w:sz w:val="24"/>
        </w:rPr>
        <w:t>of</w:t>
      </w:r>
      <w:r>
        <w:rPr>
          <w:spacing w:val="-1"/>
          <w:sz w:val="24"/>
        </w:rPr>
        <w:t> </w:t>
      </w:r>
      <w:r>
        <w:rPr>
          <w:sz w:val="24"/>
        </w:rPr>
        <w:t>perimeter</w:t>
      </w:r>
      <w:r>
        <w:rPr>
          <w:spacing w:val="-2"/>
          <w:sz w:val="24"/>
        </w:rPr>
        <w:t> fencing</w:t>
      </w:r>
      <w:r>
        <w:rPr>
          <w:sz w:val="24"/>
        </w:rPr>
        <w:tab/>
      </w:r>
      <w:r>
        <w:rPr>
          <w:spacing w:val="-5"/>
          <w:sz w:val="24"/>
        </w:rPr>
        <w:t>19</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A</w:t>
      </w:r>
      <w:r>
        <w:rPr>
          <w:spacing w:val="-2"/>
          <w:sz w:val="24"/>
        </w:rPr>
        <w:t> </w:t>
      </w:r>
      <w:r>
        <w:rPr>
          <w:sz w:val="24"/>
        </w:rPr>
        <w:t>typical</w:t>
      </w:r>
      <w:r>
        <w:rPr>
          <w:spacing w:val="-1"/>
          <w:sz w:val="24"/>
        </w:rPr>
        <w:t> </w:t>
      </w:r>
      <w:r>
        <w:rPr>
          <w:sz w:val="24"/>
        </w:rPr>
        <w:t>loading</w:t>
      </w:r>
      <w:r>
        <w:rPr>
          <w:spacing w:val="-3"/>
          <w:sz w:val="24"/>
        </w:rPr>
        <w:t> </w:t>
      </w:r>
      <w:r>
        <w:rPr>
          <w:spacing w:val="-4"/>
          <w:sz w:val="24"/>
        </w:rPr>
        <w:t>dock</w:t>
      </w:r>
      <w:r>
        <w:rPr>
          <w:sz w:val="24"/>
        </w:rPr>
        <w:tab/>
      </w:r>
      <w:r>
        <w:rPr>
          <w:spacing w:val="-5"/>
          <w:sz w:val="24"/>
        </w:rPr>
        <w:t>20</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Percentage</w:t>
      </w:r>
      <w:r>
        <w:rPr>
          <w:spacing w:val="-4"/>
          <w:sz w:val="24"/>
        </w:rPr>
        <w:t> </w:t>
      </w:r>
      <w:r>
        <w:rPr>
          <w:sz w:val="24"/>
        </w:rPr>
        <w:t>distribution</w:t>
      </w:r>
      <w:r>
        <w:rPr>
          <w:spacing w:val="-1"/>
          <w:sz w:val="24"/>
        </w:rPr>
        <w:t> </w:t>
      </w:r>
      <w:r>
        <w:rPr>
          <w:sz w:val="24"/>
        </w:rPr>
        <w:t>of</w:t>
      </w:r>
      <w:r>
        <w:rPr>
          <w:spacing w:val="-2"/>
          <w:sz w:val="24"/>
        </w:rPr>
        <w:t> </w:t>
      </w:r>
      <w:r>
        <w:rPr>
          <w:sz w:val="24"/>
        </w:rPr>
        <w:t>the various</w:t>
      </w:r>
      <w:r>
        <w:rPr>
          <w:spacing w:val="-1"/>
          <w:sz w:val="24"/>
        </w:rPr>
        <w:t> </w:t>
      </w:r>
      <w:r>
        <w:rPr>
          <w:sz w:val="24"/>
        </w:rPr>
        <w:t>sill</w:t>
      </w:r>
      <w:r>
        <w:rPr>
          <w:spacing w:val="-1"/>
          <w:sz w:val="24"/>
        </w:rPr>
        <w:t> </w:t>
      </w:r>
      <w:r>
        <w:rPr>
          <w:sz w:val="24"/>
        </w:rPr>
        <w:t>heights</w:t>
      </w:r>
      <w:r>
        <w:rPr>
          <w:spacing w:val="2"/>
          <w:sz w:val="24"/>
        </w:rPr>
        <w:t> </w:t>
      </w:r>
      <w:r>
        <w:rPr>
          <w:sz w:val="24"/>
        </w:rPr>
        <w:t>observed</w:t>
      </w:r>
      <w:r>
        <w:rPr>
          <w:spacing w:val="-1"/>
          <w:sz w:val="24"/>
        </w:rPr>
        <w:t> </w:t>
      </w:r>
      <w:r>
        <w:rPr>
          <w:sz w:val="24"/>
        </w:rPr>
        <w:t>by</w:t>
      </w:r>
      <w:r>
        <w:rPr>
          <w:spacing w:val="-6"/>
          <w:sz w:val="24"/>
        </w:rPr>
        <w:t> </w:t>
      </w:r>
      <w:r>
        <w:rPr>
          <w:sz w:val="24"/>
        </w:rPr>
        <w:t>the </w:t>
      </w:r>
      <w:r>
        <w:rPr>
          <w:spacing w:val="-2"/>
          <w:sz w:val="24"/>
        </w:rPr>
        <w:t>Hotels</w:t>
      </w:r>
      <w:r>
        <w:rPr>
          <w:sz w:val="24"/>
        </w:rPr>
        <w:tab/>
      </w:r>
      <w:r>
        <w:rPr>
          <w:spacing w:val="-5"/>
          <w:sz w:val="24"/>
        </w:rPr>
        <w:t>27</w:t>
      </w:r>
    </w:p>
    <w:p>
      <w:pPr>
        <w:pStyle w:val="ListParagraph"/>
        <w:numPr>
          <w:ilvl w:val="1"/>
          <w:numId w:val="8"/>
        </w:numPr>
        <w:tabs>
          <w:tab w:pos="1027" w:val="left" w:leader="none"/>
          <w:tab w:pos="8469" w:val="right" w:leader="none"/>
        </w:tabs>
        <w:spacing w:line="240" w:lineRule="auto" w:before="274" w:after="0"/>
        <w:ind w:left="1027" w:right="0" w:hanging="720"/>
        <w:jc w:val="left"/>
        <w:rPr>
          <w:sz w:val="24"/>
        </w:rPr>
      </w:pPr>
      <w:r>
        <w:rPr>
          <w:sz w:val="24"/>
        </w:rPr>
        <w:t>Percentage</w:t>
      </w:r>
      <w:r>
        <w:rPr>
          <w:spacing w:val="-3"/>
          <w:sz w:val="24"/>
        </w:rPr>
        <w:t> </w:t>
      </w:r>
      <w:r>
        <w:rPr>
          <w:sz w:val="24"/>
        </w:rPr>
        <w:t>distribution</w:t>
      </w:r>
      <w:r>
        <w:rPr>
          <w:spacing w:val="-1"/>
          <w:sz w:val="24"/>
        </w:rPr>
        <w:t> </w:t>
      </w:r>
      <w:r>
        <w:rPr>
          <w:sz w:val="24"/>
        </w:rPr>
        <w:t>of</w:t>
      </w:r>
      <w:r>
        <w:rPr>
          <w:spacing w:val="-2"/>
          <w:sz w:val="24"/>
        </w:rPr>
        <w:t> </w:t>
      </w:r>
      <w:r>
        <w:rPr>
          <w:sz w:val="24"/>
        </w:rPr>
        <w:t>heights</w:t>
      </w:r>
      <w:r>
        <w:rPr>
          <w:spacing w:val="-1"/>
          <w:sz w:val="24"/>
        </w:rPr>
        <w:t> </w:t>
      </w:r>
      <w:r>
        <w:rPr>
          <w:sz w:val="24"/>
        </w:rPr>
        <w:t>observed</w:t>
      </w:r>
      <w:r>
        <w:rPr>
          <w:spacing w:val="1"/>
          <w:sz w:val="24"/>
        </w:rPr>
        <w:t> </w:t>
      </w:r>
      <w:r>
        <w:rPr>
          <w:sz w:val="24"/>
        </w:rPr>
        <w:t>for</w:t>
      </w:r>
      <w:r>
        <w:rPr>
          <w:spacing w:val="-3"/>
          <w:sz w:val="24"/>
        </w:rPr>
        <w:t> </w:t>
      </w:r>
      <w:r>
        <w:rPr>
          <w:spacing w:val="-2"/>
          <w:sz w:val="24"/>
        </w:rPr>
        <w:t>kerbs</w:t>
      </w:r>
      <w:r>
        <w:rPr>
          <w:sz w:val="24"/>
        </w:rPr>
        <w:tab/>
      </w:r>
      <w:r>
        <w:rPr>
          <w:spacing w:val="-7"/>
          <w:sz w:val="24"/>
        </w:rPr>
        <w:t>29</w:t>
      </w:r>
    </w:p>
    <w:p>
      <w:pPr>
        <w:spacing w:after="0" w:line="240" w:lineRule="auto"/>
        <w:jc w:val="left"/>
        <w:rPr>
          <w:sz w:val="24"/>
        </w:rPr>
        <w:sectPr>
          <w:pgSz w:w="11910" w:h="16840"/>
          <w:pgMar w:header="0" w:footer="1014" w:top="1320" w:bottom="1200" w:left="1680" w:right="108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7"/>
        <w:gridCol w:w="6540"/>
        <w:gridCol w:w="1069"/>
      </w:tblGrid>
      <w:tr>
        <w:trPr>
          <w:trHeight w:val="407" w:hRule="atLeast"/>
        </w:trPr>
        <w:tc>
          <w:tcPr>
            <w:tcW w:w="707" w:type="dxa"/>
          </w:tcPr>
          <w:p>
            <w:pPr>
              <w:pStyle w:val="TableParagraph"/>
              <w:spacing w:line="374" w:lineRule="exact"/>
              <w:ind w:left="50"/>
              <w:rPr>
                <w:rFonts w:ascii="Cambria"/>
                <w:sz w:val="32"/>
              </w:rPr>
            </w:pPr>
            <w:r>
              <w:rPr>
                <w:rFonts w:ascii="Cambria"/>
                <w:color w:val="365F91"/>
                <w:spacing w:val="-4"/>
                <w:sz w:val="32"/>
              </w:rPr>
              <w:t>LIST</w:t>
            </w:r>
          </w:p>
        </w:tc>
        <w:tc>
          <w:tcPr>
            <w:tcW w:w="6540" w:type="dxa"/>
          </w:tcPr>
          <w:p>
            <w:pPr>
              <w:pStyle w:val="TableParagraph"/>
              <w:spacing w:line="374" w:lineRule="exact"/>
              <w:ind w:left="34"/>
              <w:rPr>
                <w:rFonts w:ascii="Cambria"/>
                <w:sz w:val="32"/>
              </w:rPr>
            </w:pPr>
            <w:r>
              <w:rPr>
                <w:rFonts w:ascii="Cambria"/>
                <w:color w:val="365F91"/>
                <w:sz w:val="32"/>
              </w:rPr>
              <w:t>OF</w:t>
            </w:r>
            <w:r>
              <w:rPr>
                <w:rFonts w:ascii="Cambria"/>
                <w:color w:val="365F91"/>
                <w:spacing w:val="-5"/>
                <w:sz w:val="32"/>
              </w:rPr>
              <w:t> </w:t>
            </w:r>
            <w:r>
              <w:rPr>
                <w:rFonts w:ascii="Cambria"/>
                <w:color w:val="365F91"/>
                <w:spacing w:val="-2"/>
                <w:sz w:val="32"/>
              </w:rPr>
              <w:t>PLATES</w:t>
            </w:r>
          </w:p>
        </w:tc>
        <w:tc>
          <w:tcPr>
            <w:tcW w:w="1069" w:type="dxa"/>
          </w:tcPr>
          <w:p>
            <w:pPr>
              <w:pStyle w:val="TableParagraph"/>
              <w:rPr>
                <w:sz w:val="24"/>
              </w:rPr>
            </w:pPr>
          </w:p>
        </w:tc>
      </w:tr>
      <w:tr>
        <w:trPr>
          <w:trHeight w:val="988" w:hRule="atLeast"/>
        </w:trPr>
        <w:tc>
          <w:tcPr>
            <w:tcW w:w="707" w:type="dxa"/>
          </w:tcPr>
          <w:p>
            <w:pPr>
              <w:pStyle w:val="TableParagraph"/>
              <w:spacing w:before="22"/>
              <w:ind w:left="50"/>
              <w:rPr>
                <w:b/>
                <w:sz w:val="24"/>
              </w:rPr>
            </w:pPr>
            <w:r>
              <w:rPr>
                <w:b/>
                <w:spacing w:val="-2"/>
                <w:sz w:val="24"/>
              </w:rPr>
              <w:t>Plate</w:t>
            </w:r>
          </w:p>
          <w:p>
            <w:pPr>
              <w:pStyle w:val="TableParagraph"/>
              <w:spacing w:before="272"/>
              <w:ind w:left="50"/>
              <w:rPr>
                <w:sz w:val="24"/>
              </w:rPr>
            </w:pPr>
            <w:r>
              <w:rPr>
                <w:spacing w:val="-10"/>
                <w:sz w:val="24"/>
              </w:rPr>
              <w:t>I</w:t>
            </w:r>
          </w:p>
        </w:tc>
        <w:tc>
          <w:tcPr>
            <w:tcW w:w="6540" w:type="dxa"/>
          </w:tcPr>
          <w:p>
            <w:pPr>
              <w:pStyle w:val="TableParagraph"/>
              <w:rPr>
                <w:sz w:val="24"/>
              </w:rPr>
            </w:pPr>
          </w:p>
          <w:p>
            <w:pPr>
              <w:pStyle w:val="TableParagraph"/>
              <w:spacing w:before="17"/>
              <w:rPr>
                <w:sz w:val="24"/>
              </w:rPr>
            </w:pPr>
          </w:p>
          <w:p>
            <w:pPr>
              <w:pStyle w:val="TableParagraph"/>
              <w:spacing w:before="1"/>
              <w:ind w:left="62"/>
              <w:rPr>
                <w:sz w:val="24"/>
              </w:rPr>
            </w:pPr>
            <w:r>
              <w:rPr>
                <w:sz w:val="24"/>
              </w:rPr>
              <w:t>Stand-off</w:t>
            </w:r>
            <w:r>
              <w:rPr>
                <w:spacing w:val="-3"/>
                <w:sz w:val="24"/>
              </w:rPr>
              <w:t> </w:t>
            </w:r>
            <w:r>
              <w:rPr>
                <w:sz w:val="24"/>
              </w:rPr>
              <w:t>observed</w:t>
            </w:r>
            <w:r>
              <w:rPr>
                <w:spacing w:val="-1"/>
                <w:sz w:val="24"/>
              </w:rPr>
              <w:t> </w:t>
            </w:r>
            <w:r>
              <w:rPr>
                <w:sz w:val="24"/>
              </w:rPr>
              <w:t>at hydro</w:t>
            </w:r>
            <w:r>
              <w:rPr>
                <w:spacing w:val="-1"/>
                <w:sz w:val="24"/>
              </w:rPr>
              <w:t> </w:t>
            </w:r>
            <w:r>
              <w:rPr>
                <w:sz w:val="24"/>
              </w:rPr>
              <w:t>hotel,</w:t>
            </w:r>
            <w:r>
              <w:rPr>
                <w:spacing w:val="1"/>
                <w:sz w:val="24"/>
              </w:rPr>
              <w:t> </w:t>
            </w:r>
            <w:r>
              <w:rPr>
                <w:spacing w:val="-2"/>
                <w:sz w:val="24"/>
              </w:rPr>
              <w:t>Minna</w:t>
            </w:r>
          </w:p>
        </w:tc>
        <w:tc>
          <w:tcPr>
            <w:tcW w:w="1069" w:type="dxa"/>
          </w:tcPr>
          <w:p>
            <w:pPr>
              <w:pStyle w:val="TableParagraph"/>
              <w:spacing w:before="22"/>
              <w:ind w:right="49"/>
              <w:jc w:val="right"/>
              <w:rPr>
                <w:b/>
                <w:sz w:val="24"/>
              </w:rPr>
            </w:pPr>
            <w:r>
              <w:rPr>
                <w:b/>
                <w:spacing w:val="-4"/>
                <w:sz w:val="24"/>
              </w:rPr>
              <w:t>Page</w:t>
            </w:r>
          </w:p>
          <w:p>
            <w:pPr>
              <w:pStyle w:val="TableParagraph"/>
              <w:spacing w:before="272"/>
              <w:ind w:right="102"/>
              <w:jc w:val="right"/>
              <w:rPr>
                <w:sz w:val="24"/>
              </w:rPr>
            </w:pPr>
            <w:r>
              <w:rPr>
                <w:spacing w:val="-5"/>
                <w:sz w:val="24"/>
              </w:rPr>
              <w:t>24</w:t>
            </w:r>
          </w:p>
        </w:tc>
      </w:tr>
      <w:tr>
        <w:trPr>
          <w:trHeight w:val="551" w:hRule="atLeast"/>
        </w:trPr>
        <w:tc>
          <w:tcPr>
            <w:tcW w:w="707" w:type="dxa"/>
          </w:tcPr>
          <w:p>
            <w:pPr>
              <w:pStyle w:val="TableParagraph"/>
              <w:spacing w:before="133"/>
              <w:ind w:left="50"/>
              <w:rPr>
                <w:sz w:val="24"/>
              </w:rPr>
            </w:pPr>
            <w:r>
              <w:rPr>
                <w:spacing w:val="-5"/>
                <w:sz w:val="24"/>
              </w:rPr>
              <w:t>II</w:t>
            </w:r>
          </w:p>
        </w:tc>
        <w:tc>
          <w:tcPr>
            <w:tcW w:w="6540" w:type="dxa"/>
          </w:tcPr>
          <w:p>
            <w:pPr>
              <w:pStyle w:val="TableParagraph"/>
              <w:spacing w:before="133"/>
              <w:ind w:left="62"/>
              <w:rPr>
                <w:sz w:val="24"/>
              </w:rPr>
            </w:pPr>
            <w:r>
              <w:rPr>
                <w:sz w:val="24"/>
              </w:rPr>
              <w:t>Hardened</w:t>
            </w:r>
            <w:r>
              <w:rPr>
                <w:spacing w:val="-1"/>
                <w:sz w:val="24"/>
              </w:rPr>
              <w:t> </w:t>
            </w:r>
            <w:r>
              <w:rPr>
                <w:sz w:val="24"/>
              </w:rPr>
              <w:t>landscape</w:t>
            </w:r>
            <w:r>
              <w:rPr>
                <w:spacing w:val="-2"/>
                <w:sz w:val="24"/>
              </w:rPr>
              <w:t> </w:t>
            </w:r>
            <w:r>
              <w:rPr>
                <w:sz w:val="24"/>
              </w:rPr>
              <w:t>elements</w:t>
            </w:r>
            <w:r>
              <w:rPr>
                <w:spacing w:val="-1"/>
                <w:sz w:val="24"/>
              </w:rPr>
              <w:t> </w:t>
            </w:r>
            <w:r>
              <w:rPr>
                <w:sz w:val="24"/>
              </w:rPr>
              <w:t>as</w:t>
            </w:r>
            <w:r>
              <w:rPr>
                <w:spacing w:val="-1"/>
                <w:sz w:val="24"/>
              </w:rPr>
              <w:t> </w:t>
            </w:r>
            <w:r>
              <w:rPr>
                <w:sz w:val="24"/>
              </w:rPr>
              <w:t>seen</w:t>
            </w:r>
            <w:r>
              <w:rPr>
                <w:spacing w:val="-1"/>
                <w:sz w:val="24"/>
              </w:rPr>
              <w:t> </w:t>
            </w:r>
            <w:r>
              <w:rPr>
                <w:sz w:val="24"/>
              </w:rPr>
              <w:t>at</w:t>
            </w:r>
            <w:r>
              <w:rPr>
                <w:spacing w:val="-1"/>
                <w:sz w:val="24"/>
              </w:rPr>
              <w:t> </w:t>
            </w:r>
            <w:r>
              <w:rPr>
                <w:sz w:val="24"/>
              </w:rPr>
              <w:t>Shiroro</w:t>
            </w:r>
            <w:r>
              <w:rPr>
                <w:spacing w:val="1"/>
                <w:sz w:val="24"/>
              </w:rPr>
              <w:t> </w:t>
            </w:r>
            <w:r>
              <w:rPr>
                <w:sz w:val="24"/>
              </w:rPr>
              <w:t>Hotel, </w:t>
            </w:r>
            <w:r>
              <w:rPr>
                <w:spacing w:val="-2"/>
                <w:sz w:val="24"/>
              </w:rPr>
              <w:t>Minna</w:t>
            </w:r>
          </w:p>
        </w:tc>
        <w:tc>
          <w:tcPr>
            <w:tcW w:w="1069" w:type="dxa"/>
          </w:tcPr>
          <w:p>
            <w:pPr>
              <w:pStyle w:val="TableParagraph"/>
              <w:spacing w:before="133"/>
              <w:ind w:right="102"/>
              <w:jc w:val="right"/>
              <w:rPr>
                <w:sz w:val="24"/>
              </w:rPr>
            </w:pPr>
            <w:r>
              <w:rPr>
                <w:spacing w:val="-5"/>
                <w:sz w:val="24"/>
              </w:rPr>
              <w:t>24</w:t>
            </w:r>
          </w:p>
        </w:tc>
      </w:tr>
      <w:tr>
        <w:trPr>
          <w:trHeight w:val="552" w:hRule="atLeast"/>
        </w:trPr>
        <w:tc>
          <w:tcPr>
            <w:tcW w:w="707" w:type="dxa"/>
          </w:tcPr>
          <w:p>
            <w:pPr>
              <w:pStyle w:val="TableParagraph"/>
              <w:spacing w:before="133"/>
              <w:ind w:left="50"/>
              <w:rPr>
                <w:sz w:val="24"/>
              </w:rPr>
            </w:pPr>
            <w:r>
              <w:rPr>
                <w:spacing w:val="-5"/>
                <w:sz w:val="24"/>
              </w:rPr>
              <w:t>III</w:t>
            </w:r>
          </w:p>
        </w:tc>
        <w:tc>
          <w:tcPr>
            <w:tcW w:w="6540" w:type="dxa"/>
          </w:tcPr>
          <w:p>
            <w:pPr>
              <w:pStyle w:val="TableParagraph"/>
              <w:spacing w:before="133"/>
              <w:ind w:left="62"/>
              <w:rPr>
                <w:sz w:val="24"/>
              </w:rPr>
            </w:pPr>
            <w:r>
              <w:rPr>
                <w:sz w:val="24"/>
              </w:rPr>
              <w:t>Passive</w:t>
            </w:r>
            <w:r>
              <w:rPr>
                <w:spacing w:val="-2"/>
                <w:sz w:val="24"/>
              </w:rPr>
              <w:t> </w:t>
            </w:r>
            <w:r>
              <w:rPr>
                <w:sz w:val="24"/>
              </w:rPr>
              <w:t>access</w:t>
            </w:r>
            <w:r>
              <w:rPr>
                <w:spacing w:val="-1"/>
                <w:sz w:val="24"/>
              </w:rPr>
              <w:t> </w:t>
            </w:r>
            <w:r>
              <w:rPr>
                <w:sz w:val="24"/>
              </w:rPr>
              <w:t>control</w:t>
            </w:r>
            <w:r>
              <w:rPr>
                <w:spacing w:val="-1"/>
                <w:sz w:val="24"/>
              </w:rPr>
              <w:t> </w:t>
            </w:r>
            <w:r>
              <w:rPr>
                <w:sz w:val="24"/>
              </w:rPr>
              <w:t>elements</w:t>
            </w:r>
            <w:r>
              <w:rPr>
                <w:spacing w:val="-1"/>
                <w:sz w:val="24"/>
              </w:rPr>
              <w:t> </w:t>
            </w:r>
            <w:r>
              <w:rPr>
                <w:sz w:val="24"/>
              </w:rPr>
              <w:t>at</w:t>
            </w:r>
            <w:r>
              <w:rPr>
                <w:spacing w:val="-1"/>
                <w:sz w:val="24"/>
              </w:rPr>
              <w:t> </w:t>
            </w:r>
            <w:r>
              <w:rPr>
                <w:sz w:val="24"/>
              </w:rPr>
              <w:t>Azhara</w:t>
            </w:r>
            <w:r>
              <w:rPr>
                <w:spacing w:val="-3"/>
                <w:sz w:val="24"/>
              </w:rPr>
              <w:t> </w:t>
            </w:r>
            <w:r>
              <w:rPr>
                <w:sz w:val="24"/>
              </w:rPr>
              <w:t>lodge,</w:t>
            </w:r>
            <w:r>
              <w:rPr>
                <w:spacing w:val="5"/>
                <w:sz w:val="24"/>
              </w:rPr>
              <w:t> </w:t>
            </w:r>
            <w:r>
              <w:rPr>
                <w:spacing w:val="-2"/>
                <w:sz w:val="24"/>
              </w:rPr>
              <w:t>Minna</w:t>
            </w:r>
          </w:p>
        </w:tc>
        <w:tc>
          <w:tcPr>
            <w:tcW w:w="1069" w:type="dxa"/>
          </w:tcPr>
          <w:p>
            <w:pPr>
              <w:pStyle w:val="TableParagraph"/>
              <w:spacing w:before="133"/>
              <w:ind w:right="102"/>
              <w:jc w:val="right"/>
              <w:rPr>
                <w:sz w:val="24"/>
              </w:rPr>
            </w:pPr>
            <w:r>
              <w:rPr>
                <w:spacing w:val="-5"/>
                <w:sz w:val="24"/>
              </w:rPr>
              <w:t>25</w:t>
            </w:r>
          </w:p>
        </w:tc>
      </w:tr>
      <w:tr>
        <w:trPr>
          <w:trHeight w:val="552" w:hRule="atLeast"/>
        </w:trPr>
        <w:tc>
          <w:tcPr>
            <w:tcW w:w="707" w:type="dxa"/>
          </w:tcPr>
          <w:p>
            <w:pPr>
              <w:pStyle w:val="TableParagraph"/>
              <w:spacing w:before="133"/>
              <w:ind w:left="50"/>
              <w:rPr>
                <w:sz w:val="24"/>
              </w:rPr>
            </w:pPr>
            <w:r>
              <w:rPr>
                <w:spacing w:val="-5"/>
                <w:sz w:val="24"/>
              </w:rPr>
              <w:t>IV</w:t>
            </w:r>
          </w:p>
        </w:tc>
        <w:tc>
          <w:tcPr>
            <w:tcW w:w="6540" w:type="dxa"/>
          </w:tcPr>
          <w:p>
            <w:pPr>
              <w:pStyle w:val="TableParagraph"/>
              <w:spacing w:before="133"/>
              <w:ind w:left="62"/>
              <w:rPr>
                <w:sz w:val="24"/>
              </w:rPr>
            </w:pPr>
            <w:r>
              <w:rPr>
                <w:sz w:val="24"/>
              </w:rPr>
              <w:t>Low</w:t>
            </w:r>
            <w:r>
              <w:rPr>
                <w:spacing w:val="-1"/>
                <w:sz w:val="24"/>
              </w:rPr>
              <w:t> </w:t>
            </w:r>
            <w:r>
              <w:rPr>
                <w:sz w:val="24"/>
              </w:rPr>
              <w:t>fence</w:t>
            </w:r>
            <w:r>
              <w:rPr>
                <w:spacing w:val="-2"/>
                <w:sz w:val="24"/>
              </w:rPr>
              <w:t> </w:t>
            </w:r>
            <w:r>
              <w:rPr>
                <w:sz w:val="24"/>
              </w:rPr>
              <w:t>and</w:t>
            </w:r>
            <w:r>
              <w:rPr>
                <w:spacing w:val="-1"/>
                <w:sz w:val="24"/>
              </w:rPr>
              <w:t> </w:t>
            </w:r>
            <w:r>
              <w:rPr>
                <w:sz w:val="24"/>
              </w:rPr>
              <w:t>railings</w:t>
            </w:r>
            <w:r>
              <w:rPr>
                <w:spacing w:val="1"/>
                <w:sz w:val="24"/>
              </w:rPr>
              <w:t> </w:t>
            </w:r>
            <w:r>
              <w:rPr>
                <w:sz w:val="24"/>
              </w:rPr>
              <w:t>at</w:t>
            </w:r>
            <w:r>
              <w:rPr>
                <w:spacing w:val="-2"/>
                <w:sz w:val="24"/>
              </w:rPr>
              <w:t> </w:t>
            </w:r>
            <w:r>
              <w:rPr>
                <w:sz w:val="24"/>
              </w:rPr>
              <w:t>Hydro</w:t>
            </w:r>
            <w:r>
              <w:rPr>
                <w:spacing w:val="-1"/>
                <w:sz w:val="24"/>
              </w:rPr>
              <w:t> </w:t>
            </w:r>
            <w:r>
              <w:rPr>
                <w:sz w:val="24"/>
              </w:rPr>
              <w:t>hotel,</w:t>
            </w:r>
            <w:r>
              <w:rPr>
                <w:spacing w:val="-1"/>
                <w:sz w:val="24"/>
              </w:rPr>
              <w:t> </w:t>
            </w:r>
            <w:r>
              <w:rPr>
                <w:spacing w:val="-2"/>
                <w:sz w:val="24"/>
              </w:rPr>
              <w:t>Minna</w:t>
            </w:r>
          </w:p>
        </w:tc>
        <w:tc>
          <w:tcPr>
            <w:tcW w:w="1069" w:type="dxa"/>
          </w:tcPr>
          <w:p>
            <w:pPr>
              <w:pStyle w:val="TableParagraph"/>
              <w:spacing w:before="133"/>
              <w:ind w:right="102"/>
              <w:jc w:val="right"/>
              <w:rPr>
                <w:sz w:val="24"/>
              </w:rPr>
            </w:pPr>
            <w:r>
              <w:rPr>
                <w:spacing w:val="-5"/>
                <w:sz w:val="24"/>
              </w:rPr>
              <w:t>26</w:t>
            </w:r>
          </w:p>
        </w:tc>
      </w:tr>
      <w:tr>
        <w:trPr>
          <w:trHeight w:val="552" w:hRule="atLeast"/>
        </w:trPr>
        <w:tc>
          <w:tcPr>
            <w:tcW w:w="707" w:type="dxa"/>
          </w:tcPr>
          <w:p>
            <w:pPr>
              <w:pStyle w:val="TableParagraph"/>
              <w:spacing w:before="133"/>
              <w:ind w:left="50"/>
              <w:rPr>
                <w:sz w:val="24"/>
              </w:rPr>
            </w:pPr>
            <w:r>
              <w:rPr>
                <w:spacing w:val="-10"/>
                <w:sz w:val="24"/>
              </w:rPr>
              <w:t>V</w:t>
            </w:r>
          </w:p>
        </w:tc>
        <w:tc>
          <w:tcPr>
            <w:tcW w:w="6540" w:type="dxa"/>
          </w:tcPr>
          <w:p>
            <w:pPr>
              <w:pStyle w:val="TableParagraph"/>
              <w:spacing w:before="133"/>
              <w:ind w:left="62"/>
              <w:rPr>
                <w:sz w:val="24"/>
              </w:rPr>
            </w:pPr>
            <w:r>
              <w:rPr>
                <w:sz w:val="24"/>
              </w:rPr>
              <w:t>1500mm</w:t>
            </w:r>
            <w:r>
              <w:rPr>
                <w:spacing w:val="-2"/>
                <w:sz w:val="24"/>
              </w:rPr>
              <w:t> </w:t>
            </w:r>
            <w:r>
              <w:rPr>
                <w:sz w:val="24"/>
              </w:rPr>
              <w:t>sill</w:t>
            </w:r>
            <w:r>
              <w:rPr>
                <w:spacing w:val="-1"/>
                <w:sz w:val="24"/>
              </w:rPr>
              <w:t> </w:t>
            </w:r>
            <w:r>
              <w:rPr>
                <w:sz w:val="24"/>
              </w:rPr>
              <w:t>height</w:t>
            </w:r>
            <w:r>
              <w:rPr>
                <w:spacing w:val="-1"/>
                <w:sz w:val="24"/>
              </w:rPr>
              <w:t> </w:t>
            </w:r>
            <w:r>
              <w:rPr>
                <w:sz w:val="24"/>
              </w:rPr>
              <w:t>observed</w:t>
            </w:r>
            <w:r>
              <w:rPr>
                <w:spacing w:val="-1"/>
                <w:sz w:val="24"/>
              </w:rPr>
              <w:t> </w:t>
            </w:r>
            <w:r>
              <w:rPr>
                <w:sz w:val="24"/>
              </w:rPr>
              <w:t>at</w:t>
            </w:r>
            <w:r>
              <w:rPr>
                <w:spacing w:val="-1"/>
                <w:sz w:val="24"/>
              </w:rPr>
              <w:t> </w:t>
            </w:r>
            <w:r>
              <w:rPr>
                <w:sz w:val="24"/>
              </w:rPr>
              <w:t>Haske hotel,</w:t>
            </w:r>
            <w:r>
              <w:rPr>
                <w:spacing w:val="-1"/>
                <w:sz w:val="24"/>
              </w:rPr>
              <w:t> </w:t>
            </w:r>
            <w:r>
              <w:rPr>
                <w:spacing w:val="-2"/>
                <w:sz w:val="24"/>
              </w:rPr>
              <w:t>Minna</w:t>
            </w:r>
          </w:p>
        </w:tc>
        <w:tc>
          <w:tcPr>
            <w:tcW w:w="1069" w:type="dxa"/>
          </w:tcPr>
          <w:p>
            <w:pPr>
              <w:pStyle w:val="TableParagraph"/>
              <w:spacing w:before="133"/>
              <w:ind w:right="102"/>
              <w:jc w:val="right"/>
              <w:rPr>
                <w:sz w:val="24"/>
              </w:rPr>
            </w:pPr>
            <w:r>
              <w:rPr>
                <w:spacing w:val="-5"/>
                <w:sz w:val="24"/>
              </w:rPr>
              <w:t>28</w:t>
            </w:r>
          </w:p>
        </w:tc>
      </w:tr>
      <w:tr>
        <w:trPr>
          <w:trHeight w:val="552" w:hRule="atLeast"/>
        </w:trPr>
        <w:tc>
          <w:tcPr>
            <w:tcW w:w="707" w:type="dxa"/>
          </w:tcPr>
          <w:p>
            <w:pPr>
              <w:pStyle w:val="TableParagraph"/>
              <w:spacing w:before="133"/>
              <w:ind w:left="50"/>
              <w:rPr>
                <w:sz w:val="24"/>
              </w:rPr>
            </w:pPr>
            <w:r>
              <w:rPr>
                <w:spacing w:val="-5"/>
                <w:sz w:val="24"/>
              </w:rPr>
              <w:t>VI</w:t>
            </w:r>
          </w:p>
        </w:tc>
        <w:tc>
          <w:tcPr>
            <w:tcW w:w="6540" w:type="dxa"/>
          </w:tcPr>
          <w:p>
            <w:pPr>
              <w:pStyle w:val="TableParagraph"/>
              <w:spacing w:before="133"/>
              <w:ind w:left="62"/>
              <w:rPr>
                <w:sz w:val="24"/>
              </w:rPr>
            </w:pPr>
            <w:r>
              <w:rPr>
                <w:sz w:val="24"/>
              </w:rPr>
              <w:t>100mm</w:t>
            </w:r>
            <w:r>
              <w:rPr>
                <w:spacing w:val="-1"/>
                <w:sz w:val="24"/>
              </w:rPr>
              <w:t> </w:t>
            </w:r>
            <w:r>
              <w:rPr>
                <w:sz w:val="24"/>
              </w:rPr>
              <w:t>height</w:t>
            </w:r>
            <w:r>
              <w:rPr>
                <w:spacing w:val="-1"/>
                <w:sz w:val="24"/>
              </w:rPr>
              <w:t> </w:t>
            </w:r>
            <w:r>
              <w:rPr>
                <w:sz w:val="24"/>
              </w:rPr>
              <w:t>observed</w:t>
            </w:r>
            <w:r>
              <w:rPr>
                <w:spacing w:val="1"/>
                <w:sz w:val="24"/>
              </w:rPr>
              <w:t> </w:t>
            </w:r>
            <w:r>
              <w:rPr>
                <w:sz w:val="24"/>
              </w:rPr>
              <w:t>for</w:t>
            </w:r>
            <w:r>
              <w:rPr>
                <w:spacing w:val="-3"/>
                <w:sz w:val="24"/>
              </w:rPr>
              <w:t> </w:t>
            </w:r>
            <w:r>
              <w:rPr>
                <w:sz w:val="24"/>
              </w:rPr>
              <w:t>kerbs at</w:t>
            </w:r>
            <w:r>
              <w:rPr>
                <w:spacing w:val="-1"/>
                <w:sz w:val="24"/>
              </w:rPr>
              <w:t> </w:t>
            </w:r>
            <w:r>
              <w:rPr>
                <w:sz w:val="24"/>
              </w:rPr>
              <w:t>NSDC</w:t>
            </w:r>
            <w:r>
              <w:rPr>
                <w:spacing w:val="-1"/>
                <w:sz w:val="24"/>
              </w:rPr>
              <w:t> </w:t>
            </w:r>
            <w:r>
              <w:rPr>
                <w:sz w:val="24"/>
              </w:rPr>
              <w:t>Suites, </w:t>
            </w:r>
            <w:r>
              <w:rPr>
                <w:spacing w:val="-2"/>
                <w:sz w:val="24"/>
              </w:rPr>
              <w:t>Minna</w:t>
            </w:r>
          </w:p>
        </w:tc>
        <w:tc>
          <w:tcPr>
            <w:tcW w:w="1069" w:type="dxa"/>
          </w:tcPr>
          <w:p>
            <w:pPr>
              <w:pStyle w:val="TableParagraph"/>
              <w:spacing w:before="133"/>
              <w:ind w:right="102"/>
              <w:jc w:val="right"/>
              <w:rPr>
                <w:sz w:val="24"/>
              </w:rPr>
            </w:pPr>
            <w:r>
              <w:rPr>
                <w:spacing w:val="-5"/>
                <w:sz w:val="24"/>
              </w:rPr>
              <w:t>29</w:t>
            </w:r>
          </w:p>
        </w:tc>
      </w:tr>
      <w:tr>
        <w:trPr>
          <w:trHeight w:val="551" w:hRule="atLeast"/>
        </w:trPr>
        <w:tc>
          <w:tcPr>
            <w:tcW w:w="707" w:type="dxa"/>
          </w:tcPr>
          <w:p>
            <w:pPr>
              <w:pStyle w:val="TableParagraph"/>
              <w:spacing w:before="133"/>
              <w:ind w:left="50"/>
              <w:rPr>
                <w:sz w:val="24"/>
              </w:rPr>
            </w:pPr>
            <w:r>
              <w:rPr>
                <w:spacing w:val="-5"/>
                <w:sz w:val="24"/>
              </w:rPr>
              <w:t>VII</w:t>
            </w:r>
          </w:p>
        </w:tc>
        <w:tc>
          <w:tcPr>
            <w:tcW w:w="6540" w:type="dxa"/>
          </w:tcPr>
          <w:p>
            <w:pPr>
              <w:pStyle w:val="TableParagraph"/>
              <w:spacing w:before="133"/>
              <w:ind w:left="62"/>
              <w:rPr>
                <w:sz w:val="24"/>
              </w:rPr>
            </w:pPr>
            <w:r>
              <w:rPr>
                <w:sz w:val="24"/>
              </w:rPr>
              <w:t>A</w:t>
            </w:r>
            <w:r>
              <w:rPr>
                <w:spacing w:val="-1"/>
                <w:sz w:val="24"/>
              </w:rPr>
              <w:t> </w:t>
            </w:r>
            <w:r>
              <w:rPr>
                <w:sz w:val="24"/>
              </w:rPr>
              <w:t>gated entrance</w:t>
            </w:r>
            <w:r>
              <w:rPr>
                <w:spacing w:val="-2"/>
                <w:sz w:val="24"/>
              </w:rPr>
              <w:t> </w:t>
            </w:r>
            <w:r>
              <w:rPr>
                <w:sz w:val="24"/>
              </w:rPr>
              <w:t>leading</w:t>
            </w:r>
            <w:r>
              <w:rPr>
                <w:spacing w:val="-1"/>
                <w:sz w:val="24"/>
              </w:rPr>
              <w:t> </w:t>
            </w:r>
            <w:r>
              <w:rPr>
                <w:sz w:val="24"/>
              </w:rPr>
              <w:t>to</w:t>
            </w:r>
            <w:r>
              <w:rPr>
                <w:spacing w:val="-1"/>
                <w:sz w:val="24"/>
              </w:rPr>
              <w:t> </w:t>
            </w:r>
            <w:r>
              <w:rPr>
                <w:sz w:val="24"/>
              </w:rPr>
              <w:t>Azhara</w:t>
            </w:r>
            <w:r>
              <w:rPr>
                <w:spacing w:val="-2"/>
                <w:sz w:val="24"/>
              </w:rPr>
              <w:t> </w:t>
            </w:r>
            <w:r>
              <w:rPr>
                <w:sz w:val="24"/>
              </w:rPr>
              <w:t>lodge, </w:t>
            </w:r>
            <w:r>
              <w:rPr>
                <w:spacing w:val="-2"/>
                <w:sz w:val="24"/>
              </w:rPr>
              <w:t>Minna</w:t>
            </w:r>
          </w:p>
        </w:tc>
        <w:tc>
          <w:tcPr>
            <w:tcW w:w="1069" w:type="dxa"/>
          </w:tcPr>
          <w:p>
            <w:pPr>
              <w:pStyle w:val="TableParagraph"/>
              <w:spacing w:before="133"/>
              <w:ind w:right="102"/>
              <w:jc w:val="right"/>
              <w:rPr>
                <w:sz w:val="24"/>
              </w:rPr>
            </w:pPr>
            <w:r>
              <w:rPr>
                <w:spacing w:val="-5"/>
                <w:sz w:val="24"/>
              </w:rPr>
              <w:t>30</w:t>
            </w:r>
          </w:p>
        </w:tc>
      </w:tr>
      <w:tr>
        <w:trPr>
          <w:trHeight w:val="552" w:hRule="atLeast"/>
        </w:trPr>
        <w:tc>
          <w:tcPr>
            <w:tcW w:w="707" w:type="dxa"/>
          </w:tcPr>
          <w:p>
            <w:pPr>
              <w:pStyle w:val="TableParagraph"/>
              <w:spacing w:before="133"/>
              <w:ind w:left="50"/>
              <w:rPr>
                <w:sz w:val="24"/>
              </w:rPr>
            </w:pPr>
            <w:r>
              <w:rPr>
                <w:spacing w:val="-4"/>
                <w:sz w:val="24"/>
              </w:rPr>
              <w:t>VIII</w:t>
            </w:r>
          </w:p>
        </w:tc>
        <w:tc>
          <w:tcPr>
            <w:tcW w:w="6540" w:type="dxa"/>
          </w:tcPr>
          <w:p>
            <w:pPr>
              <w:pStyle w:val="TableParagraph"/>
              <w:spacing w:before="133"/>
              <w:ind w:left="62"/>
              <w:rPr>
                <w:sz w:val="24"/>
              </w:rPr>
            </w:pPr>
            <w:r>
              <w:rPr>
                <w:sz w:val="24"/>
              </w:rPr>
              <w:t>Translucent glazing</w:t>
            </w:r>
            <w:r>
              <w:rPr>
                <w:spacing w:val="-4"/>
                <w:sz w:val="24"/>
              </w:rPr>
              <w:t> </w:t>
            </w:r>
            <w:r>
              <w:rPr>
                <w:sz w:val="24"/>
              </w:rPr>
              <w:t>material</w:t>
            </w:r>
            <w:r>
              <w:rPr>
                <w:spacing w:val="-1"/>
                <w:sz w:val="24"/>
              </w:rPr>
              <w:t> </w:t>
            </w:r>
            <w:r>
              <w:rPr>
                <w:sz w:val="24"/>
              </w:rPr>
              <w:t>used</w:t>
            </w:r>
            <w:r>
              <w:rPr>
                <w:spacing w:val="-2"/>
                <w:sz w:val="24"/>
              </w:rPr>
              <w:t> </w:t>
            </w:r>
            <w:r>
              <w:rPr>
                <w:sz w:val="24"/>
              </w:rPr>
              <w:t>at</w:t>
            </w:r>
            <w:r>
              <w:rPr>
                <w:spacing w:val="-1"/>
                <w:sz w:val="24"/>
              </w:rPr>
              <w:t> </w:t>
            </w:r>
            <w:r>
              <w:rPr>
                <w:sz w:val="24"/>
              </w:rPr>
              <w:t>Hydro</w:t>
            </w:r>
            <w:r>
              <w:rPr>
                <w:spacing w:val="-1"/>
                <w:sz w:val="24"/>
              </w:rPr>
              <w:t> </w:t>
            </w:r>
            <w:r>
              <w:rPr>
                <w:sz w:val="24"/>
              </w:rPr>
              <w:t>Hotel,</w:t>
            </w:r>
            <w:r>
              <w:rPr>
                <w:spacing w:val="-1"/>
                <w:sz w:val="24"/>
              </w:rPr>
              <w:t> </w:t>
            </w:r>
            <w:r>
              <w:rPr>
                <w:spacing w:val="-2"/>
                <w:sz w:val="24"/>
              </w:rPr>
              <w:t>Minna</w:t>
            </w:r>
          </w:p>
        </w:tc>
        <w:tc>
          <w:tcPr>
            <w:tcW w:w="1069" w:type="dxa"/>
          </w:tcPr>
          <w:p>
            <w:pPr>
              <w:pStyle w:val="TableParagraph"/>
              <w:spacing w:before="133"/>
              <w:ind w:right="102"/>
              <w:jc w:val="right"/>
              <w:rPr>
                <w:sz w:val="24"/>
              </w:rPr>
            </w:pPr>
            <w:r>
              <w:rPr>
                <w:spacing w:val="-5"/>
                <w:sz w:val="24"/>
              </w:rPr>
              <w:t>31</w:t>
            </w:r>
          </w:p>
        </w:tc>
      </w:tr>
      <w:tr>
        <w:trPr>
          <w:trHeight w:val="408" w:hRule="atLeast"/>
        </w:trPr>
        <w:tc>
          <w:tcPr>
            <w:tcW w:w="707" w:type="dxa"/>
          </w:tcPr>
          <w:p>
            <w:pPr>
              <w:pStyle w:val="TableParagraph"/>
              <w:spacing w:line="256" w:lineRule="exact" w:before="133"/>
              <w:ind w:left="50"/>
              <w:rPr>
                <w:sz w:val="24"/>
              </w:rPr>
            </w:pPr>
            <w:r>
              <w:rPr>
                <w:spacing w:val="-5"/>
                <w:sz w:val="24"/>
              </w:rPr>
              <w:t>IX</w:t>
            </w:r>
          </w:p>
        </w:tc>
        <w:tc>
          <w:tcPr>
            <w:tcW w:w="6540" w:type="dxa"/>
          </w:tcPr>
          <w:p>
            <w:pPr>
              <w:pStyle w:val="TableParagraph"/>
              <w:spacing w:line="256" w:lineRule="exact" w:before="133"/>
              <w:ind w:left="62"/>
              <w:rPr>
                <w:sz w:val="24"/>
              </w:rPr>
            </w:pPr>
            <w:r>
              <w:rPr>
                <w:sz w:val="24"/>
              </w:rPr>
              <w:t>Light</w:t>
            </w:r>
            <w:r>
              <w:rPr>
                <w:spacing w:val="-3"/>
                <w:sz w:val="24"/>
              </w:rPr>
              <w:t> </w:t>
            </w:r>
            <w:r>
              <w:rPr>
                <w:sz w:val="24"/>
              </w:rPr>
              <w:t>fixtures</w:t>
            </w:r>
            <w:r>
              <w:rPr>
                <w:spacing w:val="-1"/>
                <w:sz w:val="24"/>
              </w:rPr>
              <w:t> </w:t>
            </w:r>
            <w:r>
              <w:rPr>
                <w:sz w:val="24"/>
              </w:rPr>
              <w:t>at</w:t>
            </w:r>
            <w:r>
              <w:rPr>
                <w:spacing w:val="-1"/>
                <w:sz w:val="24"/>
              </w:rPr>
              <w:t> </w:t>
            </w:r>
            <w:r>
              <w:rPr>
                <w:sz w:val="24"/>
              </w:rPr>
              <w:t>Azhara</w:t>
            </w:r>
            <w:r>
              <w:rPr>
                <w:spacing w:val="-3"/>
                <w:sz w:val="24"/>
              </w:rPr>
              <w:t> </w:t>
            </w:r>
            <w:r>
              <w:rPr>
                <w:sz w:val="24"/>
              </w:rPr>
              <w:t>lodge,</w:t>
            </w:r>
            <w:r>
              <w:rPr>
                <w:spacing w:val="-1"/>
                <w:sz w:val="24"/>
              </w:rPr>
              <w:t> </w:t>
            </w:r>
            <w:r>
              <w:rPr>
                <w:sz w:val="24"/>
              </w:rPr>
              <w:t>Minna</w:t>
            </w:r>
            <w:r>
              <w:rPr>
                <w:spacing w:val="-2"/>
                <w:sz w:val="24"/>
              </w:rPr>
              <w:t> </w:t>
            </w:r>
            <w:r>
              <w:rPr>
                <w:sz w:val="24"/>
              </w:rPr>
              <w:t>at </w:t>
            </w:r>
            <w:r>
              <w:rPr>
                <w:spacing w:val="-4"/>
                <w:sz w:val="24"/>
              </w:rPr>
              <w:t>night</w:t>
            </w:r>
          </w:p>
        </w:tc>
        <w:tc>
          <w:tcPr>
            <w:tcW w:w="1069" w:type="dxa"/>
          </w:tcPr>
          <w:p>
            <w:pPr>
              <w:pStyle w:val="TableParagraph"/>
              <w:spacing w:line="256" w:lineRule="exact" w:before="133"/>
              <w:ind w:right="102"/>
              <w:jc w:val="right"/>
              <w:rPr>
                <w:sz w:val="24"/>
              </w:rPr>
            </w:pPr>
            <w:r>
              <w:rPr>
                <w:spacing w:val="-5"/>
                <w:sz w:val="24"/>
              </w:rPr>
              <w:t>32</w:t>
            </w:r>
          </w:p>
        </w:tc>
      </w:tr>
    </w:tbl>
    <w:p>
      <w:pPr>
        <w:spacing w:after="0" w:line="256" w:lineRule="exact"/>
        <w:jc w:val="right"/>
        <w:rPr>
          <w:sz w:val="24"/>
        </w:rPr>
        <w:sectPr>
          <w:pgSz w:w="11910" w:h="16840"/>
          <w:pgMar w:header="0" w:footer="1014" w:top="1380" w:bottom="1200" w:left="1680" w:right="108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78"/>
        <w:gridCol w:w="1133"/>
      </w:tblGrid>
      <w:tr>
        <w:trPr>
          <w:trHeight w:val="405" w:hRule="atLeast"/>
        </w:trPr>
        <w:tc>
          <w:tcPr>
            <w:tcW w:w="7378" w:type="dxa"/>
          </w:tcPr>
          <w:p>
            <w:pPr>
              <w:pStyle w:val="TableParagraph"/>
              <w:spacing w:line="374" w:lineRule="exact"/>
              <w:ind w:left="50"/>
              <w:rPr>
                <w:rFonts w:ascii="Cambria"/>
                <w:sz w:val="32"/>
              </w:rPr>
            </w:pPr>
            <w:r>
              <w:rPr>
                <w:rFonts w:ascii="Cambria"/>
                <w:color w:val="365F91"/>
                <w:sz w:val="32"/>
              </w:rPr>
              <w:t>LIST</w:t>
            </w:r>
            <w:r>
              <w:rPr>
                <w:rFonts w:ascii="Cambria"/>
                <w:color w:val="365F91"/>
                <w:spacing w:val="-7"/>
                <w:sz w:val="32"/>
              </w:rPr>
              <w:t> </w:t>
            </w:r>
            <w:r>
              <w:rPr>
                <w:rFonts w:ascii="Cambria"/>
                <w:color w:val="365F91"/>
                <w:sz w:val="32"/>
              </w:rPr>
              <w:t>OF</w:t>
            </w:r>
            <w:r>
              <w:rPr>
                <w:rFonts w:ascii="Cambria"/>
                <w:color w:val="365F91"/>
                <w:spacing w:val="-7"/>
                <w:sz w:val="32"/>
              </w:rPr>
              <w:t> </w:t>
            </w:r>
            <w:r>
              <w:rPr>
                <w:rFonts w:ascii="Cambria"/>
                <w:color w:val="365F91"/>
                <w:spacing w:val="-2"/>
                <w:sz w:val="32"/>
              </w:rPr>
              <w:t>APPENDICES</w:t>
            </w:r>
          </w:p>
        </w:tc>
        <w:tc>
          <w:tcPr>
            <w:tcW w:w="1133" w:type="dxa"/>
          </w:tcPr>
          <w:p>
            <w:pPr>
              <w:pStyle w:val="TableParagraph"/>
              <w:rPr>
                <w:sz w:val="24"/>
              </w:rPr>
            </w:pPr>
          </w:p>
        </w:tc>
      </w:tr>
      <w:tr>
        <w:trPr>
          <w:trHeight w:val="438" w:hRule="atLeast"/>
        </w:trPr>
        <w:tc>
          <w:tcPr>
            <w:tcW w:w="7378" w:type="dxa"/>
          </w:tcPr>
          <w:p>
            <w:pPr>
              <w:pStyle w:val="TableParagraph"/>
              <w:spacing w:before="21"/>
              <w:ind w:left="50"/>
              <w:rPr>
                <w:b/>
                <w:sz w:val="24"/>
              </w:rPr>
            </w:pPr>
            <w:r>
              <w:rPr>
                <w:b/>
                <w:spacing w:val="-2"/>
                <w:sz w:val="24"/>
              </w:rPr>
              <w:t>Appendix</w:t>
            </w:r>
          </w:p>
        </w:tc>
        <w:tc>
          <w:tcPr>
            <w:tcW w:w="1133" w:type="dxa"/>
          </w:tcPr>
          <w:p>
            <w:pPr>
              <w:pStyle w:val="TableParagraph"/>
              <w:spacing w:before="21"/>
              <w:ind w:left="593"/>
              <w:rPr>
                <w:b/>
                <w:sz w:val="24"/>
              </w:rPr>
            </w:pPr>
            <w:r>
              <w:rPr>
                <w:b/>
                <w:spacing w:val="-4"/>
                <w:sz w:val="24"/>
              </w:rPr>
              <w:t>Page</w:t>
            </w:r>
          </w:p>
        </w:tc>
      </w:tr>
      <w:tr>
        <w:trPr>
          <w:trHeight w:val="549" w:hRule="atLeast"/>
        </w:trPr>
        <w:tc>
          <w:tcPr>
            <w:tcW w:w="7378" w:type="dxa"/>
          </w:tcPr>
          <w:p>
            <w:pPr>
              <w:pStyle w:val="TableParagraph"/>
              <w:tabs>
                <w:tab w:pos="769" w:val="left" w:leader="none"/>
              </w:tabs>
              <w:spacing w:before="130"/>
              <w:ind w:left="50"/>
              <w:rPr>
                <w:sz w:val="24"/>
              </w:rPr>
            </w:pPr>
            <w:r>
              <w:rPr>
                <w:spacing w:val="-10"/>
                <w:sz w:val="24"/>
              </w:rPr>
              <w:t>A</w:t>
            </w:r>
            <w:r>
              <w:rPr>
                <w:sz w:val="24"/>
              </w:rPr>
              <w:tab/>
              <w:t>Sample of</w:t>
            </w:r>
            <w:r>
              <w:rPr>
                <w:spacing w:val="-1"/>
                <w:sz w:val="24"/>
              </w:rPr>
              <w:t> </w:t>
            </w:r>
            <w:r>
              <w:rPr>
                <w:spacing w:val="-2"/>
                <w:sz w:val="24"/>
              </w:rPr>
              <w:t>Questionnaire</w:t>
            </w:r>
          </w:p>
        </w:tc>
        <w:tc>
          <w:tcPr>
            <w:tcW w:w="1133" w:type="dxa"/>
          </w:tcPr>
          <w:p>
            <w:pPr>
              <w:pStyle w:val="TableParagraph"/>
              <w:spacing w:before="130"/>
              <w:ind w:left="593"/>
              <w:rPr>
                <w:sz w:val="24"/>
              </w:rPr>
            </w:pPr>
            <w:r>
              <w:rPr>
                <w:spacing w:val="-5"/>
                <w:sz w:val="24"/>
              </w:rPr>
              <w:t>72</w:t>
            </w:r>
          </w:p>
        </w:tc>
      </w:tr>
      <w:tr>
        <w:trPr>
          <w:trHeight w:val="551" w:hRule="atLeast"/>
        </w:trPr>
        <w:tc>
          <w:tcPr>
            <w:tcW w:w="7378" w:type="dxa"/>
          </w:tcPr>
          <w:p>
            <w:pPr>
              <w:pStyle w:val="TableParagraph"/>
              <w:tabs>
                <w:tab w:pos="769" w:val="left" w:leader="none"/>
              </w:tabs>
              <w:spacing w:before="133"/>
              <w:ind w:left="50"/>
              <w:rPr>
                <w:sz w:val="24"/>
              </w:rPr>
            </w:pPr>
            <w:r>
              <w:rPr>
                <w:spacing w:val="-10"/>
                <w:sz w:val="24"/>
              </w:rPr>
              <w:t>B</w:t>
            </w:r>
            <w:r>
              <w:rPr>
                <w:sz w:val="24"/>
              </w:rPr>
              <w:tab/>
              <w:t>Sample</w:t>
            </w:r>
            <w:r>
              <w:rPr>
                <w:spacing w:val="-2"/>
                <w:sz w:val="24"/>
              </w:rPr>
              <w:t> </w:t>
            </w:r>
            <w:r>
              <w:rPr>
                <w:sz w:val="24"/>
              </w:rPr>
              <w:t>of</w:t>
            </w:r>
            <w:r>
              <w:rPr>
                <w:spacing w:val="-4"/>
                <w:sz w:val="24"/>
              </w:rPr>
              <w:t> </w:t>
            </w:r>
            <w:r>
              <w:rPr>
                <w:sz w:val="24"/>
              </w:rPr>
              <w:t>Observation </w:t>
            </w:r>
            <w:r>
              <w:rPr>
                <w:spacing w:val="-2"/>
                <w:sz w:val="24"/>
              </w:rPr>
              <w:t>Schedule</w:t>
            </w:r>
          </w:p>
        </w:tc>
        <w:tc>
          <w:tcPr>
            <w:tcW w:w="1133" w:type="dxa"/>
          </w:tcPr>
          <w:p>
            <w:pPr>
              <w:pStyle w:val="TableParagraph"/>
              <w:spacing w:before="133"/>
              <w:ind w:left="593"/>
              <w:rPr>
                <w:sz w:val="24"/>
              </w:rPr>
            </w:pPr>
            <w:r>
              <w:rPr>
                <w:spacing w:val="-5"/>
                <w:sz w:val="24"/>
              </w:rPr>
              <w:t>73</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C</w:t>
            </w:r>
            <w:r>
              <w:rPr>
                <w:sz w:val="24"/>
              </w:rPr>
              <w:tab/>
              <w:t>Site</w:t>
            </w:r>
            <w:r>
              <w:rPr>
                <w:spacing w:val="-1"/>
                <w:sz w:val="24"/>
              </w:rPr>
              <w:t> </w:t>
            </w:r>
            <w:r>
              <w:rPr>
                <w:spacing w:val="-4"/>
                <w:sz w:val="24"/>
              </w:rPr>
              <w:t>Plan</w:t>
            </w:r>
          </w:p>
        </w:tc>
        <w:tc>
          <w:tcPr>
            <w:tcW w:w="1133" w:type="dxa"/>
          </w:tcPr>
          <w:p>
            <w:pPr>
              <w:pStyle w:val="TableParagraph"/>
              <w:spacing w:before="133"/>
              <w:ind w:left="593"/>
              <w:rPr>
                <w:sz w:val="24"/>
              </w:rPr>
            </w:pPr>
            <w:r>
              <w:rPr>
                <w:spacing w:val="-5"/>
                <w:sz w:val="24"/>
              </w:rPr>
              <w:t>46</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D</w:t>
            </w:r>
            <w:r>
              <w:rPr>
                <w:sz w:val="24"/>
              </w:rPr>
              <w:tab/>
              <w:t>Ground</w:t>
            </w:r>
            <w:r>
              <w:rPr>
                <w:spacing w:val="-4"/>
                <w:sz w:val="24"/>
              </w:rPr>
              <w:t> </w:t>
            </w:r>
            <w:r>
              <w:rPr>
                <w:sz w:val="24"/>
              </w:rPr>
              <w:t>Floor</w:t>
            </w:r>
            <w:r>
              <w:rPr>
                <w:spacing w:val="-2"/>
                <w:sz w:val="24"/>
              </w:rPr>
              <w:t> </w:t>
            </w:r>
            <w:r>
              <w:rPr>
                <w:spacing w:val="-4"/>
                <w:sz w:val="24"/>
              </w:rPr>
              <w:t>Plan</w:t>
            </w:r>
          </w:p>
        </w:tc>
        <w:tc>
          <w:tcPr>
            <w:tcW w:w="1133" w:type="dxa"/>
          </w:tcPr>
          <w:p>
            <w:pPr>
              <w:pStyle w:val="TableParagraph"/>
              <w:spacing w:before="133"/>
              <w:ind w:left="593"/>
              <w:rPr>
                <w:sz w:val="24"/>
              </w:rPr>
            </w:pPr>
            <w:r>
              <w:rPr>
                <w:spacing w:val="-5"/>
                <w:sz w:val="24"/>
              </w:rPr>
              <w:t>47</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E</w:t>
            </w:r>
            <w:r>
              <w:rPr>
                <w:sz w:val="24"/>
              </w:rPr>
              <w:tab/>
              <w:t>First</w:t>
            </w:r>
            <w:r>
              <w:rPr>
                <w:spacing w:val="-2"/>
                <w:sz w:val="24"/>
              </w:rPr>
              <w:t> </w:t>
            </w:r>
            <w:r>
              <w:rPr>
                <w:sz w:val="24"/>
              </w:rPr>
              <w:t>Floor</w:t>
            </w:r>
            <w:r>
              <w:rPr>
                <w:spacing w:val="-1"/>
                <w:sz w:val="24"/>
              </w:rPr>
              <w:t> </w:t>
            </w:r>
            <w:r>
              <w:rPr>
                <w:spacing w:val="-4"/>
                <w:sz w:val="24"/>
              </w:rPr>
              <w:t>Plan</w:t>
            </w:r>
          </w:p>
        </w:tc>
        <w:tc>
          <w:tcPr>
            <w:tcW w:w="1133" w:type="dxa"/>
          </w:tcPr>
          <w:p>
            <w:pPr>
              <w:pStyle w:val="TableParagraph"/>
              <w:spacing w:before="133"/>
              <w:ind w:left="593"/>
              <w:rPr>
                <w:sz w:val="24"/>
              </w:rPr>
            </w:pPr>
            <w:r>
              <w:rPr>
                <w:spacing w:val="-5"/>
                <w:sz w:val="24"/>
              </w:rPr>
              <w:t>48</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F</w:t>
            </w:r>
            <w:r>
              <w:rPr>
                <w:sz w:val="24"/>
              </w:rPr>
              <w:tab/>
              <w:t>Second</w:t>
            </w:r>
            <w:r>
              <w:rPr>
                <w:spacing w:val="-2"/>
                <w:sz w:val="24"/>
              </w:rPr>
              <w:t> </w:t>
            </w:r>
            <w:r>
              <w:rPr>
                <w:sz w:val="24"/>
              </w:rPr>
              <w:t>Floor</w:t>
            </w:r>
            <w:r>
              <w:rPr>
                <w:spacing w:val="-2"/>
                <w:sz w:val="24"/>
              </w:rPr>
              <w:t> </w:t>
            </w:r>
            <w:r>
              <w:rPr>
                <w:spacing w:val="-4"/>
                <w:sz w:val="24"/>
              </w:rPr>
              <w:t>Plan</w:t>
            </w:r>
          </w:p>
        </w:tc>
        <w:tc>
          <w:tcPr>
            <w:tcW w:w="1133" w:type="dxa"/>
          </w:tcPr>
          <w:p>
            <w:pPr>
              <w:pStyle w:val="TableParagraph"/>
              <w:spacing w:before="133"/>
              <w:ind w:left="593"/>
              <w:rPr>
                <w:sz w:val="24"/>
              </w:rPr>
            </w:pPr>
            <w:r>
              <w:rPr>
                <w:spacing w:val="-5"/>
                <w:sz w:val="24"/>
              </w:rPr>
              <w:t>49</w:t>
            </w:r>
          </w:p>
        </w:tc>
      </w:tr>
      <w:tr>
        <w:trPr>
          <w:trHeight w:val="551" w:hRule="atLeast"/>
        </w:trPr>
        <w:tc>
          <w:tcPr>
            <w:tcW w:w="7378" w:type="dxa"/>
          </w:tcPr>
          <w:p>
            <w:pPr>
              <w:pStyle w:val="TableParagraph"/>
              <w:tabs>
                <w:tab w:pos="769" w:val="left" w:leader="none"/>
              </w:tabs>
              <w:spacing w:before="133"/>
              <w:ind w:left="50"/>
              <w:rPr>
                <w:sz w:val="24"/>
              </w:rPr>
            </w:pPr>
            <w:r>
              <w:rPr>
                <w:spacing w:val="-10"/>
                <w:sz w:val="24"/>
              </w:rPr>
              <w:t>G</w:t>
            </w:r>
            <w:r>
              <w:rPr>
                <w:sz w:val="24"/>
              </w:rPr>
              <w:tab/>
              <w:t>Third</w:t>
            </w:r>
            <w:r>
              <w:rPr>
                <w:spacing w:val="-2"/>
                <w:sz w:val="24"/>
              </w:rPr>
              <w:t> </w:t>
            </w:r>
            <w:r>
              <w:rPr>
                <w:sz w:val="24"/>
              </w:rPr>
              <w:t>Floor</w:t>
            </w:r>
            <w:r>
              <w:rPr>
                <w:spacing w:val="-1"/>
                <w:sz w:val="24"/>
              </w:rPr>
              <w:t> </w:t>
            </w:r>
            <w:r>
              <w:rPr>
                <w:spacing w:val="-4"/>
                <w:sz w:val="24"/>
              </w:rPr>
              <w:t>Plan</w:t>
            </w:r>
          </w:p>
        </w:tc>
        <w:tc>
          <w:tcPr>
            <w:tcW w:w="1133" w:type="dxa"/>
          </w:tcPr>
          <w:p>
            <w:pPr>
              <w:pStyle w:val="TableParagraph"/>
              <w:spacing w:before="133"/>
              <w:ind w:left="593"/>
              <w:rPr>
                <w:sz w:val="24"/>
              </w:rPr>
            </w:pPr>
            <w:r>
              <w:rPr>
                <w:spacing w:val="-5"/>
                <w:sz w:val="24"/>
              </w:rPr>
              <w:t>50</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H</w:t>
            </w:r>
            <w:r>
              <w:rPr>
                <w:sz w:val="24"/>
              </w:rPr>
              <w:tab/>
              <w:t>Fourth</w:t>
            </w:r>
            <w:r>
              <w:rPr>
                <w:spacing w:val="-3"/>
                <w:sz w:val="24"/>
              </w:rPr>
              <w:t> </w:t>
            </w:r>
            <w:r>
              <w:rPr>
                <w:sz w:val="24"/>
              </w:rPr>
              <w:t>Floor</w:t>
            </w:r>
            <w:r>
              <w:rPr>
                <w:spacing w:val="-2"/>
                <w:sz w:val="24"/>
              </w:rPr>
              <w:t> </w:t>
            </w:r>
            <w:r>
              <w:rPr>
                <w:spacing w:val="-4"/>
                <w:sz w:val="24"/>
              </w:rPr>
              <w:t>Plan</w:t>
            </w:r>
          </w:p>
        </w:tc>
        <w:tc>
          <w:tcPr>
            <w:tcW w:w="1133" w:type="dxa"/>
          </w:tcPr>
          <w:p>
            <w:pPr>
              <w:pStyle w:val="TableParagraph"/>
              <w:spacing w:before="133"/>
              <w:ind w:left="593"/>
              <w:rPr>
                <w:sz w:val="24"/>
              </w:rPr>
            </w:pPr>
            <w:r>
              <w:rPr>
                <w:spacing w:val="-5"/>
                <w:sz w:val="24"/>
              </w:rPr>
              <w:t>51</w:t>
            </w:r>
          </w:p>
        </w:tc>
      </w:tr>
      <w:tr>
        <w:trPr>
          <w:trHeight w:val="550" w:hRule="atLeast"/>
        </w:trPr>
        <w:tc>
          <w:tcPr>
            <w:tcW w:w="7378" w:type="dxa"/>
          </w:tcPr>
          <w:p>
            <w:pPr>
              <w:pStyle w:val="TableParagraph"/>
              <w:tabs>
                <w:tab w:pos="769" w:val="left" w:leader="none"/>
              </w:tabs>
              <w:spacing w:before="133"/>
              <w:ind w:left="50"/>
              <w:rPr>
                <w:sz w:val="24"/>
              </w:rPr>
            </w:pPr>
            <w:r>
              <w:rPr>
                <w:spacing w:val="-10"/>
                <w:sz w:val="24"/>
              </w:rPr>
              <w:t>I</w:t>
            </w:r>
            <w:r>
              <w:rPr>
                <w:sz w:val="24"/>
              </w:rPr>
              <w:tab/>
              <w:t>Fifth</w:t>
            </w:r>
            <w:r>
              <w:rPr>
                <w:spacing w:val="-2"/>
                <w:sz w:val="24"/>
              </w:rPr>
              <w:t> </w:t>
            </w:r>
            <w:r>
              <w:rPr>
                <w:sz w:val="24"/>
              </w:rPr>
              <w:t>Floor</w:t>
            </w:r>
            <w:r>
              <w:rPr>
                <w:spacing w:val="-2"/>
                <w:sz w:val="24"/>
              </w:rPr>
              <w:t> </w:t>
            </w:r>
            <w:r>
              <w:rPr>
                <w:spacing w:val="-4"/>
                <w:sz w:val="24"/>
              </w:rPr>
              <w:t>Plan</w:t>
            </w:r>
          </w:p>
        </w:tc>
        <w:tc>
          <w:tcPr>
            <w:tcW w:w="1133" w:type="dxa"/>
          </w:tcPr>
          <w:p>
            <w:pPr>
              <w:pStyle w:val="TableParagraph"/>
              <w:spacing w:before="133"/>
              <w:ind w:left="593"/>
              <w:rPr>
                <w:sz w:val="24"/>
              </w:rPr>
            </w:pPr>
            <w:r>
              <w:rPr>
                <w:spacing w:val="-5"/>
                <w:sz w:val="24"/>
              </w:rPr>
              <w:t>52</w:t>
            </w:r>
          </w:p>
        </w:tc>
      </w:tr>
      <w:tr>
        <w:trPr>
          <w:trHeight w:val="550" w:hRule="atLeast"/>
        </w:trPr>
        <w:tc>
          <w:tcPr>
            <w:tcW w:w="7378" w:type="dxa"/>
          </w:tcPr>
          <w:p>
            <w:pPr>
              <w:pStyle w:val="TableParagraph"/>
              <w:tabs>
                <w:tab w:pos="769" w:val="left" w:leader="none"/>
              </w:tabs>
              <w:spacing w:before="131"/>
              <w:ind w:left="50"/>
              <w:rPr>
                <w:sz w:val="24"/>
              </w:rPr>
            </w:pPr>
            <w:r>
              <w:rPr>
                <w:spacing w:val="-10"/>
                <w:sz w:val="24"/>
              </w:rPr>
              <w:t>J</w:t>
            </w:r>
            <w:r>
              <w:rPr>
                <w:sz w:val="24"/>
              </w:rPr>
              <w:tab/>
              <w:t>Roof</w:t>
            </w:r>
            <w:r>
              <w:rPr>
                <w:spacing w:val="-2"/>
                <w:sz w:val="24"/>
              </w:rPr>
              <w:t> </w:t>
            </w:r>
            <w:r>
              <w:rPr>
                <w:spacing w:val="-4"/>
                <w:sz w:val="24"/>
              </w:rPr>
              <w:t>Plan</w:t>
            </w:r>
          </w:p>
        </w:tc>
        <w:tc>
          <w:tcPr>
            <w:tcW w:w="1133" w:type="dxa"/>
          </w:tcPr>
          <w:p>
            <w:pPr>
              <w:pStyle w:val="TableParagraph"/>
              <w:spacing w:before="131"/>
              <w:ind w:left="593"/>
              <w:rPr>
                <w:sz w:val="24"/>
              </w:rPr>
            </w:pPr>
            <w:r>
              <w:rPr>
                <w:spacing w:val="-5"/>
                <w:sz w:val="24"/>
              </w:rPr>
              <w:t>53</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K</w:t>
            </w:r>
            <w:r>
              <w:rPr>
                <w:sz w:val="24"/>
              </w:rPr>
              <w:tab/>
            </w:r>
            <w:r>
              <w:rPr>
                <w:spacing w:val="-2"/>
                <w:sz w:val="24"/>
              </w:rPr>
              <w:t>Sections</w:t>
            </w:r>
          </w:p>
        </w:tc>
        <w:tc>
          <w:tcPr>
            <w:tcW w:w="1133" w:type="dxa"/>
          </w:tcPr>
          <w:p>
            <w:pPr>
              <w:pStyle w:val="TableParagraph"/>
              <w:spacing w:before="133"/>
              <w:ind w:left="593"/>
              <w:rPr>
                <w:sz w:val="24"/>
              </w:rPr>
            </w:pPr>
            <w:r>
              <w:rPr>
                <w:spacing w:val="-5"/>
                <w:sz w:val="24"/>
              </w:rPr>
              <w:t>54</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L</w:t>
            </w:r>
            <w:r>
              <w:rPr>
                <w:sz w:val="24"/>
              </w:rPr>
              <w:tab/>
            </w:r>
            <w:r>
              <w:rPr>
                <w:spacing w:val="-2"/>
                <w:sz w:val="24"/>
              </w:rPr>
              <w:t>Sections</w:t>
            </w:r>
          </w:p>
        </w:tc>
        <w:tc>
          <w:tcPr>
            <w:tcW w:w="1133" w:type="dxa"/>
          </w:tcPr>
          <w:p>
            <w:pPr>
              <w:pStyle w:val="TableParagraph"/>
              <w:spacing w:before="133"/>
              <w:ind w:left="593"/>
              <w:rPr>
                <w:sz w:val="24"/>
              </w:rPr>
            </w:pPr>
            <w:r>
              <w:rPr>
                <w:spacing w:val="-5"/>
                <w:sz w:val="24"/>
              </w:rPr>
              <w:t>55</w:t>
            </w:r>
          </w:p>
        </w:tc>
      </w:tr>
      <w:tr>
        <w:trPr>
          <w:trHeight w:val="551" w:hRule="atLeast"/>
        </w:trPr>
        <w:tc>
          <w:tcPr>
            <w:tcW w:w="7378" w:type="dxa"/>
          </w:tcPr>
          <w:p>
            <w:pPr>
              <w:pStyle w:val="TableParagraph"/>
              <w:tabs>
                <w:tab w:pos="769" w:val="left" w:leader="none"/>
              </w:tabs>
              <w:spacing w:before="133"/>
              <w:ind w:left="50"/>
              <w:rPr>
                <w:sz w:val="24"/>
              </w:rPr>
            </w:pPr>
            <w:r>
              <w:rPr>
                <w:spacing w:val="-10"/>
                <w:sz w:val="24"/>
              </w:rPr>
              <w:t>M</w:t>
            </w:r>
            <w:r>
              <w:rPr>
                <w:sz w:val="24"/>
              </w:rPr>
              <w:tab/>
            </w:r>
            <w:r>
              <w:rPr>
                <w:spacing w:val="-2"/>
                <w:sz w:val="24"/>
              </w:rPr>
              <w:t>Elevations</w:t>
            </w:r>
          </w:p>
        </w:tc>
        <w:tc>
          <w:tcPr>
            <w:tcW w:w="1133" w:type="dxa"/>
          </w:tcPr>
          <w:p>
            <w:pPr>
              <w:pStyle w:val="TableParagraph"/>
              <w:spacing w:before="133"/>
              <w:ind w:left="593"/>
              <w:rPr>
                <w:sz w:val="24"/>
              </w:rPr>
            </w:pPr>
            <w:r>
              <w:rPr>
                <w:spacing w:val="-5"/>
                <w:sz w:val="24"/>
              </w:rPr>
              <w:t>56</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N</w:t>
            </w:r>
            <w:r>
              <w:rPr>
                <w:sz w:val="24"/>
              </w:rPr>
              <w:tab/>
            </w:r>
            <w:r>
              <w:rPr>
                <w:spacing w:val="-2"/>
                <w:sz w:val="24"/>
              </w:rPr>
              <w:t>Elevations</w:t>
            </w:r>
          </w:p>
        </w:tc>
        <w:tc>
          <w:tcPr>
            <w:tcW w:w="1133" w:type="dxa"/>
          </w:tcPr>
          <w:p>
            <w:pPr>
              <w:pStyle w:val="TableParagraph"/>
              <w:spacing w:before="133"/>
              <w:ind w:left="593"/>
              <w:rPr>
                <w:sz w:val="24"/>
              </w:rPr>
            </w:pPr>
            <w:r>
              <w:rPr>
                <w:spacing w:val="-5"/>
                <w:sz w:val="24"/>
              </w:rPr>
              <w:t>57</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O</w:t>
            </w:r>
            <w:r>
              <w:rPr>
                <w:sz w:val="24"/>
              </w:rPr>
              <w:tab/>
              <w:t>An</w:t>
            </w:r>
            <w:r>
              <w:rPr>
                <w:spacing w:val="-1"/>
                <w:sz w:val="24"/>
              </w:rPr>
              <w:t> </w:t>
            </w:r>
            <w:r>
              <w:rPr>
                <w:sz w:val="24"/>
              </w:rPr>
              <w:t>exterior 3D</w:t>
            </w:r>
            <w:r>
              <w:rPr>
                <w:spacing w:val="-1"/>
                <w:sz w:val="24"/>
              </w:rPr>
              <w:t> </w:t>
            </w:r>
            <w:r>
              <w:rPr>
                <w:sz w:val="24"/>
              </w:rPr>
              <w:t>view</w:t>
            </w:r>
            <w:r>
              <w:rPr>
                <w:spacing w:val="-1"/>
                <w:sz w:val="24"/>
              </w:rPr>
              <w:t> </w:t>
            </w:r>
            <w:r>
              <w:rPr>
                <w:sz w:val="24"/>
              </w:rPr>
              <w:t>of the</w:t>
            </w:r>
            <w:r>
              <w:rPr>
                <w:spacing w:val="-1"/>
                <w:sz w:val="24"/>
              </w:rPr>
              <w:t> </w:t>
            </w:r>
            <w:r>
              <w:rPr>
                <w:sz w:val="24"/>
              </w:rPr>
              <w:t>main </w:t>
            </w:r>
            <w:r>
              <w:rPr>
                <w:spacing w:val="-2"/>
                <w:sz w:val="24"/>
              </w:rPr>
              <w:t>building</w:t>
            </w:r>
          </w:p>
        </w:tc>
        <w:tc>
          <w:tcPr>
            <w:tcW w:w="1133" w:type="dxa"/>
          </w:tcPr>
          <w:p>
            <w:pPr>
              <w:pStyle w:val="TableParagraph"/>
              <w:spacing w:before="133"/>
              <w:ind w:left="593"/>
              <w:rPr>
                <w:sz w:val="24"/>
              </w:rPr>
            </w:pPr>
            <w:r>
              <w:rPr>
                <w:spacing w:val="-5"/>
                <w:sz w:val="24"/>
              </w:rPr>
              <w:t>58</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P</w:t>
            </w:r>
            <w:r>
              <w:rPr>
                <w:sz w:val="24"/>
              </w:rPr>
              <w:tab/>
              <w:t>An</w:t>
            </w:r>
            <w:r>
              <w:rPr>
                <w:spacing w:val="-1"/>
                <w:sz w:val="24"/>
              </w:rPr>
              <w:t> </w:t>
            </w:r>
            <w:r>
              <w:rPr>
                <w:sz w:val="24"/>
              </w:rPr>
              <w:t>exterior 3D view of</w:t>
            </w:r>
            <w:r>
              <w:rPr>
                <w:spacing w:val="-2"/>
                <w:sz w:val="24"/>
              </w:rPr>
              <w:t> </w:t>
            </w:r>
            <w:r>
              <w:rPr>
                <w:sz w:val="24"/>
              </w:rPr>
              <w:t>the</w:t>
            </w:r>
            <w:r>
              <w:rPr>
                <w:spacing w:val="-1"/>
                <w:sz w:val="24"/>
              </w:rPr>
              <w:t> </w:t>
            </w:r>
            <w:r>
              <w:rPr>
                <w:sz w:val="24"/>
              </w:rPr>
              <w:t>main </w:t>
            </w:r>
            <w:r>
              <w:rPr>
                <w:spacing w:val="-2"/>
                <w:sz w:val="24"/>
              </w:rPr>
              <w:t>building</w:t>
            </w:r>
          </w:p>
        </w:tc>
        <w:tc>
          <w:tcPr>
            <w:tcW w:w="1133" w:type="dxa"/>
          </w:tcPr>
          <w:p>
            <w:pPr>
              <w:pStyle w:val="TableParagraph"/>
              <w:spacing w:before="133"/>
              <w:ind w:left="593"/>
              <w:rPr>
                <w:sz w:val="24"/>
              </w:rPr>
            </w:pPr>
            <w:r>
              <w:rPr>
                <w:spacing w:val="-5"/>
                <w:sz w:val="24"/>
              </w:rPr>
              <w:t>59</w:t>
            </w:r>
          </w:p>
        </w:tc>
      </w:tr>
      <w:tr>
        <w:trPr>
          <w:trHeight w:val="828" w:hRule="atLeast"/>
        </w:trPr>
        <w:tc>
          <w:tcPr>
            <w:tcW w:w="7378" w:type="dxa"/>
          </w:tcPr>
          <w:p>
            <w:pPr>
              <w:pStyle w:val="TableParagraph"/>
              <w:tabs>
                <w:tab w:pos="769" w:val="left" w:leader="none"/>
              </w:tabs>
              <w:spacing w:before="133"/>
              <w:ind w:left="769" w:right="813" w:hanging="720"/>
              <w:rPr>
                <w:sz w:val="24"/>
              </w:rPr>
            </w:pPr>
            <w:r>
              <w:rPr>
                <w:spacing w:val="-10"/>
                <w:sz w:val="24"/>
              </w:rPr>
              <w:t>Q</w:t>
            </w:r>
            <w:r>
              <w:rPr>
                <w:sz w:val="24"/>
              </w:rPr>
              <w:tab/>
              <w:t>An</w:t>
            </w:r>
            <w:r>
              <w:rPr>
                <w:spacing w:val="-4"/>
                <w:sz w:val="24"/>
              </w:rPr>
              <w:t> </w:t>
            </w:r>
            <w:r>
              <w:rPr>
                <w:sz w:val="24"/>
              </w:rPr>
              <w:t>aerial</w:t>
            </w:r>
            <w:r>
              <w:rPr>
                <w:spacing w:val="-4"/>
                <w:sz w:val="24"/>
              </w:rPr>
              <w:t> </w:t>
            </w:r>
            <w:r>
              <w:rPr>
                <w:sz w:val="24"/>
              </w:rPr>
              <w:t>view</w:t>
            </w:r>
            <w:r>
              <w:rPr>
                <w:spacing w:val="-4"/>
                <w:sz w:val="24"/>
              </w:rPr>
              <w:t> </w:t>
            </w:r>
            <w:r>
              <w:rPr>
                <w:sz w:val="24"/>
              </w:rPr>
              <w:t>of</w:t>
            </w:r>
            <w:r>
              <w:rPr>
                <w:spacing w:val="-6"/>
                <w:sz w:val="24"/>
              </w:rPr>
              <w:t> </w:t>
            </w:r>
            <w:r>
              <w:rPr>
                <w:sz w:val="24"/>
              </w:rPr>
              <w:t>the</w:t>
            </w:r>
            <w:r>
              <w:rPr>
                <w:spacing w:val="-4"/>
                <w:sz w:val="24"/>
              </w:rPr>
              <w:t> </w:t>
            </w:r>
            <w:r>
              <w:rPr>
                <w:sz w:val="24"/>
              </w:rPr>
              <w:t>facility</w:t>
            </w:r>
            <w:r>
              <w:rPr>
                <w:spacing w:val="-11"/>
                <w:sz w:val="24"/>
              </w:rPr>
              <w:t> </w:t>
            </w:r>
            <w:r>
              <w:rPr>
                <w:sz w:val="24"/>
              </w:rPr>
              <w:t>showing</w:t>
            </w:r>
            <w:r>
              <w:rPr>
                <w:spacing w:val="-7"/>
                <w:sz w:val="24"/>
              </w:rPr>
              <w:t> </w:t>
            </w:r>
            <w:r>
              <w:rPr>
                <w:sz w:val="24"/>
              </w:rPr>
              <w:t>bumps,</w:t>
            </w:r>
            <w:r>
              <w:rPr>
                <w:spacing w:val="-4"/>
                <w:sz w:val="24"/>
              </w:rPr>
              <w:t> </w:t>
            </w:r>
            <w:r>
              <w:rPr>
                <w:sz w:val="24"/>
              </w:rPr>
              <w:t>concrete</w:t>
            </w:r>
            <w:r>
              <w:rPr>
                <w:spacing w:val="-4"/>
                <w:sz w:val="24"/>
              </w:rPr>
              <w:t> </w:t>
            </w:r>
            <w:r>
              <w:rPr>
                <w:sz w:val="24"/>
              </w:rPr>
              <w:t>seats and bollards</w:t>
            </w:r>
          </w:p>
        </w:tc>
        <w:tc>
          <w:tcPr>
            <w:tcW w:w="1133" w:type="dxa"/>
          </w:tcPr>
          <w:p>
            <w:pPr>
              <w:pStyle w:val="TableParagraph"/>
              <w:spacing w:before="132"/>
              <w:rPr>
                <w:sz w:val="24"/>
              </w:rPr>
            </w:pPr>
          </w:p>
          <w:p>
            <w:pPr>
              <w:pStyle w:val="TableParagraph"/>
              <w:spacing w:before="1"/>
              <w:ind w:left="593"/>
              <w:rPr>
                <w:sz w:val="24"/>
              </w:rPr>
            </w:pPr>
            <w:r>
              <w:rPr>
                <w:spacing w:val="-5"/>
                <w:sz w:val="24"/>
              </w:rPr>
              <w:t>60</w:t>
            </w:r>
          </w:p>
        </w:tc>
      </w:tr>
      <w:tr>
        <w:trPr>
          <w:trHeight w:val="552" w:hRule="atLeast"/>
        </w:trPr>
        <w:tc>
          <w:tcPr>
            <w:tcW w:w="7378" w:type="dxa"/>
          </w:tcPr>
          <w:p>
            <w:pPr>
              <w:pStyle w:val="TableParagraph"/>
              <w:tabs>
                <w:tab w:pos="769" w:val="left" w:leader="none"/>
              </w:tabs>
              <w:spacing w:before="133"/>
              <w:ind w:left="50"/>
              <w:rPr>
                <w:sz w:val="24"/>
              </w:rPr>
            </w:pPr>
            <w:r>
              <w:rPr>
                <w:spacing w:val="-10"/>
                <w:sz w:val="24"/>
              </w:rPr>
              <w:t>R</w:t>
            </w:r>
            <w:r>
              <w:rPr>
                <w:sz w:val="24"/>
              </w:rPr>
              <w:tab/>
              <w:t>View</w:t>
            </w:r>
            <w:r>
              <w:rPr>
                <w:spacing w:val="-1"/>
                <w:sz w:val="24"/>
              </w:rPr>
              <w:t> </w:t>
            </w:r>
            <w:r>
              <w:rPr>
                <w:sz w:val="24"/>
              </w:rPr>
              <w:t>showing</w:t>
            </w:r>
            <w:r>
              <w:rPr>
                <w:spacing w:val="-3"/>
                <w:sz w:val="24"/>
              </w:rPr>
              <w:t> </w:t>
            </w:r>
            <w:r>
              <w:rPr>
                <w:sz w:val="24"/>
              </w:rPr>
              <w:t>kerb placement on </w:t>
            </w:r>
            <w:r>
              <w:rPr>
                <w:spacing w:val="-4"/>
                <w:sz w:val="24"/>
              </w:rPr>
              <w:t>site</w:t>
            </w:r>
          </w:p>
        </w:tc>
        <w:tc>
          <w:tcPr>
            <w:tcW w:w="1133" w:type="dxa"/>
          </w:tcPr>
          <w:p>
            <w:pPr>
              <w:pStyle w:val="TableParagraph"/>
              <w:spacing w:before="133"/>
              <w:ind w:left="593"/>
              <w:rPr>
                <w:sz w:val="24"/>
              </w:rPr>
            </w:pPr>
            <w:r>
              <w:rPr>
                <w:spacing w:val="-5"/>
                <w:sz w:val="24"/>
              </w:rPr>
              <w:t>61</w:t>
            </w:r>
          </w:p>
        </w:tc>
      </w:tr>
      <w:tr>
        <w:trPr>
          <w:trHeight w:val="551" w:hRule="atLeast"/>
        </w:trPr>
        <w:tc>
          <w:tcPr>
            <w:tcW w:w="7378" w:type="dxa"/>
          </w:tcPr>
          <w:p>
            <w:pPr>
              <w:pStyle w:val="TableParagraph"/>
              <w:tabs>
                <w:tab w:pos="769" w:val="left" w:leader="none"/>
              </w:tabs>
              <w:spacing w:before="133"/>
              <w:ind w:left="50"/>
              <w:rPr>
                <w:sz w:val="24"/>
              </w:rPr>
            </w:pPr>
            <w:r>
              <w:rPr>
                <w:spacing w:val="-10"/>
                <w:sz w:val="24"/>
              </w:rPr>
              <w:t>S</w:t>
            </w:r>
            <w:r>
              <w:rPr>
                <w:sz w:val="24"/>
              </w:rPr>
              <w:tab/>
              <w:t>View</w:t>
            </w:r>
            <w:r>
              <w:rPr>
                <w:spacing w:val="-1"/>
                <w:sz w:val="24"/>
              </w:rPr>
              <w:t> </w:t>
            </w:r>
            <w:r>
              <w:rPr>
                <w:sz w:val="24"/>
              </w:rPr>
              <w:t>showing</w:t>
            </w:r>
            <w:r>
              <w:rPr>
                <w:spacing w:val="-3"/>
                <w:sz w:val="24"/>
              </w:rPr>
              <w:t> </w:t>
            </w:r>
            <w:r>
              <w:rPr>
                <w:sz w:val="24"/>
              </w:rPr>
              <w:t>speed</w:t>
            </w:r>
            <w:r>
              <w:rPr>
                <w:spacing w:val="-1"/>
                <w:sz w:val="24"/>
              </w:rPr>
              <w:t> </w:t>
            </w:r>
            <w:r>
              <w:rPr>
                <w:sz w:val="24"/>
              </w:rPr>
              <w:t>bumps and</w:t>
            </w:r>
            <w:r>
              <w:rPr>
                <w:spacing w:val="-1"/>
                <w:sz w:val="24"/>
              </w:rPr>
              <w:t> </w:t>
            </w:r>
            <w:r>
              <w:rPr>
                <w:sz w:val="24"/>
              </w:rPr>
              <w:t>bollards placed</w:t>
            </w:r>
            <w:r>
              <w:rPr>
                <w:spacing w:val="1"/>
                <w:sz w:val="24"/>
              </w:rPr>
              <w:t> </w:t>
            </w:r>
            <w:r>
              <w:rPr>
                <w:sz w:val="24"/>
              </w:rPr>
              <w:t>on </w:t>
            </w:r>
            <w:r>
              <w:rPr>
                <w:spacing w:val="-4"/>
                <w:sz w:val="24"/>
              </w:rPr>
              <w:t>site</w:t>
            </w:r>
          </w:p>
        </w:tc>
        <w:tc>
          <w:tcPr>
            <w:tcW w:w="1133" w:type="dxa"/>
          </w:tcPr>
          <w:p>
            <w:pPr>
              <w:pStyle w:val="TableParagraph"/>
              <w:spacing w:before="133"/>
              <w:ind w:left="593"/>
              <w:rPr>
                <w:sz w:val="24"/>
              </w:rPr>
            </w:pPr>
            <w:r>
              <w:rPr>
                <w:spacing w:val="-5"/>
                <w:sz w:val="24"/>
              </w:rPr>
              <w:t>62</w:t>
            </w:r>
          </w:p>
        </w:tc>
      </w:tr>
      <w:tr>
        <w:trPr>
          <w:trHeight w:val="408" w:hRule="atLeast"/>
        </w:trPr>
        <w:tc>
          <w:tcPr>
            <w:tcW w:w="7378" w:type="dxa"/>
          </w:tcPr>
          <w:p>
            <w:pPr>
              <w:pStyle w:val="TableParagraph"/>
              <w:tabs>
                <w:tab w:pos="769" w:val="left" w:leader="none"/>
              </w:tabs>
              <w:spacing w:line="256" w:lineRule="exact" w:before="133"/>
              <w:ind w:left="50"/>
              <w:rPr>
                <w:sz w:val="24"/>
              </w:rPr>
            </w:pPr>
            <w:r>
              <w:rPr>
                <w:spacing w:val="-10"/>
                <w:sz w:val="24"/>
              </w:rPr>
              <w:t>T</w:t>
            </w:r>
            <w:r>
              <w:rPr>
                <w:sz w:val="24"/>
              </w:rPr>
              <w:tab/>
              <w:t>View showing</w:t>
            </w:r>
            <w:r>
              <w:rPr>
                <w:spacing w:val="-3"/>
                <w:sz w:val="24"/>
              </w:rPr>
              <w:t> </w:t>
            </w:r>
            <w:r>
              <w:rPr>
                <w:sz w:val="24"/>
              </w:rPr>
              <w:t>concrete</w:t>
            </w:r>
            <w:r>
              <w:rPr>
                <w:spacing w:val="1"/>
                <w:sz w:val="24"/>
              </w:rPr>
              <w:t> </w:t>
            </w:r>
            <w:r>
              <w:rPr>
                <w:sz w:val="24"/>
              </w:rPr>
              <w:t>seats along</w:t>
            </w:r>
            <w:r>
              <w:rPr>
                <w:spacing w:val="-3"/>
                <w:sz w:val="24"/>
              </w:rPr>
              <w:t> </w:t>
            </w:r>
            <w:r>
              <w:rPr>
                <w:sz w:val="24"/>
              </w:rPr>
              <w:t>the</w:t>
            </w:r>
            <w:r>
              <w:rPr>
                <w:spacing w:val="1"/>
                <w:sz w:val="24"/>
              </w:rPr>
              <w:t> </w:t>
            </w:r>
            <w:r>
              <w:rPr>
                <w:sz w:val="24"/>
              </w:rPr>
              <w:t>sporting</w:t>
            </w:r>
            <w:r>
              <w:rPr>
                <w:spacing w:val="-3"/>
                <w:sz w:val="24"/>
              </w:rPr>
              <w:t> </w:t>
            </w:r>
            <w:r>
              <w:rPr>
                <w:sz w:val="24"/>
              </w:rPr>
              <w:t>facility</w:t>
            </w:r>
            <w:r>
              <w:rPr>
                <w:spacing w:val="-5"/>
                <w:sz w:val="24"/>
              </w:rPr>
              <w:t> </w:t>
            </w:r>
            <w:r>
              <w:rPr>
                <w:sz w:val="24"/>
              </w:rPr>
              <w:t>on</w:t>
            </w:r>
            <w:r>
              <w:rPr>
                <w:spacing w:val="1"/>
                <w:sz w:val="24"/>
              </w:rPr>
              <w:t> </w:t>
            </w:r>
            <w:r>
              <w:rPr>
                <w:spacing w:val="-4"/>
                <w:sz w:val="24"/>
              </w:rPr>
              <w:t>site</w:t>
            </w:r>
          </w:p>
        </w:tc>
        <w:tc>
          <w:tcPr>
            <w:tcW w:w="1133" w:type="dxa"/>
          </w:tcPr>
          <w:p>
            <w:pPr>
              <w:pStyle w:val="TableParagraph"/>
              <w:spacing w:line="256" w:lineRule="exact" w:before="133"/>
              <w:ind w:left="593"/>
              <w:rPr>
                <w:sz w:val="24"/>
              </w:rPr>
            </w:pPr>
            <w:r>
              <w:rPr>
                <w:spacing w:val="-5"/>
                <w:sz w:val="24"/>
              </w:rPr>
              <w:t>63</w:t>
            </w:r>
          </w:p>
        </w:tc>
      </w:tr>
    </w:tbl>
    <w:p>
      <w:pPr>
        <w:spacing w:after="0" w:line="256" w:lineRule="exact"/>
        <w:rPr>
          <w:sz w:val="24"/>
        </w:rPr>
        <w:sectPr>
          <w:pgSz w:w="11910" w:h="16840"/>
          <w:pgMar w:header="0" w:footer="1014" w:top="1380" w:bottom="1200" w:left="1680" w:right="1080"/>
        </w:sectPr>
      </w:pPr>
    </w:p>
    <w:p>
      <w:pPr>
        <w:pStyle w:val="Heading2"/>
        <w:spacing w:before="74"/>
        <w:ind w:right="217"/>
      </w:pPr>
      <w:bookmarkStart w:name="_TOC_250045" w:id="4"/>
      <w:r>
        <w:rPr/>
        <w:t>CHAPTER</w:t>
      </w:r>
      <w:r>
        <w:rPr>
          <w:spacing w:val="-4"/>
        </w:rPr>
        <w:t> </w:t>
      </w:r>
      <w:bookmarkEnd w:id="4"/>
      <w:r>
        <w:rPr>
          <w:spacing w:val="-5"/>
        </w:rPr>
        <w:t>ONE</w:t>
      </w:r>
    </w:p>
    <w:p>
      <w:pPr>
        <w:pStyle w:val="BodyText"/>
        <w:rPr>
          <w:b/>
        </w:rPr>
      </w:pPr>
    </w:p>
    <w:p>
      <w:pPr>
        <w:pStyle w:val="Heading2"/>
        <w:numPr>
          <w:ilvl w:val="1"/>
          <w:numId w:val="9"/>
        </w:numPr>
        <w:tabs>
          <w:tab w:pos="3608" w:val="left" w:leader="none"/>
        </w:tabs>
        <w:spacing w:line="240" w:lineRule="auto" w:before="0" w:after="0"/>
        <w:ind w:left="3608" w:right="0" w:hanging="3301"/>
        <w:jc w:val="both"/>
      </w:pPr>
      <w:bookmarkStart w:name="_TOC_250044" w:id="5"/>
      <w:bookmarkEnd w:id="5"/>
      <w:r>
        <w:rPr>
          <w:spacing w:val="-2"/>
        </w:rPr>
        <w:t>INTRODUCTION</w:t>
      </w:r>
    </w:p>
    <w:p>
      <w:pPr>
        <w:pStyle w:val="BodyText"/>
        <w:rPr>
          <w:b/>
        </w:rPr>
      </w:pPr>
    </w:p>
    <w:p>
      <w:pPr>
        <w:pStyle w:val="Heading3"/>
        <w:numPr>
          <w:ilvl w:val="1"/>
          <w:numId w:val="9"/>
        </w:numPr>
        <w:tabs>
          <w:tab w:pos="1026" w:val="left" w:leader="none"/>
        </w:tabs>
        <w:spacing w:line="240" w:lineRule="auto" w:before="1" w:after="0"/>
        <w:ind w:left="1026" w:right="0" w:hanging="719"/>
        <w:jc w:val="both"/>
      </w:pPr>
      <w:bookmarkStart w:name="_TOC_250043" w:id="6"/>
      <w:r>
        <w:rPr/>
        <w:t>Background to</w:t>
      </w:r>
      <w:r>
        <w:rPr>
          <w:spacing w:val="-1"/>
        </w:rPr>
        <w:t> </w:t>
      </w:r>
      <w:bookmarkEnd w:id="6"/>
      <w:r>
        <w:rPr>
          <w:spacing w:val="-2"/>
        </w:rPr>
        <w:t>Study</w:t>
      </w:r>
    </w:p>
    <w:p>
      <w:pPr>
        <w:pStyle w:val="BodyText"/>
        <w:spacing w:line="480" w:lineRule="auto" w:before="271"/>
        <w:ind w:left="307" w:right="328"/>
        <w:jc w:val="both"/>
      </w:pPr>
      <w:r>
        <w:rPr/>
        <w:t>The hospitality industry plays a vital role in the development and growth of any economy. It provides services which are necessary</w:t>
      </w:r>
      <w:r>
        <w:rPr>
          <w:spacing w:val="-1"/>
        </w:rPr>
        <w:t> </w:t>
      </w:r>
      <w:r>
        <w:rPr/>
        <w:t>in sustaining</w:t>
      </w:r>
      <w:r>
        <w:rPr>
          <w:spacing w:val="-1"/>
        </w:rPr>
        <w:t> </w:t>
      </w:r>
      <w:r>
        <w:rPr/>
        <w:t>this growth and include (but not limited to) restaurant and hotel accommodation. Often regarded as a “home away</w:t>
      </w:r>
      <w:r>
        <w:rPr>
          <w:spacing w:val="-1"/>
        </w:rPr>
        <w:t> </w:t>
      </w:r>
      <w:r>
        <w:rPr/>
        <w:t>from home” (Chauchan </w:t>
      </w:r>
      <w:r>
        <w:rPr>
          <w:i/>
        </w:rPr>
        <w:t>et al</w:t>
      </w:r>
      <w:r>
        <w:rPr/>
        <w:t>., 2018), a hotel is a commercial establishment which provides paid lodging usually on a short term basis. It offers facilities ranging from a small room with shared bathrooms to large ensuite rooms sometimes with a lounge and dressing area and some cases, a kitchen or kitchenette.</w:t>
      </w:r>
    </w:p>
    <w:p>
      <w:pPr>
        <w:pStyle w:val="BodyText"/>
        <w:spacing w:before="1"/>
      </w:pPr>
    </w:p>
    <w:p>
      <w:pPr>
        <w:pStyle w:val="BodyText"/>
        <w:spacing w:line="480" w:lineRule="auto"/>
        <w:ind w:left="307" w:right="325"/>
        <w:jc w:val="both"/>
      </w:pPr>
      <w:r>
        <w:rPr/>
        <w:t>Safety and security are crucial in selecting a location for temporary lodging (Achumba</w:t>
      </w:r>
      <w:r>
        <w:rPr>
          <w:spacing w:val="40"/>
        </w:rPr>
        <w:t> </w:t>
      </w:r>
      <w:r>
        <w:rPr>
          <w:i/>
        </w:rPr>
        <w:t>et al</w:t>
      </w:r>
      <w:r>
        <w:rPr/>
        <w:t>., 2013). It is human nature to place security above all else especially when such a service is paid for. Security itself is coined from the Latin word ‘securus’ meaning ‘safe’. It refers to measures taken in protecting a place and ensuring only authorized personnel gain access to it. Although a building’s aesthetic appeal plays an important role in attracting tourist and the public to it, security concerns come second only</w:t>
      </w:r>
      <w:r>
        <w:rPr>
          <w:spacing w:val="-5"/>
        </w:rPr>
        <w:t> </w:t>
      </w:r>
      <w:r>
        <w:rPr/>
        <w:t>to food and</w:t>
      </w:r>
      <w:r>
        <w:rPr>
          <w:spacing w:val="-2"/>
        </w:rPr>
        <w:t> </w:t>
      </w:r>
      <w:r>
        <w:rPr/>
        <w:t>shelter</w:t>
      </w:r>
      <w:r>
        <w:rPr>
          <w:spacing w:val="-2"/>
        </w:rPr>
        <w:t> </w:t>
      </w:r>
      <w:r>
        <w:rPr/>
        <w:t>in</w:t>
      </w:r>
      <w:r>
        <w:rPr>
          <w:spacing w:val="-2"/>
        </w:rPr>
        <w:t> </w:t>
      </w:r>
      <w:r>
        <w:rPr/>
        <w:t>the</w:t>
      </w:r>
      <w:r>
        <w:rPr>
          <w:spacing w:val="-3"/>
        </w:rPr>
        <w:t> </w:t>
      </w:r>
      <w:r>
        <w:rPr/>
        <w:t>scale</w:t>
      </w:r>
      <w:r>
        <w:rPr>
          <w:spacing w:val="-2"/>
        </w:rPr>
        <w:t> </w:t>
      </w:r>
      <w:r>
        <w:rPr/>
        <w:t>of</w:t>
      </w:r>
      <w:r>
        <w:rPr>
          <w:spacing w:val="-2"/>
        </w:rPr>
        <w:t> </w:t>
      </w:r>
      <w:r>
        <w:rPr/>
        <w:t>man’s</w:t>
      </w:r>
      <w:r>
        <w:rPr>
          <w:spacing w:val="-3"/>
        </w:rPr>
        <w:t> </w:t>
      </w:r>
      <w:r>
        <w:rPr/>
        <w:t>basic</w:t>
      </w:r>
      <w:r>
        <w:rPr>
          <w:spacing w:val="-2"/>
        </w:rPr>
        <w:t> </w:t>
      </w:r>
      <w:r>
        <w:rPr/>
        <w:t>needs</w:t>
      </w:r>
      <w:r>
        <w:rPr>
          <w:spacing w:val="-3"/>
        </w:rPr>
        <w:t> </w:t>
      </w:r>
      <w:r>
        <w:rPr/>
        <w:t>(Aynifar,</w:t>
      </w:r>
      <w:r>
        <w:rPr>
          <w:spacing w:val="-2"/>
        </w:rPr>
        <w:t> </w:t>
      </w:r>
      <w:r>
        <w:rPr/>
        <w:t>2002).</w:t>
      </w:r>
      <w:r>
        <w:rPr>
          <w:spacing w:val="-1"/>
        </w:rPr>
        <w:t> </w:t>
      </w:r>
      <w:r>
        <w:rPr/>
        <w:t>Passive</w:t>
      </w:r>
      <w:r>
        <w:rPr>
          <w:spacing w:val="-3"/>
        </w:rPr>
        <w:t> </w:t>
      </w:r>
      <w:r>
        <w:rPr/>
        <w:t>security</w:t>
      </w:r>
      <w:r>
        <w:rPr>
          <w:spacing w:val="-7"/>
        </w:rPr>
        <w:t> </w:t>
      </w:r>
      <w:r>
        <w:rPr/>
        <w:t>comprises measures which prevent the loss of lives and property (Zarepoor </w:t>
      </w:r>
      <w:r>
        <w:rPr>
          <w:i/>
        </w:rPr>
        <w:t>et al.</w:t>
      </w:r>
      <w:r>
        <w:rPr/>
        <w:t>, 2011). These measures</w:t>
      </w:r>
      <w:r>
        <w:rPr>
          <w:spacing w:val="-2"/>
        </w:rPr>
        <w:t> </w:t>
      </w:r>
      <w:r>
        <w:rPr/>
        <w:t>when</w:t>
      </w:r>
      <w:r>
        <w:rPr>
          <w:spacing w:val="-2"/>
        </w:rPr>
        <w:t> </w:t>
      </w:r>
      <w:r>
        <w:rPr/>
        <w:t>correctly</w:t>
      </w:r>
      <w:r>
        <w:rPr>
          <w:spacing w:val="-5"/>
        </w:rPr>
        <w:t> </w:t>
      </w:r>
      <w:r>
        <w:rPr/>
        <w:t>and</w:t>
      </w:r>
      <w:r>
        <w:rPr>
          <w:spacing w:val="-2"/>
        </w:rPr>
        <w:t> </w:t>
      </w:r>
      <w:r>
        <w:rPr/>
        <w:t>adequately</w:t>
      </w:r>
      <w:r>
        <w:rPr>
          <w:spacing w:val="-7"/>
        </w:rPr>
        <w:t> </w:t>
      </w:r>
      <w:r>
        <w:rPr/>
        <w:t>employed enhance</w:t>
      </w:r>
      <w:r>
        <w:rPr>
          <w:spacing w:val="-3"/>
        </w:rPr>
        <w:t> </w:t>
      </w:r>
      <w:r>
        <w:rPr/>
        <w:t>the</w:t>
      </w:r>
      <w:r>
        <w:rPr>
          <w:spacing w:val="-2"/>
        </w:rPr>
        <w:t> </w:t>
      </w:r>
      <w:r>
        <w:rPr/>
        <w:t>safety</w:t>
      </w:r>
      <w:r>
        <w:rPr>
          <w:spacing w:val="-7"/>
        </w:rPr>
        <w:t> </w:t>
      </w:r>
      <w:r>
        <w:rPr/>
        <w:t>of</w:t>
      </w:r>
      <w:r>
        <w:rPr>
          <w:spacing w:val="-2"/>
        </w:rPr>
        <w:t> </w:t>
      </w:r>
      <w:r>
        <w:rPr/>
        <w:t>the</w:t>
      </w:r>
      <w:r>
        <w:rPr>
          <w:spacing w:val="-2"/>
        </w:rPr>
        <w:t> </w:t>
      </w:r>
      <w:r>
        <w:rPr/>
        <w:t>users</w:t>
      </w:r>
      <w:r>
        <w:rPr>
          <w:spacing w:val="-2"/>
        </w:rPr>
        <w:t> </w:t>
      </w:r>
      <w:r>
        <w:rPr/>
        <w:t>of</w:t>
      </w:r>
      <w:r>
        <w:rPr>
          <w:spacing w:val="-4"/>
        </w:rPr>
        <w:t> </w:t>
      </w:r>
      <w:r>
        <w:rPr/>
        <w:t>the facility and a corresponding boost in the productivity of the staff.</w:t>
      </w:r>
    </w:p>
    <w:p>
      <w:pPr>
        <w:pStyle w:val="BodyText"/>
        <w:spacing w:before="6"/>
      </w:pPr>
    </w:p>
    <w:p>
      <w:pPr>
        <w:pStyle w:val="Heading3"/>
        <w:numPr>
          <w:ilvl w:val="1"/>
          <w:numId w:val="9"/>
        </w:numPr>
        <w:tabs>
          <w:tab w:pos="1026" w:val="left" w:leader="none"/>
        </w:tabs>
        <w:spacing w:line="240" w:lineRule="auto" w:before="0" w:after="0"/>
        <w:ind w:left="1026" w:right="0" w:hanging="719"/>
        <w:jc w:val="both"/>
      </w:pPr>
      <w:bookmarkStart w:name="_TOC_250042" w:id="7"/>
      <w:r>
        <w:rPr/>
        <w:t>Statement</w:t>
      </w:r>
      <w:r>
        <w:rPr>
          <w:spacing w:val="-3"/>
        </w:rPr>
        <w:t> </w:t>
      </w:r>
      <w:r>
        <w:rPr/>
        <w:t>of</w:t>
      </w:r>
      <w:r>
        <w:rPr>
          <w:spacing w:val="-2"/>
        </w:rPr>
        <w:t> </w:t>
      </w:r>
      <w:r>
        <w:rPr/>
        <w:t>Research </w:t>
      </w:r>
      <w:bookmarkEnd w:id="7"/>
      <w:r>
        <w:rPr>
          <w:spacing w:val="-2"/>
        </w:rPr>
        <w:t>Problem</w:t>
      </w:r>
    </w:p>
    <w:p>
      <w:pPr>
        <w:pStyle w:val="BodyText"/>
        <w:spacing w:line="480" w:lineRule="auto" w:before="269"/>
        <w:ind w:left="307" w:right="333"/>
        <w:jc w:val="both"/>
      </w:pPr>
      <w:r>
        <w:rPr/>
        <w:t>Public buildings have been observed to come under a lot of attack recently. Buildings whose</w:t>
      </w:r>
      <w:r>
        <w:rPr>
          <w:spacing w:val="-3"/>
        </w:rPr>
        <w:t> </w:t>
      </w:r>
      <w:r>
        <w:rPr/>
        <w:t>functions</w:t>
      </w:r>
      <w:r>
        <w:rPr>
          <w:spacing w:val="-1"/>
        </w:rPr>
        <w:t> </w:t>
      </w:r>
      <w:r>
        <w:rPr/>
        <w:t>range</w:t>
      </w:r>
      <w:r>
        <w:rPr>
          <w:spacing w:val="-2"/>
        </w:rPr>
        <w:t> </w:t>
      </w:r>
      <w:r>
        <w:rPr/>
        <w:t>from</w:t>
      </w:r>
      <w:r>
        <w:rPr>
          <w:spacing w:val="-1"/>
        </w:rPr>
        <w:t> </w:t>
      </w:r>
      <w:r>
        <w:rPr/>
        <w:t>administrative</w:t>
      </w:r>
      <w:r>
        <w:rPr>
          <w:spacing w:val="-2"/>
        </w:rPr>
        <w:t> </w:t>
      </w:r>
      <w:r>
        <w:rPr/>
        <w:t>to</w:t>
      </w:r>
      <w:r>
        <w:rPr>
          <w:spacing w:val="-1"/>
        </w:rPr>
        <w:t> </w:t>
      </w:r>
      <w:r>
        <w:rPr/>
        <w:t>commercial,</w:t>
      </w:r>
      <w:r>
        <w:rPr>
          <w:spacing w:val="-1"/>
        </w:rPr>
        <w:t> </w:t>
      </w:r>
      <w:r>
        <w:rPr/>
        <w:t>institutional</w:t>
      </w:r>
      <w:r>
        <w:rPr>
          <w:spacing w:val="-1"/>
        </w:rPr>
        <w:t> </w:t>
      </w:r>
      <w:r>
        <w:rPr/>
        <w:t>to</w:t>
      </w:r>
      <w:r>
        <w:rPr>
          <w:spacing w:val="-3"/>
        </w:rPr>
        <w:t> </w:t>
      </w:r>
      <w:r>
        <w:rPr/>
        <w:t>religious</w:t>
      </w:r>
      <w:r>
        <w:rPr>
          <w:spacing w:val="-1"/>
        </w:rPr>
        <w:t> </w:t>
      </w:r>
      <w:r>
        <w:rPr/>
        <w:t>have been</w:t>
      </w:r>
      <w:r>
        <w:rPr>
          <w:spacing w:val="34"/>
        </w:rPr>
        <w:t> </w:t>
      </w:r>
      <w:r>
        <w:rPr/>
        <w:t>known</w:t>
      </w:r>
      <w:r>
        <w:rPr>
          <w:spacing w:val="34"/>
        </w:rPr>
        <w:t> </w:t>
      </w:r>
      <w:r>
        <w:rPr/>
        <w:t>to</w:t>
      </w:r>
      <w:r>
        <w:rPr>
          <w:spacing w:val="35"/>
        </w:rPr>
        <w:t> </w:t>
      </w:r>
      <w:r>
        <w:rPr/>
        <w:t>have</w:t>
      </w:r>
      <w:r>
        <w:rPr>
          <w:spacing w:val="34"/>
        </w:rPr>
        <w:t> </w:t>
      </w:r>
      <w:r>
        <w:rPr/>
        <w:t>experienced</w:t>
      </w:r>
      <w:r>
        <w:rPr>
          <w:spacing w:val="34"/>
        </w:rPr>
        <w:t> </w:t>
      </w:r>
      <w:r>
        <w:rPr/>
        <w:t>one</w:t>
      </w:r>
      <w:r>
        <w:rPr>
          <w:spacing w:val="36"/>
        </w:rPr>
        <w:t> </w:t>
      </w:r>
      <w:r>
        <w:rPr/>
        <w:t>form</w:t>
      </w:r>
      <w:r>
        <w:rPr>
          <w:spacing w:val="36"/>
        </w:rPr>
        <w:t> </w:t>
      </w:r>
      <w:r>
        <w:rPr/>
        <w:t>of</w:t>
      </w:r>
      <w:r>
        <w:rPr>
          <w:spacing w:val="36"/>
        </w:rPr>
        <w:t> </w:t>
      </w:r>
      <w:r>
        <w:rPr/>
        <w:t>attack</w:t>
      </w:r>
      <w:r>
        <w:rPr>
          <w:spacing w:val="34"/>
        </w:rPr>
        <w:t> </w:t>
      </w:r>
      <w:r>
        <w:rPr/>
        <w:t>or</w:t>
      </w:r>
      <w:r>
        <w:rPr>
          <w:spacing w:val="34"/>
        </w:rPr>
        <w:t> </w:t>
      </w:r>
      <w:r>
        <w:rPr/>
        <w:t>another</w:t>
      </w:r>
      <w:r>
        <w:rPr>
          <w:spacing w:val="35"/>
        </w:rPr>
        <w:t> </w:t>
      </w:r>
      <w:r>
        <w:rPr/>
        <w:t>across</w:t>
      </w:r>
      <w:r>
        <w:rPr>
          <w:spacing w:val="36"/>
        </w:rPr>
        <w:t> </w:t>
      </w:r>
      <w:r>
        <w:rPr/>
        <w:t>Nigeria.</w:t>
      </w:r>
      <w:r>
        <w:rPr>
          <w:spacing w:val="35"/>
        </w:rPr>
        <w:t>  </w:t>
      </w:r>
      <w:r>
        <w:rPr>
          <w:spacing w:val="-5"/>
        </w:rPr>
        <w:t>The</w:t>
      </w:r>
    </w:p>
    <w:p>
      <w:pPr>
        <w:spacing w:after="0" w:line="480" w:lineRule="auto"/>
        <w:jc w:val="both"/>
        <w:sectPr>
          <w:pgSz w:w="11910" w:h="16840"/>
          <w:pgMar w:header="0" w:footer="1014" w:top="1320" w:bottom="1200" w:left="1680" w:right="1080"/>
        </w:sectPr>
      </w:pPr>
    </w:p>
    <w:p>
      <w:pPr>
        <w:pStyle w:val="BodyText"/>
        <w:spacing w:line="480" w:lineRule="auto" w:before="70"/>
        <w:ind w:left="307" w:right="325"/>
        <w:jc w:val="both"/>
      </w:pPr>
      <w:r>
        <w:rPr/>
        <w:t>nature of hotel establishments makes them susceptible to various forms of threats as visitors are allowed access to its vicinity at all times. Active security fixtures which are in</w:t>
      </w:r>
      <w:r>
        <w:rPr>
          <w:spacing w:val="-1"/>
        </w:rPr>
        <w:t> </w:t>
      </w:r>
      <w:r>
        <w:rPr/>
        <w:t>most cases</w:t>
      </w:r>
      <w:r>
        <w:rPr>
          <w:spacing w:val="-1"/>
        </w:rPr>
        <w:t> </w:t>
      </w:r>
      <w:r>
        <w:rPr/>
        <w:t>mechanical,</w:t>
      </w:r>
      <w:r>
        <w:rPr>
          <w:spacing w:val="-1"/>
        </w:rPr>
        <w:t> </w:t>
      </w:r>
      <w:r>
        <w:rPr/>
        <w:t>are</w:t>
      </w:r>
      <w:r>
        <w:rPr>
          <w:spacing w:val="-3"/>
        </w:rPr>
        <w:t> </w:t>
      </w:r>
      <w:r>
        <w:rPr/>
        <w:t>not</w:t>
      </w:r>
      <w:r>
        <w:rPr>
          <w:spacing w:val="-1"/>
        </w:rPr>
        <w:t> </w:t>
      </w:r>
      <w:r>
        <w:rPr/>
        <w:t>always reliable and</w:t>
      </w:r>
      <w:r>
        <w:rPr>
          <w:spacing w:val="-1"/>
        </w:rPr>
        <w:t> </w:t>
      </w:r>
      <w:r>
        <w:rPr/>
        <w:t>most often</w:t>
      </w:r>
      <w:r>
        <w:rPr>
          <w:spacing w:val="-1"/>
        </w:rPr>
        <w:t> </w:t>
      </w:r>
      <w:r>
        <w:rPr/>
        <w:t>incur</w:t>
      </w:r>
      <w:r>
        <w:rPr>
          <w:spacing w:val="-3"/>
        </w:rPr>
        <w:t> </w:t>
      </w:r>
      <w:r>
        <w:rPr/>
        <w:t>extra cost</w:t>
      </w:r>
      <w:r>
        <w:rPr>
          <w:spacing w:val="-1"/>
        </w:rPr>
        <w:t> </w:t>
      </w:r>
      <w:r>
        <w:rPr/>
        <w:t>as</w:t>
      </w:r>
      <w:r>
        <w:rPr>
          <w:spacing w:val="-1"/>
        </w:rPr>
        <w:t> </w:t>
      </w:r>
      <w:r>
        <w:rPr/>
        <w:t>they are only procured and installed upon completion of all construction works. Passive security measures provide cheaper and more dependable solutions to these issues. It is for this reason that this study focuses on the provision of passive security measures in hotel designs.</w:t>
      </w:r>
    </w:p>
    <w:p>
      <w:pPr>
        <w:pStyle w:val="BodyText"/>
        <w:spacing w:before="5"/>
      </w:pPr>
    </w:p>
    <w:p>
      <w:pPr>
        <w:pStyle w:val="Heading3"/>
        <w:numPr>
          <w:ilvl w:val="1"/>
          <w:numId w:val="9"/>
        </w:numPr>
        <w:tabs>
          <w:tab w:pos="1027" w:val="left" w:leader="none"/>
        </w:tabs>
        <w:spacing w:line="240" w:lineRule="auto" w:before="0" w:after="0"/>
        <w:ind w:left="1027" w:right="0" w:hanging="720"/>
        <w:jc w:val="left"/>
      </w:pPr>
      <w:bookmarkStart w:name="_TOC_250041" w:id="8"/>
      <w:r>
        <w:rPr/>
        <w:t>Aim</w:t>
      </w:r>
      <w:r>
        <w:rPr>
          <w:spacing w:val="-4"/>
        </w:rPr>
        <w:t> </w:t>
      </w:r>
      <w:r>
        <w:rPr/>
        <w:t>and</w:t>
      </w:r>
      <w:r>
        <w:rPr>
          <w:spacing w:val="1"/>
        </w:rPr>
        <w:t> </w:t>
      </w:r>
      <w:bookmarkEnd w:id="8"/>
      <w:r>
        <w:rPr>
          <w:spacing w:val="-2"/>
        </w:rPr>
        <w:t>Objectives</w:t>
      </w:r>
    </w:p>
    <w:p>
      <w:pPr>
        <w:pStyle w:val="BodyText"/>
        <w:rPr>
          <w:b/>
        </w:rPr>
      </w:pPr>
    </w:p>
    <w:p>
      <w:pPr>
        <w:pStyle w:val="Heading3"/>
        <w:numPr>
          <w:ilvl w:val="2"/>
          <w:numId w:val="9"/>
        </w:numPr>
        <w:tabs>
          <w:tab w:pos="1027" w:val="left" w:leader="none"/>
        </w:tabs>
        <w:spacing w:line="240" w:lineRule="auto" w:before="0" w:after="0"/>
        <w:ind w:left="1027" w:right="0" w:hanging="720"/>
        <w:jc w:val="left"/>
      </w:pPr>
      <w:bookmarkStart w:name="_TOC_250040" w:id="9"/>
      <w:bookmarkEnd w:id="9"/>
      <w:r>
        <w:rPr>
          <w:spacing w:val="-5"/>
        </w:rPr>
        <w:t>Aim</w:t>
      </w:r>
    </w:p>
    <w:p>
      <w:pPr>
        <w:pStyle w:val="BodyText"/>
        <w:spacing w:line="480" w:lineRule="auto" w:before="272"/>
        <w:ind w:left="307" w:right="325"/>
        <w:jc w:val="both"/>
      </w:pPr>
      <w:r>
        <w:rPr/>
        <w:t>The research seeks to assess passive security measures in the design of hotels with a view to propose a design that ensures the safety and security of hotel users.</w:t>
      </w:r>
    </w:p>
    <w:p>
      <w:pPr>
        <w:pStyle w:val="BodyText"/>
        <w:spacing w:before="5"/>
      </w:pPr>
    </w:p>
    <w:p>
      <w:pPr>
        <w:pStyle w:val="Heading3"/>
        <w:numPr>
          <w:ilvl w:val="2"/>
          <w:numId w:val="9"/>
        </w:numPr>
        <w:tabs>
          <w:tab w:pos="1027" w:val="left" w:leader="none"/>
        </w:tabs>
        <w:spacing w:line="240" w:lineRule="auto" w:before="0" w:after="0"/>
        <w:ind w:left="1027" w:right="0" w:hanging="720"/>
        <w:jc w:val="left"/>
      </w:pPr>
      <w:bookmarkStart w:name="_TOC_250039" w:id="10"/>
      <w:bookmarkEnd w:id="10"/>
      <w:r>
        <w:rPr>
          <w:spacing w:val="-2"/>
        </w:rPr>
        <w:t>Objectives</w:t>
      </w:r>
    </w:p>
    <w:p>
      <w:pPr>
        <w:pStyle w:val="BodyText"/>
        <w:spacing w:before="271"/>
        <w:ind w:left="307"/>
        <w:jc w:val="both"/>
      </w:pPr>
      <w:r>
        <w:rPr/>
        <w:t>The</w:t>
      </w:r>
      <w:r>
        <w:rPr>
          <w:spacing w:val="-3"/>
        </w:rPr>
        <w:t> </w:t>
      </w:r>
      <w:r>
        <w:rPr/>
        <w:t>objectives</w:t>
      </w:r>
      <w:r>
        <w:rPr>
          <w:spacing w:val="-1"/>
        </w:rPr>
        <w:t> </w:t>
      </w:r>
      <w:r>
        <w:rPr/>
        <w:t>of</w:t>
      </w:r>
      <w:r>
        <w:rPr>
          <w:spacing w:val="-2"/>
        </w:rPr>
        <w:t> </w:t>
      </w:r>
      <w:r>
        <w:rPr/>
        <w:t>this</w:t>
      </w:r>
      <w:r>
        <w:rPr>
          <w:spacing w:val="-1"/>
        </w:rPr>
        <w:t> </w:t>
      </w:r>
      <w:r>
        <w:rPr/>
        <w:t>research work is</w:t>
      </w:r>
      <w:r>
        <w:rPr>
          <w:spacing w:val="-1"/>
        </w:rPr>
        <w:t> </w:t>
      </w:r>
      <w:r>
        <w:rPr>
          <w:spacing w:val="-5"/>
        </w:rPr>
        <w:t>to:</w:t>
      </w:r>
    </w:p>
    <w:p>
      <w:pPr>
        <w:pStyle w:val="BodyText"/>
      </w:pPr>
    </w:p>
    <w:p>
      <w:pPr>
        <w:pStyle w:val="ListParagraph"/>
        <w:numPr>
          <w:ilvl w:val="3"/>
          <w:numId w:val="9"/>
        </w:numPr>
        <w:tabs>
          <w:tab w:pos="1027" w:val="left" w:leader="none"/>
        </w:tabs>
        <w:spacing w:line="240" w:lineRule="auto" w:before="0" w:after="0"/>
        <w:ind w:left="1027" w:right="0" w:hanging="499"/>
        <w:jc w:val="left"/>
        <w:rPr>
          <w:sz w:val="24"/>
        </w:rPr>
      </w:pPr>
      <w:r>
        <w:rPr>
          <w:sz w:val="24"/>
        </w:rPr>
        <w:t>Examine</w:t>
      </w:r>
      <w:r>
        <w:rPr>
          <w:spacing w:val="-2"/>
          <w:sz w:val="24"/>
        </w:rPr>
        <w:t> </w:t>
      </w:r>
      <w:r>
        <w:rPr>
          <w:sz w:val="24"/>
        </w:rPr>
        <w:t>the</w:t>
      </w:r>
      <w:r>
        <w:rPr>
          <w:spacing w:val="-1"/>
          <w:sz w:val="24"/>
        </w:rPr>
        <w:t> </w:t>
      </w:r>
      <w:r>
        <w:rPr>
          <w:sz w:val="24"/>
        </w:rPr>
        <w:t>security</w:t>
      </w:r>
      <w:r>
        <w:rPr>
          <w:spacing w:val="-4"/>
          <w:sz w:val="24"/>
        </w:rPr>
        <w:t> </w:t>
      </w:r>
      <w:r>
        <w:rPr>
          <w:sz w:val="24"/>
        </w:rPr>
        <w:t>challenges</w:t>
      </w:r>
      <w:r>
        <w:rPr>
          <w:spacing w:val="-1"/>
          <w:sz w:val="24"/>
        </w:rPr>
        <w:t> </w:t>
      </w:r>
      <w:r>
        <w:rPr>
          <w:sz w:val="24"/>
        </w:rPr>
        <w:t>within</w:t>
      </w:r>
      <w:r>
        <w:rPr>
          <w:spacing w:val="-1"/>
          <w:sz w:val="24"/>
        </w:rPr>
        <w:t> </w:t>
      </w:r>
      <w:r>
        <w:rPr>
          <w:sz w:val="24"/>
        </w:rPr>
        <w:t>hotel</w:t>
      </w:r>
      <w:r>
        <w:rPr>
          <w:spacing w:val="-1"/>
          <w:sz w:val="24"/>
        </w:rPr>
        <w:t> </w:t>
      </w:r>
      <w:r>
        <w:rPr>
          <w:sz w:val="24"/>
        </w:rPr>
        <w:t>facilities</w:t>
      </w:r>
      <w:r>
        <w:rPr>
          <w:spacing w:val="-1"/>
          <w:sz w:val="24"/>
        </w:rPr>
        <w:t> </w:t>
      </w:r>
      <w:r>
        <w:rPr>
          <w:sz w:val="24"/>
        </w:rPr>
        <w:t>in </w:t>
      </w:r>
      <w:r>
        <w:rPr>
          <w:spacing w:val="-2"/>
          <w:sz w:val="24"/>
        </w:rPr>
        <w:t>Minna.</w:t>
      </w:r>
    </w:p>
    <w:p>
      <w:pPr>
        <w:pStyle w:val="BodyText"/>
      </w:pPr>
    </w:p>
    <w:p>
      <w:pPr>
        <w:pStyle w:val="ListParagraph"/>
        <w:numPr>
          <w:ilvl w:val="3"/>
          <w:numId w:val="9"/>
        </w:numPr>
        <w:tabs>
          <w:tab w:pos="1027" w:val="left" w:leader="none"/>
        </w:tabs>
        <w:spacing w:line="480" w:lineRule="auto" w:before="0" w:after="0"/>
        <w:ind w:left="1027" w:right="328" w:hanging="581"/>
        <w:jc w:val="left"/>
        <w:rPr>
          <w:sz w:val="24"/>
        </w:rPr>
      </w:pPr>
      <w:r>
        <w:rPr>
          <w:sz w:val="24"/>
        </w:rPr>
        <w:t>Identify</w:t>
      </w:r>
      <w:r>
        <w:rPr>
          <w:spacing w:val="32"/>
          <w:sz w:val="24"/>
        </w:rPr>
        <w:t> </w:t>
      </w:r>
      <w:r>
        <w:rPr>
          <w:sz w:val="24"/>
        </w:rPr>
        <w:t>passive</w:t>
      </w:r>
      <w:r>
        <w:rPr>
          <w:spacing w:val="34"/>
          <w:sz w:val="24"/>
        </w:rPr>
        <w:t> </w:t>
      </w:r>
      <w:r>
        <w:rPr>
          <w:sz w:val="24"/>
        </w:rPr>
        <w:t>design</w:t>
      </w:r>
      <w:r>
        <w:rPr>
          <w:spacing w:val="39"/>
          <w:sz w:val="24"/>
        </w:rPr>
        <w:t> </w:t>
      </w:r>
      <w:r>
        <w:rPr>
          <w:sz w:val="24"/>
        </w:rPr>
        <w:t>considerations</w:t>
      </w:r>
      <w:r>
        <w:rPr>
          <w:spacing w:val="35"/>
          <w:sz w:val="24"/>
        </w:rPr>
        <w:t> </w:t>
      </w:r>
      <w:r>
        <w:rPr>
          <w:sz w:val="24"/>
        </w:rPr>
        <w:t>that</w:t>
      </w:r>
      <w:r>
        <w:rPr>
          <w:spacing w:val="35"/>
          <w:sz w:val="24"/>
        </w:rPr>
        <w:t> </w:t>
      </w:r>
      <w:r>
        <w:rPr>
          <w:sz w:val="24"/>
        </w:rPr>
        <w:t>can</w:t>
      </w:r>
      <w:r>
        <w:rPr>
          <w:spacing w:val="37"/>
          <w:sz w:val="24"/>
        </w:rPr>
        <w:t> </w:t>
      </w:r>
      <w:r>
        <w:rPr>
          <w:sz w:val="24"/>
        </w:rPr>
        <w:t>be</w:t>
      </w:r>
      <w:r>
        <w:rPr>
          <w:spacing w:val="34"/>
          <w:sz w:val="24"/>
        </w:rPr>
        <w:t> </w:t>
      </w:r>
      <w:r>
        <w:rPr>
          <w:sz w:val="24"/>
        </w:rPr>
        <w:t>adopted</w:t>
      </w:r>
      <w:r>
        <w:rPr>
          <w:spacing w:val="34"/>
          <w:sz w:val="24"/>
        </w:rPr>
        <w:t> </w:t>
      </w:r>
      <w:r>
        <w:rPr>
          <w:sz w:val="24"/>
        </w:rPr>
        <w:t>in</w:t>
      </w:r>
      <w:r>
        <w:rPr>
          <w:spacing w:val="35"/>
          <w:sz w:val="24"/>
        </w:rPr>
        <w:t> </w:t>
      </w:r>
      <w:r>
        <w:rPr>
          <w:sz w:val="24"/>
        </w:rPr>
        <w:t>hotel</w:t>
      </w:r>
      <w:r>
        <w:rPr>
          <w:spacing w:val="35"/>
          <w:sz w:val="24"/>
        </w:rPr>
        <w:t> </w:t>
      </w:r>
      <w:r>
        <w:rPr>
          <w:sz w:val="24"/>
        </w:rPr>
        <w:t>layouts</w:t>
      </w:r>
      <w:r>
        <w:rPr>
          <w:spacing w:val="35"/>
          <w:sz w:val="24"/>
        </w:rPr>
        <w:t> </w:t>
      </w:r>
      <w:r>
        <w:rPr>
          <w:sz w:val="24"/>
        </w:rPr>
        <w:t>to reduce security challenges.</w:t>
      </w:r>
    </w:p>
    <w:p>
      <w:pPr>
        <w:pStyle w:val="ListParagraph"/>
        <w:numPr>
          <w:ilvl w:val="3"/>
          <w:numId w:val="9"/>
        </w:numPr>
        <w:tabs>
          <w:tab w:pos="1027" w:val="left" w:leader="none"/>
        </w:tabs>
        <w:spacing w:line="480" w:lineRule="auto" w:before="1" w:after="0"/>
        <w:ind w:left="1027" w:right="328" w:hanging="660"/>
        <w:jc w:val="left"/>
        <w:rPr>
          <w:sz w:val="24"/>
        </w:rPr>
      </w:pPr>
      <w:r>
        <w:rPr>
          <w:sz w:val="24"/>
        </w:rPr>
        <w:t>Assess</w:t>
      </w:r>
      <w:r>
        <w:rPr>
          <w:spacing w:val="29"/>
          <w:sz w:val="24"/>
        </w:rPr>
        <w:t> </w:t>
      </w:r>
      <w:r>
        <w:rPr>
          <w:sz w:val="24"/>
        </w:rPr>
        <w:t>the application</w:t>
      </w:r>
      <w:r>
        <w:rPr>
          <w:spacing w:val="29"/>
          <w:sz w:val="24"/>
        </w:rPr>
        <w:t> </w:t>
      </w:r>
      <w:r>
        <w:rPr>
          <w:sz w:val="24"/>
        </w:rPr>
        <w:t>of these passive</w:t>
      </w:r>
      <w:r>
        <w:rPr>
          <w:spacing w:val="30"/>
          <w:sz w:val="24"/>
        </w:rPr>
        <w:t> </w:t>
      </w:r>
      <w:r>
        <w:rPr>
          <w:sz w:val="24"/>
        </w:rPr>
        <w:t>security design</w:t>
      </w:r>
      <w:r>
        <w:rPr>
          <w:spacing w:val="37"/>
          <w:sz w:val="24"/>
        </w:rPr>
        <w:t> </w:t>
      </w:r>
      <w:r>
        <w:rPr>
          <w:sz w:val="24"/>
        </w:rPr>
        <w:t>considerations</w:t>
      </w:r>
      <w:r>
        <w:rPr>
          <w:spacing w:val="29"/>
          <w:sz w:val="24"/>
        </w:rPr>
        <w:t> </w:t>
      </w:r>
      <w:r>
        <w:rPr>
          <w:sz w:val="24"/>
        </w:rPr>
        <w:t>in</w:t>
      </w:r>
      <w:r>
        <w:rPr>
          <w:spacing w:val="32"/>
          <w:sz w:val="24"/>
        </w:rPr>
        <w:t> </w:t>
      </w:r>
      <w:r>
        <w:rPr>
          <w:sz w:val="24"/>
        </w:rPr>
        <w:t>hotel </w:t>
      </w:r>
      <w:r>
        <w:rPr>
          <w:spacing w:val="-2"/>
          <w:sz w:val="24"/>
        </w:rPr>
        <w:t>layouts.</w:t>
      </w:r>
    </w:p>
    <w:p>
      <w:pPr>
        <w:pStyle w:val="ListParagraph"/>
        <w:numPr>
          <w:ilvl w:val="3"/>
          <w:numId w:val="9"/>
        </w:numPr>
        <w:tabs>
          <w:tab w:pos="1027" w:val="left" w:leader="none"/>
        </w:tabs>
        <w:spacing w:line="240" w:lineRule="auto" w:before="0" w:after="0"/>
        <w:ind w:left="1027" w:right="0" w:hanging="674"/>
        <w:jc w:val="left"/>
        <w:rPr>
          <w:sz w:val="24"/>
        </w:rPr>
      </w:pPr>
      <w:r>
        <w:rPr>
          <w:sz w:val="24"/>
        </w:rPr>
        <w:t>Propose</w:t>
      </w:r>
      <w:r>
        <w:rPr>
          <w:spacing w:val="-4"/>
          <w:sz w:val="24"/>
        </w:rPr>
        <w:t> </w:t>
      </w:r>
      <w:r>
        <w:rPr>
          <w:sz w:val="24"/>
        </w:rPr>
        <w:t>a</w:t>
      </w:r>
      <w:r>
        <w:rPr>
          <w:spacing w:val="-1"/>
          <w:sz w:val="24"/>
        </w:rPr>
        <w:t> </w:t>
      </w:r>
      <w:r>
        <w:rPr>
          <w:sz w:val="24"/>
        </w:rPr>
        <w:t>design for a</w:t>
      </w:r>
      <w:r>
        <w:rPr>
          <w:spacing w:val="-1"/>
          <w:sz w:val="24"/>
        </w:rPr>
        <w:t> </w:t>
      </w:r>
      <w:r>
        <w:rPr>
          <w:sz w:val="24"/>
        </w:rPr>
        <w:t>hotel in Minna</w:t>
      </w:r>
      <w:r>
        <w:rPr>
          <w:spacing w:val="-1"/>
          <w:sz w:val="24"/>
        </w:rPr>
        <w:t> </w:t>
      </w:r>
      <w:r>
        <w:rPr>
          <w:sz w:val="24"/>
        </w:rPr>
        <w:t>that employs passive</w:t>
      </w:r>
      <w:r>
        <w:rPr>
          <w:spacing w:val="-1"/>
          <w:sz w:val="24"/>
        </w:rPr>
        <w:t> </w:t>
      </w:r>
      <w:r>
        <w:rPr>
          <w:sz w:val="24"/>
        </w:rPr>
        <w:t>security</w:t>
      </w:r>
      <w:r>
        <w:rPr>
          <w:spacing w:val="-3"/>
          <w:sz w:val="24"/>
        </w:rPr>
        <w:t> </w:t>
      </w:r>
      <w:r>
        <w:rPr>
          <w:spacing w:val="-2"/>
          <w:sz w:val="24"/>
        </w:rPr>
        <w:t>elements.</w:t>
      </w:r>
    </w:p>
    <w:p>
      <w:pPr>
        <w:pStyle w:val="BodyText"/>
      </w:pPr>
    </w:p>
    <w:p>
      <w:pPr>
        <w:pStyle w:val="BodyText"/>
        <w:spacing w:before="5"/>
      </w:pPr>
    </w:p>
    <w:p>
      <w:pPr>
        <w:pStyle w:val="Heading3"/>
        <w:numPr>
          <w:ilvl w:val="1"/>
          <w:numId w:val="9"/>
        </w:numPr>
        <w:tabs>
          <w:tab w:pos="1026" w:val="left" w:leader="none"/>
        </w:tabs>
        <w:spacing w:line="240" w:lineRule="auto" w:before="0" w:after="0"/>
        <w:ind w:left="1026" w:right="0" w:hanging="719"/>
        <w:jc w:val="both"/>
      </w:pPr>
      <w:bookmarkStart w:name="_TOC_250038" w:id="11"/>
      <w:r>
        <w:rPr/>
        <w:t>Scope</w:t>
      </w:r>
      <w:r>
        <w:rPr>
          <w:spacing w:val="-2"/>
        </w:rPr>
        <w:t> </w:t>
      </w:r>
      <w:r>
        <w:rPr/>
        <w:t>and</w:t>
      </w:r>
      <w:r>
        <w:rPr>
          <w:spacing w:val="2"/>
        </w:rPr>
        <w:t> </w:t>
      </w:r>
      <w:bookmarkEnd w:id="11"/>
      <w:r>
        <w:rPr>
          <w:spacing w:val="-2"/>
        </w:rPr>
        <w:t>Limitation</w:t>
      </w:r>
    </w:p>
    <w:p>
      <w:pPr>
        <w:pStyle w:val="BodyText"/>
        <w:spacing w:line="480" w:lineRule="auto" w:before="269"/>
        <w:ind w:left="307" w:right="324"/>
        <w:jc w:val="both"/>
      </w:pPr>
      <w:r>
        <w:rPr/>
        <w:t>Passive security can be further categorized into two that is passive security features within the structure and on-site passive security features. This thesis will cover the use of passive design measures to provide maximum security within the site and within the structure.</w:t>
      </w:r>
      <w:r>
        <w:rPr>
          <w:spacing w:val="52"/>
        </w:rPr>
        <w:t> </w:t>
      </w:r>
      <w:r>
        <w:rPr/>
        <w:t>This</w:t>
      </w:r>
      <w:r>
        <w:rPr>
          <w:spacing w:val="55"/>
        </w:rPr>
        <w:t> </w:t>
      </w:r>
      <w:r>
        <w:rPr/>
        <w:t>will</w:t>
      </w:r>
      <w:r>
        <w:rPr>
          <w:spacing w:val="55"/>
        </w:rPr>
        <w:t> </w:t>
      </w:r>
      <w:r>
        <w:rPr/>
        <w:t>be</w:t>
      </w:r>
      <w:r>
        <w:rPr>
          <w:spacing w:val="51"/>
        </w:rPr>
        <w:t> </w:t>
      </w:r>
      <w:r>
        <w:rPr/>
        <w:t>achieved</w:t>
      </w:r>
      <w:r>
        <w:rPr>
          <w:spacing w:val="53"/>
        </w:rPr>
        <w:t> </w:t>
      </w:r>
      <w:r>
        <w:rPr/>
        <w:t>by</w:t>
      </w:r>
      <w:r>
        <w:rPr>
          <w:spacing w:val="50"/>
        </w:rPr>
        <w:t> </w:t>
      </w:r>
      <w:r>
        <w:rPr/>
        <w:t>ensuring</w:t>
      </w:r>
      <w:r>
        <w:rPr>
          <w:spacing w:val="52"/>
        </w:rPr>
        <w:t> </w:t>
      </w:r>
      <w:r>
        <w:rPr/>
        <w:t>the</w:t>
      </w:r>
      <w:r>
        <w:rPr>
          <w:spacing w:val="54"/>
        </w:rPr>
        <w:t> </w:t>
      </w:r>
      <w:r>
        <w:rPr/>
        <w:t>number</w:t>
      </w:r>
      <w:r>
        <w:rPr>
          <w:spacing w:val="52"/>
        </w:rPr>
        <w:t> </w:t>
      </w:r>
      <w:r>
        <w:rPr/>
        <w:t>of</w:t>
      </w:r>
      <w:r>
        <w:rPr>
          <w:spacing w:val="54"/>
        </w:rPr>
        <w:t> </w:t>
      </w:r>
      <w:r>
        <w:rPr/>
        <w:t>perimeter</w:t>
      </w:r>
      <w:r>
        <w:rPr>
          <w:spacing w:val="56"/>
        </w:rPr>
        <w:t> </w:t>
      </w:r>
      <w:r>
        <w:rPr/>
        <w:t>and</w:t>
      </w:r>
      <w:r>
        <w:rPr>
          <w:spacing w:val="54"/>
        </w:rPr>
        <w:t> </w:t>
      </w:r>
      <w:r>
        <w:rPr>
          <w:spacing w:val="-2"/>
        </w:rPr>
        <w:t>building</w:t>
      </w:r>
    </w:p>
    <w:p>
      <w:pPr>
        <w:spacing w:after="0" w:line="480" w:lineRule="auto"/>
        <w:jc w:val="both"/>
        <w:sectPr>
          <w:pgSz w:w="11910" w:h="16840"/>
          <w:pgMar w:header="0" w:footer="1014" w:top="1320" w:bottom="1200" w:left="1680" w:right="1080"/>
        </w:sectPr>
      </w:pPr>
    </w:p>
    <w:p>
      <w:pPr>
        <w:pStyle w:val="BodyText"/>
        <w:spacing w:line="480" w:lineRule="auto" w:before="70"/>
        <w:ind w:left="307" w:right="331"/>
        <w:jc w:val="both"/>
      </w:pPr>
      <w:r>
        <w:rPr/>
        <w:t>openings are minimized, Planning perimeter protection at the design stage, avoiding the use of low sill heights for windows on lower floors, Providing protection for points of possible access or escape that breach the exterior of the building.</w:t>
      </w:r>
    </w:p>
    <w:p>
      <w:pPr>
        <w:pStyle w:val="BodyText"/>
      </w:pPr>
    </w:p>
    <w:p>
      <w:pPr>
        <w:pStyle w:val="BodyText"/>
        <w:spacing w:line="480" w:lineRule="auto"/>
        <w:ind w:left="307" w:right="326"/>
        <w:jc w:val="both"/>
      </w:pPr>
      <w:r>
        <w:rPr/>
        <w:t>The security situation across the nation will be a limitation to this work. People have grown to be conscious of their safety at all times. As such, getting feedback on security related issues and gaining access to study certain areas of hotel facilities might be a herculean task</w:t>
      </w:r>
    </w:p>
    <w:p>
      <w:pPr>
        <w:pStyle w:val="BodyText"/>
        <w:spacing w:before="5"/>
      </w:pPr>
    </w:p>
    <w:p>
      <w:pPr>
        <w:pStyle w:val="Heading3"/>
        <w:numPr>
          <w:ilvl w:val="1"/>
          <w:numId w:val="9"/>
        </w:numPr>
        <w:tabs>
          <w:tab w:pos="1026" w:val="left" w:leader="none"/>
        </w:tabs>
        <w:spacing w:line="240" w:lineRule="auto" w:before="0" w:after="0"/>
        <w:ind w:left="1026" w:right="0" w:hanging="719"/>
        <w:jc w:val="both"/>
      </w:pPr>
      <w:bookmarkStart w:name="_TOC_250037" w:id="12"/>
      <w:bookmarkEnd w:id="12"/>
      <w:r>
        <w:rPr>
          <w:spacing w:val="-2"/>
        </w:rPr>
        <w:t>Justification</w:t>
      </w:r>
    </w:p>
    <w:p>
      <w:pPr>
        <w:pStyle w:val="BodyText"/>
        <w:spacing w:line="480" w:lineRule="auto" w:before="272"/>
        <w:ind w:left="307" w:right="326"/>
        <w:jc w:val="both"/>
      </w:pPr>
      <w:r>
        <w:rPr/>
        <w:t>In recent times, security has become an issue of concern within the country. Attacks have been observed to occur in facilities with functions ranging from administrative to religious as well as commercial establishments. Explosions at the famous Banex shopping plaza in the commercial axis of Wuse in Abuja, suicide bomb attacks at St. Theresa’s Catholic Church at Madalla in Niger State and most recently, terrorist attacks in schools within the North eastern region are a few of such acts of terrorism within the country (Human Rights Watch, 2019). A common feature in buildings that have been attacked in the past is the fact that they attract a lot of traffic; a hotel facility is no exception. Hence the need to design putting the security and safety of users into </w:t>
      </w:r>
      <w:r>
        <w:rPr>
          <w:spacing w:val="-2"/>
        </w:rPr>
        <w:t>consideration.</w:t>
      </w:r>
    </w:p>
    <w:p>
      <w:pPr>
        <w:pStyle w:val="BodyText"/>
        <w:spacing w:before="6"/>
      </w:pPr>
    </w:p>
    <w:p>
      <w:pPr>
        <w:pStyle w:val="Heading3"/>
        <w:numPr>
          <w:ilvl w:val="1"/>
          <w:numId w:val="9"/>
        </w:numPr>
        <w:tabs>
          <w:tab w:pos="1026" w:val="left" w:leader="none"/>
        </w:tabs>
        <w:spacing w:line="240" w:lineRule="auto" w:before="0" w:after="0"/>
        <w:ind w:left="1026" w:right="0" w:hanging="719"/>
        <w:jc w:val="both"/>
      </w:pPr>
      <w:bookmarkStart w:name="_TOC_250036" w:id="13"/>
      <w:r>
        <w:rPr/>
        <w:t>Contribution</w:t>
      </w:r>
      <w:r>
        <w:rPr>
          <w:spacing w:val="-1"/>
        </w:rPr>
        <w:t> </w:t>
      </w:r>
      <w:r>
        <w:rPr/>
        <w:t>to </w:t>
      </w:r>
      <w:bookmarkEnd w:id="13"/>
      <w:r>
        <w:rPr>
          <w:spacing w:val="-2"/>
        </w:rPr>
        <w:t>knowledge</w:t>
      </w:r>
    </w:p>
    <w:p>
      <w:pPr>
        <w:pStyle w:val="BodyText"/>
        <w:spacing w:line="480" w:lineRule="auto" w:before="271"/>
        <w:ind w:left="307" w:right="325"/>
        <w:jc w:val="both"/>
      </w:pPr>
      <w:r>
        <w:rPr/>
        <w:t>It is hoped that findings from this research work and the design to be developed will serve as a prototype and guide for designers and other professionals in the built environment on measures which can be taken through design to ensure the safety and security of the staff and users of a facility.</w:t>
      </w:r>
    </w:p>
    <w:p>
      <w:pPr>
        <w:spacing w:after="0" w:line="480" w:lineRule="auto"/>
        <w:jc w:val="both"/>
        <w:sectPr>
          <w:pgSz w:w="11910" w:h="16840"/>
          <w:pgMar w:header="0" w:footer="1014" w:top="1320" w:bottom="1200" w:left="1680" w:right="1080"/>
        </w:sectPr>
      </w:pPr>
    </w:p>
    <w:p>
      <w:pPr>
        <w:pStyle w:val="Heading3"/>
        <w:numPr>
          <w:ilvl w:val="1"/>
          <w:numId w:val="9"/>
        </w:numPr>
        <w:tabs>
          <w:tab w:pos="1027" w:val="left" w:leader="none"/>
        </w:tabs>
        <w:spacing w:line="240" w:lineRule="auto" w:before="74" w:after="0"/>
        <w:ind w:left="1027" w:right="0" w:hanging="720"/>
        <w:jc w:val="left"/>
      </w:pPr>
      <w:bookmarkStart w:name="_TOC_250035" w:id="14"/>
      <w:r>
        <w:rPr/>
        <w:t>Study</w:t>
      </w:r>
      <w:r>
        <w:rPr>
          <w:spacing w:val="-2"/>
        </w:rPr>
        <w:t> </w:t>
      </w:r>
      <w:bookmarkEnd w:id="14"/>
      <w:r>
        <w:rPr>
          <w:spacing w:val="-4"/>
        </w:rPr>
        <w:t>Area</w:t>
      </w:r>
    </w:p>
    <w:p>
      <w:pPr>
        <w:pStyle w:val="BodyText"/>
        <w:spacing w:before="25"/>
        <w:rPr>
          <w:b/>
          <w:sz w:val="20"/>
        </w:rPr>
      </w:pPr>
      <w:r>
        <w:rPr/>
        <w:drawing>
          <wp:anchor distT="0" distB="0" distL="0" distR="0" allowOverlap="1" layoutInCell="1" locked="0" behindDoc="1" simplePos="0" relativeHeight="487587840">
            <wp:simplePos x="0" y="0"/>
            <wp:positionH relativeFrom="page">
              <wp:posOffset>1718945</wp:posOffset>
            </wp:positionH>
            <wp:positionV relativeFrom="paragraph">
              <wp:posOffset>177560</wp:posOffset>
            </wp:positionV>
            <wp:extent cx="4897101" cy="3523488"/>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897101" cy="3523488"/>
                    </a:xfrm>
                    <a:prstGeom prst="rect">
                      <a:avLst/>
                    </a:prstGeom>
                  </pic:spPr>
                </pic:pic>
              </a:graphicData>
            </a:graphic>
          </wp:anchor>
        </w:drawing>
      </w:r>
    </w:p>
    <w:p>
      <w:pPr>
        <w:spacing w:before="209"/>
        <w:ind w:left="307" w:right="118" w:firstLine="0"/>
        <w:jc w:val="left"/>
        <w:rPr>
          <w:b/>
          <w:sz w:val="24"/>
        </w:rPr>
      </w:pPr>
      <w:r>
        <w:rPr>
          <w:b/>
          <w:sz w:val="24"/>
        </w:rPr>
        <w:t>Figure</w:t>
      </w:r>
      <w:r>
        <w:rPr>
          <w:b/>
          <w:spacing w:val="-4"/>
          <w:sz w:val="24"/>
        </w:rPr>
        <w:t> </w:t>
      </w:r>
      <w:r>
        <w:rPr>
          <w:b/>
          <w:sz w:val="24"/>
        </w:rPr>
        <w:t>1.1:</w:t>
      </w:r>
      <w:r>
        <w:rPr>
          <w:b/>
          <w:spacing w:val="-4"/>
          <w:sz w:val="24"/>
        </w:rPr>
        <w:t> </w:t>
      </w:r>
      <w:r>
        <w:rPr>
          <w:b/>
          <w:sz w:val="24"/>
        </w:rPr>
        <w:t>Map</w:t>
      </w:r>
      <w:r>
        <w:rPr>
          <w:b/>
          <w:spacing w:val="-3"/>
          <w:sz w:val="24"/>
        </w:rPr>
        <w:t> </w:t>
      </w:r>
      <w:r>
        <w:rPr>
          <w:b/>
          <w:sz w:val="24"/>
        </w:rPr>
        <w:t>of</w:t>
      </w:r>
      <w:r>
        <w:rPr>
          <w:b/>
          <w:spacing w:val="-1"/>
          <w:sz w:val="24"/>
        </w:rPr>
        <w:t> </w:t>
      </w:r>
      <w:r>
        <w:rPr>
          <w:b/>
          <w:sz w:val="24"/>
        </w:rPr>
        <w:t>Niger</w:t>
      </w:r>
      <w:r>
        <w:rPr>
          <w:b/>
          <w:spacing w:val="-4"/>
          <w:sz w:val="24"/>
        </w:rPr>
        <w:t> </w:t>
      </w:r>
      <w:r>
        <w:rPr>
          <w:b/>
          <w:sz w:val="24"/>
        </w:rPr>
        <w:t>State</w:t>
      </w:r>
      <w:r>
        <w:rPr>
          <w:b/>
          <w:spacing w:val="-4"/>
          <w:sz w:val="24"/>
        </w:rPr>
        <w:t> </w:t>
      </w:r>
      <w:r>
        <w:rPr>
          <w:b/>
          <w:sz w:val="24"/>
        </w:rPr>
        <w:t>with</w:t>
      </w:r>
      <w:r>
        <w:rPr>
          <w:b/>
          <w:spacing w:val="-3"/>
          <w:sz w:val="24"/>
        </w:rPr>
        <w:t> </w:t>
      </w:r>
      <w:r>
        <w:rPr>
          <w:b/>
          <w:sz w:val="24"/>
        </w:rPr>
        <w:t>the</w:t>
      </w:r>
      <w:r>
        <w:rPr>
          <w:b/>
          <w:spacing w:val="-3"/>
          <w:sz w:val="24"/>
        </w:rPr>
        <w:t> </w:t>
      </w:r>
      <w:r>
        <w:rPr>
          <w:b/>
          <w:sz w:val="24"/>
        </w:rPr>
        <w:t>shaded</w:t>
      </w:r>
      <w:r>
        <w:rPr>
          <w:b/>
          <w:spacing w:val="-5"/>
          <w:sz w:val="24"/>
        </w:rPr>
        <w:t> </w:t>
      </w:r>
      <w:r>
        <w:rPr>
          <w:b/>
          <w:sz w:val="24"/>
        </w:rPr>
        <w:t>portion</w:t>
      </w:r>
      <w:r>
        <w:rPr>
          <w:b/>
          <w:spacing w:val="-3"/>
          <w:sz w:val="24"/>
        </w:rPr>
        <w:t> </w:t>
      </w:r>
      <w:r>
        <w:rPr>
          <w:b/>
          <w:sz w:val="24"/>
        </w:rPr>
        <w:t>indicating</w:t>
      </w:r>
      <w:r>
        <w:rPr>
          <w:b/>
          <w:spacing w:val="-3"/>
          <w:sz w:val="24"/>
        </w:rPr>
        <w:t> </w:t>
      </w:r>
      <w:r>
        <w:rPr>
          <w:b/>
          <w:sz w:val="24"/>
        </w:rPr>
        <w:t>the</w:t>
      </w:r>
      <w:r>
        <w:rPr>
          <w:b/>
          <w:spacing w:val="-3"/>
          <w:sz w:val="24"/>
        </w:rPr>
        <w:t> </w:t>
      </w:r>
      <w:r>
        <w:rPr>
          <w:b/>
          <w:sz w:val="24"/>
        </w:rPr>
        <w:t>location</w:t>
      </w:r>
      <w:r>
        <w:rPr>
          <w:b/>
          <w:spacing w:val="-3"/>
          <w:sz w:val="24"/>
        </w:rPr>
        <w:t> </w:t>
      </w:r>
      <w:r>
        <w:rPr>
          <w:b/>
          <w:sz w:val="24"/>
        </w:rPr>
        <w:t>of </w:t>
      </w:r>
      <w:r>
        <w:rPr>
          <w:b/>
          <w:spacing w:val="-2"/>
          <w:sz w:val="24"/>
        </w:rPr>
        <w:t>Minna</w:t>
      </w:r>
    </w:p>
    <w:p>
      <w:pPr>
        <w:spacing w:before="0"/>
        <w:ind w:left="307" w:right="0" w:firstLine="0"/>
        <w:jc w:val="left"/>
        <w:rPr>
          <w:b/>
          <w:sz w:val="24"/>
        </w:rPr>
      </w:pPr>
      <w:r>
        <w:rPr>
          <w:b/>
          <w:sz w:val="24"/>
        </w:rPr>
        <w:t>(Source:</w:t>
      </w:r>
      <w:r>
        <w:rPr>
          <w:b/>
          <w:spacing w:val="-4"/>
          <w:sz w:val="24"/>
        </w:rPr>
        <w:t> </w:t>
      </w:r>
      <w:r>
        <w:rPr>
          <w:b/>
          <w:sz w:val="24"/>
        </w:rPr>
        <w:t>New</w:t>
      </w:r>
      <w:r>
        <w:rPr>
          <w:b/>
          <w:spacing w:val="-1"/>
          <w:sz w:val="24"/>
        </w:rPr>
        <w:t> </w:t>
      </w:r>
      <w:r>
        <w:rPr>
          <w:b/>
          <w:sz w:val="24"/>
        </w:rPr>
        <w:t>Nigerian</w:t>
      </w:r>
      <w:r>
        <w:rPr>
          <w:b/>
          <w:spacing w:val="-1"/>
          <w:sz w:val="24"/>
        </w:rPr>
        <w:t> </w:t>
      </w:r>
      <w:r>
        <w:rPr>
          <w:b/>
          <w:sz w:val="24"/>
        </w:rPr>
        <w:t>Newspaper,</w:t>
      </w:r>
      <w:r>
        <w:rPr>
          <w:b/>
          <w:spacing w:val="-2"/>
          <w:sz w:val="24"/>
        </w:rPr>
        <w:t> 2018)</w:t>
      </w:r>
    </w:p>
    <w:p>
      <w:pPr>
        <w:pStyle w:val="BodyText"/>
        <w:spacing w:before="271"/>
        <w:rPr>
          <w:b/>
        </w:rPr>
      </w:pPr>
    </w:p>
    <w:p>
      <w:pPr>
        <w:pStyle w:val="BodyText"/>
        <w:spacing w:line="480" w:lineRule="auto"/>
        <w:ind w:left="307" w:right="326"/>
        <w:jc w:val="both"/>
      </w:pPr>
      <w:r>
        <w:rPr/>
        <w:t>Located in the north central area of Nigeria, Minna, the capital city of Niger state is home to the Nupe and Gbagyi ethnic groups. With an estimated population of 304,113 (National Population Commission, 2007), the city boasts of educational institutions, privately owned establishments, banking institutions and government agencies. Tourist attractions within the state include the kainji national park, Kainji Lake, borgu game reserve, zugurma game reserve, gurara waterfalls and lord lugard colonial ruins. It is bounded by kebbi and Zamfara states to the north, Kaduna to the north and north east, Kogi to the southeast, Kwara to the south and the Abuja to the east. These and more</w:t>
      </w:r>
      <w:r>
        <w:rPr>
          <w:spacing w:val="40"/>
        </w:rPr>
        <w:t> </w:t>
      </w:r>
      <w:r>
        <w:rPr/>
        <w:t>sees people troop into the state on a daily basis.</w:t>
      </w:r>
    </w:p>
    <w:p>
      <w:pPr>
        <w:spacing w:after="0" w:line="480" w:lineRule="auto"/>
        <w:jc w:val="both"/>
        <w:sectPr>
          <w:pgSz w:w="11910" w:h="16840"/>
          <w:pgMar w:header="0" w:footer="1014" w:top="1320" w:bottom="1200" w:left="1680" w:right="1080"/>
        </w:sectPr>
      </w:pPr>
    </w:p>
    <w:p>
      <w:pPr>
        <w:pStyle w:val="Heading2"/>
        <w:spacing w:before="74"/>
        <w:ind w:right="213"/>
      </w:pPr>
      <w:bookmarkStart w:name="_TOC_250034" w:id="15"/>
      <w:r>
        <w:rPr/>
        <w:t>CHAPTER</w:t>
      </w:r>
      <w:r>
        <w:rPr>
          <w:spacing w:val="-4"/>
        </w:rPr>
        <w:t> </w:t>
      </w:r>
      <w:bookmarkEnd w:id="15"/>
      <w:r>
        <w:rPr>
          <w:spacing w:val="-5"/>
        </w:rPr>
        <w:t>TWO</w:t>
      </w:r>
    </w:p>
    <w:p>
      <w:pPr>
        <w:pStyle w:val="BodyText"/>
        <w:rPr>
          <w:b/>
        </w:rPr>
      </w:pPr>
    </w:p>
    <w:p>
      <w:pPr>
        <w:pStyle w:val="Heading2"/>
        <w:numPr>
          <w:ilvl w:val="1"/>
          <w:numId w:val="10"/>
        </w:numPr>
        <w:tabs>
          <w:tab w:pos="3188" w:val="left" w:leader="none"/>
        </w:tabs>
        <w:spacing w:line="240" w:lineRule="auto" w:before="0" w:after="0"/>
        <w:ind w:left="3188" w:right="0" w:hanging="2881"/>
        <w:jc w:val="both"/>
      </w:pPr>
      <w:bookmarkStart w:name="_TOC_250033" w:id="16"/>
      <w:r>
        <w:rPr/>
        <w:t>LITERATURE</w:t>
      </w:r>
      <w:bookmarkEnd w:id="16"/>
      <w:r>
        <w:rPr>
          <w:spacing w:val="-2"/>
        </w:rPr>
        <w:t> REVIEW</w:t>
      </w:r>
    </w:p>
    <w:p>
      <w:pPr>
        <w:pStyle w:val="BodyText"/>
        <w:rPr>
          <w:b/>
        </w:rPr>
      </w:pPr>
    </w:p>
    <w:p>
      <w:pPr>
        <w:pStyle w:val="Heading3"/>
        <w:numPr>
          <w:ilvl w:val="1"/>
          <w:numId w:val="10"/>
        </w:numPr>
        <w:tabs>
          <w:tab w:pos="1026" w:val="left" w:leader="none"/>
        </w:tabs>
        <w:spacing w:line="240" w:lineRule="auto" w:before="1" w:after="0"/>
        <w:ind w:left="1026" w:right="0" w:hanging="719"/>
        <w:jc w:val="both"/>
      </w:pPr>
      <w:bookmarkStart w:name="_TOC_250032" w:id="17"/>
      <w:r>
        <w:rPr/>
        <w:t>History</w:t>
      </w:r>
      <w:r>
        <w:rPr>
          <w:spacing w:val="-3"/>
        </w:rPr>
        <w:t> </w:t>
      </w:r>
      <w:r>
        <w:rPr/>
        <w:t>of </w:t>
      </w:r>
      <w:bookmarkEnd w:id="17"/>
      <w:r>
        <w:rPr>
          <w:spacing w:val="-2"/>
        </w:rPr>
        <w:t>Hotels</w:t>
      </w:r>
    </w:p>
    <w:p>
      <w:pPr>
        <w:pStyle w:val="BodyText"/>
        <w:spacing w:line="480" w:lineRule="auto" w:before="271"/>
        <w:ind w:left="307" w:right="326"/>
        <w:jc w:val="both"/>
      </w:pPr>
      <w:r>
        <w:rPr/>
        <w:t>Facilities offering guests hospitality have existed even during biblical times (Levy, 2003). The history of hotels can be linked to that of various civilizations. The early hotels were small family businesses which offered beds and boards and lacked most of the luxuries that can be observed in modern hotels. The Greeks were known to have developed thermal baths in villages which served both for relaxation and recuperation for those recovering from certain illnesses. The romans erected mansions which provided temporary accommodation to travelers on government trips. Over the next couple of years, hostelries sprung up which comprised of a reception and public rooms in</w:t>
      </w:r>
      <w:r>
        <w:rPr>
          <w:spacing w:val="-3"/>
        </w:rPr>
        <w:t> </w:t>
      </w:r>
      <w:r>
        <w:rPr/>
        <w:t>front,</w:t>
      </w:r>
      <w:r>
        <w:rPr>
          <w:spacing w:val="-3"/>
        </w:rPr>
        <w:t> </w:t>
      </w:r>
      <w:r>
        <w:rPr/>
        <w:t>covered</w:t>
      </w:r>
      <w:r>
        <w:rPr>
          <w:spacing w:val="-3"/>
        </w:rPr>
        <w:t> </w:t>
      </w:r>
      <w:r>
        <w:rPr/>
        <w:t>arcades</w:t>
      </w:r>
      <w:r>
        <w:rPr>
          <w:spacing w:val="-1"/>
        </w:rPr>
        <w:t> </w:t>
      </w:r>
      <w:r>
        <w:rPr/>
        <w:t>where</w:t>
      </w:r>
      <w:r>
        <w:rPr>
          <w:spacing w:val="-3"/>
        </w:rPr>
        <w:t> </w:t>
      </w:r>
      <w:r>
        <w:rPr/>
        <w:t>guests</w:t>
      </w:r>
      <w:r>
        <w:rPr>
          <w:spacing w:val="-3"/>
        </w:rPr>
        <w:t> </w:t>
      </w:r>
      <w:r>
        <w:rPr/>
        <w:t>dined</w:t>
      </w:r>
      <w:r>
        <w:rPr>
          <w:spacing w:val="-3"/>
        </w:rPr>
        <w:t> </w:t>
      </w:r>
      <w:r>
        <w:rPr/>
        <w:t>and</w:t>
      </w:r>
      <w:r>
        <w:rPr>
          <w:spacing w:val="-3"/>
        </w:rPr>
        <w:t> </w:t>
      </w:r>
      <w:r>
        <w:rPr/>
        <w:t>partook</w:t>
      </w:r>
      <w:r>
        <w:rPr>
          <w:spacing w:val="-3"/>
        </w:rPr>
        <w:t> </w:t>
      </w:r>
      <w:r>
        <w:rPr/>
        <w:t>of</w:t>
      </w:r>
      <w:r>
        <w:rPr>
          <w:spacing w:val="-4"/>
        </w:rPr>
        <w:t> </w:t>
      </w:r>
      <w:r>
        <w:rPr/>
        <w:t>other</w:t>
      </w:r>
      <w:r>
        <w:rPr>
          <w:spacing w:val="-5"/>
        </w:rPr>
        <w:t> </w:t>
      </w:r>
      <w:r>
        <w:rPr/>
        <w:t>social</w:t>
      </w:r>
      <w:r>
        <w:rPr>
          <w:spacing w:val="-3"/>
        </w:rPr>
        <w:t> </w:t>
      </w:r>
      <w:r>
        <w:rPr/>
        <w:t>activities (Lane, 2018). Food was prepared at the rear of the building while the proprietor alongside a</w:t>
      </w:r>
      <w:r>
        <w:rPr>
          <w:spacing w:val="40"/>
        </w:rPr>
        <w:t> </w:t>
      </w:r>
      <w:r>
        <w:rPr/>
        <w:t>few assistants welcomed guests at the front desk. This was the point where the</w:t>
      </w:r>
      <w:r>
        <w:rPr>
          <w:spacing w:val="40"/>
        </w:rPr>
        <w:t> </w:t>
      </w:r>
      <w:r>
        <w:rPr/>
        <w:t>necessary arrangements were made for guest’s food and lodging.</w:t>
      </w:r>
    </w:p>
    <w:p>
      <w:pPr>
        <w:pStyle w:val="BodyText"/>
        <w:spacing w:before="1"/>
      </w:pPr>
    </w:p>
    <w:p>
      <w:pPr>
        <w:pStyle w:val="BodyText"/>
        <w:spacing w:line="480" w:lineRule="auto"/>
        <w:ind w:left="307" w:right="326"/>
        <w:jc w:val="both"/>
      </w:pPr>
      <w:r>
        <w:rPr/>
        <w:t>The upper class was however not lodged in these hostelries as provision was usually made</w:t>
      </w:r>
      <w:r>
        <w:rPr>
          <w:spacing w:val="-5"/>
        </w:rPr>
        <w:t> </w:t>
      </w:r>
      <w:r>
        <w:rPr/>
        <w:t>for</w:t>
      </w:r>
      <w:r>
        <w:rPr>
          <w:spacing w:val="-5"/>
        </w:rPr>
        <w:t> </w:t>
      </w:r>
      <w:r>
        <w:rPr/>
        <w:t>their</w:t>
      </w:r>
      <w:r>
        <w:rPr>
          <w:spacing w:val="-2"/>
        </w:rPr>
        <w:t> </w:t>
      </w:r>
      <w:r>
        <w:rPr/>
        <w:t>accommodation</w:t>
      </w:r>
      <w:r>
        <w:rPr>
          <w:spacing w:val="-3"/>
        </w:rPr>
        <w:t> </w:t>
      </w:r>
      <w:r>
        <w:rPr/>
        <w:t>with</w:t>
      </w:r>
      <w:r>
        <w:rPr>
          <w:spacing w:val="-3"/>
        </w:rPr>
        <w:t> </w:t>
      </w:r>
      <w:r>
        <w:rPr/>
        <w:t>fellow</w:t>
      </w:r>
      <w:r>
        <w:rPr>
          <w:spacing w:val="-3"/>
        </w:rPr>
        <w:t> </w:t>
      </w:r>
      <w:r>
        <w:rPr/>
        <w:t>upper</w:t>
      </w:r>
      <w:r>
        <w:rPr>
          <w:spacing w:val="-2"/>
        </w:rPr>
        <w:t> </w:t>
      </w:r>
      <w:r>
        <w:rPr/>
        <w:t>class</w:t>
      </w:r>
      <w:r>
        <w:rPr>
          <w:spacing w:val="-3"/>
        </w:rPr>
        <w:t> </w:t>
      </w:r>
      <w:r>
        <w:rPr/>
        <w:t>individuals.</w:t>
      </w:r>
      <w:r>
        <w:rPr>
          <w:spacing w:val="-1"/>
        </w:rPr>
        <w:t> </w:t>
      </w:r>
      <w:r>
        <w:rPr/>
        <w:t>The</w:t>
      </w:r>
      <w:r>
        <w:rPr>
          <w:spacing w:val="-4"/>
        </w:rPr>
        <w:t> </w:t>
      </w:r>
      <w:r>
        <w:rPr/>
        <w:t>romans</w:t>
      </w:r>
      <w:r>
        <w:rPr>
          <w:spacing w:val="-3"/>
        </w:rPr>
        <w:t> </w:t>
      </w:r>
      <w:r>
        <w:rPr/>
        <w:t>were</w:t>
      </w:r>
      <w:r>
        <w:rPr>
          <w:spacing w:val="-5"/>
        </w:rPr>
        <w:t> </w:t>
      </w:r>
      <w:r>
        <w:rPr/>
        <w:t>the first to build thermal baths in Switzerland, England and parts of the middle east. These were later replaced by caravanserais which provided resting places for caravans that plied Middle Eastern routes. Monasteries and abbeys run by religious orders sprung up in the Middle Ages and offered refuge to travelers. The monasteries and abbeys were later replaced by the inns of medieval Europe. In addition to providing temporary accommodation to travelers, provision was also made for food, stable and fodder for the horses ridden by some travelers.</w:t>
      </w:r>
    </w:p>
    <w:p>
      <w:pPr>
        <w:spacing w:after="0" w:line="480" w:lineRule="auto"/>
        <w:jc w:val="both"/>
        <w:sectPr>
          <w:pgSz w:w="11910" w:h="16840"/>
          <w:pgMar w:header="0" w:footer="1014" w:top="1320" w:bottom="1200" w:left="1680" w:right="1080"/>
        </w:sectPr>
      </w:pPr>
    </w:p>
    <w:p>
      <w:pPr>
        <w:pStyle w:val="BodyText"/>
        <w:spacing w:line="480" w:lineRule="auto" w:before="70"/>
        <w:ind w:left="307" w:right="325"/>
        <w:jc w:val="both"/>
      </w:pPr>
      <w:r>
        <w:rPr/>
        <w:t>The</w:t>
      </w:r>
      <w:r>
        <w:rPr>
          <w:spacing w:val="-4"/>
        </w:rPr>
        <w:t> </w:t>
      </w:r>
      <w:r>
        <w:rPr/>
        <w:t>layout</w:t>
      </w:r>
      <w:r>
        <w:rPr>
          <w:spacing w:val="-2"/>
        </w:rPr>
        <w:t> </w:t>
      </w:r>
      <w:r>
        <w:rPr/>
        <w:t>of</w:t>
      </w:r>
      <w:r>
        <w:rPr>
          <w:spacing w:val="-1"/>
        </w:rPr>
        <w:t> </w:t>
      </w:r>
      <w:r>
        <w:rPr/>
        <w:t>an</w:t>
      </w:r>
      <w:r>
        <w:rPr>
          <w:spacing w:val="-2"/>
        </w:rPr>
        <w:t> </w:t>
      </w:r>
      <w:r>
        <w:rPr/>
        <w:t>inn</w:t>
      </w:r>
      <w:r>
        <w:rPr>
          <w:spacing w:val="-2"/>
        </w:rPr>
        <w:t> </w:t>
      </w:r>
      <w:r>
        <w:rPr/>
        <w:t>comprised</w:t>
      </w:r>
      <w:r>
        <w:rPr>
          <w:spacing w:val="-2"/>
        </w:rPr>
        <w:t> </w:t>
      </w:r>
      <w:r>
        <w:rPr/>
        <w:t>an</w:t>
      </w:r>
      <w:r>
        <w:rPr>
          <w:spacing w:val="-2"/>
        </w:rPr>
        <w:t> </w:t>
      </w:r>
      <w:r>
        <w:rPr/>
        <w:t>inner</w:t>
      </w:r>
      <w:r>
        <w:rPr>
          <w:spacing w:val="-2"/>
        </w:rPr>
        <w:t> </w:t>
      </w:r>
      <w:r>
        <w:rPr/>
        <w:t>court</w:t>
      </w:r>
      <w:r>
        <w:rPr>
          <w:spacing w:val="-1"/>
        </w:rPr>
        <w:t> </w:t>
      </w:r>
      <w:r>
        <w:rPr/>
        <w:t>with</w:t>
      </w:r>
      <w:r>
        <w:rPr>
          <w:spacing w:val="-2"/>
        </w:rPr>
        <w:t> </w:t>
      </w:r>
      <w:r>
        <w:rPr/>
        <w:t>bedrooms</w:t>
      </w:r>
      <w:r>
        <w:rPr>
          <w:spacing w:val="-2"/>
        </w:rPr>
        <w:t> </w:t>
      </w:r>
      <w:r>
        <w:rPr/>
        <w:t>positioned</w:t>
      </w:r>
      <w:r>
        <w:rPr>
          <w:spacing w:val="-2"/>
        </w:rPr>
        <w:t> </w:t>
      </w:r>
      <w:r>
        <w:rPr/>
        <w:t>on</w:t>
      </w:r>
      <w:r>
        <w:rPr>
          <w:spacing w:val="-2"/>
        </w:rPr>
        <w:t> </w:t>
      </w:r>
      <w:r>
        <w:rPr/>
        <w:t>both</w:t>
      </w:r>
      <w:r>
        <w:rPr>
          <w:spacing w:val="-2"/>
        </w:rPr>
        <w:t> </w:t>
      </w:r>
      <w:r>
        <w:rPr/>
        <w:t>sides,</w:t>
      </w:r>
      <w:r>
        <w:rPr>
          <w:spacing w:val="-2"/>
        </w:rPr>
        <w:t> </w:t>
      </w:r>
      <w:r>
        <w:rPr/>
        <w:t>a kitchen and waiting area at the front while the stables were usually located at the back (Duensing, 2014). In the mid-17</w:t>
      </w:r>
      <w:r>
        <w:rPr>
          <w:vertAlign w:val="superscript"/>
        </w:rPr>
        <w:t>th</w:t>
      </w:r>
      <w:r>
        <w:rPr>
          <w:vertAlign w:val="baseline"/>
        </w:rPr>
        <w:t> century, coaching inns were developed to provide lodging for travelers by coach. The end of the industrial revolution in England saw a boost in the inn-keeping business with the invention of steam powered ships and rail transportation which made travelling easier. This eventually led to Europe taking the lead in the hotel business. The 19</w:t>
      </w:r>
      <w:r>
        <w:rPr>
          <w:vertAlign w:val="superscript"/>
        </w:rPr>
        <w:t>th</w:t>
      </w:r>
      <w:r>
        <w:rPr>
          <w:vertAlign w:val="baseline"/>
        </w:rPr>
        <w:t> century saw a rapid rise in the popularity of hotels especially in America where for many Americans, a hotel was home (Bowie, 2018). They were often times residents of urban hotels and not just travelers passing by. The comfort it offered, the ease with which relocation became, paid helps available at their beck and call were some contributing factors to the popularity of hotel accommodation amongst Americans. Various terms have been used to describe temporary </w:t>
      </w:r>
      <w:r>
        <w:rPr>
          <w:spacing w:val="-2"/>
          <w:vertAlign w:val="baseline"/>
        </w:rPr>
        <w:t>accommodation.</w:t>
      </w:r>
    </w:p>
    <w:p>
      <w:pPr>
        <w:pStyle w:val="BodyText"/>
        <w:spacing w:before="1"/>
      </w:pPr>
    </w:p>
    <w:p>
      <w:pPr>
        <w:pStyle w:val="BodyText"/>
        <w:spacing w:line="480" w:lineRule="auto"/>
        <w:ind w:left="307" w:right="326"/>
        <w:jc w:val="both"/>
      </w:pPr>
      <w:r>
        <w:rPr/>
        <w:t>In England, “inn” was used to describe first establishments and “taverns” were for less sophisticated lodges. In France, “hotellerie” and “caberet” were used to describe first establishments and less sophisticated lodges respectively. Hostel, a term coined from</w:t>
      </w:r>
      <w:r>
        <w:rPr>
          <w:spacing w:val="80"/>
        </w:rPr>
        <w:t> </w:t>
      </w:r>
      <w:r>
        <w:rPr/>
        <w:t>the word “host” was used at some point in the early stage of hotel development “hotel” was first used to describe paid accommodation in England in 1760 while paid lodges in America</w:t>
      </w:r>
      <w:r>
        <w:rPr>
          <w:spacing w:val="-3"/>
        </w:rPr>
        <w:t> </w:t>
      </w:r>
      <w:r>
        <w:rPr/>
        <w:t>were</w:t>
      </w:r>
      <w:r>
        <w:rPr>
          <w:spacing w:val="-4"/>
        </w:rPr>
        <w:t> </w:t>
      </w:r>
      <w:r>
        <w:rPr/>
        <w:t>referred</w:t>
      </w:r>
      <w:r>
        <w:rPr>
          <w:spacing w:val="-4"/>
        </w:rPr>
        <w:t> </w:t>
      </w:r>
      <w:r>
        <w:rPr/>
        <w:t>to</w:t>
      </w:r>
      <w:r>
        <w:rPr>
          <w:spacing w:val="-2"/>
        </w:rPr>
        <w:t> </w:t>
      </w:r>
      <w:r>
        <w:rPr/>
        <w:t>as</w:t>
      </w:r>
      <w:r>
        <w:rPr>
          <w:spacing w:val="-4"/>
        </w:rPr>
        <w:t> </w:t>
      </w:r>
      <w:r>
        <w:rPr/>
        <w:t>“inns”</w:t>
      </w:r>
      <w:r>
        <w:rPr>
          <w:spacing w:val="-4"/>
        </w:rPr>
        <w:t> </w:t>
      </w:r>
      <w:r>
        <w:rPr/>
        <w:t>or</w:t>
      </w:r>
      <w:r>
        <w:rPr>
          <w:spacing w:val="-3"/>
        </w:rPr>
        <w:t> </w:t>
      </w:r>
      <w:r>
        <w:rPr/>
        <w:t>“coffee</w:t>
      </w:r>
      <w:r>
        <w:rPr>
          <w:spacing w:val="-3"/>
        </w:rPr>
        <w:t> </w:t>
      </w:r>
      <w:r>
        <w:rPr/>
        <w:t>house”</w:t>
      </w:r>
      <w:r>
        <w:rPr>
          <w:spacing w:val="-3"/>
        </w:rPr>
        <w:t> </w:t>
      </w:r>
      <w:r>
        <w:rPr/>
        <w:t>(O’Gorman</w:t>
      </w:r>
      <w:r>
        <w:rPr>
          <w:spacing w:val="-2"/>
        </w:rPr>
        <w:t> </w:t>
      </w:r>
      <w:r>
        <w:rPr/>
        <w:t>and</w:t>
      </w:r>
      <w:r>
        <w:rPr>
          <w:spacing w:val="-3"/>
        </w:rPr>
        <w:t> </w:t>
      </w:r>
      <w:r>
        <w:rPr/>
        <w:t>Kevin,</w:t>
      </w:r>
      <w:r>
        <w:rPr>
          <w:spacing w:val="-4"/>
        </w:rPr>
        <w:t> </w:t>
      </w:r>
      <w:r>
        <w:rPr/>
        <w:t>2010).</w:t>
      </w:r>
      <w:r>
        <w:rPr>
          <w:spacing w:val="-4"/>
        </w:rPr>
        <w:t> </w:t>
      </w:r>
      <w:r>
        <w:rPr/>
        <w:t>The city hotel in New York was the first building erected to serve solely as a hotel.</w:t>
      </w:r>
    </w:p>
    <w:p>
      <w:pPr>
        <w:pStyle w:val="BodyText"/>
        <w:spacing w:before="6"/>
      </w:pPr>
    </w:p>
    <w:p>
      <w:pPr>
        <w:pStyle w:val="Heading3"/>
        <w:numPr>
          <w:ilvl w:val="1"/>
          <w:numId w:val="10"/>
        </w:numPr>
        <w:tabs>
          <w:tab w:pos="1027" w:val="left" w:leader="none"/>
        </w:tabs>
        <w:spacing w:line="240" w:lineRule="auto" w:before="0" w:after="0"/>
        <w:ind w:left="1027" w:right="0" w:hanging="720"/>
        <w:jc w:val="left"/>
      </w:pPr>
      <w:bookmarkStart w:name="_TOC_250031" w:id="18"/>
      <w:r>
        <w:rPr/>
        <w:t>Hotel</w:t>
      </w:r>
      <w:r>
        <w:rPr>
          <w:spacing w:val="-1"/>
        </w:rPr>
        <w:t> </w:t>
      </w:r>
      <w:r>
        <w:rPr/>
        <w:t>Classification </w:t>
      </w:r>
      <w:bookmarkEnd w:id="18"/>
      <w:r>
        <w:rPr>
          <w:spacing w:val="-2"/>
        </w:rPr>
        <w:t>Criteria</w:t>
      </w:r>
    </w:p>
    <w:p>
      <w:pPr>
        <w:pStyle w:val="BodyText"/>
        <w:spacing w:line="480" w:lineRule="auto" w:before="269"/>
        <w:ind w:left="307" w:right="328"/>
        <w:jc w:val="both"/>
      </w:pPr>
      <w:r>
        <w:rPr/>
        <w:t>A hotel can be classified using its location, the length of guest stay, the types of</w:t>
      </w:r>
      <w:r>
        <w:rPr>
          <w:spacing w:val="40"/>
        </w:rPr>
        <w:t> </w:t>
      </w:r>
      <w:r>
        <w:rPr/>
        <w:t>facilities offered and the size of the hotel (Shantimani, 2010).</w:t>
      </w:r>
    </w:p>
    <w:p>
      <w:pPr>
        <w:spacing w:after="0" w:line="480" w:lineRule="auto"/>
        <w:jc w:val="both"/>
        <w:sectPr>
          <w:pgSz w:w="11910" w:h="16840"/>
          <w:pgMar w:header="0" w:footer="1014" w:top="1320" w:bottom="1200" w:left="1680" w:right="1080"/>
        </w:sectPr>
      </w:pPr>
    </w:p>
    <w:p>
      <w:pPr>
        <w:pStyle w:val="Heading3"/>
        <w:numPr>
          <w:ilvl w:val="2"/>
          <w:numId w:val="10"/>
        </w:numPr>
        <w:tabs>
          <w:tab w:pos="1026" w:val="left" w:leader="none"/>
        </w:tabs>
        <w:spacing w:line="240" w:lineRule="auto" w:before="74" w:after="0"/>
        <w:ind w:left="1026" w:right="0" w:hanging="719"/>
        <w:jc w:val="both"/>
      </w:pPr>
      <w:bookmarkStart w:name="_TOC_250030" w:id="19"/>
      <w:r>
        <w:rPr/>
        <w:t>Classification</w:t>
      </w:r>
      <w:r>
        <w:rPr>
          <w:spacing w:val="-3"/>
        </w:rPr>
        <w:t> </w:t>
      </w:r>
      <w:r>
        <w:rPr/>
        <w:t>by</w:t>
      </w:r>
      <w:r>
        <w:rPr>
          <w:spacing w:val="1"/>
        </w:rPr>
        <w:t> </w:t>
      </w:r>
      <w:bookmarkEnd w:id="19"/>
      <w:r>
        <w:rPr>
          <w:spacing w:val="-2"/>
        </w:rPr>
        <w:t>location</w:t>
      </w:r>
    </w:p>
    <w:p>
      <w:pPr>
        <w:pStyle w:val="BodyText"/>
        <w:spacing w:line="480" w:lineRule="auto" w:before="272"/>
        <w:ind w:left="307" w:right="332"/>
        <w:jc w:val="both"/>
      </w:pPr>
      <w:r>
        <w:rPr>
          <w:b/>
        </w:rPr>
        <w:t>City hotel; </w:t>
      </w:r>
      <w:r>
        <w:rPr/>
        <w:t>A city hotel is situated in the city centre within a short distance from theatres, malls, and super markets. Guests are usually</w:t>
      </w:r>
      <w:r>
        <w:rPr>
          <w:spacing w:val="-1"/>
        </w:rPr>
        <w:t> </w:t>
      </w:r>
      <w:r>
        <w:rPr/>
        <w:t>businessmen on business trips for 1 or 2 days. These hotels reflect the ambiance and character of the cities in which they are located (Kosar, 2014).</w:t>
      </w:r>
    </w:p>
    <w:p>
      <w:pPr>
        <w:pStyle w:val="BodyText"/>
      </w:pPr>
    </w:p>
    <w:p>
      <w:pPr>
        <w:pStyle w:val="BodyText"/>
        <w:spacing w:line="480" w:lineRule="auto"/>
        <w:ind w:left="307" w:right="329"/>
        <w:jc w:val="both"/>
      </w:pPr>
      <w:r>
        <w:rPr>
          <w:b/>
        </w:rPr>
        <w:t>Suburban</w:t>
      </w:r>
      <w:r>
        <w:rPr>
          <w:b/>
          <w:spacing w:val="-2"/>
        </w:rPr>
        <w:t> </w:t>
      </w:r>
      <w:r>
        <w:rPr>
          <w:b/>
        </w:rPr>
        <w:t>hotel:</w:t>
      </w:r>
      <w:r>
        <w:rPr>
          <w:b/>
          <w:spacing w:val="-1"/>
        </w:rPr>
        <w:t> </w:t>
      </w:r>
      <w:r>
        <w:rPr/>
        <w:t>These</w:t>
      </w:r>
      <w:r>
        <w:rPr>
          <w:spacing w:val="-1"/>
        </w:rPr>
        <w:t> </w:t>
      </w:r>
      <w:r>
        <w:rPr/>
        <w:t>are</w:t>
      </w:r>
      <w:r>
        <w:rPr>
          <w:spacing w:val="-4"/>
        </w:rPr>
        <w:t> </w:t>
      </w:r>
      <w:r>
        <w:rPr/>
        <w:t>located</w:t>
      </w:r>
      <w:r>
        <w:rPr>
          <w:spacing w:val="-1"/>
        </w:rPr>
        <w:t> </w:t>
      </w:r>
      <w:r>
        <w:rPr/>
        <w:t>in</w:t>
      </w:r>
      <w:r>
        <w:rPr>
          <w:spacing w:val="-2"/>
        </w:rPr>
        <w:t> </w:t>
      </w:r>
      <w:r>
        <w:rPr/>
        <w:t>suburban areas away</w:t>
      </w:r>
      <w:r>
        <w:rPr>
          <w:spacing w:val="-5"/>
        </w:rPr>
        <w:t> </w:t>
      </w:r>
      <w:r>
        <w:rPr/>
        <w:t>from</w:t>
      </w:r>
      <w:r>
        <w:rPr>
          <w:spacing w:val="-2"/>
        </w:rPr>
        <w:t> </w:t>
      </w:r>
      <w:r>
        <w:rPr/>
        <w:t>the</w:t>
      </w:r>
      <w:r>
        <w:rPr>
          <w:spacing w:val="-3"/>
        </w:rPr>
        <w:t> </w:t>
      </w:r>
      <w:r>
        <w:rPr/>
        <w:t>busy</w:t>
      </w:r>
      <w:r>
        <w:rPr>
          <w:spacing w:val="-5"/>
        </w:rPr>
        <w:t> </w:t>
      </w:r>
      <w:r>
        <w:rPr/>
        <w:t>city</w:t>
      </w:r>
      <w:r>
        <w:rPr>
          <w:spacing w:val="-7"/>
        </w:rPr>
        <w:t> </w:t>
      </w:r>
      <w:r>
        <w:rPr/>
        <w:t>often</w:t>
      </w:r>
      <w:r>
        <w:rPr>
          <w:spacing w:val="-2"/>
        </w:rPr>
        <w:t> </w:t>
      </w:r>
      <w:r>
        <w:rPr/>
        <w:t>in a serene environment.</w:t>
      </w:r>
      <w:r>
        <w:rPr>
          <w:spacing w:val="40"/>
        </w:rPr>
        <w:t> </w:t>
      </w:r>
      <w:r>
        <w:rPr/>
        <w:t>Guests mostly comprise of the elderly whose stay is for about a month or more. Staff members also consist mostly of old-aged individuals. Suburban hotels make provision for kitchenette and similar facilities (Ryan, 2006).</w:t>
      </w:r>
    </w:p>
    <w:p>
      <w:pPr>
        <w:pStyle w:val="BodyText"/>
        <w:spacing w:line="480" w:lineRule="auto" w:before="137"/>
        <w:ind w:left="307" w:right="334"/>
        <w:jc w:val="both"/>
      </w:pPr>
      <w:r>
        <w:rPr>
          <w:b/>
        </w:rPr>
        <w:t>Resort hotels: </w:t>
      </w:r>
      <w:r>
        <w:rPr/>
        <w:t>Resort hotels are located near a beach, wild life park or pilgrimage site. Guests to such facilities are generally holiday makers whose stay extends from a week</w:t>
      </w:r>
      <w:r>
        <w:rPr>
          <w:spacing w:val="40"/>
        </w:rPr>
        <w:t> </w:t>
      </w:r>
      <w:r>
        <w:rPr/>
        <w:t>to perhaps two and visit with the sole intention of enjoying the serenity the resort hotel offers. Resort hotels are usually</w:t>
      </w:r>
      <w:r>
        <w:rPr>
          <w:spacing w:val="-4"/>
        </w:rPr>
        <w:t> </w:t>
      </w:r>
      <w:r>
        <w:rPr/>
        <w:t>spread across a large expanse and often make provision for recreational activities (Faizan </w:t>
      </w:r>
      <w:r>
        <w:rPr>
          <w:i/>
        </w:rPr>
        <w:t>et al., </w:t>
      </w:r>
      <w:r>
        <w:rPr/>
        <w:t>2013).</w:t>
      </w:r>
    </w:p>
    <w:p>
      <w:pPr>
        <w:pStyle w:val="BodyText"/>
        <w:spacing w:line="480" w:lineRule="auto" w:before="116"/>
        <w:ind w:left="307" w:right="328"/>
        <w:jc w:val="both"/>
      </w:pPr>
      <w:r>
        <w:rPr>
          <w:b/>
        </w:rPr>
        <w:t>Motels: </w:t>
      </w:r>
      <w:r>
        <w:rPr/>
        <w:t>Motels are believed to have originated from the United States. With the industrial revolution and the invention of motor vehicles, there was a consequent increase in traffic. Congestion on high ways was inevitable with no parking spaces in sight. Motels sprung up to cater for the needs of motorists with the intention to pass the night and continue their journeys the next day. As such, they were located along highways and offered ample parking spaces within their premise (Indian Ministry Of Tourism, 2018). Motels do not provide room service, as guests only stay with the intention of passing a night.</w:t>
      </w:r>
    </w:p>
    <w:p>
      <w:pPr>
        <w:pStyle w:val="BodyText"/>
        <w:spacing w:before="2"/>
      </w:pPr>
    </w:p>
    <w:p>
      <w:pPr>
        <w:pStyle w:val="BodyText"/>
        <w:spacing w:line="480" w:lineRule="auto"/>
        <w:ind w:left="307" w:right="324"/>
        <w:jc w:val="both"/>
      </w:pPr>
      <w:r>
        <w:rPr>
          <w:b/>
        </w:rPr>
        <w:t>Floatel: </w:t>
      </w:r>
      <w:r>
        <w:rPr/>
        <w:t>These are hotels which suspend on a water body or sea. In some cases, they serve</w:t>
      </w:r>
      <w:r>
        <w:rPr>
          <w:spacing w:val="7"/>
        </w:rPr>
        <w:t> </w:t>
      </w:r>
      <w:r>
        <w:rPr/>
        <w:t>as</w:t>
      </w:r>
      <w:r>
        <w:rPr>
          <w:spacing w:val="11"/>
        </w:rPr>
        <w:t> </w:t>
      </w:r>
      <w:r>
        <w:rPr/>
        <w:t>accommodation</w:t>
      </w:r>
      <w:r>
        <w:rPr>
          <w:spacing w:val="10"/>
        </w:rPr>
        <w:t> </w:t>
      </w:r>
      <w:r>
        <w:rPr/>
        <w:t>for</w:t>
      </w:r>
      <w:r>
        <w:rPr>
          <w:spacing w:val="9"/>
        </w:rPr>
        <w:t> </w:t>
      </w:r>
      <w:r>
        <w:rPr/>
        <w:t>crews</w:t>
      </w:r>
      <w:r>
        <w:rPr>
          <w:spacing w:val="11"/>
        </w:rPr>
        <w:t> </w:t>
      </w:r>
      <w:r>
        <w:rPr/>
        <w:t>working</w:t>
      </w:r>
      <w:r>
        <w:rPr>
          <w:spacing w:val="8"/>
        </w:rPr>
        <w:t> </w:t>
      </w:r>
      <w:r>
        <w:rPr/>
        <w:t>for</w:t>
      </w:r>
      <w:r>
        <w:rPr>
          <w:spacing w:val="9"/>
        </w:rPr>
        <w:t> </w:t>
      </w:r>
      <w:r>
        <w:rPr/>
        <w:t>drilling</w:t>
      </w:r>
      <w:r>
        <w:rPr>
          <w:spacing w:val="8"/>
        </w:rPr>
        <w:t> </w:t>
      </w:r>
      <w:r>
        <w:rPr/>
        <w:t>industries</w:t>
      </w:r>
      <w:r>
        <w:rPr>
          <w:spacing w:val="12"/>
        </w:rPr>
        <w:t> </w:t>
      </w:r>
      <w:r>
        <w:rPr/>
        <w:t>and</w:t>
      </w:r>
      <w:r>
        <w:rPr>
          <w:spacing w:val="10"/>
        </w:rPr>
        <w:t> </w:t>
      </w:r>
      <w:r>
        <w:rPr/>
        <w:t>are</w:t>
      </w:r>
      <w:r>
        <w:rPr>
          <w:spacing w:val="9"/>
        </w:rPr>
        <w:t> </w:t>
      </w:r>
      <w:r>
        <w:rPr/>
        <w:t>referred</w:t>
      </w:r>
      <w:r>
        <w:rPr>
          <w:spacing w:val="10"/>
        </w:rPr>
        <w:t> </w:t>
      </w:r>
      <w:r>
        <w:rPr/>
        <w:t>to</w:t>
      </w:r>
      <w:r>
        <w:rPr>
          <w:spacing w:val="12"/>
        </w:rPr>
        <w:t> </w:t>
      </w:r>
      <w:r>
        <w:rPr>
          <w:spacing w:val="-5"/>
        </w:rPr>
        <w:t>as</w:t>
      </w:r>
    </w:p>
    <w:p>
      <w:pPr>
        <w:spacing w:after="0" w:line="480" w:lineRule="auto"/>
        <w:jc w:val="both"/>
        <w:sectPr>
          <w:pgSz w:w="11910" w:h="16840"/>
          <w:pgMar w:header="0" w:footer="1014" w:top="1320" w:bottom="1200" w:left="1680" w:right="1080"/>
        </w:sectPr>
      </w:pPr>
    </w:p>
    <w:p>
      <w:pPr>
        <w:pStyle w:val="BodyText"/>
        <w:spacing w:line="480" w:lineRule="auto" w:before="70"/>
        <w:ind w:left="307" w:right="328"/>
        <w:jc w:val="both"/>
      </w:pPr>
      <w:r>
        <w:rPr/>
        <w:t>“floatels” coined from the words “floating” and “hotel” (Sharda, 2016). They are stationery in nature with no permanent connection to the surrounding main land. A typical example of a floatel is the </w:t>
      </w:r>
      <w:hyperlink r:id="rId7">
        <w:r>
          <w:rPr/>
          <w:t>Aswan Oberoi of the Nile, in Egypt</w:t>
        </w:r>
      </w:hyperlink>
      <w:r>
        <w:rPr/>
        <w:t>.</w:t>
      </w:r>
    </w:p>
    <w:p>
      <w:pPr>
        <w:pStyle w:val="BodyText"/>
        <w:spacing w:line="480" w:lineRule="auto" w:before="269"/>
        <w:ind w:left="307" w:right="326"/>
        <w:jc w:val="both"/>
      </w:pPr>
      <w:r>
        <w:rPr>
          <w:b/>
        </w:rPr>
        <w:t>Boatel: </w:t>
      </w:r>
      <w:r>
        <w:rPr/>
        <w:t>Boatels are hotels on a moving boat usually found on lakes and rivers. These facilities are often used to organise business and conference tours, congress cruises and educational tours (Kim and Loksha, 2014). Typical examples of such facilities include the Botel Golf Yacht in Prague, Czech Republic and the </w:t>
      </w:r>
      <w:hyperlink r:id="rId8">
        <w:r>
          <w:rPr/>
          <w:t>Shikara on Dal Lake in</w:t>
        </w:r>
      </w:hyperlink>
      <w:r>
        <w:rPr/>
        <w:t> </w:t>
      </w:r>
      <w:hyperlink r:id="rId8">
        <w:r>
          <w:rPr>
            <w:spacing w:val="-2"/>
          </w:rPr>
          <w:t>Kashmir.</w:t>
        </w:r>
      </w:hyperlink>
    </w:p>
    <w:p>
      <w:pPr>
        <w:pStyle w:val="Heading3"/>
        <w:numPr>
          <w:ilvl w:val="2"/>
          <w:numId w:val="11"/>
        </w:numPr>
        <w:tabs>
          <w:tab w:pos="1026" w:val="left" w:leader="none"/>
        </w:tabs>
        <w:spacing w:line="240" w:lineRule="auto" w:before="274" w:after="0"/>
        <w:ind w:left="1026" w:right="0" w:hanging="719"/>
        <w:jc w:val="both"/>
      </w:pPr>
      <w:r>
        <w:rPr/>
        <w:t>Classification</w:t>
      </w:r>
      <w:r>
        <w:rPr>
          <w:spacing w:val="-3"/>
        </w:rPr>
        <w:t> </w:t>
      </w:r>
      <w:r>
        <w:rPr/>
        <w:t>by</w:t>
      </w:r>
      <w:r>
        <w:rPr>
          <w:spacing w:val="1"/>
        </w:rPr>
        <w:t> </w:t>
      </w:r>
      <w:r>
        <w:rPr/>
        <w:t>length</w:t>
      </w:r>
      <w:r>
        <w:rPr>
          <w:spacing w:val="-3"/>
        </w:rPr>
        <w:t> </w:t>
      </w:r>
      <w:r>
        <w:rPr/>
        <w:t>of</w:t>
      </w:r>
      <w:r>
        <w:rPr>
          <w:spacing w:val="1"/>
        </w:rPr>
        <w:t> </w:t>
      </w:r>
      <w:r>
        <w:rPr/>
        <w:t>guest </w:t>
      </w:r>
      <w:r>
        <w:rPr>
          <w:spacing w:val="-4"/>
        </w:rPr>
        <w:t>stay</w:t>
      </w:r>
    </w:p>
    <w:p>
      <w:pPr>
        <w:pStyle w:val="BodyText"/>
        <w:spacing w:line="480" w:lineRule="auto" w:before="271"/>
        <w:ind w:left="307" w:right="326"/>
        <w:jc w:val="both"/>
        <w:rPr>
          <w:i/>
        </w:rPr>
      </w:pPr>
      <w:r>
        <w:rPr/>
        <w:t>Hotels can be classified on the basis of length of stay into two. These are transient</w:t>
      </w:r>
      <w:r>
        <w:rPr>
          <w:spacing w:val="80"/>
        </w:rPr>
        <w:t> </w:t>
      </w:r>
      <w:r>
        <w:rPr/>
        <w:t>hotels and residential hotels. When people settle permanently or sojourn on open ended stays or regularly cycle through because the management of certain hotels allow such, this in a way</w:t>
      </w:r>
      <w:r>
        <w:rPr>
          <w:spacing w:val="-3"/>
        </w:rPr>
        <w:t> </w:t>
      </w:r>
      <w:r>
        <w:rPr/>
        <w:t>becomes their place of abode hence the term “Residential hotel” is used to describe such a situation (Leslie, 2006). A hotel where guests check in only for a few days or less is referred to as a </w:t>
      </w:r>
      <w:r>
        <w:rPr>
          <w:i/>
        </w:rPr>
        <w:t>"</w:t>
      </w:r>
      <w:hyperlink r:id="rId9">
        <w:r>
          <w:rPr/>
          <w:t>Transient Hotel</w:t>
        </w:r>
      </w:hyperlink>
      <w:r>
        <w:rPr>
          <w:i/>
        </w:rPr>
        <w:t>". </w:t>
      </w:r>
      <w:r>
        <w:rPr/>
        <w:t>Most transient hotels incorporate features of both Transient and Residential Hotels in their operations</w:t>
      </w:r>
      <w:r>
        <w:rPr>
          <w:i/>
        </w:rPr>
        <w:t>.</w:t>
      </w:r>
    </w:p>
    <w:p>
      <w:pPr>
        <w:pStyle w:val="BodyText"/>
        <w:spacing w:before="4"/>
        <w:rPr>
          <w:i/>
        </w:rPr>
      </w:pPr>
    </w:p>
    <w:p>
      <w:pPr>
        <w:pStyle w:val="Heading3"/>
        <w:numPr>
          <w:ilvl w:val="2"/>
          <w:numId w:val="11"/>
        </w:numPr>
        <w:tabs>
          <w:tab w:pos="1026" w:val="left" w:leader="none"/>
        </w:tabs>
        <w:spacing w:line="240" w:lineRule="auto" w:before="0" w:after="0"/>
        <w:ind w:left="1026" w:right="0" w:hanging="719"/>
        <w:jc w:val="both"/>
      </w:pPr>
      <w:r>
        <w:rPr/>
        <w:t>Classification</w:t>
      </w:r>
      <w:r>
        <w:rPr>
          <w:spacing w:val="-4"/>
        </w:rPr>
        <w:t> </w:t>
      </w:r>
      <w:r>
        <w:rPr/>
        <w:t>by</w:t>
      </w:r>
      <w:r>
        <w:rPr>
          <w:spacing w:val="-1"/>
        </w:rPr>
        <w:t> </w:t>
      </w:r>
      <w:r>
        <w:rPr/>
        <w:t>facilities</w:t>
      </w:r>
      <w:r>
        <w:rPr>
          <w:spacing w:val="-1"/>
        </w:rPr>
        <w:t> </w:t>
      </w:r>
      <w:r>
        <w:rPr>
          <w:spacing w:val="-2"/>
        </w:rPr>
        <w:t>offered</w:t>
      </w:r>
    </w:p>
    <w:p>
      <w:pPr>
        <w:pStyle w:val="BodyText"/>
        <w:spacing w:line="480" w:lineRule="auto" w:before="271"/>
        <w:ind w:left="307" w:right="327"/>
        <w:jc w:val="both"/>
      </w:pPr>
      <w:r>
        <w:rPr/>
        <w:t>Hotel classification by facilities provided involves the ranking of hotels using nomenclature such as stars (or diamonds), with one star denoting basic facilities and standards of comfort and five stars denoting luxury in facilities and services (World Tourism Organization, 2015). The purpose is to inform intending guests in advance on what can be expected in order to reduce the gap between expected and experienced facilities and service delivery. The terms ‘grading’, ‘rating’, ‘classification’ and ‘star rating’</w:t>
      </w:r>
      <w:r>
        <w:rPr>
          <w:spacing w:val="34"/>
        </w:rPr>
        <w:t> </w:t>
      </w:r>
      <w:r>
        <w:rPr/>
        <w:t>are</w:t>
      </w:r>
      <w:r>
        <w:rPr>
          <w:spacing w:val="33"/>
        </w:rPr>
        <w:t> </w:t>
      </w:r>
      <w:r>
        <w:rPr/>
        <w:t>used</w:t>
      </w:r>
      <w:r>
        <w:rPr>
          <w:spacing w:val="34"/>
        </w:rPr>
        <w:t> </w:t>
      </w:r>
      <w:r>
        <w:rPr/>
        <w:t>to</w:t>
      </w:r>
      <w:r>
        <w:rPr>
          <w:spacing w:val="35"/>
        </w:rPr>
        <w:t> </w:t>
      </w:r>
      <w:r>
        <w:rPr/>
        <w:t>rank</w:t>
      </w:r>
      <w:r>
        <w:rPr>
          <w:spacing w:val="37"/>
        </w:rPr>
        <w:t> </w:t>
      </w:r>
      <w:r>
        <w:rPr/>
        <w:t>hotels</w:t>
      </w:r>
      <w:r>
        <w:rPr>
          <w:spacing w:val="34"/>
        </w:rPr>
        <w:t> </w:t>
      </w:r>
      <w:r>
        <w:rPr/>
        <w:t>by</w:t>
      </w:r>
      <w:r>
        <w:rPr>
          <w:spacing w:val="29"/>
        </w:rPr>
        <w:t> </w:t>
      </w:r>
      <w:r>
        <w:rPr/>
        <w:t>their</w:t>
      </w:r>
      <w:r>
        <w:rPr>
          <w:spacing w:val="36"/>
        </w:rPr>
        <w:t> </w:t>
      </w:r>
      <w:r>
        <w:rPr/>
        <w:t>facilities</w:t>
      </w:r>
      <w:r>
        <w:rPr>
          <w:spacing w:val="34"/>
        </w:rPr>
        <w:t> </w:t>
      </w:r>
      <w:r>
        <w:rPr/>
        <w:t>and</w:t>
      </w:r>
      <w:r>
        <w:rPr>
          <w:spacing w:val="35"/>
        </w:rPr>
        <w:t> </w:t>
      </w:r>
      <w:r>
        <w:rPr/>
        <w:t>standards.</w:t>
      </w:r>
      <w:r>
        <w:rPr>
          <w:spacing w:val="40"/>
        </w:rPr>
        <w:t> </w:t>
      </w:r>
      <w:r>
        <w:rPr/>
        <w:t>Although</w:t>
      </w:r>
      <w:r>
        <w:rPr>
          <w:spacing w:val="34"/>
        </w:rPr>
        <w:t> </w:t>
      </w:r>
      <w:r>
        <w:rPr/>
        <w:t>there</w:t>
      </w:r>
      <w:r>
        <w:rPr>
          <w:spacing w:val="33"/>
        </w:rPr>
        <w:t> </w:t>
      </w:r>
      <w:r>
        <w:rPr/>
        <w:t>is</w:t>
      </w:r>
      <w:r>
        <w:rPr>
          <w:spacing w:val="36"/>
        </w:rPr>
        <w:t> </w:t>
      </w:r>
      <w:r>
        <w:rPr>
          <w:spacing w:val="-5"/>
        </w:rPr>
        <w:t>no</w:t>
      </w:r>
    </w:p>
    <w:p>
      <w:pPr>
        <w:spacing w:after="0" w:line="480" w:lineRule="auto"/>
        <w:jc w:val="both"/>
        <w:sectPr>
          <w:pgSz w:w="11910" w:h="16840"/>
          <w:pgMar w:header="0" w:footer="1014" w:top="1320" w:bottom="1200" w:left="1680" w:right="1080"/>
        </w:sectPr>
      </w:pPr>
    </w:p>
    <w:p>
      <w:pPr>
        <w:pStyle w:val="BodyText"/>
        <w:spacing w:line="480" w:lineRule="auto" w:before="70"/>
        <w:ind w:left="307" w:right="327"/>
        <w:jc w:val="both"/>
      </w:pPr>
      <w:r>
        <w:rPr/>
        <w:t>globally accepted bench mark for the grading, rating and classification of these hotels and similar hospitality establishments, large hotel chains and associations in various countries establish globally recognized guides which are only implemented within the hotel chain in each of these countries (Oserogho, 2015).</w:t>
      </w:r>
    </w:p>
    <w:p>
      <w:pPr>
        <w:pStyle w:val="BodyText"/>
      </w:pPr>
    </w:p>
    <w:p>
      <w:pPr>
        <w:pStyle w:val="BodyText"/>
        <w:spacing w:line="480" w:lineRule="auto"/>
        <w:ind w:left="307" w:right="331"/>
        <w:jc w:val="both"/>
      </w:pPr>
      <w:r>
        <w:rPr/>
        <w:t>The star rating is used by hotels in Nigeria; hotels of the same star rating often differ in standard from one country to another. A four star hotel in Nigeria might be regarded as</w:t>
      </w:r>
      <w:r>
        <w:rPr>
          <w:spacing w:val="40"/>
        </w:rPr>
        <w:t> </w:t>
      </w:r>
      <w:r>
        <w:rPr/>
        <w:t>a 3 star hotel in the U.K. it therefore becomes necessary to specify the location where such rating is being referred (Jane, 2014).</w:t>
      </w:r>
    </w:p>
    <w:p>
      <w:pPr>
        <w:pStyle w:val="BodyText"/>
        <w:spacing w:before="5"/>
      </w:pPr>
    </w:p>
    <w:p>
      <w:pPr>
        <w:pStyle w:val="Heading3"/>
        <w:numPr>
          <w:ilvl w:val="2"/>
          <w:numId w:val="12"/>
        </w:numPr>
        <w:tabs>
          <w:tab w:pos="1026" w:val="left" w:leader="none"/>
        </w:tabs>
        <w:spacing w:line="240" w:lineRule="auto" w:before="0" w:after="0"/>
        <w:ind w:left="1026" w:right="0" w:hanging="719"/>
        <w:jc w:val="both"/>
      </w:pPr>
      <w:bookmarkStart w:name="_TOC_250029" w:id="20"/>
      <w:r>
        <w:rPr/>
        <w:t>Star</w:t>
      </w:r>
      <w:r>
        <w:rPr>
          <w:spacing w:val="-5"/>
        </w:rPr>
        <w:t> </w:t>
      </w:r>
      <w:r>
        <w:rPr/>
        <w:t>rating</w:t>
      </w:r>
      <w:r>
        <w:rPr>
          <w:spacing w:val="-1"/>
        </w:rPr>
        <w:t> </w:t>
      </w:r>
      <w:r>
        <w:rPr/>
        <w:t>of</w:t>
      </w:r>
      <w:r>
        <w:rPr>
          <w:spacing w:val="1"/>
        </w:rPr>
        <w:t> </w:t>
      </w:r>
      <w:r>
        <w:rPr/>
        <w:t>hotels</w:t>
      </w:r>
      <w:r>
        <w:rPr>
          <w:spacing w:val="-1"/>
        </w:rPr>
        <w:t> </w:t>
      </w:r>
      <w:r>
        <w:rPr/>
        <w:t>in</w:t>
      </w:r>
      <w:bookmarkEnd w:id="20"/>
      <w:r>
        <w:rPr>
          <w:spacing w:val="-2"/>
        </w:rPr>
        <w:t> Nigeria</w:t>
      </w:r>
    </w:p>
    <w:p>
      <w:pPr>
        <w:pStyle w:val="BodyText"/>
        <w:spacing w:line="480" w:lineRule="auto" w:before="272"/>
        <w:ind w:left="307" w:right="330"/>
        <w:jc w:val="both"/>
      </w:pPr>
      <w:r>
        <w:rPr/>
        <w:t>A hotel can be rated on a 5-star scale depending on the facilities it offers (Ikenwa,</w:t>
      </w:r>
      <w:r>
        <w:rPr>
          <w:spacing w:val="40"/>
        </w:rPr>
        <w:t> </w:t>
      </w:r>
      <w:r>
        <w:rPr/>
        <w:t>2019). The classifications include;</w:t>
      </w:r>
    </w:p>
    <w:p>
      <w:pPr>
        <w:pStyle w:val="BodyText"/>
        <w:spacing w:line="480" w:lineRule="auto"/>
        <w:ind w:left="307" w:right="329"/>
        <w:jc w:val="both"/>
      </w:pPr>
      <w:r>
        <w:rPr/>
        <w:t>Five</w:t>
      </w:r>
      <w:r>
        <w:rPr>
          <w:spacing w:val="-2"/>
        </w:rPr>
        <w:t> </w:t>
      </w:r>
      <w:r>
        <w:rPr/>
        <w:t>Star</w:t>
      </w:r>
      <w:r>
        <w:rPr>
          <w:spacing w:val="-1"/>
        </w:rPr>
        <w:t> </w:t>
      </w:r>
      <w:r>
        <w:rPr/>
        <w:t>Hotel;</w:t>
      </w:r>
      <w:r>
        <w:rPr>
          <w:spacing w:val="-2"/>
        </w:rPr>
        <w:t> </w:t>
      </w:r>
      <w:r>
        <w:rPr/>
        <w:t>Common</w:t>
      </w:r>
      <w:r>
        <w:rPr>
          <w:spacing w:val="-2"/>
        </w:rPr>
        <w:t> </w:t>
      </w:r>
      <w:r>
        <w:rPr/>
        <w:t>features</w:t>
      </w:r>
      <w:r>
        <w:rPr>
          <w:spacing w:val="-2"/>
        </w:rPr>
        <w:t> </w:t>
      </w:r>
      <w:r>
        <w:rPr/>
        <w:t>of</w:t>
      </w:r>
      <w:r>
        <w:rPr>
          <w:spacing w:val="-2"/>
        </w:rPr>
        <w:t> </w:t>
      </w:r>
      <w:r>
        <w:rPr/>
        <w:t>a</w:t>
      </w:r>
      <w:r>
        <w:rPr>
          <w:spacing w:val="-2"/>
        </w:rPr>
        <w:t> </w:t>
      </w:r>
      <w:r>
        <w:rPr/>
        <w:t>five</w:t>
      </w:r>
      <w:r>
        <w:rPr>
          <w:spacing w:val="-4"/>
        </w:rPr>
        <w:t> </w:t>
      </w:r>
      <w:r>
        <w:rPr/>
        <w:t>star</w:t>
      </w:r>
      <w:r>
        <w:rPr>
          <w:spacing w:val="-2"/>
        </w:rPr>
        <w:t> </w:t>
      </w:r>
      <w:r>
        <w:rPr/>
        <w:t>hotel</w:t>
      </w:r>
      <w:r>
        <w:rPr>
          <w:spacing w:val="-2"/>
        </w:rPr>
        <w:t> </w:t>
      </w:r>
      <w:r>
        <w:rPr/>
        <w:t>besides</w:t>
      </w:r>
      <w:r>
        <w:rPr>
          <w:spacing w:val="-2"/>
        </w:rPr>
        <w:t> </w:t>
      </w:r>
      <w:r>
        <w:rPr/>
        <w:t>its</w:t>
      </w:r>
      <w:r>
        <w:rPr>
          <w:spacing w:val="-2"/>
        </w:rPr>
        <w:t> </w:t>
      </w:r>
      <w:r>
        <w:rPr/>
        <w:t>high</w:t>
      </w:r>
      <w:r>
        <w:rPr>
          <w:spacing w:val="-2"/>
        </w:rPr>
        <w:t> </w:t>
      </w:r>
      <w:r>
        <w:rPr/>
        <w:t>room</w:t>
      </w:r>
      <w:r>
        <w:rPr>
          <w:spacing w:val="-2"/>
        </w:rPr>
        <w:t> </w:t>
      </w:r>
      <w:r>
        <w:rPr/>
        <w:t>rates include the presence of outdoor and indoor pools, 24 hour room service, amazing</w:t>
      </w:r>
      <w:r>
        <w:rPr>
          <w:spacing w:val="-1"/>
        </w:rPr>
        <w:t> </w:t>
      </w:r>
      <w:r>
        <w:rPr/>
        <w:t>views from its balconies as well as internet access. Examples of 5 star hotels in Nigeria include international hotel chains such as Transcorp Hilton, Starwood and intercontinental</w:t>
      </w:r>
      <w:r>
        <w:rPr>
          <w:spacing w:val="40"/>
        </w:rPr>
        <w:t> </w:t>
      </w:r>
      <w:r>
        <w:rPr/>
        <w:t>hotels in Abuja.</w:t>
      </w:r>
    </w:p>
    <w:p>
      <w:pPr>
        <w:pStyle w:val="BodyText"/>
        <w:spacing w:before="1"/>
      </w:pPr>
    </w:p>
    <w:p>
      <w:pPr>
        <w:pStyle w:val="BodyText"/>
        <w:spacing w:line="480" w:lineRule="auto"/>
        <w:ind w:left="307" w:right="330"/>
        <w:jc w:val="both"/>
      </w:pPr>
      <w:r>
        <w:rPr/>
        <w:t>Four Star Hotel; four star hotels are often owned and run by the local hotel industry. Room rates are significantly lower than the five star hotels but they offer similar standard of luxury. The best hotels in Nigeria from the 4 star category can compete favourably well with 3 star hotels in developed countries.</w:t>
      </w:r>
    </w:p>
    <w:p>
      <w:pPr>
        <w:pStyle w:val="BodyText"/>
        <w:spacing w:line="480" w:lineRule="auto" w:before="274"/>
        <w:ind w:left="307" w:right="331"/>
        <w:jc w:val="both"/>
      </w:pPr>
      <w:r>
        <w:rPr/>
        <w:t>Three Star Hotel; three star hotels offer exceptionally low prices and are specifically targeted</w:t>
      </w:r>
      <w:r>
        <w:rPr>
          <w:spacing w:val="51"/>
        </w:rPr>
        <w:t> </w:t>
      </w:r>
      <w:r>
        <w:rPr/>
        <w:t>towards</w:t>
      </w:r>
      <w:r>
        <w:rPr>
          <w:spacing w:val="54"/>
        </w:rPr>
        <w:t> </w:t>
      </w:r>
      <w:r>
        <w:rPr/>
        <w:t>guests</w:t>
      </w:r>
      <w:r>
        <w:rPr>
          <w:spacing w:val="52"/>
        </w:rPr>
        <w:t> </w:t>
      </w:r>
      <w:r>
        <w:rPr/>
        <w:t>looking</w:t>
      </w:r>
      <w:r>
        <w:rPr>
          <w:spacing w:val="50"/>
        </w:rPr>
        <w:t> </w:t>
      </w:r>
      <w:r>
        <w:rPr/>
        <w:t>towards</w:t>
      </w:r>
      <w:r>
        <w:rPr>
          <w:spacing w:val="52"/>
        </w:rPr>
        <w:t> </w:t>
      </w:r>
      <w:r>
        <w:rPr/>
        <w:t>experiencing</w:t>
      </w:r>
      <w:r>
        <w:rPr>
          <w:spacing w:val="50"/>
        </w:rPr>
        <w:t> </w:t>
      </w:r>
      <w:r>
        <w:rPr/>
        <w:t>comfort</w:t>
      </w:r>
      <w:r>
        <w:rPr>
          <w:spacing w:val="51"/>
        </w:rPr>
        <w:t> </w:t>
      </w:r>
      <w:r>
        <w:rPr/>
        <w:t>without</w:t>
      </w:r>
      <w:r>
        <w:rPr>
          <w:spacing w:val="53"/>
        </w:rPr>
        <w:t> </w:t>
      </w:r>
      <w:r>
        <w:rPr/>
        <w:t>breaking</w:t>
      </w:r>
      <w:r>
        <w:rPr>
          <w:spacing w:val="50"/>
        </w:rPr>
        <w:t> </w:t>
      </w:r>
      <w:r>
        <w:rPr>
          <w:spacing w:val="-5"/>
        </w:rPr>
        <w:t>the</w:t>
      </w:r>
    </w:p>
    <w:p>
      <w:pPr>
        <w:spacing w:after="0" w:line="480" w:lineRule="auto"/>
        <w:jc w:val="both"/>
        <w:sectPr>
          <w:pgSz w:w="11910" w:h="16840"/>
          <w:pgMar w:header="0" w:footer="1014" w:top="1320" w:bottom="1200" w:left="1680" w:right="1080"/>
        </w:sectPr>
      </w:pPr>
    </w:p>
    <w:p>
      <w:pPr>
        <w:pStyle w:val="BodyText"/>
        <w:spacing w:line="480" w:lineRule="auto" w:before="70"/>
        <w:ind w:left="307" w:right="335"/>
        <w:jc w:val="both"/>
      </w:pPr>
      <w:r>
        <w:rPr/>
        <w:t>bank. Its rooms are equipped with air conditioning, television and refrigerator. Three star hotels are the most common within the Nigerian hospitality industry.</w:t>
      </w:r>
    </w:p>
    <w:p>
      <w:pPr>
        <w:pStyle w:val="BodyText"/>
      </w:pPr>
    </w:p>
    <w:p>
      <w:pPr>
        <w:pStyle w:val="BodyText"/>
        <w:spacing w:line="480" w:lineRule="auto"/>
        <w:ind w:left="307" w:right="329"/>
        <w:jc w:val="both"/>
      </w:pPr>
      <w:r>
        <w:rPr/>
        <w:t>Two Star Hotel; A two-star hotel is usually setup to provide comfort. It is clean and provides restaurant services in its layout. Décor and furnishings are moderately enhanced in quality.</w:t>
      </w:r>
    </w:p>
    <w:p>
      <w:pPr>
        <w:pStyle w:val="BodyText"/>
      </w:pPr>
    </w:p>
    <w:p>
      <w:pPr>
        <w:pStyle w:val="BodyText"/>
        <w:spacing w:line="480" w:lineRule="auto" w:before="1"/>
        <w:ind w:left="307" w:right="329"/>
        <w:jc w:val="both"/>
      </w:pPr>
      <w:r>
        <w:rPr/>
        <w:t>One Star Hotel; One-star hotel is described as clean, reliable and comfortable hotels which provide limited services and amenities. They focus on providing value experiences while striving to meet the lodger’s expectations.</w:t>
      </w:r>
    </w:p>
    <w:p>
      <w:pPr>
        <w:pStyle w:val="BodyText"/>
        <w:spacing w:before="4"/>
      </w:pPr>
    </w:p>
    <w:p>
      <w:pPr>
        <w:pStyle w:val="Heading3"/>
        <w:numPr>
          <w:ilvl w:val="1"/>
          <w:numId w:val="10"/>
        </w:numPr>
        <w:tabs>
          <w:tab w:pos="1026" w:val="left" w:leader="none"/>
        </w:tabs>
        <w:spacing w:line="240" w:lineRule="auto" w:before="0" w:after="0"/>
        <w:ind w:left="1026" w:right="0" w:hanging="719"/>
        <w:jc w:val="both"/>
      </w:pPr>
      <w:bookmarkStart w:name="_TOC_250028" w:id="21"/>
      <w:r>
        <w:rPr/>
        <w:t>Concept</w:t>
      </w:r>
      <w:r>
        <w:rPr>
          <w:spacing w:val="-3"/>
        </w:rPr>
        <w:t> </w:t>
      </w:r>
      <w:r>
        <w:rPr/>
        <w:t>of</w:t>
      </w:r>
      <w:r>
        <w:rPr>
          <w:spacing w:val="-2"/>
        </w:rPr>
        <w:t> </w:t>
      </w:r>
      <w:r>
        <w:rPr/>
        <w:t>CPTED</w:t>
      </w:r>
      <w:r>
        <w:rPr>
          <w:spacing w:val="-3"/>
        </w:rPr>
        <w:t> </w:t>
      </w:r>
      <w:r>
        <w:rPr/>
        <w:t>(Crime</w:t>
      </w:r>
      <w:r>
        <w:rPr>
          <w:spacing w:val="-1"/>
        </w:rPr>
        <w:t> </w:t>
      </w:r>
      <w:r>
        <w:rPr/>
        <w:t>Protection</w:t>
      </w:r>
      <w:r>
        <w:rPr>
          <w:spacing w:val="-3"/>
        </w:rPr>
        <w:t> </w:t>
      </w:r>
      <w:r>
        <w:rPr/>
        <w:t>through</w:t>
      </w:r>
      <w:r>
        <w:rPr>
          <w:spacing w:val="-2"/>
        </w:rPr>
        <w:t> </w:t>
      </w:r>
      <w:r>
        <w:rPr/>
        <w:t>Environmental</w:t>
      </w:r>
      <w:bookmarkEnd w:id="21"/>
      <w:r>
        <w:rPr>
          <w:spacing w:val="-2"/>
        </w:rPr>
        <w:t> Design)</w:t>
      </w:r>
    </w:p>
    <w:p>
      <w:pPr>
        <w:pStyle w:val="BodyText"/>
        <w:spacing w:line="480" w:lineRule="auto" w:before="272"/>
        <w:ind w:left="307" w:right="324"/>
        <w:jc w:val="both"/>
      </w:pPr>
      <w:r>
        <w:rPr/>
        <w:t>The design of buildings and the arrangement of streets, parks and other outdoor spaces can influence the opportunity for crime within such spaces. Crime Prevention through Environmental</w:t>
      </w:r>
      <w:r>
        <w:rPr>
          <w:spacing w:val="-3"/>
        </w:rPr>
        <w:t> </w:t>
      </w:r>
      <w:r>
        <w:rPr/>
        <w:t>Design,</w:t>
      </w:r>
      <w:r>
        <w:rPr>
          <w:spacing w:val="-1"/>
        </w:rPr>
        <w:t> </w:t>
      </w:r>
      <w:r>
        <w:rPr/>
        <w:t>CPTED,</w:t>
      </w:r>
      <w:r>
        <w:rPr>
          <w:spacing w:val="-3"/>
        </w:rPr>
        <w:t> </w:t>
      </w:r>
      <w:r>
        <w:rPr/>
        <w:t>is</w:t>
      </w:r>
      <w:r>
        <w:rPr>
          <w:spacing w:val="-3"/>
        </w:rPr>
        <w:t> </w:t>
      </w:r>
      <w:r>
        <w:rPr/>
        <w:t>based</w:t>
      </w:r>
      <w:r>
        <w:rPr>
          <w:spacing w:val="-1"/>
        </w:rPr>
        <w:t> </w:t>
      </w:r>
      <w:r>
        <w:rPr/>
        <w:t>on</w:t>
      </w:r>
      <w:r>
        <w:rPr>
          <w:spacing w:val="-3"/>
        </w:rPr>
        <w:t> </w:t>
      </w:r>
      <w:r>
        <w:rPr/>
        <w:t>the</w:t>
      </w:r>
      <w:r>
        <w:rPr>
          <w:spacing w:val="-2"/>
        </w:rPr>
        <w:t> </w:t>
      </w:r>
      <w:r>
        <w:rPr/>
        <w:t>idea</w:t>
      </w:r>
      <w:r>
        <w:rPr>
          <w:spacing w:val="-4"/>
        </w:rPr>
        <w:t> </w:t>
      </w:r>
      <w:r>
        <w:rPr/>
        <w:t>that</w:t>
      </w:r>
      <w:r>
        <w:rPr>
          <w:spacing w:val="-1"/>
        </w:rPr>
        <w:t> </w:t>
      </w:r>
      <w:r>
        <w:rPr/>
        <w:t>the</w:t>
      </w:r>
      <w:r>
        <w:rPr>
          <w:spacing w:val="-3"/>
        </w:rPr>
        <w:t> </w:t>
      </w:r>
      <w:r>
        <w:rPr/>
        <w:t>proper</w:t>
      </w:r>
      <w:r>
        <w:rPr>
          <w:spacing w:val="-2"/>
        </w:rPr>
        <w:t> </w:t>
      </w:r>
      <w:r>
        <w:rPr/>
        <w:t>design</w:t>
      </w:r>
      <w:r>
        <w:rPr>
          <w:spacing w:val="-1"/>
        </w:rPr>
        <w:t> </w:t>
      </w:r>
      <w:r>
        <w:rPr/>
        <w:t>and</w:t>
      </w:r>
      <w:r>
        <w:rPr>
          <w:spacing w:val="-3"/>
        </w:rPr>
        <w:t> </w:t>
      </w:r>
      <w:r>
        <w:rPr/>
        <w:t>effective use of the built environment can lead to a reduction in the incidence and fear of crime, and an improvement in the quality of life. In other words, if a site is laid out well, the likelihood of it being targeted for a crime may be reduced (Schneider, 2005). In</w:t>
      </w:r>
      <w:r>
        <w:rPr>
          <w:spacing w:val="40"/>
        </w:rPr>
        <w:t> </w:t>
      </w:r>
      <w:r>
        <w:rPr/>
        <w:t>applying the principles of CPTED, it is necessary to determine the purpose for which a space is intended, how such space is defined and how well such design fits its intended function. There are four underlying principles to the application of crime protection through environmental design (Davey and Wootton, 2016).</w:t>
      </w:r>
    </w:p>
    <w:p>
      <w:pPr>
        <w:pStyle w:val="BodyText"/>
        <w:spacing w:before="6"/>
      </w:pPr>
    </w:p>
    <w:p>
      <w:pPr>
        <w:pStyle w:val="Heading3"/>
        <w:numPr>
          <w:ilvl w:val="2"/>
          <w:numId w:val="10"/>
        </w:numPr>
        <w:tabs>
          <w:tab w:pos="1026" w:val="left" w:leader="none"/>
        </w:tabs>
        <w:spacing w:line="240" w:lineRule="auto" w:before="0" w:after="0"/>
        <w:ind w:left="1026" w:right="0" w:hanging="719"/>
        <w:jc w:val="both"/>
      </w:pPr>
      <w:bookmarkStart w:name="_TOC_250027" w:id="22"/>
      <w:r>
        <w:rPr/>
        <w:t>Natural</w:t>
      </w:r>
      <w:bookmarkEnd w:id="22"/>
      <w:r>
        <w:rPr>
          <w:spacing w:val="-2"/>
        </w:rPr>
        <w:t> surveillance</w:t>
      </w:r>
    </w:p>
    <w:p>
      <w:pPr>
        <w:pStyle w:val="BodyText"/>
        <w:spacing w:line="480" w:lineRule="auto" w:before="269"/>
        <w:ind w:left="307" w:right="331"/>
        <w:jc w:val="both"/>
      </w:pPr>
      <w:r>
        <w:rPr/>
        <w:t>Natural surveillance is a conspicuous design concept of the physical environment for crime prevention which facilitates observation of intruders. It can be enhanced through physical</w:t>
      </w:r>
      <w:r>
        <w:rPr>
          <w:spacing w:val="34"/>
        </w:rPr>
        <w:t> </w:t>
      </w:r>
      <w:r>
        <w:rPr/>
        <w:t>design</w:t>
      </w:r>
      <w:r>
        <w:rPr>
          <w:spacing w:val="34"/>
        </w:rPr>
        <w:t> </w:t>
      </w:r>
      <w:r>
        <w:rPr/>
        <w:t>that</w:t>
      </w:r>
      <w:r>
        <w:rPr>
          <w:spacing w:val="34"/>
        </w:rPr>
        <w:t> </w:t>
      </w:r>
      <w:r>
        <w:rPr/>
        <w:t>provides</w:t>
      </w:r>
      <w:r>
        <w:rPr>
          <w:spacing w:val="34"/>
        </w:rPr>
        <w:t> </w:t>
      </w:r>
      <w:r>
        <w:rPr/>
        <w:t>opportunities</w:t>
      </w:r>
      <w:r>
        <w:rPr>
          <w:spacing w:val="35"/>
        </w:rPr>
        <w:t> </w:t>
      </w:r>
      <w:r>
        <w:rPr/>
        <w:t>of</w:t>
      </w:r>
      <w:r>
        <w:rPr>
          <w:spacing w:val="34"/>
        </w:rPr>
        <w:t> </w:t>
      </w:r>
      <w:r>
        <w:rPr/>
        <w:t>watching</w:t>
      </w:r>
      <w:r>
        <w:rPr>
          <w:spacing w:val="32"/>
        </w:rPr>
        <w:t> </w:t>
      </w:r>
      <w:r>
        <w:rPr/>
        <w:t>the</w:t>
      </w:r>
      <w:r>
        <w:rPr>
          <w:spacing w:val="34"/>
        </w:rPr>
        <w:t> </w:t>
      </w:r>
      <w:r>
        <w:rPr/>
        <w:t>environment</w:t>
      </w:r>
      <w:r>
        <w:rPr>
          <w:spacing w:val="35"/>
        </w:rPr>
        <w:t> </w:t>
      </w:r>
      <w:r>
        <w:rPr/>
        <w:t>by</w:t>
      </w:r>
      <w:r>
        <w:rPr>
          <w:spacing w:val="30"/>
        </w:rPr>
        <w:t> </w:t>
      </w:r>
      <w:r>
        <w:rPr>
          <w:spacing w:val="-2"/>
        </w:rPr>
        <w:t>residents</w:t>
      </w:r>
    </w:p>
    <w:p>
      <w:pPr>
        <w:spacing w:after="0" w:line="480" w:lineRule="auto"/>
        <w:jc w:val="both"/>
        <w:sectPr>
          <w:pgSz w:w="11910" w:h="16840"/>
          <w:pgMar w:header="0" w:footer="1014" w:top="1320" w:bottom="1200" w:left="1680" w:right="1080"/>
        </w:sectPr>
      </w:pPr>
    </w:p>
    <w:p>
      <w:pPr>
        <w:pStyle w:val="BodyText"/>
        <w:spacing w:line="480" w:lineRule="auto" w:before="70"/>
        <w:ind w:left="307" w:right="330"/>
        <w:jc w:val="both"/>
      </w:pPr>
      <w:r>
        <w:rPr/>
        <w:t>and their</w:t>
      </w:r>
      <w:r>
        <w:rPr>
          <w:spacing w:val="-1"/>
        </w:rPr>
        <w:t> </w:t>
      </w:r>
      <w:r>
        <w:rPr/>
        <w:t>agents as a</w:t>
      </w:r>
      <w:r>
        <w:rPr>
          <w:spacing w:val="-1"/>
        </w:rPr>
        <w:t> </w:t>
      </w:r>
      <w:r>
        <w:rPr/>
        <w:t>part of</w:t>
      </w:r>
      <w:r>
        <w:rPr>
          <w:spacing w:val="-1"/>
        </w:rPr>
        <w:t> </w:t>
      </w:r>
      <w:r>
        <w:rPr/>
        <w:t>capable guardianship. Inter-visibility</w:t>
      </w:r>
      <w:r>
        <w:rPr>
          <w:spacing w:val="-5"/>
        </w:rPr>
        <w:t> </w:t>
      </w:r>
      <w:r>
        <w:rPr/>
        <w:t>is the</w:t>
      </w:r>
      <w:r>
        <w:rPr>
          <w:spacing w:val="-1"/>
        </w:rPr>
        <w:t> </w:t>
      </w:r>
      <w:r>
        <w:rPr/>
        <w:t>main component of surveillance, this can be achieved by ensuring clear visibility of a building’s, choice of materials to be used as glazing for windows and clear lines of sight without obstacles (Sefi </w:t>
      </w:r>
      <w:r>
        <w:rPr>
          <w:i/>
        </w:rPr>
        <w:t>et al., </w:t>
      </w:r>
      <w:r>
        <w:rPr/>
        <w:t>2019). By positioning a building and activities in a manner that maximizes natural visibility and observation, Offenders/defaulters are constantly given the impression of being watched thus discouraging the perpetuation of crimes.</w:t>
      </w:r>
    </w:p>
    <w:p>
      <w:pPr>
        <w:pStyle w:val="BodyText"/>
        <w:spacing w:before="5"/>
      </w:pPr>
    </w:p>
    <w:p>
      <w:pPr>
        <w:pStyle w:val="Heading3"/>
        <w:numPr>
          <w:ilvl w:val="2"/>
          <w:numId w:val="10"/>
        </w:numPr>
        <w:tabs>
          <w:tab w:pos="1026" w:val="left" w:leader="none"/>
        </w:tabs>
        <w:spacing w:line="240" w:lineRule="auto" w:before="0" w:after="0"/>
        <w:ind w:left="1026" w:right="0" w:hanging="719"/>
        <w:jc w:val="both"/>
      </w:pPr>
      <w:bookmarkStart w:name="_TOC_250026" w:id="23"/>
      <w:r>
        <w:rPr/>
        <w:t>Natural</w:t>
      </w:r>
      <w:r>
        <w:rPr>
          <w:spacing w:val="-2"/>
        </w:rPr>
        <w:t> </w:t>
      </w:r>
      <w:r>
        <w:rPr/>
        <w:t>access</w:t>
      </w:r>
      <w:r>
        <w:rPr>
          <w:spacing w:val="-1"/>
        </w:rPr>
        <w:t> </w:t>
      </w:r>
      <w:bookmarkEnd w:id="23"/>
      <w:r>
        <w:rPr>
          <w:spacing w:val="-2"/>
        </w:rPr>
        <w:t>control</w:t>
      </w:r>
    </w:p>
    <w:p>
      <w:pPr>
        <w:pStyle w:val="BodyText"/>
        <w:spacing w:line="480" w:lineRule="auto" w:before="272"/>
        <w:ind w:left="307" w:right="329"/>
        <w:jc w:val="both"/>
      </w:pPr>
      <w:r>
        <w:rPr/>
        <w:t>Access control refers to interventions that improve the perimeter security of locations that have been identified as experiencing high levels of malicious damage, such as public transport facilities, high-density housing estates and the areas around licensed premises. Specific strategies can include installing or upgrading physical security (such as installing perimeter fencing or self-closing secure doors) restricting access to an area during certain times, bollards, paved walk ways, and reinforced planters to deny offenders access to targets hence reducing escape opportunities and also serve as guide for legitimate users of a facility (Cozens </w:t>
      </w:r>
      <w:r>
        <w:rPr>
          <w:i/>
        </w:rPr>
        <w:t>et al., </w:t>
      </w:r>
      <w:r>
        <w:rPr/>
        <w:t>2005).</w:t>
      </w:r>
    </w:p>
    <w:p>
      <w:pPr>
        <w:pStyle w:val="BodyText"/>
        <w:spacing w:before="5"/>
      </w:pPr>
    </w:p>
    <w:p>
      <w:pPr>
        <w:pStyle w:val="Heading3"/>
        <w:numPr>
          <w:ilvl w:val="2"/>
          <w:numId w:val="10"/>
        </w:numPr>
        <w:tabs>
          <w:tab w:pos="1026" w:val="left" w:leader="none"/>
        </w:tabs>
        <w:spacing w:line="240" w:lineRule="auto" w:before="0" w:after="0"/>
        <w:ind w:left="1026" w:right="0" w:hanging="719"/>
        <w:jc w:val="both"/>
      </w:pPr>
      <w:bookmarkStart w:name="_TOC_250025" w:id="24"/>
      <w:r>
        <w:rPr/>
        <w:t>Territorial</w:t>
      </w:r>
      <w:r>
        <w:rPr>
          <w:spacing w:val="-1"/>
        </w:rPr>
        <w:t> </w:t>
      </w:r>
      <w:r>
        <w:rPr/>
        <w:t>reinforcement</w:t>
      </w:r>
      <w:r>
        <w:rPr>
          <w:spacing w:val="-2"/>
        </w:rPr>
        <w:t> </w:t>
      </w:r>
      <w:r>
        <w:rPr/>
        <w:t>in</w:t>
      </w:r>
      <w:bookmarkEnd w:id="24"/>
      <w:r>
        <w:rPr>
          <w:spacing w:val="-2"/>
        </w:rPr>
        <w:t> buildings</w:t>
      </w:r>
    </w:p>
    <w:p>
      <w:pPr>
        <w:pStyle w:val="BodyText"/>
        <w:spacing w:line="480" w:lineRule="auto" w:before="272"/>
        <w:ind w:left="307" w:right="330"/>
        <w:jc w:val="both"/>
      </w:pPr>
      <w:r>
        <w:rPr/>
        <w:t>Territoriality is a concept that clearly marks out private spaces thus creating a sense of ownership. It is common knowledge that people have a desire to protect or defend their own space and seek to expose criminals to scrutiny making them feel they are</w:t>
      </w:r>
      <w:r>
        <w:rPr>
          <w:spacing w:val="40"/>
        </w:rPr>
        <w:t> </w:t>
      </w:r>
      <w:r>
        <w:rPr/>
        <w:t>vulnerable to detection (Cozens </w:t>
      </w:r>
      <w:r>
        <w:rPr>
          <w:i/>
        </w:rPr>
        <w:t>et al</w:t>
      </w:r>
      <w:r>
        <w:rPr/>
        <w:t>., 2005). A symbolic barrier can provide a psychological deterrent to some potential offenders. Territoriality in buildings can be achieved by defining property lines (through the use of fence), employing landscape elements to designate areas which are off limit, designing pathways, gates, or signs to emphasize</w:t>
      </w:r>
      <w:r>
        <w:rPr>
          <w:spacing w:val="53"/>
        </w:rPr>
        <w:t> </w:t>
      </w:r>
      <w:r>
        <w:rPr/>
        <w:t>the</w:t>
      </w:r>
      <w:r>
        <w:rPr>
          <w:spacing w:val="56"/>
        </w:rPr>
        <w:t> </w:t>
      </w:r>
      <w:r>
        <w:rPr/>
        <w:t>differences</w:t>
      </w:r>
      <w:r>
        <w:rPr>
          <w:spacing w:val="57"/>
        </w:rPr>
        <w:t> </w:t>
      </w:r>
      <w:r>
        <w:rPr/>
        <w:t>between</w:t>
      </w:r>
      <w:r>
        <w:rPr>
          <w:spacing w:val="57"/>
        </w:rPr>
        <w:t> </w:t>
      </w:r>
      <w:r>
        <w:rPr/>
        <w:t>spaces.</w:t>
      </w:r>
      <w:r>
        <w:rPr>
          <w:spacing w:val="57"/>
        </w:rPr>
        <w:t> </w:t>
      </w:r>
      <w:r>
        <w:rPr/>
        <w:t>The</w:t>
      </w:r>
      <w:r>
        <w:rPr>
          <w:spacing w:val="57"/>
        </w:rPr>
        <w:t> </w:t>
      </w:r>
      <w:r>
        <w:rPr/>
        <w:t>use</w:t>
      </w:r>
      <w:r>
        <w:rPr>
          <w:spacing w:val="56"/>
        </w:rPr>
        <w:t> </w:t>
      </w:r>
      <w:r>
        <w:rPr/>
        <w:t>of</w:t>
      </w:r>
      <w:r>
        <w:rPr>
          <w:spacing w:val="56"/>
        </w:rPr>
        <w:t> </w:t>
      </w:r>
      <w:r>
        <w:rPr/>
        <w:t>security</w:t>
      </w:r>
      <w:r>
        <w:rPr>
          <w:spacing w:val="52"/>
        </w:rPr>
        <w:t> </w:t>
      </w:r>
      <w:r>
        <w:rPr/>
        <w:t>lighting</w:t>
      </w:r>
      <w:r>
        <w:rPr>
          <w:spacing w:val="54"/>
        </w:rPr>
        <w:t> </w:t>
      </w:r>
      <w:r>
        <w:rPr/>
        <w:t>or</w:t>
      </w:r>
      <w:r>
        <w:rPr>
          <w:spacing w:val="56"/>
        </w:rPr>
        <w:t> </w:t>
      </w:r>
      <w:r>
        <w:rPr>
          <w:spacing w:val="-2"/>
        </w:rPr>
        <w:t>security</w:t>
      </w:r>
    </w:p>
    <w:p>
      <w:pPr>
        <w:spacing w:after="0" w:line="480" w:lineRule="auto"/>
        <w:jc w:val="both"/>
        <w:sectPr>
          <w:pgSz w:w="11910" w:h="16840"/>
          <w:pgMar w:header="0" w:footer="1014" w:top="1320" w:bottom="1200" w:left="1680" w:right="1080"/>
        </w:sectPr>
      </w:pPr>
    </w:p>
    <w:p>
      <w:pPr>
        <w:pStyle w:val="BodyText"/>
        <w:spacing w:line="480" w:lineRule="auto" w:before="70"/>
        <w:ind w:left="307" w:right="330"/>
        <w:jc w:val="both"/>
      </w:pPr>
      <w:r>
        <w:rPr/>
        <w:t>systems</w:t>
      </w:r>
      <w:r>
        <w:rPr>
          <w:spacing w:val="-1"/>
        </w:rPr>
        <w:t> </w:t>
      </w:r>
      <w:r>
        <w:rPr/>
        <w:t>to</w:t>
      </w:r>
      <w:r>
        <w:rPr>
          <w:spacing w:val="-1"/>
        </w:rPr>
        <w:t> </w:t>
      </w:r>
      <w:r>
        <w:rPr/>
        <w:t>establish</w:t>
      </w:r>
      <w:r>
        <w:rPr>
          <w:spacing w:val="-1"/>
        </w:rPr>
        <w:t> </w:t>
      </w:r>
      <w:r>
        <w:rPr/>
        <w:t>boundaries,</w:t>
      </w:r>
      <w:r>
        <w:rPr>
          <w:spacing w:val="-1"/>
        </w:rPr>
        <w:t> </w:t>
      </w:r>
      <w:r>
        <w:rPr/>
        <w:t>ensuring</w:t>
      </w:r>
      <w:r>
        <w:rPr>
          <w:spacing w:val="-2"/>
        </w:rPr>
        <w:t> </w:t>
      </w:r>
      <w:r>
        <w:rPr/>
        <w:t>customers</w:t>
      </w:r>
      <w:r>
        <w:rPr>
          <w:spacing w:val="-2"/>
        </w:rPr>
        <w:t> </w:t>
      </w:r>
      <w:r>
        <w:rPr/>
        <w:t>walk</w:t>
      </w:r>
      <w:r>
        <w:rPr>
          <w:spacing w:val="-1"/>
        </w:rPr>
        <w:t> </w:t>
      </w:r>
      <w:r>
        <w:rPr/>
        <w:t>past</w:t>
      </w:r>
      <w:r>
        <w:rPr>
          <w:spacing w:val="-1"/>
        </w:rPr>
        <w:t> </w:t>
      </w:r>
      <w:r>
        <w:rPr/>
        <w:t>a “checkpoint”</w:t>
      </w:r>
      <w:r>
        <w:rPr>
          <w:spacing w:val="-2"/>
        </w:rPr>
        <w:t> </w:t>
      </w:r>
      <w:r>
        <w:rPr/>
        <w:t>staffed</w:t>
      </w:r>
      <w:r>
        <w:rPr>
          <w:spacing w:val="-1"/>
        </w:rPr>
        <w:t> </w:t>
      </w:r>
      <w:r>
        <w:rPr/>
        <w:t>by a person or camera and mounting display security signage at access points (Sarita, 2011). Figure 2.1 shows an example of buildings used as territorial boundaries.</w:t>
      </w:r>
    </w:p>
    <w:p>
      <w:pPr>
        <w:pStyle w:val="BodyText"/>
        <w:rPr>
          <w:sz w:val="20"/>
        </w:rPr>
      </w:pPr>
    </w:p>
    <w:p>
      <w:pPr>
        <w:pStyle w:val="BodyText"/>
        <w:spacing w:before="75"/>
        <w:rPr>
          <w:sz w:val="20"/>
        </w:rPr>
      </w:pPr>
      <w:r>
        <w:rPr/>
        <w:drawing>
          <wp:anchor distT="0" distB="0" distL="0" distR="0" allowOverlap="1" layoutInCell="1" locked="0" behindDoc="1" simplePos="0" relativeHeight="487588352">
            <wp:simplePos x="0" y="0"/>
            <wp:positionH relativeFrom="page">
              <wp:posOffset>1261744</wp:posOffset>
            </wp:positionH>
            <wp:positionV relativeFrom="paragraph">
              <wp:posOffset>209397</wp:posOffset>
            </wp:positionV>
            <wp:extent cx="5335758" cy="2276475"/>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5335758" cy="2276475"/>
                    </a:xfrm>
                    <a:prstGeom prst="rect">
                      <a:avLst/>
                    </a:prstGeom>
                  </pic:spPr>
                </pic:pic>
              </a:graphicData>
            </a:graphic>
          </wp:anchor>
        </w:drawing>
      </w:r>
    </w:p>
    <w:p>
      <w:pPr>
        <w:pStyle w:val="Heading3"/>
        <w:spacing w:before="132"/>
        <w:ind w:left="307" w:right="2170"/>
        <w:jc w:val="left"/>
      </w:pPr>
      <w:r>
        <w:rPr/>
        <w:t>Figure</w:t>
      </w:r>
      <w:r>
        <w:rPr>
          <w:spacing w:val="-5"/>
        </w:rPr>
        <w:t> </w:t>
      </w:r>
      <w:r>
        <w:rPr/>
        <w:t>2.1:</w:t>
      </w:r>
      <w:r>
        <w:rPr>
          <w:spacing w:val="-4"/>
        </w:rPr>
        <w:t> </w:t>
      </w:r>
      <w:r>
        <w:rPr/>
        <w:t>(a)</w:t>
      </w:r>
      <w:r>
        <w:rPr>
          <w:spacing w:val="-4"/>
        </w:rPr>
        <w:t> </w:t>
      </w:r>
      <w:r>
        <w:rPr/>
        <w:t>and</w:t>
      </w:r>
      <w:r>
        <w:rPr>
          <w:spacing w:val="-4"/>
        </w:rPr>
        <w:t> </w:t>
      </w:r>
      <w:r>
        <w:rPr/>
        <w:t>(b)</w:t>
      </w:r>
      <w:r>
        <w:rPr>
          <w:spacing w:val="-3"/>
        </w:rPr>
        <w:t> </w:t>
      </w:r>
      <w:r>
        <w:rPr/>
        <w:t>Buildings</w:t>
      </w:r>
      <w:r>
        <w:rPr>
          <w:spacing w:val="-7"/>
        </w:rPr>
        <w:t> </w:t>
      </w:r>
      <w:r>
        <w:rPr/>
        <w:t>used</w:t>
      </w:r>
      <w:r>
        <w:rPr>
          <w:spacing w:val="-4"/>
        </w:rPr>
        <w:t> </w:t>
      </w:r>
      <w:r>
        <w:rPr/>
        <w:t>to</w:t>
      </w:r>
      <w:r>
        <w:rPr>
          <w:spacing w:val="-4"/>
        </w:rPr>
        <w:t> </w:t>
      </w:r>
      <w:r>
        <w:rPr/>
        <w:t>define</w:t>
      </w:r>
      <w:r>
        <w:rPr>
          <w:spacing w:val="-5"/>
        </w:rPr>
        <w:t> </w:t>
      </w:r>
      <w:r>
        <w:rPr/>
        <w:t>territories (Source: Katyal, 2002).</w:t>
      </w:r>
    </w:p>
    <w:p>
      <w:pPr>
        <w:pStyle w:val="BodyText"/>
        <w:rPr>
          <w:b/>
        </w:rPr>
      </w:pPr>
    </w:p>
    <w:p>
      <w:pPr>
        <w:pStyle w:val="BodyText"/>
        <w:spacing w:before="1"/>
        <w:rPr>
          <w:b/>
        </w:rPr>
      </w:pPr>
    </w:p>
    <w:p>
      <w:pPr>
        <w:pStyle w:val="Heading3"/>
        <w:numPr>
          <w:ilvl w:val="2"/>
          <w:numId w:val="10"/>
        </w:numPr>
        <w:tabs>
          <w:tab w:pos="1026" w:val="left" w:leader="none"/>
        </w:tabs>
        <w:spacing w:line="240" w:lineRule="auto" w:before="0" w:after="0"/>
        <w:ind w:left="1026" w:right="0" w:hanging="719"/>
        <w:jc w:val="both"/>
      </w:pPr>
      <w:bookmarkStart w:name="_TOC_250024" w:id="25"/>
      <w:r>
        <w:rPr/>
        <w:t>Target</w:t>
      </w:r>
      <w:bookmarkEnd w:id="25"/>
      <w:r>
        <w:rPr>
          <w:spacing w:val="-2"/>
        </w:rPr>
        <w:t> hardening</w:t>
      </w:r>
    </w:p>
    <w:p>
      <w:pPr>
        <w:pStyle w:val="BodyText"/>
        <w:spacing w:line="480" w:lineRule="auto" w:before="271"/>
        <w:ind w:left="307" w:right="328"/>
        <w:jc w:val="both"/>
      </w:pPr>
      <w:r>
        <w:rPr/>
        <w:t>Target hardening consists of measures taken to make targets more resilient to attacks. The vulnerability of potential targets (buildings) is reduced by ensuring elements capable of slowing down intruders or increasing the chances of such being detected are employed. Walls around a building’s perimeter and burglar bars on windows and</w:t>
      </w:r>
      <w:r>
        <w:rPr>
          <w:spacing w:val="80"/>
        </w:rPr>
        <w:t> </w:t>
      </w:r>
      <w:r>
        <w:rPr/>
        <w:t>similar openings are the most common features adopted in achieving this CPTED strategy. Other features such as bollards, concrete planters and bumps can also be used in achieving target hardening within a building’s vicinity. Target hardening is often the first solution that occurs to residents and designers because it often physically reduces opportunities for crime. However, the common mistake is that while trying to incorporate some of these features, other principles are violated. If target hardening of buildings obstruct lines of sight or provides havens that cannot be surveyed, the hardening is unlikely to be an effective crime prevention tool (Reynald, 2015).</w:t>
      </w:r>
    </w:p>
    <w:p>
      <w:pPr>
        <w:spacing w:after="0" w:line="480" w:lineRule="auto"/>
        <w:jc w:val="both"/>
        <w:sectPr>
          <w:pgSz w:w="11910" w:h="16840"/>
          <w:pgMar w:header="0" w:footer="1014" w:top="1320" w:bottom="1200" w:left="1680" w:right="1080"/>
        </w:sectPr>
      </w:pPr>
    </w:p>
    <w:p>
      <w:pPr>
        <w:pStyle w:val="Heading3"/>
        <w:numPr>
          <w:ilvl w:val="1"/>
          <w:numId w:val="10"/>
        </w:numPr>
        <w:tabs>
          <w:tab w:pos="1026" w:val="left" w:leader="none"/>
        </w:tabs>
        <w:spacing w:line="240" w:lineRule="auto" w:before="74" w:after="0"/>
        <w:ind w:left="1026" w:right="0" w:hanging="719"/>
        <w:jc w:val="both"/>
      </w:pPr>
      <w:bookmarkStart w:name="_TOC_250023" w:id="26"/>
      <w:r>
        <w:rPr/>
        <w:t>Physical</w:t>
      </w:r>
      <w:r>
        <w:rPr>
          <w:spacing w:val="-3"/>
        </w:rPr>
        <w:t> </w:t>
      </w:r>
      <w:r>
        <w:rPr/>
        <w:t>Security</w:t>
      </w:r>
      <w:r>
        <w:rPr>
          <w:spacing w:val="-3"/>
        </w:rPr>
        <w:t> </w:t>
      </w:r>
      <w:bookmarkEnd w:id="26"/>
      <w:r>
        <w:rPr>
          <w:spacing w:val="-2"/>
        </w:rPr>
        <w:t>Design</w:t>
      </w:r>
    </w:p>
    <w:p>
      <w:pPr>
        <w:pStyle w:val="BodyText"/>
        <w:spacing w:line="480" w:lineRule="auto" w:before="272"/>
        <w:ind w:left="307" w:right="328"/>
        <w:jc w:val="both"/>
      </w:pPr>
      <w:r>
        <w:rPr/>
        <w:t>The physical security of facilities requires the use of concentric levels of control and protection to provide progressively enhanced levels of security to deter, prevent, detect, delay,</w:t>
      </w:r>
      <w:r>
        <w:rPr>
          <w:spacing w:val="-3"/>
        </w:rPr>
        <w:t> </w:t>
      </w:r>
      <w:r>
        <w:rPr/>
        <w:t>and</w:t>
      </w:r>
      <w:r>
        <w:rPr>
          <w:spacing w:val="-1"/>
        </w:rPr>
        <w:t> </w:t>
      </w:r>
      <w:r>
        <w:rPr/>
        <w:t>respond</w:t>
      </w:r>
      <w:r>
        <w:rPr>
          <w:spacing w:val="-3"/>
        </w:rPr>
        <w:t> </w:t>
      </w:r>
      <w:r>
        <w:rPr/>
        <w:t>to</w:t>
      </w:r>
      <w:r>
        <w:rPr>
          <w:spacing w:val="-3"/>
        </w:rPr>
        <w:t> </w:t>
      </w:r>
      <w:r>
        <w:rPr/>
        <w:t>threats</w:t>
      </w:r>
      <w:r>
        <w:rPr>
          <w:spacing w:val="-3"/>
        </w:rPr>
        <w:t> </w:t>
      </w:r>
      <w:r>
        <w:rPr/>
        <w:t>in</w:t>
      </w:r>
      <w:r>
        <w:rPr>
          <w:spacing w:val="-3"/>
        </w:rPr>
        <w:t> </w:t>
      </w:r>
      <w:r>
        <w:rPr/>
        <w:t>the</w:t>
      </w:r>
      <w:r>
        <w:rPr>
          <w:spacing w:val="-3"/>
        </w:rPr>
        <w:t> </w:t>
      </w:r>
      <w:r>
        <w:rPr/>
        <w:t>protection</w:t>
      </w:r>
      <w:r>
        <w:rPr>
          <w:spacing w:val="-3"/>
        </w:rPr>
        <w:t> </w:t>
      </w:r>
      <w:r>
        <w:rPr/>
        <w:t>of</w:t>
      </w:r>
      <w:r>
        <w:rPr>
          <w:spacing w:val="-2"/>
        </w:rPr>
        <w:t> </w:t>
      </w:r>
      <w:r>
        <w:rPr/>
        <w:t>assets.</w:t>
      </w:r>
      <w:r>
        <w:rPr>
          <w:spacing w:val="-3"/>
        </w:rPr>
        <w:t> </w:t>
      </w:r>
      <w:r>
        <w:rPr/>
        <w:t>The</w:t>
      </w:r>
      <w:r>
        <w:rPr>
          <w:spacing w:val="-4"/>
        </w:rPr>
        <w:t> </w:t>
      </w:r>
      <w:r>
        <w:rPr/>
        <w:t>concept</w:t>
      </w:r>
      <w:r>
        <w:rPr>
          <w:spacing w:val="-3"/>
        </w:rPr>
        <w:t> </w:t>
      </w:r>
      <w:r>
        <w:rPr/>
        <w:t>of</w:t>
      </w:r>
      <w:r>
        <w:rPr>
          <w:spacing w:val="-2"/>
        </w:rPr>
        <w:t> </w:t>
      </w:r>
      <w:r>
        <w:rPr/>
        <w:t>concentric</w:t>
      </w:r>
      <w:r>
        <w:rPr>
          <w:spacing w:val="-4"/>
        </w:rPr>
        <w:t> </w:t>
      </w:r>
      <w:r>
        <w:rPr/>
        <w:t>levels of control is to protect the central asset behind layers of security</w:t>
      </w:r>
      <w:r>
        <w:rPr>
          <w:spacing w:val="-3"/>
        </w:rPr>
        <w:t> </w:t>
      </w:r>
      <w:r>
        <w:rPr/>
        <w:t>measures such that it is least exposed to the</w:t>
      </w:r>
      <w:r>
        <w:rPr>
          <w:spacing w:val="-1"/>
        </w:rPr>
        <w:t> </w:t>
      </w:r>
      <w:r>
        <w:rPr/>
        <w:t>threats. Where</w:t>
      </w:r>
      <w:r>
        <w:rPr>
          <w:spacing w:val="-2"/>
        </w:rPr>
        <w:t> </w:t>
      </w:r>
      <w:r>
        <w:rPr/>
        <w:t>a</w:t>
      </w:r>
      <w:r>
        <w:rPr>
          <w:spacing w:val="-1"/>
        </w:rPr>
        <w:t> </w:t>
      </w:r>
      <w:r>
        <w:rPr/>
        <w:t>single</w:t>
      </w:r>
      <w:r>
        <w:rPr>
          <w:spacing w:val="-1"/>
        </w:rPr>
        <w:t> </w:t>
      </w:r>
      <w:r>
        <w:rPr/>
        <w:t>line</w:t>
      </w:r>
      <w:r>
        <w:rPr>
          <w:spacing w:val="-1"/>
        </w:rPr>
        <w:t> </w:t>
      </w:r>
      <w:r>
        <w:rPr/>
        <w:t>of defense</w:t>
      </w:r>
      <w:r>
        <w:rPr>
          <w:spacing w:val="-1"/>
        </w:rPr>
        <w:t> </w:t>
      </w:r>
      <w:r>
        <w:rPr/>
        <w:t>might be</w:t>
      </w:r>
      <w:r>
        <w:rPr>
          <w:spacing w:val="-1"/>
        </w:rPr>
        <w:t> </w:t>
      </w:r>
      <w:r>
        <w:rPr/>
        <w:t>easily</w:t>
      </w:r>
      <w:r>
        <w:rPr>
          <w:spacing w:val="-3"/>
        </w:rPr>
        <w:t> </w:t>
      </w:r>
      <w:r>
        <w:rPr/>
        <w:t>breached, the concentric levels approach offers redundancy in lines of defense that is less likely to be breached (Knoke and Peterson, 2015).</w:t>
      </w:r>
    </w:p>
    <w:p>
      <w:pPr>
        <w:pStyle w:val="BodyText"/>
      </w:pPr>
    </w:p>
    <w:p>
      <w:pPr>
        <w:pStyle w:val="BodyText"/>
        <w:spacing w:line="480" w:lineRule="auto" w:before="1"/>
        <w:ind w:left="307" w:right="328"/>
        <w:jc w:val="both"/>
      </w:pPr>
      <w:r>
        <w:rPr/>
        <w:t>Physical security involves the installation of environmental structures (walls, fences, barbed wires, vehicle barriers and speed bumps) which either prevent or stop an attack from occurring (Elert and associates, 2013). Other physical security measures that can be implemented in design include limiting the number of entrances into the building, directing movement through the building’s design to ensure movement through the various checkpoints provided and reinforcing the building envelope with steel or concrete to ensure it withstands diverse forms of attack.</w:t>
      </w:r>
    </w:p>
    <w:p>
      <w:pPr>
        <w:pStyle w:val="BodyText"/>
        <w:spacing w:before="5"/>
      </w:pPr>
    </w:p>
    <w:p>
      <w:pPr>
        <w:pStyle w:val="Heading3"/>
        <w:numPr>
          <w:ilvl w:val="2"/>
          <w:numId w:val="10"/>
        </w:numPr>
        <w:tabs>
          <w:tab w:pos="1026" w:val="left" w:leader="none"/>
        </w:tabs>
        <w:spacing w:line="240" w:lineRule="auto" w:before="0" w:after="0"/>
        <w:ind w:left="1026" w:right="0" w:hanging="719"/>
        <w:jc w:val="both"/>
      </w:pPr>
      <w:bookmarkStart w:name="_TOC_250022" w:id="27"/>
      <w:r>
        <w:rPr/>
        <w:t>Principles</w:t>
      </w:r>
      <w:r>
        <w:rPr>
          <w:spacing w:val="-4"/>
        </w:rPr>
        <w:t> </w:t>
      </w:r>
      <w:r>
        <w:rPr/>
        <w:t>of physical</w:t>
      </w:r>
      <w:r>
        <w:rPr>
          <w:spacing w:val="-1"/>
        </w:rPr>
        <w:t> </w:t>
      </w:r>
      <w:r>
        <w:rPr/>
        <w:t>security</w:t>
      </w:r>
      <w:r>
        <w:rPr>
          <w:spacing w:val="-1"/>
        </w:rPr>
        <w:t> </w:t>
      </w:r>
      <w:bookmarkEnd w:id="27"/>
      <w:r>
        <w:rPr>
          <w:spacing w:val="-2"/>
        </w:rPr>
        <w:t>design</w:t>
      </w:r>
    </w:p>
    <w:p>
      <w:pPr>
        <w:pStyle w:val="BodyText"/>
        <w:spacing w:line="480" w:lineRule="auto" w:before="272"/>
        <w:ind w:left="307" w:right="326"/>
        <w:jc w:val="both"/>
      </w:pPr>
      <w:r>
        <w:rPr/>
        <w:t>Physical security adopts four (4) basic principles which involves the use of layered defense systems and barriers, segregation and minimizing the number of users of a</w:t>
      </w:r>
      <w:r>
        <w:rPr>
          <w:spacing w:val="40"/>
        </w:rPr>
        <w:t> </w:t>
      </w:r>
      <w:r>
        <w:rPr/>
        <w:t>space (Baker, 2012).</w:t>
      </w:r>
    </w:p>
    <w:p>
      <w:pPr>
        <w:pStyle w:val="BodyText"/>
      </w:pPr>
    </w:p>
    <w:p>
      <w:pPr>
        <w:pStyle w:val="BodyText"/>
        <w:spacing w:line="480" w:lineRule="auto"/>
        <w:ind w:left="307" w:right="325"/>
        <w:jc w:val="both"/>
      </w:pPr>
      <w:r>
        <w:rPr/>
        <w:t>Layered Defense System involves setting out multiple defense mechanisms such that if one fails, another will be in place to sustain the line of defense against threats. This reduces drastically</w:t>
      </w:r>
      <w:r>
        <w:rPr>
          <w:spacing w:val="-5"/>
        </w:rPr>
        <w:t> </w:t>
      </w:r>
      <w:r>
        <w:rPr/>
        <w:t>the vulnerability</w:t>
      </w:r>
      <w:r>
        <w:rPr>
          <w:spacing w:val="-3"/>
        </w:rPr>
        <w:t> </w:t>
      </w:r>
      <w:r>
        <w:rPr/>
        <w:t>of an asset to an attack. Barriers can also be used as a</w:t>
      </w:r>
      <w:r>
        <w:rPr>
          <w:spacing w:val="4"/>
        </w:rPr>
        <w:t> </w:t>
      </w:r>
      <w:r>
        <w:rPr/>
        <w:t>primary</w:t>
      </w:r>
      <w:r>
        <w:rPr>
          <w:spacing w:val="4"/>
        </w:rPr>
        <w:t> </w:t>
      </w:r>
      <w:r>
        <w:rPr/>
        <w:t>defense</w:t>
      </w:r>
      <w:r>
        <w:rPr>
          <w:spacing w:val="8"/>
        </w:rPr>
        <w:t> </w:t>
      </w:r>
      <w:r>
        <w:rPr/>
        <w:t>mechanism</w:t>
      </w:r>
      <w:r>
        <w:rPr>
          <w:spacing w:val="7"/>
        </w:rPr>
        <w:t> </w:t>
      </w:r>
      <w:r>
        <w:rPr/>
        <w:t>against</w:t>
      </w:r>
      <w:r>
        <w:rPr>
          <w:spacing w:val="8"/>
        </w:rPr>
        <w:t> </w:t>
      </w:r>
      <w:r>
        <w:rPr/>
        <w:t>attacks</w:t>
      </w:r>
      <w:r>
        <w:rPr>
          <w:spacing w:val="9"/>
        </w:rPr>
        <w:t> </w:t>
      </w:r>
      <w:r>
        <w:rPr/>
        <w:t>in</w:t>
      </w:r>
      <w:r>
        <w:rPr>
          <w:spacing w:val="7"/>
        </w:rPr>
        <w:t> </w:t>
      </w:r>
      <w:r>
        <w:rPr/>
        <w:t>place</w:t>
      </w:r>
      <w:r>
        <w:rPr>
          <w:spacing w:val="6"/>
        </w:rPr>
        <w:t> </w:t>
      </w:r>
      <w:r>
        <w:rPr/>
        <w:t>of</w:t>
      </w:r>
      <w:r>
        <w:rPr>
          <w:spacing w:val="7"/>
        </w:rPr>
        <w:t> </w:t>
      </w:r>
      <w:r>
        <w:rPr/>
        <w:t>other</w:t>
      </w:r>
      <w:r>
        <w:rPr>
          <w:spacing w:val="6"/>
        </w:rPr>
        <w:t> </w:t>
      </w:r>
      <w:r>
        <w:rPr/>
        <w:t>forms</w:t>
      </w:r>
      <w:r>
        <w:rPr>
          <w:spacing w:val="6"/>
        </w:rPr>
        <w:t> </w:t>
      </w:r>
      <w:r>
        <w:rPr/>
        <w:t>of</w:t>
      </w:r>
      <w:r>
        <w:rPr>
          <w:spacing w:val="8"/>
        </w:rPr>
        <w:t> </w:t>
      </w:r>
      <w:r>
        <w:rPr/>
        <w:t>security</w:t>
      </w:r>
      <w:r>
        <w:rPr>
          <w:spacing w:val="5"/>
        </w:rPr>
        <w:t> </w:t>
      </w:r>
      <w:r>
        <w:rPr>
          <w:spacing w:val="-2"/>
        </w:rPr>
        <w:t>control</w:t>
      </w:r>
    </w:p>
    <w:p>
      <w:pPr>
        <w:spacing w:after="0" w:line="480" w:lineRule="auto"/>
        <w:jc w:val="both"/>
        <w:sectPr>
          <w:pgSz w:w="11910" w:h="16840"/>
          <w:pgMar w:header="0" w:footer="1014" w:top="1320" w:bottom="1200" w:left="1680" w:right="1080"/>
        </w:sectPr>
      </w:pPr>
    </w:p>
    <w:p>
      <w:pPr>
        <w:pStyle w:val="BodyText"/>
        <w:spacing w:line="480" w:lineRule="auto" w:before="70"/>
        <w:ind w:left="307" w:right="332"/>
        <w:jc w:val="both"/>
      </w:pPr>
      <w:r>
        <w:rPr/>
        <w:t>measures (Clarke, 2009). With a pre-established strength, a good barrier should be capable of preventing attackers from gaining entry into a building.</w:t>
      </w:r>
    </w:p>
    <w:p>
      <w:pPr>
        <w:pStyle w:val="BodyText"/>
      </w:pPr>
    </w:p>
    <w:p>
      <w:pPr>
        <w:pStyle w:val="BodyText"/>
        <w:spacing w:line="480" w:lineRule="auto"/>
        <w:ind w:left="307" w:right="326"/>
        <w:jc w:val="both"/>
      </w:pPr>
      <w:r>
        <w:rPr/>
        <w:t>Segregation entails designing such that if one segment of the building comes under attack, only the attacked segment is affected. Other segments of the building are still able to function without the part that is under attack. The Number of Users can be minimized </w:t>
      </w:r>
      <w:r>
        <w:rPr>
          <w:b/>
        </w:rPr>
        <w:t>by </w:t>
      </w:r>
      <w:r>
        <w:rPr/>
        <w:t>Reducing the number of people with access to the building because the more the number of people who can access the building, the higher the risk of the building coming under attack (Fennelly and Perry, 2016).</w:t>
      </w:r>
    </w:p>
    <w:p>
      <w:pPr>
        <w:pStyle w:val="BodyText"/>
        <w:spacing w:before="5"/>
      </w:pPr>
    </w:p>
    <w:p>
      <w:pPr>
        <w:pStyle w:val="Heading3"/>
        <w:numPr>
          <w:ilvl w:val="2"/>
          <w:numId w:val="10"/>
        </w:numPr>
        <w:tabs>
          <w:tab w:pos="1026" w:val="left" w:leader="none"/>
        </w:tabs>
        <w:spacing w:line="240" w:lineRule="auto" w:before="0" w:after="0"/>
        <w:ind w:left="1026" w:right="0" w:hanging="719"/>
        <w:jc w:val="both"/>
      </w:pPr>
      <w:bookmarkStart w:name="_TOC_250021" w:id="28"/>
      <w:r>
        <w:rPr/>
        <w:t>Layered</w:t>
      </w:r>
      <w:r>
        <w:rPr>
          <w:spacing w:val="-1"/>
        </w:rPr>
        <w:t> </w:t>
      </w:r>
      <w:r>
        <w:rPr/>
        <w:t>approach</w:t>
      </w:r>
      <w:r>
        <w:rPr>
          <w:spacing w:val="-1"/>
        </w:rPr>
        <w:t> </w:t>
      </w:r>
      <w:r>
        <w:rPr/>
        <w:t>to</w:t>
      </w:r>
      <w:r>
        <w:rPr>
          <w:spacing w:val="-2"/>
        </w:rPr>
        <w:t> </w:t>
      </w:r>
      <w:r>
        <w:rPr/>
        <w:t>security</w:t>
      </w:r>
      <w:r>
        <w:rPr>
          <w:spacing w:val="-1"/>
        </w:rPr>
        <w:t> </w:t>
      </w:r>
      <w:r>
        <w:rPr/>
        <w:t>in</w:t>
      </w:r>
      <w:r>
        <w:rPr>
          <w:spacing w:val="-1"/>
        </w:rPr>
        <w:t> </w:t>
      </w:r>
      <w:bookmarkEnd w:id="28"/>
      <w:r>
        <w:rPr>
          <w:spacing w:val="-2"/>
        </w:rPr>
        <w:t>design</w:t>
      </w:r>
    </w:p>
    <w:p>
      <w:pPr>
        <w:pStyle w:val="BodyText"/>
        <w:spacing w:line="480" w:lineRule="auto" w:before="272"/>
        <w:ind w:left="307" w:right="327"/>
        <w:jc w:val="both"/>
      </w:pPr>
      <w:r>
        <w:rPr/>
        <w:t>A successful security approach is one which is most effective upon implementation in multiple geographic layers. There are four layers to the security of a facility (Michael and Jeff, 2012) as shown in figure 2.3.</w:t>
      </w:r>
    </w:p>
    <w:p>
      <w:pPr>
        <w:pStyle w:val="BodyText"/>
        <w:spacing w:before="29"/>
        <w:rPr>
          <w:sz w:val="20"/>
        </w:rPr>
      </w:pPr>
      <w:r>
        <w:rPr/>
        <w:drawing>
          <wp:anchor distT="0" distB="0" distL="0" distR="0" allowOverlap="1" layoutInCell="1" locked="0" behindDoc="1" simplePos="0" relativeHeight="487588864">
            <wp:simplePos x="0" y="0"/>
            <wp:positionH relativeFrom="page">
              <wp:posOffset>1280794</wp:posOffset>
            </wp:positionH>
            <wp:positionV relativeFrom="paragraph">
              <wp:posOffset>179823</wp:posOffset>
            </wp:positionV>
            <wp:extent cx="5114024" cy="348767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1" cstate="print"/>
                    <a:stretch>
                      <a:fillRect/>
                    </a:stretch>
                  </pic:blipFill>
                  <pic:spPr>
                    <a:xfrm>
                      <a:off x="0" y="0"/>
                      <a:ext cx="5114024" cy="3487674"/>
                    </a:xfrm>
                    <a:prstGeom prst="rect">
                      <a:avLst/>
                    </a:prstGeom>
                  </pic:spPr>
                </pic:pic>
              </a:graphicData>
            </a:graphic>
          </wp:anchor>
        </w:drawing>
      </w:r>
    </w:p>
    <w:p>
      <w:pPr>
        <w:spacing w:before="67"/>
        <w:ind w:left="307" w:right="0" w:firstLine="0"/>
        <w:jc w:val="both"/>
        <w:rPr>
          <w:b/>
          <w:sz w:val="24"/>
        </w:rPr>
      </w:pPr>
      <w:r>
        <w:rPr>
          <w:b/>
          <w:sz w:val="24"/>
        </w:rPr>
        <w:t>Figure</w:t>
      </w:r>
      <w:r>
        <w:rPr>
          <w:b/>
          <w:spacing w:val="-2"/>
          <w:sz w:val="24"/>
        </w:rPr>
        <w:t> </w:t>
      </w:r>
      <w:r>
        <w:rPr>
          <w:b/>
          <w:sz w:val="24"/>
        </w:rPr>
        <w:t>2.2:</w:t>
      </w:r>
      <w:r>
        <w:rPr>
          <w:b/>
          <w:spacing w:val="-2"/>
          <w:sz w:val="24"/>
        </w:rPr>
        <w:t> </w:t>
      </w:r>
      <w:r>
        <w:rPr>
          <w:b/>
          <w:sz w:val="24"/>
        </w:rPr>
        <w:t>The</w:t>
      </w:r>
      <w:r>
        <w:rPr>
          <w:b/>
          <w:spacing w:val="-1"/>
          <w:sz w:val="24"/>
        </w:rPr>
        <w:t> </w:t>
      </w:r>
      <w:r>
        <w:rPr>
          <w:b/>
          <w:sz w:val="24"/>
        </w:rPr>
        <w:t>different</w:t>
      </w:r>
      <w:r>
        <w:rPr>
          <w:b/>
          <w:spacing w:val="-1"/>
          <w:sz w:val="24"/>
        </w:rPr>
        <w:t> </w:t>
      </w:r>
      <w:r>
        <w:rPr>
          <w:b/>
          <w:sz w:val="24"/>
        </w:rPr>
        <w:t>layers</w:t>
      </w:r>
      <w:r>
        <w:rPr>
          <w:b/>
          <w:spacing w:val="-1"/>
          <w:sz w:val="24"/>
        </w:rPr>
        <w:t> </w:t>
      </w:r>
      <w:r>
        <w:rPr>
          <w:b/>
          <w:sz w:val="24"/>
        </w:rPr>
        <w:t>of </w:t>
      </w:r>
      <w:r>
        <w:rPr>
          <w:b/>
          <w:spacing w:val="-2"/>
          <w:sz w:val="24"/>
        </w:rPr>
        <w:t>protection</w:t>
      </w:r>
    </w:p>
    <w:p>
      <w:pPr>
        <w:spacing w:before="0"/>
        <w:ind w:left="307" w:right="0" w:firstLine="0"/>
        <w:jc w:val="both"/>
        <w:rPr>
          <w:b/>
          <w:sz w:val="24"/>
        </w:rPr>
      </w:pPr>
      <w:r>
        <w:rPr>
          <w:b/>
          <w:sz w:val="24"/>
        </w:rPr>
        <w:t>(Source:</w:t>
      </w:r>
      <w:r>
        <w:rPr>
          <w:b/>
          <w:spacing w:val="-4"/>
          <w:sz w:val="24"/>
        </w:rPr>
        <w:t> </w:t>
      </w:r>
      <w:r>
        <w:rPr>
          <w:b/>
          <w:sz w:val="24"/>
        </w:rPr>
        <w:t>Centre</w:t>
      </w:r>
      <w:r>
        <w:rPr>
          <w:b/>
          <w:spacing w:val="-2"/>
          <w:sz w:val="24"/>
        </w:rPr>
        <w:t> </w:t>
      </w:r>
      <w:r>
        <w:rPr>
          <w:b/>
          <w:sz w:val="24"/>
        </w:rPr>
        <w:t>for</w:t>
      </w:r>
      <w:r>
        <w:rPr>
          <w:b/>
          <w:spacing w:val="-3"/>
          <w:sz w:val="24"/>
        </w:rPr>
        <w:t> </w:t>
      </w:r>
      <w:r>
        <w:rPr>
          <w:b/>
          <w:sz w:val="24"/>
        </w:rPr>
        <w:t>the Protection</w:t>
      </w:r>
      <w:r>
        <w:rPr>
          <w:b/>
          <w:spacing w:val="-2"/>
          <w:sz w:val="24"/>
        </w:rPr>
        <w:t> </w:t>
      </w:r>
      <w:r>
        <w:rPr>
          <w:b/>
          <w:sz w:val="24"/>
        </w:rPr>
        <w:t>of National</w:t>
      </w:r>
      <w:r>
        <w:rPr>
          <w:b/>
          <w:spacing w:val="-2"/>
          <w:sz w:val="24"/>
        </w:rPr>
        <w:t> </w:t>
      </w:r>
      <w:r>
        <w:rPr>
          <w:b/>
          <w:sz w:val="24"/>
        </w:rPr>
        <w:t>Infrastructure,</w:t>
      </w:r>
      <w:r>
        <w:rPr>
          <w:b/>
          <w:spacing w:val="-1"/>
          <w:sz w:val="24"/>
        </w:rPr>
        <w:t> </w:t>
      </w:r>
      <w:r>
        <w:rPr>
          <w:b/>
          <w:spacing w:val="-2"/>
          <w:sz w:val="24"/>
        </w:rPr>
        <w:t>2011).</w:t>
      </w:r>
    </w:p>
    <w:p>
      <w:pPr>
        <w:spacing w:after="0"/>
        <w:jc w:val="both"/>
        <w:rPr>
          <w:sz w:val="24"/>
        </w:rPr>
        <w:sectPr>
          <w:pgSz w:w="11910" w:h="16840"/>
          <w:pgMar w:header="0" w:footer="1014" w:top="1320" w:bottom="1200" w:left="1680" w:right="1080"/>
        </w:sectPr>
      </w:pPr>
    </w:p>
    <w:p>
      <w:pPr>
        <w:pStyle w:val="ListParagraph"/>
        <w:numPr>
          <w:ilvl w:val="3"/>
          <w:numId w:val="10"/>
        </w:numPr>
        <w:tabs>
          <w:tab w:pos="1026" w:val="left" w:leader="none"/>
        </w:tabs>
        <w:spacing w:line="240" w:lineRule="auto" w:before="74" w:after="0"/>
        <w:ind w:left="1026" w:right="0" w:hanging="719"/>
        <w:jc w:val="both"/>
        <w:rPr>
          <w:b/>
          <w:sz w:val="24"/>
        </w:rPr>
      </w:pPr>
      <w:r>
        <w:rPr>
          <w:b/>
          <w:sz w:val="24"/>
        </w:rPr>
        <w:t>District</w:t>
      </w:r>
      <w:r>
        <w:rPr>
          <w:b/>
          <w:spacing w:val="-3"/>
          <w:sz w:val="24"/>
        </w:rPr>
        <w:t> </w:t>
      </w:r>
      <w:r>
        <w:rPr>
          <w:b/>
          <w:spacing w:val="-2"/>
          <w:sz w:val="24"/>
        </w:rPr>
        <w:t>level</w:t>
      </w:r>
    </w:p>
    <w:p>
      <w:pPr>
        <w:pStyle w:val="BodyText"/>
        <w:spacing w:line="480" w:lineRule="auto" w:before="272"/>
        <w:ind w:left="307" w:right="333"/>
        <w:jc w:val="both"/>
      </w:pPr>
      <w:r>
        <w:rPr/>
        <w:t>This refers to the</w:t>
      </w:r>
      <w:r>
        <w:rPr>
          <w:spacing w:val="-1"/>
        </w:rPr>
        <w:t> </w:t>
      </w:r>
      <w:r>
        <w:rPr/>
        <w:t>outer level protection and as the name</w:t>
      </w:r>
      <w:r>
        <w:rPr>
          <w:spacing w:val="-1"/>
        </w:rPr>
        <w:t> </w:t>
      </w:r>
      <w:r>
        <w:rPr/>
        <w:t>implies, is offered at the</w:t>
      </w:r>
      <w:r>
        <w:rPr>
          <w:spacing w:val="-1"/>
        </w:rPr>
        <w:t> </w:t>
      </w:r>
      <w:r>
        <w:rPr/>
        <w:t>district level which must include considerations for a wider site planning, access control and traffic management. The asset is best protected when security is implemented on a</w:t>
      </w:r>
      <w:r>
        <w:rPr>
          <w:spacing w:val="40"/>
        </w:rPr>
        <w:t> </w:t>
      </w:r>
      <w:r>
        <w:rPr/>
        <w:t>wider scale (Centre for the Protection of National Institutes, 2011).</w:t>
      </w:r>
    </w:p>
    <w:p>
      <w:pPr>
        <w:pStyle w:val="BodyText"/>
        <w:spacing w:before="5"/>
      </w:pPr>
    </w:p>
    <w:p>
      <w:pPr>
        <w:pStyle w:val="Heading3"/>
        <w:numPr>
          <w:ilvl w:val="3"/>
          <w:numId w:val="10"/>
        </w:numPr>
        <w:tabs>
          <w:tab w:pos="1026" w:val="left" w:leader="none"/>
        </w:tabs>
        <w:spacing w:line="240" w:lineRule="auto" w:before="0" w:after="0"/>
        <w:ind w:left="1026" w:right="0" w:hanging="719"/>
        <w:jc w:val="both"/>
      </w:pPr>
      <w:r>
        <w:rPr/>
        <w:t>Site</w:t>
      </w:r>
      <w:r>
        <w:rPr>
          <w:spacing w:val="-4"/>
        </w:rPr>
        <w:t> level</w:t>
      </w:r>
    </w:p>
    <w:p>
      <w:pPr>
        <w:pStyle w:val="BodyText"/>
        <w:spacing w:line="480" w:lineRule="auto" w:before="271"/>
        <w:ind w:left="307" w:right="327"/>
        <w:jc w:val="both"/>
      </w:pPr>
      <w:r>
        <w:rPr/>
        <w:t>The site level of protection involves considerations for site planning, traffic</w:t>
      </w:r>
      <w:r>
        <w:rPr>
          <w:spacing w:val="40"/>
        </w:rPr>
        <w:t> </w:t>
      </w:r>
      <w:r>
        <w:rPr/>
        <w:t>management and control of access into the site as well as the physical characteristics of the surrounding area, building types and the nature of activities will be scrutinized as they relate to the security of the facility to be evaluated. Sometimes, these factors have positive</w:t>
      </w:r>
      <w:r>
        <w:rPr>
          <w:spacing w:val="-1"/>
        </w:rPr>
        <w:t> </w:t>
      </w:r>
      <w:r>
        <w:rPr/>
        <w:t>security</w:t>
      </w:r>
      <w:r>
        <w:rPr>
          <w:spacing w:val="-5"/>
        </w:rPr>
        <w:t> </w:t>
      </w:r>
      <w:r>
        <w:rPr/>
        <w:t>implications and at other</w:t>
      </w:r>
      <w:r>
        <w:rPr>
          <w:spacing w:val="-2"/>
        </w:rPr>
        <w:t> </w:t>
      </w:r>
      <w:r>
        <w:rPr/>
        <w:t>times,</w:t>
      </w:r>
      <w:r>
        <w:rPr>
          <w:spacing w:val="-1"/>
        </w:rPr>
        <w:t> </w:t>
      </w:r>
      <w:r>
        <w:rPr/>
        <w:t>it might be</w:t>
      </w:r>
      <w:r>
        <w:rPr>
          <w:spacing w:val="-1"/>
        </w:rPr>
        <w:t> </w:t>
      </w:r>
      <w:r>
        <w:rPr/>
        <w:t>negative. Through effective site planning, vehicle approach could be directed away from the building to reduce impacts from hostile vehicle approach speeds and also maximize stand-off distances through careful site planning.</w:t>
      </w:r>
    </w:p>
    <w:p>
      <w:pPr>
        <w:pStyle w:val="BodyText"/>
        <w:spacing w:before="6"/>
      </w:pPr>
    </w:p>
    <w:p>
      <w:pPr>
        <w:pStyle w:val="Heading3"/>
        <w:numPr>
          <w:ilvl w:val="3"/>
          <w:numId w:val="10"/>
        </w:numPr>
        <w:tabs>
          <w:tab w:pos="1026" w:val="left" w:leader="none"/>
        </w:tabs>
        <w:spacing w:line="240" w:lineRule="auto" w:before="0" w:after="0"/>
        <w:ind w:left="1026" w:right="0" w:hanging="719"/>
        <w:jc w:val="both"/>
      </w:pPr>
      <w:r>
        <w:rPr>
          <w:spacing w:val="-2"/>
        </w:rPr>
        <w:t>Threshold</w:t>
      </w:r>
    </w:p>
    <w:p>
      <w:pPr>
        <w:pStyle w:val="BodyText"/>
        <w:spacing w:line="480" w:lineRule="auto" w:before="271"/>
        <w:ind w:left="307" w:right="328"/>
        <w:jc w:val="both"/>
      </w:pPr>
      <w:r>
        <w:rPr/>
        <w:t>This typically describes the last line of defense before the asset, it is the zone that lies immediately</w:t>
      </w:r>
      <w:r>
        <w:rPr>
          <w:spacing w:val="-6"/>
        </w:rPr>
        <w:t> </w:t>
      </w:r>
      <w:r>
        <w:rPr/>
        <w:t>around</w:t>
      </w:r>
      <w:r>
        <w:rPr>
          <w:spacing w:val="-2"/>
        </w:rPr>
        <w:t> </w:t>
      </w:r>
      <w:r>
        <w:rPr/>
        <w:t>the asset. It</w:t>
      </w:r>
      <w:r>
        <w:rPr>
          <w:spacing w:val="-1"/>
        </w:rPr>
        <w:t> </w:t>
      </w:r>
      <w:r>
        <w:rPr/>
        <w:t>must be</w:t>
      </w:r>
      <w:r>
        <w:rPr>
          <w:spacing w:val="-2"/>
        </w:rPr>
        <w:t> </w:t>
      </w:r>
      <w:r>
        <w:rPr/>
        <w:t>designed to</w:t>
      </w:r>
      <w:r>
        <w:rPr>
          <w:spacing w:val="-1"/>
        </w:rPr>
        <w:t> </w:t>
      </w:r>
      <w:r>
        <w:rPr/>
        <w:t>prevent and, in</w:t>
      </w:r>
      <w:r>
        <w:rPr>
          <w:spacing w:val="-1"/>
        </w:rPr>
        <w:t> </w:t>
      </w:r>
      <w:r>
        <w:rPr/>
        <w:t>some</w:t>
      </w:r>
      <w:r>
        <w:rPr>
          <w:spacing w:val="-2"/>
        </w:rPr>
        <w:t> </w:t>
      </w:r>
      <w:r>
        <w:rPr/>
        <w:t>cases, control vehicular access and minimize blast effects in the event of an explosive attack (vehicle borne). Factors such as topography and level changes, fences, walls, hedges, bollards could be employed in the building’s landscape design to achieve this. Blast stand-off is also an important consideration at the threshold layer of security.</w:t>
      </w:r>
    </w:p>
    <w:p>
      <w:pPr>
        <w:spacing w:after="0" w:line="480" w:lineRule="auto"/>
        <w:jc w:val="both"/>
        <w:sectPr>
          <w:pgSz w:w="11910" w:h="16840"/>
          <w:pgMar w:header="0" w:footer="1014" w:top="1320" w:bottom="1200" w:left="1680" w:right="1080"/>
        </w:sectPr>
      </w:pPr>
    </w:p>
    <w:p>
      <w:pPr>
        <w:pStyle w:val="Heading3"/>
        <w:numPr>
          <w:ilvl w:val="3"/>
          <w:numId w:val="10"/>
        </w:numPr>
        <w:tabs>
          <w:tab w:pos="1026" w:val="left" w:leader="none"/>
        </w:tabs>
        <w:spacing w:line="240" w:lineRule="auto" w:before="74" w:after="0"/>
        <w:ind w:left="1026" w:right="0" w:hanging="719"/>
        <w:jc w:val="both"/>
      </w:pPr>
      <w:r>
        <w:rPr>
          <w:spacing w:val="-2"/>
        </w:rPr>
        <w:t>Asset</w:t>
      </w:r>
    </w:p>
    <w:p>
      <w:pPr>
        <w:pStyle w:val="BodyText"/>
        <w:spacing w:line="480" w:lineRule="auto" w:before="272"/>
        <w:ind w:left="307" w:right="328"/>
        <w:jc w:val="both"/>
      </w:pPr>
      <w:r>
        <w:rPr/>
        <w:t>This refers to the interior parts of the building. It includes people (staff and users) as well as physical components i.e. building structures, equipment and other sensitive materials (National Institute of Building Sciences, 2014).</w:t>
      </w:r>
    </w:p>
    <w:p>
      <w:pPr>
        <w:pStyle w:val="BodyText"/>
        <w:spacing w:before="4"/>
      </w:pPr>
    </w:p>
    <w:p>
      <w:pPr>
        <w:pStyle w:val="Heading3"/>
        <w:numPr>
          <w:ilvl w:val="1"/>
          <w:numId w:val="10"/>
        </w:numPr>
        <w:tabs>
          <w:tab w:pos="1026" w:val="left" w:leader="none"/>
        </w:tabs>
        <w:spacing w:line="240" w:lineRule="auto" w:before="1" w:after="0"/>
        <w:ind w:left="1026" w:right="0" w:hanging="719"/>
        <w:jc w:val="both"/>
      </w:pPr>
      <w:bookmarkStart w:name="_TOC_250020" w:id="29"/>
      <w:r>
        <w:rPr/>
        <w:t>Passive</w:t>
      </w:r>
      <w:r>
        <w:rPr>
          <w:spacing w:val="-4"/>
        </w:rPr>
        <w:t> </w:t>
      </w:r>
      <w:bookmarkEnd w:id="29"/>
      <w:r>
        <w:rPr>
          <w:spacing w:val="-2"/>
        </w:rPr>
        <w:t>Security</w:t>
      </w:r>
    </w:p>
    <w:p>
      <w:pPr>
        <w:pStyle w:val="BodyText"/>
        <w:spacing w:line="480" w:lineRule="auto" w:before="271"/>
        <w:ind w:left="307" w:right="328"/>
        <w:jc w:val="both"/>
      </w:pPr>
      <w:r>
        <w:rPr/>
        <w:t>Passive security in architecture consist of design features which deter threats while remaining largely invisible to users of a facility. Passive security entails designing to ensure privacy, security and protection (Fenelly, 2012). In determining the desired level of security of a building, it is important to consider the value of the asset, identify the possible threats and the facility’s vulnerability to the threats thus identified. Upon evaluation, the basis for the implementation of security measure that meets the desired level of security is established.</w:t>
      </w:r>
    </w:p>
    <w:p>
      <w:pPr>
        <w:pStyle w:val="BodyText"/>
        <w:spacing w:before="6"/>
      </w:pPr>
    </w:p>
    <w:p>
      <w:pPr>
        <w:pStyle w:val="Heading3"/>
        <w:numPr>
          <w:ilvl w:val="2"/>
          <w:numId w:val="10"/>
        </w:numPr>
        <w:tabs>
          <w:tab w:pos="1026" w:val="left" w:leader="none"/>
        </w:tabs>
        <w:spacing w:line="240" w:lineRule="auto" w:before="0" w:after="0"/>
        <w:ind w:left="1026" w:right="0" w:hanging="719"/>
        <w:jc w:val="both"/>
      </w:pPr>
      <w:bookmarkStart w:name="_TOC_250019" w:id="30"/>
      <w:r>
        <w:rPr/>
        <w:t>Passive</w:t>
      </w:r>
      <w:r>
        <w:rPr>
          <w:spacing w:val="-3"/>
        </w:rPr>
        <w:t> </w:t>
      </w:r>
      <w:r>
        <w:rPr/>
        <w:t>security</w:t>
      </w:r>
      <w:r>
        <w:rPr>
          <w:spacing w:val="-1"/>
        </w:rPr>
        <w:t> </w:t>
      </w:r>
      <w:bookmarkEnd w:id="30"/>
      <w:r>
        <w:rPr>
          <w:spacing w:val="-2"/>
        </w:rPr>
        <w:t>measures</w:t>
      </w:r>
    </w:p>
    <w:p>
      <w:pPr>
        <w:pStyle w:val="BodyText"/>
        <w:spacing w:line="480" w:lineRule="auto" w:before="271"/>
        <w:ind w:left="307" w:right="329"/>
        <w:jc w:val="both"/>
      </w:pPr>
      <w:r>
        <w:rPr/>
        <w:t>These define the various means through which passive security design is incorporated into architecture. It essentially entails incorporation of CPTED concepts which cover architecture, lighting and landscape and boost security by deterring potential threats (Smith, 2012).</w:t>
      </w:r>
    </w:p>
    <w:p>
      <w:pPr>
        <w:pStyle w:val="BodyText"/>
        <w:spacing w:before="1"/>
      </w:pPr>
    </w:p>
    <w:p>
      <w:pPr>
        <w:pStyle w:val="BodyText"/>
        <w:spacing w:line="480" w:lineRule="auto"/>
        <w:ind w:left="307" w:right="326"/>
        <w:jc w:val="both"/>
      </w:pPr>
      <w:r>
        <w:rPr/>
        <w:t>Some of these measures include, making provision for adequate setbacks and stand-off distances, carefully planning the building’s layout and orientation to minimize the effects of forceful intrusions, employing the use of physical barriers such as bollards, reinforced planters and other site furnishings that can withstand impacts from on- coming threats and positioning parking spaces far away from the main building to minimize</w:t>
      </w:r>
      <w:r>
        <w:rPr>
          <w:spacing w:val="10"/>
        </w:rPr>
        <w:t> </w:t>
      </w:r>
      <w:r>
        <w:rPr/>
        <w:t>blast</w:t>
      </w:r>
      <w:r>
        <w:rPr>
          <w:spacing w:val="14"/>
        </w:rPr>
        <w:t> </w:t>
      </w:r>
      <w:r>
        <w:rPr/>
        <w:t>impacts</w:t>
      </w:r>
      <w:r>
        <w:rPr>
          <w:spacing w:val="14"/>
        </w:rPr>
        <w:t> </w:t>
      </w:r>
      <w:r>
        <w:rPr/>
        <w:t>from</w:t>
      </w:r>
      <w:r>
        <w:rPr>
          <w:spacing w:val="13"/>
        </w:rPr>
        <w:t> </w:t>
      </w:r>
      <w:r>
        <w:rPr/>
        <w:t>potential</w:t>
      </w:r>
      <w:r>
        <w:rPr>
          <w:spacing w:val="14"/>
        </w:rPr>
        <w:t> </w:t>
      </w:r>
      <w:r>
        <w:rPr/>
        <w:t>vehicular</w:t>
      </w:r>
      <w:r>
        <w:rPr>
          <w:spacing w:val="14"/>
        </w:rPr>
        <w:t> </w:t>
      </w:r>
      <w:r>
        <w:rPr/>
        <w:t>borne</w:t>
      </w:r>
      <w:r>
        <w:rPr>
          <w:spacing w:val="12"/>
        </w:rPr>
        <w:t> </w:t>
      </w:r>
      <w:r>
        <w:rPr/>
        <w:t>threats</w:t>
      </w:r>
      <w:r>
        <w:rPr>
          <w:spacing w:val="21"/>
        </w:rPr>
        <w:t> </w:t>
      </w:r>
      <w:r>
        <w:rPr/>
        <w:t>while</w:t>
      </w:r>
      <w:r>
        <w:rPr>
          <w:spacing w:val="16"/>
        </w:rPr>
        <w:t> </w:t>
      </w:r>
      <w:r>
        <w:rPr/>
        <w:t>ensuring</w:t>
      </w:r>
      <w:r>
        <w:rPr>
          <w:spacing w:val="11"/>
        </w:rPr>
        <w:t> </w:t>
      </w:r>
      <w:r>
        <w:rPr>
          <w:spacing w:val="-2"/>
        </w:rPr>
        <w:t>basement</w:t>
      </w:r>
    </w:p>
    <w:p>
      <w:pPr>
        <w:spacing w:after="0" w:line="480" w:lineRule="auto"/>
        <w:jc w:val="both"/>
        <w:sectPr>
          <w:pgSz w:w="11910" w:h="16840"/>
          <w:pgMar w:header="0" w:footer="1014" w:top="1320" w:bottom="1200" w:left="1680" w:right="1080"/>
        </w:sectPr>
      </w:pPr>
    </w:p>
    <w:p>
      <w:pPr>
        <w:pStyle w:val="BodyText"/>
        <w:spacing w:line="480" w:lineRule="auto" w:before="70"/>
        <w:ind w:left="307" w:right="333"/>
        <w:jc w:val="both"/>
      </w:pPr>
      <w:r>
        <w:rPr/>
        <w:t>parking is discouraged in design. The use of one of the above strategies can be effective but a combination of two or more provides a more reliable solution.</w:t>
      </w:r>
    </w:p>
    <w:p>
      <w:pPr>
        <w:pStyle w:val="BodyText"/>
        <w:spacing w:before="4"/>
      </w:pPr>
    </w:p>
    <w:p>
      <w:pPr>
        <w:pStyle w:val="Heading3"/>
        <w:numPr>
          <w:ilvl w:val="2"/>
          <w:numId w:val="10"/>
        </w:numPr>
        <w:tabs>
          <w:tab w:pos="1026" w:val="left" w:leader="none"/>
        </w:tabs>
        <w:spacing w:line="240" w:lineRule="auto" w:before="1" w:after="0"/>
        <w:ind w:left="1026" w:right="0" w:hanging="719"/>
        <w:jc w:val="both"/>
      </w:pPr>
      <w:bookmarkStart w:name="_TOC_250018" w:id="31"/>
      <w:r>
        <w:rPr/>
        <w:t>The</w:t>
      </w:r>
      <w:r>
        <w:rPr>
          <w:spacing w:val="-2"/>
        </w:rPr>
        <w:t> </w:t>
      </w:r>
      <w:r>
        <w:rPr/>
        <w:t>concept of</w:t>
      </w:r>
      <w:r>
        <w:rPr>
          <w:spacing w:val="-1"/>
        </w:rPr>
        <w:t> </w:t>
      </w:r>
      <w:r>
        <w:rPr/>
        <w:t>stand-off </w:t>
      </w:r>
      <w:bookmarkEnd w:id="31"/>
      <w:r>
        <w:rPr>
          <w:spacing w:val="-2"/>
        </w:rPr>
        <w:t>distance</w:t>
      </w:r>
    </w:p>
    <w:p>
      <w:pPr>
        <w:pStyle w:val="BodyText"/>
        <w:spacing w:line="480" w:lineRule="auto" w:before="271"/>
        <w:ind w:left="307" w:right="325"/>
        <w:jc w:val="both"/>
      </w:pPr>
      <w:r>
        <w:rPr/>
        <w:t>Stand-off is a security measure that focuses on preventing unscreened people and</w:t>
      </w:r>
      <w:r>
        <w:rPr>
          <w:spacing w:val="40"/>
        </w:rPr>
        <w:t> </w:t>
      </w:r>
      <w:r>
        <w:rPr/>
        <w:t>vehicle from approaching a certain distance to the building. Maximum use of stand-off distance ensures that opportunity is created for upgrades in the future to accommodate high levels of protection. Stand-off aims at keeping terrorists as far away from the building as possible (Russ, 2013). Fig 2.3 shows that stand-off refers to the distance from a property line to the main building within the site’s perimeter.</w:t>
      </w:r>
    </w:p>
    <w:p>
      <w:pPr>
        <w:pStyle w:val="BodyText"/>
        <w:spacing w:before="30"/>
        <w:rPr>
          <w:sz w:val="20"/>
        </w:rPr>
      </w:pPr>
      <w:r>
        <w:rPr/>
        <w:drawing>
          <wp:anchor distT="0" distB="0" distL="0" distR="0" allowOverlap="1" layoutInCell="1" locked="0" behindDoc="1" simplePos="0" relativeHeight="487589376">
            <wp:simplePos x="0" y="0"/>
            <wp:positionH relativeFrom="page">
              <wp:posOffset>1261744</wp:posOffset>
            </wp:positionH>
            <wp:positionV relativeFrom="paragraph">
              <wp:posOffset>180353</wp:posOffset>
            </wp:positionV>
            <wp:extent cx="5515539" cy="306571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5515539" cy="3065716"/>
                    </a:xfrm>
                    <a:prstGeom prst="rect">
                      <a:avLst/>
                    </a:prstGeom>
                  </pic:spPr>
                </pic:pic>
              </a:graphicData>
            </a:graphic>
          </wp:anchor>
        </w:drawing>
      </w:r>
    </w:p>
    <w:p>
      <w:pPr>
        <w:pStyle w:val="Heading3"/>
        <w:ind w:left="307" w:right="118"/>
        <w:jc w:val="left"/>
      </w:pPr>
      <w:r>
        <w:rPr/>
        <w:t>Figure</w:t>
      </w:r>
      <w:r>
        <w:rPr>
          <w:spacing w:val="-5"/>
        </w:rPr>
        <w:t> </w:t>
      </w:r>
      <w:r>
        <w:rPr/>
        <w:t>2.3:</w:t>
      </w:r>
      <w:r>
        <w:rPr>
          <w:spacing w:val="-5"/>
        </w:rPr>
        <w:t> </w:t>
      </w:r>
      <w:r>
        <w:rPr/>
        <w:t>An</w:t>
      </w:r>
      <w:r>
        <w:rPr>
          <w:spacing w:val="-4"/>
        </w:rPr>
        <w:t> </w:t>
      </w:r>
      <w:r>
        <w:rPr/>
        <w:t>illustration</w:t>
      </w:r>
      <w:r>
        <w:rPr>
          <w:spacing w:val="-4"/>
        </w:rPr>
        <w:t> </w:t>
      </w:r>
      <w:r>
        <w:rPr/>
        <w:t>of</w:t>
      </w:r>
      <w:r>
        <w:rPr>
          <w:spacing w:val="-3"/>
        </w:rPr>
        <w:t> </w:t>
      </w:r>
      <w:r>
        <w:rPr/>
        <w:t>stand-off</w:t>
      </w:r>
      <w:r>
        <w:rPr>
          <w:spacing w:val="-4"/>
        </w:rPr>
        <w:t> </w:t>
      </w:r>
      <w:r>
        <w:rPr/>
        <w:t>zone,</w:t>
      </w:r>
      <w:r>
        <w:rPr>
          <w:spacing w:val="-4"/>
        </w:rPr>
        <w:t> </w:t>
      </w:r>
      <w:r>
        <w:rPr/>
        <w:t>clear</w:t>
      </w:r>
      <w:r>
        <w:rPr>
          <w:spacing w:val="-6"/>
        </w:rPr>
        <w:t> </w:t>
      </w:r>
      <w:r>
        <w:rPr/>
        <w:t>zone</w:t>
      </w:r>
      <w:r>
        <w:rPr>
          <w:spacing w:val="-5"/>
        </w:rPr>
        <w:t> </w:t>
      </w:r>
      <w:r>
        <w:rPr/>
        <w:t>and</w:t>
      </w:r>
      <w:r>
        <w:rPr>
          <w:spacing w:val="-4"/>
        </w:rPr>
        <w:t> </w:t>
      </w:r>
      <w:r>
        <w:rPr/>
        <w:t>uncontrolled</w:t>
      </w:r>
      <w:r>
        <w:rPr>
          <w:spacing w:val="-4"/>
        </w:rPr>
        <w:t> </w:t>
      </w:r>
      <w:r>
        <w:rPr/>
        <w:t>area (Source: National Counterterrorism Centre, 2012)</w:t>
      </w:r>
    </w:p>
    <w:p>
      <w:pPr>
        <w:pStyle w:val="BodyText"/>
        <w:spacing w:before="275"/>
        <w:rPr>
          <w:b/>
        </w:rPr>
      </w:pPr>
    </w:p>
    <w:p>
      <w:pPr>
        <w:pStyle w:val="Heading3"/>
        <w:numPr>
          <w:ilvl w:val="1"/>
          <w:numId w:val="10"/>
        </w:numPr>
        <w:tabs>
          <w:tab w:pos="1026" w:val="left" w:leader="none"/>
        </w:tabs>
        <w:spacing w:line="240" w:lineRule="auto" w:before="0" w:after="0"/>
        <w:ind w:left="1026" w:right="0" w:hanging="719"/>
        <w:jc w:val="both"/>
      </w:pPr>
      <w:bookmarkStart w:name="_TOC_250017" w:id="32"/>
      <w:r>
        <w:rPr/>
        <w:t>Active</w:t>
      </w:r>
      <w:r>
        <w:rPr>
          <w:spacing w:val="-3"/>
        </w:rPr>
        <w:t> </w:t>
      </w:r>
      <w:r>
        <w:rPr/>
        <w:t>Security</w:t>
      </w:r>
      <w:r>
        <w:rPr>
          <w:spacing w:val="-2"/>
        </w:rPr>
        <w:t> </w:t>
      </w:r>
      <w:r>
        <w:rPr/>
        <w:t>Measures</w:t>
      </w:r>
      <w:r>
        <w:rPr>
          <w:spacing w:val="-1"/>
        </w:rPr>
        <w:t> </w:t>
      </w:r>
      <w:r>
        <w:rPr/>
        <w:t>in</w:t>
      </w:r>
      <w:r>
        <w:rPr>
          <w:spacing w:val="-1"/>
        </w:rPr>
        <w:t> </w:t>
      </w:r>
      <w:bookmarkEnd w:id="32"/>
      <w:r>
        <w:rPr>
          <w:spacing w:val="-2"/>
        </w:rPr>
        <w:t>Buildings</w:t>
      </w:r>
    </w:p>
    <w:p>
      <w:pPr>
        <w:pStyle w:val="BodyText"/>
        <w:spacing w:line="480" w:lineRule="auto" w:before="272"/>
        <w:ind w:left="307" w:right="325"/>
        <w:jc w:val="both"/>
      </w:pPr>
      <w:r>
        <w:rPr/>
        <w:t>Active security measures use systems and technologies designed to prevent, identify, report and respond against threats (Terrence, 2005). This involves the use of security personnel, installation of surveillance systems, motion and smoke detectors as well as sprinklers.</w:t>
      </w:r>
      <w:r>
        <w:rPr>
          <w:spacing w:val="21"/>
        </w:rPr>
        <w:t> </w:t>
      </w:r>
      <w:r>
        <w:rPr/>
        <w:t>Active</w:t>
      </w:r>
      <w:r>
        <w:rPr>
          <w:spacing w:val="22"/>
        </w:rPr>
        <w:t> </w:t>
      </w:r>
      <w:r>
        <w:rPr/>
        <w:t>security</w:t>
      </w:r>
      <w:r>
        <w:rPr>
          <w:spacing w:val="20"/>
        </w:rPr>
        <w:t> </w:t>
      </w:r>
      <w:r>
        <w:rPr/>
        <w:t>measures</w:t>
      </w:r>
      <w:r>
        <w:rPr>
          <w:spacing w:val="26"/>
        </w:rPr>
        <w:t> </w:t>
      </w:r>
      <w:r>
        <w:rPr/>
        <w:t>generally</w:t>
      </w:r>
      <w:r>
        <w:rPr>
          <w:spacing w:val="21"/>
        </w:rPr>
        <w:t> </w:t>
      </w:r>
      <w:r>
        <w:rPr/>
        <w:t>cover</w:t>
      </w:r>
      <w:r>
        <w:rPr>
          <w:spacing w:val="23"/>
        </w:rPr>
        <w:t> </w:t>
      </w:r>
      <w:r>
        <w:rPr/>
        <w:t>access</w:t>
      </w:r>
      <w:r>
        <w:rPr>
          <w:spacing w:val="23"/>
        </w:rPr>
        <w:t> </w:t>
      </w:r>
      <w:r>
        <w:rPr/>
        <w:t>control,</w:t>
      </w:r>
      <w:r>
        <w:rPr>
          <w:spacing w:val="24"/>
        </w:rPr>
        <w:t> </w:t>
      </w:r>
      <w:r>
        <w:rPr/>
        <w:t>security</w:t>
      </w:r>
      <w:r>
        <w:rPr>
          <w:spacing w:val="16"/>
        </w:rPr>
        <w:t> </w:t>
      </w:r>
      <w:r>
        <w:rPr>
          <w:spacing w:val="-2"/>
        </w:rPr>
        <w:t>screening</w:t>
      </w:r>
    </w:p>
    <w:p>
      <w:pPr>
        <w:spacing w:after="0" w:line="480" w:lineRule="auto"/>
        <w:jc w:val="both"/>
        <w:sectPr>
          <w:pgSz w:w="11910" w:h="16840"/>
          <w:pgMar w:header="0" w:footer="1014" w:top="1320" w:bottom="1200" w:left="1680" w:right="1080"/>
        </w:sectPr>
      </w:pPr>
    </w:p>
    <w:p>
      <w:pPr>
        <w:pStyle w:val="BodyText"/>
        <w:spacing w:line="480" w:lineRule="auto" w:before="70"/>
        <w:ind w:left="307" w:right="325"/>
        <w:jc w:val="both"/>
      </w:pPr>
      <w:r>
        <w:rPr/>
        <w:t>and surveillance. This is seen in the use of security personnel at check points,</w:t>
      </w:r>
      <w:r>
        <w:rPr>
          <w:spacing w:val="40"/>
        </w:rPr>
        <w:t> </w:t>
      </w:r>
      <w:r>
        <w:rPr/>
        <w:t>installation of surveillance systems in public areas of buildings and screening at entrances into public facilities. For security to be effective, a combination of active and passive security measures must be put in place in order to compliment themselves. Examples of active security elements include retractable bollards, boom barriers and hinged or sliding gates.</w:t>
      </w:r>
    </w:p>
    <w:p>
      <w:pPr>
        <w:pStyle w:val="BodyText"/>
        <w:spacing w:before="29"/>
        <w:rPr>
          <w:sz w:val="20"/>
        </w:rPr>
      </w:pPr>
      <w:r>
        <w:rPr/>
        <w:drawing>
          <wp:anchor distT="0" distB="0" distL="0" distR="0" allowOverlap="1" layoutInCell="1" locked="0" behindDoc="1" simplePos="0" relativeHeight="487589888">
            <wp:simplePos x="0" y="0"/>
            <wp:positionH relativeFrom="page">
              <wp:posOffset>1261744</wp:posOffset>
            </wp:positionH>
            <wp:positionV relativeFrom="paragraph">
              <wp:posOffset>180264</wp:posOffset>
            </wp:positionV>
            <wp:extent cx="5449059" cy="272415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5449059" cy="2724150"/>
                    </a:xfrm>
                    <a:prstGeom prst="rect">
                      <a:avLst/>
                    </a:prstGeom>
                  </pic:spPr>
                </pic:pic>
              </a:graphicData>
            </a:graphic>
          </wp:anchor>
        </w:drawing>
      </w:r>
    </w:p>
    <w:p>
      <w:pPr>
        <w:spacing w:before="28"/>
        <w:ind w:left="307" w:right="2170" w:firstLine="0"/>
        <w:jc w:val="left"/>
        <w:rPr>
          <w:b/>
          <w:sz w:val="24"/>
        </w:rPr>
      </w:pPr>
      <w:r>
        <w:rPr>
          <w:b/>
          <w:sz w:val="24"/>
        </w:rPr>
        <w:t>Figure</w:t>
      </w:r>
      <w:r>
        <w:rPr>
          <w:b/>
          <w:spacing w:val="-5"/>
          <w:sz w:val="24"/>
        </w:rPr>
        <w:t> </w:t>
      </w:r>
      <w:r>
        <w:rPr>
          <w:b/>
          <w:sz w:val="24"/>
        </w:rPr>
        <w:t>2.4:</w:t>
      </w:r>
      <w:r>
        <w:rPr>
          <w:b/>
          <w:spacing w:val="-5"/>
          <w:sz w:val="24"/>
        </w:rPr>
        <w:t> </w:t>
      </w:r>
      <w:r>
        <w:rPr>
          <w:b/>
          <w:sz w:val="24"/>
        </w:rPr>
        <w:t>Active</w:t>
      </w:r>
      <w:r>
        <w:rPr>
          <w:b/>
          <w:spacing w:val="-6"/>
          <w:sz w:val="24"/>
        </w:rPr>
        <w:t> </w:t>
      </w:r>
      <w:r>
        <w:rPr>
          <w:b/>
          <w:sz w:val="24"/>
        </w:rPr>
        <w:t>vehicular</w:t>
      </w:r>
      <w:r>
        <w:rPr>
          <w:b/>
          <w:spacing w:val="-4"/>
          <w:sz w:val="24"/>
        </w:rPr>
        <w:t> </w:t>
      </w:r>
      <w:r>
        <w:rPr>
          <w:b/>
          <w:sz w:val="24"/>
        </w:rPr>
        <w:t>barriers</w:t>
      </w:r>
      <w:r>
        <w:rPr>
          <w:b/>
          <w:spacing w:val="-2"/>
          <w:sz w:val="24"/>
        </w:rPr>
        <w:t> </w:t>
      </w:r>
      <w:r>
        <w:rPr>
          <w:b/>
          <w:sz w:val="24"/>
        </w:rPr>
        <w:t>at</w:t>
      </w:r>
      <w:r>
        <w:rPr>
          <w:b/>
          <w:spacing w:val="-4"/>
          <w:sz w:val="24"/>
        </w:rPr>
        <w:t> </w:t>
      </w:r>
      <w:r>
        <w:rPr>
          <w:b/>
          <w:sz w:val="24"/>
        </w:rPr>
        <w:t>the</w:t>
      </w:r>
      <w:r>
        <w:rPr>
          <w:b/>
          <w:spacing w:val="-3"/>
          <w:sz w:val="24"/>
        </w:rPr>
        <w:t> </w:t>
      </w:r>
      <w:r>
        <w:rPr>
          <w:b/>
          <w:sz w:val="24"/>
        </w:rPr>
        <w:t>entrance</w:t>
      </w:r>
      <w:r>
        <w:rPr>
          <w:b/>
          <w:spacing w:val="-5"/>
          <w:sz w:val="24"/>
        </w:rPr>
        <w:t> </w:t>
      </w:r>
      <w:r>
        <w:rPr>
          <w:b/>
          <w:sz w:val="24"/>
        </w:rPr>
        <w:t>to</w:t>
      </w:r>
      <w:r>
        <w:rPr>
          <w:b/>
          <w:spacing w:val="-4"/>
          <w:sz w:val="24"/>
        </w:rPr>
        <w:t> </w:t>
      </w:r>
      <w:r>
        <w:rPr>
          <w:b/>
          <w:sz w:val="24"/>
        </w:rPr>
        <w:t>a</w:t>
      </w:r>
      <w:r>
        <w:rPr>
          <w:b/>
          <w:spacing w:val="-5"/>
          <w:sz w:val="24"/>
        </w:rPr>
        <w:t> </w:t>
      </w:r>
      <w:r>
        <w:rPr>
          <w:b/>
          <w:sz w:val="24"/>
        </w:rPr>
        <w:t>facility (Source: U.S. Department of the Army, 2010)</w:t>
      </w:r>
    </w:p>
    <w:p>
      <w:pPr>
        <w:pStyle w:val="BodyText"/>
        <w:rPr>
          <w:b/>
        </w:rPr>
      </w:pPr>
    </w:p>
    <w:p>
      <w:pPr>
        <w:pStyle w:val="BodyText"/>
        <w:rPr>
          <w:b/>
        </w:rPr>
      </w:pPr>
    </w:p>
    <w:p>
      <w:pPr>
        <w:pStyle w:val="Heading3"/>
        <w:numPr>
          <w:ilvl w:val="2"/>
          <w:numId w:val="10"/>
        </w:numPr>
        <w:tabs>
          <w:tab w:pos="1026" w:val="left" w:leader="none"/>
        </w:tabs>
        <w:spacing w:line="240" w:lineRule="auto" w:before="0" w:after="0"/>
        <w:ind w:left="1026" w:right="0" w:hanging="719"/>
        <w:jc w:val="both"/>
      </w:pPr>
      <w:bookmarkStart w:name="_TOC_250016" w:id="33"/>
      <w:r>
        <w:rPr/>
        <w:t>External</w:t>
      </w:r>
      <w:bookmarkEnd w:id="33"/>
      <w:r>
        <w:rPr>
          <w:spacing w:val="-4"/>
        </w:rPr>
        <w:t> areas</w:t>
      </w:r>
    </w:p>
    <w:p>
      <w:pPr>
        <w:pStyle w:val="BodyText"/>
        <w:rPr>
          <w:b/>
        </w:rPr>
      </w:pPr>
    </w:p>
    <w:p>
      <w:pPr>
        <w:pStyle w:val="ListParagraph"/>
        <w:numPr>
          <w:ilvl w:val="3"/>
          <w:numId w:val="10"/>
        </w:numPr>
        <w:tabs>
          <w:tab w:pos="1026" w:val="left" w:leader="none"/>
        </w:tabs>
        <w:spacing w:line="240" w:lineRule="auto" w:before="1" w:after="0"/>
        <w:ind w:left="1026" w:right="0" w:hanging="719"/>
        <w:jc w:val="both"/>
        <w:rPr>
          <w:b/>
          <w:sz w:val="24"/>
        </w:rPr>
      </w:pPr>
      <w:r>
        <w:rPr>
          <w:b/>
          <w:sz w:val="24"/>
        </w:rPr>
        <w:t>Perimeter</w:t>
      </w:r>
      <w:r>
        <w:rPr>
          <w:b/>
          <w:spacing w:val="-5"/>
          <w:sz w:val="24"/>
        </w:rPr>
        <w:t> </w:t>
      </w:r>
      <w:r>
        <w:rPr>
          <w:b/>
          <w:spacing w:val="-2"/>
          <w:sz w:val="24"/>
        </w:rPr>
        <w:t>Fencing</w:t>
      </w:r>
    </w:p>
    <w:p>
      <w:pPr>
        <w:pStyle w:val="BodyText"/>
        <w:spacing w:line="480" w:lineRule="auto" w:before="271"/>
        <w:ind w:left="307" w:right="322"/>
        <w:jc w:val="both"/>
      </w:pPr>
      <w:r>
        <w:rPr/>
        <w:t>Perimeter fencing defines a legal boundary</w:t>
      </w:r>
      <w:r>
        <w:rPr>
          <w:spacing w:val="-1"/>
        </w:rPr>
        <w:t> </w:t>
      </w:r>
      <w:r>
        <w:rPr/>
        <w:t>around a site, and should be located as close to boundaries as zoning or existing site constraints allow. Fencing creates a barrier against outside encroachment or intrusion, whether intentional or unintentional (Leskosky, 2009).</w:t>
      </w:r>
      <w:r>
        <w:rPr>
          <w:spacing w:val="40"/>
        </w:rPr>
        <w:t> </w:t>
      </w:r>
      <w:r>
        <w:rPr/>
        <w:t>A security fence defines the outermost boundary of a restricted area thus preventing accidental or casual intruders from gaining access while channeling and controlling the flow of authorized personnel and vehicles through designated entry points</w:t>
      </w:r>
      <w:r>
        <w:rPr>
          <w:spacing w:val="63"/>
        </w:rPr>
        <w:t> </w:t>
      </w:r>
      <w:r>
        <w:rPr/>
        <w:t>into</w:t>
      </w:r>
      <w:r>
        <w:rPr>
          <w:spacing w:val="63"/>
        </w:rPr>
        <w:t> </w:t>
      </w:r>
      <w:r>
        <w:rPr/>
        <w:t>the</w:t>
      </w:r>
      <w:r>
        <w:rPr>
          <w:spacing w:val="64"/>
        </w:rPr>
        <w:t> </w:t>
      </w:r>
      <w:r>
        <w:rPr/>
        <w:t>site.</w:t>
      </w:r>
      <w:r>
        <w:rPr>
          <w:spacing w:val="66"/>
        </w:rPr>
        <w:t> </w:t>
      </w:r>
      <w:r>
        <w:rPr/>
        <w:t>Fences</w:t>
      </w:r>
      <w:r>
        <w:rPr>
          <w:spacing w:val="63"/>
        </w:rPr>
        <w:t> </w:t>
      </w:r>
      <w:r>
        <w:rPr/>
        <w:t>define</w:t>
      </w:r>
      <w:r>
        <w:rPr>
          <w:spacing w:val="63"/>
        </w:rPr>
        <w:t> </w:t>
      </w:r>
      <w:r>
        <w:rPr/>
        <w:t>the</w:t>
      </w:r>
      <w:r>
        <w:rPr>
          <w:spacing w:val="65"/>
        </w:rPr>
        <w:t> </w:t>
      </w:r>
      <w:r>
        <w:rPr/>
        <w:t>surveillance</w:t>
      </w:r>
      <w:r>
        <w:rPr>
          <w:spacing w:val="65"/>
        </w:rPr>
        <w:t> </w:t>
      </w:r>
      <w:r>
        <w:rPr/>
        <w:t>region</w:t>
      </w:r>
      <w:r>
        <w:rPr>
          <w:spacing w:val="65"/>
        </w:rPr>
        <w:t> </w:t>
      </w:r>
      <w:r>
        <w:rPr/>
        <w:t>of</w:t>
      </w:r>
      <w:r>
        <w:rPr>
          <w:spacing w:val="62"/>
        </w:rPr>
        <w:t> </w:t>
      </w:r>
      <w:r>
        <w:rPr/>
        <w:t>an</w:t>
      </w:r>
      <w:r>
        <w:rPr>
          <w:spacing w:val="65"/>
        </w:rPr>
        <w:t> </w:t>
      </w:r>
      <w:r>
        <w:rPr/>
        <w:t>exterior</w:t>
      </w:r>
      <w:r>
        <w:rPr>
          <w:spacing w:val="64"/>
        </w:rPr>
        <w:t> </w:t>
      </w:r>
      <w:r>
        <w:rPr>
          <w:spacing w:val="-2"/>
        </w:rPr>
        <w:t>intrusion</w:t>
      </w:r>
    </w:p>
    <w:p>
      <w:pPr>
        <w:spacing w:after="0" w:line="480" w:lineRule="auto"/>
        <w:jc w:val="both"/>
        <w:sectPr>
          <w:pgSz w:w="11910" w:h="16840"/>
          <w:pgMar w:header="0" w:footer="1014" w:top="1320" w:bottom="1200" w:left="1680" w:right="1080"/>
        </w:sectPr>
      </w:pPr>
    </w:p>
    <w:p>
      <w:pPr>
        <w:pStyle w:val="BodyText"/>
        <w:spacing w:line="480" w:lineRule="auto" w:before="70"/>
        <w:ind w:left="307" w:right="329"/>
        <w:jc w:val="both"/>
      </w:pPr>
      <w:r>
        <w:rPr/>
        <w:t>detection</w:t>
      </w:r>
      <w:r>
        <w:rPr>
          <w:spacing w:val="-3"/>
        </w:rPr>
        <w:t> </w:t>
      </w:r>
      <w:r>
        <w:rPr/>
        <w:t>system</w:t>
      </w:r>
      <w:r>
        <w:rPr>
          <w:spacing w:val="-3"/>
        </w:rPr>
        <w:t> </w:t>
      </w:r>
      <w:r>
        <w:rPr/>
        <w:t>causing</w:t>
      </w:r>
      <w:r>
        <w:rPr>
          <w:spacing w:val="-3"/>
        </w:rPr>
        <w:t> </w:t>
      </w:r>
      <w:r>
        <w:rPr/>
        <w:t>a</w:t>
      </w:r>
      <w:r>
        <w:rPr>
          <w:spacing w:val="-4"/>
        </w:rPr>
        <w:t> </w:t>
      </w:r>
      <w:r>
        <w:rPr/>
        <w:t>dedicated</w:t>
      </w:r>
      <w:r>
        <w:rPr>
          <w:spacing w:val="-2"/>
        </w:rPr>
        <w:t> </w:t>
      </w:r>
      <w:r>
        <w:rPr/>
        <w:t>forced-entry</w:t>
      </w:r>
      <w:r>
        <w:rPr>
          <w:spacing w:val="-6"/>
        </w:rPr>
        <w:t> </w:t>
      </w:r>
      <w:r>
        <w:rPr/>
        <w:t>threat</w:t>
      </w:r>
      <w:r>
        <w:rPr>
          <w:spacing w:val="-3"/>
        </w:rPr>
        <w:t> </w:t>
      </w:r>
      <w:r>
        <w:rPr/>
        <w:t>to</w:t>
      </w:r>
      <w:r>
        <w:rPr>
          <w:spacing w:val="-3"/>
        </w:rPr>
        <w:t> </w:t>
      </w:r>
      <w:r>
        <w:rPr/>
        <w:t>initiate</w:t>
      </w:r>
      <w:r>
        <w:rPr>
          <w:spacing w:val="-3"/>
        </w:rPr>
        <w:t> </w:t>
      </w:r>
      <w:r>
        <w:rPr/>
        <w:t>an</w:t>
      </w:r>
      <w:r>
        <w:rPr>
          <w:spacing w:val="-1"/>
        </w:rPr>
        <w:t> </w:t>
      </w:r>
      <w:r>
        <w:rPr/>
        <w:t>overt</w:t>
      </w:r>
      <w:r>
        <w:rPr>
          <w:spacing w:val="-2"/>
        </w:rPr>
        <w:t> </w:t>
      </w:r>
      <w:r>
        <w:rPr/>
        <w:t>action</w:t>
      </w:r>
      <w:r>
        <w:rPr>
          <w:spacing w:val="-3"/>
        </w:rPr>
        <w:t> </w:t>
      </w:r>
      <w:r>
        <w:rPr/>
        <w:t>which starts the timeline for the security system response. The different methods through</w:t>
      </w:r>
      <w:r>
        <w:rPr>
          <w:spacing w:val="40"/>
        </w:rPr>
        <w:t> </w:t>
      </w:r>
      <w:r>
        <w:rPr/>
        <w:t>which fences are adopted along the perimeter of facilities are indicated in Fig 2.6.</w:t>
      </w:r>
    </w:p>
    <w:p>
      <w:pPr>
        <w:pStyle w:val="BodyText"/>
        <w:spacing w:before="74"/>
        <w:rPr>
          <w:sz w:val="20"/>
        </w:rPr>
      </w:pPr>
      <w:r>
        <w:rPr/>
        <w:drawing>
          <wp:anchor distT="0" distB="0" distL="0" distR="0" allowOverlap="1" layoutInCell="1" locked="0" behindDoc="1" simplePos="0" relativeHeight="487590400">
            <wp:simplePos x="0" y="0"/>
            <wp:positionH relativeFrom="page">
              <wp:posOffset>1812438</wp:posOffset>
            </wp:positionH>
            <wp:positionV relativeFrom="paragraph">
              <wp:posOffset>208875</wp:posOffset>
            </wp:positionV>
            <wp:extent cx="4339454" cy="206692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4339454" cy="2066925"/>
                    </a:xfrm>
                    <a:prstGeom prst="rect">
                      <a:avLst/>
                    </a:prstGeom>
                  </pic:spPr>
                </pic:pic>
              </a:graphicData>
            </a:graphic>
          </wp:anchor>
        </w:drawing>
      </w:r>
    </w:p>
    <w:p>
      <w:pPr>
        <w:pStyle w:val="Heading3"/>
        <w:spacing w:before="194"/>
        <w:ind w:left="307" w:right="3192"/>
        <w:jc w:val="left"/>
      </w:pPr>
      <w:r>
        <w:rPr/>
        <w:t>Figure</w:t>
      </w:r>
      <w:r>
        <w:rPr>
          <w:spacing w:val="-7"/>
        </w:rPr>
        <w:t> </w:t>
      </w:r>
      <w:r>
        <w:rPr/>
        <w:t>2.5:</w:t>
      </w:r>
      <w:r>
        <w:rPr>
          <w:spacing w:val="-7"/>
        </w:rPr>
        <w:t> </w:t>
      </w:r>
      <w:r>
        <w:rPr/>
        <w:t>Different</w:t>
      </w:r>
      <w:r>
        <w:rPr>
          <w:spacing w:val="-7"/>
        </w:rPr>
        <w:t> </w:t>
      </w:r>
      <w:r>
        <w:rPr/>
        <w:t>types</w:t>
      </w:r>
      <w:r>
        <w:rPr>
          <w:spacing w:val="-7"/>
        </w:rPr>
        <w:t> </w:t>
      </w:r>
      <w:r>
        <w:rPr/>
        <w:t>of</w:t>
      </w:r>
      <w:r>
        <w:rPr>
          <w:spacing w:val="-6"/>
        </w:rPr>
        <w:t> </w:t>
      </w:r>
      <w:r>
        <w:rPr/>
        <w:t>perimeter</w:t>
      </w:r>
      <w:r>
        <w:rPr>
          <w:spacing w:val="-7"/>
        </w:rPr>
        <w:t> </w:t>
      </w:r>
      <w:r>
        <w:rPr/>
        <w:t>fencing (Source: U.S. Department of the Army, 2010)</w:t>
      </w:r>
    </w:p>
    <w:p>
      <w:pPr>
        <w:pStyle w:val="BodyText"/>
        <w:rPr>
          <w:b/>
        </w:rPr>
      </w:pPr>
    </w:p>
    <w:p>
      <w:pPr>
        <w:pStyle w:val="BodyText"/>
        <w:rPr>
          <w:b/>
        </w:rPr>
      </w:pPr>
    </w:p>
    <w:p>
      <w:pPr>
        <w:pStyle w:val="ListParagraph"/>
        <w:numPr>
          <w:ilvl w:val="3"/>
          <w:numId w:val="10"/>
        </w:numPr>
        <w:tabs>
          <w:tab w:pos="1026" w:val="left" w:leader="none"/>
        </w:tabs>
        <w:spacing w:line="240" w:lineRule="auto" w:before="1" w:after="0"/>
        <w:ind w:left="1026" w:right="0" w:hanging="719"/>
        <w:jc w:val="both"/>
        <w:rPr>
          <w:b/>
          <w:sz w:val="24"/>
        </w:rPr>
      </w:pPr>
      <w:r>
        <w:rPr>
          <w:b/>
          <w:sz w:val="24"/>
        </w:rPr>
        <w:t>Parking</w:t>
      </w:r>
      <w:r>
        <w:rPr>
          <w:b/>
          <w:spacing w:val="-2"/>
          <w:sz w:val="24"/>
        </w:rPr>
        <w:t> </w:t>
      </w:r>
      <w:r>
        <w:rPr>
          <w:b/>
          <w:spacing w:val="-4"/>
          <w:sz w:val="24"/>
        </w:rPr>
        <w:t>area</w:t>
      </w:r>
    </w:p>
    <w:p>
      <w:pPr>
        <w:pStyle w:val="BodyText"/>
        <w:spacing w:line="480" w:lineRule="auto" w:before="271"/>
        <w:ind w:left="307" w:right="325"/>
        <w:jc w:val="both"/>
      </w:pPr>
      <w:r>
        <w:rPr/>
        <w:t>Building and property owners can enhance employee safety by reviewing parking lot locations and routes for circulation between parking and workplace areas. Adequate lighting should be provided and entry points should be kept at a minimum to deter the likelihood of vandalism, theft, or muggings (Shehata, 2012). Every design of parking lots and drop-off locations should consider zoned parking areas, the minimum standoff requirements for the facility, clear distinction between visitors and staff parking, provision should be made for drop-off points and a special consideration should be</w:t>
      </w:r>
      <w:r>
        <w:rPr>
          <w:spacing w:val="40"/>
        </w:rPr>
        <w:t> </w:t>
      </w:r>
      <w:r>
        <w:rPr/>
        <w:t>made for handicapped users. Hierarchy</w:t>
      </w:r>
      <w:r>
        <w:rPr>
          <w:spacing w:val="-3"/>
        </w:rPr>
        <w:t> </w:t>
      </w:r>
      <w:r>
        <w:rPr/>
        <w:t>of parking areas may</w:t>
      </w:r>
      <w:r>
        <w:rPr>
          <w:spacing w:val="-3"/>
        </w:rPr>
        <w:t> </w:t>
      </w:r>
      <w:r>
        <w:rPr/>
        <w:t>include restricted areas for staff and trusted individuals closer to the facility, and more remote visitor lots. Internal roads should be designed for efficient circulation between site access points and should never breach standoff areas or pass over areas of critical infrastructure distribution (He </w:t>
      </w:r>
      <w:r>
        <w:rPr>
          <w:i/>
        </w:rPr>
        <w:t>et al.</w:t>
      </w:r>
      <w:r>
        <w:rPr/>
        <w:t>, 2012).</w:t>
      </w:r>
    </w:p>
    <w:p>
      <w:pPr>
        <w:spacing w:after="0" w:line="480" w:lineRule="auto"/>
        <w:jc w:val="both"/>
        <w:sectPr>
          <w:pgSz w:w="11910" w:h="16840"/>
          <w:pgMar w:header="0" w:footer="1014" w:top="1320" w:bottom="1200" w:left="1680" w:right="1080"/>
        </w:sectPr>
      </w:pPr>
    </w:p>
    <w:p>
      <w:pPr>
        <w:pStyle w:val="Heading3"/>
        <w:numPr>
          <w:ilvl w:val="3"/>
          <w:numId w:val="10"/>
        </w:numPr>
        <w:tabs>
          <w:tab w:pos="1026" w:val="left" w:leader="none"/>
        </w:tabs>
        <w:spacing w:line="240" w:lineRule="auto" w:before="74" w:after="0"/>
        <w:ind w:left="1026" w:right="0" w:hanging="719"/>
        <w:jc w:val="both"/>
      </w:pPr>
      <w:r>
        <w:rPr/>
        <w:t>Loading</w:t>
      </w:r>
      <w:r>
        <w:rPr>
          <w:spacing w:val="-3"/>
        </w:rPr>
        <w:t> </w:t>
      </w:r>
      <w:r>
        <w:rPr>
          <w:spacing w:val="-2"/>
        </w:rPr>
        <w:t>docks</w:t>
      </w:r>
    </w:p>
    <w:p>
      <w:pPr>
        <w:pStyle w:val="BodyText"/>
        <w:spacing w:line="480" w:lineRule="auto" w:before="272"/>
        <w:ind w:left="307" w:right="331"/>
        <w:jc w:val="both"/>
      </w:pPr>
      <w:r>
        <w:rPr/>
        <w:t>If a truck with explosives was parked and detonated next to a loading dock, the explosion could cause severe damage to a facility. In designing a loading dock</w:t>
      </w:r>
      <w:r>
        <w:rPr>
          <w:spacing w:val="40"/>
        </w:rPr>
        <w:t> </w:t>
      </w:r>
      <w:r>
        <w:rPr/>
        <w:t>therefore, incoming utility lines above or below the grade as well as emergency generators,</w:t>
      </w:r>
      <w:r>
        <w:rPr>
          <w:spacing w:val="-3"/>
        </w:rPr>
        <w:t> </w:t>
      </w:r>
      <w:r>
        <w:rPr/>
        <w:t>fuel</w:t>
      </w:r>
      <w:r>
        <w:rPr>
          <w:spacing w:val="-2"/>
        </w:rPr>
        <w:t> </w:t>
      </w:r>
      <w:r>
        <w:rPr/>
        <w:t>storage</w:t>
      </w:r>
      <w:r>
        <w:rPr>
          <w:spacing w:val="-4"/>
        </w:rPr>
        <w:t> </w:t>
      </w:r>
      <w:r>
        <w:rPr/>
        <w:t>tanks</w:t>
      </w:r>
      <w:r>
        <w:rPr>
          <w:spacing w:val="-3"/>
        </w:rPr>
        <w:t> </w:t>
      </w:r>
      <w:r>
        <w:rPr/>
        <w:t>or</w:t>
      </w:r>
      <w:r>
        <w:rPr>
          <w:spacing w:val="-2"/>
        </w:rPr>
        <w:t> </w:t>
      </w:r>
      <w:r>
        <w:rPr/>
        <w:t>pipelines</w:t>
      </w:r>
      <w:r>
        <w:rPr>
          <w:spacing w:val="-3"/>
        </w:rPr>
        <w:t> </w:t>
      </w:r>
      <w:r>
        <w:rPr/>
        <w:t>and</w:t>
      </w:r>
      <w:r>
        <w:rPr>
          <w:spacing w:val="-1"/>
        </w:rPr>
        <w:t> </w:t>
      </w:r>
      <w:r>
        <w:rPr/>
        <w:t>building</w:t>
      </w:r>
      <w:r>
        <w:rPr>
          <w:spacing w:val="-5"/>
        </w:rPr>
        <w:t> </w:t>
      </w:r>
      <w:r>
        <w:rPr/>
        <w:t>fire</w:t>
      </w:r>
      <w:r>
        <w:rPr>
          <w:spacing w:val="-4"/>
        </w:rPr>
        <w:t> </w:t>
      </w:r>
      <w:r>
        <w:rPr/>
        <w:t>protection</w:t>
      </w:r>
      <w:r>
        <w:rPr>
          <w:spacing w:val="-3"/>
        </w:rPr>
        <w:t> </w:t>
      </w:r>
      <w:r>
        <w:rPr/>
        <w:t>systems</w:t>
      </w:r>
      <w:r>
        <w:rPr>
          <w:spacing w:val="-3"/>
        </w:rPr>
        <w:t> </w:t>
      </w:r>
      <w:r>
        <w:rPr/>
        <w:t>should</w:t>
      </w:r>
      <w:r>
        <w:rPr>
          <w:spacing w:val="-3"/>
        </w:rPr>
        <w:t> </w:t>
      </w:r>
      <w:r>
        <w:rPr/>
        <w:t>be located adjacent to these loading docks (Walt, 2004).</w:t>
      </w:r>
    </w:p>
    <w:p>
      <w:pPr>
        <w:pStyle w:val="BodyText"/>
        <w:spacing w:before="192"/>
        <w:rPr>
          <w:sz w:val="20"/>
        </w:rPr>
      </w:pPr>
      <w:r>
        <w:rPr/>
        <w:drawing>
          <wp:anchor distT="0" distB="0" distL="0" distR="0" allowOverlap="1" layoutInCell="1" locked="0" behindDoc="1" simplePos="0" relativeHeight="487590912">
            <wp:simplePos x="0" y="0"/>
            <wp:positionH relativeFrom="page">
              <wp:posOffset>1383834</wp:posOffset>
            </wp:positionH>
            <wp:positionV relativeFrom="paragraph">
              <wp:posOffset>283555</wp:posOffset>
            </wp:positionV>
            <wp:extent cx="5160463" cy="2959989"/>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5" cstate="print"/>
                    <a:stretch>
                      <a:fillRect/>
                    </a:stretch>
                  </pic:blipFill>
                  <pic:spPr>
                    <a:xfrm>
                      <a:off x="0" y="0"/>
                      <a:ext cx="5160463" cy="2959989"/>
                    </a:xfrm>
                    <a:prstGeom prst="rect">
                      <a:avLst/>
                    </a:prstGeom>
                  </pic:spPr>
                </pic:pic>
              </a:graphicData>
            </a:graphic>
          </wp:anchor>
        </w:drawing>
      </w:r>
    </w:p>
    <w:p>
      <w:pPr>
        <w:pStyle w:val="Heading3"/>
        <w:ind w:left="307" w:right="4553"/>
        <w:jc w:val="left"/>
      </w:pPr>
      <w:r>
        <w:rPr/>
        <w:t>Figure</w:t>
      </w:r>
      <w:r>
        <w:rPr>
          <w:spacing w:val="-8"/>
        </w:rPr>
        <w:t> </w:t>
      </w:r>
      <w:r>
        <w:rPr/>
        <w:t>2.6:</w:t>
      </w:r>
      <w:r>
        <w:rPr>
          <w:spacing w:val="-8"/>
        </w:rPr>
        <w:t> </w:t>
      </w:r>
      <w:r>
        <w:rPr/>
        <w:t>A</w:t>
      </w:r>
      <w:r>
        <w:rPr>
          <w:spacing w:val="-7"/>
        </w:rPr>
        <w:t> </w:t>
      </w:r>
      <w:r>
        <w:rPr/>
        <w:t>typical</w:t>
      </w:r>
      <w:r>
        <w:rPr>
          <w:spacing w:val="-7"/>
        </w:rPr>
        <w:t> </w:t>
      </w:r>
      <w:r>
        <w:rPr/>
        <w:t>loading</w:t>
      </w:r>
      <w:r>
        <w:rPr>
          <w:spacing w:val="-7"/>
        </w:rPr>
        <w:t> </w:t>
      </w:r>
      <w:r>
        <w:rPr/>
        <w:t>dock (Source: Low, 2005)</w:t>
      </w:r>
    </w:p>
    <w:p>
      <w:pPr>
        <w:pStyle w:val="BodyText"/>
        <w:spacing w:before="260"/>
        <w:rPr>
          <w:b/>
        </w:rPr>
      </w:pPr>
    </w:p>
    <w:p>
      <w:pPr>
        <w:pStyle w:val="ListParagraph"/>
        <w:numPr>
          <w:ilvl w:val="3"/>
          <w:numId w:val="10"/>
        </w:numPr>
        <w:tabs>
          <w:tab w:pos="1026" w:val="left" w:leader="none"/>
        </w:tabs>
        <w:spacing w:line="240" w:lineRule="auto" w:before="0" w:after="0"/>
        <w:ind w:left="1026" w:right="0" w:hanging="719"/>
        <w:jc w:val="both"/>
        <w:rPr>
          <w:b/>
          <w:sz w:val="24"/>
        </w:rPr>
      </w:pPr>
      <w:r>
        <w:rPr>
          <w:b/>
          <w:spacing w:val="-2"/>
          <w:sz w:val="24"/>
        </w:rPr>
        <w:t>Roofing</w:t>
      </w:r>
    </w:p>
    <w:p>
      <w:pPr>
        <w:pStyle w:val="BodyText"/>
        <w:spacing w:line="480" w:lineRule="auto" w:before="271"/>
        <w:ind w:left="307" w:right="327"/>
        <w:jc w:val="both"/>
      </w:pPr>
      <w:r>
        <w:rPr/>
        <w:t>Roof access is an aspect that is often overlooked when designing for security. Low roof sections, cat walks, exposed gutters, utility boxes and railings are amongst the building features which allow easy roof access. Roofing levels can compromise a building’s security if they are easily accessible due to grades, ladders or adjacent structures. As such, roof level access should be secured and monitored for authorized personnel only. Skylights should be designed to anticipate a blast incident. And critical equipment should be protected at all times (Michael and Jeff, 2012).</w:t>
      </w:r>
    </w:p>
    <w:p>
      <w:pPr>
        <w:spacing w:after="0" w:line="480" w:lineRule="auto"/>
        <w:jc w:val="both"/>
        <w:sectPr>
          <w:pgSz w:w="11910" w:h="16840"/>
          <w:pgMar w:header="0" w:footer="1014" w:top="1320" w:bottom="1200" w:left="1680" w:right="1080"/>
        </w:sectPr>
      </w:pPr>
    </w:p>
    <w:p>
      <w:pPr>
        <w:pStyle w:val="Heading2"/>
        <w:spacing w:before="74"/>
        <w:ind w:right="212"/>
      </w:pPr>
      <w:bookmarkStart w:name="_TOC_250015" w:id="34"/>
      <w:r>
        <w:rPr/>
        <w:t>CHAPTER</w:t>
      </w:r>
      <w:r>
        <w:rPr>
          <w:spacing w:val="-4"/>
        </w:rPr>
        <w:t> </w:t>
      </w:r>
      <w:bookmarkEnd w:id="34"/>
      <w:r>
        <w:rPr>
          <w:spacing w:val="-2"/>
        </w:rPr>
        <w:t>THREE</w:t>
      </w:r>
    </w:p>
    <w:p>
      <w:pPr>
        <w:pStyle w:val="BodyText"/>
        <w:rPr>
          <w:b/>
        </w:rPr>
      </w:pPr>
    </w:p>
    <w:p>
      <w:pPr>
        <w:pStyle w:val="Heading2"/>
        <w:numPr>
          <w:ilvl w:val="1"/>
          <w:numId w:val="13"/>
        </w:numPr>
        <w:tabs>
          <w:tab w:pos="2768" w:val="left" w:leader="none"/>
        </w:tabs>
        <w:spacing w:line="240" w:lineRule="auto" w:before="0" w:after="0"/>
        <w:ind w:left="2768" w:right="0" w:hanging="2461"/>
        <w:jc w:val="both"/>
      </w:pPr>
      <w:bookmarkStart w:name="_TOC_250014" w:id="35"/>
      <w:r>
        <w:rPr/>
        <w:t>RESEARCH</w:t>
      </w:r>
      <w:r>
        <w:rPr>
          <w:spacing w:val="-1"/>
        </w:rPr>
        <w:t> </w:t>
      </w:r>
      <w:bookmarkEnd w:id="35"/>
      <w:r>
        <w:rPr>
          <w:spacing w:val="-2"/>
        </w:rPr>
        <w:t>METHODOLOGY</w:t>
      </w:r>
    </w:p>
    <w:p>
      <w:pPr>
        <w:pStyle w:val="BodyText"/>
        <w:spacing w:line="480" w:lineRule="auto" w:before="272"/>
        <w:ind w:left="307" w:right="327"/>
        <w:jc w:val="both"/>
      </w:pPr>
      <w:r>
        <w:rPr/>
        <w:t>This work adopts a quantitative research approach and employs the use of a questionnaire and observation as research instruments. Seven (7) hotels were purposively selected within the study area (Minna, Niger State). Purposive sampling technique involves making selections based on certain qualities possessed by the participants. The Tunga area of Minna has the highest concentration of hotels and majority of the facilities found outside this area are mostly regarded as guest inns. As such, more samples were taken from this part of the city. Although a few hotels were also selected outside this zone (but still within the study area, Minna).</w:t>
      </w:r>
    </w:p>
    <w:p>
      <w:pPr>
        <w:pStyle w:val="BodyText"/>
        <w:spacing w:before="5"/>
      </w:pPr>
    </w:p>
    <w:p>
      <w:pPr>
        <w:pStyle w:val="Heading3"/>
        <w:numPr>
          <w:ilvl w:val="1"/>
          <w:numId w:val="13"/>
        </w:numPr>
        <w:tabs>
          <w:tab w:pos="1026" w:val="left" w:leader="none"/>
        </w:tabs>
        <w:spacing w:line="240" w:lineRule="auto" w:before="1" w:after="0"/>
        <w:ind w:left="1026" w:right="0" w:hanging="719"/>
        <w:jc w:val="both"/>
      </w:pPr>
      <w:bookmarkStart w:name="_TOC_250013" w:id="36"/>
      <w:r>
        <w:rPr/>
        <w:t>Data</w:t>
      </w:r>
      <w:r>
        <w:rPr>
          <w:spacing w:val="-3"/>
        </w:rPr>
        <w:t> </w:t>
      </w:r>
      <w:bookmarkEnd w:id="36"/>
      <w:r>
        <w:rPr>
          <w:spacing w:val="-2"/>
        </w:rPr>
        <w:t>Sources</w:t>
      </w:r>
    </w:p>
    <w:p>
      <w:pPr>
        <w:pStyle w:val="BodyText"/>
        <w:spacing w:line="480" w:lineRule="auto" w:before="271"/>
        <w:ind w:left="307" w:right="329"/>
        <w:jc w:val="both"/>
      </w:pPr>
      <w:r>
        <w:rPr/>
        <w:t>Primary data for the study was obtained through physical observation and survey. A checklist was developed by the researcher for the physical observation and a questionnaire for the survey. These were both structured to enable the researcher collect relevant information for analysis.</w:t>
      </w:r>
    </w:p>
    <w:p>
      <w:pPr>
        <w:pStyle w:val="BodyText"/>
      </w:pPr>
    </w:p>
    <w:p>
      <w:pPr>
        <w:pStyle w:val="BodyText"/>
        <w:spacing w:line="480" w:lineRule="auto"/>
        <w:ind w:left="307" w:right="118"/>
      </w:pPr>
      <w:r>
        <w:rPr/>
        <w:t>The elements considered while structuring the checklist and questionnaire include the</w:t>
      </w:r>
      <w:r>
        <w:rPr>
          <w:spacing w:val="80"/>
        </w:rPr>
        <w:t> </w:t>
      </w:r>
      <w:r>
        <w:rPr/>
        <w:t>access control measures put in place for vehicles and pedestrians, definitive features for site’s boundaries, the nature of glazing material used for doors and windows, the basic security</w:t>
      </w:r>
      <w:r>
        <w:rPr>
          <w:spacing w:val="-5"/>
        </w:rPr>
        <w:t> </w:t>
      </w:r>
      <w:r>
        <w:rPr/>
        <w:t>features available</w:t>
      </w:r>
      <w:r>
        <w:rPr>
          <w:spacing w:val="-1"/>
        </w:rPr>
        <w:t> </w:t>
      </w:r>
      <w:r>
        <w:rPr/>
        <w:t>within the</w:t>
      </w:r>
      <w:r>
        <w:rPr>
          <w:spacing w:val="-1"/>
        </w:rPr>
        <w:t> </w:t>
      </w:r>
      <w:r>
        <w:rPr/>
        <w:t>facility, the number</w:t>
      </w:r>
      <w:r>
        <w:rPr>
          <w:spacing w:val="-2"/>
        </w:rPr>
        <w:t> </w:t>
      </w:r>
      <w:r>
        <w:rPr/>
        <w:t>of</w:t>
      </w:r>
      <w:r>
        <w:rPr>
          <w:spacing w:val="-1"/>
        </w:rPr>
        <w:t> </w:t>
      </w:r>
      <w:r>
        <w:rPr/>
        <w:t>access and exit points to</w:t>
      </w:r>
      <w:r>
        <w:rPr>
          <w:spacing w:val="-2"/>
        </w:rPr>
        <w:t> </w:t>
      </w:r>
      <w:r>
        <w:rPr/>
        <w:t>the facility and the distance between the building and potential threats (stand-off distance). Sources</w:t>
      </w:r>
      <w:r>
        <w:rPr>
          <w:spacing w:val="30"/>
        </w:rPr>
        <w:t> </w:t>
      </w:r>
      <w:r>
        <w:rPr/>
        <w:t>of</w:t>
      </w:r>
      <w:r>
        <w:rPr>
          <w:spacing w:val="29"/>
        </w:rPr>
        <w:t> </w:t>
      </w:r>
      <w:r>
        <w:rPr/>
        <w:t>secondary</w:t>
      </w:r>
      <w:r>
        <w:rPr>
          <w:spacing w:val="25"/>
        </w:rPr>
        <w:t> </w:t>
      </w:r>
      <w:r>
        <w:rPr/>
        <w:t>data</w:t>
      </w:r>
      <w:r>
        <w:rPr>
          <w:spacing w:val="29"/>
        </w:rPr>
        <w:t> </w:t>
      </w:r>
      <w:r>
        <w:rPr/>
        <w:t>for</w:t>
      </w:r>
      <w:r>
        <w:rPr>
          <w:spacing w:val="28"/>
        </w:rPr>
        <w:t> </w:t>
      </w:r>
      <w:r>
        <w:rPr/>
        <w:t>the</w:t>
      </w:r>
      <w:r>
        <w:rPr>
          <w:spacing w:val="31"/>
        </w:rPr>
        <w:t> </w:t>
      </w:r>
      <w:r>
        <w:rPr/>
        <w:t>study</w:t>
      </w:r>
      <w:r>
        <w:rPr>
          <w:spacing w:val="25"/>
        </w:rPr>
        <w:t> </w:t>
      </w:r>
      <w:r>
        <w:rPr/>
        <w:t>include</w:t>
      </w:r>
      <w:r>
        <w:rPr>
          <w:spacing w:val="31"/>
        </w:rPr>
        <w:t> </w:t>
      </w:r>
      <w:r>
        <w:rPr/>
        <w:t>review</w:t>
      </w:r>
      <w:r>
        <w:rPr>
          <w:spacing w:val="29"/>
        </w:rPr>
        <w:t> </w:t>
      </w:r>
      <w:r>
        <w:rPr/>
        <w:t>of</w:t>
      </w:r>
      <w:r>
        <w:rPr>
          <w:spacing w:val="29"/>
        </w:rPr>
        <w:t> </w:t>
      </w:r>
      <w:r>
        <w:rPr/>
        <w:t>relevant</w:t>
      </w:r>
      <w:r>
        <w:rPr>
          <w:spacing w:val="30"/>
        </w:rPr>
        <w:t> </w:t>
      </w:r>
      <w:r>
        <w:rPr/>
        <w:t>literature,</w:t>
      </w:r>
      <w:r>
        <w:rPr>
          <w:spacing w:val="29"/>
        </w:rPr>
        <w:t> </w:t>
      </w:r>
      <w:r>
        <w:rPr/>
        <w:t>reports, journals</w:t>
      </w:r>
      <w:r>
        <w:rPr>
          <w:spacing w:val="40"/>
        </w:rPr>
        <w:t> </w:t>
      </w:r>
      <w:r>
        <w:rPr/>
        <w:t>and</w:t>
      </w:r>
      <w:r>
        <w:rPr>
          <w:spacing w:val="40"/>
        </w:rPr>
        <w:t> </w:t>
      </w:r>
      <w:r>
        <w:rPr/>
        <w:t>manuals</w:t>
      </w:r>
      <w:r>
        <w:rPr>
          <w:spacing w:val="40"/>
        </w:rPr>
        <w:t> </w:t>
      </w:r>
      <w:r>
        <w:rPr/>
        <w:t>by</w:t>
      </w:r>
      <w:r>
        <w:rPr>
          <w:spacing w:val="40"/>
        </w:rPr>
        <w:t> </w:t>
      </w:r>
      <w:r>
        <w:rPr/>
        <w:t>security</w:t>
      </w:r>
      <w:r>
        <w:rPr>
          <w:spacing w:val="40"/>
        </w:rPr>
        <w:t> </w:t>
      </w:r>
      <w:r>
        <w:rPr/>
        <w:t>bodies</w:t>
      </w:r>
      <w:r>
        <w:rPr>
          <w:spacing w:val="40"/>
        </w:rPr>
        <w:t> </w:t>
      </w:r>
      <w:r>
        <w:rPr/>
        <w:t>as</w:t>
      </w:r>
      <w:r>
        <w:rPr>
          <w:spacing w:val="40"/>
        </w:rPr>
        <w:t> </w:t>
      </w:r>
      <w:r>
        <w:rPr/>
        <w:t>well</w:t>
      </w:r>
      <w:r>
        <w:rPr>
          <w:spacing w:val="40"/>
        </w:rPr>
        <w:t> </w:t>
      </w:r>
      <w:r>
        <w:rPr/>
        <w:t>as</w:t>
      </w:r>
      <w:r>
        <w:rPr>
          <w:spacing w:val="40"/>
        </w:rPr>
        <w:t> </w:t>
      </w:r>
      <w:r>
        <w:rPr/>
        <w:t>literary</w:t>
      </w:r>
      <w:r>
        <w:rPr>
          <w:spacing w:val="40"/>
        </w:rPr>
        <w:t> </w:t>
      </w:r>
      <w:r>
        <w:rPr/>
        <w:t>works</w:t>
      </w:r>
      <w:r>
        <w:rPr>
          <w:spacing w:val="40"/>
        </w:rPr>
        <w:t> </w:t>
      </w:r>
      <w:r>
        <w:rPr/>
        <w:t>from</w:t>
      </w:r>
      <w:r>
        <w:rPr>
          <w:spacing w:val="40"/>
        </w:rPr>
        <w:t> </w:t>
      </w:r>
      <w:r>
        <w:rPr/>
        <w:t>experts</w:t>
      </w:r>
      <w:r>
        <w:rPr>
          <w:spacing w:val="40"/>
        </w:rPr>
        <w:t> </w:t>
      </w:r>
      <w:r>
        <w:rPr/>
        <w:t>on passive security. The approach to tackling security challenges and recommendations by security experts were also studied.</w:t>
      </w:r>
    </w:p>
    <w:p>
      <w:pPr>
        <w:spacing w:after="0" w:line="480" w:lineRule="auto"/>
        <w:sectPr>
          <w:pgSz w:w="11910" w:h="16840"/>
          <w:pgMar w:header="0" w:footer="1014" w:top="1320" w:bottom="1200" w:left="1680" w:right="1080"/>
        </w:sectPr>
      </w:pPr>
    </w:p>
    <w:p>
      <w:pPr>
        <w:pStyle w:val="Heading3"/>
        <w:numPr>
          <w:ilvl w:val="1"/>
          <w:numId w:val="13"/>
        </w:numPr>
        <w:tabs>
          <w:tab w:pos="1027" w:val="left" w:leader="none"/>
        </w:tabs>
        <w:spacing w:line="240" w:lineRule="auto" w:before="74" w:after="0"/>
        <w:ind w:left="1027" w:right="0" w:hanging="720"/>
        <w:jc w:val="left"/>
      </w:pPr>
      <w:bookmarkStart w:name="_TOC_250012" w:id="37"/>
      <w:r>
        <w:rPr/>
        <w:t>Instrument</w:t>
      </w:r>
      <w:r>
        <w:rPr>
          <w:spacing w:val="-2"/>
        </w:rPr>
        <w:t> </w:t>
      </w:r>
      <w:r>
        <w:rPr/>
        <w:t>for</w:t>
      </w:r>
      <w:r>
        <w:rPr>
          <w:spacing w:val="-3"/>
        </w:rPr>
        <w:t> </w:t>
      </w:r>
      <w:r>
        <w:rPr/>
        <w:t>Data</w:t>
      </w:r>
      <w:r>
        <w:rPr>
          <w:spacing w:val="-1"/>
        </w:rPr>
        <w:t> </w:t>
      </w:r>
      <w:bookmarkEnd w:id="37"/>
      <w:r>
        <w:rPr>
          <w:spacing w:val="-2"/>
        </w:rPr>
        <w:t>Collection</w:t>
      </w:r>
    </w:p>
    <w:p>
      <w:pPr>
        <w:pStyle w:val="BodyText"/>
        <w:spacing w:line="480" w:lineRule="auto" w:before="272"/>
        <w:ind w:left="307"/>
      </w:pPr>
      <w:r>
        <w:rPr/>
        <w:t>Primary</w:t>
      </w:r>
      <w:r>
        <w:rPr>
          <w:spacing w:val="39"/>
        </w:rPr>
        <w:t> </w:t>
      </w:r>
      <w:r>
        <w:rPr/>
        <w:t>data</w:t>
      </w:r>
      <w:r>
        <w:rPr>
          <w:spacing w:val="40"/>
        </w:rPr>
        <w:t> </w:t>
      </w:r>
      <w:r>
        <w:rPr/>
        <w:t>was</w:t>
      </w:r>
      <w:r>
        <w:rPr>
          <w:spacing w:val="40"/>
        </w:rPr>
        <w:t> </w:t>
      </w:r>
      <w:r>
        <w:rPr/>
        <w:t>collected</w:t>
      </w:r>
      <w:r>
        <w:rPr>
          <w:spacing w:val="40"/>
        </w:rPr>
        <w:t> </w:t>
      </w:r>
      <w:r>
        <w:rPr/>
        <w:t>using</w:t>
      </w:r>
      <w:r>
        <w:rPr>
          <w:spacing w:val="40"/>
        </w:rPr>
        <w:t> </w:t>
      </w:r>
      <w:r>
        <w:rPr/>
        <w:t>a</w:t>
      </w:r>
      <w:r>
        <w:rPr>
          <w:spacing w:val="40"/>
        </w:rPr>
        <w:t> </w:t>
      </w:r>
      <w:r>
        <w:rPr/>
        <w:t>checklist</w:t>
      </w:r>
      <w:r>
        <w:rPr>
          <w:spacing w:val="40"/>
        </w:rPr>
        <w:t> </w:t>
      </w:r>
      <w:r>
        <w:rPr/>
        <w:t>and</w:t>
      </w:r>
      <w:r>
        <w:rPr>
          <w:spacing w:val="40"/>
        </w:rPr>
        <w:t> </w:t>
      </w:r>
      <w:r>
        <w:rPr/>
        <w:t>questionnaire</w:t>
      </w:r>
      <w:r>
        <w:rPr>
          <w:spacing w:val="40"/>
        </w:rPr>
        <w:t> </w:t>
      </w:r>
      <w:r>
        <w:rPr/>
        <w:t>structured</w:t>
      </w:r>
      <w:r>
        <w:rPr>
          <w:spacing w:val="40"/>
        </w:rPr>
        <w:t> </w:t>
      </w:r>
      <w:r>
        <w:rPr/>
        <w:t>to</w:t>
      </w:r>
      <w:r>
        <w:rPr>
          <w:spacing w:val="40"/>
        </w:rPr>
        <w:t> </w:t>
      </w:r>
      <w:r>
        <w:rPr/>
        <w:t>collect relevant information that was analysed later in the course of this work.</w:t>
      </w:r>
    </w:p>
    <w:p>
      <w:pPr>
        <w:pStyle w:val="BodyText"/>
        <w:spacing w:before="4"/>
      </w:pPr>
    </w:p>
    <w:p>
      <w:pPr>
        <w:pStyle w:val="Heading3"/>
        <w:numPr>
          <w:ilvl w:val="1"/>
          <w:numId w:val="13"/>
        </w:numPr>
        <w:tabs>
          <w:tab w:pos="1027" w:val="left" w:leader="none"/>
        </w:tabs>
        <w:spacing w:line="240" w:lineRule="auto" w:before="1" w:after="0"/>
        <w:ind w:left="1027" w:right="0" w:hanging="720"/>
        <w:jc w:val="left"/>
      </w:pPr>
      <w:bookmarkStart w:name="_TOC_250011" w:id="38"/>
      <w:r>
        <w:rPr/>
        <w:t>Sampling</w:t>
      </w:r>
      <w:r>
        <w:rPr>
          <w:spacing w:val="-5"/>
        </w:rPr>
        <w:t> </w:t>
      </w:r>
      <w:bookmarkEnd w:id="38"/>
      <w:r>
        <w:rPr>
          <w:spacing w:val="-2"/>
        </w:rPr>
        <w:t>Technique</w:t>
      </w:r>
    </w:p>
    <w:p>
      <w:pPr>
        <w:pStyle w:val="BodyText"/>
        <w:spacing w:line="480" w:lineRule="auto" w:before="271"/>
        <w:ind w:left="307"/>
      </w:pPr>
      <w:r>
        <w:rPr/>
        <w:t>In</w:t>
      </w:r>
      <w:r>
        <w:rPr>
          <w:spacing w:val="-4"/>
        </w:rPr>
        <w:t> </w:t>
      </w:r>
      <w:r>
        <w:rPr/>
        <w:t>determining</w:t>
      </w:r>
      <w:r>
        <w:rPr>
          <w:spacing w:val="-6"/>
        </w:rPr>
        <w:t> </w:t>
      </w:r>
      <w:r>
        <w:rPr/>
        <w:t>the</w:t>
      </w:r>
      <w:r>
        <w:rPr>
          <w:spacing w:val="-4"/>
        </w:rPr>
        <w:t> </w:t>
      </w:r>
      <w:r>
        <w:rPr/>
        <w:t>sample</w:t>
      </w:r>
      <w:r>
        <w:rPr>
          <w:spacing w:val="-5"/>
        </w:rPr>
        <w:t> </w:t>
      </w:r>
      <w:r>
        <w:rPr/>
        <w:t>size,</w:t>
      </w:r>
      <w:r>
        <w:rPr>
          <w:spacing w:val="-4"/>
        </w:rPr>
        <w:t> </w:t>
      </w:r>
      <w:r>
        <w:rPr/>
        <w:t>purposive</w:t>
      </w:r>
      <w:r>
        <w:rPr>
          <w:spacing w:val="-4"/>
        </w:rPr>
        <w:t> </w:t>
      </w:r>
      <w:r>
        <w:rPr/>
        <w:t>sampling</w:t>
      </w:r>
      <w:r>
        <w:rPr>
          <w:spacing w:val="-6"/>
        </w:rPr>
        <w:t> </w:t>
      </w:r>
      <w:r>
        <w:rPr/>
        <w:t>technique</w:t>
      </w:r>
      <w:r>
        <w:rPr>
          <w:spacing w:val="-4"/>
        </w:rPr>
        <w:t> </w:t>
      </w:r>
      <w:r>
        <w:rPr/>
        <w:t>was</w:t>
      </w:r>
      <w:r>
        <w:rPr>
          <w:spacing w:val="-2"/>
        </w:rPr>
        <w:t> </w:t>
      </w:r>
      <w:r>
        <w:rPr/>
        <w:t>employed.</w:t>
      </w:r>
      <w:r>
        <w:rPr>
          <w:spacing w:val="-4"/>
        </w:rPr>
        <w:t> </w:t>
      </w:r>
      <w:r>
        <w:rPr/>
        <w:t>Seven</w:t>
      </w:r>
      <w:r>
        <w:rPr>
          <w:spacing w:val="-4"/>
        </w:rPr>
        <w:t> </w:t>
      </w:r>
      <w:r>
        <w:rPr/>
        <w:t>(7) hotels selected by critical case method were analysed</w:t>
      </w:r>
    </w:p>
    <w:p>
      <w:pPr>
        <w:pStyle w:val="BodyText"/>
        <w:ind w:left="307"/>
      </w:pPr>
      <w:r>
        <w:rPr>
          <w:spacing w:val="-2"/>
        </w:rPr>
        <w:t>Variables</w:t>
      </w:r>
    </w:p>
    <w:p>
      <w:pPr>
        <w:pStyle w:val="BodyText"/>
      </w:pPr>
    </w:p>
    <w:p>
      <w:pPr>
        <w:pStyle w:val="BodyText"/>
        <w:spacing w:line="480" w:lineRule="auto" w:before="1"/>
        <w:ind w:left="307"/>
      </w:pPr>
      <w:r>
        <w:rPr/>
        <w:t>The variables considered as they relate to security in hotels include records of criminal activities</w:t>
      </w:r>
      <w:r>
        <w:rPr>
          <w:spacing w:val="-2"/>
        </w:rPr>
        <w:t> </w:t>
      </w:r>
      <w:r>
        <w:rPr/>
        <w:t>at</w:t>
      </w:r>
      <w:r>
        <w:rPr>
          <w:spacing w:val="-2"/>
        </w:rPr>
        <w:t> </w:t>
      </w:r>
      <w:r>
        <w:rPr/>
        <w:t>the</w:t>
      </w:r>
      <w:r>
        <w:rPr>
          <w:spacing w:val="-2"/>
        </w:rPr>
        <w:t> </w:t>
      </w:r>
      <w:r>
        <w:rPr/>
        <w:t>facility</w:t>
      </w:r>
      <w:r>
        <w:rPr>
          <w:spacing w:val="-7"/>
        </w:rPr>
        <w:t> </w:t>
      </w:r>
      <w:r>
        <w:rPr/>
        <w:t>in</w:t>
      </w:r>
      <w:r>
        <w:rPr>
          <w:spacing w:val="-2"/>
        </w:rPr>
        <w:t> </w:t>
      </w:r>
      <w:r>
        <w:rPr/>
        <w:t>the</w:t>
      </w:r>
      <w:r>
        <w:rPr>
          <w:spacing w:val="-3"/>
        </w:rPr>
        <w:t> </w:t>
      </w:r>
      <w:r>
        <w:rPr/>
        <w:t>past,</w:t>
      </w:r>
      <w:r>
        <w:rPr>
          <w:spacing w:val="-2"/>
        </w:rPr>
        <w:t> </w:t>
      </w:r>
      <w:r>
        <w:rPr/>
        <w:t>the</w:t>
      </w:r>
      <w:r>
        <w:rPr>
          <w:spacing w:val="-3"/>
        </w:rPr>
        <w:t> </w:t>
      </w:r>
      <w:r>
        <w:rPr/>
        <w:t>nature</w:t>
      </w:r>
      <w:r>
        <w:rPr>
          <w:spacing w:val="-4"/>
        </w:rPr>
        <w:t> </w:t>
      </w:r>
      <w:r>
        <w:rPr/>
        <w:t>of</w:t>
      </w:r>
      <w:r>
        <w:rPr>
          <w:spacing w:val="-2"/>
        </w:rPr>
        <w:t> </w:t>
      </w:r>
      <w:r>
        <w:rPr/>
        <w:t>such</w:t>
      </w:r>
      <w:r>
        <w:rPr>
          <w:spacing w:val="-2"/>
        </w:rPr>
        <w:t> </w:t>
      </w:r>
      <w:r>
        <w:rPr/>
        <w:t>criminal</w:t>
      </w:r>
      <w:r>
        <w:rPr>
          <w:spacing w:val="-2"/>
        </w:rPr>
        <w:t> </w:t>
      </w:r>
      <w:r>
        <w:rPr/>
        <w:t>activity,</w:t>
      </w:r>
      <w:r>
        <w:rPr>
          <w:spacing w:val="-2"/>
        </w:rPr>
        <w:t> </w:t>
      </w:r>
      <w:r>
        <w:rPr/>
        <w:t>the</w:t>
      </w:r>
      <w:r>
        <w:rPr>
          <w:spacing w:val="-1"/>
        </w:rPr>
        <w:t> </w:t>
      </w:r>
      <w:r>
        <w:rPr/>
        <w:t>period</w:t>
      </w:r>
      <w:r>
        <w:rPr>
          <w:spacing w:val="-2"/>
        </w:rPr>
        <w:t> </w:t>
      </w:r>
      <w:r>
        <w:rPr/>
        <w:t>of</w:t>
      </w:r>
      <w:r>
        <w:rPr>
          <w:spacing w:val="-3"/>
        </w:rPr>
        <w:t> </w:t>
      </w:r>
      <w:r>
        <w:rPr/>
        <w:t>day when such activity occurred and the factors (design related) responsible for such </w:t>
      </w:r>
      <w:r>
        <w:rPr>
          <w:spacing w:val="-2"/>
        </w:rPr>
        <w:t>occurrences.</w:t>
      </w:r>
    </w:p>
    <w:p>
      <w:pPr>
        <w:pStyle w:val="BodyText"/>
        <w:spacing w:before="5"/>
      </w:pPr>
    </w:p>
    <w:p>
      <w:pPr>
        <w:pStyle w:val="Heading3"/>
        <w:numPr>
          <w:ilvl w:val="1"/>
          <w:numId w:val="13"/>
        </w:numPr>
        <w:tabs>
          <w:tab w:pos="1026" w:val="left" w:leader="none"/>
        </w:tabs>
        <w:spacing w:line="240" w:lineRule="auto" w:before="0" w:after="0"/>
        <w:ind w:left="1026" w:right="0" w:hanging="719"/>
        <w:jc w:val="both"/>
      </w:pPr>
      <w:bookmarkStart w:name="_TOC_250010" w:id="39"/>
      <w:r>
        <w:rPr/>
        <w:t>Method</w:t>
      </w:r>
      <w:r>
        <w:rPr>
          <w:spacing w:val="-1"/>
        </w:rPr>
        <w:t> </w:t>
      </w:r>
      <w:r>
        <w:rPr/>
        <w:t>of Data</w:t>
      </w:r>
      <w:r>
        <w:rPr>
          <w:spacing w:val="-1"/>
        </w:rPr>
        <w:t> </w:t>
      </w:r>
      <w:bookmarkEnd w:id="39"/>
      <w:r>
        <w:rPr>
          <w:spacing w:val="-2"/>
        </w:rPr>
        <w:t>Presentation</w:t>
      </w:r>
    </w:p>
    <w:p>
      <w:pPr>
        <w:pStyle w:val="BodyText"/>
        <w:spacing w:line="480" w:lineRule="auto" w:before="271"/>
        <w:ind w:left="307" w:right="327"/>
        <w:jc w:val="both"/>
      </w:pPr>
      <w:r>
        <w:rPr/>
        <w:t>Data gathered from administered questionnaires and checklists were collated and tabulated using excels spreadsheets and results were presented using pie charts and tables. Images captured were presented in plates and were used to buttress points made by the charts and tables. The table below shows a list of the sampled hotels as well as their locations within Minna metropolis</w:t>
      </w:r>
    </w:p>
    <w:p>
      <w:pPr>
        <w:pStyle w:val="BodyText"/>
        <w:spacing w:before="8"/>
      </w:pPr>
    </w:p>
    <w:p>
      <w:pPr>
        <w:spacing w:before="0" w:after="47"/>
        <w:ind w:left="307" w:right="0" w:firstLine="0"/>
        <w:jc w:val="left"/>
        <w:rPr>
          <w:b/>
          <w:sz w:val="24"/>
        </w:rPr>
      </w:pPr>
      <w:r>
        <w:rPr>
          <w:b/>
          <w:sz w:val="24"/>
        </w:rPr>
        <w:t>Table</w:t>
      </w:r>
      <w:r>
        <w:rPr>
          <w:b/>
          <w:spacing w:val="-4"/>
          <w:sz w:val="24"/>
        </w:rPr>
        <w:t> </w:t>
      </w:r>
      <w:r>
        <w:rPr>
          <w:b/>
          <w:sz w:val="24"/>
        </w:rPr>
        <w:t>3.1:</w:t>
      </w:r>
      <w:r>
        <w:rPr>
          <w:b/>
          <w:spacing w:val="-2"/>
          <w:sz w:val="24"/>
        </w:rPr>
        <w:t> </w:t>
      </w:r>
      <w:r>
        <w:rPr>
          <w:b/>
          <w:sz w:val="24"/>
        </w:rPr>
        <w:t>List</w:t>
      </w:r>
      <w:r>
        <w:rPr>
          <w:b/>
          <w:spacing w:val="-1"/>
          <w:sz w:val="24"/>
        </w:rPr>
        <w:t> </w:t>
      </w:r>
      <w:r>
        <w:rPr>
          <w:b/>
          <w:sz w:val="24"/>
        </w:rPr>
        <w:t>of</w:t>
      </w:r>
      <w:r>
        <w:rPr>
          <w:b/>
          <w:spacing w:val="-2"/>
          <w:sz w:val="24"/>
        </w:rPr>
        <w:t> </w:t>
      </w:r>
      <w:r>
        <w:rPr>
          <w:b/>
          <w:sz w:val="24"/>
        </w:rPr>
        <w:t>Sampled</w:t>
      </w:r>
      <w:r>
        <w:rPr>
          <w:b/>
          <w:spacing w:val="-1"/>
          <w:sz w:val="24"/>
        </w:rPr>
        <w:t> </w:t>
      </w:r>
      <w:r>
        <w:rPr>
          <w:b/>
          <w:sz w:val="24"/>
        </w:rPr>
        <w:t>Hotels</w:t>
      </w:r>
      <w:r>
        <w:rPr>
          <w:b/>
          <w:spacing w:val="-1"/>
          <w:sz w:val="24"/>
        </w:rPr>
        <w:t> </w:t>
      </w:r>
      <w:r>
        <w:rPr>
          <w:b/>
          <w:sz w:val="24"/>
        </w:rPr>
        <w:t>in</w:t>
      </w:r>
      <w:r>
        <w:rPr>
          <w:b/>
          <w:spacing w:val="-1"/>
          <w:sz w:val="24"/>
        </w:rPr>
        <w:t> </w:t>
      </w:r>
      <w:r>
        <w:rPr>
          <w:b/>
          <w:sz w:val="24"/>
        </w:rPr>
        <w:t>Minna,</w:t>
      </w:r>
      <w:r>
        <w:rPr>
          <w:b/>
          <w:spacing w:val="-1"/>
          <w:sz w:val="24"/>
        </w:rPr>
        <w:t> </w:t>
      </w:r>
      <w:r>
        <w:rPr>
          <w:b/>
          <w:sz w:val="24"/>
        </w:rPr>
        <w:t>Niger</w:t>
      </w:r>
      <w:r>
        <w:rPr>
          <w:b/>
          <w:spacing w:val="-2"/>
          <w:sz w:val="24"/>
        </w:rPr>
        <w:t> State.</w:t>
      </w: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2631"/>
        <w:gridCol w:w="5037"/>
      </w:tblGrid>
      <w:tr>
        <w:trPr>
          <w:trHeight w:val="316" w:hRule="atLeast"/>
        </w:trPr>
        <w:tc>
          <w:tcPr>
            <w:tcW w:w="731" w:type="dxa"/>
            <w:tcBorders>
              <w:top w:val="single" w:sz="4" w:space="0" w:color="000000"/>
              <w:bottom w:val="single" w:sz="4" w:space="0" w:color="000000"/>
            </w:tcBorders>
          </w:tcPr>
          <w:p>
            <w:pPr>
              <w:pStyle w:val="TableParagraph"/>
              <w:spacing w:line="275" w:lineRule="exact"/>
              <w:ind w:left="115"/>
              <w:rPr>
                <w:b/>
                <w:sz w:val="24"/>
              </w:rPr>
            </w:pPr>
            <w:r>
              <w:rPr>
                <w:b/>
                <w:spacing w:val="-4"/>
                <w:sz w:val="24"/>
              </w:rPr>
              <w:t>S/No</w:t>
            </w:r>
          </w:p>
        </w:tc>
        <w:tc>
          <w:tcPr>
            <w:tcW w:w="2631" w:type="dxa"/>
            <w:tcBorders>
              <w:top w:val="single" w:sz="4" w:space="0" w:color="000000"/>
              <w:bottom w:val="single" w:sz="4" w:space="0" w:color="000000"/>
            </w:tcBorders>
          </w:tcPr>
          <w:p>
            <w:pPr>
              <w:pStyle w:val="TableParagraph"/>
              <w:spacing w:line="275" w:lineRule="exact"/>
              <w:ind w:left="120"/>
              <w:rPr>
                <w:b/>
                <w:sz w:val="24"/>
              </w:rPr>
            </w:pPr>
            <w:r>
              <w:rPr>
                <w:b/>
                <w:sz w:val="24"/>
              </w:rPr>
              <w:t>Name</w:t>
            </w:r>
            <w:r>
              <w:rPr>
                <w:b/>
                <w:spacing w:val="-5"/>
                <w:sz w:val="24"/>
              </w:rPr>
              <w:t> </w:t>
            </w:r>
            <w:r>
              <w:rPr>
                <w:b/>
                <w:sz w:val="24"/>
              </w:rPr>
              <w:t>of </w:t>
            </w:r>
            <w:r>
              <w:rPr>
                <w:b/>
                <w:spacing w:val="-4"/>
                <w:sz w:val="24"/>
              </w:rPr>
              <w:t>Hotel</w:t>
            </w:r>
          </w:p>
        </w:tc>
        <w:tc>
          <w:tcPr>
            <w:tcW w:w="5037" w:type="dxa"/>
            <w:tcBorders>
              <w:top w:val="single" w:sz="4" w:space="0" w:color="000000"/>
              <w:bottom w:val="single" w:sz="4" w:space="0" w:color="000000"/>
            </w:tcBorders>
          </w:tcPr>
          <w:p>
            <w:pPr>
              <w:pStyle w:val="TableParagraph"/>
              <w:spacing w:line="275" w:lineRule="exact"/>
              <w:ind w:left="550"/>
              <w:rPr>
                <w:b/>
                <w:sz w:val="24"/>
              </w:rPr>
            </w:pPr>
            <w:r>
              <w:rPr>
                <w:b/>
                <w:spacing w:val="-2"/>
                <w:sz w:val="24"/>
              </w:rPr>
              <w:t>Location</w:t>
            </w:r>
          </w:p>
        </w:tc>
      </w:tr>
      <w:tr>
        <w:trPr>
          <w:trHeight w:val="296" w:hRule="atLeast"/>
        </w:trPr>
        <w:tc>
          <w:tcPr>
            <w:tcW w:w="731" w:type="dxa"/>
            <w:tcBorders>
              <w:top w:val="single" w:sz="4" w:space="0" w:color="000000"/>
            </w:tcBorders>
          </w:tcPr>
          <w:p>
            <w:pPr>
              <w:pStyle w:val="TableParagraph"/>
              <w:spacing w:line="270" w:lineRule="exact"/>
              <w:ind w:left="115"/>
              <w:rPr>
                <w:sz w:val="24"/>
              </w:rPr>
            </w:pPr>
            <w:r>
              <w:rPr>
                <w:spacing w:val="-5"/>
                <w:sz w:val="24"/>
              </w:rPr>
              <w:t>1.</w:t>
            </w:r>
          </w:p>
        </w:tc>
        <w:tc>
          <w:tcPr>
            <w:tcW w:w="2631" w:type="dxa"/>
            <w:tcBorders>
              <w:top w:val="single" w:sz="4" w:space="0" w:color="000000"/>
            </w:tcBorders>
          </w:tcPr>
          <w:p>
            <w:pPr>
              <w:pStyle w:val="TableParagraph"/>
              <w:spacing w:line="270" w:lineRule="exact"/>
              <w:ind w:left="120"/>
              <w:rPr>
                <w:sz w:val="24"/>
              </w:rPr>
            </w:pPr>
            <w:r>
              <w:rPr>
                <w:sz w:val="24"/>
              </w:rPr>
              <w:t>Hydro</w:t>
            </w:r>
            <w:r>
              <w:rPr>
                <w:spacing w:val="-2"/>
                <w:sz w:val="24"/>
              </w:rPr>
              <w:t> Hotel</w:t>
            </w:r>
          </w:p>
        </w:tc>
        <w:tc>
          <w:tcPr>
            <w:tcW w:w="5037" w:type="dxa"/>
            <w:tcBorders>
              <w:top w:val="single" w:sz="4" w:space="0" w:color="000000"/>
            </w:tcBorders>
          </w:tcPr>
          <w:p>
            <w:pPr>
              <w:pStyle w:val="TableParagraph"/>
              <w:spacing w:line="270" w:lineRule="exact"/>
              <w:ind w:left="550"/>
              <w:rPr>
                <w:sz w:val="24"/>
              </w:rPr>
            </w:pPr>
            <w:r>
              <w:rPr>
                <w:spacing w:val="-2"/>
                <w:sz w:val="24"/>
              </w:rPr>
              <w:t>Tunga</w:t>
            </w:r>
          </w:p>
        </w:tc>
      </w:tr>
      <w:tr>
        <w:trPr>
          <w:trHeight w:val="317" w:hRule="atLeast"/>
        </w:trPr>
        <w:tc>
          <w:tcPr>
            <w:tcW w:w="731" w:type="dxa"/>
          </w:tcPr>
          <w:p>
            <w:pPr>
              <w:pStyle w:val="TableParagraph"/>
              <w:spacing w:before="16"/>
              <w:ind w:left="115"/>
              <w:rPr>
                <w:sz w:val="24"/>
              </w:rPr>
            </w:pPr>
            <w:r>
              <w:rPr>
                <w:spacing w:val="-5"/>
                <w:sz w:val="24"/>
              </w:rPr>
              <w:t>2.</w:t>
            </w:r>
          </w:p>
        </w:tc>
        <w:tc>
          <w:tcPr>
            <w:tcW w:w="2631" w:type="dxa"/>
          </w:tcPr>
          <w:p>
            <w:pPr>
              <w:pStyle w:val="TableParagraph"/>
              <w:spacing w:before="16"/>
              <w:ind w:left="120"/>
              <w:rPr>
                <w:sz w:val="24"/>
              </w:rPr>
            </w:pPr>
            <w:r>
              <w:rPr>
                <w:sz w:val="24"/>
              </w:rPr>
              <w:t>Yayi</w:t>
            </w:r>
            <w:r>
              <w:rPr>
                <w:spacing w:val="-3"/>
                <w:sz w:val="24"/>
              </w:rPr>
              <w:t> </w:t>
            </w:r>
            <w:r>
              <w:rPr>
                <w:spacing w:val="-2"/>
                <w:sz w:val="24"/>
              </w:rPr>
              <w:t>Hotel</w:t>
            </w:r>
          </w:p>
        </w:tc>
        <w:tc>
          <w:tcPr>
            <w:tcW w:w="5037" w:type="dxa"/>
          </w:tcPr>
          <w:p>
            <w:pPr>
              <w:pStyle w:val="TableParagraph"/>
              <w:spacing w:before="16"/>
              <w:ind w:left="550"/>
              <w:rPr>
                <w:sz w:val="24"/>
              </w:rPr>
            </w:pPr>
            <w:r>
              <w:rPr>
                <w:sz w:val="24"/>
              </w:rPr>
              <w:t>Nnamdi</w:t>
            </w:r>
            <w:r>
              <w:rPr>
                <w:spacing w:val="-4"/>
                <w:sz w:val="24"/>
              </w:rPr>
              <w:t> </w:t>
            </w:r>
            <w:r>
              <w:rPr>
                <w:sz w:val="24"/>
              </w:rPr>
              <w:t>Azikiwe</w:t>
            </w:r>
            <w:r>
              <w:rPr>
                <w:spacing w:val="-2"/>
                <w:sz w:val="24"/>
              </w:rPr>
              <w:t> </w:t>
            </w:r>
            <w:r>
              <w:rPr>
                <w:spacing w:val="-4"/>
                <w:sz w:val="24"/>
              </w:rPr>
              <w:t>Road</w:t>
            </w:r>
          </w:p>
        </w:tc>
      </w:tr>
      <w:tr>
        <w:trPr>
          <w:trHeight w:val="316" w:hRule="atLeast"/>
        </w:trPr>
        <w:tc>
          <w:tcPr>
            <w:tcW w:w="731" w:type="dxa"/>
          </w:tcPr>
          <w:p>
            <w:pPr>
              <w:pStyle w:val="TableParagraph"/>
              <w:spacing w:before="15"/>
              <w:ind w:left="115"/>
              <w:rPr>
                <w:sz w:val="24"/>
              </w:rPr>
            </w:pPr>
            <w:r>
              <w:rPr>
                <w:spacing w:val="-5"/>
                <w:sz w:val="24"/>
              </w:rPr>
              <w:t>3.</w:t>
            </w:r>
          </w:p>
        </w:tc>
        <w:tc>
          <w:tcPr>
            <w:tcW w:w="2631" w:type="dxa"/>
          </w:tcPr>
          <w:p>
            <w:pPr>
              <w:pStyle w:val="TableParagraph"/>
              <w:spacing w:before="15"/>
              <w:ind w:left="120"/>
              <w:rPr>
                <w:sz w:val="24"/>
              </w:rPr>
            </w:pPr>
            <w:r>
              <w:rPr>
                <w:sz w:val="24"/>
              </w:rPr>
              <w:t>Haske</w:t>
            </w:r>
            <w:r>
              <w:rPr>
                <w:spacing w:val="-3"/>
                <w:sz w:val="24"/>
              </w:rPr>
              <w:t> </w:t>
            </w:r>
            <w:r>
              <w:rPr>
                <w:sz w:val="24"/>
              </w:rPr>
              <w:t>Luxury</w:t>
            </w:r>
            <w:r>
              <w:rPr>
                <w:spacing w:val="-3"/>
                <w:sz w:val="24"/>
              </w:rPr>
              <w:t> </w:t>
            </w:r>
            <w:r>
              <w:rPr>
                <w:spacing w:val="-4"/>
                <w:sz w:val="24"/>
              </w:rPr>
              <w:t>Hotel</w:t>
            </w:r>
          </w:p>
        </w:tc>
        <w:tc>
          <w:tcPr>
            <w:tcW w:w="5037" w:type="dxa"/>
          </w:tcPr>
          <w:p>
            <w:pPr>
              <w:pStyle w:val="TableParagraph"/>
              <w:spacing w:before="15"/>
              <w:ind w:left="550"/>
              <w:rPr>
                <w:sz w:val="24"/>
              </w:rPr>
            </w:pPr>
            <w:r>
              <w:rPr>
                <w:sz w:val="24"/>
              </w:rPr>
              <w:t>Tudun</w:t>
            </w:r>
            <w:r>
              <w:rPr>
                <w:spacing w:val="-2"/>
                <w:sz w:val="24"/>
              </w:rPr>
              <w:t> </w:t>
            </w:r>
            <w:r>
              <w:rPr>
                <w:spacing w:val="-4"/>
                <w:sz w:val="24"/>
              </w:rPr>
              <w:t>Wada</w:t>
            </w:r>
          </w:p>
        </w:tc>
      </w:tr>
      <w:tr>
        <w:trPr>
          <w:trHeight w:val="316" w:hRule="atLeast"/>
        </w:trPr>
        <w:tc>
          <w:tcPr>
            <w:tcW w:w="731" w:type="dxa"/>
          </w:tcPr>
          <w:p>
            <w:pPr>
              <w:pStyle w:val="TableParagraph"/>
              <w:spacing w:before="15"/>
              <w:ind w:left="115"/>
              <w:rPr>
                <w:sz w:val="24"/>
              </w:rPr>
            </w:pPr>
            <w:r>
              <w:rPr>
                <w:spacing w:val="-5"/>
                <w:sz w:val="24"/>
              </w:rPr>
              <w:t>4.</w:t>
            </w:r>
          </w:p>
        </w:tc>
        <w:tc>
          <w:tcPr>
            <w:tcW w:w="2631" w:type="dxa"/>
          </w:tcPr>
          <w:p>
            <w:pPr>
              <w:pStyle w:val="TableParagraph"/>
              <w:spacing w:before="15"/>
              <w:ind w:left="120"/>
              <w:rPr>
                <w:sz w:val="24"/>
              </w:rPr>
            </w:pPr>
            <w:r>
              <w:rPr>
                <w:sz w:val="24"/>
              </w:rPr>
              <w:t>Ajuba</w:t>
            </w:r>
            <w:r>
              <w:rPr>
                <w:spacing w:val="-1"/>
                <w:sz w:val="24"/>
              </w:rPr>
              <w:t> </w:t>
            </w:r>
            <w:r>
              <w:rPr>
                <w:spacing w:val="-2"/>
                <w:sz w:val="24"/>
              </w:rPr>
              <w:t>Hotel</w:t>
            </w:r>
          </w:p>
        </w:tc>
        <w:tc>
          <w:tcPr>
            <w:tcW w:w="5037" w:type="dxa"/>
          </w:tcPr>
          <w:p>
            <w:pPr>
              <w:pStyle w:val="TableParagraph"/>
              <w:spacing w:before="15"/>
              <w:ind w:left="550"/>
              <w:rPr>
                <w:sz w:val="24"/>
              </w:rPr>
            </w:pPr>
            <w:r>
              <w:rPr>
                <w:spacing w:val="-2"/>
                <w:sz w:val="24"/>
              </w:rPr>
              <w:t>Tunga</w:t>
            </w:r>
          </w:p>
        </w:tc>
      </w:tr>
      <w:tr>
        <w:trPr>
          <w:trHeight w:val="318" w:hRule="atLeast"/>
        </w:trPr>
        <w:tc>
          <w:tcPr>
            <w:tcW w:w="731" w:type="dxa"/>
          </w:tcPr>
          <w:p>
            <w:pPr>
              <w:pStyle w:val="TableParagraph"/>
              <w:spacing w:before="15"/>
              <w:ind w:left="115"/>
              <w:rPr>
                <w:sz w:val="24"/>
              </w:rPr>
            </w:pPr>
            <w:r>
              <w:rPr>
                <w:spacing w:val="-5"/>
                <w:sz w:val="24"/>
              </w:rPr>
              <w:t>5.</w:t>
            </w:r>
          </w:p>
        </w:tc>
        <w:tc>
          <w:tcPr>
            <w:tcW w:w="2631" w:type="dxa"/>
          </w:tcPr>
          <w:p>
            <w:pPr>
              <w:pStyle w:val="TableParagraph"/>
              <w:spacing w:before="15"/>
              <w:ind w:left="120"/>
              <w:rPr>
                <w:sz w:val="24"/>
              </w:rPr>
            </w:pPr>
            <w:r>
              <w:rPr>
                <w:sz w:val="24"/>
              </w:rPr>
              <w:t>Shiroro</w:t>
            </w:r>
            <w:r>
              <w:rPr>
                <w:spacing w:val="-1"/>
                <w:sz w:val="24"/>
              </w:rPr>
              <w:t> </w:t>
            </w:r>
            <w:r>
              <w:rPr>
                <w:spacing w:val="-2"/>
                <w:sz w:val="24"/>
              </w:rPr>
              <w:t>Hotel</w:t>
            </w:r>
          </w:p>
        </w:tc>
        <w:tc>
          <w:tcPr>
            <w:tcW w:w="5037" w:type="dxa"/>
          </w:tcPr>
          <w:p>
            <w:pPr>
              <w:pStyle w:val="TableParagraph"/>
              <w:spacing w:before="15"/>
              <w:ind w:left="550"/>
              <w:rPr>
                <w:sz w:val="24"/>
              </w:rPr>
            </w:pPr>
            <w:r>
              <w:rPr>
                <w:sz w:val="24"/>
              </w:rPr>
              <w:t>Nnamdi</w:t>
            </w:r>
            <w:r>
              <w:rPr>
                <w:spacing w:val="-4"/>
                <w:sz w:val="24"/>
              </w:rPr>
              <w:t> </w:t>
            </w:r>
            <w:r>
              <w:rPr>
                <w:sz w:val="24"/>
              </w:rPr>
              <w:t>Azikiwe</w:t>
            </w:r>
            <w:r>
              <w:rPr>
                <w:spacing w:val="-2"/>
                <w:sz w:val="24"/>
              </w:rPr>
              <w:t> </w:t>
            </w:r>
            <w:r>
              <w:rPr>
                <w:spacing w:val="-4"/>
                <w:sz w:val="24"/>
              </w:rPr>
              <w:t>Road</w:t>
            </w:r>
          </w:p>
        </w:tc>
      </w:tr>
      <w:tr>
        <w:trPr>
          <w:trHeight w:val="318" w:hRule="atLeast"/>
        </w:trPr>
        <w:tc>
          <w:tcPr>
            <w:tcW w:w="731" w:type="dxa"/>
          </w:tcPr>
          <w:p>
            <w:pPr>
              <w:pStyle w:val="TableParagraph"/>
              <w:spacing w:before="16"/>
              <w:ind w:left="115"/>
              <w:rPr>
                <w:sz w:val="24"/>
              </w:rPr>
            </w:pPr>
            <w:r>
              <w:rPr>
                <w:spacing w:val="-5"/>
                <w:sz w:val="24"/>
              </w:rPr>
              <w:t>6.</w:t>
            </w:r>
          </w:p>
        </w:tc>
        <w:tc>
          <w:tcPr>
            <w:tcW w:w="2631" w:type="dxa"/>
          </w:tcPr>
          <w:p>
            <w:pPr>
              <w:pStyle w:val="TableParagraph"/>
              <w:spacing w:before="16"/>
              <w:ind w:left="120"/>
              <w:rPr>
                <w:sz w:val="24"/>
              </w:rPr>
            </w:pPr>
            <w:r>
              <w:rPr>
                <w:sz w:val="24"/>
              </w:rPr>
              <w:t>NSDC </w:t>
            </w:r>
            <w:r>
              <w:rPr>
                <w:spacing w:val="-2"/>
                <w:sz w:val="24"/>
              </w:rPr>
              <w:t>Suites</w:t>
            </w:r>
          </w:p>
        </w:tc>
        <w:tc>
          <w:tcPr>
            <w:tcW w:w="5037" w:type="dxa"/>
          </w:tcPr>
          <w:p>
            <w:pPr>
              <w:pStyle w:val="TableParagraph"/>
              <w:spacing w:before="16"/>
              <w:ind w:left="550"/>
              <w:rPr>
                <w:sz w:val="24"/>
              </w:rPr>
            </w:pPr>
            <w:r>
              <w:rPr>
                <w:spacing w:val="-2"/>
                <w:sz w:val="24"/>
              </w:rPr>
              <w:t>G.R.A</w:t>
            </w:r>
          </w:p>
        </w:tc>
      </w:tr>
      <w:tr>
        <w:trPr>
          <w:trHeight w:val="337" w:hRule="atLeast"/>
        </w:trPr>
        <w:tc>
          <w:tcPr>
            <w:tcW w:w="731" w:type="dxa"/>
            <w:tcBorders>
              <w:bottom w:val="single" w:sz="4" w:space="0" w:color="000000"/>
            </w:tcBorders>
          </w:tcPr>
          <w:p>
            <w:pPr>
              <w:pStyle w:val="TableParagraph"/>
              <w:spacing w:before="15"/>
              <w:ind w:left="115"/>
              <w:rPr>
                <w:sz w:val="24"/>
              </w:rPr>
            </w:pPr>
            <w:r>
              <w:rPr>
                <w:spacing w:val="-5"/>
                <w:sz w:val="24"/>
              </w:rPr>
              <w:t>7.</w:t>
            </w:r>
          </w:p>
        </w:tc>
        <w:tc>
          <w:tcPr>
            <w:tcW w:w="2631" w:type="dxa"/>
            <w:tcBorders>
              <w:bottom w:val="single" w:sz="4" w:space="0" w:color="000000"/>
            </w:tcBorders>
          </w:tcPr>
          <w:p>
            <w:pPr>
              <w:pStyle w:val="TableParagraph"/>
              <w:spacing w:before="15"/>
              <w:ind w:left="120"/>
              <w:rPr>
                <w:sz w:val="24"/>
              </w:rPr>
            </w:pPr>
            <w:r>
              <w:rPr>
                <w:sz w:val="24"/>
              </w:rPr>
              <w:t>Az-hara</w:t>
            </w:r>
            <w:r>
              <w:rPr>
                <w:spacing w:val="-2"/>
                <w:sz w:val="24"/>
              </w:rPr>
              <w:t> Lodge</w:t>
            </w:r>
          </w:p>
        </w:tc>
        <w:tc>
          <w:tcPr>
            <w:tcW w:w="5037" w:type="dxa"/>
            <w:tcBorders>
              <w:bottom w:val="single" w:sz="4" w:space="0" w:color="000000"/>
            </w:tcBorders>
          </w:tcPr>
          <w:p>
            <w:pPr>
              <w:pStyle w:val="TableParagraph"/>
              <w:spacing w:before="15"/>
              <w:ind w:left="550"/>
              <w:rPr>
                <w:sz w:val="24"/>
              </w:rPr>
            </w:pPr>
            <w:r>
              <w:rPr>
                <w:spacing w:val="-2"/>
                <w:sz w:val="24"/>
              </w:rPr>
              <w:t>G.R.A</w:t>
            </w:r>
          </w:p>
        </w:tc>
      </w:tr>
    </w:tbl>
    <w:p>
      <w:pPr>
        <w:spacing w:before="0"/>
        <w:ind w:left="307" w:right="0" w:firstLine="0"/>
        <w:jc w:val="left"/>
        <w:rPr>
          <w:b/>
          <w:sz w:val="24"/>
        </w:rPr>
      </w:pPr>
      <w:r>
        <w:rPr>
          <w:b/>
          <w:sz w:val="24"/>
        </w:rPr>
        <w:t>(Source:</w:t>
      </w:r>
      <w:r>
        <w:rPr>
          <w:b/>
          <w:spacing w:val="-4"/>
          <w:sz w:val="24"/>
        </w:rPr>
        <w:t> </w:t>
      </w:r>
      <w:r>
        <w:rPr>
          <w:b/>
          <w:sz w:val="24"/>
        </w:rPr>
        <w:t>Researcher,</w:t>
      </w:r>
      <w:r>
        <w:rPr>
          <w:b/>
          <w:spacing w:val="-4"/>
          <w:sz w:val="24"/>
        </w:rPr>
        <w:t> </w:t>
      </w:r>
      <w:r>
        <w:rPr>
          <w:b/>
          <w:spacing w:val="-2"/>
          <w:sz w:val="24"/>
        </w:rPr>
        <w:t>2019)</w:t>
      </w:r>
    </w:p>
    <w:p>
      <w:pPr>
        <w:spacing w:after="0"/>
        <w:jc w:val="left"/>
        <w:rPr>
          <w:sz w:val="24"/>
        </w:rPr>
        <w:sectPr>
          <w:pgSz w:w="11910" w:h="16840"/>
          <w:pgMar w:header="0" w:footer="1014" w:top="1320" w:bottom="1200" w:left="1680" w:right="1080"/>
        </w:sectPr>
      </w:pPr>
    </w:p>
    <w:p>
      <w:pPr>
        <w:pStyle w:val="Heading2"/>
        <w:spacing w:before="74"/>
        <w:ind w:right="218"/>
      </w:pPr>
      <w:bookmarkStart w:name="_TOC_250009" w:id="40"/>
      <w:r>
        <w:rPr/>
        <w:t>CHAPTER</w:t>
      </w:r>
      <w:r>
        <w:rPr>
          <w:spacing w:val="-5"/>
        </w:rPr>
        <w:t> </w:t>
      </w:r>
      <w:bookmarkEnd w:id="40"/>
      <w:r>
        <w:rPr>
          <w:spacing w:val="-4"/>
        </w:rPr>
        <w:t>FOUR</w:t>
      </w:r>
    </w:p>
    <w:p>
      <w:pPr>
        <w:pStyle w:val="BodyText"/>
        <w:rPr>
          <w:b/>
        </w:rPr>
      </w:pPr>
    </w:p>
    <w:p>
      <w:pPr>
        <w:pStyle w:val="Heading2"/>
        <w:numPr>
          <w:ilvl w:val="1"/>
          <w:numId w:val="14"/>
        </w:numPr>
        <w:tabs>
          <w:tab w:pos="1808" w:val="left" w:leader="none"/>
        </w:tabs>
        <w:spacing w:line="240" w:lineRule="auto" w:before="0" w:after="0"/>
        <w:ind w:left="1808" w:right="0" w:hanging="1501"/>
        <w:jc w:val="both"/>
      </w:pPr>
      <w:bookmarkStart w:name="_TOC_250008" w:id="41"/>
      <w:r>
        <w:rPr/>
        <w:t>DATA</w:t>
      </w:r>
      <w:r>
        <w:rPr>
          <w:spacing w:val="-2"/>
        </w:rPr>
        <w:t> </w:t>
      </w:r>
      <w:r>
        <w:rPr/>
        <w:t>PRESENTATION</w:t>
      </w:r>
      <w:r>
        <w:rPr>
          <w:spacing w:val="-2"/>
        </w:rPr>
        <w:t> </w:t>
      </w:r>
      <w:r>
        <w:rPr/>
        <w:t>AND</w:t>
      </w:r>
      <w:r>
        <w:rPr>
          <w:spacing w:val="-1"/>
        </w:rPr>
        <w:t> </w:t>
      </w:r>
      <w:bookmarkEnd w:id="41"/>
      <w:r>
        <w:rPr>
          <w:spacing w:val="-2"/>
        </w:rPr>
        <w:t>DISCUSSION</w:t>
      </w:r>
    </w:p>
    <w:p>
      <w:pPr>
        <w:pStyle w:val="BodyText"/>
        <w:spacing w:line="480" w:lineRule="auto" w:before="272"/>
        <w:ind w:left="307" w:right="327"/>
        <w:jc w:val="both"/>
      </w:pPr>
      <w:r>
        <w:rPr/>
        <w:t>The data collected from the field by the researcher using the research instruments generated were analysed using the Microsoft excel software. Information was presented using plates, figures, tables and charts. Below are the results from the researcher’s field </w:t>
      </w:r>
      <w:r>
        <w:rPr>
          <w:spacing w:val="-2"/>
        </w:rPr>
        <w:t>work.</w:t>
      </w:r>
    </w:p>
    <w:p>
      <w:pPr>
        <w:pStyle w:val="BodyText"/>
        <w:spacing w:before="5"/>
      </w:pPr>
    </w:p>
    <w:p>
      <w:pPr>
        <w:pStyle w:val="Heading3"/>
        <w:numPr>
          <w:ilvl w:val="1"/>
          <w:numId w:val="14"/>
        </w:numPr>
        <w:tabs>
          <w:tab w:pos="1026" w:val="left" w:leader="none"/>
        </w:tabs>
        <w:spacing w:line="240" w:lineRule="auto" w:before="0" w:after="0"/>
        <w:ind w:left="1026" w:right="0" w:hanging="719"/>
        <w:jc w:val="both"/>
      </w:pPr>
      <w:bookmarkStart w:name="_TOC_250007" w:id="42"/>
      <w:r>
        <w:rPr/>
        <w:t>Assessment</w:t>
      </w:r>
      <w:r>
        <w:rPr>
          <w:spacing w:val="-2"/>
        </w:rPr>
        <w:t> </w:t>
      </w:r>
      <w:r>
        <w:rPr/>
        <w:t>of</w:t>
      </w:r>
      <w:r>
        <w:rPr>
          <w:spacing w:val="-2"/>
        </w:rPr>
        <w:t> </w:t>
      </w:r>
      <w:r>
        <w:rPr/>
        <w:t>Various</w:t>
      </w:r>
      <w:r>
        <w:rPr>
          <w:spacing w:val="-2"/>
        </w:rPr>
        <w:t> </w:t>
      </w:r>
      <w:r>
        <w:rPr/>
        <w:t>Passive</w:t>
      </w:r>
      <w:r>
        <w:rPr>
          <w:spacing w:val="-3"/>
        </w:rPr>
        <w:t> </w:t>
      </w:r>
      <w:r>
        <w:rPr/>
        <w:t>Security</w:t>
      </w:r>
      <w:r>
        <w:rPr>
          <w:spacing w:val="-2"/>
        </w:rPr>
        <w:t> </w:t>
      </w:r>
      <w:r>
        <w:rPr/>
        <w:t>Design</w:t>
      </w:r>
      <w:r>
        <w:rPr>
          <w:spacing w:val="2"/>
        </w:rPr>
        <w:t> </w:t>
      </w:r>
      <w:bookmarkEnd w:id="42"/>
      <w:r>
        <w:rPr>
          <w:spacing w:val="-2"/>
        </w:rPr>
        <w:t>Measures</w:t>
      </w:r>
    </w:p>
    <w:p>
      <w:pPr>
        <w:pStyle w:val="BodyText"/>
        <w:rPr>
          <w:b/>
        </w:rPr>
      </w:pPr>
    </w:p>
    <w:p>
      <w:pPr>
        <w:pStyle w:val="Heading3"/>
        <w:numPr>
          <w:ilvl w:val="2"/>
          <w:numId w:val="14"/>
        </w:numPr>
        <w:tabs>
          <w:tab w:pos="1026" w:val="left" w:leader="none"/>
        </w:tabs>
        <w:spacing w:line="240" w:lineRule="auto" w:before="0" w:after="0"/>
        <w:ind w:left="1026" w:right="0" w:hanging="719"/>
        <w:jc w:val="both"/>
      </w:pPr>
      <w:bookmarkStart w:name="_TOC_250006" w:id="43"/>
      <w:r>
        <w:rPr/>
        <w:t>Stand-off </w:t>
      </w:r>
      <w:bookmarkEnd w:id="43"/>
      <w:r>
        <w:rPr>
          <w:spacing w:val="-2"/>
        </w:rPr>
        <w:t>distance</w:t>
      </w:r>
    </w:p>
    <w:p>
      <w:pPr>
        <w:pStyle w:val="BodyText"/>
        <w:spacing w:line="480" w:lineRule="auto" w:before="272"/>
        <w:ind w:left="307" w:right="325"/>
        <w:jc w:val="both"/>
      </w:pPr>
      <w:r>
        <w:rPr/>
        <w:t>Standoff refers to the allowance/distance between an asset and a potential threat. Of all the seven selected samples, it was observed that while 57% of the samples made provision for a standoff distance between 1 – 5 meters. 43% gave an allowance between 6</w:t>
      </w:r>
      <w:r>
        <w:rPr>
          <w:spacing w:val="-3"/>
        </w:rPr>
        <w:t> </w:t>
      </w:r>
      <w:r>
        <w:rPr/>
        <w:t>–</w:t>
      </w:r>
      <w:r>
        <w:rPr>
          <w:spacing w:val="-2"/>
        </w:rPr>
        <w:t> </w:t>
      </w:r>
      <w:r>
        <w:rPr/>
        <w:t>10</w:t>
      </w:r>
      <w:r>
        <w:rPr>
          <w:spacing w:val="-2"/>
        </w:rPr>
        <w:t> </w:t>
      </w:r>
      <w:r>
        <w:rPr/>
        <w:t>meters</w:t>
      </w:r>
      <w:r>
        <w:rPr>
          <w:spacing w:val="-1"/>
        </w:rPr>
        <w:t> </w:t>
      </w:r>
      <w:r>
        <w:rPr/>
        <w:t>and</w:t>
      </w:r>
      <w:r>
        <w:rPr>
          <w:spacing w:val="-2"/>
        </w:rPr>
        <w:t> </w:t>
      </w:r>
      <w:r>
        <w:rPr/>
        <w:t>none</w:t>
      </w:r>
      <w:r>
        <w:rPr>
          <w:spacing w:val="-2"/>
        </w:rPr>
        <w:t> </w:t>
      </w:r>
      <w:r>
        <w:rPr/>
        <w:t>of</w:t>
      </w:r>
      <w:r>
        <w:rPr>
          <w:spacing w:val="-2"/>
        </w:rPr>
        <w:t> </w:t>
      </w:r>
      <w:r>
        <w:rPr/>
        <w:t>the</w:t>
      </w:r>
      <w:r>
        <w:rPr>
          <w:spacing w:val="-4"/>
        </w:rPr>
        <w:t> </w:t>
      </w:r>
      <w:r>
        <w:rPr/>
        <w:t>observed</w:t>
      </w:r>
      <w:r>
        <w:rPr>
          <w:spacing w:val="-2"/>
        </w:rPr>
        <w:t> </w:t>
      </w:r>
      <w:r>
        <w:rPr/>
        <w:t>samples gave</w:t>
      </w:r>
      <w:r>
        <w:rPr>
          <w:spacing w:val="-3"/>
        </w:rPr>
        <w:t> </w:t>
      </w:r>
      <w:r>
        <w:rPr/>
        <w:t>an allowance</w:t>
      </w:r>
      <w:r>
        <w:rPr>
          <w:spacing w:val="-2"/>
        </w:rPr>
        <w:t> </w:t>
      </w:r>
      <w:r>
        <w:rPr/>
        <w:t>of</w:t>
      </w:r>
      <w:r>
        <w:rPr>
          <w:spacing w:val="-3"/>
        </w:rPr>
        <w:t> </w:t>
      </w:r>
      <w:r>
        <w:rPr/>
        <w:t>up to</w:t>
      </w:r>
      <w:r>
        <w:rPr>
          <w:spacing w:val="-2"/>
        </w:rPr>
        <w:t> </w:t>
      </w:r>
      <w:r>
        <w:rPr/>
        <w:t>15</w:t>
      </w:r>
      <w:r>
        <w:rPr>
          <w:spacing w:val="-2"/>
        </w:rPr>
        <w:t> </w:t>
      </w:r>
      <w:r>
        <w:rPr/>
        <w:t>meters</w:t>
      </w:r>
      <w:r>
        <w:rPr>
          <w:spacing w:val="-2"/>
        </w:rPr>
        <w:t> </w:t>
      </w:r>
      <w:r>
        <w:rPr/>
        <w:t>as stipulated by the United States army for facilities of this nature.</w:t>
      </w:r>
      <w:r>
        <w:rPr>
          <w:spacing w:val="80"/>
        </w:rPr>
        <w:t> </w:t>
      </w:r>
      <w:r>
        <w:rPr/>
        <w:t>It is also noteworthy that even in some of the facilities that were observed to make slight provision for standoff, vehicle users were still seen parking their cars at spots designated for drive through and drop-offs.</w:t>
      </w:r>
    </w:p>
    <w:p>
      <w:pPr>
        <w:pStyle w:val="BodyText"/>
        <w:spacing w:before="8"/>
      </w:pPr>
    </w:p>
    <w:p>
      <w:pPr>
        <w:spacing w:before="0" w:after="47"/>
        <w:ind w:left="307" w:right="0" w:firstLine="0"/>
        <w:jc w:val="both"/>
        <w:rPr>
          <w:b/>
          <w:sz w:val="24"/>
        </w:rPr>
      </w:pPr>
      <w:r>
        <w:rPr>
          <w:b/>
          <w:sz w:val="24"/>
        </w:rPr>
        <w:t>Table</w:t>
      </w:r>
      <w:r>
        <w:rPr>
          <w:b/>
          <w:spacing w:val="-2"/>
          <w:sz w:val="24"/>
        </w:rPr>
        <w:t> </w:t>
      </w:r>
      <w:r>
        <w:rPr>
          <w:b/>
          <w:sz w:val="24"/>
        </w:rPr>
        <w:t>4.1:</w:t>
      </w:r>
      <w:r>
        <w:rPr>
          <w:b/>
          <w:spacing w:val="-2"/>
          <w:sz w:val="24"/>
        </w:rPr>
        <w:t> </w:t>
      </w:r>
      <w:r>
        <w:rPr>
          <w:b/>
          <w:sz w:val="24"/>
        </w:rPr>
        <w:t>Standoff</w:t>
      </w:r>
      <w:r>
        <w:rPr>
          <w:b/>
          <w:spacing w:val="-2"/>
          <w:sz w:val="24"/>
        </w:rPr>
        <w:t> </w:t>
      </w:r>
      <w:r>
        <w:rPr>
          <w:b/>
          <w:sz w:val="24"/>
        </w:rPr>
        <w:t>distance</w:t>
      </w:r>
      <w:r>
        <w:rPr>
          <w:b/>
          <w:spacing w:val="-2"/>
          <w:sz w:val="24"/>
        </w:rPr>
        <w:t> </w:t>
      </w:r>
      <w:r>
        <w:rPr>
          <w:b/>
          <w:sz w:val="24"/>
        </w:rPr>
        <w:t>observed</w:t>
      </w:r>
      <w:r>
        <w:rPr>
          <w:b/>
          <w:spacing w:val="-2"/>
          <w:sz w:val="24"/>
        </w:rPr>
        <w:t> </w:t>
      </w:r>
      <w:r>
        <w:rPr>
          <w:b/>
          <w:sz w:val="24"/>
        </w:rPr>
        <w:t>by</w:t>
      </w:r>
      <w:r>
        <w:rPr>
          <w:b/>
          <w:spacing w:val="-1"/>
          <w:sz w:val="24"/>
        </w:rPr>
        <w:t> </w:t>
      </w:r>
      <w:r>
        <w:rPr>
          <w:b/>
          <w:sz w:val="24"/>
        </w:rPr>
        <w:t>the</w:t>
      </w:r>
      <w:r>
        <w:rPr>
          <w:b/>
          <w:spacing w:val="-1"/>
          <w:sz w:val="24"/>
        </w:rPr>
        <w:t> </w:t>
      </w:r>
      <w:r>
        <w:rPr>
          <w:b/>
          <w:spacing w:val="-2"/>
          <w:sz w:val="24"/>
        </w:rPr>
        <w:t>Hotels</w:t>
      </w: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1322"/>
        <w:gridCol w:w="5703"/>
      </w:tblGrid>
      <w:tr>
        <w:trPr>
          <w:trHeight w:val="412" w:hRule="atLeast"/>
        </w:trPr>
        <w:tc>
          <w:tcPr>
            <w:tcW w:w="1712" w:type="dxa"/>
            <w:tcBorders>
              <w:top w:val="single" w:sz="4" w:space="0" w:color="000000"/>
              <w:bottom w:val="single" w:sz="4" w:space="0" w:color="000000"/>
            </w:tcBorders>
          </w:tcPr>
          <w:p>
            <w:pPr>
              <w:pStyle w:val="TableParagraph"/>
              <w:spacing w:line="270" w:lineRule="exact"/>
              <w:ind w:left="115"/>
              <w:rPr>
                <w:sz w:val="24"/>
              </w:rPr>
            </w:pPr>
            <w:r>
              <w:rPr>
                <w:spacing w:val="-2"/>
                <w:sz w:val="24"/>
              </w:rPr>
              <w:t>HOTELS</w:t>
            </w:r>
          </w:p>
        </w:tc>
        <w:tc>
          <w:tcPr>
            <w:tcW w:w="1322" w:type="dxa"/>
            <w:tcBorders>
              <w:top w:val="single" w:sz="4" w:space="0" w:color="000000"/>
              <w:bottom w:val="single" w:sz="4" w:space="0" w:color="000000"/>
            </w:tcBorders>
          </w:tcPr>
          <w:p>
            <w:pPr>
              <w:pStyle w:val="TableParagraph"/>
              <w:spacing w:line="270" w:lineRule="exact"/>
              <w:ind w:left="232"/>
              <w:rPr>
                <w:sz w:val="24"/>
              </w:rPr>
            </w:pPr>
            <w:r>
              <w:rPr>
                <w:sz w:val="24"/>
              </w:rPr>
              <w:t>1 – </w:t>
            </w:r>
            <w:r>
              <w:rPr>
                <w:spacing w:val="-10"/>
                <w:sz w:val="24"/>
              </w:rPr>
              <w:t>5</w:t>
            </w:r>
          </w:p>
        </w:tc>
        <w:tc>
          <w:tcPr>
            <w:tcW w:w="5703" w:type="dxa"/>
            <w:tcBorders>
              <w:top w:val="single" w:sz="4" w:space="0" w:color="000000"/>
              <w:bottom w:val="single" w:sz="4" w:space="0" w:color="000000"/>
            </w:tcBorders>
          </w:tcPr>
          <w:p>
            <w:pPr>
              <w:pStyle w:val="TableParagraph"/>
              <w:tabs>
                <w:tab w:pos="2314" w:val="left" w:leader="none"/>
                <w:tab w:pos="4018" w:val="left" w:leader="none"/>
              </w:tabs>
              <w:spacing w:line="270" w:lineRule="exact"/>
              <w:ind w:left="607"/>
              <w:rPr>
                <w:sz w:val="24"/>
              </w:rPr>
            </w:pPr>
            <w:r>
              <w:rPr>
                <w:sz w:val="24"/>
              </w:rPr>
              <w:t>6 – </w:t>
            </w:r>
            <w:r>
              <w:rPr>
                <w:spacing w:val="-5"/>
                <w:sz w:val="24"/>
              </w:rPr>
              <w:t>10</w:t>
            </w:r>
            <w:r>
              <w:rPr>
                <w:sz w:val="24"/>
              </w:rPr>
              <w:tab/>
              <w:t>11 -</w:t>
            </w:r>
            <w:r>
              <w:rPr>
                <w:spacing w:val="-1"/>
                <w:sz w:val="24"/>
              </w:rPr>
              <w:t> </w:t>
            </w:r>
            <w:r>
              <w:rPr>
                <w:spacing w:val="-5"/>
                <w:sz w:val="24"/>
              </w:rPr>
              <w:t>15</w:t>
            </w:r>
            <w:r>
              <w:rPr>
                <w:sz w:val="24"/>
              </w:rPr>
              <w:tab/>
              <w:t>15</w:t>
            </w:r>
            <w:r>
              <w:rPr>
                <w:spacing w:val="-2"/>
                <w:sz w:val="24"/>
              </w:rPr>
              <w:t> </w:t>
            </w:r>
            <w:r>
              <w:rPr>
                <w:sz w:val="24"/>
              </w:rPr>
              <w:t>-</w:t>
            </w:r>
            <w:r>
              <w:rPr>
                <w:spacing w:val="-1"/>
                <w:sz w:val="24"/>
              </w:rPr>
              <w:t> </w:t>
            </w:r>
            <w:r>
              <w:rPr>
                <w:spacing w:val="-2"/>
                <w:sz w:val="24"/>
              </w:rPr>
              <w:t>above</w:t>
            </w:r>
          </w:p>
        </w:tc>
      </w:tr>
      <w:tr>
        <w:trPr>
          <w:trHeight w:val="757" w:hRule="atLeast"/>
        </w:trPr>
        <w:tc>
          <w:tcPr>
            <w:tcW w:w="1712" w:type="dxa"/>
            <w:tcBorders>
              <w:top w:val="single" w:sz="4" w:space="0" w:color="000000"/>
            </w:tcBorders>
          </w:tcPr>
          <w:p>
            <w:pPr>
              <w:pStyle w:val="TableParagraph"/>
              <w:spacing w:line="273" w:lineRule="exact"/>
              <w:ind w:left="115"/>
              <w:rPr>
                <w:sz w:val="24"/>
              </w:rPr>
            </w:pPr>
            <w:r>
              <w:rPr>
                <w:sz w:val="24"/>
              </w:rPr>
              <w:t>Ajuba</w:t>
            </w:r>
            <w:r>
              <w:rPr>
                <w:spacing w:val="-1"/>
                <w:sz w:val="24"/>
              </w:rPr>
              <w:t> </w:t>
            </w:r>
            <w:r>
              <w:rPr>
                <w:spacing w:val="-2"/>
                <w:sz w:val="24"/>
              </w:rPr>
              <w:t>hotel</w:t>
            </w:r>
          </w:p>
          <w:p>
            <w:pPr>
              <w:pStyle w:val="TableParagraph"/>
              <w:spacing w:before="137"/>
              <w:ind w:left="115"/>
              <w:rPr>
                <w:sz w:val="24"/>
              </w:rPr>
            </w:pPr>
            <w:r>
              <w:rPr>
                <w:sz w:val="24"/>
              </w:rPr>
              <w:t>Yayi</w:t>
            </w:r>
            <w:r>
              <w:rPr>
                <w:spacing w:val="-3"/>
                <w:sz w:val="24"/>
              </w:rPr>
              <w:t> </w:t>
            </w:r>
            <w:r>
              <w:rPr>
                <w:spacing w:val="-2"/>
                <w:sz w:val="24"/>
              </w:rPr>
              <w:t>Hotel</w:t>
            </w:r>
          </w:p>
        </w:tc>
        <w:tc>
          <w:tcPr>
            <w:tcW w:w="1322" w:type="dxa"/>
            <w:tcBorders>
              <w:top w:val="single" w:sz="4" w:space="0" w:color="000000"/>
            </w:tcBorders>
          </w:tcPr>
          <w:p>
            <w:pPr>
              <w:pStyle w:val="TableParagraph"/>
              <w:spacing w:before="2"/>
              <w:ind w:left="232"/>
              <w:rPr>
                <w:rFonts w:ascii="Wingdings" w:hAnsi="Wingdings"/>
                <w:sz w:val="24"/>
              </w:rPr>
            </w:pPr>
            <w:r>
              <w:rPr>
                <w:rFonts w:ascii="Wingdings" w:hAnsi="Wingdings"/>
                <w:spacing w:val="-10"/>
                <w:sz w:val="24"/>
              </w:rPr>
              <w:t></w:t>
            </w:r>
          </w:p>
          <w:p>
            <w:pPr>
              <w:pStyle w:val="TableParagraph"/>
              <w:spacing w:before="147"/>
              <w:ind w:left="232"/>
              <w:rPr>
                <w:rFonts w:ascii="Wingdings" w:hAnsi="Wingdings"/>
                <w:sz w:val="24"/>
              </w:rPr>
            </w:pPr>
            <w:r>
              <w:rPr>
                <w:rFonts w:ascii="Wingdings" w:hAnsi="Wingdings"/>
                <w:spacing w:val="-10"/>
                <w:sz w:val="24"/>
              </w:rPr>
              <w:t></w:t>
            </w:r>
          </w:p>
        </w:tc>
        <w:tc>
          <w:tcPr>
            <w:tcW w:w="5703" w:type="dxa"/>
            <w:tcBorders>
              <w:top w:val="single" w:sz="4" w:space="0" w:color="000000"/>
            </w:tcBorders>
          </w:tcPr>
          <w:p>
            <w:pPr>
              <w:pStyle w:val="TableParagraph"/>
              <w:rPr>
                <w:sz w:val="24"/>
              </w:rPr>
            </w:pPr>
          </w:p>
        </w:tc>
      </w:tr>
      <w:tr>
        <w:trPr>
          <w:trHeight w:val="827" w:hRule="atLeast"/>
        </w:trPr>
        <w:tc>
          <w:tcPr>
            <w:tcW w:w="1712" w:type="dxa"/>
          </w:tcPr>
          <w:p>
            <w:pPr>
              <w:pStyle w:val="TableParagraph"/>
              <w:spacing w:before="66"/>
              <w:ind w:left="115"/>
              <w:rPr>
                <w:sz w:val="24"/>
              </w:rPr>
            </w:pPr>
            <w:r>
              <w:rPr>
                <w:sz w:val="24"/>
              </w:rPr>
              <w:t>Haske</w:t>
            </w:r>
            <w:r>
              <w:rPr>
                <w:spacing w:val="-3"/>
                <w:sz w:val="24"/>
              </w:rPr>
              <w:t> </w:t>
            </w:r>
            <w:r>
              <w:rPr>
                <w:spacing w:val="-2"/>
                <w:sz w:val="24"/>
              </w:rPr>
              <w:t>Hotel</w:t>
            </w:r>
          </w:p>
          <w:p>
            <w:pPr>
              <w:pStyle w:val="TableParagraph"/>
              <w:spacing w:before="137"/>
              <w:ind w:left="115"/>
              <w:rPr>
                <w:sz w:val="24"/>
              </w:rPr>
            </w:pPr>
            <w:r>
              <w:rPr>
                <w:sz w:val="24"/>
              </w:rPr>
              <w:t>Shiroro</w:t>
            </w:r>
            <w:r>
              <w:rPr>
                <w:spacing w:val="-1"/>
                <w:sz w:val="24"/>
              </w:rPr>
              <w:t> </w:t>
            </w:r>
            <w:r>
              <w:rPr>
                <w:spacing w:val="-2"/>
                <w:sz w:val="24"/>
              </w:rPr>
              <w:t>Hotel</w:t>
            </w:r>
          </w:p>
        </w:tc>
        <w:tc>
          <w:tcPr>
            <w:tcW w:w="1322" w:type="dxa"/>
          </w:tcPr>
          <w:p>
            <w:pPr>
              <w:pStyle w:val="TableParagraph"/>
              <w:spacing w:before="72"/>
              <w:ind w:left="232"/>
              <w:rPr>
                <w:rFonts w:ascii="Wingdings" w:hAnsi="Wingdings"/>
                <w:sz w:val="24"/>
              </w:rPr>
            </w:pPr>
            <w:r>
              <w:rPr>
                <w:rFonts w:ascii="Wingdings" w:hAnsi="Wingdings"/>
                <w:spacing w:val="-10"/>
                <w:sz w:val="24"/>
              </w:rPr>
              <w:t></w:t>
            </w:r>
          </w:p>
        </w:tc>
        <w:tc>
          <w:tcPr>
            <w:tcW w:w="5703" w:type="dxa"/>
          </w:tcPr>
          <w:p>
            <w:pPr>
              <w:pStyle w:val="TableParagraph"/>
              <w:spacing w:before="209"/>
              <w:rPr>
                <w:b/>
                <w:sz w:val="24"/>
              </w:rPr>
            </w:pPr>
          </w:p>
          <w:p>
            <w:pPr>
              <w:pStyle w:val="TableParagraph"/>
              <w:ind w:left="607"/>
              <w:rPr>
                <w:rFonts w:ascii="Wingdings" w:hAnsi="Wingdings"/>
                <w:sz w:val="24"/>
              </w:rPr>
            </w:pPr>
            <w:r>
              <w:rPr>
                <w:rFonts w:ascii="Wingdings" w:hAnsi="Wingdings"/>
                <w:spacing w:val="-10"/>
                <w:sz w:val="24"/>
              </w:rPr>
              <w:t></w:t>
            </w:r>
          </w:p>
        </w:tc>
      </w:tr>
      <w:tr>
        <w:trPr>
          <w:trHeight w:val="828" w:hRule="atLeast"/>
        </w:trPr>
        <w:tc>
          <w:tcPr>
            <w:tcW w:w="1712" w:type="dxa"/>
          </w:tcPr>
          <w:p>
            <w:pPr>
              <w:pStyle w:val="TableParagraph"/>
              <w:spacing w:before="66"/>
              <w:ind w:left="115"/>
              <w:rPr>
                <w:sz w:val="24"/>
              </w:rPr>
            </w:pPr>
            <w:r>
              <w:rPr>
                <w:sz w:val="24"/>
              </w:rPr>
              <w:t>Nsdc</w:t>
            </w:r>
            <w:r>
              <w:rPr>
                <w:spacing w:val="-2"/>
                <w:sz w:val="24"/>
              </w:rPr>
              <w:t> Suites</w:t>
            </w:r>
          </w:p>
          <w:p>
            <w:pPr>
              <w:pStyle w:val="TableParagraph"/>
              <w:spacing w:before="138"/>
              <w:ind w:left="115"/>
              <w:rPr>
                <w:sz w:val="24"/>
              </w:rPr>
            </w:pPr>
            <w:r>
              <w:rPr>
                <w:sz w:val="24"/>
              </w:rPr>
              <w:t>Azhara</w:t>
            </w:r>
            <w:r>
              <w:rPr>
                <w:spacing w:val="-1"/>
                <w:sz w:val="24"/>
              </w:rPr>
              <w:t> </w:t>
            </w:r>
            <w:r>
              <w:rPr>
                <w:spacing w:val="-2"/>
                <w:sz w:val="24"/>
              </w:rPr>
              <w:t>Lodge</w:t>
            </w:r>
          </w:p>
        </w:tc>
        <w:tc>
          <w:tcPr>
            <w:tcW w:w="1322" w:type="dxa"/>
          </w:tcPr>
          <w:p>
            <w:pPr>
              <w:pStyle w:val="TableParagraph"/>
              <w:spacing w:before="72"/>
              <w:ind w:left="232"/>
              <w:rPr>
                <w:rFonts w:ascii="Wingdings" w:hAnsi="Wingdings"/>
                <w:sz w:val="24"/>
              </w:rPr>
            </w:pPr>
            <w:r>
              <w:rPr>
                <w:rFonts w:ascii="Wingdings" w:hAnsi="Wingdings"/>
                <w:spacing w:val="-10"/>
                <w:sz w:val="24"/>
              </w:rPr>
              <w:t></w:t>
            </w:r>
          </w:p>
        </w:tc>
        <w:tc>
          <w:tcPr>
            <w:tcW w:w="5703" w:type="dxa"/>
          </w:tcPr>
          <w:p>
            <w:pPr>
              <w:pStyle w:val="TableParagraph"/>
              <w:spacing w:before="209"/>
              <w:rPr>
                <w:b/>
                <w:sz w:val="24"/>
              </w:rPr>
            </w:pPr>
          </w:p>
          <w:p>
            <w:pPr>
              <w:pStyle w:val="TableParagraph"/>
              <w:ind w:left="607"/>
              <w:rPr>
                <w:rFonts w:ascii="Wingdings" w:hAnsi="Wingdings"/>
                <w:sz w:val="24"/>
              </w:rPr>
            </w:pPr>
            <w:r>
              <w:rPr>
                <w:rFonts w:ascii="Wingdings" w:hAnsi="Wingdings"/>
                <w:spacing w:val="-10"/>
                <w:sz w:val="24"/>
              </w:rPr>
              <w:t></w:t>
            </w:r>
          </w:p>
        </w:tc>
      </w:tr>
      <w:tr>
        <w:trPr>
          <w:trHeight w:val="484" w:hRule="atLeast"/>
        </w:trPr>
        <w:tc>
          <w:tcPr>
            <w:tcW w:w="1712" w:type="dxa"/>
            <w:tcBorders>
              <w:bottom w:val="single" w:sz="4" w:space="0" w:color="000000"/>
            </w:tcBorders>
          </w:tcPr>
          <w:p>
            <w:pPr>
              <w:pStyle w:val="TableParagraph"/>
              <w:spacing w:before="66"/>
              <w:ind w:left="115"/>
              <w:rPr>
                <w:sz w:val="24"/>
              </w:rPr>
            </w:pPr>
            <w:r>
              <w:rPr>
                <w:sz w:val="24"/>
              </w:rPr>
              <w:t>Hydro</w:t>
            </w:r>
            <w:r>
              <w:rPr>
                <w:spacing w:val="-2"/>
                <w:sz w:val="24"/>
              </w:rPr>
              <w:t> Hotel</w:t>
            </w:r>
          </w:p>
        </w:tc>
        <w:tc>
          <w:tcPr>
            <w:tcW w:w="1322" w:type="dxa"/>
            <w:tcBorders>
              <w:bottom w:val="single" w:sz="4" w:space="0" w:color="000000"/>
            </w:tcBorders>
          </w:tcPr>
          <w:p>
            <w:pPr>
              <w:pStyle w:val="TableParagraph"/>
              <w:rPr>
                <w:sz w:val="24"/>
              </w:rPr>
            </w:pPr>
          </w:p>
        </w:tc>
        <w:tc>
          <w:tcPr>
            <w:tcW w:w="5703" w:type="dxa"/>
            <w:tcBorders>
              <w:bottom w:val="single" w:sz="4" w:space="0" w:color="000000"/>
            </w:tcBorders>
          </w:tcPr>
          <w:p>
            <w:pPr>
              <w:pStyle w:val="TableParagraph"/>
              <w:spacing w:before="72"/>
              <w:ind w:left="607"/>
              <w:rPr>
                <w:rFonts w:ascii="Wingdings" w:hAnsi="Wingdings"/>
                <w:sz w:val="24"/>
              </w:rPr>
            </w:pPr>
            <w:r>
              <w:rPr>
                <w:rFonts w:ascii="Wingdings" w:hAnsi="Wingdings"/>
                <w:spacing w:val="-10"/>
                <w:sz w:val="24"/>
              </w:rPr>
              <w:t></w:t>
            </w:r>
          </w:p>
        </w:tc>
      </w:tr>
    </w:tbl>
    <w:p>
      <w:pPr>
        <w:spacing w:before="0"/>
        <w:ind w:left="307" w:right="0" w:firstLine="0"/>
        <w:jc w:val="both"/>
        <w:rPr>
          <w:b/>
          <w:sz w:val="24"/>
        </w:rPr>
      </w:pPr>
      <w:r>
        <w:rPr>
          <w:b/>
          <w:sz w:val="24"/>
        </w:rPr>
        <w:t>(Source:</w:t>
      </w:r>
      <w:r>
        <w:rPr>
          <w:b/>
          <w:spacing w:val="-4"/>
          <w:sz w:val="24"/>
        </w:rPr>
        <w:t> </w:t>
      </w:r>
      <w:r>
        <w:rPr>
          <w:b/>
          <w:sz w:val="24"/>
        </w:rPr>
        <w:t>Researcher,</w:t>
      </w:r>
      <w:r>
        <w:rPr>
          <w:b/>
          <w:spacing w:val="-2"/>
          <w:sz w:val="24"/>
        </w:rPr>
        <w:t> 2019)</w:t>
      </w:r>
    </w:p>
    <w:p>
      <w:pPr>
        <w:spacing w:after="0"/>
        <w:jc w:val="both"/>
        <w:rPr>
          <w:sz w:val="24"/>
        </w:rPr>
        <w:sectPr>
          <w:pgSz w:w="11910" w:h="16840"/>
          <w:pgMar w:header="0" w:footer="1014" w:top="1320" w:bottom="1200" w:left="1680" w:right="1080"/>
        </w:sectPr>
      </w:pPr>
    </w:p>
    <w:p>
      <w:pPr>
        <w:pStyle w:val="BodyText"/>
        <w:ind w:left="347"/>
        <w:rPr>
          <w:sz w:val="20"/>
        </w:rPr>
      </w:pPr>
      <w:r>
        <w:rPr>
          <w:sz w:val="20"/>
        </w:rPr>
        <w:drawing>
          <wp:inline distT="0" distB="0" distL="0" distR="0">
            <wp:extent cx="5331011" cy="2676525"/>
            <wp:effectExtent l="0" t="0" r="0" b="0"/>
            <wp:docPr id="9" name="Image 9"/>
            <wp:cNvGraphicFramePr>
              <a:graphicFrameLocks/>
            </wp:cNvGraphicFramePr>
            <a:graphic>
              <a:graphicData uri="http://schemas.openxmlformats.org/drawingml/2006/picture">
                <pic:pic>
                  <pic:nvPicPr>
                    <pic:cNvPr id="9" name="Image 9"/>
                    <pic:cNvPicPr/>
                  </pic:nvPicPr>
                  <pic:blipFill>
                    <a:blip r:embed="rId16" cstate="print"/>
                    <a:stretch>
                      <a:fillRect/>
                    </a:stretch>
                  </pic:blipFill>
                  <pic:spPr>
                    <a:xfrm>
                      <a:off x="0" y="0"/>
                      <a:ext cx="5331011" cy="2676525"/>
                    </a:xfrm>
                    <a:prstGeom prst="rect">
                      <a:avLst/>
                    </a:prstGeom>
                  </pic:spPr>
                </pic:pic>
              </a:graphicData>
            </a:graphic>
          </wp:inline>
        </w:drawing>
      </w:r>
      <w:r>
        <w:rPr>
          <w:sz w:val="20"/>
        </w:rPr>
      </w:r>
    </w:p>
    <w:p>
      <w:pPr>
        <w:spacing w:before="9"/>
        <w:ind w:left="307" w:right="3192" w:firstLine="0"/>
        <w:jc w:val="left"/>
        <w:rPr>
          <w:b/>
          <w:sz w:val="24"/>
        </w:rPr>
      </w:pPr>
      <w:r>
        <w:rPr>
          <w:b/>
          <w:sz w:val="24"/>
        </w:rPr>
        <w:t>Plate</w:t>
      </w:r>
      <w:r>
        <w:rPr>
          <w:b/>
          <w:spacing w:val="-6"/>
          <w:sz w:val="24"/>
        </w:rPr>
        <w:t> </w:t>
      </w:r>
      <w:r>
        <w:rPr>
          <w:b/>
          <w:sz w:val="24"/>
        </w:rPr>
        <w:t>I:</w:t>
      </w:r>
      <w:r>
        <w:rPr>
          <w:b/>
          <w:spacing w:val="-6"/>
          <w:sz w:val="24"/>
        </w:rPr>
        <w:t> </w:t>
      </w:r>
      <w:r>
        <w:rPr>
          <w:b/>
          <w:sz w:val="24"/>
        </w:rPr>
        <w:t>Stand-off</w:t>
      </w:r>
      <w:r>
        <w:rPr>
          <w:b/>
          <w:spacing w:val="-5"/>
          <w:sz w:val="24"/>
        </w:rPr>
        <w:t> </w:t>
      </w:r>
      <w:r>
        <w:rPr>
          <w:b/>
          <w:sz w:val="24"/>
        </w:rPr>
        <w:t>observed</w:t>
      </w:r>
      <w:r>
        <w:rPr>
          <w:b/>
          <w:spacing w:val="-5"/>
          <w:sz w:val="24"/>
        </w:rPr>
        <w:t> </w:t>
      </w:r>
      <w:r>
        <w:rPr>
          <w:b/>
          <w:sz w:val="24"/>
        </w:rPr>
        <w:t>at</w:t>
      </w:r>
      <w:r>
        <w:rPr>
          <w:b/>
          <w:spacing w:val="-5"/>
          <w:sz w:val="24"/>
        </w:rPr>
        <w:t> </w:t>
      </w:r>
      <w:r>
        <w:rPr>
          <w:b/>
          <w:sz w:val="24"/>
        </w:rPr>
        <w:t>hydro</w:t>
      </w:r>
      <w:r>
        <w:rPr>
          <w:b/>
          <w:spacing w:val="-5"/>
          <w:sz w:val="24"/>
        </w:rPr>
        <w:t> </w:t>
      </w:r>
      <w:r>
        <w:rPr>
          <w:b/>
          <w:sz w:val="24"/>
        </w:rPr>
        <w:t>hotel,</w:t>
      </w:r>
      <w:r>
        <w:rPr>
          <w:b/>
          <w:spacing w:val="-5"/>
          <w:sz w:val="24"/>
        </w:rPr>
        <w:t> </w:t>
      </w:r>
      <w:r>
        <w:rPr>
          <w:b/>
          <w:sz w:val="24"/>
        </w:rPr>
        <w:t>Minna (Source: Researcher's Fieldwork, 2019)</w:t>
      </w:r>
    </w:p>
    <w:p>
      <w:pPr>
        <w:pStyle w:val="BodyText"/>
        <w:rPr>
          <w:b/>
        </w:rPr>
      </w:pPr>
    </w:p>
    <w:p>
      <w:pPr>
        <w:pStyle w:val="BodyText"/>
        <w:rPr>
          <w:b/>
        </w:rPr>
      </w:pPr>
    </w:p>
    <w:p>
      <w:pPr>
        <w:pStyle w:val="Heading3"/>
        <w:numPr>
          <w:ilvl w:val="2"/>
          <w:numId w:val="14"/>
        </w:numPr>
        <w:tabs>
          <w:tab w:pos="1026" w:val="left" w:leader="none"/>
        </w:tabs>
        <w:spacing w:line="240" w:lineRule="auto" w:before="0" w:after="0"/>
        <w:ind w:left="1026" w:right="0" w:hanging="719"/>
        <w:jc w:val="both"/>
      </w:pPr>
      <w:bookmarkStart w:name="_TOC_250005" w:id="44"/>
      <w:r>
        <w:rPr/>
        <w:t>Hardened</w:t>
      </w:r>
      <w:r>
        <w:rPr>
          <w:spacing w:val="1"/>
        </w:rPr>
        <w:t> </w:t>
      </w:r>
      <w:r>
        <w:rPr/>
        <w:t>landscape</w:t>
      </w:r>
      <w:r>
        <w:rPr>
          <w:spacing w:val="-1"/>
        </w:rPr>
        <w:t> </w:t>
      </w:r>
      <w:bookmarkEnd w:id="44"/>
      <w:r>
        <w:rPr>
          <w:spacing w:val="-2"/>
        </w:rPr>
        <w:t>elements</w:t>
      </w:r>
    </w:p>
    <w:p>
      <w:pPr>
        <w:pStyle w:val="BodyText"/>
        <w:spacing w:line="480" w:lineRule="auto" w:before="271"/>
        <w:ind w:left="307" w:right="330"/>
        <w:jc w:val="both"/>
      </w:pPr>
      <w:r>
        <w:rPr/>
        <w:t>This refers to anti-intrusion features employed in landscaping to deter potential threats from advancing towards an asset. All samples employed atleast one hardened landscape element within their layout. Majority of the studied samples adopted either one or both of kerbs and concrete planters. While 57% of the selected samples employed kerbs as the only hardened landscape feature in their layout, 43% adopted both kerbs and concrete planters in their layout.</w:t>
      </w:r>
    </w:p>
    <w:p>
      <w:pPr>
        <w:pStyle w:val="BodyText"/>
        <w:spacing w:before="30"/>
        <w:rPr>
          <w:sz w:val="20"/>
        </w:rPr>
      </w:pPr>
      <w:r>
        <w:rPr/>
        <w:drawing>
          <wp:anchor distT="0" distB="0" distL="0" distR="0" allowOverlap="1" layoutInCell="1" locked="0" behindDoc="1" simplePos="0" relativeHeight="487591424">
            <wp:simplePos x="0" y="0"/>
            <wp:positionH relativeFrom="page">
              <wp:posOffset>1261744</wp:posOffset>
            </wp:positionH>
            <wp:positionV relativeFrom="paragraph">
              <wp:posOffset>180466</wp:posOffset>
            </wp:positionV>
            <wp:extent cx="4331215" cy="239077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4331215" cy="2390775"/>
                    </a:xfrm>
                    <a:prstGeom prst="rect">
                      <a:avLst/>
                    </a:prstGeom>
                  </pic:spPr>
                </pic:pic>
              </a:graphicData>
            </a:graphic>
          </wp:anchor>
        </w:drawing>
      </w:r>
    </w:p>
    <w:p>
      <w:pPr>
        <w:pStyle w:val="Heading3"/>
        <w:spacing w:before="13"/>
        <w:ind w:left="307" w:right="967"/>
        <w:jc w:val="left"/>
      </w:pPr>
      <w:r>
        <w:rPr/>
        <w:t>Plate</w:t>
      </w:r>
      <w:r>
        <w:rPr>
          <w:spacing w:val="-5"/>
        </w:rPr>
        <w:t> </w:t>
      </w:r>
      <w:r>
        <w:rPr/>
        <w:t>II:</w:t>
      </w:r>
      <w:r>
        <w:rPr>
          <w:spacing w:val="-5"/>
        </w:rPr>
        <w:t> </w:t>
      </w:r>
      <w:r>
        <w:rPr/>
        <w:t>Hardened</w:t>
      </w:r>
      <w:r>
        <w:rPr>
          <w:spacing w:val="-4"/>
        </w:rPr>
        <w:t> </w:t>
      </w:r>
      <w:r>
        <w:rPr/>
        <w:t>landscape</w:t>
      </w:r>
      <w:r>
        <w:rPr>
          <w:spacing w:val="-5"/>
        </w:rPr>
        <w:t> </w:t>
      </w:r>
      <w:r>
        <w:rPr/>
        <w:t>elements</w:t>
      </w:r>
      <w:r>
        <w:rPr>
          <w:spacing w:val="-2"/>
        </w:rPr>
        <w:t> </w:t>
      </w:r>
      <w:r>
        <w:rPr/>
        <w:t>as</w:t>
      </w:r>
      <w:r>
        <w:rPr>
          <w:spacing w:val="-4"/>
        </w:rPr>
        <w:t> </w:t>
      </w:r>
      <w:r>
        <w:rPr/>
        <w:t>seen</w:t>
      </w:r>
      <w:r>
        <w:rPr>
          <w:spacing w:val="-2"/>
        </w:rPr>
        <w:t> </w:t>
      </w:r>
      <w:r>
        <w:rPr/>
        <w:t>at</w:t>
      </w:r>
      <w:r>
        <w:rPr>
          <w:spacing w:val="-4"/>
        </w:rPr>
        <w:t> </w:t>
      </w:r>
      <w:r>
        <w:rPr/>
        <w:t>Shiroro</w:t>
      </w:r>
      <w:r>
        <w:rPr>
          <w:spacing w:val="-4"/>
        </w:rPr>
        <w:t> </w:t>
      </w:r>
      <w:r>
        <w:rPr/>
        <w:t>Hotel,</w:t>
      </w:r>
      <w:r>
        <w:rPr>
          <w:spacing w:val="-4"/>
        </w:rPr>
        <w:t> </w:t>
      </w:r>
      <w:r>
        <w:rPr/>
        <w:t>Minna (Source: Researcher's Fieldwork, 2019)</w:t>
      </w:r>
    </w:p>
    <w:p>
      <w:pPr>
        <w:spacing w:after="0"/>
        <w:jc w:val="left"/>
        <w:sectPr>
          <w:pgSz w:w="11910" w:h="16840"/>
          <w:pgMar w:header="0" w:footer="1014" w:top="1400" w:bottom="1200" w:left="1680" w:right="1080"/>
        </w:sectPr>
      </w:pPr>
    </w:p>
    <w:p>
      <w:pPr>
        <w:pStyle w:val="ListParagraph"/>
        <w:numPr>
          <w:ilvl w:val="2"/>
          <w:numId w:val="15"/>
        </w:numPr>
        <w:tabs>
          <w:tab w:pos="1026" w:val="left" w:leader="none"/>
        </w:tabs>
        <w:spacing w:line="240" w:lineRule="auto" w:before="74" w:after="0"/>
        <w:ind w:left="1026" w:right="0" w:hanging="719"/>
        <w:jc w:val="both"/>
        <w:rPr>
          <w:b/>
          <w:sz w:val="24"/>
        </w:rPr>
      </w:pPr>
      <w:r>
        <w:rPr>
          <w:b/>
          <w:sz w:val="24"/>
        </w:rPr>
        <w:t>Passive</w:t>
      </w:r>
      <w:r>
        <w:rPr>
          <w:b/>
          <w:spacing w:val="-4"/>
          <w:sz w:val="24"/>
        </w:rPr>
        <w:t> </w:t>
      </w:r>
      <w:r>
        <w:rPr>
          <w:b/>
          <w:sz w:val="24"/>
        </w:rPr>
        <w:t>access control</w:t>
      </w:r>
      <w:r>
        <w:rPr>
          <w:b/>
          <w:spacing w:val="-2"/>
          <w:sz w:val="24"/>
        </w:rPr>
        <w:t> features</w:t>
      </w:r>
    </w:p>
    <w:p>
      <w:pPr>
        <w:pStyle w:val="BodyText"/>
        <w:spacing w:line="480" w:lineRule="auto" w:before="272"/>
        <w:ind w:left="307" w:right="326"/>
        <w:jc w:val="both"/>
      </w:pPr>
      <w:r>
        <w:rPr/>
        <w:t>Access control features includes elements that are introduced on site to guide pedestrian and/or vehicular navigation within the premises. Such elements include concrete planters, concrete seating, kerbs, bollards, bumps and hedges. 86% of the samples employed the</w:t>
      </w:r>
      <w:r>
        <w:rPr>
          <w:spacing w:val="-2"/>
        </w:rPr>
        <w:t> </w:t>
      </w:r>
      <w:r>
        <w:rPr/>
        <w:t>use</w:t>
      </w:r>
      <w:r>
        <w:rPr>
          <w:spacing w:val="-2"/>
        </w:rPr>
        <w:t> </w:t>
      </w:r>
      <w:r>
        <w:rPr/>
        <w:t>of kerbs</w:t>
      </w:r>
      <w:r>
        <w:rPr>
          <w:spacing w:val="-1"/>
        </w:rPr>
        <w:t> </w:t>
      </w:r>
      <w:r>
        <w:rPr/>
        <w:t>as</w:t>
      </w:r>
      <w:r>
        <w:rPr>
          <w:spacing w:val="-1"/>
        </w:rPr>
        <w:t> </w:t>
      </w:r>
      <w:r>
        <w:rPr/>
        <w:t>a passive access control</w:t>
      </w:r>
      <w:r>
        <w:rPr>
          <w:spacing w:val="-2"/>
        </w:rPr>
        <w:t> </w:t>
      </w:r>
      <w:r>
        <w:rPr/>
        <w:t>measure,</w:t>
      </w:r>
      <w:r>
        <w:rPr>
          <w:spacing w:val="-1"/>
        </w:rPr>
        <w:t> </w:t>
      </w:r>
      <w:r>
        <w:rPr/>
        <w:t>57% used hedges. Kerbs and hedges were employed by 43% of the selected samples and 43% made use of kerbs alone as an access control measure. In most of the samples studied, both vehicular and pedestrian paths were merged.</w:t>
      </w:r>
    </w:p>
    <w:p>
      <w:pPr>
        <w:pStyle w:val="BodyText"/>
        <w:spacing w:before="8"/>
      </w:pPr>
    </w:p>
    <w:p>
      <w:pPr>
        <w:spacing w:before="0" w:after="47"/>
        <w:ind w:left="307" w:right="0" w:firstLine="0"/>
        <w:jc w:val="left"/>
        <w:rPr>
          <w:b/>
          <w:sz w:val="24"/>
        </w:rPr>
      </w:pPr>
      <w:r>
        <w:rPr>
          <w:b/>
          <w:sz w:val="24"/>
        </w:rPr>
        <w:t>Table</w:t>
      </w:r>
      <w:r>
        <w:rPr>
          <w:b/>
          <w:spacing w:val="-2"/>
          <w:sz w:val="24"/>
        </w:rPr>
        <w:t> </w:t>
      </w:r>
      <w:r>
        <w:rPr>
          <w:b/>
          <w:sz w:val="24"/>
        </w:rPr>
        <w:t>4.2:</w:t>
      </w:r>
      <w:r>
        <w:rPr>
          <w:b/>
          <w:spacing w:val="-2"/>
          <w:sz w:val="24"/>
        </w:rPr>
        <w:t> </w:t>
      </w:r>
      <w:r>
        <w:rPr>
          <w:b/>
          <w:sz w:val="24"/>
        </w:rPr>
        <w:t>Passive</w:t>
      </w:r>
      <w:r>
        <w:rPr>
          <w:b/>
          <w:spacing w:val="-2"/>
          <w:sz w:val="24"/>
        </w:rPr>
        <w:t> </w:t>
      </w:r>
      <w:r>
        <w:rPr>
          <w:b/>
          <w:sz w:val="24"/>
        </w:rPr>
        <w:t>access</w:t>
      </w:r>
      <w:r>
        <w:rPr>
          <w:b/>
          <w:spacing w:val="-2"/>
          <w:sz w:val="24"/>
        </w:rPr>
        <w:t> </w:t>
      </w:r>
      <w:r>
        <w:rPr>
          <w:b/>
          <w:sz w:val="24"/>
        </w:rPr>
        <w:t>control</w:t>
      </w:r>
      <w:r>
        <w:rPr>
          <w:b/>
          <w:spacing w:val="1"/>
          <w:sz w:val="24"/>
        </w:rPr>
        <w:t> </w:t>
      </w:r>
      <w:r>
        <w:rPr>
          <w:b/>
          <w:sz w:val="24"/>
        </w:rPr>
        <w:t>measures employed</w:t>
      </w:r>
      <w:r>
        <w:rPr>
          <w:b/>
          <w:spacing w:val="-1"/>
          <w:sz w:val="24"/>
        </w:rPr>
        <w:t> </w:t>
      </w:r>
      <w:r>
        <w:rPr>
          <w:b/>
          <w:sz w:val="24"/>
        </w:rPr>
        <w:t>by</w:t>
      </w:r>
      <w:r>
        <w:rPr>
          <w:b/>
          <w:spacing w:val="-1"/>
          <w:sz w:val="24"/>
        </w:rPr>
        <w:t> </w:t>
      </w:r>
      <w:r>
        <w:rPr>
          <w:b/>
          <w:sz w:val="24"/>
        </w:rPr>
        <w:t>the</w:t>
      </w:r>
      <w:r>
        <w:rPr>
          <w:b/>
          <w:spacing w:val="-1"/>
          <w:sz w:val="24"/>
        </w:rPr>
        <w:t> </w:t>
      </w:r>
      <w:r>
        <w:rPr>
          <w:b/>
          <w:spacing w:val="-2"/>
          <w:sz w:val="24"/>
        </w:rPr>
        <w:t>Hotels.</w:t>
      </w:r>
    </w:p>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0"/>
        <w:gridCol w:w="1378"/>
        <w:gridCol w:w="1760"/>
        <w:gridCol w:w="1833"/>
        <w:gridCol w:w="2118"/>
      </w:tblGrid>
      <w:tr>
        <w:trPr>
          <w:trHeight w:val="316" w:hRule="atLeast"/>
        </w:trPr>
        <w:tc>
          <w:tcPr>
            <w:tcW w:w="1650" w:type="dxa"/>
            <w:tcBorders>
              <w:top w:val="single" w:sz="4" w:space="0" w:color="000000"/>
              <w:bottom w:val="single" w:sz="4" w:space="0" w:color="000000"/>
            </w:tcBorders>
          </w:tcPr>
          <w:p>
            <w:pPr>
              <w:pStyle w:val="TableParagraph"/>
              <w:spacing w:line="275" w:lineRule="exact"/>
              <w:ind w:left="122"/>
              <w:rPr>
                <w:b/>
                <w:sz w:val="24"/>
              </w:rPr>
            </w:pPr>
            <w:r>
              <w:rPr>
                <w:b/>
                <w:spacing w:val="-2"/>
                <w:sz w:val="24"/>
              </w:rPr>
              <w:t>Hotels</w:t>
            </w:r>
          </w:p>
        </w:tc>
        <w:tc>
          <w:tcPr>
            <w:tcW w:w="1378" w:type="dxa"/>
            <w:tcBorders>
              <w:top w:val="single" w:sz="4" w:space="0" w:color="000000"/>
              <w:bottom w:val="single" w:sz="4" w:space="0" w:color="000000"/>
            </w:tcBorders>
          </w:tcPr>
          <w:p>
            <w:pPr>
              <w:pStyle w:val="TableParagraph"/>
              <w:spacing w:line="275" w:lineRule="exact"/>
              <w:ind w:left="244"/>
              <w:rPr>
                <w:b/>
                <w:sz w:val="24"/>
              </w:rPr>
            </w:pPr>
            <w:r>
              <w:rPr>
                <w:b/>
                <w:spacing w:val="-4"/>
                <w:sz w:val="24"/>
              </w:rPr>
              <w:t>kerbs</w:t>
            </w:r>
          </w:p>
        </w:tc>
        <w:tc>
          <w:tcPr>
            <w:tcW w:w="1760" w:type="dxa"/>
            <w:tcBorders>
              <w:top w:val="single" w:sz="4" w:space="0" w:color="000000"/>
              <w:bottom w:val="single" w:sz="4" w:space="0" w:color="000000"/>
            </w:tcBorders>
          </w:tcPr>
          <w:p>
            <w:pPr>
              <w:pStyle w:val="TableParagraph"/>
              <w:spacing w:line="275" w:lineRule="exact"/>
              <w:ind w:left="562"/>
              <w:rPr>
                <w:b/>
                <w:sz w:val="24"/>
              </w:rPr>
            </w:pPr>
            <w:r>
              <w:rPr>
                <w:b/>
                <w:spacing w:val="-2"/>
                <w:sz w:val="24"/>
              </w:rPr>
              <w:t>bumps</w:t>
            </w:r>
          </w:p>
        </w:tc>
        <w:tc>
          <w:tcPr>
            <w:tcW w:w="1833" w:type="dxa"/>
            <w:tcBorders>
              <w:top w:val="single" w:sz="4" w:space="0" w:color="000000"/>
              <w:bottom w:val="single" w:sz="4" w:space="0" w:color="000000"/>
            </w:tcBorders>
          </w:tcPr>
          <w:p>
            <w:pPr>
              <w:pStyle w:val="TableParagraph"/>
              <w:spacing w:line="275" w:lineRule="exact"/>
              <w:ind w:left="507"/>
              <w:rPr>
                <w:b/>
                <w:sz w:val="24"/>
              </w:rPr>
            </w:pPr>
            <w:r>
              <w:rPr>
                <w:b/>
                <w:spacing w:val="-2"/>
                <w:sz w:val="24"/>
              </w:rPr>
              <w:t>bollards</w:t>
            </w:r>
          </w:p>
        </w:tc>
        <w:tc>
          <w:tcPr>
            <w:tcW w:w="2118" w:type="dxa"/>
            <w:tcBorders>
              <w:top w:val="single" w:sz="4" w:space="0" w:color="000000"/>
              <w:bottom w:val="single" w:sz="4" w:space="0" w:color="000000"/>
            </w:tcBorders>
          </w:tcPr>
          <w:p>
            <w:pPr>
              <w:pStyle w:val="TableParagraph"/>
              <w:spacing w:line="275" w:lineRule="exact"/>
              <w:ind w:right="444"/>
              <w:jc w:val="center"/>
              <w:rPr>
                <w:b/>
                <w:sz w:val="24"/>
              </w:rPr>
            </w:pPr>
            <w:r>
              <w:rPr>
                <w:b/>
                <w:spacing w:val="-2"/>
                <w:sz w:val="24"/>
              </w:rPr>
              <w:t>hedges</w:t>
            </w:r>
          </w:p>
        </w:tc>
      </w:tr>
      <w:tr>
        <w:trPr>
          <w:trHeight w:val="272" w:hRule="atLeast"/>
        </w:trPr>
        <w:tc>
          <w:tcPr>
            <w:tcW w:w="1650" w:type="dxa"/>
            <w:tcBorders>
              <w:top w:val="single" w:sz="4" w:space="0" w:color="000000"/>
            </w:tcBorders>
          </w:tcPr>
          <w:p>
            <w:pPr>
              <w:pStyle w:val="TableParagraph"/>
              <w:spacing w:line="253" w:lineRule="exact"/>
              <w:ind w:left="122"/>
              <w:rPr>
                <w:sz w:val="24"/>
              </w:rPr>
            </w:pPr>
            <w:r>
              <w:rPr>
                <w:sz w:val="24"/>
              </w:rPr>
              <w:t>Ajuba</w:t>
            </w:r>
            <w:r>
              <w:rPr>
                <w:spacing w:val="-1"/>
                <w:sz w:val="24"/>
              </w:rPr>
              <w:t> </w:t>
            </w:r>
            <w:r>
              <w:rPr>
                <w:spacing w:val="-2"/>
                <w:sz w:val="24"/>
              </w:rPr>
              <w:t>hotel</w:t>
            </w:r>
          </w:p>
        </w:tc>
        <w:tc>
          <w:tcPr>
            <w:tcW w:w="1378" w:type="dxa"/>
            <w:tcBorders>
              <w:top w:val="single" w:sz="4" w:space="0" w:color="000000"/>
            </w:tcBorders>
          </w:tcPr>
          <w:p>
            <w:pPr>
              <w:pStyle w:val="TableParagraph"/>
              <w:rPr>
                <w:sz w:val="20"/>
              </w:rPr>
            </w:pPr>
          </w:p>
        </w:tc>
        <w:tc>
          <w:tcPr>
            <w:tcW w:w="1760" w:type="dxa"/>
            <w:tcBorders>
              <w:top w:val="single" w:sz="4" w:space="0" w:color="000000"/>
            </w:tcBorders>
          </w:tcPr>
          <w:p>
            <w:pPr>
              <w:pStyle w:val="TableParagraph"/>
              <w:rPr>
                <w:sz w:val="20"/>
              </w:rPr>
            </w:pPr>
          </w:p>
        </w:tc>
        <w:tc>
          <w:tcPr>
            <w:tcW w:w="1833" w:type="dxa"/>
            <w:tcBorders>
              <w:top w:val="single" w:sz="4" w:space="0" w:color="000000"/>
            </w:tcBorders>
          </w:tcPr>
          <w:p>
            <w:pPr>
              <w:pStyle w:val="TableParagraph"/>
              <w:rPr>
                <w:sz w:val="20"/>
              </w:rPr>
            </w:pPr>
          </w:p>
        </w:tc>
        <w:tc>
          <w:tcPr>
            <w:tcW w:w="2118" w:type="dxa"/>
            <w:tcBorders>
              <w:top w:val="single" w:sz="4" w:space="0" w:color="000000"/>
            </w:tcBorders>
          </w:tcPr>
          <w:p>
            <w:pPr>
              <w:pStyle w:val="TableParagraph"/>
              <w:spacing w:line="252" w:lineRule="exact"/>
              <w:ind w:left="96" w:right="444"/>
              <w:jc w:val="center"/>
              <w:rPr>
                <w:rFonts w:ascii="Wingdings" w:hAnsi="Wingdings"/>
                <w:sz w:val="24"/>
              </w:rPr>
            </w:pPr>
            <w:r>
              <w:rPr>
                <w:rFonts w:ascii="Wingdings" w:hAnsi="Wingdings"/>
                <w:spacing w:val="-10"/>
                <w:sz w:val="24"/>
              </w:rPr>
              <w:t></w:t>
            </w:r>
          </w:p>
        </w:tc>
      </w:tr>
      <w:tr>
        <w:trPr>
          <w:trHeight w:val="338" w:hRule="atLeast"/>
        </w:trPr>
        <w:tc>
          <w:tcPr>
            <w:tcW w:w="1650" w:type="dxa"/>
          </w:tcPr>
          <w:p>
            <w:pPr>
              <w:pStyle w:val="TableParagraph"/>
              <w:spacing w:before="41"/>
              <w:ind w:left="122"/>
              <w:rPr>
                <w:sz w:val="24"/>
              </w:rPr>
            </w:pPr>
            <w:r>
              <w:rPr>
                <w:sz w:val="24"/>
              </w:rPr>
              <w:t>Yayi</w:t>
            </w:r>
            <w:r>
              <w:rPr>
                <w:spacing w:val="-7"/>
                <w:sz w:val="24"/>
              </w:rPr>
              <w:t> </w:t>
            </w:r>
            <w:r>
              <w:rPr>
                <w:spacing w:val="-2"/>
                <w:sz w:val="24"/>
              </w:rPr>
              <w:t>hotel</w:t>
            </w:r>
          </w:p>
        </w:tc>
        <w:tc>
          <w:tcPr>
            <w:tcW w:w="7089" w:type="dxa"/>
            <w:gridSpan w:val="4"/>
          </w:tcPr>
          <w:p>
            <w:pPr>
              <w:pStyle w:val="TableParagraph"/>
              <w:spacing w:before="44"/>
              <w:ind w:left="544"/>
              <w:rPr>
                <w:rFonts w:ascii="Wingdings" w:hAnsi="Wingdings"/>
                <w:sz w:val="24"/>
              </w:rPr>
            </w:pPr>
            <w:r>
              <w:rPr>
                <w:rFonts w:ascii="Wingdings" w:hAnsi="Wingdings"/>
                <w:spacing w:val="-10"/>
                <w:sz w:val="24"/>
              </w:rPr>
              <w:t></w:t>
            </w:r>
          </w:p>
        </w:tc>
      </w:tr>
      <w:tr>
        <w:trPr>
          <w:trHeight w:val="316" w:hRule="atLeast"/>
        </w:trPr>
        <w:tc>
          <w:tcPr>
            <w:tcW w:w="1650" w:type="dxa"/>
          </w:tcPr>
          <w:p>
            <w:pPr>
              <w:pStyle w:val="TableParagraph"/>
              <w:spacing w:before="18"/>
              <w:ind w:left="122"/>
              <w:rPr>
                <w:sz w:val="24"/>
              </w:rPr>
            </w:pPr>
            <w:r>
              <w:rPr>
                <w:sz w:val="24"/>
              </w:rPr>
              <w:t>Haske</w:t>
            </w:r>
            <w:r>
              <w:rPr>
                <w:spacing w:val="-3"/>
                <w:sz w:val="24"/>
              </w:rPr>
              <w:t> </w:t>
            </w:r>
            <w:r>
              <w:rPr>
                <w:spacing w:val="-2"/>
                <w:sz w:val="24"/>
              </w:rPr>
              <w:t>hotel</w:t>
            </w:r>
          </w:p>
        </w:tc>
        <w:tc>
          <w:tcPr>
            <w:tcW w:w="7089" w:type="dxa"/>
            <w:gridSpan w:val="4"/>
          </w:tcPr>
          <w:p>
            <w:pPr>
              <w:pStyle w:val="TableParagraph"/>
              <w:spacing w:before="22"/>
              <w:ind w:left="544"/>
              <w:rPr>
                <w:rFonts w:ascii="Wingdings" w:hAnsi="Wingdings"/>
                <w:sz w:val="24"/>
              </w:rPr>
            </w:pPr>
            <w:r>
              <w:rPr>
                <w:rFonts w:ascii="Wingdings" w:hAnsi="Wingdings"/>
                <w:spacing w:val="-10"/>
                <w:sz w:val="24"/>
              </w:rPr>
              <w:t></w:t>
            </w:r>
          </w:p>
        </w:tc>
      </w:tr>
      <w:tr>
        <w:trPr>
          <w:trHeight w:val="318" w:hRule="atLeast"/>
        </w:trPr>
        <w:tc>
          <w:tcPr>
            <w:tcW w:w="1650" w:type="dxa"/>
          </w:tcPr>
          <w:p>
            <w:pPr>
              <w:pStyle w:val="TableParagraph"/>
              <w:spacing w:before="19"/>
              <w:ind w:left="122"/>
              <w:rPr>
                <w:sz w:val="24"/>
              </w:rPr>
            </w:pPr>
            <w:r>
              <w:rPr>
                <w:sz w:val="24"/>
              </w:rPr>
              <w:t>Shiroro</w:t>
            </w:r>
            <w:r>
              <w:rPr>
                <w:spacing w:val="-1"/>
                <w:sz w:val="24"/>
              </w:rPr>
              <w:t> </w:t>
            </w:r>
            <w:r>
              <w:rPr>
                <w:spacing w:val="-2"/>
                <w:sz w:val="24"/>
              </w:rPr>
              <w:t>hotel</w:t>
            </w:r>
          </w:p>
        </w:tc>
        <w:tc>
          <w:tcPr>
            <w:tcW w:w="7089" w:type="dxa"/>
            <w:gridSpan w:val="4"/>
          </w:tcPr>
          <w:p>
            <w:pPr>
              <w:pStyle w:val="TableParagraph"/>
              <w:tabs>
                <w:tab w:pos="5760" w:val="left" w:leader="none"/>
              </w:tabs>
              <w:spacing w:before="22"/>
              <w:ind w:left="544"/>
              <w:rPr>
                <w:rFonts w:ascii="Wingdings" w:hAnsi="Wingdings"/>
                <w:sz w:val="24"/>
              </w:rPr>
            </w:pPr>
            <w:r>
              <w:rPr>
                <w:rFonts w:ascii="Wingdings" w:hAnsi="Wingdings"/>
                <w:spacing w:val="-10"/>
                <w:sz w:val="24"/>
              </w:rPr>
              <w:t></w:t>
            </w:r>
            <w:r>
              <w:rPr>
                <w:sz w:val="24"/>
              </w:rPr>
              <w:tab/>
            </w:r>
            <w:r>
              <w:rPr>
                <w:rFonts w:ascii="Wingdings" w:hAnsi="Wingdings"/>
                <w:spacing w:val="-10"/>
                <w:sz w:val="24"/>
              </w:rPr>
              <w:t></w:t>
            </w:r>
          </w:p>
        </w:tc>
      </w:tr>
      <w:tr>
        <w:trPr>
          <w:trHeight w:val="317" w:hRule="atLeast"/>
        </w:trPr>
        <w:tc>
          <w:tcPr>
            <w:tcW w:w="1650" w:type="dxa"/>
          </w:tcPr>
          <w:p>
            <w:pPr>
              <w:pStyle w:val="TableParagraph"/>
              <w:spacing w:before="20"/>
              <w:ind w:left="122"/>
              <w:rPr>
                <w:sz w:val="24"/>
              </w:rPr>
            </w:pPr>
            <w:r>
              <w:rPr>
                <w:sz w:val="24"/>
              </w:rPr>
              <w:t>NSDC </w:t>
            </w:r>
            <w:r>
              <w:rPr>
                <w:spacing w:val="-2"/>
                <w:sz w:val="24"/>
              </w:rPr>
              <w:t>suites</w:t>
            </w:r>
          </w:p>
        </w:tc>
        <w:tc>
          <w:tcPr>
            <w:tcW w:w="7089" w:type="dxa"/>
            <w:gridSpan w:val="4"/>
          </w:tcPr>
          <w:p>
            <w:pPr>
              <w:pStyle w:val="TableParagraph"/>
              <w:spacing w:before="23"/>
              <w:ind w:left="544"/>
              <w:rPr>
                <w:rFonts w:ascii="Wingdings" w:hAnsi="Wingdings"/>
                <w:sz w:val="24"/>
              </w:rPr>
            </w:pPr>
            <w:r>
              <w:rPr>
                <w:rFonts w:ascii="Wingdings" w:hAnsi="Wingdings"/>
                <w:spacing w:val="-10"/>
                <w:sz w:val="24"/>
              </w:rPr>
              <w:t></w:t>
            </w:r>
          </w:p>
        </w:tc>
      </w:tr>
      <w:tr>
        <w:trPr>
          <w:trHeight w:val="316" w:hRule="atLeast"/>
        </w:trPr>
        <w:tc>
          <w:tcPr>
            <w:tcW w:w="1650" w:type="dxa"/>
          </w:tcPr>
          <w:p>
            <w:pPr>
              <w:pStyle w:val="TableParagraph"/>
              <w:spacing w:before="18"/>
              <w:ind w:left="122"/>
              <w:rPr>
                <w:sz w:val="24"/>
              </w:rPr>
            </w:pPr>
            <w:r>
              <w:rPr>
                <w:sz w:val="24"/>
              </w:rPr>
              <w:t>Azhara</w:t>
            </w:r>
            <w:r>
              <w:rPr>
                <w:spacing w:val="-3"/>
                <w:sz w:val="24"/>
              </w:rPr>
              <w:t> </w:t>
            </w:r>
            <w:r>
              <w:rPr>
                <w:spacing w:val="-4"/>
                <w:sz w:val="24"/>
              </w:rPr>
              <w:t>lodge</w:t>
            </w:r>
          </w:p>
        </w:tc>
        <w:tc>
          <w:tcPr>
            <w:tcW w:w="7089" w:type="dxa"/>
            <w:gridSpan w:val="4"/>
          </w:tcPr>
          <w:p>
            <w:pPr>
              <w:pStyle w:val="TableParagraph"/>
              <w:tabs>
                <w:tab w:pos="5760" w:val="left" w:leader="none"/>
              </w:tabs>
              <w:spacing w:before="22"/>
              <w:ind w:left="544"/>
              <w:rPr>
                <w:rFonts w:ascii="Wingdings" w:hAnsi="Wingdings"/>
                <w:sz w:val="24"/>
              </w:rPr>
            </w:pPr>
            <w:r>
              <w:rPr>
                <w:rFonts w:ascii="Wingdings" w:hAnsi="Wingdings"/>
                <w:spacing w:val="-10"/>
                <w:sz w:val="24"/>
              </w:rPr>
              <w:t></w:t>
            </w:r>
            <w:r>
              <w:rPr>
                <w:sz w:val="24"/>
              </w:rPr>
              <w:tab/>
            </w:r>
            <w:r>
              <w:rPr>
                <w:rFonts w:ascii="Wingdings" w:hAnsi="Wingdings"/>
                <w:spacing w:val="-10"/>
                <w:sz w:val="24"/>
              </w:rPr>
              <w:t></w:t>
            </w:r>
          </w:p>
        </w:tc>
      </w:tr>
      <w:tr>
        <w:trPr>
          <w:trHeight w:val="340" w:hRule="atLeast"/>
        </w:trPr>
        <w:tc>
          <w:tcPr>
            <w:tcW w:w="1650" w:type="dxa"/>
            <w:tcBorders>
              <w:bottom w:val="single" w:sz="4" w:space="0" w:color="000000"/>
            </w:tcBorders>
          </w:tcPr>
          <w:p>
            <w:pPr>
              <w:pStyle w:val="TableParagraph"/>
              <w:spacing w:before="18"/>
              <w:ind w:left="122"/>
              <w:rPr>
                <w:sz w:val="24"/>
              </w:rPr>
            </w:pPr>
            <w:r>
              <w:rPr>
                <w:sz w:val="24"/>
              </w:rPr>
              <w:t>Hydro</w:t>
            </w:r>
            <w:r>
              <w:rPr>
                <w:spacing w:val="-3"/>
                <w:sz w:val="24"/>
              </w:rPr>
              <w:t> </w:t>
            </w:r>
            <w:r>
              <w:rPr>
                <w:spacing w:val="-2"/>
                <w:sz w:val="24"/>
              </w:rPr>
              <w:t>hotel</w:t>
            </w:r>
          </w:p>
        </w:tc>
        <w:tc>
          <w:tcPr>
            <w:tcW w:w="7089" w:type="dxa"/>
            <w:gridSpan w:val="4"/>
            <w:tcBorders>
              <w:bottom w:val="single" w:sz="4" w:space="0" w:color="000000"/>
            </w:tcBorders>
          </w:tcPr>
          <w:p>
            <w:pPr>
              <w:pStyle w:val="TableParagraph"/>
              <w:tabs>
                <w:tab w:pos="5760" w:val="left" w:leader="none"/>
              </w:tabs>
              <w:spacing w:before="22"/>
              <w:ind w:left="544"/>
              <w:rPr>
                <w:rFonts w:ascii="Wingdings" w:hAnsi="Wingdings"/>
                <w:sz w:val="24"/>
              </w:rPr>
            </w:pPr>
            <w:r>
              <w:rPr>
                <w:rFonts w:ascii="Wingdings" w:hAnsi="Wingdings"/>
                <w:spacing w:val="-10"/>
                <w:sz w:val="24"/>
              </w:rPr>
              <w:t></w:t>
            </w:r>
            <w:r>
              <w:rPr>
                <w:sz w:val="24"/>
              </w:rPr>
              <w:tab/>
            </w:r>
            <w:r>
              <w:rPr>
                <w:rFonts w:ascii="Wingdings" w:hAnsi="Wingdings"/>
                <w:spacing w:val="-10"/>
                <w:sz w:val="24"/>
              </w:rPr>
              <w:t></w:t>
            </w:r>
          </w:p>
        </w:tc>
      </w:tr>
    </w:tbl>
    <w:p>
      <w:pPr>
        <w:spacing w:before="0"/>
        <w:ind w:left="307" w:right="0" w:firstLine="0"/>
        <w:jc w:val="left"/>
        <w:rPr>
          <w:b/>
          <w:sz w:val="24"/>
        </w:rPr>
      </w:pPr>
      <w:r>
        <w:rPr>
          <w:b/>
          <w:sz w:val="24"/>
        </w:rPr>
        <w:t>(Source:</w:t>
      </w:r>
      <w:r>
        <w:rPr>
          <w:b/>
          <w:spacing w:val="-4"/>
          <w:sz w:val="24"/>
        </w:rPr>
        <w:t> </w:t>
      </w:r>
      <w:r>
        <w:rPr>
          <w:b/>
          <w:sz w:val="24"/>
        </w:rPr>
        <w:t>Researcher,</w:t>
      </w:r>
      <w:r>
        <w:rPr>
          <w:b/>
          <w:spacing w:val="-4"/>
          <w:sz w:val="24"/>
        </w:rPr>
        <w:t> </w:t>
      </w:r>
      <w:r>
        <w:rPr>
          <w:b/>
          <w:spacing w:val="-2"/>
          <w:sz w:val="24"/>
        </w:rPr>
        <w:t>2019)</w:t>
      </w:r>
    </w:p>
    <w:p>
      <w:pPr>
        <w:pStyle w:val="BodyText"/>
        <w:rPr>
          <w:b/>
          <w:sz w:val="20"/>
        </w:rPr>
      </w:pPr>
    </w:p>
    <w:p>
      <w:pPr>
        <w:pStyle w:val="BodyText"/>
        <w:spacing w:before="68"/>
        <w:rPr>
          <w:b/>
          <w:sz w:val="20"/>
        </w:rPr>
      </w:pPr>
      <w:r>
        <w:rPr/>
        <w:drawing>
          <wp:anchor distT="0" distB="0" distL="0" distR="0" allowOverlap="1" layoutInCell="1" locked="0" behindDoc="1" simplePos="0" relativeHeight="487591936">
            <wp:simplePos x="0" y="0"/>
            <wp:positionH relativeFrom="page">
              <wp:posOffset>1261744</wp:posOffset>
            </wp:positionH>
            <wp:positionV relativeFrom="paragraph">
              <wp:posOffset>204497</wp:posOffset>
            </wp:positionV>
            <wp:extent cx="4944577" cy="255270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8" cstate="print"/>
                    <a:stretch>
                      <a:fillRect/>
                    </a:stretch>
                  </pic:blipFill>
                  <pic:spPr>
                    <a:xfrm>
                      <a:off x="0" y="0"/>
                      <a:ext cx="4944577" cy="2552700"/>
                    </a:xfrm>
                    <a:prstGeom prst="rect">
                      <a:avLst/>
                    </a:prstGeom>
                  </pic:spPr>
                </pic:pic>
              </a:graphicData>
            </a:graphic>
          </wp:anchor>
        </w:drawing>
      </w:r>
    </w:p>
    <w:p>
      <w:pPr>
        <w:spacing w:before="0"/>
        <w:ind w:left="307" w:right="2170" w:firstLine="0"/>
        <w:jc w:val="left"/>
        <w:rPr>
          <w:b/>
          <w:sz w:val="24"/>
        </w:rPr>
      </w:pPr>
      <w:r>
        <w:rPr>
          <w:b/>
          <w:sz w:val="24"/>
        </w:rPr>
        <w:t>Plate</w:t>
      </w:r>
      <w:r>
        <w:rPr>
          <w:b/>
          <w:spacing w:val="-5"/>
          <w:sz w:val="24"/>
        </w:rPr>
        <w:t> </w:t>
      </w:r>
      <w:r>
        <w:rPr>
          <w:b/>
          <w:sz w:val="24"/>
        </w:rPr>
        <w:t>III:</w:t>
      </w:r>
      <w:r>
        <w:rPr>
          <w:b/>
          <w:spacing w:val="-3"/>
          <w:sz w:val="24"/>
        </w:rPr>
        <w:t> </w:t>
      </w:r>
      <w:r>
        <w:rPr>
          <w:b/>
          <w:sz w:val="24"/>
        </w:rPr>
        <w:t>Passive</w:t>
      </w:r>
      <w:r>
        <w:rPr>
          <w:b/>
          <w:spacing w:val="-5"/>
          <w:sz w:val="24"/>
        </w:rPr>
        <w:t> </w:t>
      </w:r>
      <w:r>
        <w:rPr>
          <w:b/>
          <w:sz w:val="24"/>
        </w:rPr>
        <w:t>access</w:t>
      </w:r>
      <w:r>
        <w:rPr>
          <w:b/>
          <w:spacing w:val="-3"/>
          <w:sz w:val="24"/>
        </w:rPr>
        <w:t> </w:t>
      </w:r>
      <w:r>
        <w:rPr>
          <w:b/>
          <w:sz w:val="24"/>
        </w:rPr>
        <w:t>control</w:t>
      </w:r>
      <w:r>
        <w:rPr>
          <w:b/>
          <w:spacing w:val="-3"/>
          <w:sz w:val="24"/>
        </w:rPr>
        <w:t> </w:t>
      </w:r>
      <w:r>
        <w:rPr>
          <w:b/>
          <w:sz w:val="24"/>
        </w:rPr>
        <w:t>elements</w:t>
      </w:r>
      <w:r>
        <w:rPr>
          <w:b/>
          <w:spacing w:val="-4"/>
          <w:sz w:val="24"/>
        </w:rPr>
        <w:t> </w:t>
      </w:r>
      <w:r>
        <w:rPr>
          <w:b/>
          <w:sz w:val="24"/>
        </w:rPr>
        <w:t>at</w:t>
      </w:r>
      <w:r>
        <w:rPr>
          <w:b/>
          <w:spacing w:val="-6"/>
          <w:sz w:val="24"/>
        </w:rPr>
        <w:t> </w:t>
      </w:r>
      <w:r>
        <w:rPr>
          <w:b/>
          <w:sz w:val="24"/>
        </w:rPr>
        <w:t>Azhara</w:t>
      </w:r>
      <w:r>
        <w:rPr>
          <w:b/>
          <w:spacing w:val="-4"/>
          <w:sz w:val="24"/>
        </w:rPr>
        <w:t> </w:t>
      </w:r>
      <w:r>
        <w:rPr>
          <w:b/>
          <w:sz w:val="24"/>
        </w:rPr>
        <w:t>lodge,</w:t>
      </w:r>
      <w:r>
        <w:rPr>
          <w:b/>
          <w:spacing w:val="-4"/>
          <w:sz w:val="24"/>
        </w:rPr>
        <w:t> </w:t>
      </w:r>
      <w:r>
        <w:rPr>
          <w:b/>
          <w:sz w:val="24"/>
        </w:rPr>
        <w:t>Minna (Source: Researcher's Fieldwork, 2019)</w:t>
      </w:r>
    </w:p>
    <w:p>
      <w:pPr>
        <w:spacing w:after="0"/>
        <w:jc w:val="left"/>
        <w:rPr>
          <w:sz w:val="24"/>
        </w:rPr>
        <w:sectPr>
          <w:pgSz w:w="11910" w:h="16840"/>
          <w:pgMar w:header="0" w:footer="1014" w:top="1320" w:bottom="1200" w:left="1680" w:right="1080"/>
        </w:sectPr>
      </w:pPr>
    </w:p>
    <w:p>
      <w:pPr>
        <w:pStyle w:val="ListParagraph"/>
        <w:numPr>
          <w:ilvl w:val="2"/>
          <w:numId w:val="15"/>
        </w:numPr>
        <w:tabs>
          <w:tab w:pos="1026" w:val="left" w:leader="none"/>
        </w:tabs>
        <w:spacing w:line="240" w:lineRule="auto" w:before="74" w:after="0"/>
        <w:ind w:left="1026" w:right="0" w:hanging="719"/>
        <w:jc w:val="both"/>
        <w:rPr>
          <w:b/>
          <w:sz w:val="24"/>
        </w:rPr>
      </w:pPr>
      <w:r>
        <w:rPr>
          <w:b/>
          <w:sz w:val="24"/>
        </w:rPr>
        <w:t>Features</w:t>
      </w:r>
      <w:r>
        <w:rPr>
          <w:b/>
          <w:spacing w:val="-2"/>
          <w:sz w:val="24"/>
        </w:rPr>
        <w:t> </w:t>
      </w:r>
      <w:r>
        <w:rPr>
          <w:b/>
          <w:sz w:val="24"/>
        </w:rPr>
        <w:t>that</w:t>
      </w:r>
      <w:r>
        <w:rPr>
          <w:b/>
          <w:spacing w:val="-1"/>
          <w:sz w:val="24"/>
        </w:rPr>
        <w:t> </w:t>
      </w:r>
      <w:r>
        <w:rPr>
          <w:b/>
          <w:sz w:val="24"/>
        </w:rPr>
        <w:t>define</w:t>
      </w:r>
      <w:r>
        <w:rPr>
          <w:b/>
          <w:spacing w:val="-2"/>
          <w:sz w:val="24"/>
        </w:rPr>
        <w:t> </w:t>
      </w:r>
      <w:r>
        <w:rPr>
          <w:b/>
          <w:sz w:val="24"/>
        </w:rPr>
        <w:t>site’s</w:t>
      </w:r>
      <w:r>
        <w:rPr>
          <w:b/>
          <w:spacing w:val="-2"/>
          <w:sz w:val="24"/>
        </w:rPr>
        <w:t> boundaries</w:t>
      </w:r>
    </w:p>
    <w:p>
      <w:pPr>
        <w:pStyle w:val="BodyText"/>
        <w:spacing w:line="480" w:lineRule="auto" w:before="272"/>
        <w:ind w:left="307" w:right="326"/>
        <w:jc w:val="both"/>
      </w:pPr>
      <w:r>
        <w:rPr/>
        <w:t>Fence appears to be a typical feature for demarcating property boundaries in hotels within Minna metropolis. At hydro hotel however, it was observed that low fences with railings were</w:t>
      </w:r>
      <w:r>
        <w:rPr>
          <w:spacing w:val="-1"/>
        </w:rPr>
        <w:t> </w:t>
      </w:r>
      <w:r>
        <w:rPr/>
        <w:t>used alongside higher fences at the site’s boundaries.</w:t>
      </w:r>
      <w:r>
        <w:rPr>
          <w:spacing w:val="40"/>
        </w:rPr>
        <w:t> </w:t>
      </w:r>
      <w:r>
        <w:rPr/>
        <w:t>Alternatives such as hedges and meshes could be used both as soft and hard landscape elements which in addition to serving as a security feature could also double as an added aesthetic component to the facility’s overall outlook.</w:t>
      </w:r>
    </w:p>
    <w:p>
      <w:pPr>
        <w:pStyle w:val="BodyText"/>
        <w:spacing w:before="8"/>
      </w:pPr>
    </w:p>
    <w:p>
      <w:pPr>
        <w:spacing w:before="0"/>
        <w:ind w:left="307" w:right="0" w:firstLine="0"/>
        <w:jc w:val="left"/>
        <w:rPr>
          <w:b/>
          <w:sz w:val="24"/>
        </w:rPr>
      </w:pPr>
      <w:r>
        <w:rPr/>
        <mc:AlternateContent>
          <mc:Choice Requires="wps">
            <w:drawing>
              <wp:anchor distT="0" distB="0" distL="0" distR="0" allowOverlap="1" layoutInCell="1" locked="0" behindDoc="1" simplePos="0" relativeHeight="487592448">
                <wp:simplePos x="0" y="0"/>
                <wp:positionH relativeFrom="page">
                  <wp:posOffset>1193596</wp:posOffset>
                </wp:positionH>
                <wp:positionV relativeFrom="paragraph">
                  <wp:posOffset>201757</wp:posOffset>
                </wp:positionV>
                <wp:extent cx="5542915"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542915" cy="6350"/>
                        </a:xfrm>
                        <a:custGeom>
                          <a:avLst/>
                          <a:gdLst/>
                          <a:ahLst/>
                          <a:cxnLst/>
                          <a:rect l="l" t="t" r="r" b="b"/>
                          <a:pathLst>
                            <a:path w="5542915" h="6350">
                              <a:moveTo>
                                <a:pt x="1120444" y="0"/>
                              </a:moveTo>
                              <a:lnTo>
                                <a:pt x="0" y="0"/>
                              </a:lnTo>
                              <a:lnTo>
                                <a:pt x="0" y="6096"/>
                              </a:lnTo>
                              <a:lnTo>
                                <a:pt x="1120444" y="6096"/>
                              </a:lnTo>
                              <a:lnTo>
                                <a:pt x="1120444" y="0"/>
                              </a:lnTo>
                              <a:close/>
                            </a:path>
                            <a:path w="5542915" h="6350">
                              <a:moveTo>
                                <a:pt x="2229929" y="0"/>
                              </a:moveTo>
                              <a:lnTo>
                                <a:pt x="2223846" y="0"/>
                              </a:lnTo>
                              <a:lnTo>
                                <a:pt x="1126566" y="0"/>
                              </a:lnTo>
                              <a:lnTo>
                                <a:pt x="1120470" y="0"/>
                              </a:lnTo>
                              <a:lnTo>
                                <a:pt x="1120470" y="6096"/>
                              </a:lnTo>
                              <a:lnTo>
                                <a:pt x="1126566" y="6096"/>
                              </a:lnTo>
                              <a:lnTo>
                                <a:pt x="2223846" y="6096"/>
                              </a:lnTo>
                              <a:lnTo>
                                <a:pt x="2229929" y="6096"/>
                              </a:lnTo>
                              <a:lnTo>
                                <a:pt x="2229929" y="0"/>
                              </a:lnTo>
                              <a:close/>
                            </a:path>
                            <a:path w="5542915" h="6350">
                              <a:moveTo>
                                <a:pt x="3348799" y="0"/>
                              </a:moveTo>
                              <a:lnTo>
                                <a:pt x="3342754" y="0"/>
                              </a:lnTo>
                              <a:lnTo>
                                <a:pt x="2229942" y="0"/>
                              </a:lnTo>
                              <a:lnTo>
                                <a:pt x="2229942" y="6096"/>
                              </a:lnTo>
                              <a:lnTo>
                                <a:pt x="3342716" y="6096"/>
                              </a:lnTo>
                              <a:lnTo>
                                <a:pt x="3348799" y="6096"/>
                              </a:lnTo>
                              <a:lnTo>
                                <a:pt x="3348799" y="0"/>
                              </a:lnTo>
                              <a:close/>
                            </a:path>
                            <a:path w="5542915" h="6350">
                              <a:moveTo>
                                <a:pt x="4443349" y="0"/>
                              </a:moveTo>
                              <a:lnTo>
                                <a:pt x="3348812" y="0"/>
                              </a:lnTo>
                              <a:lnTo>
                                <a:pt x="3348812" y="6096"/>
                              </a:lnTo>
                              <a:lnTo>
                                <a:pt x="4443349" y="6096"/>
                              </a:lnTo>
                              <a:lnTo>
                                <a:pt x="4443349" y="0"/>
                              </a:lnTo>
                              <a:close/>
                            </a:path>
                            <a:path w="5542915" h="6350">
                              <a:moveTo>
                                <a:pt x="4449508" y="0"/>
                              </a:moveTo>
                              <a:lnTo>
                                <a:pt x="4443425" y="0"/>
                              </a:lnTo>
                              <a:lnTo>
                                <a:pt x="4443425" y="6096"/>
                              </a:lnTo>
                              <a:lnTo>
                                <a:pt x="4449508" y="6096"/>
                              </a:lnTo>
                              <a:lnTo>
                                <a:pt x="4449508" y="0"/>
                              </a:lnTo>
                              <a:close/>
                            </a:path>
                            <a:path w="5542915" h="6350">
                              <a:moveTo>
                                <a:pt x="5542534" y="0"/>
                              </a:moveTo>
                              <a:lnTo>
                                <a:pt x="4449521" y="0"/>
                              </a:lnTo>
                              <a:lnTo>
                                <a:pt x="4449521" y="6096"/>
                              </a:lnTo>
                              <a:lnTo>
                                <a:pt x="5542534" y="6096"/>
                              </a:lnTo>
                              <a:lnTo>
                                <a:pt x="5542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5.88638pt;width:436.45pt;height:.5pt;mso-position-horizontal-relative:page;mso-position-vertical-relative:paragraph;z-index:-15724032;mso-wrap-distance-left:0;mso-wrap-distance-right:0" id="docshape2" coordorigin="1880,318" coordsize="8729,10" path="m3644,318l1880,318,1880,327,3644,327,3644,318xm5391,318l5382,318,3654,318,3644,318,3644,327,3654,327,5382,327,5391,327,5391,318xm7153,318l7144,318,7144,318,5391,318,5391,327,7144,327,7144,327,7153,327,7153,318xm8877,318l7153,318,7153,327,8877,327,8877,318xm8887,318l8877,318,8877,327,8887,327,8887,318xm10608,318l8887,318,8887,327,10608,327,10608,318xe" filled="true" fillcolor="#000000" stroked="false">
                <v:path arrowok="t"/>
                <v:fill type="solid"/>
                <w10:wrap type="topAndBottom"/>
              </v:shape>
            </w:pict>
          </mc:Fallback>
        </mc:AlternateContent>
      </w:r>
      <w:r>
        <w:rPr>
          <w:b/>
          <w:sz w:val="24"/>
        </w:rPr>
        <w:t>Table</w:t>
      </w:r>
      <w:r>
        <w:rPr>
          <w:b/>
          <w:spacing w:val="-1"/>
          <w:sz w:val="24"/>
        </w:rPr>
        <w:t> </w:t>
      </w:r>
      <w:r>
        <w:rPr>
          <w:b/>
          <w:sz w:val="24"/>
        </w:rPr>
        <w:t>4.3:</w:t>
      </w:r>
      <w:r>
        <w:rPr>
          <w:b/>
          <w:spacing w:val="-2"/>
          <w:sz w:val="24"/>
        </w:rPr>
        <w:t> </w:t>
      </w:r>
      <w:r>
        <w:rPr>
          <w:b/>
          <w:sz w:val="24"/>
        </w:rPr>
        <w:t>Nature</w:t>
      </w:r>
      <w:r>
        <w:rPr>
          <w:b/>
          <w:spacing w:val="-1"/>
          <w:sz w:val="24"/>
        </w:rPr>
        <w:t> </w:t>
      </w:r>
      <w:r>
        <w:rPr>
          <w:b/>
          <w:sz w:val="24"/>
        </w:rPr>
        <w:t>of</w:t>
      </w:r>
      <w:r>
        <w:rPr>
          <w:b/>
          <w:spacing w:val="1"/>
          <w:sz w:val="24"/>
        </w:rPr>
        <w:t> </w:t>
      </w:r>
      <w:r>
        <w:rPr>
          <w:b/>
          <w:sz w:val="24"/>
        </w:rPr>
        <w:t>site</w:t>
      </w:r>
      <w:r>
        <w:rPr>
          <w:b/>
          <w:spacing w:val="-2"/>
          <w:sz w:val="24"/>
        </w:rPr>
        <w:t> </w:t>
      </w:r>
      <w:r>
        <w:rPr>
          <w:b/>
          <w:sz w:val="24"/>
        </w:rPr>
        <w:t>boundaries at</w:t>
      </w:r>
      <w:r>
        <w:rPr>
          <w:b/>
          <w:spacing w:val="-2"/>
          <w:sz w:val="24"/>
        </w:rPr>
        <w:t> </w:t>
      </w:r>
      <w:r>
        <w:rPr>
          <w:b/>
          <w:sz w:val="24"/>
        </w:rPr>
        <w:t>the </w:t>
      </w:r>
      <w:r>
        <w:rPr>
          <w:b/>
          <w:spacing w:val="-2"/>
          <w:sz w:val="24"/>
        </w:rPr>
        <w:t>Hotels</w:t>
      </w:r>
    </w:p>
    <w:p>
      <w:pPr>
        <w:tabs>
          <w:tab w:pos="2072" w:val="left" w:leader="none"/>
          <w:tab w:pos="3809" w:val="left" w:leader="none"/>
          <w:tab w:pos="5571" w:val="left" w:leader="none"/>
          <w:tab w:pos="7305" w:val="left" w:leader="none"/>
        </w:tabs>
        <w:spacing w:before="0" w:after="46"/>
        <w:ind w:left="307" w:right="0" w:firstLine="0"/>
        <w:jc w:val="left"/>
        <w:rPr>
          <w:b/>
          <w:sz w:val="24"/>
        </w:rPr>
      </w:pPr>
      <w:r>
        <w:rPr>
          <w:b/>
          <w:spacing w:val="-2"/>
          <w:sz w:val="24"/>
        </w:rPr>
        <w:t>Hotels</w:t>
      </w:r>
      <w:r>
        <w:rPr>
          <w:b/>
          <w:sz w:val="24"/>
        </w:rPr>
        <w:tab/>
      </w:r>
      <w:r>
        <w:rPr>
          <w:b/>
          <w:spacing w:val="-4"/>
          <w:sz w:val="24"/>
        </w:rPr>
        <w:t>Fence</w:t>
      </w:r>
      <w:r>
        <w:rPr>
          <w:b/>
          <w:sz w:val="24"/>
        </w:rPr>
        <w:tab/>
      </w:r>
      <w:r>
        <w:rPr>
          <w:b/>
          <w:spacing w:val="-2"/>
          <w:sz w:val="24"/>
        </w:rPr>
        <w:t>Hedges</w:t>
      </w:r>
      <w:r>
        <w:rPr>
          <w:b/>
          <w:sz w:val="24"/>
        </w:rPr>
        <w:tab/>
      </w:r>
      <w:r>
        <w:rPr>
          <w:b/>
          <w:spacing w:val="-4"/>
          <w:sz w:val="24"/>
        </w:rPr>
        <w:t>Mesh</w:t>
      </w:r>
      <w:r>
        <w:rPr>
          <w:b/>
          <w:sz w:val="24"/>
        </w:rPr>
        <w:tab/>
        <w:t>Low</w:t>
      </w:r>
      <w:r>
        <w:rPr>
          <w:b/>
          <w:spacing w:val="-3"/>
          <w:sz w:val="24"/>
        </w:rPr>
        <w:t> </w:t>
      </w:r>
      <w:r>
        <w:rPr>
          <w:b/>
          <w:spacing w:val="-2"/>
          <w:sz w:val="24"/>
        </w:rPr>
        <w:t>walls</w:t>
      </w: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9"/>
        <w:gridCol w:w="6906"/>
      </w:tblGrid>
      <w:tr>
        <w:trPr>
          <w:trHeight w:val="294" w:hRule="atLeast"/>
        </w:trPr>
        <w:tc>
          <w:tcPr>
            <w:tcW w:w="1829" w:type="dxa"/>
            <w:tcBorders>
              <w:top w:val="single" w:sz="4" w:space="0" w:color="000000"/>
            </w:tcBorders>
          </w:tcPr>
          <w:p>
            <w:pPr>
              <w:pStyle w:val="TableParagraph"/>
              <w:spacing w:line="273" w:lineRule="exact"/>
              <w:ind w:left="115"/>
              <w:rPr>
                <w:sz w:val="24"/>
              </w:rPr>
            </w:pPr>
            <w:r>
              <w:rPr>
                <w:sz w:val="24"/>
              </w:rPr>
              <w:t>Ajuba</w:t>
            </w:r>
            <w:r>
              <w:rPr>
                <w:spacing w:val="-1"/>
                <w:sz w:val="24"/>
              </w:rPr>
              <w:t> </w:t>
            </w:r>
            <w:r>
              <w:rPr>
                <w:spacing w:val="-2"/>
                <w:sz w:val="24"/>
              </w:rPr>
              <w:t>Hotel</w:t>
            </w:r>
          </w:p>
        </w:tc>
        <w:tc>
          <w:tcPr>
            <w:tcW w:w="6906" w:type="dxa"/>
            <w:tcBorders>
              <w:top w:val="single" w:sz="4" w:space="0" w:color="000000"/>
            </w:tcBorders>
          </w:tcPr>
          <w:p>
            <w:pPr>
              <w:pStyle w:val="TableParagraph"/>
              <w:tabs>
                <w:tab w:pos="5583" w:val="left" w:leader="none"/>
              </w:tabs>
              <w:ind w:left="350"/>
              <w:rPr>
                <w:rFonts w:ascii="Wingdings" w:hAnsi="Wingdings"/>
                <w:sz w:val="24"/>
              </w:rPr>
            </w:pPr>
            <w:r>
              <w:rPr>
                <w:rFonts w:ascii="Wingdings" w:hAnsi="Wingdings"/>
                <w:spacing w:val="-10"/>
                <w:sz w:val="24"/>
              </w:rPr>
              <w:t></w:t>
            </w:r>
            <w:r>
              <w:rPr>
                <w:sz w:val="24"/>
              </w:rPr>
              <w:tab/>
            </w:r>
            <w:r>
              <w:rPr>
                <w:rFonts w:ascii="Wingdings" w:hAnsi="Wingdings"/>
                <w:spacing w:val="-10"/>
                <w:sz w:val="24"/>
              </w:rPr>
              <w:t></w:t>
            </w:r>
          </w:p>
        </w:tc>
      </w:tr>
      <w:tr>
        <w:trPr>
          <w:trHeight w:val="316" w:hRule="atLeast"/>
        </w:trPr>
        <w:tc>
          <w:tcPr>
            <w:tcW w:w="1829" w:type="dxa"/>
          </w:tcPr>
          <w:p>
            <w:pPr>
              <w:pStyle w:val="TableParagraph"/>
              <w:spacing w:before="18"/>
              <w:ind w:left="115"/>
              <w:rPr>
                <w:sz w:val="24"/>
              </w:rPr>
            </w:pPr>
            <w:r>
              <w:rPr>
                <w:sz w:val="24"/>
              </w:rPr>
              <w:t>Yayi</w:t>
            </w:r>
            <w:r>
              <w:rPr>
                <w:spacing w:val="-3"/>
                <w:sz w:val="24"/>
              </w:rPr>
              <w:t> </w:t>
            </w:r>
            <w:r>
              <w:rPr>
                <w:spacing w:val="-2"/>
                <w:sz w:val="24"/>
              </w:rPr>
              <w:t>Hotel</w:t>
            </w:r>
          </w:p>
        </w:tc>
        <w:tc>
          <w:tcPr>
            <w:tcW w:w="6906" w:type="dxa"/>
          </w:tcPr>
          <w:p>
            <w:pPr>
              <w:pStyle w:val="TableParagraph"/>
              <w:spacing w:before="22"/>
              <w:ind w:left="350"/>
              <w:rPr>
                <w:rFonts w:ascii="Wingdings" w:hAnsi="Wingdings"/>
                <w:sz w:val="24"/>
              </w:rPr>
            </w:pPr>
            <w:r>
              <w:rPr>
                <w:rFonts w:ascii="Wingdings" w:hAnsi="Wingdings"/>
                <w:spacing w:val="-10"/>
                <w:sz w:val="24"/>
              </w:rPr>
              <w:t></w:t>
            </w:r>
          </w:p>
        </w:tc>
      </w:tr>
      <w:tr>
        <w:trPr>
          <w:trHeight w:val="316" w:hRule="atLeast"/>
        </w:trPr>
        <w:tc>
          <w:tcPr>
            <w:tcW w:w="1829" w:type="dxa"/>
          </w:tcPr>
          <w:p>
            <w:pPr>
              <w:pStyle w:val="TableParagraph"/>
              <w:spacing w:before="18"/>
              <w:ind w:left="115"/>
              <w:rPr>
                <w:sz w:val="24"/>
              </w:rPr>
            </w:pPr>
            <w:r>
              <w:rPr>
                <w:sz w:val="24"/>
              </w:rPr>
              <w:t>Haske</w:t>
            </w:r>
            <w:r>
              <w:rPr>
                <w:spacing w:val="-3"/>
                <w:sz w:val="24"/>
              </w:rPr>
              <w:t> </w:t>
            </w:r>
            <w:r>
              <w:rPr>
                <w:spacing w:val="-2"/>
                <w:sz w:val="24"/>
              </w:rPr>
              <w:t>Hotel</w:t>
            </w:r>
          </w:p>
        </w:tc>
        <w:tc>
          <w:tcPr>
            <w:tcW w:w="6906" w:type="dxa"/>
          </w:tcPr>
          <w:p>
            <w:pPr>
              <w:pStyle w:val="TableParagraph"/>
              <w:spacing w:before="22"/>
              <w:ind w:left="350"/>
              <w:rPr>
                <w:rFonts w:ascii="Wingdings" w:hAnsi="Wingdings"/>
                <w:sz w:val="24"/>
              </w:rPr>
            </w:pPr>
            <w:r>
              <w:rPr>
                <w:rFonts w:ascii="Wingdings" w:hAnsi="Wingdings"/>
                <w:spacing w:val="-10"/>
                <w:sz w:val="24"/>
              </w:rPr>
              <w:t></w:t>
            </w:r>
          </w:p>
        </w:tc>
      </w:tr>
      <w:tr>
        <w:trPr>
          <w:trHeight w:val="318" w:hRule="atLeast"/>
        </w:trPr>
        <w:tc>
          <w:tcPr>
            <w:tcW w:w="1829" w:type="dxa"/>
          </w:tcPr>
          <w:p>
            <w:pPr>
              <w:pStyle w:val="TableParagraph"/>
              <w:spacing w:before="18"/>
              <w:ind w:left="115"/>
              <w:rPr>
                <w:sz w:val="24"/>
              </w:rPr>
            </w:pPr>
            <w:r>
              <w:rPr>
                <w:sz w:val="24"/>
              </w:rPr>
              <w:t>Shiroro</w:t>
            </w:r>
            <w:r>
              <w:rPr>
                <w:spacing w:val="-1"/>
                <w:sz w:val="24"/>
              </w:rPr>
              <w:t> </w:t>
            </w:r>
            <w:r>
              <w:rPr>
                <w:spacing w:val="-2"/>
                <w:sz w:val="24"/>
              </w:rPr>
              <w:t>Hotel</w:t>
            </w:r>
          </w:p>
        </w:tc>
        <w:tc>
          <w:tcPr>
            <w:tcW w:w="6906" w:type="dxa"/>
          </w:tcPr>
          <w:p>
            <w:pPr>
              <w:pStyle w:val="TableParagraph"/>
              <w:spacing w:before="22"/>
              <w:ind w:left="350"/>
              <w:rPr>
                <w:rFonts w:ascii="Wingdings" w:hAnsi="Wingdings"/>
                <w:sz w:val="24"/>
              </w:rPr>
            </w:pPr>
            <w:r>
              <w:rPr>
                <w:rFonts w:ascii="Wingdings" w:hAnsi="Wingdings"/>
                <w:spacing w:val="-10"/>
                <w:sz w:val="24"/>
              </w:rPr>
              <w:t></w:t>
            </w:r>
          </w:p>
        </w:tc>
      </w:tr>
      <w:tr>
        <w:trPr>
          <w:trHeight w:val="318" w:hRule="atLeast"/>
        </w:trPr>
        <w:tc>
          <w:tcPr>
            <w:tcW w:w="1829" w:type="dxa"/>
          </w:tcPr>
          <w:p>
            <w:pPr>
              <w:pStyle w:val="TableParagraph"/>
              <w:spacing w:before="20"/>
              <w:ind w:left="115"/>
              <w:rPr>
                <w:sz w:val="24"/>
              </w:rPr>
            </w:pPr>
            <w:r>
              <w:rPr>
                <w:sz w:val="24"/>
              </w:rPr>
              <w:t>NSDC </w:t>
            </w:r>
            <w:r>
              <w:rPr>
                <w:spacing w:val="-2"/>
                <w:sz w:val="24"/>
              </w:rPr>
              <w:t>Suites</w:t>
            </w:r>
          </w:p>
        </w:tc>
        <w:tc>
          <w:tcPr>
            <w:tcW w:w="6906" w:type="dxa"/>
          </w:tcPr>
          <w:p>
            <w:pPr>
              <w:pStyle w:val="TableParagraph"/>
              <w:spacing w:before="23"/>
              <w:ind w:left="350"/>
              <w:rPr>
                <w:rFonts w:ascii="Wingdings" w:hAnsi="Wingdings"/>
                <w:sz w:val="24"/>
              </w:rPr>
            </w:pPr>
            <w:r>
              <w:rPr>
                <w:rFonts w:ascii="Wingdings" w:hAnsi="Wingdings"/>
                <w:spacing w:val="-10"/>
                <w:sz w:val="24"/>
              </w:rPr>
              <w:t></w:t>
            </w:r>
          </w:p>
        </w:tc>
      </w:tr>
      <w:tr>
        <w:trPr>
          <w:trHeight w:val="316" w:hRule="atLeast"/>
        </w:trPr>
        <w:tc>
          <w:tcPr>
            <w:tcW w:w="1829" w:type="dxa"/>
          </w:tcPr>
          <w:p>
            <w:pPr>
              <w:pStyle w:val="TableParagraph"/>
              <w:spacing w:before="18"/>
              <w:ind w:left="115"/>
              <w:rPr>
                <w:sz w:val="24"/>
              </w:rPr>
            </w:pPr>
            <w:r>
              <w:rPr>
                <w:sz w:val="24"/>
              </w:rPr>
              <w:t>Azhara</w:t>
            </w:r>
            <w:r>
              <w:rPr>
                <w:spacing w:val="-1"/>
                <w:sz w:val="24"/>
              </w:rPr>
              <w:t> </w:t>
            </w:r>
            <w:r>
              <w:rPr>
                <w:spacing w:val="-2"/>
                <w:sz w:val="24"/>
              </w:rPr>
              <w:t>Lodge</w:t>
            </w:r>
          </w:p>
        </w:tc>
        <w:tc>
          <w:tcPr>
            <w:tcW w:w="6906" w:type="dxa"/>
          </w:tcPr>
          <w:p>
            <w:pPr>
              <w:pStyle w:val="TableParagraph"/>
              <w:spacing w:before="22"/>
              <w:ind w:left="350"/>
              <w:rPr>
                <w:rFonts w:ascii="Wingdings" w:hAnsi="Wingdings"/>
                <w:sz w:val="24"/>
              </w:rPr>
            </w:pPr>
            <w:r>
              <w:rPr>
                <w:rFonts w:ascii="Wingdings" w:hAnsi="Wingdings"/>
                <w:spacing w:val="-10"/>
                <w:sz w:val="24"/>
              </w:rPr>
              <w:t></w:t>
            </w:r>
          </w:p>
        </w:tc>
      </w:tr>
      <w:tr>
        <w:trPr>
          <w:trHeight w:val="340" w:hRule="atLeast"/>
        </w:trPr>
        <w:tc>
          <w:tcPr>
            <w:tcW w:w="1829" w:type="dxa"/>
            <w:tcBorders>
              <w:bottom w:val="single" w:sz="4" w:space="0" w:color="000000"/>
            </w:tcBorders>
          </w:tcPr>
          <w:p>
            <w:pPr>
              <w:pStyle w:val="TableParagraph"/>
              <w:spacing w:before="18"/>
              <w:ind w:left="115"/>
              <w:rPr>
                <w:sz w:val="24"/>
              </w:rPr>
            </w:pPr>
            <w:r>
              <w:rPr>
                <w:sz w:val="24"/>
              </w:rPr>
              <w:t>Hydro</w:t>
            </w:r>
            <w:r>
              <w:rPr>
                <w:spacing w:val="-2"/>
                <w:sz w:val="24"/>
              </w:rPr>
              <w:t> Hotel</w:t>
            </w:r>
          </w:p>
        </w:tc>
        <w:tc>
          <w:tcPr>
            <w:tcW w:w="6906" w:type="dxa"/>
            <w:tcBorders>
              <w:bottom w:val="single" w:sz="4" w:space="0" w:color="000000"/>
            </w:tcBorders>
          </w:tcPr>
          <w:p>
            <w:pPr>
              <w:pStyle w:val="TableParagraph"/>
              <w:spacing w:before="22"/>
              <w:ind w:left="350"/>
              <w:rPr>
                <w:rFonts w:ascii="Wingdings" w:hAnsi="Wingdings"/>
                <w:sz w:val="24"/>
              </w:rPr>
            </w:pPr>
            <w:r>
              <w:rPr>
                <w:rFonts w:ascii="Wingdings" w:hAnsi="Wingdings"/>
                <w:spacing w:val="-10"/>
                <w:sz w:val="24"/>
              </w:rPr>
              <w:t></w:t>
            </w:r>
          </w:p>
        </w:tc>
      </w:tr>
    </w:tbl>
    <w:p>
      <w:pPr>
        <w:spacing w:before="0"/>
        <w:ind w:left="307" w:right="0" w:firstLine="0"/>
        <w:jc w:val="left"/>
        <w:rPr>
          <w:b/>
          <w:sz w:val="24"/>
        </w:rPr>
      </w:pPr>
      <w:r>
        <w:rPr>
          <w:b/>
          <w:sz w:val="24"/>
        </w:rPr>
        <w:t>(Source:</w:t>
      </w:r>
      <w:r>
        <w:rPr>
          <w:b/>
          <w:spacing w:val="-4"/>
          <w:sz w:val="24"/>
        </w:rPr>
        <w:t> </w:t>
      </w:r>
      <w:r>
        <w:rPr>
          <w:b/>
          <w:sz w:val="24"/>
        </w:rPr>
        <w:t>Researcher,</w:t>
      </w:r>
      <w:r>
        <w:rPr>
          <w:b/>
          <w:spacing w:val="-3"/>
          <w:sz w:val="24"/>
        </w:rPr>
        <w:t> </w:t>
      </w:r>
      <w:r>
        <w:rPr>
          <w:b/>
          <w:spacing w:val="-2"/>
          <w:sz w:val="24"/>
        </w:rPr>
        <w:t>2019)</w:t>
      </w:r>
    </w:p>
    <w:p>
      <w:pPr>
        <w:pStyle w:val="BodyText"/>
        <w:rPr>
          <w:b/>
          <w:sz w:val="20"/>
        </w:rPr>
      </w:pPr>
    </w:p>
    <w:p>
      <w:pPr>
        <w:pStyle w:val="BodyText"/>
        <w:spacing w:before="66"/>
        <w:rPr>
          <w:b/>
          <w:sz w:val="20"/>
        </w:rPr>
      </w:pPr>
      <w:r>
        <w:rPr/>
        <w:drawing>
          <wp:anchor distT="0" distB="0" distL="0" distR="0" allowOverlap="1" layoutInCell="1" locked="0" behindDoc="1" simplePos="0" relativeHeight="487592960">
            <wp:simplePos x="0" y="0"/>
            <wp:positionH relativeFrom="page">
              <wp:posOffset>1261744</wp:posOffset>
            </wp:positionH>
            <wp:positionV relativeFrom="paragraph">
              <wp:posOffset>203735</wp:posOffset>
            </wp:positionV>
            <wp:extent cx="5468402" cy="291465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5468402" cy="2914650"/>
                    </a:xfrm>
                    <a:prstGeom prst="rect">
                      <a:avLst/>
                    </a:prstGeom>
                  </pic:spPr>
                </pic:pic>
              </a:graphicData>
            </a:graphic>
          </wp:anchor>
        </w:drawing>
      </w:r>
    </w:p>
    <w:p>
      <w:pPr>
        <w:spacing w:before="28"/>
        <w:ind w:left="307" w:right="2368" w:firstLine="0"/>
        <w:jc w:val="left"/>
        <w:rPr>
          <w:b/>
          <w:sz w:val="24"/>
        </w:rPr>
      </w:pPr>
      <w:r>
        <w:rPr>
          <w:b/>
          <w:sz w:val="24"/>
        </w:rPr>
        <w:t>Plate</w:t>
      </w:r>
      <w:r>
        <w:rPr>
          <w:b/>
          <w:spacing w:val="-5"/>
          <w:sz w:val="24"/>
        </w:rPr>
        <w:t> </w:t>
      </w:r>
      <w:r>
        <w:rPr>
          <w:b/>
          <w:sz w:val="24"/>
        </w:rPr>
        <w:t>IV:</w:t>
      </w:r>
      <w:r>
        <w:rPr>
          <w:b/>
          <w:spacing w:val="-5"/>
          <w:sz w:val="24"/>
        </w:rPr>
        <w:t> </w:t>
      </w:r>
      <w:r>
        <w:rPr>
          <w:b/>
          <w:sz w:val="24"/>
        </w:rPr>
        <w:t>Low</w:t>
      </w:r>
      <w:r>
        <w:rPr>
          <w:b/>
          <w:spacing w:val="-3"/>
          <w:sz w:val="24"/>
        </w:rPr>
        <w:t> </w:t>
      </w:r>
      <w:r>
        <w:rPr>
          <w:b/>
          <w:sz w:val="24"/>
        </w:rPr>
        <w:t>fence</w:t>
      </w:r>
      <w:r>
        <w:rPr>
          <w:b/>
          <w:spacing w:val="-5"/>
          <w:sz w:val="24"/>
        </w:rPr>
        <w:t> </w:t>
      </w:r>
      <w:r>
        <w:rPr>
          <w:b/>
          <w:sz w:val="24"/>
        </w:rPr>
        <w:t>and</w:t>
      </w:r>
      <w:r>
        <w:rPr>
          <w:b/>
          <w:spacing w:val="-4"/>
          <w:sz w:val="24"/>
        </w:rPr>
        <w:t> </w:t>
      </w:r>
      <w:r>
        <w:rPr>
          <w:b/>
          <w:sz w:val="24"/>
        </w:rPr>
        <w:t>railings</w:t>
      </w:r>
      <w:r>
        <w:rPr>
          <w:b/>
          <w:spacing w:val="-4"/>
          <w:sz w:val="24"/>
        </w:rPr>
        <w:t> </w:t>
      </w:r>
      <w:r>
        <w:rPr>
          <w:b/>
          <w:sz w:val="24"/>
        </w:rPr>
        <w:t>at</w:t>
      </w:r>
      <w:r>
        <w:rPr>
          <w:b/>
          <w:spacing w:val="-4"/>
          <w:sz w:val="24"/>
        </w:rPr>
        <w:t> </w:t>
      </w:r>
      <w:r>
        <w:rPr>
          <w:b/>
          <w:sz w:val="24"/>
        </w:rPr>
        <w:t>Hydro</w:t>
      </w:r>
      <w:r>
        <w:rPr>
          <w:b/>
          <w:spacing w:val="-4"/>
          <w:sz w:val="24"/>
        </w:rPr>
        <w:t> </w:t>
      </w:r>
      <w:r>
        <w:rPr>
          <w:b/>
          <w:sz w:val="24"/>
        </w:rPr>
        <w:t>hotel,</w:t>
      </w:r>
      <w:r>
        <w:rPr>
          <w:b/>
          <w:spacing w:val="-4"/>
          <w:sz w:val="24"/>
        </w:rPr>
        <w:t> </w:t>
      </w:r>
      <w:r>
        <w:rPr>
          <w:b/>
          <w:sz w:val="24"/>
        </w:rPr>
        <w:t>Minna (Source: Researcher's Fieldwork, 2019)</w:t>
      </w:r>
    </w:p>
    <w:p>
      <w:pPr>
        <w:spacing w:after="0"/>
        <w:jc w:val="left"/>
        <w:rPr>
          <w:sz w:val="24"/>
        </w:rPr>
        <w:sectPr>
          <w:pgSz w:w="11910" w:h="16840"/>
          <w:pgMar w:header="0" w:footer="1014" w:top="1320" w:bottom="1200" w:left="1680" w:right="1080"/>
        </w:sectPr>
      </w:pPr>
    </w:p>
    <w:p>
      <w:pPr>
        <w:pStyle w:val="ListParagraph"/>
        <w:numPr>
          <w:ilvl w:val="2"/>
          <w:numId w:val="15"/>
        </w:numPr>
        <w:tabs>
          <w:tab w:pos="1026" w:val="left" w:leader="none"/>
        </w:tabs>
        <w:spacing w:line="240" w:lineRule="auto" w:before="74" w:after="0"/>
        <w:ind w:left="1026" w:right="0" w:hanging="719"/>
        <w:jc w:val="both"/>
        <w:rPr>
          <w:b/>
          <w:sz w:val="24"/>
        </w:rPr>
      </w:pPr>
      <w:r>
        <w:rPr>
          <w:b/>
          <w:sz w:val="24"/>
        </w:rPr>
        <w:t>Sill</w:t>
      </w:r>
      <w:r>
        <w:rPr>
          <w:b/>
          <w:spacing w:val="-1"/>
          <w:sz w:val="24"/>
        </w:rPr>
        <w:t> </w:t>
      </w:r>
      <w:r>
        <w:rPr>
          <w:b/>
          <w:sz w:val="24"/>
        </w:rPr>
        <w:t>height</w:t>
      </w:r>
      <w:r>
        <w:rPr>
          <w:b/>
          <w:spacing w:val="-1"/>
          <w:sz w:val="24"/>
        </w:rPr>
        <w:t> </w:t>
      </w:r>
      <w:r>
        <w:rPr>
          <w:b/>
          <w:sz w:val="24"/>
        </w:rPr>
        <w:t>for</w:t>
      </w:r>
      <w:r>
        <w:rPr>
          <w:b/>
          <w:spacing w:val="-1"/>
          <w:sz w:val="24"/>
        </w:rPr>
        <w:t> </w:t>
      </w:r>
      <w:r>
        <w:rPr>
          <w:b/>
          <w:spacing w:val="-2"/>
          <w:sz w:val="24"/>
        </w:rPr>
        <w:t>windows</w:t>
      </w:r>
    </w:p>
    <w:p>
      <w:pPr>
        <w:pStyle w:val="BodyText"/>
        <w:spacing w:line="480" w:lineRule="auto" w:before="272"/>
        <w:ind w:left="307" w:right="327"/>
        <w:jc w:val="both"/>
      </w:pPr>
      <w:r>
        <w:rPr/>
        <w:t>The sill height for window openings refers to the distance from the natural ground level to the base of these window openings. The higher this distance, the more difficult it becomes for intruders to gain access to spaces via these openings. It was observed from the studied samples that while 14% observed a sill height of 900 millimeters, 57% and 29% of these samples observed sill heights 1.5 meters and 1.2 meters respectively. The incidence of theft and burglary</w:t>
      </w:r>
      <w:r>
        <w:rPr>
          <w:spacing w:val="-2"/>
        </w:rPr>
        <w:t> </w:t>
      </w:r>
      <w:r>
        <w:rPr/>
        <w:t>is tremendously</w:t>
      </w:r>
      <w:r>
        <w:rPr>
          <w:spacing w:val="-2"/>
        </w:rPr>
        <w:t> </w:t>
      </w:r>
      <w:r>
        <w:rPr/>
        <w:t>reduced by raising heights to 1.5 meters or more as it becomes difficult for humans to view/ access the facility</w:t>
      </w:r>
      <w:r>
        <w:rPr>
          <w:spacing w:val="-3"/>
        </w:rPr>
        <w:t> </w:t>
      </w:r>
      <w:r>
        <w:rPr/>
        <w:t>(illegally) at such </w:t>
      </w:r>
      <w:r>
        <w:rPr>
          <w:spacing w:val="-2"/>
        </w:rPr>
        <w:t>heights.</w:t>
      </w:r>
    </w:p>
    <w:p>
      <w:pPr>
        <w:pStyle w:val="BodyText"/>
        <w:rPr>
          <w:sz w:val="20"/>
        </w:rPr>
      </w:pPr>
    </w:p>
    <w:p>
      <w:pPr>
        <w:pStyle w:val="BodyText"/>
        <w:spacing w:before="75"/>
        <w:rPr>
          <w:sz w:val="20"/>
        </w:rPr>
      </w:pPr>
      <w:r>
        <w:rPr/>
        <mc:AlternateContent>
          <mc:Choice Requires="wps">
            <w:drawing>
              <wp:anchor distT="0" distB="0" distL="0" distR="0" allowOverlap="1" layoutInCell="1" locked="0" behindDoc="1" simplePos="0" relativeHeight="487593472">
                <wp:simplePos x="0" y="0"/>
                <wp:positionH relativeFrom="page">
                  <wp:posOffset>1261744</wp:posOffset>
                </wp:positionH>
                <wp:positionV relativeFrom="paragraph">
                  <wp:posOffset>209180</wp:posOffset>
                </wp:positionV>
                <wp:extent cx="5296535" cy="261366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5296535" cy="2613660"/>
                          <a:chExt cx="5296535" cy="2613660"/>
                        </a:xfrm>
                      </wpg:grpSpPr>
                      <pic:pic>
                        <pic:nvPicPr>
                          <pic:cNvPr id="15" name="Image 15"/>
                          <pic:cNvPicPr/>
                        </pic:nvPicPr>
                        <pic:blipFill>
                          <a:blip r:embed="rId20" cstate="print"/>
                          <a:stretch>
                            <a:fillRect/>
                          </a:stretch>
                        </pic:blipFill>
                        <pic:spPr>
                          <a:xfrm>
                            <a:off x="0" y="0"/>
                            <a:ext cx="5296534" cy="2613660"/>
                          </a:xfrm>
                          <a:prstGeom prst="rect">
                            <a:avLst/>
                          </a:prstGeom>
                        </pic:spPr>
                      </pic:pic>
                      <pic:pic>
                        <pic:nvPicPr>
                          <pic:cNvPr id="16" name="Image 16"/>
                          <pic:cNvPicPr/>
                        </pic:nvPicPr>
                        <pic:blipFill>
                          <a:blip r:embed="rId21" cstate="print"/>
                          <a:stretch>
                            <a:fillRect/>
                          </a:stretch>
                        </pic:blipFill>
                        <pic:spPr>
                          <a:xfrm>
                            <a:off x="2606167" y="605408"/>
                            <a:ext cx="646176" cy="803148"/>
                          </a:xfrm>
                          <a:prstGeom prst="rect">
                            <a:avLst/>
                          </a:prstGeom>
                        </pic:spPr>
                      </pic:pic>
                      <pic:pic>
                        <pic:nvPicPr>
                          <pic:cNvPr id="17" name="Image 17"/>
                          <pic:cNvPicPr/>
                        </pic:nvPicPr>
                        <pic:blipFill>
                          <a:blip r:embed="rId22" cstate="print"/>
                          <a:stretch>
                            <a:fillRect/>
                          </a:stretch>
                        </pic:blipFill>
                        <pic:spPr>
                          <a:xfrm>
                            <a:off x="2606167" y="875157"/>
                            <a:ext cx="803148" cy="1179576"/>
                          </a:xfrm>
                          <a:prstGeom prst="rect">
                            <a:avLst/>
                          </a:prstGeom>
                        </pic:spPr>
                      </pic:pic>
                      <pic:pic>
                        <pic:nvPicPr>
                          <pic:cNvPr id="18" name="Image 18"/>
                          <pic:cNvPicPr/>
                        </pic:nvPicPr>
                        <pic:blipFill>
                          <a:blip r:embed="rId23" cstate="print"/>
                          <a:stretch>
                            <a:fillRect/>
                          </a:stretch>
                        </pic:blipFill>
                        <pic:spPr>
                          <a:xfrm>
                            <a:off x="1886839" y="605408"/>
                            <a:ext cx="1115568" cy="1520952"/>
                          </a:xfrm>
                          <a:prstGeom prst="rect">
                            <a:avLst/>
                          </a:prstGeom>
                        </pic:spPr>
                      </pic:pic>
                      <pic:pic>
                        <pic:nvPicPr>
                          <pic:cNvPr id="19" name="Image 19"/>
                          <pic:cNvPicPr/>
                        </pic:nvPicPr>
                        <pic:blipFill>
                          <a:blip r:embed="rId24" cstate="print"/>
                          <a:stretch>
                            <a:fillRect/>
                          </a:stretch>
                        </pic:blipFill>
                        <pic:spPr>
                          <a:xfrm>
                            <a:off x="2644267" y="620648"/>
                            <a:ext cx="569976" cy="725424"/>
                          </a:xfrm>
                          <a:prstGeom prst="rect">
                            <a:avLst/>
                          </a:prstGeom>
                        </pic:spPr>
                      </pic:pic>
                      <pic:pic>
                        <pic:nvPicPr>
                          <pic:cNvPr id="20" name="Image 20"/>
                          <pic:cNvPicPr/>
                        </pic:nvPicPr>
                        <pic:blipFill>
                          <a:blip r:embed="rId25" cstate="print"/>
                          <a:stretch>
                            <a:fillRect/>
                          </a:stretch>
                        </pic:blipFill>
                        <pic:spPr>
                          <a:xfrm>
                            <a:off x="2644267" y="890397"/>
                            <a:ext cx="725424" cy="1103376"/>
                          </a:xfrm>
                          <a:prstGeom prst="rect">
                            <a:avLst/>
                          </a:prstGeom>
                        </pic:spPr>
                      </pic:pic>
                      <pic:pic>
                        <pic:nvPicPr>
                          <pic:cNvPr id="21" name="Image 21"/>
                          <pic:cNvPicPr/>
                        </pic:nvPicPr>
                        <pic:blipFill>
                          <a:blip r:embed="rId26" cstate="print"/>
                          <a:stretch>
                            <a:fillRect/>
                          </a:stretch>
                        </pic:blipFill>
                        <pic:spPr>
                          <a:xfrm>
                            <a:off x="1926463" y="620648"/>
                            <a:ext cx="1037844" cy="1444752"/>
                          </a:xfrm>
                          <a:prstGeom prst="rect">
                            <a:avLst/>
                          </a:prstGeom>
                        </pic:spPr>
                      </pic:pic>
                      <pic:pic>
                        <pic:nvPicPr>
                          <pic:cNvPr id="22" name="Image 22"/>
                          <pic:cNvPicPr/>
                        </pic:nvPicPr>
                        <pic:blipFill>
                          <a:blip r:embed="rId27" cstate="print"/>
                          <a:stretch>
                            <a:fillRect/>
                          </a:stretch>
                        </pic:blipFill>
                        <pic:spPr>
                          <a:xfrm>
                            <a:off x="2030095" y="26288"/>
                            <a:ext cx="1234439" cy="473963"/>
                          </a:xfrm>
                          <a:prstGeom prst="rect">
                            <a:avLst/>
                          </a:prstGeom>
                        </pic:spPr>
                      </pic:pic>
                      <pic:pic>
                        <pic:nvPicPr>
                          <pic:cNvPr id="23" name="Image 23"/>
                          <pic:cNvPicPr/>
                        </pic:nvPicPr>
                        <pic:blipFill>
                          <a:blip r:embed="rId28" cstate="print"/>
                          <a:stretch>
                            <a:fillRect/>
                          </a:stretch>
                        </pic:blipFill>
                        <pic:spPr>
                          <a:xfrm>
                            <a:off x="1917319" y="2394585"/>
                            <a:ext cx="70104" cy="71627"/>
                          </a:xfrm>
                          <a:prstGeom prst="rect">
                            <a:avLst/>
                          </a:prstGeom>
                        </pic:spPr>
                      </pic:pic>
                      <pic:pic>
                        <pic:nvPicPr>
                          <pic:cNvPr id="24" name="Image 24"/>
                          <pic:cNvPicPr/>
                        </pic:nvPicPr>
                        <pic:blipFill>
                          <a:blip r:embed="rId29" cstate="print"/>
                          <a:stretch>
                            <a:fillRect/>
                          </a:stretch>
                        </pic:blipFill>
                        <pic:spPr>
                          <a:xfrm>
                            <a:off x="2272410" y="2394585"/>
                            <a:ext cx="70103" cy="71627"/>
                          </a:xfrm>
                          <a:prstGeom prst="rect">
                            <a:avLst/>
                          </a:prstGeom>
                        </pic:spPr>
                      </pic:pic>
                      <pic:pic>
                        <pic:nvPicPr>
                          <pic:cNvPr id="25" name="Image 25"/>
                          <pic:cNvPicPr/>
                        </pic:nvPicPr>
                        <pic:blipFill>
                          <a:blip r:embed="rId30" cstate="print"/>
                          <a:stretch>
                            <a:fillRect/>
                          </a:stretch>
                        </pic:blipFill>
                        <pic:spPr>
                          <a:xfrm>
                            <a:off x="2683891" y="2394585"/>
                            <a:ext cx="70103" cy="71627"/>
                          </a:xfrm>
                          <a:prstGeom prst="rect">
                            <a:avLst/>
                          </a:prstGeom>
                        </pic:spPr>
                      </pic:pic>
                      <pic:pic>
                        <pic:nvPicPr>
                          <pic:cNvPr id="26" name="Image 26"/>
                          <pic:cNvPicPr/>
                        </pic:nvPicPr>
                        <pic:blipFill>
                          <a:blip r:embed="rId31" cstate="print"/>
                          <a:stretch>
                            <a:fillRect/>
                          </a:stretch>
                        </pic:blipFill>
                        <pic:spPr>
                          <a:xfrm>
                            <a:off x="3095370" y="2394585"/>
                            <a:ext cx="71627" cy="71627"/>
                          </a:xfrm>
                          <a:prstGeom prst="rect">
                            <a:avLst/>
                          </a:prstGeom>
                        </pic:spPr>
                      </pic:pic>
                      <wps:wsp>
                        <wps:cNvPr id="27" name="Textbox 27"/>
                        <wps:cNvSpPr txBox="1"/>
                        <wps:spPr>
                          <a:xfrm>
                            <a:off x="2174875" y="137668"/>
                            <a:ext cx="944880" cy="203200"/>
                          </a:xfrm>
                          <a:prstGeom prst="rect">
                            <a:avLst/>
                          </a:prstGeom>
                        </wps:spPr>
                        <wps:txbx>
                          <w:txbxContent>
                            <w:p>
                              <w:pPr>
                                <w:spacing w:line="319" w:lineRule="exact" w:before="0"/>
                                <w:ind w:left="0" w:right="0" w:firstLine="0"/>
                                <w:jc w:val="left"/>
                                <w:rPr>
                                  <w:rFonts w:ascii="Calibri"/>
                                  <w:b/>
                                  <w:sz w:val="32"/>
                                </w:rPr>
                              </w:pPr>
                              <w:r>
                                <w:rPr>
                                  <w:rFonts w:ascii="Calibri"/>
                                  <w:b/>
                                  <w:color w:val="F1F1F1"/>
                                  <w:spacing w:val="14"/>
                                  <w:sz w:val="32"/>
                                </w:rPr>
                                <w:t>sill</w:t>
                              </w:r>
                              <w:r>
                                <w:rPr>
                                  <w:rFonts w:ascii="Calibri"/>
                                  <w:b/>
                                  <w:color w:val="F1F1F1"/>
                                  <w:spacing w:val="36"/>
                                  <w:sz w:val="32"/>
                                </w:rPr>
                                <w:t> </w:t>
                              </w:r>
                              <w:r>
                                <w:rPr>
                                  <w:rFonts w:ascii="Calibri"/>
                                  <w:b/>
                                  <w:color w:val="F1F1F1"/>
                                  <w:spacing w:val="12"/>
                                  <w:sz w:val="32"/>
                                </w:rPr>
                                <w:t>height</w:t>
                              </w:r>
                            </w:p>
                          </w:txbxContent>
                        </wps:txbx>
                        <wps:bodyPr wrap="square" lIns="0" tIns="0" rIns="0" bIns="0" rtlCol="0">
                          <a:noAutofit/>
                        </wps:bodyPr>
                      </wps:wsp>
                      <wps:wsp>
                        <wps:cNvPr id="28" name="Textbox 28"/>
                        <wps:cNvSpPr txBox="1"/>
                        <wps:spPr>
                          <a:xfrm>
                            <a:off x="2724404" y="802894"/>
                            <a:ext cx="278130" cy="152400"/>
                          </a:xfrm>
                          <a:prstGeom prst="rect">
                            <a:avLst/>
                          </a:prstGeom>
                        </wps:spPr>
                        <wps:txbx>
                          <w:txbxContent>
                            <w:p>
                              <w:pPr>
                                <w:spacing w:line="240" w:lineRule="exact" w:before="0"/>
                                <w:ind w:left="0" w:right="0" w:firstLine="0"/>
                                <w:jc w:val="left"/>
                                <w:rPr>
                                  <w:rFonts w:ascii="Calibri"/>
                                  <w:sz w:val="24"/>
                                </w:rPr>
                              </w:pPr>
                              <w:r>
                                <w:rPr>
                                  <w:rFonts w:ascii="Calibri"/>
                                  <w:color w:val="D9D9D9"/>
                                  <w:spacing w:val="-5"/>
                                  <w:sz w:val="24"/>
                                </w:rPr>
                                <w:t>14%</w:t>
                              </w:r>
                            </w:p>
                          </w:txbxContent>
                        </wps:txbx>
                        <wps:bodyPr wrap="square" lIns="0" tIns="0" rIns="0" bIns="0" rtlCol="0">
                          <a:noAutofit/>
                        </wps:bodyPr>
                      </wps:wsp>
                      <wps:wsp>
                        <wps:cNvPr id="29" name="Textbox 29"/>
                        <wps:cNvSpPr txBox="1"/>
                        <wps:spPr>
                          <a:xfrm>
                            <a:off x="2038350" y="1450594"/>
                            <a:ext cx="278130" cy="152400"/>
                          </a:xfrm>
                          <a:prstGeom prst="rect">
                            <a:avLst/>
                          </a:prstGeom>
                        </wps:spPr>
                        <wps:txbx>
                          <w:txbxContent>
                            <w:p>
                              <w:pPr>
                                <w:spacing w:line="240" w:lineRule="exact" w:before="0"/>
                                <w:ind w:left="0" w:right="0" w:firstLine="0"/>
                                <w:jc w:val="left"/>
                                <w:rPr>
                                  <w:rFonts w:ascii="Calibri"/>
                                  <w:sz w:val="24"/>
                                </w:rPr>
                              </w:pPr>
                              <w:r>
                                <w:rPr>
                                  <w:rFonts w:ascii="Calibri"/>
                                  <w:color w:val="D9D9D9"/>
                                  <w:spacing w:val="-5"/>
                                  <w:sz w:val="24"/>
                                </w:rPr>
                                <w:t>57%</w:t>
                              </w:r>
                            </w:p>
                          </w:txbxContent>
                        </wps:txbx>
                        <wps:bodyPr wrap="square" lIns="0" tIns="0" rIns="0" bIns="0" rtlCol="0">
                          <a:noAutofit/>
                        </wps:bodyPr>
                      </wps:wsp>
                      <wps:wsp>
                        <wps:cNvPr id="30" name="Textbox 30"/>
                        <wps:cNvSpPr txBox="1"/>
                        <wps:spPr>
                          <a:xfrm>
                            <a:off x="3019805" y="1393316"/>
                            <a:ext cx="278130" cy="152400"/>
                          </a:xfrm>
                          <a:prstGeom prst="rect">
                            <a:avLst/>
                          </a:prstGeom>
                        </wps:spPr>
                        <wps:txbx>
                          <w:txbxContent>
                            <w:p>
                              <w:pPr>
                                <w:spacing w:line="240" w:lineRule="exact" w:before="0"/>
                                <w:ind w:left="0" w:right="0" w:firstLine="0"/>
                                <w:jc w:val="left"/>
                                <w:rPr>
                                  <w:rFonts w:ascii="Calibri"/>
                                  <w:sz w:val="24"/>
                                </w:rPr>
                              </w:pPr>
                              <w:r>
                                <w:rPr>
                                  <w:rFonts w:ascii="Calibri"/>
                                  <w:color w:val="D9D9D9"/>
                                  <w:spacing w:val="-5"/>
                                  <w:sz w:val="24"/>
                                </w:rPr>
                                <w:t>29%</w:t>
                              </w:r>
                            </w:p>
                          </w:txbxContent>
                        </wps:txbx>
                        <wps:bodyPr wrap="square" lIns="0" tIns="0" rIns="0" bIns="0" rtlCol="0">
                          <a:noAutofit/>
                        </wps:bodyPr>
                      </wps:wsp>
                      <wps:wsp>
                        <wps:cNvPr id="31" name="Textbox 31"/>
                        <wps:cNvSpPr txBox="1"/>
                        <wps:spPr>
                          <a:xfrm>
                            <a:off x="2011552" y="2377694"/>
                            <a:ext cx="1423035" cy="114300"/>
                          </a:xfrm>
                          <a:prstGeom prst="rect">
                            <a:avLst/>
                          </a:prstGeom>
                        </wps:spPr>
                        <wps:txbx>
                          <w:txbxContent>
                            <w:p>
                              <w:pPr>
                                <w:tabs>
                                  <w:tab w:pos="557" w:val="left" w:leader="none"/>
                                  <w:tab w:pos="1206" w:val="left" w:leader="none"/>
                                  <w:tab w:pos="1855" w:val="left" w:leader="none"/>
                                </w:tabs>
                                <w:spacing w:line="180" w:lineRule="exact" w:before="0"/>
                                <w:ind w:left="0" w:right="0" w:firstLine="0"/>
                                <w:jc w:val="left"/>
                                <w:rPr>
                                  <w:rFonts w:ascii="Calibri"/>
                                  <w:sz w:val="18"/>
                                </w:rPr>
                              </w:pPr>
                              <w:r>
                                <w:rPr>
                                  <w:rFonts w:ascii="Calibri"/>
                                  <w:color w:val="D9D9D9"/>
                                  <w:spacing w:val="-5"/>
                                  <w:sz w:val="18"/>
                                </w:rPr>
                                <w:t>900</w:t>
                              </w:r>
                              <w:r>
                                <w:rPr>
                                  <w:rFonts w:ascii="Calibri"/>
                                  <w:color w:val="D9D9D9"/>
                                  <w:sz w:val="18"/>
                                </w:rPr>
                                <w:tab/>
                              </w:r>
                              <w:r>
                                <w:rPr>
                                  <w:rFonts w:ascii="Calibri"/>
                                  <w:color w:val="D9D9D9"/>
                                  <w:spacing w:val="-4"/>
                                  <w:sz w:val="18"/>
                                </w:rPr>
                                <w:t>1200</w:t>
                              </w:r>
                              <w:r>
                                <w:rPr>
                                  <w:rFonts w:ascii="Calibri"/>
                                  <w:color w:val="D9D9D9"/>
                                  <w:sz w:val="18"/>
                                </w:rPr>
                                <w:tab/>
                              </w:r>
                              <w:r>
                                <w:rPr>
                                  <w:rFonts w:ascii="Calibri"/>
                                  <w:color w:val="D9D9D9"/>
                                  <w:spacing w:val="-4"/>
                                  <w:sz w:val="18"/>
                                </w:rPr>
                                <w:t>1500</w:t>
                              </w:r>
                              <w:r>
                                <w:rPr>
                                  <w:rFonts w:ascii="Calibri"/>
                                  <w:color w:val="D9D9D9"/>
                                  <w:sz w:val="18"/>
                                </w:rPr>
                                <w:tab/>
                              </w:r>
                              <w:r>
                                <w:rPr>
                                  <w:rFonts w:ascii="Calibri"/>
                                  <w:color w:val="D9D9D9"/>
                                  <w:spacing w:val="-4"/>
                                  <w:sz w:val="18"/>
                                </w:rPr>
                                <w:t>1800</w:t>
                              </w:r>
                            </w:p>
                          </w:txbxContent>
                        </wps:txbx>
                        <wps:bodyPr wrap="square" lIns="0" tIns="0" rIns="0" bIns="0" rtlCol="0">
                          <a:noAutofit/>
                        </wps:bodyPr>
                      </wps:wsp>
                    </wpg:wgp>
                  </a:graphicData>
                </a:graphic>
              </wp:anchor>
            </w:drawing>
          </mc:Choice>
          <mc:Fallback>
            <w:pict>
              <v:group style="position:absolute;margin-left:99.349998pt;margin-top:16.470898pt;width:417.05pt;height:205.8pt;mso-position-horizontal-relative:page;mso-position-vertical-relative:paragraph;z-index:-15723008;mso-wrap-distance-left:0;mso-wrap-distance-right:0" id="docshapegroup3" coordorigin="1987,329" coordsize="8341,4116">
                <v:shape style="position:absolute;left:1987;top:329;width:8341;height:4116" type="#_x0000_t75" id="docshape4" stroked="false">
                  <v:imagedata r:id="rId20" o:title=""/>
                </v:shape>
                <v:shape style="position:absolute;left:6091;top:1282;width:1018;height:1265" type="#_x0000_t75" id="docshape5" stroked="false">
                  <v:imagedata r:id="rId21" o:title=""/>
                </v:shape>
                <v:shape style="position:absolute;left:6091;top:1707;width:1265;height:1858" type="#_x0000_t75" id="docshape6" stroked="false">
                  <v:imagedata r:id="rId22" o:title=""/>
                </v:shape>
                <v:shape style="position:absolute;left:4958;top:1282;width:1757;height:2396" type="#_x0000_t75" id="docshape7" stroked="false">
                  <v:imagedata r:id="rId23" o:title=""/>
                </v:shape>
                <v:shape style="position:absolute;left:6151;top:1306;width:898;height:1143" type="#_x0000_t75" id="docshape8" stroked="false">
                  <v:imagedata r:id="rId24" o:title=""/>
                </v:shape>
                <v:shape style="position:absolute;left:6151;top:1731;width:1143;height:1738" type="#_x0000_t75" id="docshape9" stroked="false">
                  <v:imagedata r:id="rId25" o:title=""/>
                </v:shape>
                <v:shape style="position:absolute;left:5020;top:1306;width:1635;height:2276" type="#_x0000_t75" id="docshape10" stroked="false">
                  <v:imagedata r:id="rId26" o:title=""/>
                </v:shape>
                <v:shape style="position:absolute;left:5184;top:370;width:1944;height:747" type="#_x0000_t75" id="docshape11" stroked="false">
                  <v:imagedata r:id="rId27" o:title=""/>
                </v:shape>
                <v:shape style="position:absolute;left:5006;top:4100;width:111;height:113" type="#_x0000_t75" id="docshape12" stroked="false">
                  <v:imagedata r:id="rId28" o:title=""/>
                </v:shape>
                <v:shape style="position:absolute;left:5565;top:4100;width:111;height:113" type="#_x0000_t75" id="docshape13" stroked="false">
                  <v:imagedata r:id="rId29" o:title=""/>
                </v:shape>
                <v:shape style="position:absolute;left:6213;top:4100;width:111;height:113" type="#_x0000_t75" id="docshape14" stroked="false">
                  <v:imagedata r:id="rId30" o:title=""/>
                </v:shape>
                <v:shape style="position:absolute;left:6861;top:4100;width:113;height:113" type="#_x0000_t75" id="docshape15" stroked="false">
                  <v:imagedata r:id="rId31" o:title=""/>
                </v:shape>
                <v:shape style="position:absolute;left:5412;top:546;width:1488;height:320" type="#_x0000_t202" id="docshape16" filled="false" stroked="false">
                  <v:textbox inset="0,0,0,0">
                    <w:txbxContent>
                      <w:p>
                        <w:pPr>
                          <w:spacing w:line="319" w:lineRule="exact" w:before="0"/>
                          <w:ind w:left="0" w:right="0" w:firstLine="0"/>
                          <w:jc w:val="left"/>
                          <w:rPr>
                            <w:rFonts w:ascii="Calibri"/>
                            <w:b/>
                            <w:sz w:val="32"/>
                          </w:rPr>
                        </w:pPr>
                        <w:r>
                          <w:rPr>
                            <w:rFonts w:ascii="Calibri"/>
                            <w:b/>
                            <w:color w:val="F1F1F1"/>
                            <w:spacing w:val="14"/>
                            <w:sz w:val="32"/>
                          </w:rPr>
                          <w:t>sill</w:t>
                        </w:r>
                        <w:r>
                          <w:rPr>
                            <w:rFonts w:ascii="Calibri"/>
                            <w:b/>
                            <w:color w:val="F1F1F1"/>
                            <w:spacing w:val="36"/>
                            <w:sz w:val="32"/>
                          </w:rPr>
                          <w:t> </w:t>
                        </w:r>
                        <w:r>
                          <w:rPr>
                            <w:rFonts w:ascii="Calibri"/>
                            <w:b/>
                            <w:color w:val="F1F1F1"/>
                            <w:spacing w:val="12"/>
                            <w:sz w:val="32"/>
                          </w:rPr>
                          <w:t>height</w:t>
                        </w:r>
                      </w:p>
                    </w:txbxContent>
                  </v:textbox>
                  <w10:wrap type="none"/>
                </v:shape>
                <v:shape style="position:absolute;left:6277;top:1593;width:438;height:240" type="#_x0000_t202" id="docshape17" filled="false" stroked="false">
                  <v:textbox inset="0,0,0,0">
                    <w:txbxContent>
                      <w:p>
                        <w:pPr>
                          <w:spacing w:line="240" w:lineRule="exact" w:before="0"/>
                          <w:ind w:left="0" w:right="0" w:firstLine="0"/>
                          <w:jc w:val="left"/>
                          <w:rPr>
                            <w:rFonts w:ascii="Calibri"/>
                            <w:sz w:val="24"/>
                          </w:rPr>
                        </w:pPr>
                        <w:r>
                          <w:rPr>
                            <w:rFonts w:ascii="Calibri"/>
                            <w:color w:val="D9D9D9"/>
                            <w:spacing w:val="-5"/>
                            <w:sz w:val="24"/>
                          </w:rPr>
                          <w:t>14%</w:t>
                        </w:r>
                      </w:p>
                    </w:txbxContent>
                  </v:textbox>
                  <w10:wrap type="none"/>
                </v:shape>
                <v:shape style="position:absolute;left:5197;top:2613;width:438;height:240" type="#_x0000_t202" id="docshape18" filled="false" stroked="false">
                  <v:textbox inset="0,0,0,0">
                    <w:txbxContent>
                      <w:p>
                        <w:pPr>
                          <w:spacing w:line="240" w:lineRule="exact" w:before="0"/>
                          <w:ind w:left="0" w:right="0" w:firstLine="0"/>
                          <w:jc w:val="left"/>
                          <w:rPr>
                            <w:rFonts w:ascii="Calibri"/>
                            <w:sz w:val="24"/>
                          </w:rPr>
                        </w:pPr>
                        <w:r>
                          <w:rPr>
                            <w:rFonts w:ascii="Calibri"/>
                            <w:color w:val="D9D9D9"/>
                            <w:spacing w:val="-5"/>
                            <w:sz w:val="24"/>
                          </w:rPr>
                          <w:t>57%</w:t>
                        </w:r>
                      </w:p>
                    </w:txbxContent>
                  </v:textbox>
                  <w10:wrap type="none"/>
                </v:shape>
                <v:shape style="position:absolute;left:6742;top:2523;width:438;height:240" type="#_x0000_t202" id="docshape19" filled="false" stroked="false">
                  <v:textbox inset="0,0,0,0">
                    <w:txbxContent>
                      <w:p>
                        <w:pPr>
                          <w:spacing w:line="240" w:lineRule="exact" w:before="0"/>
                          <w:ind w:left="0" w:right="0" w:firstLine="0"/>
                          <w:jc w:val="left"/>
                          <w:rPr>
                            <w:rFonts w:ascii="Calibri"/>
                            <w:sz w:val="24"/>
                          </w:rPr>
                        </w:pPr>
                        <w:r>
                          <w:rPr>
                            <w:rFonts w:ascii="Calibri"/>
                            <w:color w:val="D9D9D9"/>
                            <w:spacing w:val="-5"/>
                            <w:sz w:val="24"/>
                          </w:rPr>
                          <w:t>29%</w:t>
                        </w:r>
                      </w:p>
                    </w:txbxContent>
                  </v:textbox>
                  <w10:wrap type="none"/>
                </v:shape>
                <v:shape style="position:absolute;left:5154;top:4073;width:2241;height:180" type="#_x0000_t202" id="docshape20" filled="false" stroked="false">
                  <v:textbox inset="0,0,0,0">
                    <w:txbxContent>
                      <w:p>
                        <w:pPr>
                          <w:tabs>
                            <w:tab w:pos="557" w:val="left" w:leader="none"/>
                            <w:tab w:pos="1206" w:val="left" w:leader="none"/>
                            <w:tab w:pos="1855" w:val="left" w:leader="none"/>
                          </w:tabs>
                          <w:spacing w:line="180" w:lineRule="exact" w:before="0"/>
                          <w:ind w:left="0" w:right="0" w:firstLine="0"/>
                          <w:jc w:val="left"/>
                          <w:rPr>
                            <w:rFonts w:ascii="Calibri"/>
                            <w:sz w:val="18"/>
                          </w:rPr>
                        </w:pPr>
                        <w:r>
                          <w:rPr>
                            <w:rFonts w:ascii="Calibri"/>
                            <w:color w:val="D9D9D9"/>
                            <w:spacing w:val="-5"/>
                            <w:sz w:val="18"/>
                          </w:rPr>
                          <w:t>900</w:t>
                        </w:r>
                        <w:r>
                          <w:rPr>
                            <w:rFonts w:ascii="Calibri"/>
                            <w:color w:val="D9D9D9"/>
                            <w:sz w:val="18"/>
                          </w:rPr>
                          <w:tab/>
                        </w:r>
                        <w:r>
                          <w:rPr>
                            <w:rFonts w:ascii="Calibri"/>
                            <w:color w:val="D9D9D9"/>
                            <w:spacing w:val="-4"/>
                            <w:sz w:val="18"/>
                          </w:rPr>
                          <w:t>1200</w:t>
                        </w:r>
                        <w:r>
                          <w:rPr>
                            <w:rFonts w:ascii="Calibri"/>
                            <w:color w:val="D9D9D9"/>
                            <w:sz w:val="18"/>
                          </w:rPr>
                          <w:tab/>
                        </w:r>
                        <w:r>
                          <w:rPr>
                            <w:rFonts w:ascii="Calibri"/>
                            <w:color w:val="D9D9D9"/>
                            <w:spacing w:val="-4"/>
                            <w:sz w:val="18"/>
                          </w:rPr>
                          <w:t>1500</w:t>
                        </w:r>
                        <w:r>
                          <w:rPr>
                            <w:rFonts w:ascii="Calibri"/>
                            <w:color w:val="D9D9D9"/>
                            <w:sz w:val="18"/>
                          </w:rPr>
                          <w:tab/>
                        </w:r>
                        <w:r>
                          <w:rPr>
                            <w:rFonts w:ascii="Calibri"/>
                            <w:color w:val="D9D9D9"/>
                            <w:spacing w:val="-4"/>
                            <w:sz w:val="18"/>
                          </w:rPr>
                          <w:t>1800</w:t>
                        </w:r>
                      </w:p>
                    </w:txbxContent>
                  </v:textbox>
                  <w10:wrap type="none"/>
                </v:shape>
                <w10:wrap type="topAndBottom"/>
              </v:group>
            </w:pict>
          </mc:Fallback>
        </mc:AlternateContent>
      </w:r>
    </w:p>
    <w:p>
      <w:pPr>
        <w:spacing w:before="0"/>
        <w:ind w:left="307" w:right="967" w:firstLine="0"/>
        <w:jc w:val="left"/>
        <w:rPr>
          <w:b/>
          <w:sz w:val="24"/>
        </w:rPr>
      </w:pPr>
      <w:r>
        <w:rPr>
          <w:b/>
          <w:sz w:val="24"/>
        </w:rPr>
        <w:t>Figure</w:t>
      </w:r>
      <w:r>
        <w:rPr>
          <w:b/>
          <w:spacing w:val="-4"/>
          <w:sz w:val="24"/>
        </w:rPr>
        <w:t> </w:t>
      </w:r>
      <w:r>
        <w:rPr>
          <w:b/>
          <w:sz w:val="24"/>
        </w:rPr>
        <w:t>4.1:</w:t>
      </w:r>
      <w:r>
        <w:rPr>
          <w:b/>
          <w:spacing w:val="-2"/>
          <w:sz w:val="24"/>
        </w:rPr>
        <w:t> </w:t>
      </w:r>
      <w:r>
        <w:rPr>
          <w:b/>
          <w:sz w:val="24"/>
        </w:rPr>
        <w:t>Percentage</w:t>
      </w:r>
      <w:r>
        <w:rPr>
          <w:b/>
          <w:spacing w:val="-2"/>
          <w:sz w:val="24"/>
        </w:rPr>
        <w:t> </w:t>
      </w:r>
      <w:r>
        <w:rPr>
          <w:b/>
          <w:sz w:val="24"/>
        </w:rPr>
        <w:t>distribution</w:t>
      </w:r>
      <w:r>
        <w:rPr>
          <w:b/>
          <w:spacing w:val="-3"/>
          <w:sz w:val="24"/>
        </w:rPr>
        <w:t> </w:t>
      </w:r>
      <w:r>
        <w:rPr>
          <w:b/>
          <w:sz w:val="24"/>
        </w:rPr>
        <w:t>of</w:t>
      </w:r>
      <w:r>
        <w:rPr>
          <w:b/>
          <w:spacing w:val="-2"/>
          <w:sz w:val="24"/>
        </w:rPr>
        <w:t> </w:t>
      </w:r>
      <w:r>
        <w:rPr>
          <w:b/>
          <w:sz w:val="24"/>
        </w:rPr>
        <w:t>the</w:t>
      </w:r>
      <w:r>
        <w:rPr>
          <w:b/>
          <w:spacing w:val="-3"/>
          <w:sz w:val="24"/>
        </w:rPr>
        <w:t> </w:t>
      </w:r>
      <w:r>
        <w:rPr>
          <w:b/>
          <w:sz w:val="24"/>
        </w:rPr>
        <w:t>various</w:t>
      </w:r>
      <w:r>
        <w:rPr>
          <w:b/>
          <w:spacing w:val="-3"/>
          <w:sz w:val="24"/>
        </w:rPr>
        <w:t> </w:t>
      </w:r>
      <w:r>
        <w:rPr>
          <w:b/>
          <w:sz w:val="24"/>
        </w:rPr>
        <w:t>sill</w:t>
      </w:r>
      <w:r>
        <w:rPr>
          <w:b/>
          <w:spacing w:val="-5"/>
          <w:sz w:val="24"/>
        </w:rPr>
        <w:t> </w:t>
      </w:r>
      <w:r>
        <w:rPr>
          <w:b/>
          <w:sz w:val="24"/>
        </w:rPr>
        <w:t>heights</w:t>
      </w:r>
      <w:r>
        <w:rPr>
          <w:b/>
          <w:spacing w:val="-3"/>
          <w:sz w:val="24"/>
        </w:rPr>
        <w:t> </w:t>
      </w:r>
      <w:r>
        <w:rPr>
          <w:b/>
          <w:sz w:val="24"/>
        </w:rPr>
        <w:t>observed</w:t>
      </w:r>
      <w:r>
        <w:rPr>
          <w:b/>
          <w:spacing w:val="-3"/>
          <w:sz w:val="24"/>
        </w:rPr>
        <w:t> </w:t>
      </w:r>
      <w:r>
        <w:rPr>
          <w:b/>
          <w:sz w:val="24"/>
        </w:rPr>
        <w:t>by</w:t>
      </w:r>
      <w:r>
        <w:rPr>
          <w:b/>
          <w:spacing w:val="-3"/>
          <w:sz w:val="24"/>
        </w:rPr>
        <w:t> </w:t>
      </w:r>
      <w:r>
        <w:rPr>
          <w:b/>
          <w:sz w:val="24"/>
        </w:rPr>
        <w:t>the </w:t>
      </w:r>
      <w:r>
        <w:rPr>
          <w:b/>
          <w:spacing w:val="-2"/>
          <w:sz w:val="24"/>
        </w:rPr>
        <w:t>Hotels</w:t>
      </w:r>
    </w:p>
    <w:p>
      <w:pPr>
        <w:spacing w:before="0"/>
        <w:ind w:left="307" w:right="0" w:firstLine="0"/>
        <w:jc w:val="left"/>
        <w:rPr>
          <w:b/>
          <w:sz w:val="24"/>
        </w:rPr>
      </w:pPr>
      <w:r>
        <w:rPr>
          <w:b/>
          <w:sz w:val="24"/>
        </w:rPr>
        <w:t>(Source:</w:t>
      </w:r>
      <w:r>
        <w:rPr>
          <w:b/>
          <w:spacing w:val="-4"/>
          <w:sz w:val="24"/>
        </w:rPr>
        <w:t> </w:t>
      </w:r>
      <w:r>
        <w:rPr>
          <w:b/>
          <w:sz w:val="24"/>
        </w:rPr>
        <w:t>Researcher,</w:t>
      </w:r>
      <w:r>
        <w:rPr>
          <w:b/>
          <w:spacing w:val="-4"/>
          <w:sz w:val="24"/>
        </w:rPr>
        <w:t> </w:t>
      </w:r>
      <w:r>
        <w:rPr>
          <w:b/>
          <w:spacing w:val="-2"/>
          <w:sz w:val="24"/>
        </w:rPr>
        <w:t>2019)</w:t>
      </w:r>
    </w:p>
    <w:p>
      <w:pPr>
        <w:spacing w:after="0"/>
        <w:jc w:val="left"/>
        <w:rPr>
          <w:sz w:val="24"/>
        </w:rPr>
        <w:sectPr>
          <w:pgSz w:w="11910" w:h="16840"/>
          <w:pgMar w:header="0" w:footer="1014" w:top="1320" w:bottom="1200" w:left="1680" w:right="1080"/>
        </w:sectPr>
      </w:pPr>
    </w:p>
    <w:p>
      <w:pPr>
        <w:pStyle w:val="BodyText"/>
        <w:ind w:left="307"/>
        <w:rPr>
          <w:sz w:val="20"/>
        </w:rPr>
      </w:pPr>
      <w:r>
        <w:rPr>
          <w:sz w:val="20"/>
        </w:rPr>
        <w:drawing>
          <wp:inline distT="0" distB="0" distL="0" distR="0">
            <wp:extent cx="5540573" cy="3257550"/>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2" cstate="print"/>
                    <a:stretch>
                      <a:fillRect/>
                    </a:stretch>
                  </pic:blipFill>
                  <pic:spPr>
                    <a:xfrm>
                      <a:off x="0" y="0"/>
                      <a:ext cx="5540573" cy="3257550"/>
                    </a:xfrm>
                    <a:prstGeom prst="rect">
                      <a:avLst/>
                    </a:prstGeom>
                  </pic:spPr>
                </pic:pic>
              </a:graphicData>
            </a:graphic>
          </wp:inline>
        </w:drawing>
      </w:r>
      <w:r>
        <w:rPr>
          <w:sz w:val="20"/>
        </w:rPr>
      </w:r>
    </w:p>
    <w:p>
      <w:pPr>
        <w:spacing w:before="47"/>
        <w:ind w:left="307" w:right="2170" w:firstLine="0"/>
        <w:jc w:val="left"/>
        <w:rPr>
          <w:b/>
          <w:sz w:val="24"/>
        </w:rPr>
      </w:pPr>
      <w:r>
        <w:rPr>
          <w:b/>
          <w:sz w:val="24"/>
        </w:rPr>
        <w:t>Plate</w:t>
      </w:r>
      <w:r>
        <w:rPr>
          <w:b/>
          <w:spacing w:val="-5"/>
          <w:sz w:val="24"/>
        </w:rPr>
        <w:t> </w:t>
      </w:r>
      <w:r>
        <w:rPr>
          <w:b/>
          <w:sz w:val="24"/>
        </w:rPr>
        <w:t>V:</w:t>
      </w:r>
      <w:r>
        <w:rPr>
          <w:b/>
          <w:spacing w:val="-5"/>
          <w:sz w:val="24"/>
        </w:rPr>
        <w:t> </w:t>
      </w:r>
      <w:r>
        <w:rPr>
          <w:b/>
          <w:sz w:val="24"/>
        </w:rPr>
        <w:t>1500mm</w:t>
      </w:r>
      <w:r>
        <w:rPr>
          <w:b/>
          <w:spacing w:val="-5"/>
          <w:sz w:val="24"/>
        </w:rPr>
        <w:t> </w:t>
      </w:r>
      <w:r>
        <w:rPr>
          <w:b/>
          <w:sz w:val="24"/>
        </w:rPr>
        <w:t>sill</w:t>
      </w:r>
      <w:r>
        <w:rPr>
          <w:b/>
          <w:spacing w:val="-4"/>
          <w:sz w:val="24"/>
        </w:rPr>
        <w:t> </w:t>
      </w:r>
      <w:r>
        <w:rPr>
          <w:b/>
          <w:sz w:val="24"/>
        </w:rPr>
        <w:t>height</w:t>
      </w:r>
      <w:r>
        <w:rPr>
          <w:b/>
          <w:spacing w:val="-4"/>
          <w:sz w:val="24"/>
        </w:rPr>
        <w:t> </w:t>
      </w:r>
      <w:r>
        <w:rPr>
          <w:b/>
          <w:sz w:val="24"/>
        </w:rPr>
        <w:t>observed</w:t>
      </w:r>
      <w:r>
        <w:rPr>
          <w:b/>
          <w:spacing w:val="-4"/>
          <w:sz w:val="24"/>
        </w:rPr>
        <w:t> </w:t>
      </w:r>
      <w:r>
        <w:rPr>
          <w:b/>
          <w:sz w:val="24"/>
        </w:rPr>
        <w:t>at</w:t>
      </w:r>
      <w:r>
        <w:rPr>
          <w:b/>
          <w:spacing w:val="-4"/>
          <w:sz w:val="24"/>
        </w:rPr>
        <w:t> </w:t>
      </w:r>
      <w:r>
        <w:rPr>
          <w:b/>
          <w:sz w:val="24"/>
        </w:rPr>
        <w:t>Haske</w:t>
      </w:r>
      <w:r>
        <w:rPr>
          <w:b/>
          <w:spacing w:val="-5"/>
          <w:sz w:val="24"/>
        </w:rPr>
        <w:t> </w:t>
      </w:r>
      <w:r>
        <w:rPr>
          <w:b/>
          <w:sz w:val="24"/>
        </w:rPr>
        <w:t>hotel,</w:t>
      </w:r>
      <w:r>
        <w:rPr>
          <w:b/>
          <w:spacing w:val="-4"/>
          <w:sz w:val="24"/>
        </w:rPr>
        <w:t> </w:t>
      </w:r>
      <w:r>
        <w:rPr>
          <w:b/>
          <w:sz w:val="24"/>
        </w:rPr>
        <w:t>Minna (Source: Researcher's Fieldwork, 2019)</w:t>
      </w:r>
    </w:p>
    <w:p>
      <w:pPr>
        <w:pStyle w:val="BodyText"/>
        <w:rPr>
          <w:b/>
        </w:rPr>
      </w:pPr>
    </w:p>
    <w:p>
      <w:pPr>
        <w:pStyle w:val="BodyText"/>
        <w:rPr>
          <w:b/>
        </w:rPr>
      </w:pPr>
    </w:p>
    <w:p>
      <w:pPr>
        <w:pStyle w:val="ListParagraph"/>
        <w:numPr>
          <w:ilvl w:val="2"/>
          <w:numId w:val="15"/>
        </w:numPr>
        <w:tabs>
          <w:tab w:pos="1026" w:val="left" w:leader="none"/>
        </w:tabs>
        <w:spacing w:line="240" w:lineRule="auto" w:before="0" w:after="0"/>
        <w:ind w:left="1026" w:right="0" w:hanging="719"/>
        <w:jc w:val="both"/>
        <w:rPr>
          <w:b/>
          <w:sz w:val="24"/>
        </w:rPr>
      </w:pPr>
      <w:r>
        <w:rPr>
          <w:b/>
          <w:sz w:val="24"/>
        </w:rPr>
        <w:t>Height</w:t>
      </w:r>
      <w:r>
        <w:rPr>
          <w:b/>
          <w:spacing w:val="-2"/>
          <w:sz w:val="24"/>
        </w:rPr>
        <w:t> </w:t>
      </w:r>
      <w:r>
        <w:rPr>
          <w:b/>
          <w:sz w:val="24"/>
        </w:rPr>
        <w:t>of</w:t>
      </w:r>
      <w:r>
        <w:rPr>
          <w:b/>
          <w:spacing w:val="1"/>
          <w:sz w:val="24"/>
        </w:rPr>
        <w:t> </w:t>
      </w:r>
      <w:r>
        <w:rPr>
          <w:b/>
          <w:spacing w:val="-4"/>
          <w:sz w:val="24"/>
        </w:rPr>
        <w:t>kerbs</w:t>
      </w:r>
    </w:p>
    <w:p>
      <w:pPr>
        <w:pStyle w:val="BodyText"/>
        <w:spacing w:line="480" w:lineRule="auto" w:before="271"/>
        <w:ind w:left="307" w:right="329"/>
        <w:jc w:val="both"/>
      </w:pPr>
      <w:r>
        <w:rPr/>
        <w:t>Kerbs are hardened anti-intrusion fixtures which mostly separates green areas from paved walk and drive ways.</w:t>
      </w:r>
      <w:r>
        <w:rPr>
          <w:spacing w:val="40"/>
        </w:rPr>
        <w:t> </w:t>
      </w:r>
      <w:r>
        <w:rPr/>
        <w:t>They</w:t>
      </w:r>
      <w:r>
        <w:rPr>
          <w:spacing w:val="-3"/>
        </w:rPr>
        <w:t> </w:t>
      </w:r>
      <w:r>
        <w:rPr/>
        <w:t>also serve as tools in directing the flow of movement of traffic (human and vehicular). Findings revealed that a vast majority of hotels in Minna utilized kerbs of about 100mm depth and only 14% of the studied samples observed a height of up to 300mm for kerb installations. At a depth of 300mm, it becomes difficult for vehicles to cross to the opposite side of the kerbs. For the purpose of passive security therefore, it is advisable to use kerbs of heights 300mm or higher.</w:t>
      </w:r>
    </w:p>
    <w:p>
      <w:pPr>
        <w:spacing w:after="0" w:line="480" w:lineRule="auto"/>
        <w:jc w:val="both"/>
        <w:sectPr>
          <w:pgSz w:w="11910" w:h="16840"/>
          <w:pgMar w:header="0" w:footer="1014" w:top="1400" w:bottom="1200" w:left="1680" w:right="1080"/>
        </w:sectPr>
      </w:pPr>
    </w:p>
    <w:p>
      <w:pPr>
        <w:pStyle w:val="BodyText"/>
        <w:ind w:left="302"/>
        <w:rPr>
          <w:sz w:val="20"/>
        </w:rPr>
      </w:pPr>
      <w:r>
        <w:rPr>
          <w:sz w:val="20"/>
        </w:rPr>
        <mc:AlternateContent>
          <mc:Choice Requires="wps">
            <w:drawing>
              <wp:inline distT="0" distB="0" distL="0" distR="0">
                <wp:extent cx="5400040" cy="2665095"/>
                <wp:effectExtent l="0" t="0" r="0" b="1905"/>
                <wp:docPr id="33" name="Group 33"/>
                <wp:cNvGraphicFramePr>
                  <a:graphicFrameLocks/>
                </wp:cNvGraphicFramePr>
                <a:graphic>
                  <a:graphicData uri="http://schemas.microsoft.com/office/word/2010/wordprocessingGroup">
                    <wpg:wgp>
                      <wpg:cNvPr id="33" name="Group 33"/>
                      <wpg:cNvGrpSpPr/>
                      <wpg:grpSpPr>
                        <a:xfrm>
                          <a:off x="0" y="0"/>
                          <a:ext cx="5400040" cy="2665095"/>
                          <a:chExt cx="5400040" cy="2665095"/>
                        </a:xfrm>
                      </wpg:grpSpPr>
                      <pic:pic>
                        <pic:nvPicPr>
                          <pic:cNvPr id="34" name="Image 34"/>
                          <pic:cNvPicPr/>
                        </pic:nvPicPr>
                        <pic:blipFill>
                          <a:blip r:embed="rId33" cstate="print"/>
                          <a:stretch>
                            <a:fillRect/>
                          </a:stretch>
                        </pic:blipFill>
                        <pic:spPr>
                          <a:xfrm>
                            <a:off x="1920176" y="630581"/>
                            <a:ext cx="1559052" cy="1540039"/>
                          </a:xfrm>
                          <a:prstGeom prst="rect">
                            <a:avLst/>
                          </a:prstGeom>
                        </pic:spPr>
                      </pic:pic>
                      <pic:pic>
                        <pic:nvPicPr>
                          <pic:cNvPr id="35" name="Image 35"/>
                          <pic:cNvPicPr/>
                        </pic:nvPicPr>
                        <pic:blipFill>
                          <a:blip r:embed="rId34" cstate="print"/>
                          <a:stretch>
                            <a:fillRect/>
                          </a:stretch>
                        </pic:blipFill>
                        <pic:spPr>
                          <a:xfrm>
                            <a:off x="2081720" y="611568"/>
                            <a:ext cx="661415" cy="822959"/>
                          </a:xfrm>
                          <a:prstGeom prst="rect">
                            <a:avLst/>
                          </a:prstGeom>
                        </pic:spPr>
                      </pic:pic>
                      <pic:pic>
                        <pic:nvPicPr>
                          <pic:cNvPr id="36" name="Image 36"/>
                          <pic:cNvPicPr/>
                        </pic:nvPicPr>
                        <pic:blipFill>
                          <a:blip r:embed="rId35" cstate="print"/>
                          <a:stretch>
                            <a:fillRect/>
                          </a:stretch>
                        </pic:blipFill>
                        <pic:spPr>
                          <a:xfrm>
                            <a:off x="1963483" y="632015"/>
                            <a:ext cx="1473073" cy="1472946"/>
                          </a:xfrm>
                          <a:prstGeom prst="rect">
                            <a:avLst/>
                          </a:prstGeom>
                        </pic:spPr>
                      </pic:pic>
                      <pic:pic>
                        <pic:nvPicPr>
                          <pic:cNvPr id="37" name="Image 37"/>
                          <pic:cNvPicPr/>
                        </pic:nvPicPr>
                        <pic:blipFill>
                          <a:blip r:embed="rId36" cstate="print"/>
                          <a:stretch>
                            <a:fillRect/>
                          </a:stretch>
                        </pic:blipFill>
                        <pic:spPr>
                          <a:xfrm>
                            <a:off x="2167826" y="2445533"/>
                            <a:ext cx="62779" cy="62779"/>
                          </a:xfrm>
                          <a:prstGeom prst="rect">
                            <a:avLst/>
                          </a:prstGeom>
                        </pic:spPr>
                      </pic:pic>
                      <pic:pic>
                        <pic:nvPicPr>
                          <pic:cNvPr id="38" name="Image 38"/>
                          <pic:cNvPicPr/>
                        </pic:nvPicPr>
                        <pic:blipFill>
                          <a:blip r:embed="rId37" cstate="print"/>
                          <a:stretch>
                            <a:fillRect/>
                          </a:stretch>
                        </pic:blipFill>
                        <pic:spPr>
                          <a:xfrm>
                            <a:off x="2508059" y="2445533"/>
                            <a:ext cx="62779" cy="62779"/>
                          </a:xfrm>
                          <a:prstGeom prst="rect">
                            <a:avLst/>
                          </a:prstGeom>
                        </pic:spPr>
                      </pic:pic>
                      <pic:pic>
                        <pic:nvPicPr>
                          <pic:cNvPr id="39" name="Image 39"/>
                          <pic:cNvPicPr/>
                        </pic:nvPicPr>
                        <pic:blipFill>
                          <a:blip r:embed="rId38" cstate="print"/>
                          <a:stretch>
                            <a:fillRect/>
                          </a:stretch>
                        </pic:blipFill>
                        <pic:spPr>
                          <a:xfrm>
                            <a:off x="2848292" y="2445533"/>
                            <a:ext cx="62779" cy="62779"/>
                          </a:xfrm>
                          <a:prstGeom prst="rect">
                            <a:avLst/>
                          </a:prstGeom>
                        </pic:spPr>
                      </pic:pic>
                      <pic:pic>
                        <pic:nvPicPr>
                          <pic:cNvPr id="40" name="Image 40"/>
                          <pic:cNvPicPr/>
                        </pic:nvPicPr>
                        <pic:blipFill>
                          <a:blip r:embed="rId39" cstate="print"/>
                          <a:stretch>
                            <a:fillRect/>
                          </a:stretch>
                        </pic:blipFill>
                        <pic:spPr>
                          <a:xfrm>
                            <a:off x="3188525" y="2445533"/>
                            <a:ext cx="62779" cy="62779"/>
                          </a:xfrm>
                          <a:prstGeom prst="rect">
                            <a:avLst/>
                          </a:prstGeom>
                        </pic:spPr>
                      </pic:pic>
                      <wps:wsp>
                        <wps:cNvPr id="41" name="Textbox 41"/>
                        <wps:cNvSpPr txBox="1"/>
                        <wps:spPr>
                          <a:xfrm>
                            <a:off x="4762" y="4762"/>
                            <a:ext cx="5390515" cy="2655570"/>
                          </a:xfrm>
                          <a:prstGeom prst="rect">
                            <a:avLst/>
                          </a:prstGeom>
                          <a:ln w="9525">
                            <a:solidFill>
                              <a:srgbClr val="D3E2F4"/>
                            </a:solidFill>
                            <a:prstDash val="solid"/>
                          </a:ln>
                        </wps:spPr>
                        <wps:txbx>
                          <w:txbxContent>
                            <w:p>
                              <w:pPr>
                                <w:spacing w:before="143"/>
                                <w:ind w:left="897" w:right="895" w:firstLine="0"/>
                                <w:jc w:val="center"/>
                                <w:rPr>
                                  <w:rFonts w:ascii="Calibri"/>
                                  <w:b/>
                                  <w:sz w:val="32"/>
                                </w:rPr>
                              </w:pPr>
                              <w:r>
                                <w:rPr>
                                  <w:rFonts w:ascii="Calibri"/>
                                  <w:b/>
                                  <w:color w:val="1F487C"/>
                                  <w:sz w:val="32"/>
                                </w:rPr>
                                <w:t>kerb</w:t>
                              </w:r>
                              <w:r>
                                <w:rPr>
                                  <w:rFonts w:ascii="Calibri"/>
                                  <w:b/>
                                  <w:color w:val="1F487C"/>
                                  <w:spacing w:val="-15"/>
                                  <w:sz w:val="32"/>
                                </w:rPr>
                                <w:t> </w:t>
                              </w:r>
                              <w:r>
                                <w:rPr>
                                  <w:rFonts w:ascii="Calibri"/>
                                  <w:b/>
                                  <w:color w:val="1F487C"/>
                                  <w:spacing w:val="-2"/>
                                  <w:sz w:val="32"/>
                                </w:rPr>
                                <w:t>height</w:t>
                              </w:r>
                            </w:p>
                            <w:p>
                              <w:pPr>
                                <w:spacing w:line="240" w:lineRule="auto" w:before="282"/>
                                <w:rPr>
                                  <w:rFonts w:ascii="Calibri"/>
                                  <w:b/>
                                  <w:sz w:val="32"/>
                                </w:rPr>
                              </w:pPr>
                            </w:p>
                            <w:p>
                              <w:pPr>
                                <w:spacing w:before="1"/>
                                <w:ind w:left="897" w:right="1618" w:firstLine="0"/>
                                <w:jc w:val="center"/>
                                <w:rPr>
                                  <w:rFonts w:ascii="Calibri"/>
                                  <w:sz w:val="24"/>
                                </w:rPr>
                              </w:pPr>
                              <w:r>
                                <w:rPr>
                                  <w:rFonts w:ascii="Calibri"/>
                                  <w:color w:val="1F487C"/>
                                  <w:spacing w:val="-5"/>
                                  <w:sz w:val="24"/>
                                </w:rPr>
                                <w:t>14%</w:t>
                              </w:r>
                            </w:p>
                            <w:p>
                              <w:pPr>
                                <w:spacing w:line="240" w:lineRule="auto" w:before="0"/>
                                <w:rPr>
                                  <w:rFonts w:ascii="Calibri"/>
                                  <w:sz w:val="24"/>
                                </w:rPr>
                              </w:pPr>
                            </w:p>
                            <w:p>
                              <w:pPr>
                                <w:spacing w:line="240" w:lineRule="auto" w:before="0"/>
                                <w:rPr>
                                  <w:rFonts w:ascii="Calibri"/>
                                  <w:sz w:val="24"/>
                                </w:rPr>
                              </w:pPr>
                            </w:p>
                            <w:p>
                              <w:pPr>
                                <w:spacing w:line="240" w:lineRule="auto" w:before="283"/>
                                <w:rPr>
                                  <w:rFonts w:ascii="Calibri"/>
                                  <w:sz w:val="24"/>
                                </w:rPr>
                              </w:pPr>
                            </w:p>
                            <w:p>
                              <w:pPr>
                                <w:spacing w:before="0"/>
                                <w:ind w:left="1618" w:right="721" w:firstLine="0"/>
                                <w:jc w:val="center"/>
                                <w:rPr>
                                  <w:rFonts w:ascii="Calibri"/>
                                  <w:sz w:val="24"/>
                                </w:rPr>
                              </w:pPr>
                              <w:r>
                                <w:rPr>
                                  <w:rFonts w:ascii="Calibri"/>
                                  <w:color w:val="1F487C"/>
                                  <w:spacing w:val="-5"/>
                                  <w:sz w:val="24"/>
                                </w:rPr>
                                <w:t>86%</w:t>
                              </w:r>
                            </w:p>
                            <w:p>
                              <w:pPr>
                                <w:spacing w:line="240" w:lineRule="auto" w:before="0"/>
                                <w:rPr>
                                  <w:rFonts w:ascii="Calibri"/>
                                  <w:sz w:val="24"/>
                                </w:rPr>
                              </w:pPr>
                            </w:p>
                            <w:p>
                              <w:pPr>
                                <w:spacing w:line="240" w:lineRule="auto" w:before="224"/>
                                <w:rPr>
                                  <w:rFonts w:ascii="Calibri"/>
                                  <w:sz w:val="24"/>
                                </w:rPr>
                              </w:pPr>
                            </w:p>
                            <w:p>
                              <w:pPr>
                                <w:tabs>
                                  <w:tab w:pos="4076" w:val="left" w:leader="none"/>
                                  <w:tab w:pos="4612" w:val="left" w:leader="none"/>
                                </w:tabs>
                                <w:spacing w:before="0"/>
                                <w:ind w:left="3540" w:right="0" w:firstLine="0"/>
                                <w:jc w:val="left"/>
                                <w:rPr>
                                  <w:rFonts w:ascii="Calibri"/>
                                  <w:sz w:val="18"/>
                                </w:rPr>
                              </w:pPr>
                              <w:r>
                                <w:rPr>
                                  <w:rFonts w:ascii="Calibri"/>
                                  <w:color w:val="1F487C"/>
                                  <w:spacing w:val="-5"/>
                                  <w:sz w:val="18"/>
                                </w:rPr>
                                <w:t>100</w:t>
                              </w:r>
                              <w:r>
                                <w:rPr>
                                  <w:rFonts w:ascii="Calibri"/>
                                  <w:color w:val="1F487C"/>
                                  <w:sz w:val="18"/>
                                </w:rPr>
                                <w:tab/>
                              </w:r>
                              <w:r>
                                <w:rPr>
                                  <w:rFonts w:ascii="Calibri"/>
                                  <w:color w:val="1F487C"/>
                                  <w:spacing w:val="-5"/>
                                  <w:sz w:val="18"/>
                                </w:rPr>
                                <w:t>200</w:t>
                              </w:r>
                              <w:r>
                                <w:rPr>
                                  <w:rFonts w:ascii="Calibri"/>
                                  <w:color w:val="1F487C"/>
                                  <w:sz w:val="18"/>
                                </w:rPr>
                                <w:tab/>
                              </w:r>
                              <w:r>
                                <w:rPr>
                                  <w:rFonts w:ascii="Calibri"/>
                                  <w:color w:val="1F487C"/>
                                  <w:spacing w:val="-5"/>
                                  <w:sz w:val="18"/>
                                </w:rPr>
                                <w:t>300</w:t>
                              </w:r>
                            </w:p>
                          </w:txbxContent>
                        </wps:txbx>
                        <wps:bodyPr wrap="square" lIns="0" tIns="0" rIns="0" bIns="0" rtlCol="0">
                          <a:noAutofit/>
                        </wps:bodyPr>
                      </wps:wsp>
                    </wpg:wgp>
                  </a:graphicData>
                </a:graphic>
              </wp:inline>
            </w:drawing>
          </mc:Choice>
          <mc:Fallback>
            <w:pict>
              <v:group style="width:425.2pt;height:209.85pt;mso-position-horizontal-relative:char;mso-position-vertical-relative:line" id="docshapegroup21" coordorigin="0,0" coordsize="8504,4197">
                <v:shape style="position:absolute;left:3023;top:993;width:2456;height:2426" type="#_x0000_t75" id="docshape22" stroked="false">
                  <v:imagedata r:id="rId33" o:title=""/>
                </v:shape>
                <v:shape style="position:absolute;left:3278;top:963;width:1042;height:1296" type="#_x0000_t75" id="docshape23" stroked="false">
                  <v:imagedata r:id="rId34" o:title=""/>
                </v:shape>
                <v:shape style="position:absolute;left:3092;top:995;width:2320;height:2320" type="#_x0000_t75" id="docshape24" stroked="false">
                  <v:imagedata r:id="rId35" o:title=""/>
                </v:shape>
                <v:shape style="position:absolute;left:3413;top:3851;width:99;height:99" type="#_x0000_t75" id="docshape25" stroked="false">
                  <v:imagedata r:id="rId36" o:title=""/>
                </v:shape>
                <v:shape style="position:absolute;left:3949;top:3851;width:99;height:99" type="#_x0000_t75" id="docshape26" stroked="false">
                  <v:imagedata r:id="rId37" o:title=""/>
                </v:shape>
                <v:shape style="position:absolute;left:4485;top:3851;width:99;height:99" type="#_x0000_t75" id="docshape27" stroked="false">
                  <v:imagedata r:id="rId38" o:title=""/>
                </v:shape>
                <v:shape style="position:absolute;left:5021;top:3851;width:99;height:99" type="#_x0000_t75" id="docshape28" stroked="false">
                  <v:imagedata r:id="rId39" o:title=""/>
                </v:shape>
                <v:shape style="position:absolute;left:7;top:7;width:8489;height:4182" type="#_x0000_t202" id="docshape29" filled="false" stroked="true" strokeweight=".75pt" strokecolor="#d3e2f4">
                  <v:textbox inset="0,0,0,0">
                    <w:txbxContent>
                      <w:p>
                        <w:pPr>
                          <w:spacing w:before="143"/>
                          <w:ind w:left="897" w:right="895" w:firstLine="0"/>
                          <w:jc w:val="center"/>
                          <w:rPr>
                            <w:rFonts w:ascii="Calibri"/>
                            <w:b/>
                            <w:sz w:val="32"/>
                          </w:rPr>
                        </w:pPr>
                        <w:r>
                          <w:rPr>
                            <w:rFonts w:ascii="Calibri"/>
                            <w:b/>
                            <w:color w:val="1F487C"/>
                            <w:sz w:val="32"/>
                          </w:rPr>
                          <w:t>kerb</w:t>
                        </w:r>
                        <w:r>
                          <w:rPr>
                            <w:rFonts w:ascii="Calibri"/>
                            <w:b/>
                            <w:color w:val="1F487C"/>
                            <w:spacing w:val="-15"/>
                            <w:sz w:val="32"/>
                          </w:rPr>
                          <w:t> </w:t>
                        </w:r>
                        <w:r>
                          <w:rPr>
                            <w:rFonts w:ascii="Calibri"/>
                            <w:b/>
                            <w:color w:val="1F487C"/>
                            <w:spacing w:val="-2"/>
                            <w:sz w:val="32"/>
                          </w:rPr>
                          <w:t>height</w:t>
                        </w:r>
                      </w:p>
                      <w:p>
                        <w:pPr>
                          <w:spacing w:line="240" w:lineRule="auto" w:before="282"/>
                          <w:rPr>
                            <w:rFonts w:ascii="Calibri"/>
                            <w:b/>
                            <w:sz w:val="32"/>
                          </w:rPr>
                        </w:pPr>
                      </w:p>
                      <w:p>
                        <w:pPr>
                          <w:spacing w:before="1"/>
                          <w:ind w:left="897" w:right="1618" w:firstLine="0"/>
                          <w:jc w:val="center"/>
                          <w:rPr>
                            <w:rFonts w:ascii="Calibri"/>
                            <w:sz w:val="24"/>
                          </w:rPr>
                        </w:pPr>
                        <w:r>
                          <w:rPr>
                            <w:rFonts w:ascii="Calibri"/>
                            <w:color w:val="1F487C"/>
                            <w:spacing w:val="-5"/>
                            <w:sz w:val="24"/>
                          </w:rPr>
                          <w:t>14%</w:t>
                        </w:r>
                      </w:p>
                      <w:p>
                        <w:pPr>
                          <w:spacing w:line="240" w:lineRule="auto" w:before="0"/>
                          <w:rPr>
                            <w:rFonts w:ascii="Calibri"/>
                            <w:sz w:val="24"/>
                          </w:rPr>
                        </w:pPr>
                      </w:p>
                      <w:p>
                        <w:pPr>
                          <w:spacing w:line="240" w:lineRule="auto" w:before="0"/>
                          <w:rPr>
                            <w:rFonts w:ascii="Calibri"/>
                            <w:sz w:val="24"/>
                          </w:rPr>
                        </w:pPr>
                      </w:p>
                      <w:p>
                        <w:pPr>
                          <w:spacing w:line="240" w:lineRule="auto" w:before="283"/>
                          <w:rPr>
                            <w:rFonts w:ascii="Calibri"/>
                            <w:sz w:val="24"/>
                          </w:rPr>
                        </w:pPr>
                      </w:p>
                      <w:p>
                        <w:pPr>
                          <w:spacing w:before="0"/>
                          <w:ind w:left="1618" w:right="721" w:firstLine="0"/>
                          <w:jc w:val="center"/>
                          <w:rPr>
                            <w:rFonts w:ascii="Calibri"/>
                            <w:sz w:val="24"/>
                          </w:rPr>
                        </w:pPr>
                        <w:r>
                          <w:rPr>
                            <w:rFonts w:ascii="Calibri"/>
                            <w:color w:val="1F487C"/>
                            <w:spacing w:val="-5"/>
                            <w:sz w:val="24"/>
                          </w:rPr>
                          <w:t>86%</w:t>
                        </w:r>
                      </w:p>
                      <w:p>
                        <w:pPr>
                          <w:spacing w:line="240" w:lineRule="auto" w:before="0"/>
                          <w:rPr>
                            <w:rFonts w:ascii="Calibri"/>
                            <w:sz w:val="24"/>
                          </w:rPr>
                        </w:pPr>
                      </w:p>
                      <w:p>
                        <w:pPr>
                          <w:spacing w:line="240" w:lineRule="auto" w:before="224"/>
                          <w:rPr>
                            <w:rFonts w:ascii="Calibri"/>
                            <w:sz w:val="24"/>
                          </w:rPr>
                        </w:pPr>
                      </w:p>
                      <w:p>
                        <w:pPr>
                          <w:tabs>
                            <w:tab w:pos="4076" w:val="left" w:leader="none"/>
                            <w:tab w:pos="4612" w:val="left" w:leader="none"/>
                          </w:tabs>
                          <w:spacing w:before="0"/>
                          <w:ind w:left="3540" w:right="0" w:firstLine="0"/>
                          <w:jc w:val="left"/>
                          <w:rPr>
                            <w:rFonts w:ascii="Calibri"/>
                            <w:sz w:val="18"/>
                          </w:rPr>
                        </w:pPr>
                        <w:r>
                          <w:rPr>
                            <w:rFonts w:ascii="Calibri"/>
                            <w:color w:val="1F487C"/>
                            <w:spacing w:val="-5"/>
                            <w:sz w:val="18"/>
                          </w:rPr>
                          <w:t>100</w:t>
                        </w:r>
                        <w:r>
                          <w:rPr>
                            <w:rFonts w:ascii="Calibri"/>
                            <w:color w:val="1F487C"/>
                            <w:sz w:val="18"/>
                          </w:rPr>
                          <w:tab/>
                        </w:r>
                        <w:r>
                          <w:rPr>
                            <w:rFonts w:ascii="Calibri"/>
                            <w:color w:val="1F487C"/>
                            <w:spacing w:val="-5"/>
                            <w:sz w:val="18"/>
                          </w:rPr>
                          <w:t>200</w:t>
                        </w:r>
                        <w:r>
                          <w:rPr>
                            <w:rFonts w:ascii="Calibri"/>
                            <w:color w:val="1F487C"/>
                            <w:sz w:val="18"/>
                          </w:rPr>
                          <w:tab/>
                        </w:r>
                        <w:r>
                          <w:rPr>
                            <w:rFonts w:ascii="Calibri"/>
                            <w:color w:val="1F487C"/>
                            <w:spacing w:val="-5"/>
                            <w:sz w:val="18"/>
                          </w:rPr>
                          <w:t>300</w:t>
                        </w:r>
                      </w:p>
                    </w:txbxContent>
                  </v:textbox>
                  <v:stroke dashstyle="solid"/>
                  <w10:wrap type="none"/>
                </v:shape>
              </v:group>
            </w:pict>
          </mc:Fallback>
        </mc:AlternateContent>
      </w:r>
      <w:r>
        <w:rPr>
          <w:sz w:val="20"/>
        </w:rPr>
      </w:r>
    </w:p>
    <w:p>
      <w:pPr>
        <w:spacing w:before="11"/>
        <w:ind w:left="307" w:right="2170" w:firstLine="0"/>
        <w:jc w:val="left"/>
        <w:rPr>
          <w:b/>
          <w:sz w:val="24"/>
        </w:rPr>
      </w:pPr>
      <w:r>
        <w:rPr>
          <w:b/>
          <w:sz w:val="24"/>
        </w:rPr>
        <w:t>Figure</w:t>
      </w:r>
      <w:r>
        <w:rPr>
          <w:b/>
          <w:spacing w:val="-6"/>
          <w:sz w:val="24"/>
        </w:rPr>
        <w:t> </w:t>
      </w:r>
      <w:r>
        <w:rPr>
          <w:b/>
          <w:sz w:val="24"/>
        </w:rPr>
        <w:t>4.2:</w:t>
      </w:r>
      <w:r>
        <w:rPr>
          <w:b/>
          <w:spacing w:val="-3"/>
          <w:sz w:val="24"/>
        </w:rPr>
        <w:t> </w:t>
      </w:r>
      <w:r>
        <w:rPr>
          <w:b/>
          <w:sz w:val="24"/>
        </w:rPr>
        <w:t>Percentage</w:t>
      </w:r>
      <w:r>
        <w:rPr>
          <w:b/>
          <w:spacing w:val="-4"/>
          <w:sz w:val="24"/>
        </w:rPr>
        <w:t> </w:t>
      </w:r>
      <w:r>
        <w:rPr>
          <w:b/>
          <w:sz w:val="24"/>
        </w:rPr>
        <w:t>distribution</w:t>
      </w:r>
      <w:r>
        <w:rPr>
          <w:b/>
          <w:spacing w:val="-5"/>
          <w:sz w:val="24"/>
        </w:rPr>
        <w:t> </w:t>
      </w:r>
      <w:r>
        <w:rPr>
          <w:b/>
          <w:sz w:val="24"/>
        </w:rPr>
        <w:t>of</w:t>
      </w:r>
      <w:r>
        <w:rPr>
          <w:b/>
          <w:spacing w:val="-4"/>
          <w:sz w:val="24"/>
        </w:rPr>
        <w:t> </w:t>
      </w:r>
      <w:r>
        <w:rPr>
          <w:b/>
          <w:sz w:val="24"/>
        </w:rPr>
        <w:t>heights</w:t>
      </w:r>
      <w:r>
        <w:rPr>
          <w:b/>
          <w:spacing w:val="-5"/>
          <w:sz w:val="24"/>
        </w:rPr>
        <w:t> </w:t>
      </w:r>
      <w:r>
        <w:rPr>
          <w:b/>
          <w:sz w:val="24"/>
        </w:rPr>
        <w:t>observed</w:t>
      </w:r>
      <w:r>
        <w:rPr>
          <w:b/>
          <w:spacing w:val="-5"/>
          <w:sz w:val="24"/>
        </w:rPr>
        <w:t> </w:t>
      </w:r>
      <w:r>
        <w:rPr>
          <w:b/>
          <w:sz w:val="24"/>
        </w:rPr>
        <w:t>for</w:t>
      </w:r>
      <w:r>
        <w:rPr>
          <w:b/>
          <w:spacing w:val="-6"/>
          <w:sz w:val="24"/>
        </w:rPr>
        <w:t> </w:t>
      </w:r>
      <w:r>
        <w:rPr>
          <w:b/>
          <w:sz w:val="24"/>
        </w:rPr>
        <w:t>kerbs (Source: Researcher, 2019)</w:t>
      </w:r>
    </w:p>
    <w:p>
      <w:pPr>
        <w:pStyle w:val="BodyText"/>
        <w:rPr>
          <w:b/>
          <w:sz w:val="20"/>
        </w:rPr>
      </w:pPr>
    </w:p>
    <w:p>
      <w:pPr>
        <w:pStyle w:val="BodyText"/>
        <w:spacing w:before="70"/>
        <w:rPr>
          <w:b/>
          <w:sz w:val="20"/>
        </w:rPr>
      </w:pPr>
      <w:r>
        <w:rPr/>
        <w:drawing>
          <wp:anchor distT="0" distB="0" distL="0" distR="0" allowOverlap="1" layoutInCell="1" locked="0" behindDoc="1" simplePos="0" relativeHeight="487594496">
            <wp:simplePos x="0" y="0"/>
            <wp:positionH relativeFrom="page">
              <wp:posOffset>1261744</wp:posOffset>
            </wp:positionH>
            <wp:positionV relativeFrom="paragraph">
              <wp:posOffset>206290</wp:posOffset>
            </wp:positionV>
            <wp:extent cx="5430769" cy="2714625"/>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0" cstate="print"/>
                    <a:stretch>
                      <a:fillRect/>
                    </a:stretch>
                  </pic:blipFill>
                  <pic:spPr>
                    <a:xfrm>
                      <a:off x="0" y="0"/>
                      <a:ext cx="5430769" cy="2714625"/>
                    </a:xfrm>
                    <a:prstGeom prst="rect">
                      <a:avLst/>
                    </a:prstGeom>
                  </pic:spPr>
                </pic:pic>
              </a:graphicData>
            </a:graphic>
          </wp:anchor>
        </w:drawing>
      </w:r>
    </w:p>
    <w:p>
      <w:pPr>
        <w:spacing w:before="12"/>
        <w:ind w:left="307" w:right="1166" w:firstLine="0"/>
        <w:jc w:val="left"/>
        <w:rPr>
          <w:b/>
          <w:sz w:val="24"/>
        </w:rPr>
      </w:pPr>
      <w:r>
        <w:rPr>
          <w:b/>
          <w:sz w:val="24"/>
        </w:rPr>
        <w:t>Plate</w:t>
      </w:r>
      <w:r>
        <w:rPr>
          <w:b/>
          <w:spacing w:val="-5"/>
          <w:sz w:val="24"/>
        </w:rPr>
        <w:t> </w:t>
      </w:r>
      <w:r>
        <w:rPr>
          <w:b/>
          <w:sz w:val="24"/>
        </w:rPr>
        <w:t>VI:</w:t>
      </w:r>
      <w:r>
        <w:rPr>
          <w:b/>
          <w:spacing w:val="-5"/>
          <w:sz w:val="24"/>
        </w:rPr>
        <w:t> </w:t>
      </w:r>
      <w:r>
        <w:rPr>
          <w:b/>
          <w:sz w:val="24"/>
        </w:rPr>
        <w:t>100mm</w:t>
      </w:r>
      <w:r>
        <w:rPr>
          <w:b/>
          <w:spacing w:val="-5"/>
          <w:sz w:val="24"/>
        </w:rPr>
        <w:t> </w:t>
      </w:r>
      <w:r>
        <w:rPr>
          <w:b/>
          <w:sz w:val="24"/>
        </w:rPr>
        <w:t>height</w:t>
      </w:r>
      <w:r>
        <w:rPr>
          <w:b/>
          <w:spacing w:val="-4"/>
          <w:sz w:val="24"/>
        </w:rPr>
        <w:t> </w:t>
      </w:r>
      <w:r>
        <w:rPr>
          <w:b/>
          <w:sz w:val="24"/>
        </w:rPr>
        <w:t>observed</w:t>
      </w:r>
      <w:r>
        <w:rPr>
          <w:b/>
          <w:spacing w:val="-2"/>
          <w:sz w:val="24"/>
        </w:rPr>
        <w:t> </w:t>
      </w:r>
      <w:r>
        <w:rPr>
          <w:b/>
          <w:sz w:val="24"/>
        </w:rPr>
        <w:t>for</w:t>
      </w:r>
      <w:r>
        <w:rPr>
          <w:b/>
          <w:spacing w:val="-5"/>
          <w:sz w:val="24"/>
        </w:rPr>
        <w:t> </w:t>
      </w:r>
      <w:r>
        <w:rPr>
          <w:b/>
          <w:sz w:val="24"/>
        </w:rPr>
        <w:t>kerbs</w:t>
      </w:r>
      <w:r>
        <w:rPr>
          <w:b/>
          <w:spacing w:val="-4"/>
          <w:sz w:val="24"/>
        </w:rPr>
        <w:t> </w:t>
      </w:r>
      <w:r>
        <w:rPr>
          <w:b/>
          <w:sz w:val="24"/>
        </w:rPr>
        <w:t>at</w:t>
      </w:r>
      <w:r>
        <w:rPr>
          <w:b/>
          <w:spacing w:val="-4"/>
          <w:sz w:val="24"/>
        </w:rPr>
        <w:t> </w:t>
      </w:r>
      <w:r>
        <w:rPr>
          <w:b/>
          <w:sz w:val="24"/>
        </w:rPr>
        <w:t>NSDC</w:t>
      </w:r>
      <w:r>
        <w:rPr>
          <w:b/>
          <w:spacing w:val="-5"/>
          <w:sz w:val="24"/>
        </w:rPr>
        <w:t> </w:t>
      </w:r>
      <w:r>
        <w:rPr>
          <w:b/>
          <w:sz w:val="24"/>
        </w:rPr>
        <w:t>Suites,</w:t>
      </w:r>
      <w:r>
        <w:rPr>
          <w:b/>
          <w:spacing w:val="-4"/>
          <w:sz w:val="24"/>
        </w:rPr>
        <w:t> </w:t>
      </w:r>
      <w:r>
        <w:rPr>
          <w:b/>
          <w:sz w:val="24"/>
        </w:rPr>
        <w:t>Minna (Source: Researcher's Fieldwork, 2019)</w:t>
      </w:r>
    </w:p>
    <w:p>
      <w:pPr>
        <w:pStyle w:val="BodyText"/>
        <w:rPr>
          <w:b/>
        </w:rPr>
      </w:pPr>
    </w:p>
    <w:p>
      <w:pPr>
        <w:pStyle w:val="BodyText"/>
        <w:rPr>
          <w:b/>
        </w:rPr>
      </w:pPr>
    </w:p>
    <w:p>
      <w:pPr>
        <w:pStyle w:val="ListParagraph"/>
        <w:numPr>
          <w:ilvl w:val="2"/>
          <w:numId w:val="15"/>
        </w:numPr>
        <w:tabs>
          <w:tab w:pos="1026" w:val="left" w:leader="none"/>
        </w:tabs>
        <w:spacing w:line="240" w:lineRule="auto" w:before="0" w:after="0"/>
        <w:ind w:left="1026" w:right="0" w:hanging="719"/>
        <w:jc w:val="both"/>
        <w:rPr>
          <w:b/>
          <w:sz w:val="24"/>
        </w:rPr>
      </w:pPr>
      <w:r>
        <w:rPr>
          <w:b/>
          <w:sz w:val="24"/>
        </w:rPr>
        <w:t>Number</w:t>
      </w:r>
      <w:r>
        <w:rPr>
          <w:b/>
          <w:spacing w:val="-1"/>
          <w:sz w:val="24"/>
        </w:rPr>
        <w:t> </w:t>
      </w:r>
      <w:r>
        <w:rPr>
          <w:b/>
          <w:sz w:val="24"/>
        </w:rPr>
        <w:t>of</w:t>
      </w:r>
      <w:r>
        <w:rPr>
          <w:b/>
          <w:spacing w:val="-1"/>
          <w:sz w:val="24"/>
        </w:rPr>
        <w:t> </w:t>
      </w:r>
      <w:r>
        <w:rPr>
          <w:b/>
          <w:sz w:val="24"/>
        </w:rPr>
        <w:t>entry points</w:t>
      </w:r>
      <w:r>
        <w:rPr>
          <w:b/>
          <w:spacing w:val="-1"/>
          <w:sz w:val="24"/>
        </w:rPr>
        <w:t> </w:t>
      </w:r>
      <w:r>
        <w:rPr>
          <w:b/>
          <w:sz w:val="24"/>
        </w:rPr>
        <w:t>to</w:t>
      </w:r>
      <w:r>
        <w:rPr>
          <w:b/>
          <w:spacing w:val="-1"/>
          <w:sz w:val="24"/>
        </w:rPr>
        <w:t> </w:t>
      </w:r>
      <w:r>
        <w:rPr>
          <w:b/>
          <w:sz w:val="24"/>
        </w:rPr>
        <w:t>the</w:t>
      </w:r>
      <w:r>
        <w:rPr>
          <w:b/>
          <w:spacing w:val="-1"/>
          <w:sz w:val="24"/>
        </w:rPr>
        <w:t> </w:t>
      </w:r>
      <w:r>
        <w:rPr>
          <w:b/>
          <w:spacing w:val="-4"/>
          <w:sz w:val="24"/>
        </w:rPr>
        <w:t>site</w:t>
      </w:r>
    </w:p>
    <w:p>
      <w:pPr>
        <w:pStyle w:val="BodyText"/>
        <w:spacing w:line="480" w:lineRule="auto" w:before="272"/>
        <w:ind w:left="307" w:right="325"/>
        <w:jc w:val="both"/>
      </w:pPr>
      <w:r>
        <w:rPr/>
        <w:t>The number of entry points to the vicinity of the proposed facility is a very important factor to be considered in designing for security. The fewer the number of entry points</w:t>
      </w:r>
      <w:r>
        <w:rPr>
          <w:spacing w:val="40"/>
        </w:rPr>
        <w:t> </w:t>
      </w:r>
      <w:r>
        <w:rPr/>
        <w:t>to the site, the less prone it becomes to possible threats and attacks. All samples studied had one gated entrance to their premise. These gates were also maned by security personnel responsible for controlling access to the premise.</w:t>
      </w:r>
    </w:p>
    <w:p>
      <w:pPr>
        <w:spacing w:after="0" w:line="480" w:lineRule="auto"/>
        <w:jc w:val="both"/>
        <w:sectPr>
          <w:pgSz w:w="11910" w:h="16840"/>
          <w:pgMar w:header="0" w:footer="1014" w:top="1460" w:bottom="1200" w:left="1680" w:right="1080"/>
        </w:sectPr>
      </w:pPr>
    </w:p>
    <w:p>
      <w:pPr>
        <w:pStyle w:val="BodyText"/>
        <w:ind w:left="307"/>
        <w:rPr>
          <w:sz w:val="20"/>
        </w:rPr>
      </w:pPr>
      <w:r>
        <w:rPr>
          <w:sz w:val="20"/>
        </w:rPr>
        <w:drawing>
          <wp:inline distT="0" distB="0" distL="0" distR="0">
            <wp:extent cx="5303081" cy="2981325"/>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1" cstate="print"/>
                    <a:stretch>
                      <a:fillRect/>
                    </a:stretch>
                  </pic:blipFill>
                  <pic:spPr>
                    <a:xfrm>
                      <a:off x="0" y="0"/>
                      <a:ext cx="5303081" cy="2981325"/>
                    </a:xfrm>
                    <a:prstGeom prst="rect">
                      <a:avLst/>
                    </a:prstGeom>
                  </pic:spPr>
                </pic:pic>
              </a:graphicData>
            </a:graphic>
          </wp:inline>
        </w:drawing>
      </w:r>
      <w:r>
        <w:rPr>
          <w:sz w:val="20"/>
        </w:rPr>
      </w:r>
    </w:p>
    <w:p>
      <w:pPr>
        <w:pStyle w:val="Heading3"/>
        <w:spacing w:before="52"/>
        <w:ind w:left="307" w:right="2170"/>
        <w:jc w:val="left"/>
      </w:pPr>
      <w:r>
        <w:rPr/>
        <w:t>Plate</w:t>
      </w:r>
      <w:r>
        <w:rPr>
          <w:spacing w:val="-5"/>
        </w:rPr>
        <w:t> </w:t>
      </w:r>
      <w:r>
        <w:rPr/>
        <w:t>VII:</w:t>
      </w:r>
      <w:r>
        <w:rPr>
          <w:spacing w:val="-5"/>
        </w:rPr>
        <w:t> </w:t>
      </w:r>
      <w:r>
        <w:rPr/>
        <w:t>A</w:t>
      </w:r>
      <w:r>
        <w:rPr>
          <w:spacing w:val="-4"/>
        </w:rPr>
        <w:t> </w:t>
      </w:r>
      <w:r>
        <w:rPr/>
        <w:t>gated</w:t>
      </w:r>
      <w:r>
        <w:rPr>
          <w:spacing w:val="-4"/>
        </w:rPr>
        <w:t> </w:t>
      </w:r>
      <w:r>
        <w:rPr/>
        <w:t>entrance</w:t>
      </w:r>
      <w:r>
        <w:rPr>
          <w:spacing w:val="-5"/>
        </w:rPr>
        <w:t> </w:t>
      </w:r>
      <w:r>
        <w:rPr/>
        <w:t>leading</w:t>
      </w:r>
      <w:r>
        <w:rPr>
          <w:spacing w:val="-4"/>
        </w:rPr>
        <w:t> </w:t>
      </w:r>
      <w:r>
        <w:rPr/>
        <w:t>to</w:t>
      </w:r>
      <w:r>
        <w:rPr>
          <w:spacing w:val="-4"/>
        </w:rPr>
        <w:t> </w:t>
      </w:r>
      <w:r>
        <w:rPr/>
        <w:t>Azhara</w:t>
      </w:r>
      <w:r>
        <w:rPr>
          <w:spacing w:val="-2"/>
        </w:rPr>
        <w:t> </w:t>
      </w:r>
      <w:r>
        <w:rPr/>
        <w:t>lodge,</w:t>
      </w:r>
      <w:r>
        <w:rPr>
          <w:spacing w:val="-4"/>
        </w:rPr>
        <w:t> </w:t>
      </w:r>
      <w:r>
        <w:rPr/>
        <w:t>Minna (Source: Researcher's Fieldwork, 2019)</w:t>
      </w:r>
    </w:p>
    <w:p>
      <w:pPr>
        <w:pStyle w:val="BodyText"/>
        <w:rPr>
          <w:b/>
        </w:rPr>
      </w:pPr>
    </w:p>
    <w:p>
      <w:pPr>
        <w:pStyle w:val="BodyText"/>
        <w:rPr>
          <w:b/>
        </w:rPr>
      </w:pPr>
    </w:p>
    <w:p>
      <w:pPr>
        <w:pStyle w:val="ListParagraph"/>
        <w:numPr>
          <w:ilvl w:val="2"/>
          <w:numId w:val="15"/>
        </w:numPr>
        <w:tabs>
          <w:tab w:pos="1026" w:val="left" w:leader="none"/>
        </w:tabs>
        <w:spacing w:line="240" w:lineRule="auto" w:before="0" w:after="0"/>
        <w:ind w:left="1026" w:right="0" w:hanging="719"/>
        <w:jc w:val="both"/>
        <w:rPr>
          <w:b/>
          <w:sz w:val="24"/>
        </w:rPr>
      </w:pPr>
      <w:r>
        <w:rPr>
          <w:b/>
          <w:sz w:val="24"/>
        </w:rPr>
        <w:t>Material</w:t>
      </w:r>
      <w:r>
        <w:rPr>
          <w:b/>
          <w:spacing w:val="-2"/>
          <w:sz w:val="24"/>
        </w:rPr>
        <w:t> </w:t>
      </w:r>
      <w:r>
        <w:rPr>
          <w:b/>
          <w:sz w:val="24"/>
        </w:rPr>
        <w:t>for</w:t>
      </w:r>
      <w:r>
        <w:rPr>
          <w:b/>
          <w:spacing w:val="-1"/>
          <w:sz w:val="24"/>
        </w:rPr>
        <w:t> </w:t>
      </w:r>
      <w:r>
        <w:rPr>
          <w:b/>
          <w:spacing w:val="-2"/>
          <w:sz w:val="24"/>
        </w:rPr>
        <w:t>glazing</w:t>
      </w:r>
    </w:p>
    <w:p>
      <w:pPr>
        <w:pStyle w:val="BodyText"/>
        <w:spacing w:line="480" w:lineRule="auto" w:before="272"/>
        <w:ind w:left="307" w:right="327"/>
        <w:jc w:val="both"/>
      </w:pPr>
      <w:r>
        <w:rPr/>
        <w:t>Glazing refers to the glass material used over openings. Translucent glazing refers to a type</w:t>
      </w:r>
      <w:r>
        <w:rPr>
          <w:spacing w:val="-3"/>
        </w:rPr>
        <w:t> </w:t>
      </w:r>
      <w:r>
        <w:rPr/>
        <w:t>of glazing</w:t>
      </w:r>
      <w:r>
        <w:rPr>
          <w:spacing w:val="-4"/>
        </w:rPr>
        <w:t> </w:t>
      </w:r>
      <w:r>
        <w:rPr/>
        <w:t>where</w:t>
      </w:r>
      <w:r>
        <w:rPr>
          <w:spacing w:val="-4"/>
        </w:rPr>
        <w:t> </w:t>
      </w:r>
      <w:r>
        <w:rPr/>
        <w:t>one</w:t>
      </w:r>
      <w:r>
        <w:rPr>
          <w:spacing w:val="-3"/>
        </w:rPr>
        <w:t> </w:t>
      </w:r>
      <w:r>
        <w:rPr/>
        <w:t>is</w:t>
      </w:r>
      <w:r>
        <w:rPr>
          <w:spacing w:val="-2"/>
        </w:rPr>
        <w:t> </w:t>
      </w:r>
      <w:r>
        <w:rPr/>
        <w:t>only</w:t>
      </w:r>
      <w:r>
        <w:rPr>
          <w:spacing w:val="-7"/>
        </w:rPr>
        <w:t> </w:t>
      </w:r>
      <w:r>
        <w:rPr/>
        <w:t>able</w:t>
      </w:r>
      <w:r>
        <w:rPr>
          <w:spacing w:val="-2"/>
        </w:rPr>
        <w:t> </w:t>
      </w:r>
      <w:r>
        <w:rPr/>
        <w:t>to</w:t>
      </w:r>
      <w:r>
        <w:rPr>
          <w:spacing w:val="-2"/>
        </w:rPr>
        <w:t> </w:t>
      </w:r>
      <w:r>
        <w:rPr/>
        <w:t>see</w:t>
      </w:r>
      <w:r>
        <w:rPr>
          <w:spacing w:val="-3"/>
        </w:rPr>
        <w:t> </w:t>
      </w:r>
      <w:r>
        <w:rPr/>
        <w:t>through</w:t>
      </w:r>
      <w:r>
        <w:rPr>
          <w:spacing w:val="-2"/>
        </w:rPr>
        <w:t> </w:t>
      </w:r>
      <w:r>
        <w:rPr/>
        <w:t>from</w:t>
      </w:r>
      <w:r>
        <w:rPr>
          <w:spacing w:val="-2"/>
        </w:rPr>
        <w:t> </w:t>
      </w:r>
      <w:r>
        <w:rPr/>
        <w:t>one</w:t>
      </w:r>
      <w:r>
        <w:rPr>
          <w:spacing w:val="-4"/>
        </w:rPr>
        <w:t> </w:t>
      </w:r>
      <w:r>
        <w:rPr/>
        <w:t>side</w:t>
      </w:r>
      <w:r>
        <w:rPr>
          <w:spacing w:val="-2"/>
        </w:rPr>
        <w:t> </w:t>
      </w:r>
      <w:r>
        <w:rPr/>
        <w:t>of</w:t>
      </w:r>
      <w:r>
        <w:rPr>
          <w:spacing w:val="-3"/>
        </w:rPr>
        <w:t> </w:t>
      </w:r>
      <w:r>
        <w:rPr/>
        <w:t>the</w:t>
      </w:r>
      <w:r>
        <w:rPr>
          <w:spacing w:val="-1"/>
        </w:rPr>
        <w:t> </w:t>
      </w:r>
      <w:r>
        <w:rPr/>
        <w:t>material</w:t>
      </w:r>
      <w:r>
        <w:rPr>
          <w:spacing w:val="-2"/>
        </w:rPr>
        <w:t> </w:t>
      </w:r>
      <w:r>
        <w:rPr/>
        <w:t>while a transparent glazing allows one to see through from both sides. The materials used for glazed openings were analysed for the chosen samples and it was observed that while 57% of the sampled hotels utilized translucent glass materials for fenestrations, 43% made use of transparent glass materials. The results were tabulated as shown below.</w:t>
      </w:r>
    </w:p>
    <w:p>
      <w:pPr>
        <w:pStyle w:val="BodyText"/>
        <w:spacing w:before="5"/>
      </w:pPr>
    </w:p>
    <w:p>
      <w:pPr>
        <w:spacing w:before="0" w:after="50"/>
        <w:ind w:left="307" w:right="0" w:firstLine="0"/>
        <w:jc w:val="both"/>
        <w:rPr>
          <w:b/>
          <w:sz w:val="24"/>
        </w:rPr>
      </w:pPr>
      <w:r>
        <w:rPr>
          <w:b/>
          <w:sz w:val="24"/>
        </w:rPr>
        <w:t>Table</w:t>
      </w:r>
      <w:r>
        <w:rPr>
          <w:b/>
          <w:spacing w:val="-4"/>
          <w:sz w:val="24"/>
        </w:rPr>
        <w:t> </w:t>
      </w:r>
      <w:r>
        <w:rPr>
          <w:b/>
          <w:sz w:val="24"/>
        </w:rPr>
        <w:t>4.4:</w:t>
      </w:r>
      <w:r>
        <w:rPr>
          <w:b/>
          <w:spacing w:val="-2"/>
          <w:sz w:val="24"/>
        </w:rPr>
        <w:t> </w:t>
      </w:r>
      <w:r>
        <w:rPr>
          <w:b/>
          <w:sz w:val="24"/>
        </w:rPr>
        <w:t>Nature</w:t>
      </w:r>
      <w:r>
        <w:rPr>
          <w:b/>
          <w:spacing w:val="-2"/>
          <w:sz w:val="24"/>
        </w:rPr>
        <w:t> </w:t>
      </w:r>
      <w:r>
        <w:rPr>
          <w:b/>
          <w:sz w:val="24"/>
        </w:rPr>
        <w:t>of</w:t>
      </w:r>
      <w:r>
        <w:rPr>
          <w:b/>
          <w:spacing w:val="-1"/>
          <w:sz w:val="24"/>
        </w:rPr>
        <w:t> </w:t>
      </w:r>
      <w:r>
        <w:rPr>
          <w:b/>
          <w:sz w:val="24"/>
        </w:rPr>
        <w:t>material</w:t>
      </w:r>
      <w:r>
        <w:rPr>
          <w:b/>
          <w:spacing w:val="1"/>
          <w:sz w:val="24"/>
        </w:rPr>
        <w:t> </w:t>
      </w:r>
      <w:r>
        <w:rPr>
          <w:b/>
          <w:sz w:val="24"/>
        </w:rPr>
        <w:t>used for</w:t>
      </w:r>
      <w:r>
        <w:rPr>
          <w:b/>
          <w:spacing w:val="-2"/>
          <w:sz w:val="24"/>
        </w:rPr>
        <w:t> glazing</w:t>
      </w: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8"/>
        <w:gridCol w:w="2393"/>
        <w:gridCol w:w="3115"/>
      </w:tblGrid>
      <w:tr>
        <w:trPr>
          <w:trHeight w:val="316" w:hRule="atLeast"/>
        </w:trPr>
        <w:tc>
          <w:tcPr>
            <w:tcW w:w="3228"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Hotels</w:t>
            </w:r>
          </w:p>
        </w:tc>
        <w:tc>
          <w:tcPr>
            <w:tcW w:w="2393" w:type="dxa"/>
            <w:tcBorders>
              <w:top w:val="single" w:sz="4" w:space="0" w:color="000000"/>
              <w:bottom w:val="single" w:sz="4" w:space="0" w:color="000000"/>
            </w:tcBorders>
          </w:tcPr>
          <w:p>
            <w:pPr>
              <w:pStyle w:val="TableParagraph"/>
              <w:spacing w:line="275" w:lineRule="exact"/>
              <w:ind w:left="348"/>
              <w:rPr>
                <w:b/>
                <w:sz w:val="24"/>
              </w:rPr>
            </w:pPr>
            <w:r>
              <w:rPr>
                <w:b/>
                <w:spacing w:val="-2"/>
                <w:sz w:val="24"/>
              </w:rPr>
              <w:t>translucent</w:t>
            </w:r>
          </w:p>
        </w:tc>
        <w:tc>
          <w:tcPr>
            <w:tcW w:w="3115" w:type="dxa"/>
            <w:tcBorders>
              <w:top w:val="single" w:sz="4" w:space="0" w:color="000000"/>
              <w:bottom w:val="single" w:sz="4" w:space="0" w:color="000000"/>
            </w:tcBorders>
          </w:tcPr>
          <w:p>
            <w:pPr>
              <w:pStyle w:val="TableParagraph"/>
              <w:spacing w:line="275" w:lineRule="exact"/>
              <w:ind w:left="884"/>
              <w:rPr>
                <w:b/>
                <w:sz w:val="24"/>
              </w:rPr>
            </w:pPr>
            <w:r>
              <w:rPr>
                <w:b/>
                <w:spacing w:val="-2"/>
                <w:sz w:val="24"/>
              </w:rPr>
              <w:t>transparent</w:t>
            </w:r>
          </w:p>
        </w:tc>
      </w:tr>
      <w:tr>
        <w:trPr>
          <w:trHeight w:val="293" w:hRule="atLeast"/>
        </w:trPr>
        <w:tc>
          <w:tcPr>
            <w:tcW w:w="3228" w:type="dxa"/>
            <w:tcBorders>
              <w:top w:val="single" w:sz="4" w:space="0" w:color="000000"/>
            </w:tcBorders>
          </w:tcPr>
          <w:p>
            <w:pPr>
              <w:pStyle w:val="TableParagraph"/>
              <w:spacing w:line="270" w:lineRule="exact"/>
              <w:ind w:left="115"/>
              <w:rPr>
                <w:sz w:val="24"/>
              </w:rPr>
            </w:pPr>
            <w:r>
              <w:rPr>
                <w:sz w:val="24"/>
              </w:rPr>
              <w:t>Ajuba</w:t>
            </w:r>
            <w:r>
              <w:rPr>
                <w:spacing w:val="-1"/>
                <w:sz w:val="24"/>
              </w:rPr>
              <w:t> </w:t>
            </w:r>
            <w:r>
              <w:rPr>
                <w:spacing w:val="-2"/>
                <w:sz w:val="24"/>
              </w:rPr>
              <w:t>Hotel</w:t>
            </w:r>
          </w:p>
        </w:tc>
        <w:tc>
          <w:tcPr>
            <w:tcW w:w="2393" w:type="dxa"/>
            <w:tcBorders>
              <w:top w:val="single" w:sz="4" w:space="0" w:color="000000"/>
            </w:tcBorders>
          </w:tcPr>
          <w:p>
            <w:pPr>
              <w:pStyle w:val="TableParagraph"/>
              <w:spacing w:line="264" w:lineRule="exact"/>
              <w:ind w:left="648"/>
              <w:rPr>
                <w:rFonts w:ascii="Wingdings" w:hAnsi="Wingdings"/>
                <w:sz w:val="24"/>
              </w:rPr>
            </w:pPr>
            <w:r>
              <w:rPr>
                <w:rFonts w:ascii="Wingdings" w:hAnsi="Wingdings"/>
                <w:spacing w:val="-10"/>
                <w:sz w:val="24"/>
              </w:rPr>
              <w:t></w:t>
            </w:r>
          </w:p>
        </w:tc>
        <w:tc>
          <w:tcPr>
            <w:tcW w:w="3115" w:type="dxa"/>
            <w:tcBorders>
              <w:top w:val="single" w:sz="4" w:space="0" w:color="000000"/>
            </w:tcBorders>
          </w:tcPr>
          <w:p>
            <w:pPr>
              <w:pStyle w:val="TableParagraph"/>
              <w:rPr>
                <w:sz w:val="22"/>
              </w:rPr>
            </w:pPr>
          </w:p>
        </w:tc>
      </w:tr>
      <w:tr>
        <w:trPr>
          <w:trHeight w:val="1268" w:hRule="atLeast"/>
        </w:trPr>
        <w:tc>
          <w:tcPr>
            <w:tcW w:w="3228" w:type="dxa"/>
          </w:tcPr>
          <w:p>
            <w:pPr>
              <w:pStyle w:val="TableParagraph"/>
              <w:spacing w:line="276" w:lineRule="auto" w:before="20"/>
              <w:ind w:left="115" w:right="1790"/>
              <w:rPr>
                <w:sz w:val="24"/>
              </w:rPr>
            </w:pPr>
            <w:r>
              <w:rPr>
                <w:sz w:val="24"/>
              </w:rPr>
              <w:t>Yayi Hotel Haske Hotel Shiroro</w:t>
            </w:r>
            <w:r>
              <w:rPr>
                <w:spacing w:val="-1"/>
                <w:sz w:val="24"/>
              </w:rPr>
              <w:t> </w:t>
            </w:r>
            <w:r>
              <w:rPr>
                <w:spacing w:val="-2"/>
                <w:sz w:val="24"/>
              </w:rPr>
              <w:t>Hotel</w:t>
            </w:r>
          </w:p>
          <w:p>
            <w:pPr>
              <w:pStyle w:val="TableParagraph"/>
              <w:spacing w:line="274" w:lineRule="exact"/>
              <w:ind w:left="115"/>
              <w:rPr>
                <w:sz w:val="24"/>
              </w:rPr>
            </w:pPr>
            <w:r>
              <w:rPr>
                <w:sz w:val="24"/>
              </w:rPr>
              <w:t>NSDC </w:t>
            </w:r>
            <w:r>
              <w:rPr>
                <w:spacing w:val="-2"/>
                <w:sz w:val="24"/>
              </w:rPr>
              <w:t>Suites</w:t>
            </w:r>
          </w:p>
        </w:tc>
        <w:tc>
          <w:tcPr>
            <w:tcW w:w="2393" w:type="dxa"/>
          </w:tcPr>
          <w:p>
            <w:pPr>
              <w:pStyle w:val="TableParagraph"/>
              <w:rPr>
                <w:b/>
                <w:sz w:val="24"/>
              </w:rPr>
            </w:pPr>
          </w:p>
          <w:p>
            <w:pPr>
              <w:pStyle w:val="TableParagraph"/>
              <w:rPr>
                <w:b/>
                <w:sz w:val="24"/>
              </w:rPr>
            </w:pPr>
          </w:p>
          <w:p>
            <w:pPr>
              <w:pStyle w:val="TableParagraph"/>
              <w:spacing w:before="145"/>
              <w:rPr>
                <w:b/>
                <w:sz w:val="24"/>
              </w:rPr>
            </w:pPr>
          </w:p>
          <w:p>
            <w:pPr>
              <w:pStyle w:val="TableParagraph"/>
              <w:spacing w:before="1"/>
              <w:ind w:left="648"/>
              <w:rPr>
                <w:rFonts w:ascii="Wingdings" w:hAnsi="Wingdings"/>
                <w:sz w:val="24"/>
              </w:rPr>
            </w:pPr>
            <w:r>
              <w:rPr>
                <w:rFonts w:ascii="Wingdings" w:hAnsi="Wingdings"/>
                <w:spacing w:val="-10"/>
                <w:sz w:val="24"/>
              </w:rPr>
              <w:t></w:t>
            </w:r>
          </w:p>
        </w:tc>
        <w:tc>
          <w:tcPr>
            <w:tcW w:w="3115" w:type="dxa"/>
          </w:tcPr>
          <w:p>
            <w:pPr>
              <w:pStyle w:val="TableParagraph"/>
              <w:spacing w:before="23"/>
              <w:ind w:right="555"/>
              <w:jc w:val="center"/>
              <w:rPr>
                <w:rFonts w:ascii="Wingdings" w:hAnsi="Wingdings"/>
                <w:sz w:val="24"/>
              </w:rPr>
            </w:pPr>
            <w:r>
              <w:rPr>
                <w:rFonts w:ascii="Wingdings" w:hAnsi="Wingdings"/>
                <w:spacing w:val="-10"/>
                <w:sz w:val="24"/>
              </w:rPr>
              <w:t></w:t>
            </w:r>
          </w:p>
          <w:p>
            <w:pPr>
              <w:pStyle w:val="TableParagraph"/>
              <w:spacing w:before="51"/>
              <w:ind w:right="555"/>
              <w:jc w:val="center"/>
              <w:rPr>
                <w:rFonts w:ascii="Wingdings" w:hAnsi="Wingdings"/>
                <w:sz w:val="24"/>
              </w:rPr>
            </w:pPr>
            <w:r>
              <w:rPr>
                <w:rFonts w:ascii="Wingdings" w:hAnsi="Wingdings"/>
                <w:spacing w:val="-10"/>
                <w:sz w:val="24"/>
              </w:rPr>
              <w:t></w:t>
            </w:r>
          </w:p>
          <w:p>
            <w:pPr>
              <w:pStyle w:val="TableParagraph"/>
              <w:spacing w:before="50"/>
              <w:ind w:right="555"/>
              <w:jc w:val="center"/>
              <w:rPr>
                <w:rFonts w:ascii="Wingdings" w:hAnsi="Wingdings"/>
                <w:sz w:val="24"/>
              </w:rPr>
            </w:pPr>
            <w:r>
              <w:rPr>
                <w:rFonts w:ascii="Wingdings" w:hAnsi="Wingdings"/>
                <w:spacing w:val="-10"/>
                <w:sz w:val="24"/>
              </w:rPr>
              <w:t></w:t>
            </w:r>
          </w:p>
        </w:tc>
      </w:tr>
      <w:tr>
        <w:trPr>
          <w:trHeight w:val="318" w:hRule="atLeast"/>
        </w:trPr>
        <w:tc>
          <w:tcPr>
            <w:tcW w:w="3228" w:type="dxa"/>
          </w:tcPr>
          <w:p>
            <w:pPr>
              <w:pStyle w:val="TableParagraph"/>
              <w:spacing w:before="19"/>
              <w:ind w:left="115"/>
              <w:rPr>
                <w:sz w:val="24"/>
              </w:rPr>
            </w:pPr>
            <w:r>
              <w:rPr>
                <w:sz w:val="24"/>
              </w:rPr>
              <w:t>Azhara</w:t>
            </w:r>
            <w:r>
              <w:rPr>
                <w:spacing w:val="-1"/>
                <w:sz w:val="24"/>
              </w:rPr>
              <w:t> </w:t>
            </w:r>
            <w:r>
              <w:rPr>
                <w:spacing w:val="-2"/>
                <w:sz w:val="24"/>
              </w:rPr>
              <w:t>Lodge</w:t>
            </w:r>
          </w:p>
        </w:tc>
        <w:tc>
          <w:tcPr>
            <w:tcW w:w="2393" w:type="dxa"/>
          </w:tcPr>
          <w:p>
            <w:pPr>
              <w:pStyle w:val="TableParagraph"/>
              <w:spacing w:before="22"/>
              <w:ind w:left="648"/>
              <w:rPr>
                <w:rFonts w:ascii="Wingdings" w:hAnsi="Wingdings"/>
                <w:sz w:val="24"/>
              </w:rPr>
            </w:pPr>
            <w:r>
              <w:rPr>
                <w:rFonts w:ascii="Wingdings" w:hAnsi="Wingdings"/>
                <w:spacing w:val="-10"/>
                <w:sz w:val="24"/>
              </w:rPr>
              <w:t></w:t>
            </w:r>
          </w:p>
        </w:tc>
        <w:tc>
          <w:tcPr>
            <w:tcW w:w="3115" w:type="dxa"/>
          </w:tcPr>
          <w:p>
            <w:pPr>
              <w:pStyle w:val="TableParagraph"/>
              <w:rPr>
                <w:sz w:val="24"/>
              </w:rPr>
            </w:pPr>
          </w:p>
        </w:tc>
      </w:tr>
      <w:tr>
        <w:trPr>
          <w:trHeight w:val="342" w:hRule="atLeast"/>
        </w:trPr>
        <w:tc>
          <w:tcPr>
            <w:tcW w:w="3228" w:type="dxa"/>
            <w:tcBorders>
              <w:bottom w:val="single" w:sz="4" w:space="0" w:color="000000"/>
            </w:tcBorders>
          </w:tcPr>
          <w:p>
            <w:pPr>
              <w:pStyle w:val="TableParagraph"/>
              <w:spacing w:before="20"/>
              <w:ind w:left="115"/>
              <w:rPr>
                <w:sz w:val="24"/>
              </w:rPr>
            </w:pPr>
            <w:r>
              <w:rPr>
                <w:sz w:val="24"/>
              </w:rPr>
              <w:t>Hydro</w:t>
            </w:r>
            <w:r>
              <w:rPr>
                <w:spacing w:val="-2"/>
                <w:sz w:val="24"/>
              </w:rPr>
              <w:t> Hotel</w:t>
            </w:r>
          </w:p>
        </w:tc>
        <w:tc>
          <w:tcPr>
            <w:tcW w:w="2393" w:type="dxa"/>
            <w:tcBorders>
              <w:bottom w:val="single" w:sz="4" w:space="0" w:color="000000"/>
            </w:tcBorders>
          </w:tcPr>
          <w:p>
            <w:pPr>
              <w:pStyle w:val="TableParagraph"/>
              <w:spacing w:before="23"/>
              <w:ind w:left="648"/>
              <w:rPr>
                <w:rFonts w:ascii="Wingdings" w:hAnsi="Wingdings"/>
                <w:sz w:val="24"/>
              </w:rPr>
            </w:pPr>
            <w:r>
              <w:rPr>
                <w:rFonts w:ascii="Wingdings" w:hAnsi="Wingdings"/>
                <w:spacing w:val="-10"/>
                <w:sz w:val="24"/>
              </w:rPr>
              <w:t></w:t>
            </w:r>
          </w:p>
        </w:tc>
        <w:tc>
          <w:tcPr>
            <w:tcW w:w="3115" w:type="dxa"/>
            <w:tcBorders>
              <w:bottom w:val="single" w:sz="4" w:space="0" w:color="000000"/>
            </w:tcBorders>
          </w:tcPr>
          <w:p>
            <w:pPr>
              <w:pStyle w:val="TableParagraph"/>
              <w:rPr>
                <w:sz w:val="24"/>
              </w:rPr>
            </w:pPr>
          </w:p>
        </w:tc>
      </w:tr>
      <w:tr>
        <w:trPr>
          <w:trHeight w:val="272" w:hRule="atLeast"/>
        </w:trPr>
        <w:tc>
          <w:tcPr>
            <w:tcW w:w="3228" w:type="dxa"/>
            <w:tcBorders>
              <w:top w:val="single" w:sz="4" w:space="0" w:color="000000"/>
            </w:tcBorders>
          </w:tcPr>
          <w:p>
            <w:pPr>
              <w:pStyle w:val="TableParagraph"/>
              <w:spacing w:line="253" w:lineRule="exact"/>
              <w:ind w:left="115"/>
              <w:rPr>
                <w:b/>
                <w:sz w:val="24"/>
              </w:rPr>
            </w:pPr>
            <w:r>
              <w:rPr>
                <w:b/>
                <w:sz w:val="24"/>
              </w:rPr>
              <w:t>(Source:</w:t>
            </w:r>
            <w:r>
              <w:rPr>
                <w:b/>
                <w:spacing w:val="-4"/>
                <w:sz w:val="24"/>
              </w:rPr>
              <w:t> </w:t>
            </w:r>
            <w:r>
              <w:rPr>
                <w:b/>
                <w:sz w:val="24"/>
              </w:rPr>
              <w:t>Researcher,</w:t>
            </w:r>
            <w:r>
              <w:rPr>
                <w:b/>
                <w:spacing w:val="-4"/>
                <w:sz w:val="24"/>
              </w:rPr>
              <w:t> </w:t>
            </w:r>
            <w:r>
              <w:rPr>
                <w:b/>
                <w:spacing w:val="-2"/>
                <w:sz w:val="24"/>
              </w:rPr>
              <w:t>2019)</w:t>
            </w:r>
          </w:p>
        </w:tc>
        <w:tc>
          <w:tcPr>
            <w:tcW w:w="2393" w:type="dxa"/>
            <w:tcBorders>
              <w:top w:val="single" w:sz="4" w:space="0" w:color="000000"/>
            </w:tcBorders>
          </w:tcPr>
          <w:p>
            <w:pPr>
              <w:pStyle w:val="TableParagraph"/>
              <w:rPr>
                <w:sz w:val="20"/>
              </w:rPr>
            </w:pPr>
          </w:p>
        </w:tc>
        <w:tc>
          <w:tcPr>
            <w:tcW w:w="3115" w:type="dxa"/>
            <w:tcBorders>
              <w:top w:val="single" w:sz="4" w:space="0" w:color="000000"/>
            </w:tcBorders>
          </w:tcPr>
          <w:p>
            <w:pPr>
              <w:pStyle w:val="TableParagraph"/>
              <w:rPr>
                <w:sz w:val="20"/>
              </w:rPr>
            </w:pPr>
          </w:p>
        </w:tc>
      </w:tr>
    </w:tbl>
    <w:p>
      <w:pPr>
        <w:spacing w:after="0"/>
        <w:rPr>
          <w:sz w:val="20"/>
        </w:rPr>
        <w:sectPr>
          <w:pgSz w:w="11910" w:h="16840"/>
          <w:pgMar w:header="0" w:footer="1014" w:top="1400" w:bottom="1200" w:left="1680" w:right="1080"/>
        </w:sectPr>
      </w:pPr>
    </w:p>
    <w:p>
      <w:pPr>
        <w:pStyle w:val="BodyText"/>
        <w:ind w:left="307"/>
        <w:rPr>
          <w:sz w:val="20"/>
        </w:rPr>
      </w:pPr>
      <w:r>
        <w:rPr>
          <w:sz w:val="20"/>
        </w:rPr>
        <w:drawing>
          <wp:inline distT="0" distB="0" distL="0" distR="0">
            <wp:extent cx="5472471" cy="2505075"/>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2" cstate="print"/>
                    <a:stretch>
                      <a:fillRect/>
                    </a:stretch>
                  </pic:blipFill>
                  <pic:spPr>
                    <a:xfrm>
                      <a:off x="0" y="0"/>
                      <a:ext cx="5472471" cy="2505075"/>
                    </a:xfrm>
                    <a:prstGeom prst="rect">
                      <a:avLst/>
                    </a:prstGeom>
                  </pic:spPr>
                </pic:pic>
              </a:graphicData>
            </a:graphic>
          </wp:inline>
        </w:drawing>
      </w:r>
      <w:r>
        <w:rPr>
          <w:sz w:val="20"/>
        </w:rPr>
      </w:r>
    </w:p>
    <w:p>
      <w:pPr>
        <w:spacing w:before="10"/>
        <w:ind w:left="307" w:right="967" w:firstLine="0"/>
        <w:jc w:val="left"/>
        <w:rPr>
          <w:b/>
          <w:sz w:val="24"/>
        </w:rPr>
      </w:pPr>
      <w:r>
        <w:rPr>
          <w:b/>
          <w:sz w:val="24"/>
        </w:rPr>
        <w:t>Plate</w:t>
      </w:r>
      <w:r>
        <w:rPr>
          <w:b/>
          <w:spacing w:val="-5"/>
          <w:sz w:val="24"/>
        </w:rPr>
        <w:t> </w:t>
      </w:r>
      <w:r>
        <w:rPr>
          <w:b/>
          <w:sz w:val="24"/>
        </w:rPr>
        <w:t>VIII:</w:t>
      </w:r>
      <w:r>
        <w:rPr>
          <w:b/>
          <w:spacing w:val="-5"/>
          <w:sz w:val="24"/>
        </w:rPr>
        <w:t> </w:t>
      </w:r>
      <w:r>
        <w:rPr>
          <w:b/>
          <w:sz w:val="24"/>
        </w:rPr>
        <w:t>Translucent</w:t>
      </w:r>
      <w:r>
        <w:rPr>
          <w:b/>
          <w:spacing w:val="-3"/>
          <w:sz w:val="24"/>
        </w:rPr>
        <w:t> </w:t>
      </w:r>
      <w:r>
        <w:rPr>
          <w:b/>
          <w:sz w:val="24"/>
        </w:rPr>
        <w:t>glazing</w:t>
      </w:r>
      <w:r>
        <w:rPr>
          <w:b/>
          <w:spacing w:val="-4"/>
          <w:sz w:val="24"/>
        </w:rPr>
        <w:t> </w:t>
      </w:r>
      <w:r>
        <w:rPr>
          <w:b/>
          <w:sz w:val="24"/>
        </w:rPr>
        <w:t>material</w:t>
      </w:r>
      <w:r>
        <w:rPr>
          <w:b/>
          <w:spacing w:val="-4"/>
          <w:sz w:val="24"/>
        </w:rPr>
        <w:t> </w:t>
      </w:r>
      <w:r>
        <w:rPr>
          <w:b/>
          <w:sz w:val="24"/>
        </w:rPr>
        <w:t>used</w:t>
      </w:r>
      <w:r>
        <w:rPr>
          <w:b/>
          <w:spacing w:val="-4"/>
          <w:sz w:val="24"/>
        </w:rPr>
        <w:t> </w:t>
      </w:r>
      <w:r>
        <w:rPr>
          <w:b/>
          <w:sz w:val="24"/>
        </w:rPr>
        <w:t>at</w:t>
      </w:r>
      <w:r>
        <w:rPr>
          <w:b/>
          <w:spacing w:val="-4"/>
          <w:sz w:val="24"/>
        </w:rPr>
        <w:t> </w:t>
      </w:r>
      <w:r>
        <w:rPr>
          <w:b/>
          <w:sz w:val="24"/>
        </w:rPr>
        <w:t>Hydro</w:t>
      </w:r>
      <w:r>
        <w:rPr>
          <w:b/>
          <w:spacing w:val="-4"/>
          <w:sz w:val="24"/>
        </w:rPr>
        <w:t> </w:t>
      </w:r>
      <w:r>
        <w:rPr>
          <w:b/>
          <w:sz w:val="24"/>
        </w:rPr>
        <w:t>Hotel,</w:t>
      </w:r>
      <w:r>
        <w:rPr>
          <w:b/>
          <w:spacing w:val="-4"/>
          <w:sz w:val="24"/>
        </w:rPr>
        <w:t> </w:t>
      </w:r>
      <w:r>
        <w:rPr>
          <w:b/>
          <w:sz w:val="24"/>
        </w:rPr>
        <w:t>Minna (Source: Researcher's Fieldwork, 2019)</w:t>
      </w:r>
    </w:p>
    <w:p>
      <w:pPr>
        <w:pStyle w:val="BodyText"/>
        <w:rPr>
          <w:b/>
        </w:rPr>
      </w:pPr>
    </w:p>
    <w:p>
      <w:pPr>
        <w:pStyle w:val="BodyText"/>
        <w:rPr>
          <w:b/>
        </w:rPr>
      </w:pPr>
    </w:p>
    <w:p>
      <w:pPr>
        <w:pStyle w:val="ListParagraph"/>
        <w:numPr>
          <w:ilvl w:val="2"/>
          <w:numId w:val="15"/>
        </w:numPr>
        <w:tabs>
          <w:tab w:pos="1026" w:val="left" w:leader="none"/>
        </w:tabs>
        <w:spacing w:line="240" w:lineRule="auto" w:before="0" w:after="0"/>
        <w:ind w:left="1026" w:right="0" w:hanging="719"/>
        <w:jc w:val="both"/>
        <w:rPr>
          <w:b/>
          <w:sz w:val="24"/>
        </w:rPr>
      </w:pPr>
      <w:r>
        <w:rPr>
          <w:b/>
          <w:sz w:val="24"/>
        </w:rPr>
        <w:t>Lighting</w:t>
      </w:r>
      <w:r>
        <w:rPr>
          <w:b/>
          <w:spacing w:val="-2"/>
          <w:sz w:val="24"/>
        </w:rPr>
        <w:t> </w:t>
      </w:r>
      <w:r>
        <w:rPr>
          <w:b/>
          <w:sz w:val="24"/>
        </w:rPr>
        <w:t>fixtures on </w:t>
      </w:r>
      <w:r>
        <w:rPr>
          <w:b/>
          <w:spacing w:val="-4"/>
          <w:sz w:val="24"/>
        </w:rPr>
        <w:t>site</w:t>
      </w:r>
    </w:p>
    <w:p>
      <w:pPr>
        <w:pStyle w:val="BodyText"/>
        <w:spacing w:line="480" w:lineRule="auto" w:before="271"/>
        <w:ind w:left="307" w:right="325"/>
        <w:jc w:val="both"/>
      </w:pPr>
      <w:r>
        <w:rPr/>
        <w:t>This refers to the various devices employed in lighting up the hotel premises. They include</w:t>
      </w:r>
      <w:r>
        <w:rPr>
          <w:spacing w:val="-1"/>
        </w:rPr>
        <w:t> </w:t>
      </w:r>
      <w:r>
        <w:rPr/>
        <w:t>lamp posts, and other</w:t>
      </w:r>
      <w:r>
        <w:rPr>
          <w:spacing w:val="-2"/>
        </w:rPr>
        <w:t> </w:t>
      </w:r>
      <w:r>
        <w:rPr/>
        <w:t>lighting</w:t>
      </w:r>
      <w:r>
        <w:rPr>
          <w:spacing w:val="-3"/>
        </w:rPr>
        <w:t> </w:t>
      </w:r>
      <w:r>
        <w:rPr/>
        <w:t>fittings. While</w:t>
      </w:r>
      <w:r>
        <w:rPr>
          <w:spacing w:val="-1"/>
        </w:rPr>
        <w:t> </w:t>
      </w:r>
      <w:r>
        <w:rPr/>
        <w:t>43%</w:t>
      </w:r>
      <w:r>
        <w:rPr>
          <w:spacing w:val="-1"/>
        </w:rPr>
        <w:t> </w:t>
      </w:r>
      <w:r>
        <w:rPr/>
        <w:t>of</w:t>
      </w:r>
      <w:r>
        <w:rPr>
          <w:spacing w:val="-1"/>
        </w:rPr>
        <w:t> </w:t>
      </w:r>
      <w:r>
        <w:rPr/>
        <w:t>the</w:t>
      </w:r>
      <w:r>
        <w:rPr>
          <w:spacing w:val="-1"/>
        </w:rPr>
        <w:t> </w:t>
      </w:r>
      <w:r>
        <w:rPr/>
        <w:t>studied samples had no light fixtures in place within their vicinity, 57% ensured lighting was provided within their layout. Of this 57%, 50% of the samples were observed to be adequately lit while the other 50% was not. The inadequacy of the lighting onsite can be attributed to inadequate maintenance practice on the part of the hotel management.</w:t>
      </w:r>
    </w:p>
    <w:p>
      <w:pPr>
        <w:pStyle w:val="BodyText"/>
        <w:spacing w:before="9"/>
      </w:pPr>
    </w:p>
    <w:p>
      <w:pPr>
        <w:spacing w:before="0"/>
        <w:ind w:left="307" w:right="0" w:firstLine="0"/>
        <w:jc w:val="both"/>
        <w:rPr>
          <w:b/>
          <w:sz w:val="24"/>
        </w:rPr>
      </w:pPr>
      <w:r>
        <w:rPr/>
        <mc:AlternateContent>
          <mc:Choice Requires="wps">
            <w:drawing>
              <wp:anchor distT="0" distB="0" distL="0" distR="0" allowOverlap="1" layoutInCell="1" locked="0" behindDoc="0" simplePos="0" relativeHeight="15735808">
                <wp:simplePos x="0" y="0"/>
                <wp:positionH relativeFrom="page">
                  <wp:posOffset>1193596</wp:posOffset>
                </wp:positionH>
                <wp:positionV relativeFrom="paragraph">
                  <wp:posOffset>201816</wp:posOffset>
                </wp:positionV>
                <wp:extent cx="5542915" cy="635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542915" cy="6350"/>
                        </a:xfrm>
                        <a:custGeom>
                          <a:avLst/>
                          <a:gdLst/>
                          <a:ahLst/>
                          <a:cxnLst/>
                          <a:rect l="l" t="t" r="r" b="b"/>
                          <a:pathLst>
                            <a:path w="5542915" h="6350">
                              <a:moveTo>
                                <a:pt x="1384046" y="0"/>
                              </a:moveTo>
                              <a:lnTo>
                                <a:pt x="0" y="0"/>
                              </a:lnTo>
                              <a:lnTo>
                                <a:pt x="0" y="6096"/>
                              </a:lnTo>
                              <a:lnTo>
                                <a:pt x="1384046" y="6096"/>
                              </a:lnTo>
                              <a:lnTo>
                                <a:pt x="1384046" y="0"/>
                              </a:lnTo>
                              <a:close/>
                            </a:path>
                            <a:path w="5542915" h="6350">
                              <a:moveTo>
                                <a:pt x="2475547" y="0"/>
                              </a:moveTo>
                              <a:lnTo>
                                <a:pt x="2469502" y="0"/>
                              </a:lnTo>
                              <a:lnTo>
                                <a:pt x="1390218" y="0"/>
                              </a:lnTo>
                              <a:lnTo>
                                <a:pt x="1384122" y="0"/>
                              </a:lnTo>
                              <a:lnTo>
                                <a:pt x="1384122" y="6096"/>
                              </a:lnTo>
                              <a:lnTo>
                                <a:pt x="1390218" y="6096"/>
                              </a:lnTo>
                              <a:lnTo>
                                <a:pt x="2469464" y="6096"/>
                              </a:lnTo>
                              <a:lnTo>
                                <a:pt x="2475547" y="6096"/>
                              </a:lnTo>
                              <a:lnTo>
                                <a:pt x="2475547" y="0"/>
                              </a:lnTo>
                              <a:close/>
                            </a:path>
                            <a:path w="5542915" h="6350">
                              <a:moveTo>
                                <a:pt x="4585081" y="0"/>
                              </a:moveTo>
                              <a:lnTo>
                                <a:pt x="3562172" y="0"/>
                              </a:lnTo>
                              <a:lnTo>
                                <a:pt x="3556076" y="0"/>
                              </a:lnTo>
                              <a:lnTo>
                                <a:pt x="2475560" y="0"/>
                              </a:lnTo>
                              <a:lnTo>
                                <a:pt x="2475560" y="6096"/>
                              </a:lnTo>
                              <a:lnTo>
                                <a:pt x="3556076" y="6096"/>
                              </a:lnTo>
                              <a:lnTo>
                                <a:pt x="3562172" y="6096"/>
                              </a:lnTo>
                              <a:lnTo>
                                <a:pt x="4585081" y="6096"/>
                              </a:lnTo>
                              <a:lnTo>
                                <a:pt x="4585081" y="0"/>
                              </a:lnTo>
                              <a:close/>
                            </a:path>
                            <a:path w="5542915" h="6350">
                              <a:moveTo>
                                <a:pt x="5542534" y="0"/>
                              </a:moveTo>
                              <a:lnTo>
                                <a:pt x="4591253" y="0"/>
                              </a:lnTo>
                              <a:lnTo>
                                <a:pt x="4585157" y="0"/>
                              </a:lnTo>
                              <a:lnTo>
                                <a:pt x="4585157" y="6096"/>
                              </a:lnTo>
                              <a:lnTo>
                                <a:pt x="4591253" y="6096"/>
                              </a:lnTo>
                              <a:lnTo>
                                <a:pt x="5542534" y="6096"/>
                              </a:lnTo>
                              <a:lnTo>
                                <a:pt x="5542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5.89108pt;width:436.45pt;height:.5pt;mso-position-horizontal-relative:page;mso-position-vertical-relative:paragraph;z-index:15735808" id="docshape30" coordorigin="1880,318" coordsize="8729,10" path="m4059,318l1880,318,1880,327,4059,327,4059,318xm5778,318l5769,318,5769,318,4069,318,4059,318,4059,327,4069,327,5769,327,5769,327,5778,327,5778,318xm9100,318l7489,318,7480,318,5778,318,5778,327,7480,327,7489,327,9100,327,9100,318xm10608,318l9110,318,9100,318,9100,327,9110,327,10608,327,10608,318xe" filled="true" fillcolor="#000000" stroked="false">
                <v:path arrowok="t"/>
                <v:fill type="solid"/>
                <w10:wrap type="none"/>
              </v:shape>
            </w:pict>
          </mc:Fallback>
        </mc:AlternateContent>
      </w:r>
      <w:r>
        <w:rPr>
          <w:b/>
          <w:sz w:val="24"/>
        </w:rPr>
        <w:t>Table</w:t>
      </w:r>
      <w:r>
        <w:rPr>
          <w:b/>
          <w:spacing w:val="-1"/>
          <w:sz w:val="24"/>
        </w:rPr>
        <w:t> </w:t>
      </w:r>
      <w:r>
        <w:rPr>
          <w:b/>
          <w:sz w:val="24"/>
        </w:rPr>
        <w:t>4.5:</w:t>
      </w:r>
      <w:r>
        <w:rPr>
          <w:b/>
          <w:spacing w:val="-2"/>
          <w:sz w:val="24"/>
        </w:rPr>
        <w:t> </w:t>
      </w:r>
      <w:r>
        <w:rPr>
          <w:b/>
          <w:sz w:val="24"/>
        </w:rPr>
        <w:t>Lighting</w:t>
      </w:r>
      <w:r>
        <w:rPr>
          <w:b/>
          <w:spacing w:val="-3"/>
          <w:sz w:val="24"/>
        </w:rPr>
        <w:t> </w:t>
      </w:r>
      <w:r>
        <w:rPr>
          <w:b/>
          <w:sz w:val="24"/>
        </w:rPr>
        <w:t>within the</w:t>
      </w:r>
      <w:r>
        <w:rPr>
          <w:b/>
          <w:spacing w:val="-1"/>
          <w:sz w:val="24"/>
        </w:rPr>
        <w:t> </w:t>
      </w:r>
      <w:r>
        <w:rPr>
          <w:b/>
          <w:sz w:val="24"/>
        </w:rPr>
        <w:t>hotel </w:t>
      </w:r>
      <w:r>
        <w:rPr>
          <w:b/>
          <w:spacing w:val="-2"/>
          <w:sz w:val="24"/>
        </w:rPr>
        <w:t>premises</w:t>
      </w:r>
    </w:p>
    <w:p>
      <w:pPr>
        <w:spacing w:after="0"/>
        <w:jc w:val="both"/>
        <w:rPr>
          <w:sz w:val="24"/>
        </w:rPr>
        <w:sectPr>
          <w:pgSz w:w="11910" w:h="16840"/>
          <w:pgMar w:header="0" w:footer="1014" w:top="1400" w:bottom="1200" w:left="1680" w:right="1080"/>
        </w:sectPr>
      </w:pPr>
    </w:p>
    <w:p>
      <w:pPr>
        <w:tabs>
          <w:tab w:pos="2484" w:val="left" w:leader="none"/>
        </w:tabs>
        <w:spacing w:before="50"/>
        <w:ind w:left="307" w:right="0" w:firstLine="0"/>
        <w:jc w:val="left"/>
        <w:rPr>
          <w:b/>
          <w:sz w:val="24"/>
        </w:rPr>
      </w:pPr>
      <w:r>
        <w:rPr>
          <w:b/>
          <w:spacing w:val="-2"/>
          <w:sz w:val="24"/>
        </w:rPr>
        <w:t>Hotels</w:t>
      </w:r>
      <w:r>
        <w:rPr>
          <w:b/>
          <w:sz w:val="24"/>
        </w:rPr>
        <w:tab/>
        <w:t>Light</w:t>
      </w:r>
      <w:r>
        <w:rPr>
          <w:b/>
          <w:spacing w:val="1"/>
          <w:sz w:val="24"/>
        </w:rPr>
        <w:t> </w:t>
      </w:r>
      <w:r>
        <w:rPr>
          <w:b/>
          <w:spacing w:val="-2"/>
          <w:sz w:val="24"/>
        </w:rPr>
        <w:t>Fixtures</w:t>
      </w:r>
    </w:p>
    <w:p>
      <w:pPr>
        <w:spacing w:before="50"/>
        <w:ind w:left="201" w:right="0" w:firstLine="0"/>
        <w:jc w:val="left"/>
        <w:rPr>
          <w:b/>
          <w:sz w:val="24"/>
        </w:rPr>
      </w:pPr>
      <w:r>
        <w:rPr/>
        <w:br w:type="column"/>
      </w:r>
      <w:r>
        <w:rPr>
          <w:b/>
          <w:sz w:val="24"/>
        </w:rPr>
        <w:t>Light</w:t>
      </w:r>
      <w:r>
        <w:rPr>
          <w:b/>
          <w:spacing w:val="1"/>
          <w:sz w:val="24"/>
        </w:rPr>
        <w:t> </w:t>
      </w:r>
      <w:r>
        <w:rPr>
          <w:b/>
          <w:spacing w:val="-2"/>
          <w:sz w:val="24"/>
        </w:rPr>
        <w:t>Fixtures</w:t>
      </w:r>
    </w:p>
    <w:p>
      <w:pPr>
        <w:tabs>
          <w:tab w:pos="1819" w:val="left" w:leader="none"/>
        </w:tabs>
        <w:spacing w:before="50"/>
        <w:ind w:left="198" w:right="0" w:firstLine="0"/>
        <w:jc w:val="left"/>
        <w:rPr>
          <w:b/>
          <w:sz w:val="24"/>
        </w:rPr>
      </w:pPr>
      <w:r>
        <w:rPr/>
        <w:br w:type="column"/>
      </w:r>
      <w:r>
        <w:rPr>
          <w:b/>
          <w:spacing w:val="-2"/>
          <w:sz w:val="24"/>
        </w:rPr>
        <w:t>Adequate</w:t>
      </w:r>
      <w:r>
        <w:rPr>
          <w:b/>
          <w:sz w:val="24"/>
        </w:rPr>
        <w:tab/>
      </w:r>
      <w:r>
        <w:rPr>
          <w:b/>
          <w:spacing w:val="-2"/>
          <w:sz w:val="24"/>
        </w:rPr>
        <w:t>Inadequate</w:t>
      </w:r>
    </w:p>
    <w:p>
      <w:pPr>
        <w:spacing w:after="0"/>
        <w:jc w:val="left"/>
        <w:rPr>
          <w:sz w:val="24"/>
        </w:rPr>
        <w:sectPr>
          <w:type w:val="continuous"/>
          <w:pgSz w:w="11910" w:h="16840"/>
          <w:pgMar w:header="0" w:footer="1014" w:top="1320" w:bottom="1200" w:left="1680" w:right="1080"/>
          <w:cols w:num="3" w:equalWidth="0">
            <w:col w:w="3956" w:space="40"/>
            <w:col w:w="1672" w:space="39"/>
            <w:col w:w="3443"/>
          </w:cols>
        </w:sectPr>
      </w:pPr>
    </w:p>
    <w:p>
      <w:pPr>
        <w:pStyle w:val="BodyText"/>
        <w:spacing w:before="5"/>
        <w:rPr>
          <w:b/>
          <w:sz w:val="4"/>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6"/>
        <w:gridCol w:w="1649"/>
        <w:gridCol w:w="1836"/>
        <w:gridCol w:w="3368"/>
      </w:tblGrid>
      <w:tr>
        <w:trPr>
          <w:trHeight w:val="309" w:hRule="atLeast"/>
        </w:trPr>
        <w:tc>
          <w:tcPr>
            <w:tcW w:w="1886" w:type="dxa"/>
            <w:tcBorders>
              <w:bottom w:val="single" w:sz="4" w:space="0" w:color="000000"/>
            </w:tcBorders>
          </w:tcPr>
          <w:p>
            <w:pPr>
              <w:pStyle w:val="TableParagraph"/>
              <w:rPr>
                <w:sz w:val="22"/>
              </w:rPr>
            </w:pPr>
          </w:p>
        </w:tc>
        <w:tc>
          <w:tcPr>
            <w:tcW w:w="1649" w:type="dxa"/>
            <w:tcBorders>
              <w:bottom w:val="single" w:sz="4" w:space="0" w:color="000000"/>
            </w:tcBorders>
          </w:tcPr>
          <w:p>
            <w:pPr>
              <w:pStyle w:val="TableParagraph"/>
              <w:spacing w:line="266" w:lineRule="exact"/>
              <w:ind w:right="63"/>
              <w:jc w:val="center"/>
              <w:rPr>
                <w:b/>
                <w:sz w:val="24"/>
              </w:rPr>
            </w:pPr>
            <w:r>
              <w:rPr>
                <w:b/>
                <w:spacing w:val="-2"/>
                <w:sz w:val="24"/>
              </w:rPr>
              <w:t>Present</w:t>
            </w:r>
          </w:p>
        </w:tc>
        <w:tc>
          <w:tcPr>
            <w:tcW w:w="1836" w:type="dxa"/>
            <w:tcBorders>
              <w:bottom w:val="single" w:sz="4" w:space="0" w:color="000000"/>
            </w:tcBorders>
          </w:tcPr>
          <w:p>
            <w:pPr>
              <w:pStyle w:val="TableParagraph"/>
              <w:spacing w:line="266" w:lineRule="exact"/>
              <w:ind w:left="469"/>
              <w:rPr>
                <w:b/>
                <w:sz w:val="24"/>
              </w:rPr>
            </w:pPr>
            <w:r>
              <w:rPr>
                <w:b/>
                <w:spacing w:val="-2"/>
                <w:sz w:val="24"/>
              </w:rPr>
              <w:t>Absent</w:t>
            </w:r>
          </w:p>
        </w:tc>
        <w:tc>
          <w:tcPr>
            <w:tcW w:w="3368" w:type="dxa"/>
            <w:tcBorders>
              <w:bottom w:val="single" w:sz="4" w:space="0" w:color="000000"/>
            </w:tcBorders>
          </w:tcPr>
          <w:p>
            <w:pPr>
              <w:pStyle w:val="TableParagraph"/>
              <w:rPr>
                <w:sz w:val="22"/>
              </w:rPr>
            </w:pPr>
          </w:p>
        </w:tc>
      </w:tr>
      <w:tr>
        <w:trPr>
          <w:trHeight w:val="1243" w:hRule="atLeast"/>
        </w:trPr>
        <w:tc>
          <w:tcPr>
            <w:tcW w:w="1886" w:type="dxa"/>
            <w:tcBorders>
              <w:top w:val="single" w:sz="4" w:space="0" w:color="000000"/>
            </w:tcBorders>
          </w:tcPr>
          <w:p>
            <w:pPr>
              <w:pStyle w:val="TableParagraph"/>
              <w:spacing w:line="276" w:lineRule="auto"/>
              <w:ind w:left="115" w:right="573"/>
              <w:rPr>
                <w:sz w:val="24"/>
              </w:rPr>
            </w:pPr>
            <w:r>
              <w:rPr>
                <w:sz w:val="24"/>
              </w:rPr>
              <w:t>Ajuba</w:t>
            </w:r>
            <w:r>
              <w:rPr>
                <w:spacing w:val="-15"/>
                <w:sz w:val="24"/>
              </w:rPr>
              <w:t> </w:t>
            </w:r>
            <w:r>
              <w:rPr>
                <w:sz w:val="24"/>
              </w:rPr>
              <w:t>Hotel Yayi Hotel Haske</w:t>
            </w:r>
            <w:r>
              <w:rPr>
                <w:spacing w:val="-15"/>
                <w:sz w:val="24"/>
              </w:rPr>
              <w:t> </w:t>
            </w:r>
            <w:r>
              <w:rPr>
                <w:sz w:val="24"/>
              </w:rPr>
              <w:t>Hotel</w:t>
            </w:r>
          </w:p>
          <w:p>
            <w:pPr>
              <w:pStyle w:val="TableParagraph"/>
              <w:spacing w:line="274" w:lineRule="exact"/>
              <w:ind w:left="115"/>
              <w:rPr>
                <w:sz w:val="24"/>
              </w:rPr>
            </w:pPr>
            <w:r>
              <w:rPr>
                <w:sz w:val="24"/>
              </w:rPr>
              <w:t>Shiroro</w:t>
            </w:r>
            <w:r>
              <w:rPr>
                <w:spacing w:val="-1"/>
                <w:sz w:val="24"/>
              </w:rPr>
              <w:t> </w:t>
            </w:r>
            <w:r>
              <w:rPr>
                <w:spacing w:val="-2"/>
                <w:sz w:val="24"/>
              </w:rPr>
              <w:t>Hotel</w:t>
            </w:r>
          </w:p>
        </w:tc>
        <w:tc>
          <w:tcPr>
            <w:tcW w:w="1649" w:type="dxa"/>
            <w:tcBorders>
              <w:top w:val="single" w:sz="4" w:space="0" w:color="000000"/>
            </w:tcBorders>
          </w:tcPr>
          <w:p>
            <w:pPr>
              <w:pStyle w:val="TableParagraph"/>
              <w:rPr>
                <w:b/>
                <w:sz w:val="24"/>
              </w:rPr>
            </w:pPr>
          </w:p>
          <w:p>
            <w:pPr>
              <w:pStyle w:val="TableParagraph"/>
              <w:rPr>
                <w:b/>
                <w:sz w:val="24"/>
              </w:rPr>
            </w:pPr>
          </w:p>
          <w:p>
            <w:pPr>
              <w:pStyle w:val="TableParagraph"/>
              <w:spacing w:before="120"/>
              <w:rPr>
                <w:b/>
                <w:sz w:val="24"/>
              </w:rPr>
            </w:pPr>
          </w:p>
          <w:p>
            <w:pPr>
              <w:pStyle w:val="TableParagraph"/>
              <w:ind w:left="18" w:right="63"/>
              <w:jc w:val="center"/>
              <w:rPr>
                <w:rFonts w:ascii="Wingdings" w:hAnsi="Wingdings"/>
                <w:sz w:val="24"/>
              </w:rPr>
            </w:pPr>
            <w:r>
              <w:rPr>
                <w:rFonts w:ascii="Wingdings" w:hAnsi="Wingdings"/>
                <w:spacing w:val="-10"/>
                <w:sz w:val="24"/>
              </w:rPr>
              <w:t></w:t>
            </w:r>
          </w:p>
        </w:tc>
        <w:tc>
          <w:tcPr>
            <w:tcW w:w="1836" w:type="dxa"/>
            <w:tcBorders>
              <w:top w:val="single" w:sz="4" w:space="0" w:color="000000"/>
            </w:tcBorders>
          </w:tcPr>
          <w:p>
            <w:pPr>
              <w:pStyle w:val="TableParagraph"/>
              <w:spacing w:line="264" w:lineRule="exact"/>
              <w:ind w:right="107"/>
              <w:jc w:val="center"/>
              <w:rPr>
                <w:rFonts w:ascii="Wingdings" w:hAnsi="Wingdings"/>
                <w:sz w:val="24"/>
              </w:rPr>
            </w:pPr>
            <w:r>
              <w:rPr>
                <w:rFonts w:ascii="Wingdings" w:hAnsi="Wingdings"/>
                <w:spacing w:val="-10"/>
                <w:sz w:val="24"/>
              </w:rPr>
              <w:t></w:t>
            </w:r>
          </w:p>
          <w:p>
            <w:pPr>
              <w:pStyle w:val="TableParagraph"/>
              <w:spacing w:before="50"/>
              <w:ind w:right="107"/>
              <w:jc w:val="center"/>
              <w:rPr>
                <w:rFonts w:ascii="Wingdings" w:hAnsi="Wingdings"/>
                <w:sz w:val="24"/>
              </w:rPr>
            </w:pPr>
            <w:r>
              <w:rPr>
                <w:rFonts w:ascii="Wingdings" w:hAnsi="Wingdings"/>
                <w:spacing w:val="-10"/>
                <w:sz w:val="24"/>
              </w:rPr>
              <w:t></w:t>
            </w:r>
          </w:p>
          <w:p>
            <w:pPr>
              <w:pStyle w:val="TableParagraph"/>
              <w:spacing w:before="51"/>
              <w:ind w:right="107"/>
              <w:jc w:val="center"/>
              <w:rPr>
                <w:rFonts w:ascii="Wingdings" w:hAnsi="Wingdings"/>
                <w:sz w:val="24"/>
              </w:rPr>
            </w:pPr>
            <w:r>
              <w:rPr>
                <w:rFonts w:ascii="Wingdings" w:hAnsi="Wingdings"/>
                <w:spacing w:val="-10"/>
                <w:sz w:val="24"/>
              </w:rPr>
              <w:t></w:t>
            </w:r>
          </w:p>
        </w:tc>
        <w:tc>
          <w:tcPr>
            <w:tcW w:w="3368" w:type="dxa"/>
            <w:tcBorders>
              <w:top w:val="single" w:sz="4" w:space="0" w:color="000000"/>
            </w:tcBorders>
          </w:tcPr>
          <w:p>
            <w:pPr>
              <w:pStyle w:val="TableParagraph"/>
              <w:rPr>
                <w:b/>
                <w:sz w:val="24"/>
              </w:rPr>
            </w:pPr>
          </w:p>
          <w:p>
            <w:pPr>
              <w:pStyle w:val="TableParagraph"/>
              <w:rPr>
                <w:b/>
                <w:sz w:val="24"/>
              </w:rPr>
            </w:pPr>
          </w:p>
          <w:p>
            <w:pPr>
              <w:pStyle w:val="TableParagraph"/>
              <w:spacing w:before="120"/>
              <w:rPr>
                <w:b/>
                <w:sz w:val="24"/>
              </w:rPr>
            </w:pPr>
          </w:p>
          <w:p>
            <w:pPr>
              <w:pStyle w:val="TableParagraph"/>
              <w:ind w:right="914"/>
              <w:jc w:val="right"/>
              <w:rPr>
                <w:rFonts w:ascii="Wingdings" w:hAnsi="Wingdings"/>
                <w:sz w:val="24"/>
              </w:rPr>
            </w:pPr>
            <w:r>
              <w:rPr>
                <w:rFonts w:ascii="Wingdings" w:hAnsi="Wingdings"/>
                <w:spacing w:val="-10"/>
                <w:sz w:val="24"/>
              </w:rPr>
              <w:t></w:t>
            </w:r>
          </w:p>
        </w:tc>
      </w:tr>
      <w:tr>
        <w:trPr>
          <w:trHeight w:val="978" w:hRule="atLeast"/>
        </w:trPr>
        <w:tc>
          <w:tcPr>
            <w:tcW w:w="1886" w:type="dxa"/>
            <w:tcBorders>
              <w:bottom w:val="single" w:sz="4" w:space="0" w:color="000000"/>
            </w:tcBorders>
          </w:tcPr>
          <w:p>
            <w:pPr>
              <w:pStyle w:val="TableParagraph"/>
              <w:spacing w:before="20"/>
              <w:ind w:left="115"/>
              <w:rPr>
                <w:sz w:val="24"/>
              </w:rPr>
            </w:pPr>
            <w:r>
              <w:rPr>
                <w:sz w:val="24"/>
              </w:rPr>
              <w:t>Nsdc</w:t>
            </w:r>
            <w:r>
              <w:rPr>
                <w:spacing w:val="-2"/>
                <w:sz w:val="24"/>
              </w:rPr>
              <w:t> Suites</w:t>
            </w:r>
          </w:p>
          <w:p>
            <w:pPr>
              <w:pStyle w:val="TableParagraph"/>
              <w:spacing w:line="310" w:lineRule="atLeast" w:before="6"/>
              <w:ind w:left="115" w:right="400"/>
              <w:rPr>
                <w:sz w:val="24"/>
              </w:rPr>
            </w:pPr>
            <w:r>
              <w:rPr>
                <w:sz w:val="24"/>
              </w:rPr>
              <w:t>Azhara</w:t>
            </w:r>
            <w:r>
              <w:rPr>
                <w:spacing w:val="-15"/>
                <w:sz w:val="24"/>
              </w:rPr>
              <w:t> </w:t>
            </w:r>
            <w:r>
              <w:rPr>
                <w:sz w:val="24"/>
              </w:rPr>
              <w:t>Lodge Hydro Hotel</w:t>
            </w:r>
          </w:p>
        </w:tc>
        <w:tc>
          <w:tcPr>
            <w:tcW w:w="1649" w:type="dxa"/>
            <w:tcBorders>
              <w:bottom w:val="single" w:sz="4" w:space="0" w:color="000000"/>
            </w:tcBorders>
          </w:tcPr>
          <w:p>
            <w:pPr>
              <w:pStyle w:val="TableParagraph"/>
              <w:spacing w:before="23"/>
              <w:ind w:left="18" w:right="63"/>
              <w:jc w:val="center"/>
              <w:rPr>
                <w:rFonts w:ascii="Wingdings" w:hAnsi="Wingdings"/>
                <w:sz w:val="24"/>
              </w:rPr>
            </w:pPr>
            <w:r>
              <w:rPr>
                <w:rFonts w:ascii="Wingdings" w:hAnsi="Wingdings"/>
                <w:spacing w:val="-10"/>
                <w:sz w:val="24"/>
              </w:rPr>
              <w:t></w:t>
            </w:r>
          </w:p>
          <w:p>
            <w:pPr>
              <w:pStyle w:val="TableParagraph"/>
              <w:spacing w:before="51"/>
              <w:ind w:left="18" w:right="63"/>
              <w:jc w:val="center"/>
              <w:rPr>
                <w:rFonts w:ascii="Wingdings" w:hAnsi="Wingdings"/>
                <w:sz w:val="24"/>
              </w:rPr>
            </w:pPr>
            <w:r>
              <w:rPr>
                <w:rFonts w:ascii="Wingdings" w:hAnsi="Wingdings"/>
                <w:spacing w:val="-10"/>
                <w:sz w:val="24"/>
              </w:rPr>
              <w:t></w:t>
            </w:r>
          </w:p>
          <w:p>
            <w:pPr>
              <w:pStyle w:val="TableParagraph"/>
              <w:spacing w:before="50"/>
              <w:ind w:left="18" w:right="63"/>
              <w:jc w:val="center"/>
              <w:rPr>
                <w:rFonts w:ascii="Wingdings" w:hAnsi="Wingdings"/>
                <w:sz w:val="24"/>
              </w:rPr>
            </w:pPr>
            <w:r>
              <w:rPr>
                <w:rFonts w:ascii="Wingdings" w:hAnsi="Wingdings"/>
                <w:spacing w:val="-10"/>
                <w:sz w:val="24"/>
              </w:rPr>
              <w:t></w:t>
            </w:r>
          </w:p>
        </w:tc>
        <w:tc>
          <w:tcPr>
            <w:tcW w:w="1836" w:type="dxa"/>
            <w:tcBorders>
              <w:bottom w:val="single" w:sz="4" w:space="0" w:color="000000"/>
            </w:tcBorders>
          </w:tcPr>
          <w:p>
            <w:pPr>
              <w:pStyle w:val="TableParagraph"/>
              <w:rPr>
                <w:sz w:val="24"/>
              </w:rPr>
            </w:pPr>
          </w:p>
        </w:tc>
        <w:tc>
          <w:tcPr>
            <w:tcW w:w="3368" w:type="dxa"/>
            <w:tcBorders>
              <w:bottom w:val="single" w:sz="4" w:space="0" w:color="000000"/>
            </w:tcBorders>
          </w:tcPr>
          <w:p>
            <w:pPr>
              <w:pStyle w:val="TableParagraph"/>
              <w:spacing w:before="23"/>
              <w:ind w:left="2262"/>
              <w:rPr>
                <w:rFonts w:ascii="Wingdings" w:hAnsi="Wingdings"/>
                <w:sz w:val="24"/>
              </w:rPr>
            </w:pPr>
            <w:r>
              <w:rPr>
                <w:rFonts w:ascii="Wingdings" w:hAnsi="Wingdings"/>
                <w:spacing w:val="-10"/>
                <w:sz w:val="24"/>
              </w:rPr>
              <w:t></w:t>
            </w:r>
          </w:p>
          <w:p>
            <w:pPr>
              <w:pStyle w:val="TableParagraph"/>
              <w:spacing w:before="51"/>
              <w:ind w:left="641"/>
              <w:rPr>
                <w:rFonts w:ascii="Wingdings" w:hAnsi="Wingdings"/>
                <w:sz w:val="24"/>
              </w:rPr>
            </w:pPr>
            <w:r>
              <w:rPr>
                <w:rFonts w:ascii="Wingdings" w:hAnsi="Wingdings"/>
                <w:spacing w:val="-10"/>
                <w:sz w:val="24"/>
              </w:rPr>
              <w:t></w:t>
            </w:r>
          </w:p>
          <w:p>
            <w:pPr>
              <w:pStyle w:val="TableParagraph"/>
              <w:spacing w:before="50"/>
              <w:ind w:left="641"/>
              <w:rPr>
                <w:rFonts w:ascii="Wingdings" w:hAnsi="Wingdings"/>
                <w:sz w:val="24"/>
              </w:rPr>
            </w:pPr>
            <w:r>
              <w:rPr>
                <w:rFonts w:ascii="Wingdings" w:hAnsi="Wingdings"/>
                <w:spacing w:val="-10"/>
                <w:sz w:val="24"/>
              </w:rPr>
              <w:t></w:t>
            </w:r>
          </w:p>
        </w:tc>
      </w:tr>
    </w:tbl>
    <w:p>
      <w:pPr>
        <w:spacing w:before="0"/>
        <w:ind w:left="307" w:right="0" w:firstLine="0"/>
        <w:jc w:val="left"/>
        <w:rPr>
          <w:b/>
          <w:sz w:val="24"/>
        </w:rPr>
      </w:pPr>
      <w:r>
        <w:rPr>
          <w:b/>
          <w:sz w:val="24"/>
        </w:rPr>
        <w:t>(Source:</w:t>
      </w:r>
      <w:r>
        <w:rPr>
          <w:b/>
          <w:spacing w:val="-4"/>
          <w:sz w:val="24"/>
        </w:rPr>
        <w:t> </w:t>
      </w:r>
      <w:r>
        <w:rPr>
          <w:b/>
          <w:sz w:val="24"/>
        </w:rPr>
        <w:t>Researcher,</w:t>
      </w:r>
      <w:r>
        <w:rPr>
          <w:b/>
          <w:spacing w:val="-4"/>
          <w:sz w:val="24"/>
        </w:rPr>
        <w:t> </w:t>
      </w:r>
      <w:r>
        <w:rPr>
          <w:b/>
          <w:spacing w:val="-2"/>
          <w:sz w:val="24"/>
        </w:rPr>
        <w:t>2019)</w:t>
      </w:r>
    </w:p>
    <w:p>
      <w:pPr>
        <w:spacing w:after="0"/>
        <w:jc w:val="left"/>
        <w:rPr>
          <w:sz w:val="24"/>
        </w:rPr>
        <w:sectPr>
          <w:type w:val="continuous"/>
          <w:pgSz w:w="11910" w:h="16840"/>
          <w:pgMar w:header="0" w:footer="1014" w:top="1320" w:bottom="1200" w:left="1680" w:right="1080"/>
        </w:sectPr>
      </w:pPr>
    </w:p>
    <w:p>
      <w:pPr>
        <w:pStyle w:val="BodyText"/>
        <w:ind w:left="307"/>
        <w:rPr>
          <w:sz w:val="20"/>
        </w:rPr>
      </w:pPr>
      <w:r>
        <w:rPr>
          <w:sz w:val="20"/>
        </w:rPr>
        <w:drawing>
          <wp:inline distT="0" distB="0" distL="0" distR="0">
            <wp:extent cx="5441302" cy="2609850"/>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3" cstate="print"/>
                    <a:stretch>
                      <a:fillRect/>
                    </a:stretch>
                  </pic:blipFill>
                  <pic:spPr>
                    <a:xfrm>
                      <a:off x="0" y="0"/>
                      <a:ext cx="5441302" cy="2609850"/>
                    </a:xfrm>
                    <a:prstGeom prst="rect">
                      <a:avLst/>
                    </a:prstGeom>
                  </pic:spPr>
                </pic:pic>
              </a:graphicData>
            </a:graphic>
          </wp:inline>
        </w:drawing>
      </w:r>
      <w:r>
        <w:rPr>
          <w:sz w:val="20"/>
        </w:rPr>
      </w:r>
    </w:p>
    <w:p>
      <w:pPr>
        <w:spacing w:before="11"/>
        <w:ind w:left="307" w:right="2368" w:firstLine="0"/>
        <w:jc w:val="left"/>
        <w:rPr>
          <w:b/>
          <w:sz w:val="24"/>
        </w:rPr>
      </w:pPr>
      <w:r>
        <w:rPr>
          <w:b/>
          <w:sz w:val="24"/>
        </w:rPr>
        <w:t>Plate</w:t>
      </w:r>
      <w:r>
        <w:rPr>
          <w:b/>
          <w:spacing w:val="-5"/>
          <w:sz w:val="24"/>
        </w:rPr>
        <w:t> </w:t>
      </w:r>
      <w:r>
        <w:rPr>
          <w:b/>
          <w:sz w:val="24"/>
        </w:rPr>
        <w:t>IX:</w:t>
      </w:r>
      <w:r>
        <w:rPr>
          <w:b/>
          <w:spacing w:val="-5"/>
          <w:sz w:val="24"/>
        </w:rPr>
        <w:t> </w:t>
      </w:r>
      <w:r>
        <w:rPr>
          <w:b/>
          <w:sz w:val="24"/>
        </w:rPr>
        <w:t>Light</w:t>
      </w:r>
      <w:r>
        <w:rPr>
          <w:b/>
          <w:spacing w:val="-4"/>
          <w:sz w:val="24"/>
        </w:rPr>
        <w:t> </w:t>
      </w:r>
      <w:r>
        <w:rPr>
          <w:b/>
          <w:sz w:val="24"/>
        </w:rPr>
        <w:t>fixtures</w:t>
      </w:r>
      <w:r>
        <w:rPr>
          <w:b/>
          <w:spacing w:val="-4"/>
          <w:sz w:val="24"/>
        </w:rPr>
        <w:t> </w:t>
      </w:r>
      <w:r>
        <w:rPr>
          <w:b/>
          <w:sz w:val="24"/>
        </w:rPr>
        <w:t>at</w:t>
      </w:r>
      <w:r>
        <w:rPr>
          <w:b/>
          <w:spacing w:val="-4"/>
          <w:sz w:val="24"/>
        </w:rPr>
        <w:t> </w:t>
      </w:r>
      <w:r>
        <w:rPr>
          <w:b/>
          <w:sz w:val="24"/>
        </w:rPr>
        <w:t>Azhara</w:t>
      </w:r>
      <w:r>
        <w:rPr>
          <w:b/>
          <w:spacing w:val="-4"/>
          <w:sz w:val="24"/>
        </w:rPr>
        <w:t> </w:t>
      </w:r>
      <w:r>
        <w:rPr>
          <w:b/>
          <w:sz w:val="24"/>
        </w:rPr>
        <w:t>lodge,</w:t>
      </w:r>
      <w:r>
        <w:rPr>
          <w:b/>
          <w:spacing w:val="-4"/>
          <w:sz w:val="24"/>
        </w:rPr>
        <w:t> </w:t>
      </w:r>
      <w:r>
        <w:rPr>
          <w:b/>
          <w:sz w:val="24"/>
        </w:rPr>
        <w:t>Minna</w:t>
      </w:r>
      <w:r>
        <w:rPr>
          <w:b/>
          <w:spacing w:val="-4"/>
          <w:sz w:val="24"/>
        </w:rPr>
        <w:t> </w:t>
      </w:r>
      <w:r>
        <w:rPr>
          <w:b/>
          <w:sz w:val="24"/>
        </w:rPr>
        <w:t>at</w:t>
      </w:r>
      <w:r>
        <w:rPr>
          <w:b/>
          <w:spacing w:val="-4"/>
          <w:sz w:val="24"/>
        </w:rPr>
        <w:t> </w:t>
      </w:r>
      <w:r>
        <w:rPr>
          <w:b/>
          <w:sz w:val="24"/>
        </w:rPr>
        <w:t>night. (Source: Researcher's Fieldwork, 2019)</w:t>
      </w:r>
    </w:p>
    <w:p>
      <w:pPr>
        <w:pStyle w:val="BodyText"/>
        <w:rPr>
          <w:b/>
        </w:rPr>
      </w:pPr>
    </w:p>
    <w:p>
      <w:pPr>
        <w:pStyle w:val="BodyText"/>
        <w:rPr>
          <w:b/>
        </w:rPr>
      </w:pPr>
    </w:p>
    <w:p>
      <w:pPr>
        <w:spacing w:before="0"/>
        <w:ind w:left="307" w:right="0" w:firstLine="0"/>
        <w:jc w:val="both"/>
        <w:rPr>
          <w:b/>
          <w:sz w:val="24"/>
        </w:rPr>
      </w:pPr>
      <w:r>
        <w:rPr>
          <w:b/>
          <w:sz w:val="24"/>
        </w:rPr>
        <w:t>4.3</w:t>
      </w:r>
      <w:r>
        <w:rPr>
          <w:b/>
          <w:spacing w:val="78"/>
          <w:sz w:val="24"/>
        </w:rPr>
        <w:t>   </w:t>
      </w:r>
      <w:r>
        <w:rPr>
          <w:b/>
          <w:sz w:val="24"/>
        </w:rPr>
        <w:t>Design</w:t>
      </w:r>
      <w:r>
        <w:rPr>
          <w:b/>
          <w:spacing w:val="4"/>
          <w:sz w:val="24"/>
        </w:rPr>
        <w:t> </w:t>
      </w:r>
      <w:r>
        <w:rPr>
          <w:b/>
          <w:sz w:val="24"/>
        </w:rPr>
        <w:t>Consideration</w:t>
      </w:r>
      <w:r>
        <w:rPr>
          <w:b/>
          <w:spacing w:val="-1"/>
          <w:sz w:val="24"/>
        </w:rPr>
        <w:t> </w:t>
      </w:r>
      <w:r>
        <w:rPr>
          <w:b/>
          <w:sz w:val="24"/>
        </w:rPr>
        <w:t>and Planning </w:t>
      </w:r>
      <w:r>
        <w:rPr>
          <w:b/>
          <w:spacing w:val="-2"/>
          <w:sz w:val="24"/>
        </w:rPr>
        <w:t>Principles</w:t>
      </w:r>
    </w:p>
    <w:p>
      <w:pPr>
        <w:pStyle w:val="BodyText"/>
        <w:spacing w:line="480" w:lineRule="auto" w:before="271"/>
        <w:ind w:left="307" w:right="329"/>
        <w:jc w:val="both"/>
      </w:pPr>
      <w:r>
        <w:rPr/>
        <w:t>The design is for a 3-star hotel equipped with a pool and pool bar, ample parking space, three categories of rooms (classic, executive and presidential suites), a restaurant and rooftop bar as well as lawn tennis courts. Considerations were made for well defined walkways and paths for vehicular movement. Hardened landscape elements (concrete seats and bollards) were put in place at strategic points to serve as barriers to potential threats to the building.</w:t>
      </w:r>
    </w:p>
    <w:p>
      <w:pPr>
        <w:pStyle w:val="BodyText"/>
        <w:spacing w:before="3"/>
      </w:pPr>
    </w:p>
    <w:p>
      <w:pPr>
        <w:pStyle w:val="Heading3"/>
        <w:numPr>
          <w:ilvl w:val="2"/>
          <w:numId w:val="16"/>
        </w:numPr>
        <w:tabs>
          <w:tab w:pos="1026" w:val="left" w:leader="none"/>
        </w:tabs>
        <w:spacing w:line="240" w:lineRule="auto" w:before="1" w:after="0"/>
        <w:ind w:left="1026" w:right="0" w:hanging="719"/>
        <w:jc w:val="both"/>
      </w:pPr>
      <w:r>
        <w:rPr/>
        <w:t>Conceptual</w:t>
      </w:r>
      <w:r>
        <w:rPr>
          <w:spacing w:val="-3"/>
        </w:rPr>
        <w:t> </w:t>
      </w:r>
      <w:r>
        <w:rPr>
          <w:spacing w:val="-2"/>
        </w:rPr>
        <w:t>analysis</w:t>
      </w:r>
    </w:p>
    <w:p>
      <w:pPr>
        <w:pStyle w:val="BodyText"/>
        <w:spacing w:line="480" w:lineRule="auto" w:before="271"/>
        <w:ind w:left="307" w:right="329"/>
        <w:jc w:val="both"/>
      </w:pPr>
      <w:r>
        <w:rPr/>
        <w:t>Circular forms were used for the building’s layout with activities spread across the building’s entire circumference. Glazed openings introduced around the façade serve as a passive security measure that promotes natural surveillance (visual impression that intruders are being watched from all sides thereby preventing the perpetuation of crimes). By using three of such circular forms, segregation is achieved. A security term that describes a situation in which other segments within a facility are able to function when one segment comes under attack.</w:t>
      </w:r>
    </w:p>
    <w:p>
      <w:pPr>
        <w:spacing w:after="0" w:line="480" w:lineRule="auto"/>
        <w:jc w:val="both"/>
        <w:sectPr>
          <w:pgSz w:w="11910" w:h="16840"/>
          <w:pgMar w:header="0" w:footer="1014" w:top="1400" w:bottom="1200" w:left="1680" w:right="1080"/>
        </w:sectPr>
      </w:pPr>
    </w:p>
    <w:p>
      <w:pPr>
        <w:pStyle w:val="Heading3"/>
        <w:numPr>
          <w:ilvl w:val="2"/>
          <w:numId w:val="16"/>
        </w:numPr>
        <w:tabs>
          <w:tab w:pos="1026" w:val="left" w:leader="none"/>
        </w:tabs>
        <w:spacing w:line="240" w:lineRule="auto" w:before="74" w:after="0"/>
        <w:ind w:left="1026" w:right="0" w:hanging="719"/>
        <w:jc w:val="both"/>
      </w:pPr>
      <w:r>
        <w:rPr/>
        <w:t>Construction</w:t>
      </w:r>
      <w:r>
        <w:rPr>
          <w:spacing w:val="-4"/>
        </w:rPr>
        <w:t> </w:t>
      </w:r>
      <w:r>
        <w:rPr>
          <w:spacing w:val="-2"/>
        </w:rPr>
        <w:t>system</w:t>
      </w:r>
    </w:p>
    <w:p>
      <w:pPr>
        <w:pStyle w:val="BodyText"/>
        <w:spacing w:line="480" w:lineRule="auto" w:before="272"/>
        <w:ind w:left="307" w:right="327"/>
        <w:jc w:val="both"/>
      </w:pPr>
      <w:r>
        <w:rPr/>
        <w:t>The</w:t>
      </w:r>
      <w:r>
        <w:rPr>
          <w:spacing w:val="-5"/>
        </w:rPr>
        <w:t> </w:t>
      </w:r>
      <w:r>
        <w:rPr/>
        <w:t>pile</w:t>
      </w:r>
      <w:r>
        <w:rPr>
          <w:spacing w:val="-4"/>
        </w:rPr>
        <w:t> </w:t>
      </w:r>
      <w:r>
        <w:rPr/>
        <w:t>foundation</w:t>
      </w:r>
      <w:r>
        <w:rPr>
          <w:spacing w:val="-3"/>
        </w:rPr>
        <w:t> </w:t>
      </w:r>
      <w:r>
        <w:rPr/>
        <w:t>system</w:t>
      </w:r>
      <w:r>
        <w:rPr>
          <w:spacing w:val="-3"/>
        </w:rPr>
        <w:t> </w:t>
      </w:r>
      <w:r>
        <w:rPr/>
        <w:t>will</w:t>
      </w:r>
      <w:r>
        <w:rPr>
          <w:spacing w:val="-3"/>
        </w:rPr>
        <w:t> </w:t>
      </w:r>
      <w:r>
        <w:rPr/>
        <w:t>be</w:t>
      </w:r>
      <w:r>
        <w:rPr>
          <w:spacing w:val="-3"/>
        </w:rPr>
        <w:t> </w:t>
      </w:r>
      <w:r>
        <w:rPr/>
        <w:t>used</w:t>
      </w:r>
      <w:r>
        <w:rPr>
          <w:spacing w:val="-3"/>
        </w:rPr>
        <w:t> </w:t>
      </w:r>
      <w:r>
        <w:rPr/>
        <w:t>in</w:t>
      </w:r>
      <w:r>
        <w:rPr>
          <w:spacing w:val="-3"/>
        </w:rPr>
        <w:t> </w:t>
      </w:r>
      <w:r>
        <w:rPr/>
        <w:t>constructing</w:t>
      </w:r>
      <w:r>
        <w:rPr>
          <w:spacing w:val="-6"/>
        </w:rPr>
        <w:t> </w:t>
      </w:r>
      <w:r>
        <w:rPr/>
        <w:t>the</w:t>
      </w:r>
      <w:r>
        <w:rPr>
          <w:spacing w:val="-2"/>
        </w:rPr>
        <w:t> </w:t>
      </w:r>
      <w:r>
        <w:rPr/>
        <w:t>foundation</w:t>
      </w:r>
      <w:r>
        <w:rPr>
          <w:spacing w:val="-3"/>
        </w:rPr>
        <w:t> </w:t>
      </w:r>
      <w:r>
        <w:rPr/>
        <w:t>for</w:t>
      </w:r>
      <w:r>
        <w:rPr>
          <w:spacing w:val="-3"/>
        </w:rPr>
        <w:t> </w:t>
      </w:r>
      <w:r>
        <w:rPr/>
        <w:t>this</w:t>
      </w:r>
      <w:r>
        <w:rPr>
          <w:spacing w:val="-3"/>
        </w:rPr>
        <w:t> </w:t>
      </w:r>
      <w:r>
        <w:rPr/>
        <w:t>project to ensure</w:t>
      </w:r>
      <w:r>
        <w:rPr>
          <w:spacing w:val="-2"/>
        </w:rPr>
        <w:t> </w:t>
      </w:r>
      <w:r>
        <w:rPr/>
        <w:t>adequate</w:t>
      </w:r>
      <w:r>
        <w:rPr>
          <w:spacing w:val="-2"/>
        </w:rPr>
        <w:t> </w:t>
      </w:r>
      <w:r>
        <w:rPr/>
        <w:t>stability</w:t>
      </w:r>
      <w:r>
        <w:rPr>
          <w:spacing w:val="-1"/>
        </w:rPr>
        <w:t> </w:t>
      </w:r>
      <w:r>
        <w:rPr/>
        <w:t>as</w:t>
      </w:r>
      <w:r>
        <w:rPr>
          <w:spacing w:val="-2"/>
        </w:rPr>
        <w:t> </w:t>
      </w:r>
      <w:r>
        <w:rPr/>
        <w:t>the</w:t>
      </w:r>
      <w:r>
        <w:rPr>
          <w:spacing w:val="-2"/>
        </w:rPr>
        <w:t> </w:t>
      </w:r>
      <w:r>
        <w:rPr/>
        <w:t>building</w:t>
      </w:r>
      <w:r>
        <w:rPr>
          <w:spacing w:val="-3"/>
        </w:rPr>
        <w:t> </w:t>
      </w:r>
      <w:r>
        <w:rPr/>
        <w:t>extends</w:t>
      </w:r>
      <w:r>
        <w:rPr>
          <w:spacing w:val="-2"/>
        </w:rPr>
        <w:t> </w:t>
      </w:r>
      <w:r>
        <w:rPr/>
        <w:t>upwards</w:t>
      </w:r>
      <w:r>
        <w:rPr>
          <w:spacing w:val="-2"/>
        </w:rPr>
        <w:t> </w:t>
      </w:r>
      <w:r>
        <w:rPr/>
        <w:t>to</w:t>
      </w:r>
      <w:r>
        <w:rPr>
          <w:spacing w:val="-1"/>
        </w:rPr>
        <w:t> </w:t>
      </w:r>
      <w:r>
        <w:rPr/>
        <w:t>five</w:t>
      </w:r>
      <w:r>
        <w:rPr>
          <w:spacing w:val="-2"/>
        </w:rPr>
        <w:t> </w:t>
      </w:r>
      <w:r>
        <w:rPr/>
        <w:t>floors.</w:t>
      </w:r>
      <w:r>
        <w:rPr>
          <w:spacing w:val="-2"/>
        </w:rPr>
        <w:t> </w:t>
      </w:r>
      <w:r>
        <w:rPr/>
        <w:t>Pile</w:t>
      </w:r>
      <w:r>
        <w:rPr>
          <w:spacing w:val="-3"/>
        </w:rPr>
        <w:t> </w:t>
      </w:r>
      <w:r>
        <w:rPr/>
        <w:t>foundations consist of unvarying pile columns made with ground beams positioned at a 6m spacing to structural engineer’s specifications. Box frame construction will be adopted in the erection of the super-structure. This ensures the structural members (columns, beams and</w:t>
      </w:r>
      <w:r>
        <w:rPr>
          <w:spacing w:val="-3"/>
        </w:rPr>
        <w:t> </w:t>
      </w:r>
      <w:r>
        <w:rPr/>
        <w:t>slabs)</w:t>
      </w:r>
      <w:r>
        <w:rPr>
          <w:spacing w:val="-2"/>
        </w:rPr>
        <w:t> </w:t>
      </w:r>
      <w:r>
        <w:rPr/>
        <w:t>are</w:t>
      </w:r>
      <w:r>
        <w:rPr>
          <w:spacing w:val="-3"/>
        </w:rPr>
        <w:t> </w:t>
      </w:r>
      <w:r>
        <w:rPr/>
        <w:t>erected</w:t>
      </w:r>
      <w:r>
        <w:rPr>
          <w:spacing w:val="-2"/>
        </w:rPr>
        <w:t> </w:t>
      </w:r>
      <w:r>
        <w:rPr/>
        <w:t>first</w:t>
      </w:r>
      <w:r>
        <w:rPr>
          <w:spacing w:val="-3"/>
        </w:rPr>
        <w:t> </w:t>
      </w:r>
      <w:r>
        <w:rPr/>
        <w:t>and</w:t>
      </w:r>
      <w:r>
        <w:rPr>
          <w:spacing w:val="-3"/>
        </w:rPr>
        <w:t> </w:t>
      </w:r>
      <w:r>
        <w:rPr/>
        <w:t>the</w:t>
      </w:r>
      <w:r>
        <w:rPr>
          <w:spacing w:val="-3"/>
        </w:rPr>
        <w:t> </w:t>
      </w:r>
      <w:r>
        <w:rPr/>
        <w:t>internal</w:t>
      </w:r>
      <w:r>
        <w:rPr>
          <w:spacing w:val="-3"/>
        </w:rPr>
        <w:t> </w:t>
      </w:r>
      <w:r>
        <w:rPr/>
        <w:t>spaces</w:t>
      </w:r>
      <w:r>
        <w:rPr>
          <w:spacing w:val="-1"/>
        </w:rPr>
        <w:t> </w:t>
      </w:r>
      <w:r>
        <w:rPr/>
        <w:t>are</w:t>
      </w:r>
      <w:r>
        <w:rPr>
          <w:spacing w:val="-4"/>
        </w:rPr>
        <w:t> </w:t>
      </w:r>
      <w:r>
        <w:rPr/>
        <w:t>partitioned</w:t>
      </w:r>
      <w:r>
        <w:rPr>
          <w:spacing w:val="-3"/>
        </w:rPr>
        <w:t> </w:t>
      </w:r>
      <w:r>
        <w:rPr/>
        <w:t>using</w:t>
      </w:r>
      <w:r>
        <w:rPr>
          <w:spacing w:val="-5"/>
        </w:rPr>
        <w:t> </w:t>
      </w:r>
      <w:r>
        <w:rPr/>
        <w:t>sandcrete</w:t>
      </w:r>
      <w:r>
        <w:rPr>
          <w:spacing w:val="-2"/>
        </w:rPr>
        <w:t> </w:t>
      </w:r>
      <w:r>
        <w:rPr/>
        <w:t>blocks. This construction technique saves time and errors in design are easily discovered while erecting the frame.</w:t>
      </w:r>
    </w:p>
    <w:p>
      <w:pPr>
        <w:pStyle w:val="BodyText"/>
      </w:pPr>
    </w:p>
    <w:p>
      <w:pPr>
        <w:pStyle w:val="BodyText"/>
        <w:spacing w:line="480" w:lineRule="auto" w:before="1"/>
        <w:ind w:left="307" w:right="329"/>
        <w:jc w:val="both"/>
      </w:pPr>
      <w:r>
        <w:rPr/>
        <w:t>The roof members comprise steel girders so as to withstand the building’s large span. The roof shields the interior spaces from natural elements such as rainfall, direct sunlight, high temperature and storms. The roof components are enveloped by polycarbonate roofing sheets.</w:t>
      </w:r>
    </w:p>
    <w:p>
      <w:pPr>
        <w:pStyle w:val="BodyText"/>
        <w:spacing w:before="5"/>
      </w:pPr>
    </w:p>
    <w:p>
      <w:pPr>
        <w:pStyle w:val="Heading3"/>
        <w:numPr>
          <w:ilvl w:val="2"/>
          <w:numId w:val="16"/>
        </w:numPr>
        <w:tabs>
          <w:tab w:pos="1026" w:val="left" w:leader="none"/>
        </w:tabs>
        <w:spacing w:line="240" w:lineRule="auto" w:before="0" w:after="0"/>
        <w:ind w:left="1026" w:right="0" w:hanging="719"/>
        <w:jc w:val="both"/>
      </w:pPr>
      <w:r>
        <w:rPr/>
        <w:t>Materials</w:t>
      </w:r>
      <w:r>
        <w:rPr>
          <w:spacing w:val="-2"/>
        </w:rPr>
        <w:t> </w:t>
      </w:r>
      <w:r>
        <w:rPr/>
        <w:t>and </w:t>
      </w:r>
      <w:r>
        <w:rPr>
          <w:spacing w:val="-2"/>
        </w:rPr>
        <w:t>finishes</w:t>
      </w:r>
    </w:p>
    <w:p>
      <w:pPr>
        <w:pStyle w:val="BodyText"/>
        <w:spacing w:line="480" w:lineRule="auto" w:before="271"/>
        <w:ind w:left="307" w:right="332"/>
        <w:jc w:val="both"/>
      </w:pPr>
      <w:r>
        <w:rPr/>
        <w:t>The proposed design utilises various building materials for its construction. Concrete which is carefully made by mixing water, cement, fine and coarse aggregates was used to make the building’s structural frame. Steel will be employed for the construction of the structural roof members and the reinforcement for column and suspended floors. Sandcrete block will be used as the wall material to support the structural frame.</w:t>
      </w:r>
    </w:p>
    <w:p>
      <w:pPr>
        <w:pStyle w:val="BodyText"/>
        <w:spacing w:before="1"/>
      </w:pPr>
    </w:p>
    <w:p>
      <w:pPr>
        <w:pStyle w:val="BodyText"/>
        <w:spacing w:line="480" w:lineRule="auto"/>
        <w:ind w:left="307" w:right="332"/>
        <w:jc w:val="both"/>
      </w:pPr>
      <w:r>
        <w:rPr/>
        <w:t>The building façade will be made of glazing envelope. It is used as covering for openings to allow passage of light and air through the space. The glass utilized for the proposed design will enable proper surveillance of the property. The unglazed tiles will be</w:t>
      </w:r>
      <w:r>
        <w:rPr>
          <w:spacing w:val="21"/>
        </w:rPr>
        <w:t> </w:t>
      </w:r>
      <w:r>
        <w:rPr/>
        <w:t>used</w:t>
      </w:r>
      <w:r>
        <w:rPr>
          <w:spacing w:val="22"/>
        </w:rPr>
        <w:t> </w:t>
      </w:r>
      <w:r>
        <w:rPr/>
        <w:t>in</w:t>
      </w:r>
      <w:r>
        <w:rPr>
          <w:spacing w:val="24"/>
        </w:rPr>
        <w:t> </w:t>
      </w:r>
      <w:r>
        <w:rPr/>
        <w:t>the</w:t>
      </w:r>
      <w:r>
        <w:rPr>
          <w:spacing w:val="22"/>
        </w:rPr>
        <w:t> </w:t>
      </w:r>
      <w:r>
        <w:rPr/>
        <w:t>toilet</w:t>
      </w:r>
      <w:r>
        <w:rPr>
          <w:spacing w:val="23"/>
        </w:rPr>
        <w:t> </w:t>
      </w:r>
      <w:r>
        <w:rPr/>
        <w:t>while</w:t>
      </w:r>
      <w:r>
        <w:rPr>
          <w:spacing w:val="22"/>
        </w:rPr>
        <w:t> </w:t>
      </w:r>
      <w:r>
        <w:rPr/>
        <w:t>the</w:t>
      </w:r>
      <w:r>
        <w:rPr>
          <w:spacing w:val="25"/>
        </w:rPr>
        <w:t> </w:t>
      </w:r>
      <w:r>
        <w:rPr/>
        <w:t>glazed</w:t>
      </w:r>
      <w:r>
        <w:rPr>
          <w:spacing w:val="22"/>
        </w:rPr>
        <w:t> </w:t>
      </w:r>
      <w:r>
        <w:rPr/>
        <w:t>ceramic</w:t>
      </w:r>
      <w:r>
        <w:rPr>
          <w:spacing w:val="21"/>
        </w:rPr>
        <w:t> </w:t>
      </w:r>
      <w:r>
        <w:rPr/>
        <w:t>tiles</w:t>
      </w:r>
      <w:r>
        <w:rPr>
          <w:spacing w:val="23"/>
        </w:rPr>
        <w:t> </w:t>
      </w:r>
      <w:r>
        <w:rPr/>
        <w:t>will</w:t>
      </w:r>
      <w:r>
        <w:rPr>
          <w:spacing w:val="23"/>
        </w:rPr>
        <w:t> </w:t>
      </w:r>
      <w:r>
        <w:rPr/>
        <w:t>be</w:t>
      </w:r>
      <w:r>
        <w:rPr>
          <w:spacing w:val="22"/>
        </w:rPr>
        <w:t> </w:t>
      </w:r>
      <w:r>
        <w:rPr/>
        <w:t>used</w:t>
      </w:r>
      <w:r>
        <w:rPr>
          <w:spacing w:val="22"/>
        </w:rPr>
        <w:t> </w:t>
      </w:r>
      <w:r>
        <w:rPr/>
        <w:t>in</w:t>
      </w:r>
      <w:r>
        <w:rPr>
          <w:spacing w:val="24"/>
        </w:rPr>
        <w:t> </w:t>
      </w:r>
      <w:r>
        <w:rPr/>
        <w:t>offices</w:t>
      </w:r>
      <w:r>
        <w:rPr>
          <w:spacing w:val="23"/>
        </w:rPr>
        <w:t> </w:t>
      </w:r>
      <w:r>
        <w:rPr/>
        <w:t>spaces,</w:t>
      </w:r>
      <w:r>
        <w:rPr>
          <w:spacing w:val="24"/>
        </w:rPr>
        <w:t> </w:t>
      </w:r>
      <w:r>
        <w:rPr>
          <w:spacing w:val="-5"/>
        </w:rPr>
        <w:t>and</w:t>
      </w:r>
    </w:p>
    <w:p>
      <w:pPr>
        <w:spacing w:after="0" w:line="480" w:lineRule="auto"/>
        <w:jc w:val="both"/>
        <w:sectPr>
          <w:pgSz w:w="11910" w:h="16840"/>
          <w:pgMar w:header="0" w:footer="1014" w:top="1320" w:bottom="1200" w:left="1680" w:right="1080"/>
        </w:sectPr>
      </w:pPr>
    </w:p>
    <w:p>
      <w:pPr>
        <w:pStyle w:val="BodyText"/>
        <w:spacing w:line="480" w:lineRule="auto" w:before="70"/>
        <w:ind w:left="307" w:right="335"/>
        <w:jc w:val="both"/>
      </w:pPr>
      <w:r>
        <w:rPr/>
        <w:t>marble tiles will be used on areas with much population as it can withstand wear and tear, is easy to clean and durable.</w:t>
      </w:r>
    </w:p>
    <w:p>
      <w:pPr>
        <w:pStyle w:val="BodyText"/>
        <w:spacing w:before="4"/>
      </w:pPr>
    </w:p>
    <w:p>
      <w:pPr>
        <w:pStyle w:val="Heading3"/>
        <w:numPr>
          <w:ilvl w:val="2"/>
          <w:numId w:val="16"/>
        </w:numPr>
        <w:tabs>
          <w:tab w:pos="1026" w:val="left" w:leader="none"/>
        </w:tabs>
        <w:spacing w:line="240" w:lineRule="auto" w:before="1" w:after="0"/>
        <w:ind w:left="1026" w:right="0" w:hanging="719"/>
        <w:jc w:val="both"/>
      </w:pPr>
      <w:r>
        <w:rPr/>
        <w:t>Landscape</w:t>
      </w:r>
      <w:r>
        <w:rPr>
          <w:spacing w:val="-3"/>
        </w:rPr>
        <w:t> </w:t>
      </w:r>
      <w:r>
        <w:rPr/>
        <w:t>and external</w:t>
      </w:r>
      <w:r>
        <w:rPr>
          <w:spacing w:val="-3"/>
        </w:rPr>
        <w:t> </w:t>
      </w:r>
      <w:r>
        <w:rPr>
          <w:spacing w:val="-4"/>
        </w:rPr>
        <w:t>works</w:t>
      </w:r>
    </w:p>
    <w:p>
      <w:pPr>
        <w:pStyle w:val="BodyText"/>
        <w:spacing w:line="480" w:lineRule="auto" w:before="271"/>
        <w:ind w:left="307" w:right="330"/>
        <w:jc w:val="both"/>
      </w:pPr>
      <w:r>
        <w:rPr/>
        <w:t>The</w:t>
      </w:r>
      <w:r>
        <w:rPr>
          <w:spacing w:val="-2"/>
        </w:rPr>
        <w:t> </w:t>
      </w:r>
      <w:r>
        <w:rPr/>
        <w:t>site</w:t>
      </w:r>
      <w:r>
        <w:rPr>
          <w:spacing w:val="-1"/>
        </w:rPr>
        <w:t> </w:t>
      </w:r>
      <w:r>
        <w:rPr/>
        <w:t>comprises</w:t>
      </w:r>
      <w:r>
        <w:rPr>
          <w:spacing w:val="-1"/>
        </w:rPr>
        <w:t> </w:t>
      </w:r>
      <w:r>
        <w:rPr/>
        <w:t>mostly</w:t>
      </w:r>
      <w:r>
        <w:rPr>
          <w:spacing w:val="-3"/>
        </w:rPr>
        <w:t> </w:t>
      </w:r>
      <w:r>
        <w:rPr/>
        <w:t>of</w:t>
      </w:r>
      <w:r>
        <w:rPr>
          <w:spacing w:val="-1"/>
        </w:rPr>
        <w:t> </w:t>
      </w:r>
      <w:r>
        <w:rPr/>
        <w:t>shrubs,</w:t>
      </w:r>
      <w:r>
        <w:rPr>
          <w:spacing w:val="-1"/>
        </w:rPr>
        <w:t> </w:t>
      </w:r>
      <w:r>
        <w:rPr/>
        <w:t>a</w:t>
      </w:r>
      <w:r>
        <w:rPr>
          <w:spacing w:val="-1"/>
        </w:rPr>
        <w:t> </w:t>
      </w:r>
      <w:r>
        <w:rPr/>
        <w:t>few</w:t>
      </w:r>
      <w:r>
        <w:rPr>
          <w:spacing w:val="-1"/>
        </w:rPr>
        <w:t> </w:t>
      </w:r>
      <w:r>
        <w:rPr/>
        <w:t>trees and</w:t>
      </w:r>
      <w:r>
        <w:rPr>
          <w:spacing w:val="-1"/>
        </w:rPr>
        <w:t> </w:t>
      </w:r>
      <w:r>
        <w:rPr/>
        <w:t>grasses. Shrubs</w:t>
      </w:r>
      <w:r>
        <w:rPr>
          <w:spacing w:val="-1"/>
        </w:rPr>
        <w:t> </w:t>
      </w:r>
      <w:r>
        <w:rPr/>
        <w:t>and trees</w:t>
      </w:r>
      <w:r>
        <w:rPr>
          <w:spacing w:val="-1"/>
        </w:rPr>
        <w:t> </w:t>
      </w:r>
      <w:r>
        <w:rPr/>
        <w:t>which are likely going to obstruct construction will be felled while those which do not, will be retained as part of landscape elements on site. These landscape elements will be utilised to direct movement of pedestrian and vehicle within the site. The building will be harmonized with the immediate environment by the use of</w:t>
      </w:r>
      <w:r>
        <w:rPr>
          <w:spacing w:val="80"/>
        </w:rPr>
        <w:t> </w:t>
      </w:r>
      <w:r>
        <w:rPr/>
        <w:t>the hard and soft landscape element. The parking lot for visitors is situated far away from the building to ensure adequate stand-off distance is observed between vehicles and the building.</w:t>
      </w:r>
    </w:p>
    <w:p>
      <w:pPr>
        <w:pStyle w:val="BodyText"/>
        <w:spacing w:before="6"/>
      </w:pPr>
    </w:p>
    <w:p>
      <w:pPr>
        <w:pStyle w:val="Heading3"/>
        <w:numPr>
          <w:ilvl w:val="2"/>
          <w:numId w:val="16"/>
        </w:numPr>
        <w:tabs>
          <w:tab w:pos="1026" w:val="left" w:leader="none"/>
        </w:tabs>
        <w:spacing w:line="240" w:lineRule="auto" w:before="0" w:after="0"/>
        <w:ind w:left="1026" w:right="0" w:hanging="719"/>
        <w:jc w:val="both"/>
      </w:pPr>
      <w:r>
        <w:rPr/>
        <w:t>Building </w:t>
      </w:r>
      <w:r>
        <w:rPr>
          <w:spacing w:val="-2"/>
        </w:rPr>
        <w:t>services</w:t>
      </w:r>
    </w:p>
    <w:p>
      <w:pPr>
        <w:pStyle w:val="BodyText"/>
        <w:spacing w:line="480" w:lineRule="auto" w:before="271"/>
        <w:ind w:left="307" w:right="325"/>
        <w:jc w:val="both"/>
      </w:pPr>
      <w:r>
        <w:rPr/>
        <w:t>As electricity is very important for the proper functioning of a building. The building will utilise a renewable form of energy, to ensure there is an un-interrupted power supply within the facility. Portable water will be made available to the proposed site through bore-hole which will be used for sanitation, general maintenance of the surroundings landscape and firefighting.</w:t>
      </w:r>
    </w:p>
    <w:p>
      <w:pPr>
        <w:pStyle w:val="BodyText"/>
        <w:spacing w:before="6"/>
      </w:pPr>
    </w:p>
    <w:p>
      <w:pPr>
        <w:pStyle w:val="Heading3"/>
        <w:numPr>
          <w:ilvl w:val="2"/>
          <w:numId w:val="16"/>
        </w:numPr>
        <w:tabs>
          <w:tab w:pos="1026" w:val="left" w:leader="none"/>
        </w:tabs>
        <w:spacing w:line="240" w:lineRule="auto" w:before="0" w:after="0"/>
        <w:ind w:left="1026" w:right="0" w:hanging="719"/>
        <w:jc w:val="both"/>
      </w:pPr>
      <w:r>
        <w:rPr>
          <w:spacing w:val="-2"/>
        </w:rPr>
        <w:t>Maintenance</w:t>
      </w:r>
    </w:p>
    <w:p>
      <w:pPr>
        <w:pStyle w:val="BodyText"/>
        <w:spacing w:line="480" w:lineRule="auto" w:before="271"/>
        <w:ind w:left="307" w:right="332"/>
        <w:jc w:val="both"/>
      </w:pPr>
      <w:r>
        <w:rPr/>
        <w:t>The building will be under the periodic maintenance of the management’s maintenance department, which will ensure that any defective part of the building receives prompt attention before affecting the entire structure. The building will also be under supervision for any corrective defect work that may arise either due to construction or due to the effect of wear and tear of the building due to usage.</w:t>
      </w:r>
    </w:p>
    <w:p>
      <w:pPr>
        <w:spacing w:after="0" w:line="480" w:lineRule="auto"/>
        <w:jc w:val="both"/>
        <w:sectPr>
          <w:pgSz w:w="11910" w:h="16840"/>
          <w:pgMar w:header="0" w:footer="1014" w:top="1320" w:bottom="1200" w:left="1680" w:right="1080"/>
        </w:sectPr>
      </w:pPr>
    </w:p>
    <w:p>
      <w:pPr>
        <w:pStyle w:val="Heading2"/>
        <w:spacing w:before="74"/>
        <w:ind w:right="217"/>
      </w:pPr>
      <w:bookmarkStart w:name="_TOC_250004" w:id="45"/>
      <w:r>
        <w:rPr/>
        <w:t>CHAPTER</w:t>
      </w:r>
      <w:r>
        <w:rPr>
          <w:spacing w:val="-5"/>
        </w:rPr>
        <w:t> </w:t>
      </w:r>
      <w:bookmarkEnd w:id="45"/>
      <w:r>
        <w:rPr>
          <w:spacing w:val="-4"/>
        </w:rPr>
        <w:t>FIVE</w:t>
      </w:r>
    </w:p>
    <w:p>
      <w:pPr>
        <w:pStyle w:val="BodyText"/>
        <w:rPr>
          <w:b/>
        </w:rPr>
      </w:pPr>
    </w:p>
    <w:p>
      <w:pPr>
        <w:pStyle w:val="Heading2"/>
        <w:numPr>
          <w:ilvl w:val="1"/>
          <w:numId w:val="17"/>
        </w:numPr>
        <w:tabs>
          <w:tab w:pos="2108" w:val="left" w:leader="none"/>
        </w:tabs>
        <w:spacing w:line="240" w:lineRule="auto" w:before="0" w:after="0"/>
        <w:ind w:left="2108" w:right="0" w:hanging="1801"/>
        <w:jc w:val="both"/>
      </w:pPr>
      <w:bookmarkStart w:name="_TOC_250003" w:id="46"/>
      <w:r>
        <w:rPr/>
        <w:t>CONCLUSION</w:t>
      </w:r>
      <w:r>
        <w:rPr>
          <w:spacing w:val="-1"/>
        </w:rPr>
        <w:t> </w:t>
      </w:r>
      <w:r>
        <w:rPr/>
        <w:t>AND</w:t>
      </w:r>
      <w:bookmarkEnd w:id="46"/>
      <w:r>
        <w:rPr>
          <w:spacing w:val="-2"/>
        </w:rPr>
        <w:t> RECOMMENDATION</w:t>
      </w:r>
    </w:p>
    <w:p>
      <w:pPr>
        <w:pStyle w:val="BodyText"/>
        <w:rPr>
          <w:b/>
        </w:rPr>
      </w:pPr>
    </w:p>
    <w:p>
      <w:pPr>
        <w:pStyle w:val="Heading3"/>
        <w:numPr>
          <w:ilvl w:val="1"/>
          <w:numId w:val="17"/>
        </w:numPr>
        <w:tabs>
          <w:tab w:pos="1026" w:val="left" w:leader="none"/>
        </w:tabs>
        <w:spacing w:line="240" w:lineRule="auto" w:before="1" w:after="0"/>
        <w:ind w:left="1026" w:right="0" w:hanging="719"/>
        <w:jc w:val="both"/>
      </w:pPr>
      <w:bookmarkStart w:name="_TOC_250002" w:id="47"/>
      <w:bookmarkEnd w:id="47"/>
      <w:r>
        <w:rPr>
          <w:spacing w:val="-2"/>
        </w:rPr>
        <w:t>Conclusion</w:t>
      </w:r>
    </w:p>
    <w:p>
      <w:pPr>
        <w:pStyle w:val="BodyText"/>
        <w:spacing w:line="480" w:lineRule="auto" w:before="271"/>
        <w:ind w:left="307" w:right="327"/>
        <w:jc w:val="both"/>
      </w:pPr>
      <w:r>
        <w:rPr/>
        <w:t>In the course of working on this research, the researcher discovered that securing a building can be achieved in either of two ways i.e. employing either active or passive security measures. Several elements were also discovered to fall under either of the above mentioned categories. The research investigated these elements and their impacts on the security of hotel buildings.</w:t>
      </w:r>
    </w:p>
    <w:p>
      <w:pPr>
        <w:pStyle w:val="BodyText"/>
      </w:pPr>
    </w:p>
    <w:p>
      <w:pPr>
        <w:pStyle w:val="BodyText"/>
        <w:spacing w:line="480" w:lineRule="auto" w:before="1"/>
        <w:ind w:left="307" w:right="328"/>
        <w:jc w:val="both"/>
      </w:pPr>
      <w:r>
        <w:rPr/>
        <w:t>From reviewed literature, it was noted that passive security measures when employed, boost the security of a building by disrupting and deterring a potential threat. The passive security features which were observed to have been employed by the hotels included adequate stand-off, perimeter fencing, hardened landscape elements, lighting fixtures, glazing and vegetation. While none of the sampled hotels observed the 15- meter stand-off distance benchmark set for hotels, 43% and 57% respectively observed between 1 – 5 meters and 6 – 10 meters.</w:t>
      </w:r>
    </w:p>
    <w:p>
      <w:pPr>
        <w:pStyle w:val="BodyText"/>
      </w:pPr>
    </w:p>
    <w:p>
      <w:pPr>
        <w:pStyle w:val="BodyText"/>
        <w:spacing w:line="480" w:lineRule="auto"/>
        <w:ind w:left="307" w:right="327"/>
        <w:jc w:val="both"/>
      </w:pPr>
      <w:r>
        <w:rPr/>
        <w:t>All the facilities studied employed the use of fence to define their boundaries. 14% of these however combined both fence and low walls (with railings on-top). Although all samples were seen to employ the use of kerbs in their layouts, 43% in addition to the</w:t>
      </w:r>
      <w:r>
        <w:rPr>
          <w:spacing w:val="40"/>
        </w:rPr>
        <w:t> </w:t>
      </w:r>
      <w:r>
        <w:rPr/>
        <w:t>use of kerbs also employed concrete planters as hardened anti-intrusion elements. The kerbs employed were mostly of 100mm height except for 14% of the studied samples where a height of 300mm was observed for kerb installations. At a height of 300mm, motorists and oncoming vehicles (potential threats) find it difficult to navigate over the kerbs to get their targets.</w:t>
      </w:r>
    </w:p>
    <w:p>
      <w:pPr>
        <w:spacing w:after="0" w:line="480" w:lineRule="auto"/>
        <w:jc w:val="both"/>
        <w:sectPr>
          <w:pgSz w:w="11910" w:h="16840"/>
          <w:pgMar w:header="0" w:footer="1014" w:top="1320" w:bottom="1200" w:left="1680" w:right="1080"/>
        </w:sectPr>
      </w:pPr>
    </w:p>
    <w:p>
      <w:pPr>
        <w:pStyle w:val="BodyText"/>
        <w:spacing w:line="480" w:lineRule="auto" w:before="70"/>
        <w:ind w:left="307" w:right="332"/>
        <w:jc w:val="both"/>
      </w:pPr>
      <w:r>
        <w:rPr/>
        <w:t>For surveillance, lighting fixtures were observed to be present in 57% of the samples. It was only noted to be sufficient in 50% of the samples with these fixtures. Adequate lighting of the surrounding vicinity reduces the incidence of theft within the hotel premises. 43% of the studied samples made use of a translucent glass material for glazing and 57% utilized a transparent glass material. Natural surveillance is best achieved when a translucent glass material is employed.</w:t>
      </w:r>
    </w:p>
    <w:p>
      <w:pPr>
        <w:pStyle w:val="BodyText"/>
        <w:spacing w:before="5"/>
      </w:pPr>
    </w:p>
    <w:p>
      <w:pPr>
        <w:pStyle w:val="Heading3"/>
        <w:numPr>
          <w:ilvl w:val="1"/>
          <w:numId w:val="17"/>
        </w:numPr>
        <w:tabs>
          <w:tab w:pos="1027" w:val="left" w:leader="none"/>
        </w:tabs>
        <w:spacing w:line="240" w:lineRule="auto" w:before="0" w:after="0"/>
        <w:ind w:left="1027" w:right="0" w:hanging="720"/>
        <w:jc w:val="left"/>
      </w:pPr>
      <w:bookmarkStart w:name="_TOC_250001" w:id="48"/>
      <w:bookmarkEnd w:id="48"/>
      <w:r>
        <w:rPr>
          <w:spacing w:val="-2"/>
        </w:rPr>
        <w:t>Recommendations</w:t>
      </w:r>
    </w:p>
    <w:p>
      <w:pPr>
        <w:pStyle w:val="ListParagraph"/>
        <w:numPr>
          <w:ilvl w:val="2"/>
          <w:numId w:val="17"/>
        </w:numPr>
        <w:tabs>
          <w:tab w:pos="1026" w:val="left" w:leader="none"/>
        </w:tabs>
        <w:spacing w:line="240" w:lineRule="auto" w:before="272" w:after="0"/>
        <w:ind w:left="1026" w:right="0" w:hanging="486"/>
        <w:jc w:val="both"/>
        <w:rPr>
          <w:sz w:val="24"/>
        </w:rPr>
      </w:pPr>
      <w:r>
        <w:rPr>
          <w:sz w:val="24"/>
        </w:rPr>
        <w:t>Adequate</w:t>
      </w:r>
      <w:r>
        <w:rPr>
          <w:spacing w:val="-2"/>
          <w:sz w:val="24"/>
        </w:rPr>
        <w:t> </w:t>
      </w:r>
      <w:r>
        <w:rPr>
          <w:sz w:val="24"/>
        </w:rPr>
        <w:t>provision</w:t>
      </w:r>
      <w:r>
        <w:rPr>
          <w:spacing w:val="2"/>
          <w:sz w:val="24"/>
        </w:rPr>
        <w:t> </w:t>
      </w:r>
      <w:r>
        <w:rPr>
          <w:sz w:val="24"/>
        </w:rPr>
        <w:t>should</w:t>
      </w:r>
      <w:r>
        <w:rPr>
          <w:spacing w:val="1"/>
          <w:sz w:val="24"/>
        </w:rPr>
        <w:t> </w:t>
      </w:r>
      <w:r>
        <w:rPr>
          <w:sz w:val="24"/>
        </w:rPr>
        <w:t>be</w:t>
      </w:r>
      <w:r>
        <w:rPr>
          <w:spacing w:val="1"/>
          <w:sz w:val="24"/>
        </w:rPr>
        <w:t> </w:t>
      </w:r>
      <w:r>
        <w:rPr>
          <w:sz w:val="24"/>
        </w:rPr>
        <w:t>made for</w:t>
      </w:r>
      <w:r>
        <w:rPr>
          <w:spacing w:val="-1"/>
          <w:sz w:val="24"/>
        </w:rPr>
        <w:t> </w:t>
      </w:r>
      <w:r>
        <w:rPr>
          <w:sz w:val="24"/>
        </w:rPr>
        <w:t>stand-off</w:t>
      </w:r>
      <w:r>
        <w:rPr>
          <w:spacing w:val="3"/>
          <w:sz w:val="24"/>
        </w:rPr>
        <w:t> </w:t>
      </w:r>
      <w:r>
        <w:rPr>
          <w:sz w:val="24"/>
        </w:rPr>
        <w:t>particularly</w:t>
      </w:r>
      <w:r>
        <w:rPr>
          <w:spacing w:val="-3"/>
          <w:sz w:val="24"/>
        </w:rPr>
        <w:t> </w:t>
      </w:r>
      <w:r>
        <w:rPr>
          <w:sz w:val="24"/>
        </w:rPr>
        <w:t>at</w:t>
      </w:r>
      <w:r>
        <w:rPr>
          <w:spacing w:val="1"/>
          <w:sz w:val="24"/>
        </w:rPr>
        <w:t> </w:t>
      </w:r>
      <w:r>
        <w:rPr>
          <w:sz w:val="24"/>
        </w:rPr>
        <w:t>the</w:t>
      </w:r>
      <w:r>
        <w:rPr>
          <w:spacing w:val="1"/>
          <w:sz w:val="24"/>
        </w:rPr>
        <w:t> </w:t>
      </w:r>
      <w:r>
        <w:rPr>
          <w:sz w:val="24"/>
        </w:rPr>
        <w:t>design</w:t>
      </w:r>
      <w:r>
        <w:rPr>
          <w:spacing w:val="2"/>
          <w:sz w:val="24"/>
        </w:rPr>
        <w:t> </w:t>
      </w:r>
      <w:r>
        <w:rPr>
          <w:spacing w:val="-2"/>
          <w:sz w:val="24"/>
        </w:rPr>
        <w:t>stage.</w:t>
      </w:r>
    </w:p>
    <w:p>
      <w:pPr>
        <w:pStyle w:val="BodyText"/>
        <w:spacing w:line="480" w:lineRule="auto" w:before="276"/>
        <w:ind w:left="1027" w:right="328"/>
        <w:jc w:val="both"/>
      </w:pPr>
      <w:r>
        <w:rPr/>
        <w:t>In cases where the site is limited by space, the walls along the site perimeter/fence should</w:t>
      </w:r>
      <w:r>
        <w:rPr>
          <w:spacing w:val="-1"/>
        </w:rPr>
        <w:t> </w:t>
      </w:r>
      <w:r>
        <w:rPr/>
        <w:t>be</w:t>
      </w:r>
      <w:r>
        <w:rPr>
          <w:spacing w:val="-1"/>
        </w:rPr>
        <w:t> </w:t>
      </w:r>
      <w:r>
        <w:rPr/>
        <w:t>reinforced</w:t>
      </w:r>
      <w:r>
        <w:rPr>
          <w:spacing w:val="-1"/>
        </w:rPr>
        <w:t> </w:t>
      </w:r>
      <w:r>
        <w:rPr/>
        <w:t>to</w:t>
      </w:r>
      <w:r>
        <w:rPr>
          <w:spacing w:val="-1"/>
        </w:rPr>
        <w:t> </w:t>
      </w:r>
      <w:r>
        <w:rPr/>
        <w:t>minimize</w:t>
      </w:r>
      <w:r>
        <w:rPr>
          <w:spacing w:val="-1"/>
        </w:rPr>
        <w:t> </w:t>
      </w:r>
      <w:r>
        <w:rPr/>
        <w:t>the</w:t>
      </w:r>
      <w:r>
        <w:rPr>
          <w:spacing w:val="-1"/>
        </w:rPr>
        <w:t> </w:t>
      </w:r>
      <w:r>
        <w:rPr/>
        <w:t>impact</w:t>
      </w:r>
      <w:r>
        <w:rPr>
          <w:spacing w:val="-1"/>
        </w:rPr>
        <w:t> </w:t>
      </w:r>
      <w:r>
        <w:rPr/>
        <w:t>of explosive</w:t>
      </w:r>
      <w:r>
        <w:rPr>
          <w:spacing w:val="-1"/>
        </w:rPr>
        <w:t> </w:t>
      </w:r>
      <w:r>
        <w:rPr/>
        <w:t>threats on the building.</w:t>
      </w:r>
    </w:p>
    <w:p>
      <w:pPr>
        <w:pStyle w:val="ListParagraph"/>
        <w:numPr>
          <w:ilvl w:val="2"/>
          <w:numId w:val="17"/>
        </w:numPr>
        <w:tabs>
          <w:tab w:pos="1025" w:val="left" w:leader="none"/>
          <w:tab w:pos="1027" w:val="left" w:leader="none"/>
        </w:tabs>
        <w:spacing w:line="480" w:lineRule="auto" w:before="0" w:after="0"/>
        <w:ind w:left="1027" w:right="330" w:hanging="555"/>
        <w:jc w:val="both"/>
        <w:rPr>
          <w:sz w:val="24"/>
        </w:rPr>
      </w:pPr>
      <w:r>
        <w:rPr>
          <w:sz w:val="24"/>
        </w:rPr>
        <w:t>Hardened landscape elements such as bumps, bollards, concrete planters and concrete seating should be used in directing or controlling vehicles while preventing</w:t>
      </w:r>
      <w:r>
        <w:rPr>
          <w:spacing w:val="-4"/>
          <w:sz w:val="24"/>
        </w:rPr>
        <w:t> </w:t>
      </w:r>
      <w:r>
        <w:rPr>
          <w:sz w:val="24"/>
        </w:rPr>
        <w:t>them</w:t>
      </w:r>
      <w:r>
        <w:rPr>
          <w:spacing w:val="-1"/>
          <w:sz w:val="24"/>
        </w:rPr>
        <w:t> </w:t>
      </w:r>
      <w:r>
        <w:rPr>
          <w:sz w:val="24"/>
        </w:rPr>
        <w:t>from getting</w:t>
      </w:r>
      <w:r>
        <w:rPr>
          <w:spacing w:val="-4"/>
          <w:sz w:val="24"/>
        </w:rPr>
        <w:t> </w:t>
      </w:r>
      <w:r>
        <w:rPr>
          <w:sz w:val="24"/>
        </w:rPr>
        <w:t>too</w:t>
      </w:r>
      <w:r>
        <w:rPr>
          <w:spacing w:val="-1"/>
          <w:sz w:val="24"/>
        </w:rPr>
        <w:t> </w:t>
      </w:r>
      <w:r>
        <w:rPr>
          <w:sz w:val="24"/>
        </w:rPr>
        <w:t>close</w:t>
      </w:r>
      <w:r>
        <w:rPr>
          <w:spacing w:val="-2"/>
          <w:sz w:val="24"/>
        </w:rPr>
        <w:t> </w:t>
      </w:r>
      <w:r>
        <w:rPr>
          <w:sz w:val="24"/>
        </w:rPr>
        <w:t>to</w:t>
      </w:r>
      <w:r>
        <w:rPr>
          <w:spacing w:val="-1"/>
          <w:sz w:val="24"/>
        </w:rPr>
        <w:t> </w:t>
      </w:r>
      <w:r>
        <w:rPr>
          <w:sz w:val="24"/>
        </w:rPr>
        <w:t>the</w:t>
      </w:r>
      <w:r>
        <w:rPr>
          <w:spacing w:val="-2"/>
          <w:sz w:val="24"/>
        </w:rPr>
        <w:t> </w:t>
      </w:r>
      <w:r>
        <w:rPr>
          <w:sz w:val="24"/>
        </w:rPr>
        <w:t>building.</w:t>
      </w:r>
      <w:r>
        <w:rPr>
          <w:spacing w:val="-1"/>
          <w:sz w:val="24"/>
        </w:rPr>
        <w:t> </w:t>
      </w:r>
      <w:r>
        <w:rPr>
          <w:sz w:val="24"/>
        </w:rPr>
        <w:t>These</w:t>
      </w:r>
      <w:r>
        <w:rPr>
          <w:spacing w:val="-2"/>
          <w:sz w:val="24"/>
        </w:rPr>
        <w:t> </w:t>
      </w:r>
      <w:r>
        <w:rPr>
          <w:sz w:val="24"/>
        </w:rPr>
        <w:t>should</w:t>
      </w:r>
      <w:r>
        <w:rPr>
          <w:spacing w:val="-1"/>
          <w:sz w:val="24"/>
        </w:rPr>
        <w:t> </w:t>
      </w:r>
      <w:r>
        <w:rPr>
          <w:sz w:val="24"/>
        </w:rPr>
        <w:t>however</w:t>
      </w:r>
      <w:r>
        <w:rPr>
          <w:spacing w:val="-2"/>
          <w:sz w:val="24"/>
        </w:rPr>
        <w:t> </w:t>
      </w:r>
      <w:r>
        <w:rPr>
          <w:sz w:val="24"/>
        </w:rPr>
        <w:t>be positioned in a way that they allow pedestrian circulation within the site’s </w:t>
      </w:r>
      <w:r>
        <w:rPr>
          <w:spacing w:val="-2"/>
          <w:sz w:val="24"/>
        </w:rPr>
        <w:t>premises.</w:t>
      </w:r>
    </w:p>
    <w:p>
      <w:pPr>
        <w:pStyle w:val="ListParagraph"/>
        <w:numPr>
          <w:ilvl w:val="2"/>
          <w:numId w:val="17"/>
        </w:numPr>
        <w:tabs>
          <w:tab w:pos="1025" w:val="left" w:leader="none"/>
        </w:tabs>
        <w:spacing w:line="240" w:lineRule="auto" w:before="1" w:after="0"/>
        <w:ind w:left="1025" w:right="0" w:hanging="617"/>
        <w:jc w:val="both"/>
        <w:rPr>
          <w:sz w:val="24"/>
        </w:rPr>
      </w:pPr>
      <w:r>
        <w:rPr>
          <w:sz w:val="24"/>
        </w:rPr>
        <w:t>Hedges</w:t>
      </w:r>
      <w:r>
        <w:rPr>
          <w:spacing w:val="-3"/>
          <w:sz w:val="24"/>
        </w:rPr>
        <w:t> </w:t>
      </w:r>
      <w:r>
        <w:rPr>
          <w:sz w:val="24"/>
        </w:rPr>
        <w:t>could be</w:t>
      </w:r>
      <w:r>
        <w:rPr>
          <w:spacing w:val="-2"/>
          <w:sz w:val="24"/>
        </w:rPr>
        <w:t> </w:t>
      </w:r>
      <w:r>
        <w:rPr>
          <w:sz w:val="24"/>
        </w:rPr>
        <w:t>introduced on some</w:t>
      </w:r>
      <w:r>
        <w:rPr>
          <w:spacing w:val="-2"/>
          <w:sz w:val="24"/>
        </w:rPr>
        <w:t> </w:t>
      </w:r>
      <w:r>
        <w:rPr>
          <w:sz w:val="24"/>
        </w:rPr>
        <w:t>parts of</w:t>
      </w:r>
      <w:r>
        <w:rPr>
          <w:spacing w:val="-1"/>
          <w:sz w:val="24"/>
        </w:rPr>
        <w:t> </w:t>
      </w:r>
      <w:r>
        <w:rPr>
          <w:sz w:val="24"/>
        </w:rPr>
        <w:t>the property</w:t>
      </w:r>
      <w:r>
        <w:rPr>
          <w:spacing w:val="-5"/>
          <w:sz w:val="24"/>
        </w:rPr>
        <w:t> </w:t>
      </w:r>
      <w:r>
        <w:rPr>
          <w:sz w:val="24"/>
        </w:rPr>
        <w:t>line</w:t>
      </w:r>
      <w:r>
        <w:rPr>
          <w:spacing w:val="-1"/>
          <w:sz w:val="24"/>
        </w:rPr>
        <w:t> </w:t>
      </w:r>
      <w:r>
        <w:rPr>
          <w:sz w:val="24"/>
        </w:rPr>
        <w:t>instead</w:t>
      </w:r>
      <w:r>
        <w:rPr>
          <w:spacing w:val="-1"/>
          <w:sz w:val="24"/>
        </w:rPr>
        <w:t> </w:t>
      </w:r>
      <w:r>
        <w:rPr>
          <w:sz w:val="24"/>
        </w:rPr>
        <w:t>of</w:t>
      </w:r>
      <w:r>
        <w:rPr>
          <w:spacing w:val="1"/>
          <w:sz w:val="24"/>
        </w:rPr>
        <w:t> </w:t>
      </w:r>
      <w:r>
        <w:rPr>
          <w:sz w:val="24"/>
        </w:rPr>
        <w:t>a</w:t>
      </w:r>
      <w:r>
        <w:rPr>
          <w:spacing w:val="1"/>
          <w:sz w:val="24"/>
        </w:rPr>
        <w:t> </w:t>
      </w:r>
      <w:r>
        <w:rPr>
          <w:spacing w:val="-2"/>
          <w:sz w:val="24"/>
        </w:rPr>
        <w:t>fence.</w:t>
      </w:r>
    </w:p>
    <w:p>
      <w:pPr>
        <w:pStyle w:val="BodyText"/>
      </w:pPr>
    </w:p>
    <w:p>
      <w:pPr>
        <w:pStyle w:val="BodyText"/>
        <w:spacing w:line="480" w:lineRule="auto"/>
        <w:ind w:left="1027" w:right="328"/>
        <w:jc w:val="both"/>
      </w:pPr>
      <w:r>
        <w:rPr/>
        <w:t>Some hedges are known to grow substantially</w:t>
      </w:r>
      <w:r>
        <w:rPr>
          <w:spacing w:val="-1"/>
        </w:rPr>
        <w:t> </w:t>
      </w:r>
      <w:r>
        <w:rPr/>
        <w:t>in height with thorny</w:t>
      </w:r>
      <w:r>
        <w:rPr>
          <w:spacing w:val="-1"/>
        </w:rPr>
        <w:t> </w:t>
      </w:r>
      <w:r>
        <w:rPr/>
        <w:t>stems. Such hedges when grown along</w:t>
      </w:r>
      <w:r>
        <w:rPr>
          <w:spacing w:val="-3"/>
        </w:rPr>
        <w:t> </w:t>
      </w:r>
      <w:r>
        <w:rPr/>
        <w:t>the</w:t>
      </w:r>
      <w:r>
        <w:rPr>
          <w:spacing w:val="-1"/>
        </w:rPr>
        <w:t> </w:t>
      </w:r>
      <w:r>
        <w:rPr/>
        <w:t>property</w:t>
      </w:r>
      <w:r>
        <w:rPr>
          <w:spacing w:val="-5"/>
        </w:rPr>
        <w:t> </w:t>
      </w:r>
      <w:r>
        <w:rPr/>
        <w:t>line</w:t>
      </w:r>
      <w:r>
        <w:rPr>
          <w:spacing w:val="-1"/>
        </w:rPr>
        <w:t> </w:t>
      </w:r>
      <w:r>
        <w:rPr/>
        <w:t>can offer</w:t>
      </w:r>
      <w:r>
        <w:rPr>
          <w:spacing w:val="-1"/>
        </w:rPr>
        <w:t> </w:t>
      </w:r>
      <w:r>
        <w:rPr/>
        <w:t>a great deal of resistance</w:t>
      </w:r>
      <w:r>
        <w:rPr>
          <w:spacing w:val="-1"/>
        </w:rPr>
        <w:t> </w:t>
      </w:r>
      <w:r>
        <w:rPr/>
        <w:t>to potential intruders.</w:t>
      </w:r>
    </w:p>
    <w:p>
      <w:pPr>
        <w:pStyle w:val="ListParagraph"/>
        <w:numPr>
          <w:ilvl w:val="2"/>
          <w:numId w:val="17"/>
        </w:numPr>
        <w:tabs>
          <w:tab w:pos="1025" w:val="left" w:leader="none"/>
          <w:tab w:pos="1027" w:val="left" w:leader="none"/>
        </w:tabs>
        <w:spacing w:line="480" w:lineRule="auto" w:before="0" w:after="0"/>
        <w:ind w:left="1027" w:right="330" w:hanging="608"/>
        <w:jc w:val="both"/>
        <w:rPr>
          <w:sz w:val="24"/>
        </w:rPr>
      </w:pPr>
      <w:r>
        <w:rPr>
          <w:sz w:val="24"/>
        </w:rPr>
        <w:t>A laminated and translucent glass with blast mitigating properties should be employed on the building’s façade (around openings). This in addition to being blast resistant to a large extent also enhances the building’s surveillance properties as a result of its translucency.</w:t>
      </w:r>
    </w:p>
    <w:p>
      <w:pPr>
        <w:spacing w:after="0" w:line="480" w:lineRule="auto"/>
        <w:jc w:val="both"/>
        <w:rPr>
          <w:sz w:val="24"/>
        </w:rPr>
        <w:sectPr>
          <w:pgSz w:w="11910" w:h="16840"/>
          <w:pgMar w:header="0" w:footer="1014" w:top="1320" w:bottom="1200" w:left="1680" w:right="1080"/>
        </w:sectPr>
      </w:pPr>
    </w:p>
    <w:p>
      <w:pPr>
        <w:pStyle w:val="ListParagraph"/>
        <w:numPr>
          <w:ilvl w:val="2"/>
          <w:numId w:val="17"/>
        </w:numPr>
        <w:tabs>
          <w:tab w:pos="1027" w:val="left" w:leader="none"/>
        </w:tabs>
        <w:spacing w:line="240" w:lineRule="auto" w:before="70" w:after="0"/>
        <w:ind w:left="1027" w:right="0" w:hanging="540"/>
        <w:jc w:val="left"/>
        <w:rPr>
          <w:sz w:val="24"/>
        </w:rPr>
      </w:pPr>
      <w:r>
        <w:rPr>
          <w:sz w:val="24"/>
        </w:rPr>
        <w:t>Stair</w:t>
      </w:r>
      <w:r>
        <w:rPr>
          <w:spacing w:val="-2"/>
          <w:sz w:val="24"/>
        </w:rPr>
        <w:t> </w:t>
      </w:r>
      <w:r>
        <w:rPr>
          <w:sz w:val="24"/>
        </w:rPr>
        <w:t>cases,</w:t>
      </w:r>
      <w:r>
        <w:rPr>
          <w:spacing w:val="2"/>
          <w:sz w:val="24"/>
        </w:rPr>
        <w:t> </w:t>
      </w:r>
      <w:r>
        <w:rPr>
          <w:sz w:val="24"/>
        </w:rPr>
        <w:t>lifts</w:t>
      </w:r>
      <w:r>
        <w:rPr>
          <w:spacing w:val="1"/>
          <w:sz w:val="24"/>
        </w:rPr>
        <w:t> </w:t>
      </w:r>
      <w:r>
        <w:rPr>
          <w:sz w:val="24"/>
        </w:rPr>
        <w:t>and</w:t>
      </w:r>
      <w:r>
        <w:rPr>
          <w:spacing w:val="3"/>
          <w:sz w:val="24"/>
        </w:rPr>
        <w:t> </w:t>
      </w:r>
      <w:r>
        <w:rPr>
          <w:sz w:val="24"/>
        </w:rPr>
        <w:t>escalators</w:t>
      </w:r>
      <w:r>
        <w:rPr>
          <w:spacing w:val="1"/>
          <w:sz w:val="24"/>
        </w:rPr>
        <w:t> </w:t>
      </w:r>
      <w:r>
        <w:rPr>
          <w:sz w:val="24"/>
        </w:rPr>
        <w:t>should</w:t>
      </w:r>
      <w:r>
        <w:rPr>
          <w:spacing w:val="2"/>
          <w:sz w:val="24"/>
        </w:rPr>
        <w:t> </w:t>
      </w:r>
      <w:r>
        <w:rPr>
          <w:sz w:val="24"/>
        </w:rPr>
        <w:t>be positioned</w:t>
      </w:r>
      <w:r>
        <w:rPr>
          <w:spacing w:val="2"/>
          <w:sz w:val="24"/>
        </w:rPr>
        <w:t> </w:t>
      </w:r>
      <w:r>
        <w:rPr>
          <w:sz w:val="24"/>
        </w:rPr>
        <w:t>in</w:t>
      </w:r>
      <w:r>
        <w:rPr>
          <w:spacing w:val="1"/>
          <w:sz w:val="24"/>
        </w:rPr>
        <w:t> </w:t>
      </w:r>
      <w:r>
        <w:rPr>
          <w:sz w:val="24"/>
        </w:rPr>
        <w:t>areas</w:t>
      </w:r>
      <w:r>
        <w:rPr>
          <w:spacing w:val="2"/>
          <w:sz w:val="24"/>
        </w:rPr>
        <w:t> </w:t>
      </w:r>
      <w:r>
        <w:rPr>
          <w:sz w:val="24"/>
        </w:rPr>
        <w:t>with</w:t>
      </w:r>
      <w:r>
        <w:rPr>
          <w:spacing w:val="1"/>
          <w:sz w:val="24"/>
        </w:rPr>
        <w:t> </w:t>
      </w:r>
      <w:r>
        <w:rPr>
          <w:sz w:val="24"/>
        </w:rPr>
        <w:t>clear</w:t>
      </w:r>
      <w:r>
        <w:rPr>
          <w:spacing w:val="1"/>
          <w:sz w:val="24"/>
        </w:rPr>
        <w:t> </w:t>
      </w:r>
      <w:r>
        <w:rPr>
          <w:spacing w:val="-2"/>
          <w:sz w:val="24"/>
        </w:rPr>
        <w:t>visibility.</w:t>
      </w:r>
    </w:p>
    <w:p>
      <w:pPr>
        <w:pStyle w:val="BodyText"/>
        <w:spacing w:line="480" w:lineRule="auto" w:before="276"/>
        <w:ind w:left="1027" w:right="333"/>
        <w:jc w:val="both"/>
      </w:pPr>
      <w:r>
        <w:rPr/>
        <w:t>This is done this way to prevent attacks on the users as a result of isolation of certain spaces.</w:t>
      </w:r>
    </w:p>
    <w:p>
      <w:pPr>
        <w:pStyle w:val="ListParagraph"/>
        <w:numPr>
          <w:ilvl w:val="2"/>
          <w:numId w:val="17"/>
        </w:numPr>
        <w:tabs>
          <w:tab w:pos="1025" w:val="left" w:leader="none"/>
          <w:tab w:pos="1027" w:val="left" w:leader="none"/>
        </w:tabs>
        <w:spacing w:line="480" w:lineRule="auto" w:before="0" w:after="0"/>
        <w:ind w:left="1027" w:right="330" w:hanging="608"/>
        <w:jc w:val="both"/>
        <w:rPr>
          <w:sz w:val="24"/>
        </w:rPr>
      </w:pPr>
      <w:r>
        <w:rPr>
          <w:sz w:val="24"/>
        </w:rPr>
        <w:t>A sill height of 1.5 meters and above should be maintained especially</w:t>
      </w:r>
      <w:r>
        <w:rPr>
          <w:spacing w:val="-2"/>
          <w:sz w:val="24"/>
        </w:rPr>
        <w:t> </w:t>
      </w:r>
      <w:r>
        <w:rPr>
          <w:sz w:val="24"/>
        </w:rPr>
        <w:t>on ground floor window openings to deter intruders from having access to the building via these openings.</w:t>
      </w:r>
    </w:p>
    <w:p>
      <w:pPr>
        <w:pStyle w:val="ListParagraph"/>
        <w:numPr>
          <w:ilvl w:val="2"/>
          <w:numId w:val="17"/>
        </w:numPr>
        <w:tabs>
          <w:tab w:pos="1025" w:val="left" w:leader="none"/>
          <w:tab w:pos="1027" w:val="left" w:leader="none"/>
        </w:tabs>
        <w:spacing w:line="480" w:lineRule="auto" w:before="0" w:after="0"/>
        <w:ind w:left="1027" w:right="331" w:hanging="675"/>
        <w:jc w:val="both"/>
        <w:rPr>
          <w:sz w:val="24"/>
        </w:rPr>
      </w:pPr>
      <w:r>
        <w:rPr>
          <w:sz w:val="24"/>
        </w:rPr>
        <w:t>The security of hotel users should be put in consideration by building professionals right from the design stage of a project.</w:t>
      </w:r>
    </w:p>
    <w:p>
      <w:pPr>
        <w:spacing w:after="0" w:line="480" w:lineRule="auto"/>
        <w:jc w:val="both"/>
        <w:rPr>
          <w:sz w:val="24"/>
        </w:rPr>
        <w:sectPr>
          <w:pgSz w:w="11910" w:h="16840"/>
          <w:pgMar w:header="0" w:footer="1014" w:top="1320" w:bottom="1200" w:left="1680" w:right="1080"/>
        </w:sectPr>
      </w:pPr>
    </w:p>
    <w:p>
      <w:pPr>
        <w:pStyle w:val="Heading2"/>
        <w:spacing w:before="77"/>
        <w:ind w:right="213"/>
      </w:pPr>
      <w:bookmarkStart w:name="_TOC_250000" w:id="49"/>
      <w:bookmarkEnd w:id="49"/>
      <w:r>
        <w:rPr>
          <w:spacing w:val="-2"/>
        </w:rPr>
        <w:t>REFERENCES</w:t>
      </w:r>
    </w:p>
    <w:p>
      <w:pPr>
        <w:spacing w:line="240" w:lineRule="auto" w:before="233"/>
        <w:ind w:left="1022" w:right="324" w:hanging="718"/>
        <w:jc w:val="both"/>
        <w:rPr>
          <w:i/>
          <w:sz w:val="24"/>
        </w:rPr>
      </w:pPr>
      <w:r>
        <w:rPr>
          <w:sz w:val="24"/>
        </w:rPr>
        <w:t>Achumba, I. C., Ighomereho, O. S. and Akpo-Robaro, M.O.M (2013). Security challenges in Nigeria and the implications for business activities and sustainable development, </w:t>
      </w:r>
      <w:r>
        <w:rPr>
          <w:i/>
          <w:sz w:val="24"/>
        </w:rPr>
        <w:t>Journal of Economics and Sustainable Development</w:t>
      </w:r>
      <w:r>
        <w:rPr>
          <w:sz w:val="24"/>
        </w:rPr>
        <w:t>, 4(2),79-99. Retrieved (02/12/2018) from </w:t>
      </w:r>
      <w:r>
        <w:rPr>
          <w:i/>
          <w:sz w:val="24"/>
        </w:rPr>
        <w:t>online</w:t>
      </w:r>
      <w:hyperlink r:id="rId44">
        <w:r>
          <w:rPr>
            <w:i/>
            <w:sz w:val="24"/>
          </w:rPr>
          <w:t>www.iiste.org.</w:t>
        </w:r>
      </w:hyperlink>
    </w:p>
    <w:p>
      <w:pPr>
        <w:pStyle w:val="BodyText"/>
        <w:spacing w:line="242" w:lineRule="auto" w:before="201"/>
        <w:ind w:left="1022" w:right="332" w:hanging="718"/>
        <w:jc w:val="both"/>
      </w:pPr>
      <w:r>
        <w:rPr/>
        <w:t>Ayinfar, K. (2002). The strategies of passive defense in architecture of old districts in Kerman city.</w:t>
      </w:r>
    </w:p>
    <w:p>
      <w:pPr>
        <w:pStyle w:val="BodyText"/>
        <w:spacing w:line="242" w:lineRule="auto" w:before="194"/>
        <w:ind w:left="1022" w:right="328" w:hanging="718"/>
        <w:jc w:val="both"/>
      </w:pPr>
      <w:r>
        <w:rPr/>
        <w:t>Baker, Paul R. (2012).</w:t>
      </w:r>
      <w:r>
        <w:rPr>
          <w:spacing w:val="-1"/>
        </w:rPr>
        <w:t> </w:t>
      </w:r>
      <w:hyperlink r:id="rId45">
        <w:r>
          <w:rPr/>
          <w:t>"Security Construction Projects".</w:t>
        </w:r>
      </w:hyperlink>
      <w:r>
        <w:rPr/>
        <w:t> In Baker, Paul R.; Benny, Daniel</w:t>
      </w:r>
      <w:r>
        <w:rPr>
          <w:spacing w:val="40"/>
        </w:rPr>
        <w:t>  </w:t>
      </w:r>
      <w:r>
        <w:rPr/>
        <w:t>J.</w:t>
      </w:r>
      <w:r>
        <w:rPr>
          <w:spacing w:val="40"/>
        </w:rPr>
        <w:t>  </w:t>
      </w:r>
      <w:r>
        <w:rPr/>
        <w:t>(Eds.).</w:t>
      </w:r>
      <w:r>
        <w:rPr>
          <w:spacing w:val="-1"/>
        </w:rPr>
        <w:t> </w:t>
      </w:r>
      <w:r>
        <w:rPr>
          <w:i/>
        </w:rPr>
        <w:t>The</w:t>
      </w:r>
      <w:r>
        <w:rPr>
          <w:i/>
          <w:spacing w:val="40"/>
        </w:rPr>
        <w:t>  </w:t>
      </w:r>
      <w:r>
        <w:rPr>
          <w:i/>
        </w:rPr>
        <w:t>Complete</w:t>
      </w:r>
      <w:r>
        <w:rPr>
          <w:i/>
          <w:spacing w:val="40"/>
        </w:rPr>
        <w:t>  </w:t>
      </w:r>
      <w:r>
        <w:rPr>
          <w:i/>
        </w:rPr>
        <w:t>Guide</w:t>
      </w:r>
      <w:r>
        <w:rPr>
          <w:i/>
          <w:spacing w:val="40"/>
        </w:rPr>
        <w:t>  </w:t>
      </w:r>
      <w:r>
        <w:rPr>
          <w:i/>
        </w:rPr>
        <w:t>to</w:t>
      </w:r>
      <w:r>
        <w:rPr>
          <w:i/>
          <w:spacing w:val="40"/>
        </w:rPr>
        <w:t>  </w:t>
      </w:r>
      <w:r>
        <w:rPr>
          <w:i/>
        </w:rPr>
        <w:t>Physical</w:t>
      </w:r>
      <w:r>
        <w:rPr>
          <w:i/>
          <w:spacing w:val="40"/>
        </w:rPr>
        <w:t>  </w:t>
      </w:r>
      <w:r>
        <w:rPr>
          <w:i/>
        </w:rPr>
        <w:t>Security</w:t>
      </w:r>
      <w:r>
        <w:rPr/>
        <w:t>.</w:t>
      </w:r>
      <w:r>
        <w:rPr>
          <w:spacing w:val="40"/>
        </w:rPr>
        <w:t>  </w:t>
      </w:r>
      <w:r>
        <w:rPr/>
        <w:t>CRC Press. </w:t>
      </w:r>
      <w:hyperlink r:id="rId46">
        <w:r>
          <w:rPr/>
          <w:t>ISBN</w:t>
        </w:r>
      </w:hyperlink>
      <w:r>
        <w:rPr/>
        <w:t> 9781420099638. Archived from the original on 2018-01-05.</w:t>
      </w:r>
    </w:p>
    <w:p>
      <w:pPr>
        <w:pStyle w:val="BodyText"/>
        <w:spacing w:line="242" w:lineRule="auto" w:before="192"/>
        <w:ind w:left="1022" w:right="324" w:hanging="718"/>
        <w:jc w:val="both"/>
      </w:pPr>
      <w:r>
        <w:rPr/>
        <w:t>Bowie, D. (2018). Innovation and 19th century hotel industry evolution. </w:t>
      </w:r>
      <w:r>
        <w:rPr>
          <w:i/>
        </w:rPr>
        <w:t>Tourism Management 64</w:t>
      </w:r>
      <w:r>
        <w:rPr/>
        <w:t>. 314-323. </w:t>
      </w:r>
      <w:hyperlink r:id="rId47">
        <w:r>
          <w:rPr/>
          <w:t>https://doi.org/10.1016/j.tourman.2017.09.005</w:t>
        </w:r>
      </w:hyperlink>
    </w:p>
    <w:p>
      <w:pPr>
        <w:pStyle w:val="BodyText"/>
        <w:spacing w:before="196"/>
        <w:ind w:left="305"/>
      </w:pPr>
      <w:r>
        <w:rPr/>
        <w:t>Centre</w:t>
      </w:r>
      <w:r>
        <w:rPr>
          <w:spacing w:val="32"/>
        </w:rPr>
        <w:t> </w:t>
      </w:r>
      <w:r>
        <w:rPr/>
        <w:t>for</w:t>
      </w:r>
      <w:r>
        <w:rPr>
          <w:spacing w:val="35"/>
        </w:rPr>
        <w:t> </w:t>
      </w:r>
      <w:r>
        <w:rPr/>
        <w:t>the</w:t>
      </w:r>
      <w:r>
        <w:rPr>
          <w:spacing w:val="36"/>
        </w:rPr>
        <w:t> </w:t>
      </w:r>
      <w:r>
        <w:rPr/>
        <w:t>Protection</w:t>
      </w:r>
      <w:r>
        <w:rPr>
          <w:spacing w:val="36"/>
        </w:rPr>
        <w:t> </w:t>
      </w:r>
      <w:r>
        <w:rPr/>
        <w:t>of</w:t>
      </w:r>
      <w:r>
        <w:rPr>
          <w:spacing w:val="36"/>
        </w:rPr>
        <w:t> </w:t>
      </w:r>
      <w:r>
        <w:rPr/>
        <w:t>National</w:t>
      </w:r>
      <w:r>
        <w:rPr>
          <w:spacing w:val="40"/>
        </w:rPr>
        <w:t> </w:t>
      </w:r>
      <w:r>
        <w:rPr/>
        <w:t>Institute</w:t>
      </w:r>
      <w:r>
        <w:rPr>
          <w:spacing w:val="36"/>
        </w:rPr>
        <w:t> </w:t>
      </w:r>
      <w:r>
        <w:rPr/>
        <w:t>(2011).</w:t>
      </w:r>
      <w:r>
        <w:rPr>
          <w:spacing w:val="36"/>
        </w:rPr>
        <w:t> </w:t>
      </w:r>
      <w:r>
        <w:rPr/>
        <w:t>Protecting</w:t>
      </w:r>
      <w:r>
        <w:rPr>
          <w:spacing w:val="34"/>
        </w:rPr>
        <w:t> </w:t>
      </w:r>
      <w:r>
        <w:rPr/>
        <w:t>Crowded</w:t>
      </w:r>
      <w:r>
        <w:rPr>
          <w:spacing w:val="37"/>
        </w:rPr>
        <w:t> </w:t>
      </w:r>
      <w:r>
        <w:rPr/>
        <w:t>places.</w:t>
      </w:r>
      <w:r>
        <w:rPr>
          <w:spacing w:val="39"/>
        </w:rPr>
        <w:t> </w:t>
      </w:r>
      <w:r>
        <w:rPr>
          <w:spacing w:val="-5"/>
        </w:rPr>
        <w:t>In</w:t>
      </w:r>
    </w:p>
    <w:p>
      <w:pPr>
        <w:spacing w:before="2"/>
        <w:ind w:left="1022" w:right="0" w:firstLine="0"/>
        <w:jc w:val="left"/>
        <w:rPr>
          <w:sz w:val="24"/>
        </w:rPr>
      </w:pPr>
      <w:r>
        <w:rPr>
          <w:i/>
          <w:sz w:val="24"/>
        </w:rPr>
        <w:t>Design</w:t>
      </w:r>
      <w:r>
        <w:rPr>
          <w:i/>
          <w:spacing w:val="-2"/>
          <w:sz w:val="24"/>
        </w:rPr>
        <w:t> </w:t>
      </w:r>
      <w:r>
        <w:rPr>
          <w:i/>
          <w:sz w:val="24"/>
        </w:rPr>
        <w:t>and</w:t>
      </w:r>
      <w:r>
        <w:rPr>
          <w:i/>
          <w:spacing w:val="-1"/>
          <w:sz w:val="24"/>
        </w:rPr>
        <w:t> </w:t>
      </w:r>
      <w:r>
        <w:rPr>
          <w:i/>
          <w:sz w:val="24"/>
        </w:rPr>
        <w:t>Technical</w:t>
      </w:r>
      <w:r>
        <w:rPr>
          <w:i/>
          <w:spacing w:val="-1"/>
          <w:sz w:val="24"/>
        </w:rPr>
        <w:t> </w:t>
      </w:r>
      <w:r>
        <w:rPr>
          <w:i/>
          <w:spacing w:val="-2"/>
          <w:sz w:val="24"/>
        </w:rPr>
        <w:t>issues</w:t>
      </w:r>
      <w:r>
        <w:rPr>
          <w:spacing w:val="-2"/>
          <w:sz w:val="24"/>
        </w:rPr>
        <w:t>.</w:t>
      </w:r>
    </w:p>
    <w:p>
      <w:pPr>
        <w:spacing w:line="242" w:lineRule="auto" w:before="197"/>
        <w:ind w:left="1022" w:right="326" w:hanging="718"/>
        <w:jc w:val="both"/>
        <w:rPr>
          <w:sz w:val="24"/>
        </w:rPr>
      </w:pPr>
      <w:r>
        <w:rPr>
          <w:sz w:val="24"/>
        </w:rPr>
        <w:t>Centre</w:t>
      </w:r>
      <w:r>
        <w:rPr>
          <w:spacing w:val="-1"/>
          <w:sz w:val="24"/>
        </w:rPr>
        <w:t> </w:t>
      </w:r>
      <w:r>
        <w:rPr>
          <w:sz w:val="24"/>
        </w:rPr>
        <w:t>of</w:t>
      </w:r>
      <w:r>
        <w:rPr>
          <w:spacing w:val="-1"/>
          <w:sz w:val="24"/>
        </w:rPr>
        <w:t> </w:t>
      </w:r>
      <w:r>
        <w:rPr>
          <w:sz w:val="24"/>
        </w:rPr>
        <w:t>the Protection of</w:t>
      </w:r>
      <w:r>
        <w:rPr>
          <w:spacing w:val="-1"/>
          <w:sz w:val="24"/>
        </w:rPr>
        <w:t> </w:t>
      </w:r>
      <w:r>
        <w:rPr>
          <w:sz w:val="24"/>
        </w:rPr>
        <w:t>National Infrastructure. (2011). </w:t>
      </w:r>
      <w:r>
        <w:rPr>
          <w:i/>
          <w:sz w:val="24"/>
        </w:rPr>
        <w:t>Integrated Security</w:t>
      </w:r>
      <w:r>
        <w:rPr>
          <w:i/>
          <w:spacing w:val="-1"/>
          <w:sz w:val="24"/>
        </w:rPr>
        <w:t> </w:t>
      </w:r>
      <w:r>
        <w:rPr>
          <w:i/>
          <w:sz w:val="24"/>
        </w:rPr>
        <w:t>Guide:</w:t>
      </w:r>
      <w:r>
        <w:rPr>
          <w:i/>
          <w:spacing w:val="-1"/>
          <w:sz w:val="24"/>
        </w:rPr>
        <w:t> </w:t>
      </w:r>
      <w:r>
        <w:rPr>
          <w:i/>
          <w:sz w:val="24"/>
        </w:rPr>
        <w:t>A Public Realm for Hostile Vehicle Mitigation </w:t>
      </w:r>
      <w:r>
        <w:rPr>
          <w:sz w:val="24"/>
        </w:rPr>
        <w:t>(Vol. I).</w:t>
      </w:r>
    </w:p>
    <w:p>
      <w:pPr>
        <w:spacing w:line="242" w:lineRule="auto" w:before="194"/>
        <w:ind w:left="1022" w:right="325" w:hanging="718"/>
        <w:jc w:val="both"/>
        <w:rPr>
          <w:sz w:val="24"/>
        </w:rPr>
      </w:pPr>
      <w:r>
        <w:rPr>
          <w:sz w:val="24"/>
        </w:rPr>
        <w:t>Chauchan, A., Shukla, A. and Negi, P. (2018). Safety and security</w:t>
      </w:r>
      <w:r>
        <w:rPr>
          <w:spacing w:val="-3"/>
          <w:sz w:val="24"/>
        </w:rPr>
        <w:t> </w:t>
      </w:r>
      <w:r>
        <w:rPr>
          <w:sz w:val="24"/>
        </w:rPr>
        <w:t>measures adopted by hotels and their impact on customer relationship management, </w:t>
      </w:r>
      <w:r>
        <w:rPr>
          <w:i/>
          <w:sz w:val="24"/>
        </w:rPr>
        <w:t>International Journal of Research – granthaalayah, </w:t>
      </w:r>
      <w:r>
        <w:rPr>
          <w:sz w:val="24"/>
        </w:rPr>
        <w:t>6:118-125</w:t>
      </w:r>
    </w:p>
    <w:p>
      <w:pPr>
        <w:spacing w:before="196"/>
        <w:ind w:left="305" w:right="0" w:firstLine="0"/>
        <w:jc w:val="left"/>
        <w:rPr>
          <w:sz w:val="24"/>
        </w:rPr>
      </w:pPr>
      <w:r>
        <w:rPr>
          <w:sz w:val="24"/>
        </w:rPr>
        <w:t>Clarke,</w:t>
      </w:r>
      <w:r>
        <w:rPr>
          <w:spacing w:val="-2"/>
          <w:sz w:val="24"/>
        </w:rPr>
        <w:t> </w:t>
      </w:r>
      <w:r>
        <w:rPr>
          <w:sz w:val="24"/>
        </w:rPr>
        <w:t>H.</w:t>
      </w:r>
      <w:r>
        <w:rPr>
          <w:spacing w:val="-1"/>
          <w:sz w:val="24"/>
        </w:rPr>
        <w:t> </w:t>
      </w:r>
      <w:r>
        <w:rPr>
          <w:sz w:val="24"/>
        </w:rPr>
        <w:t>E.</w:t>
      </w:r>
      <w:r>
        <w:rPr>
          <w:spacing w:val="-1"/>
          <w:sz w:val="24"/>
        </w:rPr>
        <w:t> </w:t>
      </w:r>
      <w:r>
        <w:rPr>
          <w:sz w:val="24"/>
        </w:rPr>
        <w:t>(2009).</w:t>
      </w:r>
      <w:r>
        <w:rPr>
          <w:spacing w:val="1"/>
          <w:sz w:val="24"/>
        </w:rPr>
        <w:t> </w:t>
      </w:r>
      <w:r>
        <w:rPr>
          <w:i/>
          <w:sz w:val="24"/>
        </w:rPr>
        <w:t>What</w:t>
      </w:r>
      <w:r>
        <w:rPr>
          <w:i/>
          <w:spacing w:val="-1"/>
          <w:sz w:val="24"/>
        </w:rPr>
        <w:t> </w:t>
      </w:r>
      <w:r>
        <w:rPr>
          <w:i/>
          <w:sz w:val="24"/>
        </w:rPr>
        <w:t>makes</w:t>
      </w:r>
      <w:r>
        <w:rPr>
          <w:i/>
          <w:spacing w:val="-1"/>
          <w:sz w:val="24"/>
        </w:rPr>
        <w:t> </w:t>
      </w:r>
      <w:r>
        <w:rPr>
          <w:i/>
          <w:sz w:val="24"/>
        </w:rPr>
        <w:t>a</w:t>
      </w:r>
      <w:r>
        <w:rPr>
          <w:i/>
          <w:spacing w:val="-1"/>
          <w:sz w:val="24"/>
        </w:rPr>
        <w:t> </w:t>
      </w:r>
      <w:r>
        <w:rPr>
          <w:i/>
          <w:sz w:val="24"/>
        </w:rPr>
        <w:t>Good</w:t>
      </w:r>
      <w:r>
        <w:rPr>
          <w:i/>
          <w:spacing w:val="-1"/>
          <w:sz w:val="24"/>
        </w:rPr>
        <w:t> </w:t>
      </w:r>
      <w:r>
        <w:rPr>
          <w:i/>
          <w:sz w:val="24"/>
        </w:rPr>
        <w:t>Architecture.</w:t>
      </w:r>
      <w:r>
        <w:rPr>
          <w:i/>
          <w:spacing w:val="2"/>
          <w:sz w:val="24"/>
        </w:rPr>
        <w:t> </w:t>
      </w:r>
      <w:r>
        <w:rPr>
          <w:sz w:val="24"/>
        </w:rPr>
        <w:t>London:</w:t>
      </w:r>
      <w:r>
        <w:rPr>
          <w:spacing w:val="-1"/>
          <w:sz w:val="24"/>
        </w:rPr>
        <w:t> </w:t>
      </w:r>
      <w:r>
        <w:rPr>
          <w:sz w:val="24"/>
        </w:rPr>
        <w:t>HMSO</w:t>
      </w:r>
      <w:r>
        <w:rPr>
          <w:spacing w:val="-1"/>
          <w:sz w:val="24"/>
        </w:rPr>
        <w:t> </w:t>
      </w:r>
      <w:r>
        <w:rPr>
          <w:spacing w:val="-2"/>
          <w:sz w:val="24"/>
        </w:rPr>
        <w:t>Press.</w:t>
      </w:r>
    </w:p>
    <w:p>
      <w:pPr>
        <w:pStyle w:val="BodyText"/>
        <w:spacing w:before="197"/>
        <w:ind w:left="1022" w:right="329" w:hanging="718"/>
        <w:jc w:val="both"/>
      </w:pPr>
      <w:r>
        <w:rPr/>
        <w:t>Cozens, P., Saville, G. and Hillier, D. (2005). Crime Prevention through Environmental Design (CPTED): A Review and Modern Bibliography. </w:t>
      </w:r>
      <w:r>
        <w:rPr>
          <w:i/>
        </w:rPr>
        <w:t>Property Management</w:t>
      </w:r>
      <w:r>
        <w:rPr/>
        <w:t>, 23:328-356. </w:t>
      </w:r>
      <w:hyperlink r:id="rId48">
        <w:r>
          <w:rPr/>
          <w:t>https://doi.org/10.1108/02637470510631483</w:t>
        </w:r>
      </w:hyperlink>
    </w:p>
    <w:p>
      <w:pPr>
        <w:spacing w:line="240" w:lineRule="auto" w:before="199"/>
        <w:ind w:left="1022" w:right="327" w:hanging="718"/>
        <w:jc w:val="both"/>
        <w:rPr>
          <w:sz w:val="24"/>
        </w:rPr>
      </w:pPr>
      <w:r>
        <w:rPr>
          <w:sz w:val="24"/>
        </w:rPr>
        <w:t>Davey, C. and Wootton, A. (2016). Integrating crime prevention into urban design and planning. </w:t>
      </w:r>
      <w:r>
        <w:rPr>
          <w:i/>
          <w:sz w:val="24"/>
        </w:rPr>
        <w:t>Journal of Place Management &amp; Development. </w:t>
      </w:r>
      <w:r>
        <w:rPr>
          <w:sz w:val="24"/>
        </w:rPr>
        <w:t>Advance online publication. </w:t>
      </w:r>
      <w:hyperlink r:id="rId49">
        <w:r>
          <w:rPr>
            <w:sz w:val="24"/>
          </w:rPr>
          <w:t>http://dx.doi.org/10.1108/JPMD-09-2015-0043</w:t>
        </w:r>
      </w:hyperlink>
    </w:p>
    <w:p>
      <w:pPr>
        <w:spacing w:line="240" w:lineRule="auto" w:before="202"/>
        <w:ind w:left="1022" w:right="326" w:hanging="718"/>
        <w:jc w:val="both"/>
        <w:rPr>
          <w:sz w:val="24"/>
        </w:rPr>
      </w:pPr>
      <w:r>
        <w:rPr>
          <w:sz w:val="24"/>
        </w:rPr>
        <w:t>Duensing, S. N. (2014). </w:t>
      </w:r>
      <w:r>
        <w:rPr>
          <w:i/>
          <w:sz w:val="24"/>
        </w:rPr>
        <w:t>Taverns, Inns and Alehouses? An Archaeology of Consumption Practices in the City of London, 1666–1780 </w:t>
      </w:r>
      <w:r>
        <w:rPr>
          <w:sz w:val="24"/>
        </w:rPr>
        <w:t>(Doctoral dissertation, School of Arts, Language and Cultures, University of Manchester, Manchester, England). Retrieved from https://pdfs.semanticscholar.org/e104/c3427f3d01 55960df09e 3085df0119773259 .pdf (Placeholder1)</w:t>
      </w:r>
    </w:p>
    <w:p>
      <w:pPr>
        <w:spacing w:line="240" w:lineRule="auto" w:before="200"/>
        <w:ind w:left="1022" w:right="328" w:hanging="718"/>
        <w:jc w:val="both"/>
        <w:rPr>
          <w:i/>
          <w:sz w:val="24"/>
        </w:rPr>
      </w:pPr>
      <w:r>
        <w:rPr>
          <w:sz w:val="24"/>
        </w:rPr>
        <w:t>Elert and Associates, (2013). </w:t>
      </w:r>
      <w:r>
        <w:rPr>
          <w:i/>
          <w:sz w:val="24"/>
        </w:rPr>
        <w:t>The Four Necessary Basic Layers Required for Proper Physical Security</w:t>
      </w:r>
      <w:r>
        <w:rPr>
          <w:sz w:val="24"/>
        </w:rPr>
        <w:t>. Retrieved June 18th, 2019, from </w:t>
      </w:r>
      <w:hyperlink r:id="rId50">
        <w:r>
          <w:rPr>
            <w:i/>
            <w:sz w:val="24"/>
          </w:rPr>
          <w:t>http://www.elert.com/the-</w:t>
        </w:r>
      </w:hyperlink>
      <w:r>
        <w:rPr>
          <w:i/>
          <w:sz w:val="24"/>
        </w:rPr>
        <w:t> four-necessary-basic-layers required- for-proper-physical-security.</w:t>
      </w:r>
    </w:p>
    <w:p>
      <w:pPr>
        <w:pStyle w:val="BodyText"/>
        <w:spacing w:before="199"/>
        <w:ind w:left="1022" w:right="328" w:hanging="718"/>
        <w:jc w:val="both"/>
      </w:pPr>
      <w:r>
        <w:rPr/>
        <w:t>Faizan A., Rosmini O. and Muslim, A. (2013). An examination of the relationships between physical environment, perceived value, image and behavioural Intentions: A SEM approach towards Malaysian resort hotels. </w:t>
      </w:r>
      <w:r>
        <w:rPr>
          <w:i/>
        </w:rPr>
        <w:t>Journal of Hotel and Tourism Management</w:t>
      </w:r>
      <w:r>
        <w:rPr/>
        <w:t>, 27 (2), 9-26.</w:t>
      </w:r>
    </w:p>
    <w:p>
      <w:pPr>
        <w:spacing w:line="242" w:lineRule="auto" w:before="200"/>
        <w:ind w:left="1022" w:right="329" w:hanging="718"/>
        <w:jc w:val="both"/>
        <w:rPr>
          <w:sz w:val="24"/>
        </w:rPr>
      </w:pPr>
      <w:r>
        <w:rPr>
          <w:sz w:val="24"/>
        </w:rPr>
        <w:t>Fenelly, L. (2012). </w:t>
      </w:r>
      <w:r>
        <w:rPr>
          <w:i/>
          <w:sz w:val="24"/>
        </w:rPr>
        <w:t>Effective Physical Security </w:t>
      </w:r>
      <w:r>
        <w:rPr>
          <w:sz w:val="24"/>
        </w:rPr>
        <w:t>(4th ed.). Butterworth-Heinemann, </w:t>
      </w:r>
      <w:r>
        <w:rPr>
          <w:spacing w:val="-2"/>
          <w:sz w:val="24"/>
        </w:rPr>
        <w:t>London</w:t>
      </w:r>
    </w:p>
    <w:p>
      <w:pPr>
        <w:spacing w:after="0" w:line="242" w:lineRule="auto"/>
        <w:jc w:val="both"/>
        <w:rPr>
          <w:sz w:val="24"/>
        </w:rPr>
        <w:sectPr>
          <w:pgSz w:w="11910" w:h="16840"/>
          <w:pgMar w:header="0" w:footer="1014" w:top="1320" w:bottom="1200" w:left="1680" w:right="1080"/>
        </w:sectPr>
      </w:pPr>
    </w:p>
    <w:p>
      <w:pPr>
        <w:spacing w:before="70"/>
        <w:ind w:left="305" w:right="0" w:firstLine="0"/>
        <w:jc w:val="left"/>
        <w:rPr>
          <w:i/>
          <w:sz w:val="24"/>
        </w:rPr>
      </w:pPr>
      <w:r>
        <w:rPr>
          <w:sz w:val="24"/>
        </w:rPr>
        <w:t>Fennelly,</w:t>
      </w:r>
      <w:r>
        <w:rPr>
          <w:spacing w:val="63"/>
          <w:sz w:val="24"/>
        </w:rPr>
        <w:t> </w:t>
      </w:r>
      <w:r>
        <w:rPr>
          <w:sz w:val="24"/>
        </w:rPr>
        <w:t>L.</w:t>
      </w:r>
      <w:r>
        <w:rPr>
          <w:spacing w:val="65"/>
          <w:sz w:val="24"/>
        </w:rPr>
        <w:t> </w:t>
      </w:r>
      <w:r>
        <w:rPr>
          <w:sz w:val="24"/>
        </w:rPr>
        <w:t>&amp;</w:t>
      </w:r>
      <w:r>
        <w:rPr>
          <w:spacing w:val="61"/>
          <w:sz w:val="24"/>
        </w:rPr>
        <w:t> </w:t>
      </w:r>
      <w:r>
        <w:rPr>
          <w:sz w:val="24"/>
        </w:rPr>
        <w:t>Perry,</w:t>
      </w:r>
      <w:r>
        <w:rPr>
          <w:spacing w:val="65"/>
          <w:sz w:val="24"/>
        </w:rPr>
        <w:t> </w:t>
      </w:r>
      <w:r>
        <w:rPr>
          <w:sz w:val="24"/>
        </w:rPr>
        <w:t>M.</w:t>
      </w:r>
      <w:r>
        <w:rPr>
          <w:spacing w:val="63"/>
          <w:sz w:val="24"/>
        </w:rPr>
        <w:t> </w:t>
      </w:r>
      <w:r>
        <w:rPr>
          <w:sz w:val="24"/>
        </w:rPr>
        <w:t>(2016).</w:t>
      </w:r>
      <w:r>
        <w:rPr>
          <w:spacing w:val="65"/>
          <w:sz w:val="24"/>
        </w:rPr>
        <w:t> </w:t>
      </w:r>
      <w:r>
        <w:rPr>
          <w:i/>
          <w:sz w:val="24"/>
        </w:rPr>
        <w:t>Physical</w:t>
      </w:r>
      <w:r>
        <w:rPr>
          <w:i/>
          <w:spacing w:val="64"/>
          <w:sz w:val="24"/>
        </w:rPr>
        <w:t> </w:t>
      </w:r>
      <w:r>
        <w:rPr>
          <w:i/>
          <w:sz w:val="24"/>
        </w:rPr>
        <w:t>security:</w:t>
      </w:r>
      <w:r>
        <w:rPr>
          <w:i/>
          <w:spacing w:val="62"/>
          <w:sz w:val="24"/>
        </w:rPr>
        <w:t> </w:t>
      </w:r>
      <w:r>
        <w:rPr>
          <w:i/>
          <w:sz w:val="24"/>
        </w:rPr>
        <w:t>150</w:t>
      </w:r>
      <w:r>
        <w:rPr>
          <w:i/>
          <w:spacing w:val="63"/>
          <w:sz w:val="24"/>
        </w:rPr>
        <w:t> </w:t>
      </w:r>
      <w:r>
        <w:rPr>
          <w:i/>
          <w:sz w:val="24"/>
        </w:rPr>
        <w:t>things</w:t>
      </w:r>
      <w:r>
        <w:rPr>
          <w:i/>
          <w:spacing w:val="63"/>
          <w:sz w:val="24"/>
        </w:rPr>
        <w:t> </w:t>
      </w:r>
      <w:r>
        <w:rPr>
          <w:i/>
          <w:sz w:val="24"/>
        </w:rPr>
        <w:t>you</w:t>
      </w:r>
      <w:r>
        <w:rPr>
          <w:i/>
          <w:spacing w:val="65"/>
          <w:sz w:val="24"/>
        </w:rPr>
        <w:t> </w:t>
      </w:r>
      <w:r>
        <w:rPr>
          <w:i/>
          <w:sz w:val="24"/>
        </w:rPr>
        <w:t>should</w:t>
      </w:r>
      <w:r>
        <w:rPr>
          <w:i/>
          <w:spacing w:val="64"/>
          <w:sz w:val="24"/>
        </w:rPr>
        <w:t> </w:t>
      </w:r>
      <w:r>
        <w:rPr>
          <w:i/>
          <w:spacing w:val="-2"/>
          <w:sz w:val="24"/>
        </w:rPr>
        <w:t>know.</w:t>
      </w:r>
    </w:p>
    <w:p>
      <w:pPr>
        <w:pStyle w:val="BodyText"/>
        <w:spacing w:before="2"/>
        <w:ind w:left="1022"/>
      </w:pPr>
      <w:r>
        <w:rPr/>
        <w:t>Oxford,</w:t>
      </w:r>
      <w:r>
        <w:rPr>
          <w:spacing w:val="-2"/>
        </w:rPr>
        <w:t> </w:t>
      </w:r>
      <w:r>
        <w:rPr/>
        <w:t>United</w:t>
      </w:r>
      <w:r>
        <w:rPr>
          <w:spacing w:val="-1"/>
        </w:rPr>
        <w:t> </w:t>
      </w:r>
      <w:r>
        <w:rPr/>
        <w:t>Kingdom:</w:t>
      </w:r>
      <w:r>
        <w:rPr>
          <w:spacing w:val="-2"/>
        </w:rPr>
        <w:t> </w:t>
      </w:r>
      <w:r>
        <w:rPr/>
        <w:t>Butterworth –</w:t>
      </w:r>
      <w:r>
        <w:rPr>
          <w:spacing w:val="-1"/>
        </w:rPr>
        <w:t> </w:t>
      </w:r>
      <w:r>
        <w:rPr>
          <w:spacing w:val="-2"/>
        </w:rPr>
        <w:t>Heinemann</w:t>
      </w:r>
    </w:p>
    <w:p>
      <w:pPr>
        <w:spacing w:line="240" w:lineRule="auto" w:before="197"/>
        <w:ind w:left="1022" w:right="326" w:hanging="718"/>
        <w:jc w:val="both"/>
        <w:rPr>
          <w:sz w:val="24"/>
        </w:rPr>
      </w:pPr>
      <w:r>
        <w:rPr>
          <w:sz w:val="24"/>
        </w:rPr>
        <w:t>He, Y., Sun, X., Du, L., Jinmei, R. and Das, S. (2012). Level of Service for Parking Facilities. </w:t>
      </w:r>
      <w:r>
        <w:rPr>
          <w:i/>
          <w:sz w:val="24"/>
        </w:rPr>
        <w:t>Journal of Traffic and Transportation Engineering. </w:t>
      </w:r>
      <w:r>
        <w:rPr>
          <w:sz w:val="24"/>
        </w:rPr>
        <w:t>3. </w:t>
      </w:r>
      <w:hyperlink r:id="rId51">
        <w:r>
          <w:rPr>
            <w:spacing w:val="-2"/>
            <w:sz w:val="24"/>
          </w:rPr>
          <w:t>http://doi.org/10.17265/2328-2142/2015.01.004</w:t>
        </w:r>
      </w:hyperlink>
    </w:p>
    <w:p>
      <w:pPr>
        <w:spacing w:line="242" w:lineRule="auto" w:before="202"/>
        <w:ind w:left="1022" w:right="329" w:hanging="718"/>
        <w:jc w:val="both"/>
        <w:rPr>
          <w:sz w:val="24"/>
        </w:rPr>
      </w:pPr>
      <w:r>
        <w:rPr>
          <w:sz w:val="24"/>
        </w:rPr>
        <w:t>Human Rights Watch (Organization). (2019).</w:t>
      </w:r>
      <w:r>
        <w:rPr>
          <w:spacing w:val="-3"/>
          <w:sz w:val="24"/>
        </w:rPr>
        <w:t> </w:t>
      </w:r>
      <w:r>
        <w:rPr>
          <w:i/>
          <w:sz w:val="24"/>
        </w:rPr>
        <w:t>Human Rights Watch world report</w:t>
      </w:r>
      <w:r>
        <w:rPr>
          <w:sz w:val="24"/>
        </w:rPr>
        <w:t>. New York, NY: Human Rights Watch</w:t>
      </w:r>
    </w:p>
    <w:p>
      <w:pPr>
        <w:spacing w:line="242" w:lineRule="auto" w:before="193"/>
        <w:ind w:left="1022" w:right="327" w:hanging="718"/>
        <w:jc w:val="both"/>
        <w:rPr>
          <w:sz w:val="24"/>
        </w:rPr>
      </w:pPr>
      <w:r>
        <w:rPr>
          <w:sz w:val="24"/>
        </w:rPr>
        <w:t>Ikenwa, C. (2019). </w:t>
      </w:r>
      <w:r>
        <w:rPr>
          <w:i/>
          <w:sz w:val="24"/>
        </w:rPr>
        <w:t>Hotel rating: All you need to know. </w:t>
      </w:r>
      <w:r>
        <w:rPr>
          <w:sz w:val="24"/>
        </w:rPr>
        <w:t>Retrieved February 1, 2020,</w:t>
      </w:r>
      <w:r>
        <w:rPr>
          <w:spacing w:val="40"/>
          <w:sz w:val="24"/>
        </w:rPr>
        <w:t> </w:t>
      </w:r>
      <w:r>
        <w:rPr>
          <w:sz w:val="24"/>
        </w:rPr>
        <w:t>from </w:t>
      </w:r>
      <w:hyperlink r:id="rId52">
        <w:r>
          <w:rPr>
            <w:sz w:val="24"/>
          </w:rPr>
          <w:t>https://nigerianinfopedia.com.ng/hotel-rating/</w:t>
        </w:r>
      </w:hyperlink>
    </w:p>
    <w:p>
      <w:pPr>
        <w:pStyle w:val="BodyText"/>
        <w:spacing w:before="195"/>
        <w:ind w:left="1022" w:right="326" w:hanging="718"/>
        <w:jc w:val="both"/>
      </w:pPr>
      <w:r>
        <w:rPr/>
        <w:t>Indian Ministry of Trourism. (2018). </w:t>
      </w:r>
      <w:r>
        <w:rPr>
          <w:i/>
        </w:rPr>
        <w:t>Guidelines for approval of motels </w:t>
      </w:r>
      <w:r>
        <w:rPr/>
        <w:t>(6-TH- II(4)/2017-H&amp;R). Retrieved from </w:t>
      </w:r>
      <w:hyperlink r:id="rId53">
        <w:r>
          <w:rPr/>
          <w:t>http://tourism.gov.in/guidelines-approval-</w:t>
        </w:r>
      </w:hyperlink>
      <w:r>
        <w:rPr/>
        <w:t> </w:t>
      </w:r>
      <w:hyperlink r:id="rId53">
        <w:r>
          <w:rPr>
            <w:spacing w:val="-2"/>
          </w:rPr>
          <w:t>operational-motels</w:t>
        </w:r>
      </w:hyperlink>
    </w:p>
    <w:p>
      <w:pPr>
        <w:pStyle w:val="BodyText"/>
        <w:spacing w:line="242" w:lineRule="auto" w:before="199"/>
        <w:ind w:left="1022" w:right="328" w:hanging="718"/>
        <w:jc w:val="both"/>
      </w:pPr>
      <w:r>
        <w:rPr/>
        <w:t>Jane, C. (2014). Hotel ratings in Nigeria, </w:t>
      </w:r>
      <w:r>
        <w:rPr>
          <w:i/>
        </w:rPr>
        <w:t>Hotels NG Travel. </w:t>
      </w:r>
      <w:r>
        <w:rPr/>
        <w:t>Retrieved from </w:t>
      </w:r>
      <w:r>
        <w:rPr>
          <w:spacing w:val="-2"/>
        </w:rPr>
        <w:t>https://hotels.ng/travel/hotel-ratings-in-nigeria/</w:t>
      </w:r>
    </w:p>
    <w:p>
      <w:pPr>
        <w:pStyle w:val="BodyText"/>
        <w:spacing w:line="242" w:lineRule="auto" w:before="196"/>
        <w:ind w:left="1022" w:right="334" w:hanging="718"/>
        <w:jc w:val="both"/>
      </w:pPr>
      <w:r>
        <w:rPr/>
        <w:t>Karam, M. (2015). Safety and Security Measures in Egyptian hotels. </w:t>
      </w:r>
      <w:hyperlink r:id="rId54">
        <w:r>
          <w:rPr/>
          <w:t>http://dx.doi.org/10.4172/2169-0286.1000116,</w:t>
        </w:r>
      </w:hyperlink>
      <w:r>
        <w:rPr/>
        <w:t> 2015.</w:t>
      </w:r>
    </w:p>
    <w:p>
      <w:pPr>
        <w:spacing w:line="242" w:lineRule="auto" w:before="194"/>
        <w:ind w:left="1022" w:right="326" w:hanging="718"/>
        <w:jc w:val="both"/>
        <w:rPr>
          <w:sz w:val="24"/>
        </w:rPr>
      </w:pPr>
      <w:r>
        <w:rPr>
          <w:sz w:val="24"/>
        </w:rPr>
        <w:t>Katyal, K. (2002). Architecture as Crime Control. </w:t>
      </w:r>
      <w:r>
        <w:rPr>
          <w:i/>
          <w:sz w:val="24"/>
        </w:rPr>
        <w:t>The Yale Law Journal</w:t>
      </w:r>
      <w:r>
        <w:rPr>
          <w:sz w:val="24"/>
        </w:rPr>
        <w:t>, pp. 1046- </w:t>
      </w:r>
      <w:r>
        <w:rPr>
          <w:spacing w:val="-2"/>
          <w:sz w:val="24"/>
        </w:rPr>
        <w:t>1137.</w:t>
      </w:r>
    </w:p>
    <w:p>
      <w:pPr>
        <w:pStyle w:val="BodyText"/>
        <w:spacing w:before="194"/>
        <w:ind w:left="1022" w:right="323" w:hanging="718"/>
        <w:jc w:val="both"/>
      </w:pPr>
      <w:r>
        <w:rPr/>
        <w:t>Kim, A. G. and Loksha A. V. (2014). New directions of the accommodation development</w:t>
      </w:r>
      <w:r>
        <w:rPr>
          <w:spacing w:val="27"/>
        </w:rPr>
        <w:t> </w:t>
      </w:r>
      <w:r>
        <w:rPr/>
        <w:t>in</w:t>
      </w:r>
      <w:r>
        <w:rPr>
          <w:spacing w:val="30"/>
        </w:rPr>
        <w:t> </w:t>
      </w:r>
      <w:r>
        <w:rPr/>
        <w:t>the</w:t>
      </w:r>
      <w:r>
        <w:rPr>
          <w:spacing w:val="29"/>
        </w:rPr>
        <w:t> </w:t>
      </w:r>
      <w:r>
        <w:rPr/>
        <w:t>world</w:t>
      </w:r>
      <w:r>
        <w:rPr>
          <w:spacing w:val="29"/>
        </w:rPr>
        <w:t> </w:t>
      </w:r>
      <w:r>
        <w:rPr/>
        <w:t>tourism</w:t>
      </w:r>
      <w:r>
        <w:rPr>
          <w:spacing w:val="30"/>
        </w:rPr>
        <w:t> </w:t>
      </w:r>
      <w:r>
        <w:rPr/>
        <w:t>market.</w:t>
      </w:r>
      <w:r>
        <w:rPr>
          <w:spacing w:val="34"/>
        </w:rPr>
        <w:t> </w:t>
      </w:r>
      <w:r>
        <w:rPr>
          <w:i/>
        </w:rPr>
        <w:t>Life</w:t>
      </w:r>
      <w:r>
        <w:rPr>
          <w:i/>
          <w:spacing w:val="29"/>
        </w:rPr>
        <w:t> </w:t>
      </w:r>
      <w:r>
        <w:rPr>
          <w:i/>
        </w:rPr>
        <w:t>Science</w:t>
      </w:r>
      <w:r>
        <w:rPr>
          <w:i/>
          <w:spacing w:val="31"/>
        </w:rPr>
        <w:t> </w:t>
      </w:r>
      <w:r>
        <w:rPr>
          <w:i/>
        </w:rPr>
        <w:t>Journal,</w:t>
      </w:r>
      <w:r>
        <w:rPr>
          <w:i/>
          <w:spacing w:val="32"/>
        </w:rPr>
        <w:t> </w:t>
      </w:r>
      <w:r>
        <w:rPr/>
        <w:t>11(10s),</w:t>
      </w:r>
      <w:r>
        <w:rPr>
          <w:spacing w:val="31"/>
        </w:rPr>
        <w:t> </w:t>
      </w:r>
      <w:r>
        <w:rPr>
          <w:spacing w:val="-4"/>
        </w:rPr>
        <w:t>379-</w:t>
      </w:r>
    </w:p>
    <w:p>
      <w:pPr>
        <w:pStyle w:val="BodyText"/>
        <w:spacing w:before="2"/>
        <w:ind w:left="1022"/>
      </w:pPr>
      <w:r>
        <w:rPr/>
        <w:t>384.</w:t>
      </w:r>
      <w:r>
        <w:rPr>
          <w:spacing w:val="-2"/>
        </w:rPr>
        <w:t> </w:t>
      </w:r>
      <w:r>
        <w:rPr/>
        <w:t>Retrieved</w:t>
      </w:r>
      <w:r>
        <w:rPr>
          <w:spacing w:val="-2"/>
        </w:rPr>
        <w:t> </w:t>
      </w:r>
      <w:r>
        <w:rPr/>
        <w:t>from </w:t>
      </w:r>
      <w:hyperlink r:id="rId55">
        <w:r>
          <w:rPr>
            <w:spacing w:val="-2"/>
          </w:rPr>
          <w:t>http://www.lifesciencesite.com/</w:t>
        </w:r>
      </w:hyperlink>
    </w:p>
    <w:p>
      <w:pPr>
        <w:spacing w:line="242" w:lineRule="auto" w:before="200"/>
        <w:ind w:left="1022" w:right="329" w:hanging="718"/>
        <w:jc w:val="both"/>
        <w:rPr>
          <w:sz w:val="24"/>
        </w:rPr>
      </w:pPr>
      <w:r>
        <w:rPr>
          <w:sz w:val="24"/>
        </w:rPr>
        <w:t>Knoke, M. and Peterson, K. (2015). </w:t>
      </w:r>
      <w:r>
        <w:rPr>
          <w:i/>
          <w:sz w:val="24"/>
        </w:rPr>
        <w:t>Physical security principles. </w:t>
      </w:r>
      <w:r>
        <w:rPr>
          <w:sz w:val="24"/>
        </w:rPr>
        <w:t>Alexandria, USA/Virginia: ASIS International</w:t>
      </w:r>
    </w:p>
    <w:p>
      <w:pPr>
        <w:pStyle w:val="BodyText"/>
        <w:spacing w:line="242" w:lineRule="auto" w:before="193"/>
        <w:ind w:left="1022" w:right="328" w:hanging="718"/>
        <w:jc w:val="both"/>
      </w:pPr>
      <w:r>
        <w:rPr/>
        <w:t>Kosar, L. (2014). Lifestyle hotels: New paradigm of modern hotel industry. </w:t>
      </w:r>
      <w:r>
        <w:rPr>
          <w:i/>
        </w:rPr>
        <w:t>Turisticko poslovanje, 2014</w:t>
      </w:r>
      <w:r>
        <w:rPr/>
        <w:t>. 39-50. </w:t>
      </w:r>
      <w:hyperlink r:id="rId56">
        <w:r>
          <w:rPr/>
          <w:t>https://doi.org/10.5937/TurPos1414039K</w:t>
        </w:r>
      </w:hyperlink>
    </w:p>
    <w:p>
      <w:pPr>
        <w:spacing w:line="242" w:lineRule="auto" w:before="195"/>
        <w:ind w:left="1022" w:right="324" w:hanging="718"/>
        <w:jc w:val="both"/>
        <w:rPr>
          <w:sz w:val="24"/>
        </w:rPr>
      </w:pPr>
      <w:r>
        <w:rPr>
          <w:sz w:val="24"/>
        </w:rPr>
        <w:t>Lane, C. (2018). </w:t>
      </w:r>
      <w:r>
        <w:rPr>
          <w:i/>
          <w:sz w:val="24"/>
        </w:rPr>
        <w:t>From Taverns to Gastropubs: Food, Drink and Sociality in England</w:t>
      </w:r>
      <w:r>
        <w:rPr>
          <w:sz w:val="24"/>
        </w:rPr>
        <w:t>: Oxford Scholarship online</w:t>
      </w:r>
    </w:p>
    <w:p>
      <w:pPr>
        <w:spacing w:line="242" w:lineRule="auto" w:before="196"/>
        <w:ind w:left="1022" w:right="328" w:hanging="718"/>
        <w:jc w:val="both"/>
        <w:rPr>
          <w:sz w:val="24"/>
        </w:rPr>
      </w:pPr>
      <w:r>
        <w:rPr>
          <w:sz w:val="24"/>
        </w:rPr>
        <w:t>Leskosky, W. R. (2009). </w:t>
      </w:r>
      <w:r>
        <w:rPr>
          <w:i/>
          <w:sz w:val="24"/>
        </w:rPr>
        <w:t>Perimeter Security for Historic Buildings. </w:t>
      </w:r>
      <w:r>
        <w:rPr>
          <w:sz w:val="24"/>
        </w:rPr>
        <w:t>Cleaveland, Ohio: Technical Pilot.</w:t>
      </w:r>
    </w:p>
    <w:p>
      <w:pPr>
        <w:spacing w:before="193"/>
        <w:ind w:left="305" w:right="0" w:firstLine="0"/>
        <w:jc w:val="left"/>
        <w:rPr>
          <w:sz w:val="24"/>
        </w:rPr>
      </w:pPr>
      <w:r>
        <w:rPr>
          <w:sz w:val="24"/>
        </w:rPr>
        <w:t>Leslie,</w:t>
      </w:r>
      <w:r>
        <w:rPr>
          <w:spacing w:val="11"/>
          <w:sz w:val="24"/>
        </w:rPr>
        <w:t> </w:t>
      </w:r>
      <w:r>
        <w:rPr>
          <w:sz w:val="24"/>
        </w:rPr>
        <w:t>A.</w:t>
      </w:r>
      <w:r>
        <w:rPr>
          <w:spacing w:val="15"/>
          <w:sz w:val="24"/>
        </w:rPr>
        <w:t> </w:t>
      </w:r>
      <w:r>
        <w:rPr>
          <w:sz w:val="24"/>
        </w:rPr>
        <w:t>(2006).</w:t>
      </w:r>
      <w:r>
        <w:rPr>
          <w:spacing w:val="14"/>
          <w:sz w:val="24"/>
        </w:rPr>
        <w:t> </w:t>
      </w:r>
      <w:r>
        <w:rPr>
          <w:i/>
          <w:sz w:val="24"/>
        </w:rPr>
        <w:t>People</w:t>
      </w:r>
      <w:r>
        <w:rPr>
          <w:i/>
          <w:spacing w:val="12"/>
          <w:sz w:val="24"/>
        </w:rPr>
        <w:t> </w:t>
      </w:r>
      <w:r>
        <w:rPr>
          <w:i/>
          <w:sz w:val="24"/>
        </w:rPr>
        <w:t>who</w:t>
      </w:r>
      <w:r>
        <w:rPr>
          <w:i/>
          <w:spacing w:val="13"/>
          <w:sz w:val="24"/>
        </w:rPr>
        <w:t> </w:t>
      </w:r>
      <w:r>
        <w:rPr>
          <w:i/>
          <w:sz w:val="24"/>
        </w:rPr>
        <w:t>live</w:t>
      </w:r>
      <w:r>
        <w:rPr>
          <w:i/>
          <w:spacing w:val="12"/>
          <w:sz w:val="24"/>
        </w:rPr>
        <w:t> </w:t>
      </w:r>
      <w:r>
        <w:rPr>
          <w:i/>
          <w:sz w:val="24"/>
        </w:rPr>
        <w:t>in</w:t>
      </w:r>
      <w:r>
        <w:rPr>
          <w:i/>
          <w:spacing w:val="14"/>
          <w:sz w:val="24"/>
        </w:rPr>
        <w:t> </w:t>
      </w:r>
      <w:r>
        <w:rPr>
          <w:i/>
          <w:sz w:val="24"/>
        </w:rPr>
        <w:t>hotels:</w:t>
      </w:r>
      <w:r>
        <w:rPr>
          <w:i/>
          <w:spacing w:val="12"/>
          <w:sz w:val="24"/>
        </w:rPr>
        <w:t> </w:t>
      </w:r>
      <w:r>
        <w:rPr>
          <w:i/>
          <w:sz w:val="24"/>
        </w:rPr>
        <w:t>An</w:t>
      </w:r>
      <w:r>
        <w:rPr>
          <w:i/>
          <w:spacing w:val="10"/>
          <w:sz w:val="24"/>
        </w:rPr>
        <w:t> </w:t>
      </w:r>
      <w:r>
        <w:rPr>
          <w:i/>
          <w:sz w:val="24"/>
        </w:rPr>
        <w:t>exploratory</w:t>
      </w:r>
      <w:r>
        <w:rPr>
          <w:i/>
          <w:spacing w:val="12"/>
          <w:sz w:val="24"/>
        </w:rPr>
        <w:t> </w:t>
      </w:r>
      <w:r>
        <w:rPr>
          <w:i/>
          <w:sz w:val="24"/>
        </w:rPr>
        <w:t>overview</w:t>
      </w:r>
      <w:r>
        <w:rPr>
          <w:i/>
          <w:spacing w:val="18"/>
          <w:sz w:val="24"/>
        </w:rPr>
        <w:t> </w:t>
      </w:r>
      <w:r>
        <w:rPr>
          <w:sz w:val="24"/>
        </w:rPr>
        <w:t>(Report</w:t>
      </w:r>
      <w:r>
        <w:rPr>
          <w:spacing w:val="12"/>
          <w:sz w:val="24"/>
        </w:rPr>
        <w:t> </w:t>
      </w:r>
      <w:r>
        <w:rPr>
          <w:sz w:val="24"/>
        </w:rPr>
        <w:t>No.</w:t>
      </w:r>
      <w:r>
        <w:rPr>
          <w:spacing w:val="13"/>
          <w:sz w:val="24"/>
        </w:rPr>
        <w:t> </w:t>
      </w:r>
      <w:r>
        <w:rPr>
          <w:spacing w:val="-4"/>
          <w:sz w:val="24"/>
        </w:rPr>
        <w:t>23).</w:t>
      </w:r>
    </w:p>
    <w:p>
      <w:pPr>
        <w:pStyle w:val="BodyText"/>
        <w:spacing w:before="3"/>
        <w:ind w:left="1022"/>
      </w:pPr>
      <w:r>
        <w:rPr/>
        <w:t>United</w:t>
      </w:r>
      <w:r>
        <w:rPr>
          <w:spacing w:val="-1"/>
        </w:rPr>
        <w:t> </w:t>
      </w:r>
      <w:r>
        <w:rPr/>
        <w:t>States: U.S. Census </w:t>
      </w:r>
      <w:r>
        <w:rPr>
          <w:spacing w:val="-2"/>
        </w:rPr>
        <w:t>Bureau.</w:t>
      </w:r>
    </w:p>
    <w:p>
      <w:pPr>
        <w:pStyle w:val="BodyText"/>
        <w:spacing w:line="242" w:lineRule="auto" w:before="197"/>
        <w:ind w:left="1022" w:right="331" w:hanging="718"/>
        <w:jc w:val="both"/>
      </w:pPr>
      <w:r>
        <w:rPr/>
        <w:t>Levy, B. J. (2003). Hotels: Industry update. Retrieved 30</w:t>
      </w:r>
      <w:r>
        <w:rPr>
          <w:vertAlign w:val="superscript"/>
        </w:rPr>
        <w:t>th</w:t>
      </w:r>
      <w:r>
        <w:rPr>
          <w:vertAlign w:val="baseline"/>
        </w:rPr>
        <w:t> July, 2019 from hospitalitynet: </w:t>
      </w:r>
      <w:hyperlink r:id="rId57">
        <w:r>
          <w:rPr>
            <w:vertAlign w:val="baseline"/>
          </w:rPr>
          <w:t>https://www.hospitalitynet.org/opinion/4017990.html</w:t>
        </w:r>
      </w:hyperlink>
    </w:p>
    <w:p>
      <w:pPr>
        <w:pStyle w:val="BodyText"/>
        <w:spacing w:before="196"/>
        <w:ind w:left="305"/>
      </w:pPr>
      <w:r>
        <w:rPr/>
        <w:t>Low,</w:t>
      </w:r>
      <w:r>
        <w:rPr>
          <w:spacing w:val="13"/>
        </w:rPr>
        <w:t> </w:t>
      </w:r>
      <w:r>
        <w:rPr/>
        <w:t>S.</w:t>
      </w:r>
      <w:r>
        <w:rPr>
          <w:spacing w:val="11"/>
        </w:rPr>
        <w:t> </w:t>
      </w:r>
      <w:r>
        <w:rPr/>
        <w:t>(2005).</w:t>
      </w:r>
      <w:r>
        <w:rPr>
          <w:spacing w:val="13"/>
        </w:rPr>
        <w:t> </w:t>
      </w:r>
      <w:r>
        <w:rPr/>
        <w:t>Building</w:t>
      </w:r>
      <w:r>
        <w:rPr>
          <w:spacing w:val="11"/>
        </w:rPr>
        <w:t> </w:t>
      </w:r>
      <w:r>
        <w:rPr/>
        <w:t>and</w:t>
      </w:r>
      <w:r>
        <w:rPr>
          <w:spacing w:val="11"/>
        </w:rPr>
        <w:t> </w:t>
      </w:r>
      <w:r>
        <w:rPr/>
        <w:t>Sustainability</w:t>
      </w:r>
      <w:r>
        <w:rPr>
          <w:spacing w:val="6"/>
        </w:rPr>
        <w:t> </w:t>
      </w:r>
      <w:r>
        <w:rPr/>
        <w:t>Controls</w:t>
      </w:r>
      <w:r>
        <w:rPr>
          <w:spacing w:val="12"/>
        </w:rPr>
        <w:t> </w:t>
      </w:r>
      <w:r>
        <w:rPr/>
        <w:t>in</w:t>
      </w:r>
      <w:r>
        <w:rPr>
          <w:spacing w:val="12"/>
        </w:rPr>
        <w:t> </w:t>
      </w:r>
      <w:r>
        <w:rPr/>
        <w:t>Singapore:</w:t>
      </w:r>
      <w:r>
        <w:rPr>
          <w:spacing w:val="12"/>
        </w:rPr>
        <w:t> </w:t>
      </w:r>
      <w:r>
        <w:rPr/>
        <w:t>A</w:t>
      </w:r>
      <w:r>
        <w:rPr>
          <w:spacing w:val="11"/>
        </w:rPr>
        <w:t> </w:t>
      </w:r>
      <w:r>
        <w:rPr/>
        <w:t>Journey</w:t>
      </w:r>
      <w:r>
        <w:rPr>
          <w:spacing w:val="9"/>
        </w:rPr>
        <w:t> </w:t>
      </w:r>
      <w:r>
        <w:rPr/>
        <w:t>in</w:t>
      </w:r>
      <w:r>
        <w:rPr>
          <w:spacing w:val="12"/>
        </w:rPr>
        <w:t> </w:t>
      </w:r>
      <w:r>
        <w:rPr>
          <w:spacing w:val="-2"/>
        </w:rPr>
        <w:t>Time.</w:t>
      </w:r>
    </w:p>
    <w:p>
      <w:pPr>
        <w:pStyle w:val="BodyText"/>
        <w:spacing w:before="3"/>
        <w:ind w:left="1022"/>
      </w:pPr>
      <w:r>
        <w:rPr/>
        <w:t>Procedia</w:t>
      </w:r>
      <w:r>
        <w:rPr>
          <w:spacing w:val="-1"/>
        </w:rPr>
        <w:t> </w:t>
      </w:r>
      <w:r>
        <w:rPr/>
        <w:t>Engineering.</w:t>
      </w:r>
      <w:r>
        <w:rPr>
          <w:spacing w:val="-1"/>
        </w:rPr>
        <w:t> </w:t>
      </w:r>
      <w:r>
        <w:rPr/>
        <w:t>20.</w:t>
      </w:r>
      <w:r>
        <w:rPr>
          <w:spacing w:val="-1"/>
        </w:rPr>
        <w:t> </w:t>
      </w:r>
      <w:r>
        <w:rPr/>
        <w:t>22-40.</w:t>
      </w:r>
      <w:r>
        <w:rPr>
          <w:spacing w:val="-1"/>
        </w:rPr>
        <w:t> </w:t>
      </w:r>
      <w:r>
        <w:rPr>
          <w:spacing w:val="-2"/>
        </w:rPr>
        <w:t>10.1016/j.proeng.2011.11.136.</w:t>
      </w:r>
    </w:p>
    <w:p>
      <w:pPr>
        <w:spacing w:line="240" w:lineRule="auto" w:before="196"/>
        <w:ind w:left="1022" w:right="327" w:hanging="718"/>
        <w:jc w:val="both"/>
        <w:rPr>
          <w:sz w:val="24"/>
        </w:rPr>
      </w:pPr>
      <w:r>
        <w:rPr>
          <w:sz w:val="24"/>
        </w:rPr>
        <w:t>Michael, C. and Jeff, C. (2012). Defence in Depth, Protection in Depth and Security in Depth: A Comparative Analysis Towards a Common Usage Language. </w:t>
      </w:r>
      <w:r>
        <w:rPr>
          <w:i/>
          <w:sz w:val="24"/>
        </w:rPr>
        <w:t>Proceedings of the 5th Australian Security and Intelligence Conference, </w:t>
      </w:r>
      <w:r>
        <w:rPr>
          <w:sz w:val="24"/>
        </w:rPr>
        <w:t>2012, 27-35 DOI: 10.4225/75/57a034ccac5cd</w:t>
      </w:r>
    </w:p>
    <w:p>
      <w:pPr>
        <w:spacing w:after="0" w:line="240" w:lineRule="auto"/>
        <w:jc w:val="both"/>
        <w:rPr>
          <w:sz w:val="24"/>
        </w:rPr>
        <w:sectPr>
          <w:pgSz w:w="11910" w:h="16840"/>
          <w:pgMar w:header="0" w:footer="1014" w:top="1320" w:bottom="1200" w:left="1680" w:right="1080"/>
        </w:sectPr>
      </w:pPr>
    </w:p>
    <w:p>
      <w:pPr>
        <w:pStyle w:val="BodyText"/>
        <w:spacing w:line="242" w:lineRule="auto" w:before="70"/>
        <w:ind w:left="1022" w:right="328" w:hanging="718"/>
        <w:jc w:val="both"/>
      </w:pPr>
      <w:r>
        <w:rPr/>
        <w:t>National Counterterrorism Center (2012). </w:t>
      </w:r>
      <w:r>
        <w:rPr>
          <w:i/>
        </w:rPr>
        <w:t>Bomb Threat Stand-Off Distances</w:t>
      </w:r>
      <w:r>
        <w:rPr/>
        <w:t>. Retrieved from https://</w:t>
      </w:r>
      <w:hyperlink r:id="rId58">
        <w:r>
          <w:rPr/>
          <w:t>www.nctc.gov/site/technical/bomb_threat.html</w:t>
        </w:r>
      </w:hyperlink>
      <w:r>
        <w:rPr/>
        <w:t> on 5th July, 2015.</w:t>
      </w:r>
    </w:p>
    <w:p>
      <w:pPr>
        <w:spacing w:line="240" w:lineRule="auto" w:before="193"/>
        <w:ind w:left="1022" w:right="326" w:hanging="718"/>
        <w:jc w:val="both"/>
        <w:rPr>
          <w:i/>
          <w:sz w:val="24"/>
        </w:rPr>
      </w:pPr>
      <w:r>
        <w:rPr>
          <w:sz w:val="24"/>
        </w:rPr>
        <w:t>National Institute of Building Sciences, (2014). </w:t>
      </w:r>
      <w:r>
        <w:rPr>
          <w:i/>
          <w:sz w:val="24"/>
        </w:rPr>
        <w:t>Landscape Architecture and Site Security Design Process. </w:t>
      </w:r>
      <w:r>
        <w:rPr>
          <w:sz w:val="24"/>
        </w:rPr>
        <w:t>Retrieved 1st July, 2015, from Whole Building Design Guide: </w:t>
      </w:r>
      <w:hyperlink r:id="rId59">
        <w:r>
          <w:rPr>
            <w:i/>
            <w:sz w:val="24"/>
          </w:rPr>
          <w:t>http://www.wbdg.org/resources/landscape/sitesecurity.php</w:t>
        </w:r>
      </w:hyperlink>
      <w:r>
        <w:rPr>
          <w:i/>
          <w:sz w:val="24"/>
        </w:rPr>
        <w:t>.</w:t>
      </w:r>
    </w:p>
    <w:p>
      <w:pPr>
        <w:spacing w:before="202"/>
        <w:ind w:left="305" w:right="0" w:firstLine="0"/>
        <w:jc w:val="left"/>
        <w:rPr>
          <w:sz w:val="24"/>
        </w:rPr>
      </w:pPr>
      <w:r>
        <w:rPr>
          <w:spacing w:val="-4"/>
          <w:sz w:val="24"/>
        </w:rPr>
        <w:t>National</w:t>
      </w:r>
      <w:r>
        <w:rPr>
          <w:sz w:val="24"/>
        </w:rPr>
        <w:t> </w:t>
      </w:r>
      <w:r>
        <w:rPr>
          <w:spacing w:val="-4"/>
          <w:sz w:val="24"/>
        </w:rPr>
        <w:t>Population</w:t>
      </w:r>
      <w:r>
        <w:rPr>
          <w:spacing w:val="4"/>
          <w:sz w:val="24"/>
        </w:rPr>
        <w:t> </w:t>
      </w:r>
      <w:r>
        <w:rPr>
          <w:spacing w:val="-4"/>
          <w:sz w:val="24"/>
        </w:rPr>
        <w:t>Commission</w:t>
      </w:r>
      <w:r>
        <w:rPr>
          <w:spacing w:val="7"/>
          <w:sz w:val="24"/>
        </w:rPr>
        <w:t> </w:t>
      </w:r>
      <w:r>
        <w:rPr>
          <w:spacing w:val="-4"/>
          <w:sz w:val="24"/>
        </w:rPr>
        <w:t>(2007).</w:t>
      </w:r>
      <w:r>
        <w:rPr>
          <w:spacing w:val="-11"/>
          <w:sz w:val="24"/>
        </w:rPr>
        <w:t> </w:t>
      </w:r>
      <w:r>
        <w:rPr>
          <w:i/>
          <w:spacing w:val="-4"/>
          <w:sz w:val="24"/>
        </w:rPr>
        <w:t>Population</w:t>
      </w:r>
      <w:r>
        <w:rPr>
          <w:i/>
          <w:spacing w:val="4"/>
          <w:sz w:val="24"/>
        </w:rPr>
        <w:t> </w:t>
      </w:r>
      <w:r>
        <w:rPr>
          <w:i/>
          <w:spacing w:val="-4"/>
          <w:sz w:val="24"/>
        </w:rPr>
        <w:t>and</w:t>
      </w:r>
      <w:r>
        <w:rPr>
          <w:i/>
          <w:spacing w:val="5"/>
          <w:sz w:val="24"/>
        </w:rPr>
        <w:t> </w:t>
      </w:r>
      <w:r>
        <w:rPr>
          <w:i/>
          <w:spacing w:val="-4"/>
          <w:sz w:val="24"/>
        </w:rPr>
        <w:t>Development</w:t>
      </w:r>
      <w:r>
        <w:rPr>
          <w:i/>
          <w:spacing w:val="5"/>
          <w:sz w:val="24"/>
        </w:rPr>
        <w:t> </w:t>
      </w:r>
      <w:r>
        <w:rPr>
          <w:i/>
          <w:spacing w:val="-4"/>
          <w:sz w:val="24"/>
        </w:rPr>
        <w:t>Review,</w:t>
      </w:r>
      <w:r>
        <w:rPr>
          <w:i/>
          <w:spacing w:val="-11"/>
          <w:sz w:val="24"/>
        </w:rPr>
        <w:t> </w:t>
      </w:r>
      <w:r>
        <w:rPr>
          <w:i/>
          <w:spacing w:val="-4"/>
          <w:sz w:val="24"/>
        </w:rPr>
        <w:t>33</w:t>
      </w:r>
      <w:r>
        <w:rPr>
          <w:spacing w:val="-4"/>
          <w:sz w:val="24"/>
        </w:rPr>
        <w:t>(1),</w:t>
      </w:r>
      <w:r>
        <w:rPr>
          <w:spacing w:val="5"/>
          <w:sz w:val="24"/>
        </w:rPr>
        <w:t> </w:t>
      </w:r>
      <w:r>
        <w:rPr>
          <w:spacing w:val="-4"/>
          <w:sz w:val="24"/>
        </w:rPr>
        <w:t>206-</w:t>
      </w:r>
    </w:p>
    <w:p>
      <w:pPr>
        <w:pStyle w:val="BodyText"/>
        <w:spacing w:before="2"/>
        <w:ind w:left="1008"/>
      </w:pPr>
      <w:r>
        <w:rPr>
          <w:spacing w:val="-6"/>
        </w:rPr>
        <w:t>210.</w:t>
      </w:r>
      <w:r>
        <w:rPr>
          <w:spacing w:val="-4"/>
        </w:rPr>
        <w:t> </w:t>
      </w:r>
      <w:r>
        <w:rPr>
          <w:spacing w:val="-6"/>
        </w:rPr>
        <w:t>Retrieved</w:t>
      </w:r>
      <w:r>
        <w:rPr>
          <w:spacing w:val="-1"/>
        </w:rPr>
        <w:t> </w:t>
      </w:r>
      <w:r>
        <w:rPr>
          <w:spacing w:val="-6"/>
        </w:rPr>
        <w:t>March</w:t>
      </w:r>
      <w:r>
        <w:rPr>
          <w:spacing w:val="-2"/>
        </w:rPr>
        <w:t> </w:t>
      </w:r>
      <w:r>
        <w:rPr>
          <w:spacing w:val="-6"/>
        </w:rPr>
        <w:t>17,</w:t>
      </w:r>
      <w:r>
        <w:rPr>
          <w:spacing w:val="-1"/>
        </w:rPr>
        <w:t> </w:t>
      </w:r>
      <w:r>
        <w:rPr>
          <w:spacing w:val="-6"/>
        </w:rPr>
        <w:t>2020,</w:t>
      </w:r>
      <w:r>
        <w:rPr>
          <w:spacing w:val="-2"/>
        </w:rPr>
        <w:t> </w:t>
      </w:r>
      <w:r>
        <w:rPr>
          <w:spacing w:val="-6"/>
        </w:rPr>
        <w:t>from</w:t>
      </w:r>
      <w:r>
        <w:rPr>
          <w:spacing w:val="-1"/>
        </w:rPr>
        <w:t> </w:t>
      </w:r>
      <w:hyperlink r:id="rId60">
        <w:r>
          <w:rPr>
            <w:spacing w:val="-6"/>
          </w:rPr>
          <w:t>http://www.jstor.org/stable/25434601</w:t>
        </w:r>
      </w:hyperlink>
    </w:p>
    <w:p>
      <w:pPr>
        <w:spacing w:line="242" w:lineRule="auto" w:before="197"/>
        <w:ind w:left="1022" w:right="327" w:hanging="718"/>
        <w:jc w:val="both"/>
        <w:rPr>
          <w:sz w:val="24"/>
        </w:rPr>
      </w:pPr>
      <w:r>
        <w:rPr>
          <w:sz w:val="24"/>
        </w:rPr>
        <w:t>New Nigerian Newspaper (2018). </w:t>
      </w:r>
      <w:r>
        <w:rPr>
          <w:i/>
          <w:sz w:val="24"/>
        </w:rPr>
        <w:t>Map of Niger State showing Minna. </w:t>
      </w:r>
      <w:r>
        <w:rPr>
          <w:sz w:val="24"/>
        </w:rPr>
        <w:t>Retrieved from </w:t>
      </w:r>
      <w:hyperlink r:id="rId61">
        <w:r>
          <w:rPr>
            <w:sz w:val="24"/>
          </w:rPr>
          <w:t>www.newsnigeriannewspaper.com</w:t>
        </w:r>
      </w:hyperlink>
      <w:r>
        <w:rPr>
          <w:sz w:val="24"/>
        </w:rPr>
        <w:t> on 28 August, 2018.</w:t>
      </w:r>
    </w:p>
    <w:p>
      <w:pPr>
        <w:spacing w:line="240" w:lineRule="auto" w:before="195"/>
        <w:ind w:left="1022" w:right="328" w:hanging="718"/>
        <w:jc w:val="both"/>
        <w:rPr>
          <w:sz w:val="24"/>
        </w:rPr>
      </w:pPr>
      <w:r>
        <w:rPr>
          <w:sz w:val="24"/>
        </w:rPr>
        <w:t>O’Gorman, B. and Kevin, D. (2010). Introduction to the Origins of Hospitality and Tourism. </w:t>
      </w:r>
      <w:r>
        <w:rPr>
          <w:i/>
          <w:sz w:val="24"/>
        </w:rPr>
        <w:t>The origins of Hospitality and Tourism. </w:t>
      </w:r>
      <w:r>
        <w:rPr>
          <w:sz w:val="24"/>
        </w:rPr>
        <w:t>7-12. Retrieved from </w:t>
      </w:r>
      <w:hyperlink r:id="rId62">
        <w:r>
          <w:rPr>
            <w:spacing w:val="-2"/>
            <w:sz w:val="24"/>
          </w:rPr>
          <w:t>https://www.researchgate.net</w:t>
        </w:r>
      </w:hyperlink>
    </w:p>
    <w:p>
      <w:pPr>
        <w:pStyle w:val="BodyText"/>
        <w:spacing w:line="242" w:lineRule="auto" w:before="199"/>
        <w:ind w:left="1022" w:right="335" w:hanging="718"/>
        <w:jc w:val="both"/>
      </w:pPr>
      <w:r>
        <w:rPr/>
        <w:t>Oserogho, E. (2015). Hotels and hospitality establishments grading, classification regulations. </w:t>
      </w:r>
      <w:r>
        <w:rPr>
          <w:i/>
        </w:rPr>
        <w:t>The Guardian</w:t>
      </w:r>
      <w:r>
        <w:rPr/>
        <w:t>. Retrieved from </w:t>
      </w:r>
      <w:hyperlink r:id="rId63">
        <w:r>
          <w:rPr/>
          <w:t>https://guardian.ng</w:t>
        </w:r>
      </w:hyperlink>
    </w:p>
    <w:p>
      <w:pPr>
        <w:spacing w:line="242" w:lineRule="auto" w:before="196"/>
        <w:ind w:left="1022" w:right="327" w:hanging="718"/>
        <w:jc w:val="both"/>
        <w:rPr>
          <w:sz w:val="24"/>
        </w:rPr>
      </w:pPr>
      <w:r>
        <w:rPr>
          <w:sz w:val="24"/>
        </w:rPr>
        <w:t>Reynald, D. (2015). Environmental Design and Crime Events. </w:t>
      </w:r>
      <w:r>
        <w:rPr>
          <w:i/>
          <w:sz w:val="24"/>
        </w:rPr>
        <w:t>Journal of contemporary criminal justice, </w:t>
      </w:r>
      <w:r>
        <w:rPr>
          <w:sz w:val="24"/>
        </w:rPr>
        <w:t>31(1), 71-89. </w:t>
      </w:r>
      <w:hyperlink r:id="rId64">
        <w:r>
          <w:rPr>
            <w:sz w:val="24"/>
          </w:rPr>
          <w:t>http://doi.org/10.1177/1043986214552618</w:t>
        </w:r>
      </w:hyperlink>
    </w:p>
    <w:p>
      <w:pPr>
        <w:spacing w:before="196"/>
        <w:ind w:left="305" w:right="0" w:firstLine="0"/>
        <w:jc w:val="left"/>
        <w:rPr>
          <w:sz w:val="24"/>
        </w:rPr>
      </w:pPr>
      <w:r>
        <w:rPr>
          <w:sz w:val="24"/>
        </w:rPr>
        <w:t>Russ,</w:t>
      </w:r>
      <w:r>
        <w:rPr>
          <w:spacing w:val="-1"/>
          <w:sz w:val="24"/>
        </w:rPr>
        <w:t> </w:t>
      </w:r>
      <w:r>
        <w:rPr>
          <w:sz w:val="24"/>
        </w:rPr>
        <w:t>T.</w:t>
      </w:r>
      <w:r>
        <w:rPr>
          <w:spacing w:val="-1"/>
          <w:sz w:val="24"/>
        </w:rPr>
        <w:t> </w:t>
      </w:r>
      <w:r>
        <w:rPr>
          <w:sz w:val="24"/>
        </w:rPr>
        <w:t>(2013).</w:t>
      </w:r>
      <w:r>
        <w:rPr>
          <w:spacing w:val="-1"/>
          <w:sz w:val="24"/>
        </w:rPr>
        <w:t> </w:t>
      </w:r>
      <w:r>
        <w:rPr>
          <w:i/>
          <w:sz w:val="24"/>
        </w:rPr>
        <w:t>Site</w:t>
      </w:r>
      <w:r>
        <w:rPr>
          <w:i/>
          <w:spacing w:val="-2"/>
          <w:sz w:val="24"/>
        </w:rPr>
        <w:t> </w:t>
      </w:r>
      <w:r>
        <w:rPr>
          <w:i/>
          <w:sz w:val="24"/>
        </w:rPr>
        <w:t>and</w:t>
      </w:r>
      <w:r>
        <w:rPr>
          <w:i/>
          <w:spacing w:val="-1"/>
          <w:sz w:val="24"/>
        </w:rPr>
        <w:t> </w:t>
      </w:r>
      <w:r>
        <w:rPr>
          <w:i/>
          <w:sz w:val="24"/>
        </w:rPr>
        <w:t>Layout</w:t>
      </w:r>
      <w:r>
        <w:rPr>
          <w:i/>
          <w:spacing w:val="-1"/>
          <w:sz w:val="24"/>
        </w:rPr>
        <w:t> </w:t>
      </w:r>
      <w:r>
        <w:rPr>
          <w:i/>
          <w:sz w:val="24"/>
        </w:rPr>
        <w:t>Design</w:t>
      </w:r>
      <w:r>
        <w:rPr>
          <w:i/>
          <w:spacing w:val="-1"/>
          <w:sz w:val="24"/>
        </w:rPr>
        <w:t> </w:t>
      </w:r>
      <w:r>
        <w:rPr>
          <w:i/>
          <w:sz w:val="24"/>
        </w:rPr>
        <w:t>Guide</w:t>
      </w:r>
      <w:r>
        <w:rPr>
          <w:sz w:val="24"/>
        </w:rPr>
        <w:t>.</w:t>
      </w:r>
      <w:r>
        <w:rPr>
          <w:spacing w:val="-1"/>
          <w:sz w:val="24"/>
        </w:rPr>
        <w:t> </w:t>
      </w:r>
      <w:r>
        <w:rPr>
          <w:sz w:val="24"/>
        </w:rPr>
        <w:t>Newyork: McGraw-</w:t>
      </w:r>
      <w:r>
        <w:rPr>
          <w:spacing w:val="-2"/>
          <w:sz w:val="24"/>
        </w:rPr>
        <w:t>Hill.</w:t>
      </w:r>
    </w:p>
    <w:p>
      <w:pPr>
        <w:spacing w:before="197"/>
        <w:ind w:left="305" w:right="0" w:firstLine="0"/>
        <w:jc w:val="left"/>
        <w:rPr>
          <w:sz w:val="24"/>
        </w:rPr>
      </w:pPr>
      <w:r>
        <w:rPr>
          <w:sz w:val="24"/>
        </w:rPr>
        <w:t>Ryan,</w:t>
      </w:r>
      <w:r>
        <w:rPr>
          <w:spacing w:val="54"/>
          <w:sz w:val="24"/>
        </w:rPr>
        <w:t> </w:t>
      </w:r>
      <w:r>
        <w:rPr>
          <w:sz w:val="24"/>
        </w:rPr>
        <w:t>C.</w:t>
      </w:r>
      <w:r>
        <w:rPr>
          <w:spacing w:val="56"/>
          <w:sz w:val="24"/>
        </w:rPr>
        <w:t> </w:t>
      </w:r>
      <w:r>
        <w:rPr>
          <w:sz w:val="24"/>
        </w:rPr>
        <w:t>(2006).</w:t>
      </w:r>
      <w:r>
        <w:rPr>
          <w:spacing w:val="57"/>
          <w:sz w:val="24"/>
        </w:rPr>
        <w:t> </w:t>
      </w:r>
      <w:r>
        <w:rPr>
          <w:i/>
          <w:sz w:val="24"/>
        </w:rPr>
        <w:t>Big</w:t>
      </w:r>
      <w:r>
        <w:rPr>
          <w:i/>
          <w:spacing w:val="56"/>
          <w:sz w:val="24"/>
        </w:rPr>
        <w:t> </w:t>
      </w:r>
      <w:r>
        <w:rPr>
          <w:i/>
          <w:sz w:val="24"/>
        </w:rPr>
        <w:t>city,</w:t>
      </w:r>
      <w:r>
        <w:rPr>
          <w:i/>
          <w:spacing w:val="57"/>
          <w:sz w:val="24"/>
        </w:rPr>
        <w:t> </w:t>
      </w:r>
      <w:r>
        <w:rPr>
          <w:i/>
          <w:sz w:val="24"/>
        </w:rPr>
        <w:t>smaller</w:t>
      </w:r>
      <w:r>
        <w:rPr>
          <w:i/>
          <w:spacing w:val="56"/>
          <w:sz w:val="24"/>
        </w:rPr>
        <w:t> </w:t>
      </w:r>
      <w:r>
        <w:rPr>
          <w:i/>
          <w:sz w:val="24"/>
        </w:rPr>
        <w:t>rooms:</w:t>
      </w:r>
      <w:r>
        <w:rPr>
          <w:i/>
          <w:spacing w:val="55"/>
          <w:sz w:val="24"/>
        </w:rPr>
        <w:t> </w:t>
      </w:r>
      <w:r>
        <w:rPr>
          <w:i/>
          <w:sz w:val="24"/>
        </w:rPr>
        <w:t>suburban</w:t>
      </w:r>
      <w:r>
        <w:rPr>
          <w:i/>
          <w:spacing w:val="56"/>
          <w:sz w:val="24"/>
        </w:rPr>
        <w:t> </w:t>
      </w:r>
      <w:r>
        <w:rPr>
          <w:i/>
          <w:sz w:val="24"/>
        </w:rPr>
        <w:t>hotel</w:t>
      </w:r>
      <w:r>
        <w:rPr>
          <w:i/>
          <w:spacing w:val="57"/>
          <w:sz w:val="24"/>
        </w:rPr>
        <w:t> </w:t>
      </w:r>
      <w:r>
        <w:rPr>
          <w:i/>
          <w:sz w:val="24"/>
        </w:rPr>
        <w:t>chains</w:t>
      </w:r>
      <w:r>
        <w:rPr>
          <w:i/>
          <w:spacing w:val="57"/>
          <w:sz w:val="24"/>
        </w:rPr>
        <w:t> </w:t>
      </w:r>
      <w:r>
        <w:rPr>
          <w:i/>
          <w:sz w:val="24"/>
        </w:rPr>
        <w:t>go</w:t>
      </w:r>
      <w:r>
        <w:rPr>
          <w:i/>
          <w:spacing w:val="51"/>
          <w:sz w:val="24"/>
        </w:rPr>
        <w:t> </w:t>
      </w:r>
      <w:r>
        <w:rPr>
          <w:i/>
          <w:sz w:val="24"/>
        </w:rPr>
        <w:t>urban</w:t>
      </w:r>
      <w:r>
        <w:rPr>
          <w:i/>
          <w:spacing w:val="58"/>
          <w:sz w:val="24"/>
        </w:rPr>
        <w:t> </w:t>
      </w:r>
      <w:r>
        <w:rPr>
          <w:spacing w:val="-2"/>
          <w:sz w:val="24"/>
        </w:rPr>
        <w:t>[PDF].</w:t>
      </w:r>
    </w:p>
    <w:p>
      <w:pPr>
        <w:pStyle w:val="BodyText"/>
        <w:spacing w:before="3"/>
        <w:ind w:left="1022"/>
      </w:pPr>
      <w:r>
        <w:rPr/>
        <w:t>Retrieved</w:t>
      </w:r>
      <w:r>
        <w:rPr>
          <w:spacing w:val="-3"/>
        </w:rPr>
        <w:t> </w:t>
      </w:r>
      <w:r>
        <w:rPr/>
        <w:t>from</w:t>
      </w:r>
      <w:r>
        <w:rPr>
          <w:spacing w:val="-1"/>
        </w:rPr>
        <w:t> </w:t>
      </w:r>
      <w:hyperlink r:id="rId65">
        <w:r>
          <w:rPr>
            <w:spacing w:val="-2"/>
          </w:rPr>
          <w:t>https://www.wsj.com/articles/SB116719130852960264</w:t>
        </w:r>
      </w:hyperlink>
    </w:p>
    <w:p>
      <w:pPr>
        <w:pStyle w:val="BodyText"/>
        <w:spacing w:line="242" w:lineRule="auto" w:before="199"/>
        <w:ind w:left="1022" w:right="330" w:hanging="718"/>
        <w:jc w:val="both"/>
      </w:pPr>
      <w:r>
        <w:rPr/>
        <w:t>Sarita,</w:t>
      </w:r>
      <w:r>
        <w:rPr>
          <w:spacing w:val="-2"/>
        </w:rPr>
        <w:t> </w:t>
      </w:r>
      <w:r>
        <w:rPr/>
        <w:t>H.</w:t>
      </w:r>
      <w:r>
        <w:rPr>
          <w:spacing w:val="-3"/>
        </w:rPr>
        <w:t> </w:t>
      </w:r>
      <w:r>
        <w:rPr/>
        <w:t>(2011).</w:t>
      </w:r>
      <w:r>
        <w:rPr>
          <w:spacing w:val="-1"/>
        </w:rPr>
        <w:t> </w:t>
      </w:r>
      <w:r>
        <w:rPr/>
        <w:t>CPTED:</w:t>
      </w:r>
      <w:r>
        <w:rPr>
          <w:spacing w:val="-2"/>
        </w:rPr>
        <w:t> </w:t>
      </w:r>
      <w:r>
        <w:rPr/>
        <w:t>Safer</w:t>
      </w:r>
      <w:r>
        <w:rPr>
          <w:spacing w:val="-3"/>
        </w:rPr>
        <w:t> </w:t>
      </w:r>
      <w:r>
        <w:rPr/>
        <w:t>Communities</w:t>
      </w:r>
      <w:r>
        <w:rPr>
          <w:spacing w:val="-3"/>
        </w:rPr>
        <w:t> </w:t>
      </w:r>
      <w:r>
        <w:rPr/>
        <w:t>by</w:t>
      </w:r>
      <w:r>
        <w:rPr>
          <w:spacing w:val="-5"/>
        </w:rPr>
        <w:t> </w:t>
      </w:r>
      <w:r>
        <w:rPr/>
        <w:t>Design. </w:t>
      </w:r>
      <w:r>
        <w:rPr>
          <w:i/>
        </w:rPr>
        <w:t>Security</w:t>
      </w:r>
      <w:r>
        <w:rPr>
          <w:i/>
          <w:spacing w:val="-1"/>
        </w:rPr>
        <w:t> </w:t>
      </w:r>
      <w:r>
        <w:rPr>
          <w:i/>
        </w:rPr>
        <w:t>Magazine.</w:t>
      </w:r>
      <w:r>
        <w:rPr>
          <w:i/>
          <w:spacing w:val="-1"/>
        </w:rPr>
        <w:t> </w:t>
      </w:r>
      <w:r>
        <w:rPr/>
        <w:t>Retrieved from </w:t>
      </w:r>
      <w:hyperlink r:id="rId66">
        <w:r>
          <w:rPr/>
          <w:t>https://www.securitymagazine.com</w:t>
        </w:r>
      </w:hyperlink>
    </w:p>
    <w:p>
      <w:pPr>
        <w:pStyle w:val="BodyText"/>
        <w:spacing w:before="194"/>
        <w:ind w:left="1022" w:right="329" w:hanging="718"/>
        <w:jc w:val="both"/>
      </w:pPr>
      <w:r>
        <w:rPr/>
        <w:t>Schneider, R. (2005). Introduction: Crime Prevention Through Environmental Design (CPTED): Themes, Theories, Practice, And Conflict. </w:t>
      </w:r>
      <w:r>
        <w:rPr>
          <w:i/>
        </w:rPr>
        <w:t>Journal of Architectural and Planning Research,</w:t>
      </w:r>
      <w:r>
        <w:rPr>
          <w:i/>
          <w:spacing w:val="-1"/>
        </w:rPr>
        <w:t> </w:t>
      </w:r>
      <w:r>
        <w:rPr>
          <w:i/>
        </w:rPr>
        <w:t>22</w:t>
      </w:r>
      <w:r>
        <w:rPr/>
        <w:t>(4), 271-283. Retrieved February 3, 2020, from </w:t>
      </w:r>
      <w:hyperlink r:id="rId67">
        <w:r>
          <w:rPr>
            <w:spacing w:val="-2"/>
          </w:rPr>
          <w:t>www.jstor.org/stable/43030746</w:t>
        </w:r>
      </w:hyperlink>
    </w:p>
    <w:p>
      <w:pPr>
        <w:pStyle w:val="BodyText"/>
        <w:spacing w:before="200"/>
        <w:ind w:left="1022" w:right="329" w:hanging="718"/>
        <w:jc w:val="both"/>
      </w:pPr>
      <w:r>
        <w:rPr/>
        <w:t>Seifi, M., Abdullah A., Haron, S. &amp; Salman, A. (2019). Creating Secured Residential Places: Conflicting Design Elements of Natural Surveillance, Access Control</w:t>
      </w:r>
      <w:r>
        <w:rPr>
          <w:spacing w:val="40"/>
        </w:rPr>
        <w:t> </w:t>
      </w:r>
      <w:r>
        <w:rPr/>
        <w:t>and Territoriality. </w:t>
      </w:r>
      <w:r>
        <w:rPr>
          <w:i/>
        </w:rPr>
        <w:t>IOP Conference Series: Materials Science and Engineering, </w:t>
      </w:r>
      <w:r>
        <w:rPr/>
        <w:t>636(2019), 1-10. </w:t>
      </w:r>
      <w:hyperlink r:id="rId68">
        <w:r>
          <w:rPr/>
          <w:t>https://doi.org/10.1088/1757-899X/636/1/012017</w:t>
        </w:r>
      </w:hyperlink>
    </w:p>
    <w:p>
      <w:pPr>
        <w:pStyle w:val="BodyText"/>
        <w:spacing w:line="242" w:lineRule="auto" w:before="201"/>
        <w:ind w:left="1022" w:right="329" w:hanging="718"/>
        <w:jc w:val="both"/>
      </w:pPr>
      <w:r>
        <w:rPr/>
        <w:t>Shantimani, S. (2010). </w:t>
      </w:r>
      <w:r>
        <w:rPr>
          <w:i/>
        </w:rPr>
        <w:t>Classification of Hotels </w:t>
      </w:r>
      <w:r>
        <w:rPr/>
        <w:t>[PowerPoint slides]. Retrieved from </w:t>
      </w:r>
      <w:hyperlink r:id="rId69">
        <w:r>
          <w:rPr>
            <w:spacing w:val="-2"/>
          </w:rPr>
          <w:t>https://www.slideshare.net/Shantimani/classification-of-hotels</w:t>
        </w:r>
      </w:hyperlink>
    </w:p>
    <w:p>
      <w:pPr>
        <w:pStyle w:val="BodyText"/>
        <w:spacing w:line="242" w:lineRule="auto" w:before="194"/>
        <w:ind w:left="1022" w:right="330" w:hanging="718"/>
        <w:jc w:val="both"/>
      </w:pPr>
      <w:r>
        <w:rPr/>
        <w:t>Sharda, H. (2016). </w:t>
      </w:r>
      <w:r>
        <w:rPr>
          <w:i/>
        </w:rPr>
        <w:t>Types of Ships. </w:t>
      </w:r>
      <w:r>
        <w:rPr/>
        <w:t>Retrieved October 12, 2019 from </w:t>
      </w:r>
      <w:hyperlink r:id="rId70">
        <w:r>
          <w:rPr>
            <w:spacing w:val="-2"/>
          </w:rPr>
          <w:t>https://www.marineinsight.com/types-of-ships/what-is-a-flotel/</w:t>
        </w:r>
      </w:hyperlink>
    </w:p>
    <w:p>
      <w:pPr>
        <w:spacing w:line="242" w:lineRule="auto" w:before="194"/>
        <w:ind w:left="1022" w:right="335" w:hanging="718"/>
        <w:jc w:val="both"/>
        <w:rPr>
          <w:sz w:val="24"/>
        </w:rPr>
      </w:pPr>
      <w:r>
        <w:rPr>
          <w:sz w:val="24"/>
        </w:rPr>
        <w:t>Shehata, W. (2012). Perceived attractiveness and security of design features in urban parking lots. </w:t>
      </w:r>
      <w:r>
        <w:rPr>
          <w:i/>
          <w:sz w:val="24"/>
        </w:rPr>
        <w:t>Environment and Quality of Life</w:t>
      </w:r>
      <w:r>
        <w:rPr>
          <w:sz w:val="24"/>
        </w:rPr>
        <w:t>, 59-80.</w:t>
      </w:r>
    </w:p>
    <w:p>
      <w:pPr>
        <w:pStyle w:val="BodyText"/>
        <w:spacing w:before="196"/>
        <w:ind w:left="1022" w:right="331" w:hanging="718"/>
        <w:jc w:val="both"/>
      </w:pPr>
      <w:r>
        <w:rPr/>
        <w:t>Smith,</w:t>
      </w:r>
      <w:r>
        <w:rPr>
          <w:spacing w:val="-3"/>
        </w:rPr>
        <w:t> </w:t>
      </w:r>
      <w:r>
        <w:rPr/>
        <w:t>S.</w:t>
      </w:r>
      <w:r>
        <w:rPr>
          <w:spacing w:val="-2"/>
        </w:rPr>
        <w:t> </w:t>
      </w:r>
      <w:r>
        <w:rPr/>
        <w:t>(2012).</w:t>
      </w:r>
      <w:r>
        <w:rPr>
          <w:spacing w:val="-3"/>
        </w:rPr>
        <w:t> </w:t>
      </w:r>
      <w:r>
        <w:rPr/>
        <w:t>Crime</w:t>
      </w:r>
      <w:r>
        <w:rPr>
          <w:spacing w:val="-3"/>
        </w:rPr>
        <w:t> </w:t>
      </w:r>
      <w:r>
        <w:rPr/>
        <w:t>Prevention</w:t>
      </w:r>
      <w:r>
        <w:rPr>
          <w:spacing w:val="-2"/>
        </w:rPr>
        <w:t> </w:t>
      </w:r>
      <w:r>
        <w:rPr/>
        <w:t>through</w:t>
      </w:r>
      <w:r>
        <w:rPr>
          <w:spacing w:val="-2"/>
        </w:rPr>
        <w:t> </w:t>
      </w:r>
      <w:r>
        <w:rPr/>
        <w:t>Environmental</w:t>
      </w:r>
      <w:r>
        <w:rPr>
          <w:spacing w:val="-2"/>
        </w:rPr>
        <w:t> </w:t>
      </w:r>
      <w:r>
        <w:rPr/>
        <w:t>Design</w:t>
      </w:r>
      <w:r>
        <w:rPr>
          <w:spacing w:val="-2"/>
        </w:rPr>
        <w:t> </w:t>
      </w:r>
      <w:r>
        <w:rPr/>
        <w:t>in</w:t>
      </w:r>
      <w:r>
        <w:rPr>
          <w:spacing w:val="-2"/>
        </w:rPr>
        <w:t> </w:t>
      </w:r>
      <w:r>
        <w:rPr/>
        <w:t>Parking</w:t>
      </w:r>
      <w:r>
        <w:rPr>
          <w:spacing w:val="-4"/>
        </w:rPr>
        <w:t> </w:t>
      </w:r>
      <w:r>
        <w:rPr/>
        <w:t>Facilities. </w:t>
      </w:r>
      <w:r>
        <w:rPr>
          <w:i/>
        </w:rPr>
        <w:t>Journal of National Institute of Justice</w:t>
      </w:r>
      <w:r>
        <w:rPr/>
        <w:t>, 13:1-11. Retrieved from </w:t>
      </w:r>
      <w:hyperlink r:id="rId71">
        <w:r>
          <w:rPr>
            <w:spacing w:val="-2"/>
          </w:rPr>
          <w:t>https://www.ncjrs.gov/App/Publications/abstract.aspx?ID=157310</w:t>
        </w:r>
      </w:hyperlink>
    </w:p>
    <w:p>
      <w:pPr>
        <w:spacing w:after="0"/>
        <w:jc w:val="both"/>
        <w:sectPr>
          <w:pgSz w:w="11910" w:h="16840"/>
          <w:pgMar w:header="0" w:footer="1014" w:top="1320" w:bottom="1200" w:left="1680" w:right="1080"/>
        </w:sectPr>
      </w:pPr>
    </w:p>
    <w:p>
      <w:pPr>
        <w:spacing w:line="240" w:lineRule="auto" w:before="70"/>
        <w:ind w:left="1022" w:right="333" w:hanging="718"/>
        <w:jc w:val="left"/>
        <w:rPr>
          <w:sz w:val="24"/>
        </w:rPr>
      </w:pPr>
      <w:r>
        <w:rPr>
          <w:sz w:val="24"/>
        </w:rPr>
        <w:t>Terrence,</w:t>
      </w:r>
      <w:r>
        <w:rPr>
          <w:spacing w:val="-2"/>
          <w:sz w:val="24"/>
        </w:rPr>
        <w:t> </w:t>
      </w:r>
      <w:r>
        <w:rPr>
          <w:sz w:val="24"/>
        </w:rPr>
        <w:t>G.</w:t>
      </w:r>
      <w:r>
        <w:rPr>
          <w:spacing w:val="-3"/>
          <w:sz w:val="24"/>
        </w:rPr>
        <w:t> </w:t>
      </w:r>
      <w:r>
        <w:rPr>
          <w:sz w:val="24"/>
        </w:rPr>
        <w:t>(2005).</w:t>
      </w:r>
      <w:r>
        <w:rPr>
          <w:spacing w:val="-1"/>
          <w:sz w:val="24"/>
        </w:rPr>
        <w:t> </w:t>
      </w:r>
      <w:r>
        <w:rPr>
          <w:i/>
          <w:sz w:val="24"/>
        </w:rPr>
        <w:t>Taking</w:t>
      </w:r>
      <w:r>
        <w:rPr>
          <w:i/>
          <w:spacing w:val="-2"/>
          <w:sz w:val="24"/>
        </w:rPr>
        <w:t> </w:t>
      </w:r>
      <w:r>
        <w:rPr>
          <w:i/>
          <w:sz w:val="24"/>
        </w:rPr>
        <w:t>Security</w:t>
      </w:r>
      <w:r>
        <w:rPr>
          <w:i/>
          <w:spacing w:val="-3"/>
          <w:sz w:val="24"/>
        </w:rPr>
        <w:t> </w:t>
      </w:r>
      <w:r>
        <w:rPr>
          <w:i/>
          <w:sz w:val="24"/>
        </w:rPr>
        <w:t>to</w:t>
      </w:r>
      <w:r>
        <w:rPr>
          <w:i/>
          <w:spacing w:val="-2"/>
          <w:sz w:val="24"/>
        </w:rPr>
        <w:t> </w:t>
      </w:r>
      <w:r>
        <w:rPr>
          <w:i/>
          <w:sz w:val="24"/>
        </w:rPr>
        <w:t>the</w:t>
      </w:r>
      <w:r>
        <w:rPr>
          <w:i/>
          <w:spacing w:val="-3"/>
          <w:sz w:val="24"/>
        </w:rPr>
        <w:t> </w:t>
      </w:r>
      <w:r>
        <w:rPr>
          <w:i/>
          <w:sz w:val="24"/>
        </w:rPr>
        <w:t>Next</w:t>
      </w:r>
      <w:r>
        <w:rPr>
          <w:i/>
          <w:spacing w:val="-2"/>
          <w:sz w:val="24"/>
        </w:rPr>
        <w:t> </w:t>
      </w:r>
      <w:r>
        <w:rPr>
          <w:i/>
          <w:sz w:val="24"/>
        </w:rPr>
        <w:t>Level </w:t>
      </w:r>
      <w:r>
        <w:rPr>
          <w:sz w:val="24"/>
        </w:rPr>
        <w:t>[HTML</w:t>
      </w:r>
      <w:r>
        <w:rPr>
          <w:spacing w:val="-6"/>
          <w:sz w:val="24"/>
        </w:rPr>
        <w:t> </w:t>
      </w:r>
      <w:r>
        <w:rPr>
          <w:sz w:val="24"/>
        </w:rPr>
        <w:t>website].</w:t>
      </w:r>
      <w:r>
        <w:rPr>
          <w:spacing w:val="-2"/>
          <w:sz w:val="24"/>
        </w:rPr>
        <w:t> </w:t>
      </w:r>
      <w:r>
        <w:rPr>
          <w:sz w:val="24"/>
        </w:rPr>
        <w:t>Retrieved</w:t>
      </w:r>
      <w:r>
        <w:rPr>
          <w:spacing w:val="-2"/>
          <w:sz w:val="24"/>
        </w:rPr>
        <w:t> </w:t>
      </w:r>
      <w:r>
        <w:rPr>
          <w:sz w:val="24"/>
        </w:rPr>
        <w:t>from </w:t>
      </w:r>
      <w:hyperlink r:id="rId72">
        <w:r>
          <w:rPr>
            <w:spacing w:val="-2"/>
            <w:sz w:val="24"/>
          </w:rPr>
          <w:t>https://www.facilitiesnet.com/security/Taking-Security-To-the-Next-Level--</w:t>
        </w:r>
      </w:hyperlink>
      <w:r>
        <w:rPr>
          <w:spacing w:val="40"/>
          <w:sz w:val="24"/>
        </w:rPr>
        <w:t>  </w:t>
      </w:r>
      <w:hyperlink r:id="rId72">
        <w:r>
          <w:rPr>
            <w:spacing w:val="-4"/>
            <w:sz w:val="24"/>
          </w:rPr>
          <w:t>2566</w:t>
        </w:r>
      </w:hyperlink>
    </w:p>
    <w:p>
      <w:pPr>
        <w:spacing w:line="240" w:lineRule="auto" w:before="199"/>
        <w:ind w:left="1022" w:right="326" w:hanging="718"/>
        <w:jc w:val="both"/>
        <w:rPr>
          <w:sz w:val="24"/>
        </w:rPr>
      </w:pPr>
      <w:r>
        <w:rPr>
          <w:sz w:val="24"/>
        </w:rPr>
        <w:t>U.S. Department of the Army. (2010).</w:t>
      </w:r>
      <w:r>
        <w:rPr>
          <w:spacing w:val="-2"/>
          <w:sz w:val="24"/>
        </w:rPr>
        <w:t> </w:t>
      </w:r>
      <w:r>
        <w:rPr>
          <w:i/>
          <w:sz w:val="24"/>
        </w:rPr>
        <w:t>Loading dock levelers: Army regulation 608-18. </w:t>
      </w:r>
      <w:r>
        <w:rPr>
          <w:sz w:val="24"/>
        </w:rPr>
        <w:t>Retrieved from </w:t>
      </w:r>
      <w:hyperlink r:id="rId73">
        <w:r>
          <w:rPr>
            <w:sz w:val="24"/>
          </w:rPr>
          <w:t>https://armypubs.army.mil/epubs/DR_pubs/DR_a/pdf/web/r</w:t>
        </w:r>
      </w:hyperlink>
      <w:r>
        <w:rPr>
          <w:sz w:val="24"/>
        </w:rPr>
        <w:t> </w:t>
      </w:r>
      <w:hyperlink r:id="rId73">
        <w:r>
          <w:rPr>
            <w:spacing w:val="-2"/>
            <w:sz w:val="24"/>
          </w:rPr>
          <w:t>608_18.pdf</w:t>
        </w:r>
      </w:hyperlink>
    </w:p>
    <w:p>
      <w:pPr>
        <w:pStyle w:val="BodyText"/>
        <w:spacing w:before="202"/>
        <w:ind w:left="1022" w:right="330" w:hanging="718"/>
        <w:jc w:val="both"/>
      </w:pPr>
      <w:r>
        <w:rPr/>
        <w:t>Walt, S. (2004). Loading Dock Security. Occupational Health and Safety. (May 2004). Retrieved from </w:t>
      </w:r>
      <w:hyperlink r:id="rId74">
        <w:r>
          <w:rPr/>
          <w:t>https://ohsonline.com/Articles/2004/05/Loading-Dock-Security.</w:t>
        </w:r>
      </w:hyperlink>
      <w:r>
        <w:rPr/>
        <w:t> </w:t>
      </w:r>
      <w:hyperlink r:id="rId74">
        <w:r>
          <w:rPr>
            <w:spacing w:val="-4"/>
          </w:rPr>
          <w:t>aspx</w:t>
        </w:r>
      </w:hyperlink>
    </w:p>
    <w:p>
      <w:pPr>
        <w:pStyle w:val="BodyText"/>
        <w:spacing w:line="242" w:lineRule="auto" w:before="199"/>
        <w:ind w:left="1022" w:right="333" w:hanging="718"/>
        <w:jc w:val="both"/>
      </w:pPr>
      <w:r>
        <w:rPr/>
        <w:t>World Tourism Organization, (2015). Hotel Classification Systems: Recurrence of criteria in 4 and 5 stars hotels, UNWTO, Madrid.</w:t>
      </w:r>
    </w:p>
    <w:p>
      <w:pPr>
        <w:pStyle w:val="BodyText"/>
        <w:spacing w:line="242" w:lineRule="auto" w:before="194"/>
        <w:ind w:left="1022" w:right="330" w:hanging="718"/>
        <w:jc w:val="both"/>
      </w:pPr>
      <w:r>
        <w:rPr/>
        <w:t>Zarepoor, M. Jafari, S. and Banii, S. (2011). Security of moving systems, Islamic Azad University, Tehran.</w:t>
      </w:r>
    </w:p>
    <w:p>
      <w:pPr>
        <w:spacing w:after="0" w:line="242" w:lineRule="auto"/>
        <w:jc w:val="both"/>
        <w:sectPr>
          <w:pgSz w:w="11910" w:h="16840"/>
          <w:pgMar w:header="0" w:footer="1014" w:top="1320" w:bottom="1200" w:left="1680" w:right="1080"/>
        </w:sectPr>
      </w:pPr>
    </w:p>
    <w:p>
      <w:pPr>
        <w:pStyle w:val="Heading2"/>
        <w:spacing w:before="74"/>
        <w:ind w:right="214"/>
      </w:pPr>
      <w:r>
        <w:rPr/>
        <w:t>APPENDIX</w:t>
      </w:r>
      <w:r>
        <w:rPr>
          <w:spacing w:val="-4"/>
        </w:rPr>
        <w:t> </w:t>
      </w:r>
      <w:r>
        <w:rPr>
          <w:spacing w:val="-10"/>
        </w:rPr>
        <w:t>A</w:t>
      </w:r>
    </w:p>
    <w:p>
      <w:pPr>
        <w:pStyle w:val="BodyText"/>
        <w:rPr>
          <w:b/>
        </w:rPr>
      </w:pPr>
    </w:p>
    <w:p>
      <w:pPr>
        <w:pStyle w:val="Heading3"/>
        <w:ind w:left="269" w:right="77"/>
        <w:jc w:val="center"/>
      </w:pPr>
      <w:r>
        <w:rPr/>
        <w:t>Sample</w:t>
      </w:r>
      <w:r>
        <w:rPr>
          <w:spacing w:val="-2"/>
        </w:rPr>
        <w:t> </w:t>
      </w:r>
      <w:r>
        <w:rPr/>
        <w:t>of</w:t>
      </w:r>
      <w:r>
        <w:rPr>
          <w:spacing w:val="-2"/>
        </w:rPr>
        <w:t> Questionnaire</w:t>
      </w:r>
    </w:p>
    <w:p>
      <w:pPr>
        <w:pStyle w:val="BodyText"/>
        <w:spacing w:line="480" w:lineRule="auto" w:before="272"/>
        <w:ind w:left="192" w:right="218"/>
        <w:jc w:val="center"/>
      </w:pPr>
      <w:r>
        <w:rPr/>
        <w:t>This</w:t>
      </w:r>
      <w:r>
        <w:rPr>
          <w:spacing w:val="80"/>
        </w:rPr>
        <w:t> </w:t>
      </w:r>
      <w:r>
        <w:rPr/>
        <w:t>checklist</w:t>
      </w:r>
      <w:r>
        <w:rPr>
          <w:spacing w:val="80"/>
        </w:rPr>
        <w:t> </w:t>
      </w:r>
      <w:r>
        <w:rPr/>
        <w:t>is</w:t>
      </w:r>
      <w:r>
        <w:rPr>
          <w:spacing w:val="80"/>
        </w:rPr>
        <w:t> </w:t>
      </w:r>
      <w:r>
        <w:rPr/>
        <w:t>designed</w:t>
      </w:r>
      <w:r>
        <w:rPr>
          <w:spacing w:val="80"/>
        </w:rPr>
        <w:t> </w:t>
      </w:r>
      <w:r>
        <w:rPr/>
        <w:t>to</w:t>
      </w:r>
      <w:r>
        <w:rPr>
          <w:spacing w:val="80"/>
        </w:rPr>
        <w:t> </w:t>
      </w:r>
      <w:r>
        <w:rPr/>
        <w:t>obtain</w:t>
      </w:r>
      <w:r>
        <w:rPr>
          <w:spacing w:val="80"/>
        </w:rPr>
        <w:t> </w:t>
      </w:r>
      <w:r>
        <w:rPr/>
        <w:t>data</w:t>
      </w:r>
      <w:r>
        <w:rPr>
          <w:spacing w:val="80"/>
        </w:rPr>
        <w:t> </w:t>
      </w:r>
      <w:r>
        <w:rPr/>
        <w:t>for</w:t>
      </w:r>
      <w:r>
        <w:rPr>
          <w:spacing w:val="80"/>
        </w:rPr>
        <w:t> </w:t>
      </w:r>
      <w:r>
        <w:rPr/>
        <w:t>the</w:t>
      </w:r>
      <w:r>
        <w:rPr>
          <w:spacing w:val="80"/>
        </w:rPr>
        <w:t> </w:t>
      </w:r>
      <w:r>
        <w:rPr/>
        <w:t>ASSESSMENT</w:t>
      </w:r>
      <w:r>
        <w:rPr>
          <w:spacing w:val="80"/>
        </w:rPr>
        <w:t> </w:t>
      </w:r>
      <w:r>
        <w:rPr/>
        <w:t>OF</w:t>
      </w:r>
      <w:r>
        <w:rPr>
          <w:spacing w:val="80"/>
        </w:rPr>
        <w:t> </w:t>
      </w:r>
      <w:r>
        <w:rPr/>
        <w:t>PASSIVE SECURITY</w:t>
      </w:r>
      <w:r>
        <w:rPr>
          <w:spacing w:val="20"/>
        </w:rPr>
        <w:t> </w:t>
      </w:r>
      <w:r>
        <w:rPr/>
        <w:t>FEATURES</w:t>
      </w:r>
      <w:r>
        <w:rPr>
          <w:spacing w:val="24"/>
        </w:rPr>
        <w:t> </w:t>
      </w:r>
      <w:r>
        <w:rPr/>
        <w:t>IN</w:t>
      </w:r>
      <w:r>
        <w:rPr>
          <w:spacing w:val="23"/>
        </w:rPr>
        <w:t> </w:t>
      </w:r>
      <w:r>
        <w:rPr/>
        <w:t>HOTEL</w:t>
      </w:r>
      <w:r>
        <w:rPr>
          <w:spacing w:val="21"/>
        </w:rPr>
        <w:t> </w:t>
      </w:r>
      <w:r>
        <w:rPr/>
        <w:t>BUILDINGS</w:t>
      </w:r>
      <w:r>
        <w:rPr>
          <w:spacing w:val="24"/>
        </w:rPr>
        <w:t> </w:t>
      </w:r>
      <w:r>
        <w:rPr/>
        <w:t>IN</w:t>
      </w:r>
      <w:r>
        <w:rPr>
          <w:spacing w:val="21"/>
        </w:rPr>
        <w:t> </w:t>
      </w:r>
      <w:r>
        <w:rPr/>
        <w:t>MINNA,</w:t>
      </w:r>
      <w:r>
        <w:rPr>
          <w:spacing w:val="21"/>
        </w:rPr>
        <w:t> </w:t>
      </w:r>
      <w:r>
        <w:rPr/>
        <w:t>Niger</w:t>
      </w:r>
      <w:r>
        <w:rPr>
          <w:spacing w:val="21"/>
        </w:rPr>
        <w:t> </w:t>
      </w:r>
      <w:r>
        <w:rPr/>
        <w:t>State.</w:t>
      </w:r>
      <w:r>
        <w:rPr>
          <w:spacing w:val="22"/>
        </w:rPr>
        <w:t> </w:t>
      </w:r>
      <w:r>
        <w:rPr/>
        <w:t>The</w:t>
      </w:r>
      <w:r>
        <w:rPr>
          <w:spacing w:val="22"/>
        </w:rPr>
        <w:t> </w:t>
      </w:r>
      <w:r>
        <w:rPr>
          <w:spacing w:val="-5"/>
        </w:rPr>
        <w:t>aim</w:t>
      </w:r>
    </w:p>
    <w:p>
      <w:pPr>
        <w:pStyle w:val="BodyText"/>
        <w:spacing w:line="480" w:lineRule="auto"/>
        <w:ind w:left="307" w:right="332"/>
        <w:jc w:val="both"/>
      </w:pPr>
      <w:r>
        <w:rPr/>
        <w:t>of this checklist is to gather information regarding the passive security elements available in hotel buildings. This information is purely for academic purposes.</w:t>
      </w:r>
    </w:p>
    <w:p>
      <w:pPr>
        <w:pStyle w:val="BodyText"/>
        <w:spacing w:before="3"/>
        <w:ind w:left="307"/>
        <w:jc w:val="both"/>
      </w:pPr>
      <w:r>
        <w:rPr/>
        <w:t>Thank you</w:t>
      </w:r>
      <w:r>
        <w:rPr>
          <w:spacing w:val="-2"/>
        </w:rPr>
        <w:t> </w:t>
      </w:r>
      <w:r>
        <w:rPr/>
        <w:t>for</w:t>
      </w:r>
      <w:r>
        <w:rPr>
          <w:spacing w:val="-3"/>
        </w:rPr>
        <w:t> </w:t>
      </w:r>
      <w:r>
        <w:rPr>
          <w:spacing w:val="-2"/>
        </w:rPr>
        <w:t>responding.</w:t>
      </w:r>
    </w:p>
    <w:p>
      <w:pPr>
        <w:spacing w:line="415" w:lineRule="auto" w:before="204"/>
        <w:ind w:left="307" w:right="732" w:firstLine="0"/>
        <w:jc w:val="both"/>
        <w:rPr>
          <w:b/>
          <w:i/>
          <w:sz w:val="24"/>
        </w:rPr>
      </w:pPr>
      <w:r>
        <w:rPr>
          <w:b/>
          <w:sz w:val="24"/>
        </w:rPr>
        <w:t>NAME OF HOTEL:……………………………………………………………....... LOCATION:</w:t>
      </w:r>
      <w:r>
        <w:rPr>
          <w:b/>
          <w:spacing w:val="-15"/>
          <w:sz w:val="24"/>
        </w:rPr>
        <w:t> </w:t>
      </w:r>
      <w:r>
        <w:rPr>
          <w:b/>
          <w:sz w:val="24"/>
        </w:rPr>
        <w:t>……………………………………………………………………....... </w:t>
      </w:r>
      <w:r>
        <w:rPr>
          <w:b/>
          <w:i/>
          <w:sz w:val="24"/>
        </w:rPr>
        <w:t>Instruction: please tick or underline the correct options appropriately.</w:t>
      </w:r>
    </w:p>
    <w:p>
      <w:pPr>
        <w:pStyle w:val="ListParagraph"/>
        <w:numPr>
          <w:ilvl w:val="0"/>
          <w:numId w:val="18"/>
        </w:numPr>
        <w:tabs>
          <w:tab w:pos="1027" w:val="left" w:leader="none"/>
        </w:tabs>
        <w:spacing w:line="267" w:lineRule="exact" w:before="0" w:after="0"/>
        <w:ind w:left="1027" w:right="0" w:hanging="360"/>
        <w:jc w:val="both"/>
        <w:rPr>
          <w:sz w:val="24"/>
        </w:rPr>
      </w:pPr>
      <w:r>
        <w:rPr>
          <w:sz w:val="24"/>
        </w:rPr>
        <w:t>How</w:t>
      </w:r>
      <w:r>
        <w:rPr>
          <w:spacing w:val="-2"/>
          <w:sz w:val="24"/>
        </w:rPr>
        <w:t> </w:t>
      </w:r>
      <w:r>
        <w:rPr>
          <w:sz w:val="24"/>
        </w:rPr>
        <w:t>many</w:t>
      </w:r>
      <w:r>
        <w:rPr>
          <w:spacing w:val="-5"/>
          <w:sz w:val="24"/>
        </w:rPr>
        <w:t> </w:t>
      </w:r>
      <w:r>
        <w:rPr>
          <w:sz w:val="24"/>
        </w:rPr>
        <w:t>times have</w:t>
      </w:r>
      <w:r>
        <w:rPr>
          <w:spacing w:val="3"/>
          <w:sz w:val="24"/>
        </w:rPr>
        <w:t> </w:t>
      </w:r>
      <w:r>
        <w:rPr>
          <w:sz w:val="24"/>
        </w:rPr>
        <w:t>you visited the</w:t>
      </w:r>
      <w:r>
        <w:rPr>
          <w:spacing w:val="-1"/>
          <w:sz w:val="24"/>
        </w:rPr>
        <w:t> </w:t>
      </w:r>
      <w:r>
        <w:rPr>
          <w:spacing w:val="-2"/>
          <w:sz w:val="24"/>
        </w:rPr>
        <w:t>facility?</w:t>
      </w:r>
    </w:p>
    <w:p>
      <w:pPr>
        <w:pStyle w:val="BodyText"/>
        <w:spacing w:before="41"/>
        <w:ind w:left="1027"/>
        <w:jc w:val="both"/>
      </w:pPr>
      <w:r>
        <w:rPr/>
        <w:t>□</w:t>
      </w:r>
      <w:r>
        <w:rPr>
          <w:spacing w:val="-2"/>
        </w:rPr>
        <w:t> </w:t>
      </w:r>
      <w:r>
        <w:rPr/>
        <w:t>1</w:t>
      </w:r>
      <w:r>
        <w:rPr>
          <w:spacing w:val="72"/>
        </w:rPr>
        <w:t>   </w:t>
      </w:r>
      <w:r>
        <w:rPr/>
        <w:t>□</w:t>
      </w:r>
      <w:r>
        <w:rPr>
          <w:spacing w:val="-1"/>
        </w:rPr>
        <w:t> </w:t>
      </w:r>
      <w:r>
        <w:rPr/>
        <w:t>2</w:t>
      </w:r>
      <w:r>
        <w:rPr>
          <w:spacing w:val="72"/>
        </w:rPr>
        <w:t>   </w:t>
      </w:r>
      <w:r>
        <w:rPr/>
        <w:t>□</w:t>
      </w:r>
      <w:r>
        <w:rPr>
          <w:spacing w:val="-1"/>
        </w:rPr>
        <w:t> </w:t>
      </w:r>
      <w:r>
        <w:rPr/>
        <w:t>3</w:t>
      </w:r>
      <w:r>
        <w:rPr>
          <w:spacing w:val="71"/>
        </w:rPr>
        <w:t>   </w:t>
      </w:r>
      <w:r>
        <w:rPr/>
        <w:t>□</w:t>
      </w:r>
      <w:r>
        <w:rPr>
          <w:spacing w:val="1"/>
        </w:rPr>
        <w:t> </w:t>
      </w:r>
      <w:r>
        <w:rPr/>
        <w:t>4 or</w:t>
      </w:r>
      <w:r>
        <w:rPr>
          <w:spacing w:val="-1"/>
        </w:rPr>
        <w:t> </w:t>
      </w:r>
      <w:r>
        <w:rPr/>
        <w:t>more</w:t>
      </w:r>
      <w:r>
        <w:rPr>
          <w:spacing w:val="61"/>
          <w:w w:val="150"/>
        </w:rPr>
        <w:t>  </w:t>
      </w:r>
      <w:r>
        <w:rPr/>
        <w:t>□</w:t>
      </w:r>
      <w:r>
        <w:rPr>
          <w:spacing w:val="2"/>
        </w:rPr>
        <w:t> </w:t>
      </w:r>
      <w:r>
        <w:rPr/>
        <w:t>I</w:t>
      </w:r>
      <w:r>
        <w:rPr>
          <w:spacing w:val="-4"/>
        </w:rPr>
        <w:t> </w:t>
      </w:r>
      <w:r>
        <w:rPr/>
        <w:t>work </w:t>
      </w:r>
      <w:r>
        <w:rPr>
          <w:spacing w:val="-4"/>
        </w:rPr>
        <w:t>here</w:t>
      </w:r>
    </w:p>
    <w:p>
      <w:pPr>
        <w:pStyle w:val="BodyText"/>
        <w:spacing w:before="84"/>
      </w:pPr>
    </w:p>
    <w:p>
      <w:pPr>
        <w:pStyle w:val="ListParagraph"/>
        <w:numPr>
          <w:ilvl w:val="0"/>
          <w:numId w:val="18"/>
        </w:numPr>
        <w:tabs>
          <w:tab w:pos="1027" w:val="left" w:leader="none"/>
        </w:tabs>
        <w:spacing w:line="240" w:lineRule="auto" w:before="0" w:after="0"/>
        <w:ind w:left="1027" w:right="0" w:hanging="360"/>
        <w:jc w:val="both"/>
        <w:rPr>
          <w:sz w:val="24"/>
        </w:rPr>
      </w:pPr>
      <w:r>
        <w:rPr>
          <w:sz w:val="24"/>
        </w:rPr>
        <w:t>What</w:t>
      </w:r>
      <w:r>
        <w:rPr>
          <w:spacing w:val="-3"/>
          <w:sz w:val="24"/>
        </w:rPr>
        <w:t> </w:t>
      </w:r>
      <w:r>
        <w:rPr>
          <w:sz w:val="24"/>
        </w:rPr>
        <w:t>supporting</w:t>
      </w:r>
      <w:r>
        <w:rPr>
          <w:spacing w:val="-4"/>
          <w:sz w:val="24"/>
        </w:rPr>
        <w:t> </w:t>
      </w:r>
      <w:r>
        <w:rPr>
          <w:sz w:val="24"/>
        </w:rPr>
        <w:t>facilities would</w:t>
      </w:r>
      <w:r>
        <w:rPr>
          <w:spacing w:val="1"/>
          <w:sz w:val="24"/>
        </w:rPr>
        <w:t> </w:t>
      </w:r>
      <w:r>
        <w:rPr>
          <w:sz w:val="24"/>
        </w:rPr>
        <w:t>you like</w:t>
      </w:r>
      <w:r>
        <w:rPr>
          <w:spacing w:val="-2"/>
          <w:sz w:val="24"/>
        </w:rPr>
        <w:t> </w:t>
      </w:r>
      <w:r>
        <w:rPr>
          <w:sz w:val="24"/>
        </w:rPr>
        <w:t>to</w:t>
      </w:r>
      <w:r>
        <w:rPr>
          <w:spacing w:val="-1"/>
          <w:sz w:val="24"/>
        </w:rPr>
        <w:t> </w:t>
      </w:r>
      <w:r>
        <w:rPr>
          <w:sz w:val="24"/>
        </w:rPr>
        <w:t>be included</w:t>
      </w:r>
      <w:r>
        <w:rPr>
          <w:spacing w:val="-1"/>
          <w:sz w:val="24"/>
        </w:rPr>
        <w:t> </w:t>
      </w:r>
      <w:r>
        <w:rPr>
          <w:sz w:val="24"/>
        </w:rPr>
        <w:t>in the</w:t>
      </w:r>
      <w:r>
        <w:rPr>
          <w:spacing w:val="-1"/>
          <w:sz w:val="24"/>
        </w:rPr>
        <w:t> </w:t>
      </w:r>
      <w:r>
        <w:rPr>
          <w:sz w:val="24"/>
        </w:rPr>
        <w:t>hotel </w:t>
      </w:r>
      <w:r>
        <w:rPr>
          <w:spacing w:val="-2"/>
          <w:sz w:val="24"/>
        </w:rPr>
        <w:t>layout?</w:t>
      </w:r>
    </w:p>
    <w:p>
      <w:pPr>
        <w:pStyle w:val="ListParagraph"/>
        <w:numPr>
          <w:ilvl w:val="1"/>
          <w:numId w:val="18"/>
        </w:numPr>
        <w:tabs>
          <w:tab w:pos="1950" w:val="left" w:leader="none"/>
        </w:tabs>
        <w:spacing w:line="240" w:lineRule="auto" w:before="41" w:after="0"/>
        <w:ind w:left="1950" w:right="0" w:hanging="203"/>
        <w:jc w:val="left"/>
        <w:rPr>
          <w:sz w:val="24"/>
        </w:rPr>
      </w:pPr>
      <w:r>
        <w:rPr>
          <w:sz w:val="24"/>
        </w:rPr>
        <w:t>sporting </w:t>
      </w:r>
      <w:r>
        <w:rPr>
          <w:spacing w:val="-2"/>
          <w:sz w:val="24"/>
        </w:rPr>
        <w:t>facilities</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swimming</w:t>
      </w:r>
      <w:r>
        <w:rPr>
          <w:spacing w:val="-1"/>
          <w:sz w:val="24"/>
        </w:rPr>
        <w:t> </w:t>
      </w:r>
      <w:r>
        <w:rPr>
          <w:spacing w:val="-4"/>
          <w:sz w:val="24"/>
        </w:rPr>
        <w:t>pool</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pacing w:val="-5"/>
          <w:sz w:val="24"/>
        </w:rPr>
        <w:t>bar</w:t>
      </w:r>
    </w:p>
    <w:p>
      <w:pPr>
        <w:pStyle w:val="BodyText"/>
        <w:spacing w:before="81"/>
      </w:pPr>
    </w:p>
    <w:p>
      <w:pPr>
        <w:pStyle w:val="ListParagraph"/>
        <w:numPr>
          <w:ilvl w:val="1"/>
          <w:numId w:val="18"/>
        </w:numPr>
        <w:tabs>
          <w:tab w:pos="1950" w:val="left" w:leader="none"/>
        </w:tabs>
        <w:spacing w:line="240" w:lineRule="auto" w:before="0" w:after="0"/>
        <w:ind w:left="1950" w:right="0" w:hanging="203"/>
        <w:jc w:val="left"/>
        <w:rPr>
          <w:sz w:val="24"/>
        </w:rPr>
      </w:pPr>
      <w:r>
        <w:rPr>
          <w:sz w:val="24"/>
        </w:rPr>
        <w:t>events</w:t>
      </w:r>
      <w:r>
        <w:rPr>
          <w:spacing w:val="-7"/>
          <w:sz w:val="24"/>
        </w:rPr>
        <w:t> </w:t>
      </w:r>
      <w:r>
        <w:rPr>
          <w:spacing w:val="-2"/>
          <w:sz w:val="24"/>
        </w:rPr>
        <w:t>centre</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pacing w:val="-2"/>
          <w:sz w:val="24"/>
        </w:rPr>
        <w:t>mosque</w:t>
      </w:r>
    </w:p>
    <w:p>
      <w:pPr>
        <w:pStyle w:val="BodyText"/>
        <w:spacing w:before="82"/>
      </w:pPr>
    </w:p>
    <w:p>
      <w:pPr>
        <w:pStyle w:val="ListParagraph"/>
        <w:numPr>
          <w:ilvl w:val="1"/>
          <w:numId w:val="18"/>
        </w:numPr>
        <w:tabs>
          <w:tab w:pos="1950" w:val="left" w:leader="none"/>
        </w:tabs>
        <w:spacing w:line="240" w:lineRule="auto" w:before="1" w:after="0"/>
        <w:ind w:left="1950" w:right="0" w:hanging="203"/>
        <w:jc w:val="left"/>
        <w:rPr>
          <w:sz w:val="24"/>
        </w:rPr>
      </w:pPr>
      <w:r>
        <w:rPr>
          <w:sz w:val="24"/>
        </w:rPr>
        <w:t>retail</w:t>
      </w:r>
      <w:r>
        <w:rPr>
          <w:spacing w:val="-4"/>
          <w:sz w:val="24"/>
        </w:rPr>
        <w:t> </w:t>
      </w:r>
      <w:r>
        <w:rPr>
          <w:spacing w:val="-2"/>
          <w:sz w:val="24"/>
        </w:rPr>
        <w:t>shops</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others,</w:t>
      </w:r>
      <w:r>
        <w:rPr>
          <w:spacing w:val="-2"/>
          <w:sz w:val="24"/>
        </w:rPr>
        <w:t> specify……………………….</w:t>
      </w:r>
    </w:p>
    <w:p>
      <w:pPr>
        <w:pStyle w:val="BodyText"/>
        <w:spacing w:before="81"/>
      </w:pPr>
    </w:p>
    <w:p>
      <w:pPr>
        <w:pStyle w:val="ListParagraph"/>
        <w:numPr>
          <w:ilvl w:val="0"/>
          <w:numId w:val="18"/>
        </w:numPr>
        <w:tabs>
          <w:tab w:pos="1027" w:val="left" w:leader="none"/>
        </w:tabs>
        <w:spacing w:line="240" w:lineRule="auto" w:before="0" w:after="0"/>
        <w:ind w:left="1027" w:right="0" w:hanging="360"/>
        <w:jc w:val="both"/>
        <w:rPr>
          <w:sz w:val="24"/>
        </w:rPr>
      </w:pPr>
      <w:r>
        <w:rPr>
          <w:sz w:val="24"/>
        </w:rPr>
        <w:t>What</w:t>
      </w:r>
      <w:r>
        <w:rPr>
          <w:spacing w:val="-2"/>
          <w:sz w:val="24"/>
        </w:rPr>
        <w:t> </w:t>
      </w:r>
      <w:r>
        <w:rPr>
          <w:sz w:val="24"/>
        </w:rPr>
        <w:t>are</w:t>
      </w:r>
      <w:r>
        <w:rPr>
          <w:spacing w:val="-1"/>
          <w:sz w:val="24"/>
        </w:rPr>
        <w:t> </w:t>
      </w:r>
      <w:r>
        <w:rPr>
          <w:sz w:val="24"/>
        </w:rPr>
        <w:t>the</w:t>
      </w:r>
      <w:r>
        <w:rPr>
          <w:spacing w:val="-2"/>
          <w:sz w:val="24"/>
        </w:rPr>
        <w:t> </w:t>
      </w:r>
      <w:r>
        <w:rPr>
          <w:sz w:val="24"/>
        </w:rPr>
        <w:t>supporting</w:t>
      </w:r>
      <w:r>
        <w:rPr>
          <w:spacing w:val="-3"/>
          <w:sz w:val="24"/>
        </w:rPr>
        <w:t> </w:t>
      </w:r>
      <w:r>
        <w:rPr>
          <w:sz w:val="24"/>
        </w:rPr>
        <w:t>facilities</w:t>
      </w:r>
      <w:r>
        <w:rPr>
          <w:spacing w:val="-1"/>
          <w:sz w:val="24"/>
        </w:rPr>
        <w:t> </w:t>
      </w:r>
      <w:r>
        <w:rPr>
          <w:sz w:val="24"/>
        </w:rPr>
        <w:t>available</w:t>
      </w:r>
      <w:r>
        <w:rPr>
          <w:spacing w:val="-1"/>
          <w:sz w:val="24"/>
        </w:rPr>
        <w:t> </w:t>
      </w:r>
      <w:r>
        <w:rPr>
          <w:sz w:val="24"/>
        </w:rPr>
        <w:t>at</w:t>
      </w:r>
      <w:r>
        <w:rPr>
          <w:spacing w:val="-1"/>
          <w:sz w:val="24"/>
        </w:rPr>
        <w:t> </w:t>
      </w:r>
      <w:r>
        <w:rPr>
          <w:sz w:val="24"/>
        </w:rPr>
        <w:t>the</w:t>
      </w:r>
      <w:r>
        <w:rPr>
          <w:spacing w:val="-2"/>
          <w:sz w:val="24"/>
        </w:rPr>
        <w:t> hotel?</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sporting </w:t>
      </w:r>
      <w:r>
        <w:rPr>
          <w:spacing w:val="-2"/>
          <w:sz w:val="24"/>
        </w:rPr>
        <w:t>facilities</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swimming</w:t>
      </w:r>
      <w:r>
        <w:rPr>
          <w:spacing w:val="-1"/>
          <w:sz w:val="24"/>
        </w:rPr>
        <w:t> </w:t>
      </w:r>
      <w:r>
        <w:rPr>
          <w:spacing w:val="-4"/>
          <w:sz w:val="24"/>
        </w:rPr>
        <w:t>pool</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pacing w:val="-5"/>
          <w:sz w:val="24"/>
        </w:rPr>
        <w:t>bar</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events</w:t>
      </w:r>
      <w:r>
        <w:rPr>
          <w:spacing w:val="-7"/>
          <w:sz w:val="24"/>
        </w:rPr>
        <w:t> </w:t>
      </w:r>
      <w:r>
        <w:rPr>
          <w:spacing w:val="-2"/>
          <w:sz w:val="24"/>
        </w:rPr>
        <w:t>centre</w:t>
      </w:r>
    </w:p>
    <w:p>
      <w:pPr>
        <w:spacing w:after="0" w:line="240" w:lineRule="auto"/>
        <w:jc w:val="left"/>
        <w:rPr>
          <w:sz w:val="24"/>
        </w:rPr>
        <w:sectPr>
          <w:pgSz w:w="11910" w:h="16840"/>
          <w:pgMar w:header="0" w:footer="1014" w:top="1320" w:bottom="1200" w:left="1680" w:right="1080"/>
        </w:sectPr>
      </w:pPr>
    </w:p>
    <w:p>
      <w:pPr>
        <w:pStyle w:val="ListParagraph"/>
        <w:numPr>
          <w:ilvl w:val="1"/>
          <w:numId w:val="18"/>
        </w:numPr>
        <w:tabs>
          <w:tab w:pos="1950" w:val="left" w:leader="none"/>
        </w:tabs>
        <w:spacing w:line="240" w:lineRule="auto" w:before="69" w:after="0"/>
        <w:ind w:left="1950" w:right="0" w:hanging="203"/>
        <w:jc w:val="left"/>
        <w:rPr>
          <w:sz w:val="24"/>
        </w:rPr>
      </w:pPr>
      <w:r>
        <w:rPr>
          <w:spacing w:val="-2"/>
          <w:sz w:val="24"/>
        </w:rPr>
        <w:t>mosque</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retail</w:t>
      </w:r>
      <w:r>
        <w:rPr>
          <w:spacing w:val="-4"/>
          <w:sz w:val="24"/>
        </w:rPr>
        <w:t> </w:t>
      </w:r>
      <w:r>
        <w:rPr>
          <w:spacing w:val="-2"/>
          <w:sz w:val="24"/>
        </w:rPr>
        <w:t>shops</w:t>
      </w:r>
    </w:p>
    <w:p>
      <w:pPr>
        <w:pStyle w:val="BodyText"/>
        <w:spacing w:before="81"/>
      </w:pPr>
    </w:p>
    <w:p>
      <w:pPr>
        <w:pStyle w:val="ListParagraph"/>
        <w:numPr>
          <w:ilvl w:val="1"/>
          <w:numId w:val="18"/>
        </w:numPr>
        <w:tabs>
          <w:tab w:pos="1950" w:val="left" w:leader="none"/>
        </w:tabs>
        <w:spacing w:line="240" w:lineRule="auto" w:before="1" w:after="0"/>
        <w:ind w:left="1950" w:right="0" w:hanging="203"/>
        <w:jc w:val="left"/>
        <w:rPr>
          <w:sz w:val="24"/>
        </w:rPr>
      </w:pPr>
      <w:r>
        <w:rPr>
          <w:sz w:val="24"/>
        </w:rPr>
        <w:t>others,</w:t>
      </w:r>
      <w:r>
        <w:rPr>
          <w:spacing w:val="-2"/>
          <w:sz w:val="24"/>
        </w:rPr>
        <w:t> specify……………………….</w:t>
      </w:r>
    </w:p>
    <w:p>
      <w:pPr>
        <w:pStyle w:val="BodyText"/>
        <w:spacing w:before="83"/>
      </w:pPr>
    </w:p>
    <w:p>
      <w:pPr>
        <w:pStyle w:val="ListParagraph"/>
        <w:numPr>
          <w:ilvl w:val="0"/>
          <w:numId w:val="18"/>
        </w:numPr>
        <w:tabs>
          <w:tab w:pos="1027" w:val="left" w:leader="none"/>
        </w:tabs>
        <w:spacing w:line="240" w:lineRule="auto" w:before="1" w:after="0"/>
        <w:ind w:left="1027" w:right="0" w:hanging="360"/>
        <w:jc w:val="left"/>
        <w:rPr>
          <w:sz w:val="24"/>
        </w:rPr>
      </w:pPr>
      <w:r>
        <w:rPr>
          <w:sz w:val="24"/>
        </w:rPr>
        <w:t>Which</w:t>
      </w:r>
      <w:r>
        <w:rPr>
          <w:spacing w:val="-3"/>
          <w:sz w:val="24"/>
        </w:rPr>
        <w:t> </w:t>
      </w:r>
      <w:r>
        <w:rPr>
          <w:sz w:val="24"/>
        </w:rPr>
        <w:t>of</w:t>
      </w:r>
      <w:r>
        <w:rPr>
          <w:spacing w:val="-3"/>
          <w:sz w:val="24"/>
        </w:rPr>
        <w:t> </w:t>
      </w:r>
      <w:r>
        <w:rPr>
          <w:sz w:val="24"/>
        </w:rPr>
        <w:t>the</w:t>
      </w:r>
      <w:r>
        <w:rPr>
          <w:spacing w:val="-1"/>
          <w:sz w:val="24"/>
        </w:rPr>
        <w:t> </w:t>
      </w:r>
      <w:r>
        <w:rPr>
          <w:sz w:val="24"/>
        </w:rPr>
        <w:t>selected</w:t>
      </w:r>
      <w:r>
        <w:rPr>
          <w:spacing w:val="-1"/>
          <w:sz w:val="24"/>
        </w:rPr>
        <w:t> </w:t>
      </w:r>
      <w:r>
        <w:rPr>
          <w:sz w:val="24"/>
        </w:rPr>
        <w:t>facilities above</w:t>
      </w:r>
      <w:r>
        <w:rPr>
          <w:spacing w:val="-2"/>
          <w:sz w:val="24"/>
        </w:rPr>
        <w:t> </w:t>
      </w:r>
      <w:r>
        <w:rPr>
          <w:sz w:val="24"/>
        </w:rPr>
        <w:t>attract</w:t>
      </w:r>
      <w:r>
        <w:rPr>
          <w:spacing w:val="-1"/>
          <w:sz w:val="24"/>
        </w:rPr>
        <w:t> </w:t>
      </w:r>
      <w:r>
        <w:rPr>
          <w:sz w:val="24"/>
        </w:rPr>
        <w:t>the</w:t>
      </w:r>
      <w:r>
        <w:rPr>
          <w:spacing w:val="-2"/>
          <w:sz w:val="24"/>
        </w:rPr>
        <w:t> </w:t>
      </w:r>
      <w:r>
        <w:rPr>
          <w:sz w:val="24"/>
        </w:rPr>
        <w:t>most </w:t>
      </w:r>
      <w:r>
        <w:rPr>
          <w:spacing w:val="-2"/>
          <w:sz w:val="24"/>
        </w:rPr>
        <w:t>crowd?</w:t>
      </w:r>
    </w:p>
    <w:p>
      <w:pPr>
        <w:pStyle w:val="BodyText"/>
        <w:spacing w:before="81"/>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sporting </w:t>
      </w:r>
      <w:r>
        <w:rPr>
          <w:spacing w:val="-2"/>
          <w:sz w:val="24"/>
        </w:rPr>
        <w:t>facilities</w:t>
      </w:r>
    </w:p>
    <w:p>
      <w:pPr>
        <w:pStyle w:val="BodyText"/>
        <w:spacing w:before="85"/>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swimming</w:t>
      </w:r>
      <w:r>
        <w:rPr>
          <w:spacing w:val="-1"/>
          <w:sz w:val="24"/>
        </w:rPr>
        <w:t> </w:t>
      </w:r>
      <w:r>
        <w:rPr>
          <w:spacing w:val="-4"/>
          <w:sz w:val="24"/>
        </w:rPr>
        <w:t>pool</w:t>
      </w:r>
    </w:p>
    <w:p>
      <w:pPr>
        <w:pStyle w:val="BodyText"/>
        <w:spacing w:before="81"/>
      </w:pPr>
    </w:p>
    <w:p>
      <w:pPr>
        <w:pStyle w:val="ListParagraph"/>
        <w:numPr>
          <w:ilvl w:val="1"/>
          <w:numId w:val="18"/>
        </w:numPr>
        <w:tabs>
          <w:tab w:pos="1950" w:val="left" w:leader="none"/>
        </w:tabs>
        <w:spacing w:line="240" w:lineRule="auto" w:before="1" w:after="0"/>
        <w:ind w:left="1950" w:right="0" w:hanging="203"/>
        <w:jc w:val="left"/>
        <w:rPr>
          <w:sz w:val="24"/>
        </w:rPr>
      </w:pPr>
      <w:r>
        <w:rPr>
          <w:spacing w:val="-5"/>
          <w:sz w:val="24"/>
        </w:rPr>
        <w:t>bar</w:t>
      </w:r>
    </w:p>
    <w:p>
      <w:pPr>
        <w:pStyle w:val="BodyText"/>
        <w:spacing w:before="81"/>
      </w:pPr>
    </w:p>
    <w:p>
      <w:pPr>
        <w:pStyle w:val="ListParagraph"/>
        <w:numPr>
          <w:ilvl w:val="1"/>
          <w:numId w:val="18"/>
        </w:numPr>
        <w:tabs>
          <w:tab w:pos="1950" w:val="left" w:leader="none"/>
        </w:tabs>
        <w:spacing w:line="240" w:lineRule="auto" w:before="0" w:after="0"/>
        <w:ind w:left="1950" w:right="0" w:hanging="203"/>
        <w:jc w:val="left"/>
        <w:rPr>
          <w:sz w:val="24"/>
        </w:rPr>
      </w:pPr>
      <w:r>
        <w:rPr>
          <w:sz w:val="24"/>
        </w:rPr>
        <w:t>events</w:t>
      </w:r>
      <w:r>
        <w:rPr>
          <w:spacing w:val="-7"/>
          <w:sz w:val="24"/>
        </w:rPr>
        <w:t> </w:t>
      </w:r>
      <w:r>
        <w:rPr>
          <w:spacing w:val="-2"/>
          <w:sz w:val="24"/>
        </w:rPr>
        <w:t>centre</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pacing w:val="-2"/>
          <w:sz w:val="24"/>
        </w:rPr>
        <w:t>mosque</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retail</w:t>
      </w:r>
      <w:r>
        <w:rPr>
          <w:spacing w:val="-4"/>
          <w:sz w:val="24"/>
        </w:rPr>
        <w:t> </w:t>
      </w:r>
      <w:r>
        <w:rPr>
          <w:spacing w:val="-2"/>
          <w:sz w:val="24"/>
        </w:rPr>
        <w:t>shops</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others,</w:t>
      </w:r>
      <w:r>
        <w:rPr>
          <w:spacing w:val="-2"/>
          <w:sz w:val="24"/>
        </w:rPr>
        <w:t> specify……………………….</w:t>
      </w:r>
    </w:p>
    <w:p>
      <w:pPr>
        <w:pStyle w:val="BodyText"/>
        <w:spacing w:before="82"/>
      </w:pPr>
    </w:p>
    <w:p>
      <w:pPr>
        <w:pStyle w:val="ListParagraph"/>
        <w:numPr>
          <w:ilvl w:val="0"/>
          <w:numId w:val="18"/>
        </w:numPr>
        <w:tabs>
          <w:tab w:pos="1027" w:val="left" w:leader="none"/>
        </w:tabs>
        <w:spacing w:line="240" w:lineRule="auto" w:before="0" w:after="0"/>
        <w:ind w:left="1027" w:right="0" w:hanging="360"/>
        <w:jc w:val="left"/>
        <w:rPr>
          <w:sz w:val="24"/>
        </w:rPr>
      </w:pPr>
      <w:r>
        <w:rPr>
          <w:sz w:val="24"/>
        </w:rPr>
        <w:t>How</w:t>
      </w:r>
      <w:r>
        <w:rPr>
          <w:spacing w:val="-2"/>
          <w:sz w:val="24"/>
        </w:rPr>
        <w:t> </w:t>
      </w:r>
      <w:r>
        <w:rPr>
          <w:sz w:val="24"/>
        </w:rPr>
        <w:t>many</w:t>
      </w:r>
      <w:r>
        <w:rPr>
          <w:spacing w:val="-5"/>
          <w:sz w:val="24"/>
        </w:rPr>
        <w:t> </w:t>
      </w:r>
      <w:r>
        <w:rPr>
          <w:sz w:val="24"/>
        </w:rPr>
        <w:t>categories of</w:t>
      </w:r>
      <w:r>
        <w:rPr>
          <w:spacing w:val="1"/>
          <w:sz w:val="24"/>
        </w:rPr>
        <w:t> </w:t>
      </w:r>
      <w:r>
        <w:rPr>
          <w:sz w:val="24"/>
        </w:rPr>
        <w:t>rooms</w:t>
      </w:r>
      <w:r>
        <w:rPr>
          <w:spacing w:val="-1"/>
          <w:sz w:val="24"/>
        </w:rPr>
        <w:t> </w:t>
      </w:r>
      <w:r>
        <w:rPr>
          <w:sz w:val="24"/>
        </w:rPr>
        <w:t>were</w:t>
      </w:r>
      <w:r>
        <w:rPr>
          <w:spacing w:val="-2"/>
          <w:sz w:val="24"/>
        </w:rPr>
        <w:t> </w:t>
      </w:r>
      <w:r>
        <w:rPr>
          <w:sz w:val="24"/>
        </w:rPr>
        <w:t>provided in</w:t>
      </w:r>
      <w:r>
        <w:rPr>
          <w:spacing w:val="3"/>
          <w:sz w:val="24"/>
        </w:rPr>
        <w:t> </w:t>
      </w:r>
      <w:r>
        <w:rPr>
          <w:sz w:val="24"/>
        </w:rPr>
        <w:t>the </w:t>
      </w:r>
      <w:r>
        <w:rPr>
          <w:spacing w:val="-2"/>
          <w:sz w:val="24"/>
        </w:rPr>
        <w:t>hotel?</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pacing w:val="-10"/>
          <w:sz w:val="24"/>
        </w:rPr>
        <w:t>1</w:t>
      </w:r>
    </w:p>
    <w:p>
      <w:pPr>
        <w:pStyle w:val="BodyText"/>
        <w:spacing w:before="81"/>
      </w:pPr>
    </w:p>
    <w:p>
      <w:pPr>
        <w:pStyle w:val="ListParagraph"/>
        <w:numPr>
          <w:ilvl w:val="1"/>
          <w:numId w:val="18"/>
        </w:numPr>
        <w:tabs>
          <w:tab w:pos="1950" w:val="left" w:leader="none"/>
        </w:tabs>
        <w:spacing w:line="240" w:lineRule="auto" w:before="1" w:after="0"/>
        <w:ind w:left="1950" w:right="0" w:hanging="203"/>
        <w:jc w:val="left"/>
        <w:rPr>
          <w:sz w:val="24"/>
        </w:rPr>
      </w:pPr>
      <w:r>
        <w:rPr>
          <w:spacing w:val="-10"/>
          <w:sz w:val="24"/>
        </w:rPr>
        <w:t>2</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pacing w:val="-10"/>
          <w:sz w:val="24"/>
        </w:rPr>
        <w:t>3</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4 or</w:t>
      </w:r>
      <w:r>
        <w:rPr>
          <w:spacing w:val="-1"/>
          <w:sz w:val="24"/>
        </w:rPr>
        <w:t> </w:t>
      </w:r>
      <w:r>
        <w:rPr>
          <w:spacing w:val="-4"/>
          <w:sz w:val="24"/>
        </w:rPr>
        <w:t>more</w:t>
      </w:r>
    </w:p>
    <w:p>
      <w:pPr>
        <w:pStyle w:val="BodyText"/>
        <w:spacing w:before="84"/>
      </w:pPr>
    </w:p>
    <w:p>
      <w:pPr>
        <w:pStyle w:val="ListParagraph"/>
        <w:numPr>
          <w:ilvl w:val="0"/>
          <w:numId w:val="18"/>
        </w:numPr>
        <w:tabs>
          <w:tab w:pos="1027" w:val="left" w:leader="none"/>
        </w:tabs>
        <w:spacing w:line="240" w:lineRule="auto" w:before="0" w:after="0"/>
        <w:ind w:left="1027" w:right="0" w:hanging="360"/>
        <w:jc w:val="left"/>
        <w:rPr>
          <w:sz w:val="24"/>
        </w:rPr>
      </w:pPr>
      <w:r>
        <w:rPr>
          <w:sz w:val="24"/>
        </w:rPr>
        <w:t>What</w:t>
      </w:r>
      <w:r>
        <w:rPr>
          <w:spacing w:val="-3"/>
          <w:sz w:val="24"/>
        </w:rPr>
        <w:t> </w:t>
      </w:r>
      <w:r>
        <w:rPr>
          <w:sz w:val="24"/>
        </w:rPr>
        <w:t>is</w:t>
      </w:r>
      <w:r>
        <w:rPr>
          <w:spacing w:val="-1"/>
          <w:sz w:val="24"/>
        </w:rPr>
        <w:t> </w:t>
      </w:r>
      <w:r>
        <w:rPr>
          <w:sz w:val="24"/>
        </w:rPr>
        <w:t>the total</w:t>
      </w:r>
      <w:r>
        <w:rPr>
          <w:spacing w:val="-1"/>
          <w:sz w:val="24"/>
        </w:rPr>
        <w:t> </w:t>
      </w:r>
      <w:r>
        <w:rPr>
          <w:sz w:val="24"/>
        </w:rPr>
        <w:t>number of</w:t>
      </w:r>
      <w:r>
        <w:rPr>
          <w:spacing w:val="-3"/>
          <w:sz w:val="24"/>
        </w:rPr>
        <w:t> </w:t>
      </w:r>
      <w:r>
        <w:rPr>
          <w:sz w:val="24"/>
        </w:rPr>
        <w:t>rooms</w:t>
      </w:r>
      <w:r>
        <w:rPr>
          <w:spacing w:val="-1"/>
          <w:sz w:val="24"/>
        </w:rPr>
        <w:t> </w:t>
      </w:r>
      <w:r>
        <w:rPr>
          <w:sz w:val="24"/>
        </w:rPr>
        <w:t>available</w:t>
      </w:r>
      <w:r>
        <w:rPr>
          <w:spacing w:val="1"/>
          <w:sz w:val="24"/>
        </w:rPr>
        <w:t> </w:t>
      </w:r>
      <w:r>
        <w:rPr>
          <w:sz w:val="24"/>
        </w:rPr>
        <w:t>at</w:t>
      </w:r>
      <w:r>
        <w:rPr>
          <w:spacing w:val="-1"/>
          <w:sz w:val="24"/>
        </w:rPr>
        <w:t> </w:t>
      </w:r>
      <w:r>
        <w:rPr>
          <w:sz w:val="24"/>
        </w:rPr>
        <w:t>the</w:t>
      </w:r>
      <w:r>
        <w:rPr>
          <w:spacing w:val="1"/>
          <w:sz w:val="24"/>
        </w:rPr>
        <w:t> </w:t>
      </w:r>
      <w:r>
        <w:rPr>
          <w:spacing w:val="-2"/>
          <w:sz w:val="24"/>
        </w:rPr>
        <w:t>hotel?</w:t>
      </w:r>
    </w:p>
    <w:p>
      <w:pPr>
        <w:pStyle w:val="BodyText"/>
        <w:spacing w:before="81"/>
      </w:pPr>
    </w:p>
    <w:p>
      <w:pPr>
        <w:pStyle w:val="ListParagraph"/>
        <w:numPr>
          <w:ilvl w:val="1"/>
          <w:numId w:val="18"/>
        </w:numPr>
        <w:tabs>
          <w:tab w:pos="1950" w:val="left" w:leader="none"/>
        </w:tabs>
        <w:spacing w:line="240" w:lineRule="auto" w:before="1" w:after="0"/>
        <w:ind w:left="1950" w:right="0" w:hanging="203"/>
        <w:jc w:val="left"/>
        <w:rPr>
          <w:sz w:val="24"/>
        </w:rPr>
      </w:pPr>
      <w:r>
        <w:rPr>
          <w:sz w:val="24"/>
        </w:rPr>
        <w:t>1 -</w:t>
      </w:r>
      <w:r>
        <w:rPr>
          <w:spacing w:val="-1"/>
          <w:sz w:val="24"/>
        </w:rPr>
        <w:t> </w:t>
      </w:r>
      <w:r>
        <w:rPr>
          <w:spacing w:val="-5"/>
          <w:sz w:val="24"/>
        </w:rPr>
        <w:t>20</w:t>
      </w:r>
    </w:p>
    <w:p>
      <w:pPr>
        <w:pStyle w:val="BodyText"/>
        <w:spacing w:before="83"/>
      </w:pPr>
    </w:p>
    <w:p>
      <w:pPr>
        <w:pStyle w:val="ListParagraph"/>
        <w:numPr>
          <w:ilvl w:val="1"/>
          <w:numId w:val="18"/>
        </w:numPr>
        <w:tabs>
          <w:tab w:pos="1950" w:val="left" w:leader="none"/>
        </w:tabs>
        <w:spacing w:line="240" w:lineRule="auto" w:before="1" w:after="0"/>
        <w:ind w:left="1950" w:right="0" w:hanging="203"/>
        <w:jc w:val="left"/>
        <w:rPr>
          <w:sz w:val="24"/>
        </w:rPr>
      </w:pPr>
      <w:r>
        <w:rPr>
          <w:sz w:val="24"/>
        </w:rPr>
        <w:t>21 -</w:t>
      </w:r>
      <w:r>
        <w:rPr>
          <w:spacing w:val="-1"/>
          <w:sz w:val="24"/>
        </w:rPr>
        <w:t> </w:t>
      </w:r>
      <w:r>
        <w:rPr>
          <w:spacing w:val="-5"/>
          <w:sz w:val="24"/>
        </w:rPr>
        <w:t>50</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51 -</w:t>
      </w:r>
      <w:r>
        <w:rPr>
          <w:spacing w:val="-1"/>
          <w:sz w:val="24"/>
        </w:rPr>
        <w:t> </w:t>
      </w:r>
      <w:r>
        <w:rPr>
          <w:spacing w:val="-5"/>
          <w:sz w:val="24"/>
        </w:rPr>
        <w:t>100</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Above</w:t>
      </w:r>
      <w:r>
        <w:rPr>
          <w:spacing w:val="-2"/>
          <w:sz w:val="24"/>
        </w:rPr>
        <w:t> </w:t>
      </w:r>
      <w:r>
        <w:rPr>
          <w:spacing w:val="-5"/>
          <w:sz w:val="24"/>
        </w:rPr>
        <w:t>100</w:t>
      </w:r>
    </w:p>
    <w:p>
      <w:pPr>
        <w:spacing w:after="0" w:line="240" w:lineRule="auto"/>
        <w:jc w:val="left"/>
        <w:rPr>
          <w:sz w:val="24"/>
        </w:rPr>
        <w:sectPr>
          <w:pgSz w:w="11910" w:h="16840"/>
          <w:pgMar w:header="0" w:footer="1014" w:top="1640" w:bottom="1200" w:left="1680" w:right="1080"/>
        </w:sectPr>
      </w:pPr>
    </w:p>
    <w:p>
      <w:pPr>
        <w:pStyle w:val="ListParagraph"/>
        <w:numPr>
          <w:ilvl w:val="0"/>
          <w:numId w:val="18"/>
        </w:numPr>
        <w:tabs>
          <w:tab w:pos="1027" w:val="left" w:leader="none"/>
        </w:tabs>
        <w:spacing w:line="240" w:lineRule="auto" w:before="72" w:after="0"/>
        <w:ind w:left="1027" w:right="0" w:hanging="360"/>
        <w:jc w:val="left"/>
        <w:rPr>
          <w:sz w:val="24"/>
        </w:rPr>
      </w:pPr>
      <w:r>
        <w:rPr>
          <w:sz w:val="24"/>
        </w:rPr>
        <w:t>Did</w:t>
      </w:r>
      <w:r>
        <w:rPr>
          <w:spacing w:val="-1"/>
          <w:sz w:val="24"/>
        </w:rPr>
        <w:t> </w:t>
      </w:r>
      <w:r>
        <w:rPr>
          <w:sz w:val="24"/>
        </w:rPr>
        <w:t>you during</w:t>
      </w:r>
      <w:r>
        <w:rPr>
          <w:spacing w:val="-1"/>
          <w:sz w:val="24"/>
        </w:rPr>
        <w:t> </w:t>
      </w:r>
      <w:r>
        <w:rPr>
          <w:sz w:val="24"/>
        </w:rPr>
        <w:t>any</w:t>
      </w:r>
      <w:r>
        <w:rPr>
          <w:spacing w:val="-5"/>
          <w:sz w:val="24"/>
        </w:rPr>
        <w:t> </w:t>
      </w:r>
      <w:r>
        <w:rPr>
          <w:sz w:val="24"/>
        </w:rPr>
        <w:t>of</w:t>
      </w:r>
      <w:r>
        <w:rPr>
          <w:spacing w:val="3"/>
          <w:sz w:val="24"/>
        </w:rPr>
        <w:t> </w:t>
      </w:r>
      <w:r>
        <w:rPr>
          <w:sz w:val="24"/>
        </w:rPr>
        <w:t>your visits to the</w:t>
      </w:r>
      <w:r>
        <w:rPr>
          <w:spacing w:val="-1"/>
          <w:sz w:val="24"/>
        </w:rPr>
        <w:t> </w:t>
      </w:r>
      <w:r>
        <w:rPr>
          <w:sz w:val="24"/>
        </w:rPr>
        <w:t>hotel witness any</w:t>
      </w:r>
      <w:r>
        <w:rPr>
          <w:spacing w:val="-5"/>
          <w:sz w:val="24"/>
        </w:rPr>
        <w:t> </w:t>
      </w:r>
      <w:r>
        <w:rPr>
          <w:sz w:val="24"/>
        </w:rPr>
        <w:t>security</w:t>
      </w:r>
      <w:r>
        <w:rPr>
          <w:spacing w:val="-5"/>
          <w:sz w:val="24"/>
        </w:rPr>
        <w:t> </w:t>
      </w:r>
      <w:r>
        <w:rPr>
          <w:spacing w:val="-2"/>
          <w:sz w:val="24"/>
        </w:rPr>
        <w:t>threat?</w:t>
      </w:r>
    </w:p>
    <w:p>
      <w:pPr>
        <w:pStyle w:val="BodyText"/>
        <w:spacing w:before="81"/>
      </w:pPr>
    </w:p>
    <w:p>
      <w:pPr>
        <w:pStyle w:val="BodyText"/>
        <w:tabs>
          <w:tab w:pos="3188" w:val="left" w:leader="none"/>
        </w:tabs>
        <w:spacing w:before="1"/>
        <w:ind w:left="1027"/>
      </w:pPr>
      <w:r>
        <w:rPr/>
        <w:t>□</w:t>
      </w:r>
      <w:r>
        <w:rPr>
          <w:spacing w:val="1"/>
        </w:rPr>
        <w:t> </w:t>
      </w:r>
      <w:r>
        <w:rPr>
          <w:spacing w:val="-5"/>
        </w:rPr>
        <w:t>yes</w:t>
      </w:r>
      <w:r>
        <w:rPr/>
        <w:tab/>
        <w:t>□</w:t>
      </w:r>
      <w:r>
        <w:rPr>
          <w:spacing w:val="-3"/>
        </w:rPr>
        <w:t> </w:t>
      </w:r>
      <w:r>
        <w:rPr>
          <w:spacing w:val="-5"/>
        </w:rPr>
        <w:t>no</w:t>
      </w:r>
    </w:p>
    <w:p>
      <w:pPr>
        <w:pStyle w:val="BodyText"/>
        <w:spacing w:before="84"/>
      </w:pPr>
    </w:p>
    <w:p>
      <w:pPr>
        <w:pStyle w:val="ListParagraph"/>
        <w:numPr>
          <w:ilvl w:val="0"/>
          <w:numId w:val="18"/>
        </w:numPr>
        <w:tabs>
          <w:tab w:pos="1027" w:val="left" w:leader="none"/>
        </w:tabs>
        <w:spacing w:line="240" w:lineRule="auto" w:before="0" w:after="0"/>
        <w:ind w:left="1027" w:right="0" w:hanging="360"/>
        <w:jc w:val="left"/>
        <w:rPr>
          <w:sz w:val="24"/>
        </w:rPr>
      </w:pPr>
      <w:r>
        <w:rPr>
          <w:sz w:val="24"/>
        </w:rPr>
        <w:t>What</w:t>
      </w:r>
      <w:r>
        <w:rPr>
          <w:spacing w:val="-1"/>
          <w:sz w:val="24"/>
        </w:rPr>
        <w:t> </w:t>
      </w:r>
      <w:r>
        <w:rPr>
          <w:sz w:val="24"/>
        </w:rPr>
        <w:t>was the nature</w:t>
      </w:r>
      <w:r>
        <w:rPr>
          <w:spacing w:val="-3"/>
          <w:sz w:val="24"/>
        </w:rPr>
        <w:t> </w:t>
      </w:r>
      <w:r>
        <w:rPr>
          <w:sz w:val="24"/>
        </w:rPr>
        <w:t>of such </w:t>
      </w:r>
      <w:r>
        <w:rPr>
          <w:spacing w:val="-2"/>
          <w:sz w:val="24"/>
        </w:rPr>
        <w:t>threat?</w:t>
      </w:r>
    </w:p>
    <w:p>
      <w:pPr>
        <w:pStyle w:val="ListParagraph"/>
        <w:numPr>
          <w:ilvl w:val="1"/>
          <w:numId w:val="18"/>
        </w:numPr>
        <w:tabs>
          <w:tab w:pos="1290" w:val="left" w:leader="none"/>
        </w:tabs>
        <w:spacing w:line="240" w:lineRule="auto" w:before="41" w:after="0"/>
        <w:ind w:left="1290" w:right="0" w:hanging="203"/>
        <w:jc w:val="left"/>
        <w:rPr>
          <w:sz w:val="24"/>
        </w:rPr>
      </w:pPr>
      <w:r>
        <w:rPr>
          <w:spacing w:val="-2"/>
          <w:sz w:val="24"/>
        </w:rPr>
        <w:t>Bombing</w:t>
      </w:r>
    </w:p>
    <w:p>
      <w:pPr>
        <w:pStyle w:val="ListParagraph"/>
        <w:numPr>
          <w:ilvl w:val="2"/>
          <w:numId w:val="18"/>
        </w:numPr>
        <w:tabs>
          <w:tab w:pos="1590" w:val="left" w:leader="none"/>
        </w:tabs>
        <w:spacing w:line="240" w:lineRule="auto" w:before="40" w:after="0"/>
        <w:ind w:left="1590" w:right="0" w:hanging="203"/>
        <w:jc w:val="left"/>
        <w:rPr>
          <w:sz w:val="24"/>
        </w:rPr>
      </w:pPr>
      <w:r>
        <w:rPr>
          <w:spacing w:val="-2"/>
          <w:sz w:val="24"/>
        </w:rPr>
        <w:t>Shooting</w:t>
      </w:r>
    </w:p>
    <w:p>
      <w:pPr>
        <w:pStyle w:val="ListParagraph"/>
        <w:numPr>
          <w:ilvl w:val="2"/>
          <w:numId w:val="18"/>
        </w:numPr>
        <w:tabs>
          <w:tab w:pos="1590" w:val="left" w:leader="none"/>
        </w:tabs>
        <w:spacing w:line="240" w:lineRule="auto" w:before="44" w:after="0"/>
        <w:ind w:left="1590" w:right="0" w:hanging="203"/>
        <w:jc w:val="left"/>
        <w:rPr>
          <w:sz w:val="24"/>
        </w:rPr>
      </w:pPr>
      <w:r>
        <w:rPr>
          <w:spacing w:val="-2"/>
          <w:sz w:val="24"/>
        </w:rPr>
        <w:t>Theft/burglary</w:t>
      </w:r>
    </w:p>
    <w:p>
      <w:pPr>
        <w:pStyle w:val="ListParagraph"/>
        <w:numPr>
          <w:ilvl w:val="2"/>
          <w:numId w:val="18"/>
        </w:numPr>
        <w:tabs>
          <w:tab w:pos="1590" w:val="left" w:leader="none"/>
        </w:tabs>
        <w:spacing w:line="240" w:lineRule="auto" w:before="40" w:after="0"/>
        <w:ind w:left="1590" w:right="0" w:hanging="203"/>
        <w:jc w:val="left"/>
        <w:rPr>
          <w:sz w:val="24"/>
        </w:rPr>
      </w:pPr>
      <w:r>
        <w:rPr>
          <w:spacing w:val="-2"/>
          <w:sz w:val="24"/>
        </w:rPr>
        <w:t>kidnapping</w:t>
      </w:r>
    </w:p>
    <w:p>
      <w:pPr>
        <w:pStyle w:val="BodyText"/>
        <w:spacing w:before="41"/>
        <w:ind w:left="1387"/>
      </w:pPr>
      <w:r>
        <w:rPr/>
        <w:t>Others,</w:t>
      </w:r>
      <w:r>
        <w:rPr>
          <w:spacing w:val="-1"/>
        </w:rPr>
        <w:t> </w:t>
      </w:r>
      <w:r>
        <w:rPr>
          <w:spacing w:val="-2"/>
        </w:rPr>
        <w:t>specify……………………………………………………………….</w:t>
      </w:r>
    </w:p>
    <w:p>
      <w:pPr>
        <w:pStyle w:val="BodyText"/>
        <w:spacing w:before="85"/>
      </w:pPr>
    </w:p>
    <w:p>
      <w:pPr>
        <w:pStyle w:val="ListParagraph"/>
        <w:numPr>
          <w:ilvl w:val="0"/>
          <w:numId w:val="18"/>
        </w:numPr>
        <w:tabs>
          <w:tab w:pos="1027" w:val="left" w:leader="none"/>
        </w:tabs>
        <w:spacing w:line="240" w:lineRule="auto" w:before="0" w:after="0"/>
        <w:ind w:left="1027" w:right="0" w:hanging="360"/>
        <w:jc w:val="left"/>
        <w:rPr>
          <w:sz w:val="24"/>
        </w:rPr>
      </w:pPr>
      <w:r>
        <w:rPr>
          <w:sz w:val="24"/>
        </w:rPr>
        <w:t>In</w:t>
      </w:r>
      <w:r>
        <w:rPr>
          <w:spacing w:val="3"/>
          <w:sz w:val="24"/>
        </w:rPr>
        <w:t> </w:t>
      </w:r>
      <w:r>
        <w:rPr>
          <w:sz w:val="24"/>
        </w:rPr>
        <w:t>your</w:t>
      </w:r>
      <w:r>
        <w:rPr>
          <w:spacing w:val="-1"/>
          <w:sz w:val="24"/>
        </w:rPr>
        <w:t> </w:t>
      </w:r>
      <w:r>
        <w:rPr>
          <w:sz w:val="24"/>
        </w:rPr>
        <w:t>opinion, is</w:t>
      </w:r>
      <w:r>
        <w:rPr>
          <w:spacing w:val="-1"/>
          <w:sz w:val="24"/>
        </w:rPr>
        <w:t> </w:t>
      </w:r>
      <w:r>
        <w:rPr>
          <w:sz w:val="24"/>
        </w:rPr>
        <w:t>the vicinity</w:t>
      </w:r>
      <w:r>
        <w:rPr>
          <w:spacing w:val="-6"/>
          <w:sz w:val="24"/>
        </w:rPr>
        <w:t> </w:t>
      </w:r>
      <w:r>
        <w:rPr>
          <w:sz w:val="24"/>
        </w:rPr>
        <w:t>of the</w:t>
      </w:r>
      <w:r>
        <w:rPr>
          <w:spacing w:val="-1"/>
          <w:sz w:val="24"/>
        </w:rPr>
        <w:t> </w:t>
      </w:r>
      <w:r>
        <w:rPr>
          <w:sz w:val="24"/>
        </w:rPr>
        <w:t>facility</w:t>
      </w:r>
      <w:r>
        <w:rPr>
          <w:spacing w:val="-3"/>
          <w:sz w:val="24"/>
        </w:rPr>
        <w:t> </w:t>
      </w:r>
      <w:r>
        <w:rPr>
          <w:sz w:val="24"/>
        </w:rPr>
        <w:t>adequately</w:t>
      </w:r>
      <w:r>
        <w:rPr>
          <w:spacing w:val="-5"/>
          <w:sz w:val="24"/>
        </w:rPr>
        <w:t> </w:t>
      </w:r>
      <w:r>
        <w:rPr>
          <w:spacing w:val="-4"/>
          <w:sz w:val="24"/>
        </w:rPr>
        <w:t>lit?</w:t>
      </w:r>
    </w:p>
    <w:p>
      <w:pPr>
        <w:pStyle w:val="BodyText"/>
        <w:spacing w:before="81"/>
      </w:pPr>
    </w:p>
    <w:p>
      <w:pPr>
        <w:pStyle w:val="ListParagraph"/>
        <w:numPr>
          <w:ilvl w:val="1"/>
          <w:numId w:val="18"/>
        </w:numPr>
        <w:tabs>
          <w:tab w:pos="1952" w:val="left" w:leader="none"/>
        </w:tabs>
        <w:spacing w:line="240" w:lineRule="auto" w:before="1" w:after="0"/>
        <w:ind w:left="1952" w:right="0" w:hanging="205"/>
        <w:jc w:val="left"/>
        <w:rPr>
          <w:sz w:val="24"/>
        </w:rPr>
      </w:pPr>
      <w:r>
        <w:rPr>
          <w:sz w:val="24"/>
        </w:rPr>
        <w:t>yes</w:t>
      </w:r>
      <w:r>
        <w:rPr>
          <w:spacing w:val="-3"/>
          <w:sz w:val="24"/>
        </w:rPr>
        <w:t> </w:t>
      </w:r>
      <w:r>
        <w:rPr>
          <w:sz w:val="24"/>
        </w:rPr>
        <w:t>it</w:t>
      </w:r>
      <w:r>
        <w:rPr>
          <w:spacing w:val="-1"/>
          <w:sz w:val="24"/>
        </w:rPr>
        <w:t> </w:t>
      </w:r>
      <w:r>
        <w:rPr>
          <w:spacing w:val="-5"/>
          <w:sz w:val="24"/>
        </w:rPr>
        <w:t>is</w:t>
      </w:r>
    </w:p>
    <w:p>
      <w:pPr>
        <w:pStyle w:val="BodyText"/>
        <w:spacing w:before="81"/>
      </w:pPr>
    </w:p>
    <w:p>
      <w:pPr>
        <w:pStyle w:val="ListParagraph"/>
        <w:numPr>
          <w:ilvl w:val="1"/>
          <w:numId w:val="18"/>
        </w:numPr>
        <w:tabs>
          <w:tab w:pos="1950" w:val="left" w:leader="none"/>
        </w:tabs>
        <w:spacing w:line="240" w:lineRule="auto" w:before="0" w:after="0"/>
        <w:ind w:left="1950" w:right="0" w:hanging="203"/>
        <w:jc w:val="left"/>
        <w:rPr>
          <w:sz w:val="24"/>
        </w:rPr>
      </w:pPr>
      <w:r>
        <w:rPr>
          <w:sz w:val="24"/>
        </w:rPr>
        <w:t>no it </w:t>
      </w:r>
      <w:r>
        <w:rPr>
          <w:spacing w:val="-2"/>
          <w:sz w:val="24"/>
        </w:rPr>
        <w:t>isn’t</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it</w:t>
      </w:r>
      <w:r>
        <w:rPr>
          <w:spacing w:val="-2"/>
          <w:sz w:val="24"/>
        </w:rPr>
        <w:t> </w:t>
      </w:r>
      <w:r>
        <w:rPr>
          <w:sz w:val="24"/>
        </w:rPr>
        <w:t>is</w:t>
      </w:r>
      <w:r>
        <w:rPr>
          <w:spacing w:val="-1"/>
          <w:sz w:val="24"/>
        </w:rPr>
        <w:t> </w:t>
      </w:r>
      <w:r>
        <w:rPr>
          <w:sz w:val="24"/>
        </w:rPr>
        <w:t>fairly</w:t>
      </w:r>
      <w:r>
        <w:rPr>
          <w:spacing w:val="-5"/>
          <w:sz w:val="24"/>
        </w:rPr>
        <w:t> lit</w:t>
      </w:r>
    </w:p>
    <w:p>
      <w:pPr>
        <w:pStyle w:val="BodyText"/>
        <w:spacing w:before="82"/>
      </w:pPr>
    </w:p>
    <w:p>
      <w:pPr>
        <w:pStyle w:val="ListParagraph"/>
        <w:numPr>
          <w:ilvl w:val="0"/>
          <w:numId w:val="18"/>
        </w:numPr>
        <w:tabs>
          <w:tab w:pos="1027" w:val="left" w:leader="none"/>
        </w:tabs>
        <w:spacing w:line="240" w:lineRule="auto" w:before="0" w:after="0"/>
        <w:ind w:left="1027" w:right="0" w:hanging="360"/>
        <w:jc w:val="left"/>
        <w:rPr>
          <w:sz w:val="24"/>
        </w:rPr>
      </w:pPr>
      <w:r>
        <w:rPr>
          <w:sz w:val="24"/>
        </w:rPr>
        <w:t>What</w:t>
      </w:r>
      <w:r>
        <w:rPr>
          <w:spacing w:val="-3"/>
          <w:sz w:val="24"/>
        </w:rPr>
        <w:t> </w:t>
      </w:r>
      <w:r>
        <w:rPr>
          <w:sz w:val="24"/>
        </w:rPr>
        <w:t>are</w:t>
      </w:r>
      <w:r>
        <w:rPr>
          <w:spacing w:val="-2"/>
          <w:sz w:val="24"/>
        </w:rPr>
        <w:t> </w:t>
      </w:r>
      <w:r>
        <w:rPr>
          <w:sz w:val="24"/>
        </w:rPr>
        <w:t>the lighting</w:t>
      </w:r>
      <w:r>
        <w:rPr>
          <w:spacing w:val="-2"/>
          <w:sz w:val="24"/>
        </w:rPr>
        <w:t> </w:t>
      </w:r>
      <w:r>
        <w:rPr>
          <w:sz w:val="24"/>
        </w:rPr>
        <w:t>fixtures available</w:t>
      </w:r>
      <w:r>
        <w:rPr>
          <w:spacing w:val="-2"/>
          <w:sz w:val="24"/>
        </w:rPr>
        <w:t> </w:t>
      </w:r>
      <w:r>
        <w:rPr>
          <w:sz w:val="24"/>
        </w:rPr>
        <w:t>on </w:t>
      </w:r>
      <w:r>
        <w:rPr>
          <w:spacing w:val="-2"/>
          <w:sz w:val="24"/>
        </w:rPr>
        <w:t>site?</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street</w:t>
      </w:r>
      <w:r>
        <w:rPr>
          <w:spacing w:val="-2"/>
          <w:sz w:val="24"/>
        </w:rPr>
        <w:t> lights</w:t>
      </w:r>
    </w:p>
    <w:p>
      <w:pPr>
        <w:pStyle w:val="BodyText"/>
        <w:spacing w:before="82"/>
      </w:pPr>
    </w:p>
    <w:p>
      <w:pPr>
        <w:pStyle w:val="ListParagraph"/>
        <w:numPr>
          <w:ilvl w:val="1"/>
          <w:numId w:val="18"/>
        </w:numPr>
        <w:tabs>
          <w:tab w:pos="1950" w:val="left" w:leader="none"/>
        </w:tabs>
        <w:spacing w:line="240" w:lineRule="auto" w:before="0" w:after="0"/>
        <w:ind w:left="1950" w:right="0" w:hanging="203"/>
        <w:jc w:val="left"/>
        <w:rPr>
          <w:sz w:val="24"/>
        </w:rPr>
      </w:pPr>
      <w:r>
        <w:rPr>
          <w:sz w:val="24"/>
        </w:rPr>
        <w:t>lamp </w:t>
      </w:r>
      <w:r>
        <w:rPr>
          <w:spacing w:val="-2"/>
          <w:sz w:val="24"/>
        </w:rPr>
        <w:t>posts</w:t>
      </w:r>
    </w:p>
    <w:p>
      <w:pPr>
        <w:pStyle w:val="BodyText"/>
        <w:spacing w:before="84"/>
      </w:pPr>
    </w:p>
    <w:p>
      <w:pPr>
        <w:pStyle w:val="ListParagraph"/>
        <w:numPr>
          <w:ilvl w:val="1"/>
          <w:numId w:val="18"/>
        </w:numPr>
        <w:tabs>
          <w:tab w:pos="1950" w:val="left" w:leader="none"/>
        </w:tabs>
        <w:spacing w:line="240" w:lineRule="auto" w:before="0" w:after="0"/>
        <w:ind w:left="1950" w:right="0" w:hanging="203"/>
        <w:jc w:val="left"/>
        <w:rPr>
          <w:sz w:val="24"/>
        </w:rPr>
      </w:pPr>
      <w:r>
        <w:rPr>
          <w:sz w:val="24"/>
        </w:rPr>
        <w:t>fence</w:t>
      </w:r>
      <w:r>
        <w:rPr>
          <w:spacing w:val="-2"/>
          <w:sz w:val="24"/>
        </w:rPr>
        <w:t> </w:t>
      </w:r>
      <w:r>
        <w:rPr>
          <w:sz w:val="24"/>
        </w:rPr>
        <w:t>mounted</w:t>
      </w:r>
      <w:r>
        <w:rPr>
          <w:spacing w:val="-1"/>
          <w:sz w:val="24"/>
        </w:rPr>
        <w:t> </w:t>
      </w:r>
      <w:r>
        <w:rPr>
          <w:spacing w:val="-2"/>
          <w:sz w:val="24"/>
        </w:rPr>
        <w:t>lights</w:t>
      </w:r>
    </w:p>
    <w:p>
      <w:pPr>
        <w:pStyle w:val="BodyText"/>
        <w:spacing w:before="81"/>
      </w:pPr>
    </w:p>
    <w:p>
      <w:pPr>
        <w:pStyle w:val="ListParagraph"/>
        <w:numPr>
          <w:ilvl w:val="0"/>
          <w:numId w:val="18"/>
        </w:numPr>
        <w:tabs>
          <w:tab w:pos="1027" w:val="left" w:leader="none"/>
        </w:tabs>
        <w:spacing w:line="278" w:lineRule="auto" w:before="1" w:after="0"/>
        <w:ind w:left="1027" w:right="478" w:hanging="360"/>
        <w:jc w:val="left"/>
        <w:rPr>
          <w:sz w:val="24"/>
        </w:rPr>
      </w:pPr>
      <w:r>
        <w:rPr>
          <w:sz w:val="24"/>
        </w:rPr>
        <w:t>Will</w:t>
      </w:r>
      <w:r>
        <w:rPr>
          <w:spacing w:val="-1"/>
          <w:sz w:val="24"/>
        </w:rPr>
        <w:t> </w:t>
      </w:r>
      <w:r>
        <w:rPr>
          <w:sz w:val="24"/>
        </w:rPr>
        <w:t>you</w:t>
      </w:r>
      <w:r>
        <w:rPr>
          <w:spacing w:val="-3"/>
          <w:sz w:val="24"/>
        </w:rPr>
        <w:t> </w:t>
      </w:r>
      <w:r>
        <w:rPr>
          <w:sz w:val="24"/>
        </w:rPr>
        <w:t>feel</w:t>
      </w:r>
      <w:r>
        <w:rPr>
          <w:spacing w:val="-3"/>
          <w:sz w:val="24"/>
        </w:rPr>
        <w:t> </w:t>
      </w:r>
      <w:r>
        <w:rPr>
          <w:sz w:val="24"/>
        </w:rPr>
        <w:t>more</w:t>
      </w:r>
      <w:r>
        <w:rPr>
          <w:spacing w:val="-5"/>
          <w:sz w:val="24"/>
        </w:rPr>
        <w:t> </w:t>
      </w:r>
      <w:r>
        <w:rPr>
          <w:sz w:val="24"/>
        </w:rPr>
        <w:t>secured</w:t>
      </w:r>
      <w:r>
        <w:rPr>
          <w:spacing w:val="-3"/>
          <w:sz w:val="24"/>
        </w:rPr>
        <w:t> </w:t>
      </w:r>
      <w:r>
        <w:rPr>
          <w:sz w:val="24"/>
        </w:rPr>
        <w:t>if</w:t>
      </w:r>
      <w:r>
        <w:rPr>
          <w:spacing w:val="-3"/>
          <w:sz w:val="24"/>
        </w:rPr>
        <w:t> </w:t>
      </w:r>
      <w:r>
        <w:rPr>
          <w:sz w:val="24"/>
        </w:rPr>
        <w:t>additional</w:t>
      </w:r>
      <w:r>
        <w:rPr>
          <w:spacing w:val="-3"/>
          <w:sz w:val="24"/>
        </w:rPr>
        <w:t> </w:t>
      </w:r>
      <w:r>
        <w:rPr>
          <w:sz w:val="24"/>
        </w:rPr>
        <w:t>lighting</w:t>
      </w:r>
      <w:r>
        <w:rPr>
          <w:spacing w:val="-6"/>
          <w:sz w:val="24"/>
        </w:rPr>
        <w:t> </w:t>
      </w:r>
      <w:r>
        <w:rPr>
          <w:sz w:val="24"/>
        </w:rPr>
        <w:t>fixtures</w:t>
      </w:r>
      <w:r>
        <w:rPr>
          <w:spacing w:val="-3"/>
          <w:sz w:val="24"/>
        </w:rPr>
        <w:t> </w:t>
      </w:r>
      <w:r>
        <w:rPr>
          <w:sz w:val="24"/>
        </w:rPr>
        <w:t>are</w:t>
      </w:r>
      <w:r>
        <w:rPr>
          <w:spacing w:val="-5"/>
          <w:sz w:val="24"/>
        </w:rPr>
        <w:t> </w:t>
      </w:r>
      <w:r>
        <w:rPr>
          <w:sz w:val="24"/>
        </w:rPr>
        <w:t>put</w:t>
      </w:r>
      <w:r>
        <w:rPr>
          <w:spacing w:val="-3"/>
          <w:sz w:val="24"/>
        </w:rPr>
        <w:t> </w:t>
      </w:r>
      <w:r>
        <w:rPr>
          <w:sz w:val="24"/>
        </w:rPr>
        <w:t>in</w:t>
      </w:r>
      <w:r>
        <w:rPr>
          <w:spacing w:val="-3"/>
          <w:sz w:val="24"/>
        </w:rPr>
        <w:t> </w:t>
      </w:r>
      <w:r>
        <w:rPr>
          <w:sz w:val="24"/>
        </w:rPr>
        <w:t>place</w:t>
      </w:r>
      <w:r>
        <w:rPr>
          <w:spacing w:val="-4"/>
          <w:sz w:val="24"/>
        </w:rPr>
        <w:t> </w:t>
      </w:r>
      <w:r>
        <w:rPr>
          <w:sz w:val="24"/>
        </w:rPr>
        <w:t>within the facility?</w:t>
      </w:r>
    </w:p>
    <w:p>
      <w:pPr>
        <w:pStyle w:val="BodyText"/>
        <w:spacing w:before="37"/>
      </w:pPr>
    </w:p>
    <w:p>
      <w:pPr>
        <w:pStyle w:val="BodyText"/>
        <w:tabs>
          <w:tab w:pos="3188" w:val="left" w:leader="none"/>
          <w:tab w:pos="5348" w:val="left" w:leader="none"/>
        </w:tabs>
        <w:ind w:left="1027"/>
      </w:pPr>
      <w:r>
        <w:rPr/>
        <w:t>□</w:t>
      </w:r>
      <w:r>
        <w:rPr>
          <w:spacing w:val="-1"/>
        </w:rPr>
        <w:t> </w:t>
      </w:r>
      <w:r>
        <w:rPr>
          <w:spacing w:val="-5"/>
        </w:rPr>
        <w:t>Yes</w:t>
      </w:r>
      <w:r>
        <w:rPr/>
        <w:tab/>
        <w:t>□</w:t>
      </w:r>
      <w:r>
        <w:rPr>
          <w:spacing w:val="-3"/>
        </w:rPr>
        <w:t> </w:t>
      </w:r>
      <w:r>
        <w:rPr>
          <w:spacing w:val="-5"/>
        </w:rPr>
        <w:t>No</w:t>
      </w:r>
      <w:r>
        <w:rPr/>
        <w:tab/>
        <w:t>□</w:t>
      </w:r>
      <w:r>
        <w:rPr>
          <w:spacing w:val="-1"/>
        </w:rPr>
        <w:t> </w:t>
      </w:r>
      <w:r>
        <w:rPr/>
        <w:t>Not </w:t>
      </w:r>
      <w:r>
        <w:rPr>
          <w:spacing w:val="-4"/>
        </w:rPr>
        <w:t>sure</w:t>
      </w:r>
    </w:p>
    <w:p>
      <w:pPr>
        <w:pStyle w:val="BodyText"/>
        <w:spacing w:before="84"/>
      </w:pPr>
    </w:p>
    <w:p>
      <w:pPr>
        <w:pStyle w:val="ListParagraph"/>
        <w:numPr>
          <w:ilvl w:val="0"/>
          <w:numId w:val="18"/>
        </w:numPr>
        <w:tabs>
          <w:tab w:pos="1027" w:val="left" w:leader="none"/>
        </w:tabs>
        <w:spacing w:line="276" w:lineRule="auto" w:before="0" w:after="0"/>
        <w:ind w:left="1027" w:right="487" w:hanging="360"/>
        <w:jc w:val="left"/>
        <w:rPr>
          <w:sz w:val="24"/>
        </w:rPr>
      </w:pPr>
      <w:r>
        <w:rPr>
          <w:sz w:val="24"/>
        </w:rPr>
        <w:t>For</w:t>
      </w:r>
      <w:r>
        <w:rPr>
          <w:spacing w:val="-3"/>
          <w:sz w:val="24"/>
        </w:rPr>
        <w:t> </w:t>
      </w:r>
      <w:r>
        <w:rPr>
          <w:sz w:val="24"/>
        </w:rPr>
        <w:t>the</w:t>
      </w:r>
      <w:r>
        <w:rPr>
          <w:spacing w:val="-5"/>
          <w:sz w:val="24"/>
        </w:rPr>
        <w:t> </w:t>
      </w:r>
      <w:r>
        <w:rPr>
          <w:sz w:val="24"/>
        </w:rPr>
        <w:t>purpose</w:t>
      </w:r>
      <w:r>
        <w:rPr>
          <w:spacing w:val="-4"/>
          <w:sz w:val="24"/>
        </w:rPr>
        <w:t> </w:t>
      </w:r>
      <w:r>
        <w:rPr>
          <w:sz w:val="24"/>
        </w:rPr>
        <w:t>of</w:t>
      </w:r>
      <w:r>
        <w:rPr>
          <w:spacing w:val="-3"/>
          <w:sz w:val="24"/>
        </w:rPr>
        <w:t> </w:t>
      </w:r>
      <w:r>
        <w:rPr>
          <w:sz w:val="24"/>
        </w:rPr>
        <w:t>security,</w:t>
      </w:r>
      <w:r>
        <w:rPr>
          <w:spacing w:val="-3"/>
          <w:sz w:val="24"/>
        </w:rPr>
        <w:t> </w:t>
      </w:r>
      <w:r>
        <w:rPr>
          <w:sz w:val="24"/>
        </w:rPr>
        <w:t>would you</w:t>
      </w:r>
      <w:r>
        <w:rPr>
          <w:spacing w:val="-3"/>
          <w:sz w:val="24"/>
        </w:rPr>
        <w:t> </w:t>
      </w:r>
      <w:r>
        <w:rPr>
          <w:sz w:val="24"/>
        </w:rPr>
        <w:t>prefer</w:t>
      </w:r>
      <w:r>
        <w:rPr>
          <w:spacing w:val="-1"/>
          <w:sz w:val="24"/>
        </w:rPr>
        <w:t> </w:t>
      </w:r>
      <w:r>
        <w:rPr>
          <w:sz w:val="24"/>
        </w:rPr>
        <w:t>a</w:t>
      </w:r>
      <w:r>
        <w:rPr>
          <w:spacing w:val="-4"/>
          <w:sz w:val="24"/>
        </w:rPr>
        <w:t> </w:t>
      </w:r>
      <w:r>
        <w:rPr>
          <w:sz w:val="24"/>
        </w:rPr>
        <w:t>centrally</w:t>
      </w:r>
      <w:r>
        <w:rPr>
          <w:spacing w:val="-8"/>
          <w:sz w:val="24"/>
        </w:rPr>
        <w:t> </w:t>
      </w:r>
      <w:r>
        <w:rPr>
          <w:sz w:val="24"/>
        </w:rPr>
        <w:t>positioned</w:t>
      </w:r>
      <w:r>
        <w:rPr>
          <w:spacing w:val="-3"/>
          <w:sz w:val="24"/>
        </w:rPr>
        <w:t> </w:t>
      </w:r>
      <w:r>
        <w:rPr>
          <w:sz w:val="24"/>
        </w:rPr>
        <w:t>staircase</w:t>
      </w:r>
      <w:r>
        <w:rPr>
          <w:spacing w:val="-4"/>
          <w:sz w:val="24"/>
        </w:rPr>
        <w:t> </w:t>
      </w:r>
      <w:r>
        <w:rPr>
          <w:sz w:val="24"/>
        </w:rPr>
        <w:t>or staircases strictly at the end of lobbies (hidden)?</w:t>
      </w:r>
    </w:p>
    <w:p>
      <w:pPr>
        <w:pStyle w:val="BodyText"/>
        <w:spacing w:before="39"/>
      </w:pPr>
    </w:p>
    <w:p>
      <w:pPr>
        <w:pStyle w:val="BodyText"/>
        <w:tabs>
          <w:tab w:pos="3188" w:val="left" w:leader="none"/>
          <w:tab w:pos="6068" w:val="left" w:leader="none"/>
        </w:tabs>
        <w:spacing w:before="1"/>
        <w:ind w:left="1027"/>
      </w:pPr>
      <w:r>
        <w:rPr/>
        <w:t>□</w:t>
      </w:r>
      <w:r>
        <w:rPr>
          <w:spacing w:val="-2"/>
        </w:rPr>
        <w:t> </w:t>
      </w:r>
      <w:r>
        <w:rPr/>
        <w:t>central</w:t>
      </w:r>
      <w:r>
        <w:rPr>
          <w:spacing w:val="-1"/>
        </w:rPr>
        <w:t> </w:t>
      </w:r>
      <w:r>
        <w:rPr>
          <w:spacing w:val="-2"/>
        </w:rPr>
        <w:t>staircase</w:t>
      </w:r>
      <w:r>
        <w:rPr/>
        <w:tab/>
        <w:t>□</w:t>
      </w:r>
      <w:r>
        <w:rPr>
          <w:spacing w:val="-3"/>
        </w:rPr>
        <w:t> </w:t>
      </w:r>
      <w:r>
        <w:rPr/>
        <w:t>staircases</w:t>
      </w:r>
      <w:r>
        <w:rPr>
          <w:spacing w:val="-1"/>
        </w:rPr>
        <w:t> </w:t>
      </w:r>
      <w:r>
        <w:rPr/>
        <w:t>at lobby</w:t>
      </w:r>
      <w:r>
        <w:rPr>
          <w:spacing w:val="-4"/>
        </w:rPr>
        <w:t> ends</w:t>
      </w:r>
      <w:r>
        <w:rPr/>
        <w:tab/>
        <w:t>□</w:t>
      </w:r>
      <w:r>
        <w:rPr>
          <w:spacing w:val="-4"/>
        </w:rPr>
        <w:t> </w:t>
      </w:r>
      <w:r>
        <w:rPr/>
        <w:t>Doesn’t</w:t>
      </w:r>
      <w:r>
        <w:rPr>
          <w:spacing w:val="-1"/>
        </w:rPr>
        <w:t> </w:t>
      </w:r>
      <w:r>
        <w:rPr>
          <w:spacing w:val="-2"/>
        </w:rPr>
        <w:t>matter</w:t>
      </w:r>
    </w:p>
    <w:p>
      <w:pPr>
        <w:spacing w:after="0"/>
        <w:sectPr>
          <w:pgSz w:w="11910" w:h="16840"/>
          <w:pgMar w:header="0" w:footer="1014" w:top="1320" w:bottom="1200" w:left="1680" w:right="1080"/>
        </w:sectPr>
      </w:pPr>
    </w:p>
    <w:p>
      <w:pPr>
        <w:pStyle w:val="BodyText"/>
      </w:pPr>
    </w:p>
    <w:p>
      <w:pPr>
        <w:pStyle w:val="BodyText"/>
        <w:spacing w:before="83"/>
      </w:pPr>
    </w:p>
    <w:p>
      <w:pPr>
        <w:spacing w:before="0"/>
        <w:ind w:left="6508" w:right="0" w:firstLine="0"/>
        <w:jc w:val="left"/>
        <w:rPr>
          <w:b/>
          <w:sz w:val="24"/>
        </w:rPr>
      </w:pPr>
      <w:r>
        <w:rPr>
          <w:b/>
          <w:sz w:val="24"/>
        </w:rPr>
        <w:t>APPENDIX</w:t>
      </w:r>
      <w:r>
        <w:rPr>
          <w:b/>
          <w:spacing w:val="-4"/>
          <w:sz w:val="24"/>
        </w:rPr>
        <w:t> </w:t>
      </w:r>
      <w:r>
        <w:rPr>
          <w:b/>
          <w:spacing w:val="-10"/>
          <w:sz w:val="24"/>
        </w:rPr>
        <w:t>B</w:t>
      </w:r>
    </w:p>
    <w:p>
      <w:pPr>
        <w:spacing w:line="470" w:lineRule="atLeast" w:before="85"/>
        <w:ind w:left="231" w:right="0" w:firstLine="1222"/>
        <w:jc w:val="left"/>
        <w:rPr>
          <w:b/>
          <w:sz w:val="24"/>
        </w:rPr>
      </w:pPr>
      <w:r>
        <w:rPr>
          <w:b/>
          <w:sz w:val="24"/>
          <w:u w:val="single"/>
        </w:rPr>
        <w:t>ASSESSMENT</w:t>
      </w:r>
      <w:r>
        <w:rPr>
          <w:b/>
          <w:spacing w:val="-3"/>
          <w:sz w:val="24"/>
          <w:u w:val="single"/>
        </w:rPr>
        <w:t> </w:t>
      </w:r>
      <w:r>
        <w:rPr>
          <w:b/>
          <w:sz w:val="24"/>
          <w:u w:val="single"/>
        </w:rPr>
        <w:t>OF</w:t>
      </w:r>
      <w:r>
        <w:rPr>
          <w:b/>
          <w:spacing w:val="-6"/>
          <w:sz w:val="24"/>
          <w:u w:val="single"/>
        </w:rPr>
        <w:t> </w:t>
      </w:r>
      <w:r>
        <w:rPr>
          <w:b/>
          <w:sz w:val="24"/>
          <w:u w:val="single"/>
        </w:rPr>
        <w:t>PASSIVE</w:t>
      </w:r>
      <w:r>
        <w:rPr>
          <w:b/>
          <w:spacing w:val="-3"/>
          <w:sz w:val="24"/>
          <w:u w:val="single"/>
        </w:rPr>
        <w:t> </w:t>
      </w:r>
      <w:r>
        <w:rPr>
          <w:b/>
          <w:sz w:val="24"/>
          <w:u w:val="single"/>
        </w:rPr>
        <w:t>SECURITY</w:t>
      </w:r>
      <w:r>
        <w:rPr>
          <w:b/>
          <w:spacing w:val="-3"/>
          <w:sz w:val="24"/>
          <w:u w:val="single"/>
        </w:rPr>
        <w:t> </w:t>
      </w:r>
      <w:r>
        <w:rPr>
          <w:b/>
          <w:sz w:val="24"/>
          <w:u w:val="single"/>
        </w:rPr>
        <w:t>MEASURES</w:t>
      </w:r>
      <w:r>
        <w:rPr>
          <w:b/>
          <w:spacing w:val="-3"/>
          <w:sz w:val="24"/>
          <w:u w:val="single"/>
        </w:rPr>
        <w:t> </w:t>
      </w:r>
      <w:r>
        <w:rPr>
          <w:b/>
          <w:sz w:val="24"/>
          <w:u w:val="single"/>
        </w:rPr>
        <w:t>IN</w:t>
      </w:r>
      <w:r>
        <w:rPr>
          <w:b/>
          <w:spacing w:val="-3"/>
          <w:sz w:val="24"/>
          <w:u w:val="single"/>
        </w:rPr>
        <w:t> </w:t>
      </w:r>
      <w:r>
        <w:rPr>
          <w:b/>
          <w:sz w:val="24"/>
          <w:u w:val="single"/>
        </w:rPr>
        <w:t>THE</w:t>
      </w:r>
      <w:r>
        <w:rPr>
          <w:b/>
          <w:spacing w:val="-3"/>
          <w:sz w:val="24"/>
          <w:u w:val="single"/>
        </w:rPr>
        <w:t> </w:t>
      </w:r>
      <w:r>
        <w:rPr>
          <w:b/>
          <w:sz w:val="24"/>
          <w:u w:val="single"/>
        </w:rPr>
        <w:t>DESIGN</w:t>
      </w:r>
      <w:r>
        <w:rPr>
          <w:b/>
          <w:spacing w:val="-3"/>
          <w:sz w:val="24"/>
          <w:u w:val="single"/>
        </w:rPr>
        <w:t> </w:t>
      </w:r>
      <w:r>
        <w:rPr>
          <w:b/>
          <w:sz w:val="24"/>
          <w:u w:val="single"/>
        </w:rPr>
        <w:t>OF</w:t>
      </w:r>
      <w:r>
        <w:rPr>
          <w:b/>
          <w:spacing w:val="-6"/>
          <w:sz w:val="24"/>
          <w:u w:val="single"/>
        </w:rPr>
        <w:t> </w:t>
      </w:r>
      <w:r>
        <w:rPr>
          <w:b/>
          <w:sz w:val="24"/>
          <w:u w:val="single"/>
        </w:rPr>
        <w:t>A</w:t>
      </w:r>
      <w:r>
        <w:rPr>
          <w:b/>
          <w:spacing w:val="-3"/>
          <w:sz w:val="24"/>
          <w:u w:val="single"/>
        </w:rPr>
        <w:t> </w:t>
      </w:r>
      <w:r>
        <w:rPr>
          <w:b/>
          <w:sz w:val="24"/>
          <w:u w:val="single"/>
        </w:rPr>
        <w:t>HOTEL</w:t>
      </w:r>
      <w:r>
        <w:rPr>
          <w:b/>
          <w:spacing w:val="-3"/>
          <w:sz w:val="24"/>
          <w:u w:val="single"/>
        </w:rPr>
        <w:t> </w:t>
      </w:r>
      <w:r>
        <w:rPr>
          <w:b/>
          <w:sz w:val="24"/>
          <w:u w:val="single"/>
        </w:rPr>
        <w:t>IN</w:t>
      </w:r>
      <w:r>
        <w:rPr>
          <w:b/>
          <w:spacing w:val="-3"/>
          <w:sz w:val="24"/>
          <w:u w:val="single"/>
        </w:rPr>
        <w:t> </w:t>
      </w:r>
      <w:r>
        <w:rPr>
          <w:b/>
          <w:sz w:val="24"/>
          <w:u w:val="single"/>
        </w:rPr>
        <w:t>MINNA,</w:t>
      </w:r>
      <w:r>
        <w:rPr>
          <w:b/>
          <w:spacing w:val="-3"/>
          <w:sz w:val="24"/>
          <w:u w:val="single"/>
        </w:rPr>
        <w:t> </w:t>
      </w:r>
      <w:r>
        <w:rPr>
          <w:b/>
          <w:sz w:val="24"/>
          <w:u w:val="single"/>
        </w:rPr>
        <w:t>NIGERIA</w:t>
      </w:r>
      <w:r>
        <w:rPr>
          <w:b/>
          <w:sz w:val="24"/>
        </w:rPr>
        <w:t> </w:t>
      </w:r>
      <w:r>
        <w:rPr>
          <w:b/>
          <w:sz w:val="24"/>
          <w:u w:val="single"/>
        </w:rPr>
        <w:t>OBSERVATION SCHEDULE/CHECK LIST</w:t>
      </w:r>
    </w:p>
    <w:p>
      <w:pPr>
        <w:spacing w:line="343" w:lineRule="auto" w:before="123"/>
        <w:ind w:left="231" w:right="2242" w:firstLine="0"/>
        <w:jc w:val="left"/>
        <w:rPr>
          <w:b/>
          <w:sz w:val="24"/>
        </w:rPr>
      </w:pPr>
      <w:r>
        <w:rPr>
          <w:b/>
          <w:sz w:val="24"/>
        </w:rPr>
        <w:t>NAME OF HOTEL: ………………………………………… </w:t>
      </w:r>
      <w:r>
        <w:rPr>
          <w:b/>
          <w:spacing w:val="-2"/>
          <w:sz w:val="24"/>
        </w:rPr>
        <w:t>LOCATION:…………………………………………………..</w:t>
      </w:r>
    </w:p>
    <w:p>
      <w:pPr>
        <w:pStyle w:val="BodyText"/>
        <w:spacing w:before="123"/>
        <w:rPr>
          <w:b/>
        </w:rPr>
      </w:pPr>
    </w:p>
    <w:p>
      <w:pPr>
        <w:spacing w:before="0"/>
        <w:ind w:left="231" w:right="0" w:firstLine="0"/>
        <w:jc w:val="left"/>
        <w:rPr>
          <w:b/>
          <w:sz w:val="24"/>
        </w:rPr>
      </w:pPr>
      <w:r>
        <w:rPr>
          <w:b/>
          <w:sz w:val="24"/>
        </w:rPr>
        <w:t>TARGET</w:t>
      </w:r>
      <w:r>
        <w:rPr>
          <w:b/>
          <w:spacing w:val="-2"/>
          <w:sz w:val="24"/>
        </w:rPr>
        <w:t> </w:t>
      </w:r>
      <w:r>
        <w:rPr>
          <w:b/>
          <w:sz w:val="24"/>
        </w:rPr>
        <w:t>HARDENING,</w:t>
      </w:r>
      <w:r>
        <w:rPr>
          <w:b/>
          <w:spacing w:val="-1"/>
          <w:sz w:val="24"/>
        </w:rPr>
        <w:t> </w:t>
      </w:r>
      <w:r>
        <w:rPr>
          <w:b/>
          <w:sz w:val="24"/>
        </w:rPr>
        <w:t>ACCESS</w:t>
      </w:r>
      <w:r>
        <w:rPr>
          <w:b/>
          <w:spacing w:val="-1"/>
          <w:sz w:val="24"/>
        </w:rPr>
        <w:t> </w:t>
      </w:r>
      <w:r>
        <w:rPr>
          <w:b/>
          <w:sz w:val="24"/>
        </w:rPr>
        <w:t>CONTROL</w:t>
      </w:r>
      <w:r>
        <w:rPr>
          <w:b/>
          <w:spacing w:val="-1"/>
          <w:sz w:val="24"/>
        </w:rPr>
        <w:t> </w:t>
      </w:r>
      <w:r>
        <w:rPr>
          <w:b/>
          <w:sz w:val="24"/>
        </w:rPr>
        <w:t>&amp;</w:t>
      </w:r>
      <w:r>
        <w:rPr>
          <w:b/>
          <w:spacing w:val="-2"/>
          <w:sz w:val="24"/>
        </w:rPr>
        <w:t> </w:t>
      </w:r>
      <w:r>
        <w:rPr>
          <w:b/>
          <w:sz w:val="24"/>
        </w:rPr>
        <w:t>STAND</w:t>
      </w:r>
      <w:r>
        <w:rPr>
          <w:b/>
          <w:spacing w:val="1"/>
          <w:sz w:val="24"/>
        </w:rPr>
        <w:t> </w:t>
      </w:r>
      <w:r>
        <w:rPr>
          <w:b/>
          <w:spacing w:val="-5"/>
          <w:sz w:val="24"/>
        </w:rPr>
        <w:t>OFF</w:t>
      </w:r>
    </w:p>
    <w:p>
      <w:pPr>
        <w:pStyle w:val="BodyText"/>
        <w:spacing w:before="8"/>
        <w:rPr>
          <w:b/>
          <w:sz w:val="1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
        <w:gridCol w:w="1351"/>
        <w:gridCol w:w="451"/>
        <w:gridCol w:w="449"/>
        <w:gridCol w:w="451"/>
        <w:gridCol w:w="540"/>
        <w:gridCol w:w="628"/>
        <w:gridCol w:w="539"/>
        <w:gridCol w:w="630"/>
        <w:gridCol w:w="719"/>
        <w:gridCol w:w="719"/>
        <w:gridCol w:w="539"/>
        <w:gridCol w:w="808"/>
        <w:gridCol w:w="630"/>
        <w:gridCol w:w="536"/>
        <w:gridCol w:w="450"/>
        <w:gridCol w:w="538"/>
        <w:gridCol w:w="538"/>
        <w:gridCol w:w="538"/>
        <w:gridCol w:w="447"/>
        <w:gridCol w:w="449"/>
        <w:gridCol w:w="447"/>
        <w:gridCol w:w="449"/>
        <w:gridCol w:w="267"/>
        <w:gridCol w:w="238"/>
        <w:gridCol w:w="233"/>
        <w:gridCol w:w="233"/>
      </w:tblGrid>
      <w:tr>
        <w:trPr>
          <w:trHeight w:val="275" w:hRule="atLeast"/>
        </w:trPr>
        <w:tc>
          <w:tcPr>
            <w:tcW w:w="377" w:type="dxa"/>
          </w:tcPr>
          <w:p>
            <w:pPr>
              <w:pStyle w:val="TableParagraph"/>
              <w:spacing w:line="136" w:lineRule="exact"/>
              <w:ind w:left="35"/>
              <w:jc w:val="center"/>
              <w:rPr>
                <w:b/>
                <w:sz w:val="12"/>
              </w:rPr>
            </w:pPr>
            <w:r>
              <w:rPr>
                <w:b/>
                <w:spacing w:val="-5"/>
                <w:sz w:val="12"/>
              </w:rPr>
              <w:t>S/N</w:t>
            </w:r>
          </w:p>
        </w:tc>
        <w:tc>
          <w:tcPr>
            <w:tcW w:w="1351" w:type="dxa"/>
          </w:tcPr>
          <w:p>
            <w:pPr>
              <w:pStyle w:val="TableParagraph"/>
              <w:spacing w:line="136" w:lineRule="exact"/>
              <w:ind w:left="108"/>
              <w:rPr>
                <w:b/>
                <w:sz w:val="12"/>
              </w:rPr>
            </w:pPr>
            <w:r>
              <w:rPr>
                <w:b/>
                <w:spacing w:val="-2"/>
                <w:sz w:val="12"/>
              </w:rPr>
              <w:t>Variables</w:t>
            </w:r>
          </w:p>
        </w:tc>
        <w:tc>
          <w:tcPr>
            <w:tcW w:w="451" w:type="dxa"/>
          </w:tcPr>
          <w:p>
            <w:pPr>
              <w:pStyle w:val="TableParagraph"/>
              <w:spacing w:line="136" w:lineRule="exact"/>
              <w:ind w:left="108"/>
              <w:rPr>
                <w:b/>
                <w:sz w:val="12"/>
              </w:rPr>
            </w:pPr>
            <w:r>
              <w:rPr>
                <w:b/>
                <w:spacing w:val="-5"/>
                <w:sz w:val="12"/>
              </w:rPr>
              <w:t>1-</w:t>
            </w:r>
          </w:p>
          <w:p>
            <w:pPr>
              <w:pStyle w:val="TableParagraph"/>
              <w:spacing w:line="118" w:lineRule="exact" w:before="1"/>
              <w:ind w:left="108"/>
              <w:rPr>
                <w:b/>
                <w:sz w:val="12"/>
              </w:rPr>
            </w:pPr>
            <w:r>
              <w:rPr>
                <w:b/>
                <w:spacing w:val="-5"/>
                <w:sz w:val="12"/>
              </w:rPr>
              <w:t>5m</w:t>
            </w:r>
          </w:p>
        </w:tc>
        <w:tc>
          <w:tcPr>
            <w:tcW w:w="449" w:type="dxa"/>
          </w:tcPr>
          <w:p>
            <w:pPr>
              <w:pStyle w:val="TableParagraph"/>
              <w:spacing w:line="136" w:lineRule="exact"/>
              <w:ind w:left="105"/>
              <w:rPr>
                <w:b/>
                <w:sz w:val="12"/>
              </w:rPr>
            </w:pPr>
            <w:r>
              <w:rPr>
                <w:b/>
                <w:spacing w:val="-5"/>
                <w:sz w:val="12"/>
              </w:rPr>
              <w:t>6-</w:t>
            </w:r>
          </w:p>
          <w:p>
            <w:pPr>
              <w:pStyle w:val="TableParagraph"/>
              <w:spacing w:line="118" w:lineRule="exact" w:before="1"/>
              <w:ind w:left="105"/>
              <w:rPr>
                <w:b/>
                <w:sz w:val="12"/>
              </w:rPr>
            </w:pPr>
            <w:r>
              <w:rPr>
                <w:b/>
                <w:spacing w:val="-5"/>
                <w:sz w:val="12"/>
              </w:rPr>
              <w:t>10m</w:t>
            </w:r>
          </w:p>
        </w:tc>
        <w:tc>
          <w:tcPr>
            <w:tcW w:w="451" w:type="dxa"/>
          </w:tcPr>
          <w:p>
            <w:pPr>
              <w:pStyle w:val="TableParagraph"/>
              <w:spacing w:line="136" w:lineRule="exact"/>
              <w:ind w:left="108"/>
              <w:rPr>
                <w:b/>
                <w:sz w:val="12"/>
              </w:rPr>
            </w:pPr>
            <w:r>
              <w:rPr>
                <w:b/>
                <w:spacing w:val="-5"/>
                <w:sz w:val="12"/>
              </w:rPr>
              <w:t>11-</w:t>
            </w:r>
          </w:p>
          <w:p>
            <w:pPr>
              <w:pStyle w:val="TableParagraph"/>
              <w:spacing w:line="118" w:lineRule="exact" w:before="1"/>
              <w:ind w:left="108"/>
              <w:rPr>
                <w:b/>
                <w:sz w:val="12"/>
              </w:rPr>
            </w:pPr>
            <w:r>
              <w:rPr>
                <w:b/>
                <w:spacing w:val="-5"/>
                <w:sz w:val="12"/>
              </w:rPr>
              <w:t>15m</w:t>
            </w:r>
          </w:p>
        </w:tc>
        <w:tc>
          <w:tcPr>
            <w:tcW w:w="540" w:type="dxa"/>
          </w:tcPr>
          <w:p>
            <w:pPr>
              <w:pStyle w:val="TableParagraph"/>
              <w:spacing w:line="136" w:lineRule="exact"/>
              <w:ind w:left="105"/>
              <w:rPr>
                <w:b/>
                <w:sz w:val="12"/>
              </w:rPr>
            </w:pPr>
            <w:r>
              <w:rPr>
                <w:b/>
                <w:spacing w:val="-4"/>
                <w:sz w:val="12"/>
              </w:rPr>
              <w:t>Above</w:t>
            </w:r>
          </w:p>
          <w:p>
            <w:pPr>
              <w:pStyle w:val="TableParagraph"/>
              <w:spacing w:line="118" w:lineRule="exact" w:before="1"/>
              <w:ind w:left="105"/>
              <w:rPr>
                <w:b/>
                <w:sz w:val="12"/>
              </w:rPr>
            </w:pPr>
            <w:r>
              <w:rPr>
                <w:b/>
                <w:spacing w:val="-5"/>
                <w:sz w:val="12"/>
              </w:rPr>
              <w:t>15m</w:t>
            </w:r>
          </w:p>
        </w:tc>
        <w:tc>
          <w:tcPr>
            <w:tcW w:w="628" w:type="dxa"/>
          </w:tcPr>
          <w:p>
            <w:pPr>
              <w:pStyle w:val="TableParagraph"/>
              <w:spacing w:line="136" w:lineRule="exact"/>
              <w:ind w:left="108"/>
              <w:rPr>
                <w:b/>
                <w:sz w:val="12"/>
              </w:rPr>
            </w:pPr>
            <w:r>
              <w:rPr>
                <w:b/>
                <w:spacing w:val="-2"/>
                <w:sz w:val="12"/>
              </w:rPr>
              <w:t>Bumps</w:t>
            </w:r>
          </w:p>
        </w:tc>
        <w:tc>
          <w:tcPr>
            <w:tcW w:w="539" w:type="dxa"/>
          </w:tcPr>
          <w:p>
            <w:pPr>
              <w:pStyle w:val="TableParagraph"/>
              <w:spacing w:line="136" w:lineRule="exact"/>
              <w:ind w:left="109"/>
              <w:rPr>
                <w:b/>
                <w:sz w:val="12"/>
              </w:rPr>
            </w:pPr>
            <w:r>
              <w:rPr>
                <w:b/>
                <w:spacing w:val="-2"/>
                <w:sz w:val="12"/>
              </w:rPr>
              <w:t>Kerbs</w:t>
            </w:r>
          </w:p>
        </w:tc>
        <w:tc>
          <w:tcPr>
            <w:tcW w:w="630" w:type="dxa"/>
          </w:tcPr>
          <w:p>
            <w:pPr>
              <w:pStyle w:val="TableParagraph"/>
              <w:spacing w:line="136" w:lineRule="exact"/>
              <w:ind w:left="110"/>
              <w:rPr>
                <w:b/>
                <w:sz w:val="12"/>
              </w:rPr>
            </w:pPr>
            <w:r>
              <w:rPr>
                <w:b/>
                <w:spacing w:val="-4"/>
                <w:sz w:val="12"/>
              </w:rPr>
              <w:t>Conc</w:t>
            </w:r>
          </w:p>
          <w:p>
            <w:pPr>
              <w:pStyle w:val="TableParagraph"/>
              <w:spacing w:line="118" w:lineRule="exact" w:before="1"/>
              <w:ind w:left="110"/>
              <w:rPr>
                <w:b/>
                <w:sz w:val="12"/>
              </w:rPr>
            </w:pPr>
            <w:r>
              <w:rPr>
                <w:b/>
                <w:spacing w:val="-2"/>
                <w:sz w:val="12"/>
              </w:rPr>
              <w:t>Seating</w:t>
            </w:r>
          </w:p>
        </w:tc>
        <w:tc>
          <w:tcPr>
            <w:tcW w:w="719" w:type="dxa"/>
          </w:tcPr>
          <w:p>
            <w:pPr>
              <w:pStyle w:val="TableParagraph"/>
              <w:spacing w:line="136" w:lineRule="exact"/>
              <w:ind w:left="109"/>
              <w:rPr>
                <w:b/>
                <w:sz w:val="12"/>
              </w:rPr>
            </w:pPr>
            <w:r>
              <w:rPr>
                <w:b/>
                <w:spacing w:val="-4"/>
                <w:sz w:val="12"/>
              </w:rPr>
              <w:t>Conc</w:t>
            </w:r>
          </w:p>
          <w:p>
            <w:pPr>
              <w:pStyle w:val="TableParagraph"/>
              <w:spacing w:line="118" w:lineRule="exact" w:before="1"/>
              <w:ind w:left="109"/>
              <w:rPr>
                <w:b/>
                <w:sz w:val="12"/>
              </w:rPr>
            </w:pPr>
            <w:r>
              <w:rPr>
                <w:b/>
                <w:spacing w:val="-2"/>
                <w:sz w:val="12"/>
              </w:rPr>
              <w:t>planters</w:t>
            </w:r>
          </w:p>
        </w:tc>
        <w:tc>
          <w:tcPr>
            <w:tcW w:w="719" w:type="dxa"/>
          </w:tcPr>
          <w:p>
            <w:pPr>
              <w:pStyle w:val="TableParagraph"/>
              <w:spacing w:line="136" w:lineRule="exact"/>
              <w:ind w:left="110"/>
              <w:rPr>
                <w:b/>
                <w:sz w:val="12"/>
              </w:rPr>
            </w:pPr>
            <w:r>
              <w:rPr>
                <w:b/>
                <w:spacing w:val="-2"/>
                <w:sz w:val="12"/>
              </w:rPr>
              <w:t>Bollards</w:t>
            </w:r>
          </w:p>
        </w:tc>
        <w:tc>
          <w:tcPr>
            <w:tcW w:w="539" w:type="dxa"/>
          </w:tcPr>
          <w:p>
            <w:pPr>
              <w:pStyle w:val="TableParagraph"/>
              <w:spacing w:line="136" w:lineRule="exact"/>
              <w:ind w:left="112"/>
              <w:rPr>
                <w:b/>
                <w:sz w:val="12"/>
              </w:rPr>
            </w:pPr>
            <w:r>
              <w:rPr>
                <w:b/>
                <w:spacing w:val="-2"/>
                <w:sz w:val="12"/>
              </w:rPr>
              <w:t>Fence</w:t>
            </w:r>
          </w:p>
        </w:tc>
        <w:tc>
          <w:tcPr>
            <w:tcW w:w="808" w:type="dxa"/>
          </w:tcPr>
          <w:p>
            <w:pPr>
              <w:pStyle w:val="TableParagraph"/>
              <w:spacing w:line="136" w:lineRule="exact"/>
              <w:ind w:left="115"/>
              <w:rPr>
                <w:b/>
                <w:sz w:val="12"/>
              </w:rPr>
            </w:pPr>
            <w:r>
              <w:rPr>
                <w:b/>
                <w:spacing w:val="-2"/>
                <w:sz w:val="12"/>
              </w:rPr>
              <w:t>Pavement</w:t>
            </w:r>
          </w:p>
        </w:tc>
        <w:tc>
          <w:tcPr>
            <w:tcW w:w="630" w:type="dxa"/>
          </w:tcPr>
          <w:p>
            <w:pPr>
              <w:pStyle w:val="TableParagraph"/>
              <w:spacing w:line="136" w:lineRule="exact"/>
              <w:ind w:left="113"/>
              <w:rPr>
                <w:b/>
                <w:sz w:val="12"/>
              </w:rPr>
            </w:pPr>
            <w:r>
              <w:rPr>
                <w:b/>
                <w:spacing w:val="-2"/>
                <w:sz w:val="12"/>
              </w:rPr>
              <w:t>Hedges</w:t>
            </w:r>
          </w:p>
        </w:tc>
        <w:tc>
          <w:tcPr>
            <w:tcW w:w="536" w:type="dxa"/>
          </w:tcPr>
          <w:p>
            <w:pPr>
              <w:pStyle w:val="TableParagraph"/>
              <w:spacing w:line="136" w:lineRule="exact"/>
              <w:ind w:left="117"/>
              <w:rPr>
                <w:b/>
                <w:sz w:val="12"/>
              </w:rPr>
            </w:pPr>
            <w:r>
              <w:rPr>
                <w:b/>
                <w:spacing w:val="-5"/>
                <w:sz w:val="12"/>
              </w:rPr>
              <w:t>Low</w:t>
            </w:r>
          </w:p>
          <w:p>
            <w:pPr>
              <w:pStyle w:val="TableParagraph"/>
              <w:spacing w:line="118" w:lineRule="exact" w:before="1"/>
              <w:ind w:left="117"/>
              <w:rPr>
                <w:b/>
                <w:sz w:val="12"/>
              </w:rPr>
            </w:pPr>
            <w:r>
              <w:rPr>
                <w:b/>
                <w:spacing w:val="-4"/>
                <w:sz w:val="12"/>
              </w:rPr>
              <w:t>walls</w:t>
            </w:r>
          </w:p>
        </w:tc>
        <w:tc>
          <w:tcPr>
            <w:tcW w:w="450" w:type="dxa"/>
          </w:tcPr>
          <w:p>
            <w:pPr>
              <w:pStyle w:val="TableParagraph"/>
              <w:spacing w:line="136" w:lineRule="exact"/>
              <w:ind w:left="119"/>
              <w:rPr>
                <w:b/>
                <w:sz w:val="12"/>
              </w:rPr>
            </w:pPr>
            <w:r>
              <w:rPr>
                <w:b/>
                <w:spacing w:val="-5"/>
                <w:sz w:val="12"/>
              </w:rPr>
              <w:t>900</w:t>
            </w:r>
          </w:p>
        </w:tc>
        <w:tc>
          <w:tcPr>
            <w:tcW w:w="538" w:type="dxa"/>
          </w:tcPr>
          <w:p>
            <w:pPr>
              <w:pStyle w:val="TableParagraph"/>
              <w:spacing w:line="136" w:lineRule="exact"/>
              <w:ind w:left="118"/>
              <w:rPr>
                <w:b/>
                <w:sz w:val="12"/>
              </w:rPr>
            </w:pPr>
            <w:r>
              <w:rPr>
                <w:b/>
                <w:spacing w:val="-4"/>
                <w:sz w:val="12"/>
              </w:rPr>
              <w:t>1200</w:t>
            </w:r>
          </w:p>
        </w:tc>
        <w:tc>
          <w:tcPr>
            <w:tcW w:w="538" w:type="dxa"/>
          </w:tcPr>
          <w:p>
            <w:pPr>
              <w:pStyle w:val="TableParagraph"/>
              <w:spacing w:line="136" w:lineRule="exact"/>
              <w:ind w:left="122"/>
              <w:rPr>
                <w:b/>
                <w:sz w:val="12"/>
              </w:rPr>
            </w:pPr>
            <w:r>
              <w:rPr>
                <w:b/>
                <w:spacing w:val="-4"/>
                <w:sz w:val="12"/>
              </w:rPr>
              <w:t>1500</w:t>
            </w:r>
          </w:p>
        </w:tc>
        <w:tc>
          <w:tcPr>
            <w:tcW w:w="538" w:type="dxa"/>
          </w:tcPr>
          <w:p>
            <w:pPr>
              <w:pStyle w:val="TableParagraph"/>
              <w:spacing w:line="136" w:lineRule="exact"/>
              <w:ind w:left="124"/>
              <w:rPr>
                <w:b/>
                <w:sz w:val="12"/>
              </w:rPr>
            </w:pPr>
            <w:r>
              <w:rPr>
                <w:b/>
                <w:spacing w:val="-4"/>
                <w:sz w:val="12"/>
              </w:rPr>
              <w:t>1800</w:t>
            </w:r>
          </w:p>
        </w:tc>
        <w:tc>
          <w:tcPr>
            <w:tcW w:w="447" w:type="dxa"/>
          </w:tcPr>
          <w:p>
            <w:pPr>
              <w:pStyle w:val="TableParagraph"/>
              <w:spacing w:line="136" w:lineRule="exact"/>
              <w:ind w:left="124"/>
              <w:rPr>
                <w:b/>
                <w:sz w:val="12"/>
              </w:rPr>
            </w:pPr>
            <w:r>
              <w:rPr>
                <w:b/>
                <w:spacing w:val="-5"/>
                <w:sz w:val="12"/>
              </w:rPr>
              <w:t>100</w:t>
            </w:r>
          </w:p>
        </w:tc>
        <w:tc>
          <w:tcPr>
            <w:tcW w:w="449" w:type="dxa"/>
          </w:tcPr>
          <w:p>
            <w:pPr>
              <w:pStyle w:val="TableParagraph"/>
              <w:spacing w:line="136" w:lineRule="exact"/>
              <w:ind w:left="128"/>
              <w:rPr>
                <w:b/>
                <w:sz w:val="12"/>
              </w:rPr>
            </w:pPr>
            <w:r>
              <w:rPr>
                <w:b/>
                <w:spacing w:val="-5"/>
                <w:sz w:val="12"/>
              </w:rPr>
              <w:t>150</w:t>
            </w:r>
          </w:p>
        </w:tc>
        <w:tc>
          <w:tcPr>
            <w:tcW w:w="447" w:type="dxa"/>
          </w:tcPr>
          <w:p>
            <w:pPr>
              <w:pStyle w:val="TableParagraph"/>
              <w:spacing w:line="136" w:lineRule="exact"/>
              <w:ind w:left="128"/>
              <w:rPr>
                <w:b/>
                <w:sz w:val="12"/>
              </w:rPr>
            </w:pPr>
            <w:r>
              <w:rPr>
                <w:b/>
                <w:spacing w:val="-5"/>
                <w:sz w:val="12"/>
              </w:rPr>
              <w:t>200</w:t>
            </w:r>
          </w:p>
        </w:tc>
        <w:tc>
          <w:tcPr>
            <w:tcW w:w="449" w:type="dxa"/>
          </w:tcPr>
          <w:p>
            <w:pPr>
              <w:pStyle w:val="TableParagraph"/>
              <w:spacing w:line="136" w:lineRule="exact"/>
              <w:ind w:left="133"/>
              <w:rPr>
                <w:b/>
                <w:sz w:val="12"/>
              </w:rPr>
            </w:pPr>
            <w:r>
              <w:rPr>
                <w:b/>
                <w:spacing w:val="-5"/>
                <w:sz w:val="12"/>
              </w:rPr>
              <w:t>300</w:t>
            </w:r>
          </w:p>
        </w:tc>
        <w:tc>
          <w:tcPr>
            <w:tcW w:w="267" w:type="dxa"/>
          </w:tcPr>
          <w:p>
            <w:pPr>
              <w:pStyle w:val="TableParagraph"/>
              <w:spacing w:line="136" w:lineRule="exact"/>
              <w:ind w:left="132"/>
              <w:rPr>
                <w:b/>
                <w:sz w:val="12"/>
              </w:rPr>
            </w:pPr>
            <w:r>
              <w:rPr>
                <w:b/>
                <w:spacing w:val="-10"/>
                <w:sz w:val="12"/>
              </w:rPr>
              <w:t>1</w:t>
            </w:r>
          </w:p>
        </w:tc>
        <w:tc>
          <w:tcPr>
            <w:tcW w:w="238" w:type="dxa"/>
          </w:tcPr>
          <w:p>
            <w:pPr>
              <w:pStyle w:val="TableParagraph"/>
              <w:spacing w:line="136" w:lineRule="exact"/>
              <w:ind w:left="137"/>
              <w:rPr>
                <w:b/>
                <w:sz w:val="12"/>
              </w:rPr>
            </w:pPr>
            <w:r>
              <w:rPr>
                <w:b/>
                <w:spacing w:val="-10"/>
                <w:sz w:val="12"/>
              </w:rPr>
              <w:t>2</w:t>
            </w:r>
          </w:p>
        </w:tc>
        <w:tc>
          <w:tcPr>
            <w:tcW w:w="233" w:type="dxa"/>
          </w:tcPr>
          <w:p>
            <w:pPr>
              <w:pStyle w:val="TableParagraph"/>
              <w:spacing w:line="136" w:lineRule="exact"/>
              <w:ind w:left="139"/>
              <w:rPr>
                <w:b/>
                <w:sz w:val="12"/>
              </w:rPr>
            </w:pPr>
            <w:r>
              <w:rPr>
                <w:b/>
                <w:spacing w:val="-10"/>
                <w:sz w:val="12"/>
              </w:rPr>
              <w:t>3</w:t>
            </w:r>
          </w:p>
        </w:tc>
        <w:tc>
          <w:tcPr>
            <w:tcW w:w="233" w:type="dxa"/>
          </w:tcPr>
          <w:p>
            <w:pPr>
              <w:pStyle w:val="TableParagraph"/>
              <w:spacing w:line="136" w:lineRule="exact"/>
              <w:ind w:left="141"/>
              <w:rPr>
                <w:b/>
                <w:sz w:val="12"/>
              </w:rPr>
            </w:pPr>
            <w:r>
              <w:rPr>
                <w:b/>
                <w:spacing w:val="-10"/>
                <w:sz w:val="12"/>
              </w:rPr>
              <w:t>4</w:t>
            </w:r>
          </w:p>
        </w:tc>
      </w:tr>
      <w:tr>
        <w:trPr>
          <w:trHeight w:val="414" w:hRule="atLeast"/>
        </w:trPr>
        <w:tc>
          <w:tcPr>
            <w:tcW w:w="377" w:type="dxa"/>
          </w:tcPr>
          <w:p>
            <w:pPr>
              <w:pStyle w:val="TableParagraph"/>
              <w:spacing w:line="134" w:lineRule="exact"/>
              <w:ind w:left="35" w:right="124"/>
              <w:jc w:val="center"/>
              <w:rPr>
                <w:sz w:val="12"/>
              </w:rPr>
            </w:pPr>
            <w:r>
              <w:rPr>
                <w:spacing w:val="-10"/>
                <w:sz w:val="12"/>
              </w:rPr>
              <w:t>1</w:t>
            </w:r>
          </w:p>
        </w:tc>
        <w:tc>
          <w:tcPr>
            <w:tcW w:w="1351" w:type="dxa"/>
          </w:tcPr>
          <w:p>
            <w:pPr>
              <w:pStyle w:val="TableParagraph"/>
              <w:spacing w:line="134" w:lineRule="exact"/>
              <w:ind w:left="108"/>
              <w:rPr>
                <w:sz w:val="12"/>
              </w:rPr>
            </w:pPr>
            <w:r>
              <w:rPr>
                <w:sz w:val="12"/>
              </w:rPr>
              <w:t>Standoff</w:t>
            </w:r>
            <w:r>
              <w:rPr>
                <w:spacing w:val="-7"/>
                <w:sz w:val="12"/>
              </w:rPr>
              <w:t> </w:t>
            </w:r>
            <w:r>
              <w:rPr>
                <w:spacing w:val="-2"/>
                <w:sz w:val="12"/>
              </w:rPr>
              <w:t>distance</w:t>
            </w:r>
          </w:p>
          <w:p>
            <w:pPr>
              <w:pStyle w:val="TableParagraph"/>
              <w:spacing w:line="136" w:lineRule="exact"/>
              <w:ind w:left="108" w:right="159"/>
              <w:rPr>
                <w:sz w:val="12"/>
              </w:rPr>
            </w:pPr>
            <w:r>
              <w:rPr>
                <w:spacing w:val="-2"/>
                <w:sz w:val="12"/>
              </w:rPr>
              <w:t>landscape</w:t>
            </w:r>
            <w:r>
              <w:rPr>
                <w:spacing w:val="-6"/>
                <w:sz w:val="12"/>
              </w:rPr>
              <w:t> </w:t>
            </w:r>
            <w:r>
              <w:rPr>
                <w:spacing w:val="-2"/>
                <w:sz w:val="12"/>
              </w:rPr>
              <w:t>elements</w:t>
            </w:r>
            <w:r>
              <w:rPr>
                <w:spacing w:val="40"/>
                <w:sz w:val="12"/>
              </w:rPr>
              <w:t> </w:t>
            </w:r>
            <w:r>
              <w:rPr>
                <w:spacing w:val="-4"/>
                <w:sz w:val="12"/>
              </w:rPr>
              <w:t>used</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r>
        <w:trPr>
          <w:trHeight w:val="276" w:hRule="atLeast"/>
        </w:trPr>
        <w:tc>
          <w:tcPr>
            <w:tcW w:w="377" w:type="dxa"/>
          </w:tcPr>
          <w:p>
            <w:pPr>
              <w:pStyle w:val="TableParagraph"/>
              <w:spacing w:line="134" w:lineRule="exact"/>
              <w:ind w:left="35" w:right="124"/>
              <w:jc w:val="center"/>
              <w:rPr>
                <w:sz w:val="12"/>
              </w:rPr>
            </w:pPr>
            <w:r>
              <w:rPr>
                <w:spacing w:val="-10"/>
                <w:sz w:val="12"/>
              </w:rPr>
              <w:t>2</w:t>
            </w:r>
          </w:p>
        </w:tc>
        <w:tc>
          <w:tcPr>
            <w:tcW w:w="1351" w:type="dxa"/>
          </w:tcPr>
          <w:p>
            <w:pPr>
              <w:pStyle w:val="TableParagraph"/>
              <w:spacing w:line="134" w:lineRule="exact"/>
              <w:ind w:left="108"/>
              <w:rPr>
                <w:sz w:val="12"/>
              </w:rPr>
            </w:pPr>
            <w:r>
              <w:rPr>
                <w:sz w:val="12"/>
              </w:rPr>
              <w:t>Hardened</w:t>
            </w:r>
            <w:r>
              <w:rPr>
                <w:spacing w:val="-5"/>
                <w:sz w:val="12"/>
              </w:rPr>
              <w:t> </w:t>
            </w:r>
            <w:r>
              <w:rPr>
                <w:spacing w:val="-2"/>
                <w:sz w:val="12"/>
              </w:rPr>
              <w:t>landscape</w:t>
            </w:r>
          </w:p>
          <w:p>
            <w:pPr>
              <w:pStyle w:val="TableParagraph"/>
              <w:spacing w:line="121" w:lineRule="exact" w:before="1"/>
              <w:ind w:left="108"/>
              <w:rPr>
                <w:sz w:val="12"/>
              </w:rPr>
            </w:pPr>
            <w:r>
              <w:rPr>
                <w:spacing w:val="-2"/>
                <w:sz w:val="12"/>
              </w:rPr>
              <w:t>elements</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r>
        <w:trPr>
          <w:trHeight w:val="275" w:hRule="atLeast"/>
        </w:trPr>
        <w:tc>
          <w:tcPr>
            <w:tcW w:w="377" w:type="dxa"/>
          </w:tcPr>
          <w:p>
            <w:pPr>
              <w:pStyle w:val="TableParagraph"/>
              <w:spacing w:line="134" w:lineRule="exact"/>
              <w:ind w:left="35" w:right="124"/>
              <w:jc w:val="center"/>
              <w:rPr>
                <w:sz w:val="12"/>
              </w:rPr>
            </w:pPr>
            <w:r>
              <w:rPr>
                <w:spacing w:val="-10"/>
                <w:sz w:val="12"/>
              </w:rPr>
              <w:t>3</w:t>
            </w:r>
          </w:p>
        </w:tc>
        <w:tc>
          <w:tcPr>
            <w:tcW w:w="1351" w:type="dxa"/>
          </w:tcPr>
          <w:p>
            <w:pPr>
              <w:pStyle w:val="TableParagraph"/>
              <w:spacing w:line="134" w:lineRule="exact"/>
              <w:ind w:left="108"/>
              <w:rPr>
                <w:sz w:val="12"/>
              </w:rPr>
            </w:pPr>
            <w:r>
              <w:rPr>
                <w:sz w:val="12"/>
              </w:rPr>
              <w:t>Passive</w:t>
            </w:r>
            <w:r>
              <w:rPr>
                <w:spacing w:val="-5"/>
                <w:sz w:val="12"/>
              </w:rPr>
              <w:t> </w:t>
            </w:r>
            <w:r>
              <w:rPr>
                <w:sz w:val="12"/>
              </w:rPr>
              <w:t>access</w:t>
            </w:r>
            <w:r>
              <w:rPr>
                <w:spacing w:val="-4"/>
                <w:sz w:val="12"/>
              </w:rPr>
              <w:t> </w:t>
            </w:r>
            <w:r>
              <w:rPr>
                <w:spacing w:val="-2"/>
                <w:sz w:val="12"/>
              </w:rPr>
              <w:t>control</w:t>
            </w:r>
          </w:p>
          <w:p>
            <w:pPr>
              <w:pStyle w:val="TableParagraph"/>
              <w:spacing w:line="121" w:lineRule="exact" w:before="1"/>
              <w:ind w:left="108"/>
              <w:rPr>
                <w:sz w:val="12"/>
              </w:rPr>
            </w:pPr>
            <w:r>
              <w:rPr>
                <w:sz w:val="12"/>
              </w:rPr>
              <w:t>elements</w:t>
            </w:r>
            <w:r>
              <w:rPr>
                <w:spacing w:val="-8"/>
                <w:sz w:val="12"/>
              </w:rPr>
              <w:t> </w:t>
            </w:r>
            <w:r>
              <w:rPr>
                <w:spacing w:val="-2"/>
                <w:sz w:val="12"/>
              </w:rPr>
              <w:t>empty</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r>
        <w:trPr>
          <w:trHeight w:val="275" w:hRule="atLeast"/>
        </w:trPr>
        <w:tc>
          <w:tcPr>
            <w:tcW w:w="377" w:type="dxa"/>
          </w:tcPr>
          <w:p>
            <w:pPr>
              <w:pStyle w:val="TableParagraph"/>
              <w:spacing w:line="134" w:lineRule="exact"/>
              <w:ind w:left="35" w:right="124"/>
              <w:jc w:val="center"/>
              <w:rPr>
                <w:sz w:val="12"/>
              </w:rPr>
            </w:pPr>
            <w:r>
              <w:rPr>
                <w:spacing w:val="-10"/>
                <w:sz w:val="12"/>
              </w:rPr>
              <w:t>4</w:t>
            </w:r>
          </w:p>
        </w:tc>
        <w:tc>
          <w:tcPr>
            <w:tcW w:w="1351" w:type="dxa"/>
          </w:tcPr>
          <w:p>
            <w:pPr>
              <w:pStyle w:val="TableParagraph"/>
              <w:spacing w:line="134" w:lineRule="exact"/>
              <w:ind w:left="108"/>
              <w:rPr>
                <w:sz w:val="12"/>
              </w:rPr>
            </w:pPr>
            <w:r>
              <w:rPr>
                <w:sz w:val="12"/>
              </w:rPr>
              <w:t>Features</w:t>
            </w:r>
            <w:r>
              <w:rPr>
                <w:spacing w:val="-5"/>
                <w:sz w:val="12"/>
              </w:rPr>
              <w:t> </w:t>
            </w:r>
            <w:r>
              <w:rPr>
                <w:sz w:val="12"/>
              </w:rPr>
              <w:t>that</w:t>
            </w:r>
            <w:r>
              <w:rPr>
                <w:spacing w:val="-1"/>
                <w:sz w:val="12"/>
              </w:rPr>
              <w:t> </w:t>
            </w:r>
            <w:r>
              <w:rPr>
                <w:spacing w:val="-2"/>
                <w:sz w:val="12"/>
              </w:rPr>
              <w:t>define</w:t>
            </w:r>
          </w:p>
          <w:p>
            <w:pPr>
              <w:pStyle w:val="TableParagraph"/>
              <w:spacing w:line="121" w:lineRule="exact" w:before="1"/>
              <w:ind w:left="108"/>
              <w:rPr>
                <w:sz w:val="12"/>
              </w:rPr>
            </w:pPr>
            <w:r>
              <w:rPr>
                <w:sz w:val="12"/>
              </w:rPr>
              <w:t>site’s</w:t>
            </w:r>
            <w:r>
              <w:rPr>
                <w:spacing w:val="-6"/>
                <w:sz w:val="12"/>
              </w:rPr>
              <w:t> </w:t>
            </w:r>
            <w:r>
              <w:rPr>
                <w:spacing w:val="-2"/>
                <w:sz w:val="12"/>
              </w:rPr>
              <w:t>boundaries</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r>
        <w:trPr>
          <w:trHeight w:val="138" w:hRule="atLeast"/>
        </w:trPr>
        <w:tc>
          <w:tcPr>
            <w:tcW w:w="377" w:type="dxa"/>
          </w:tcPr>
          <w:p>
            <w:pPr>
              <w:pStyle w:val="TableParagraph"/>
              <w:spacing w:line="119" w:lineRule="exact"/>
              <w:ind w:left="35" w:right="124"/>
              <w:jc w:val="center"/>
              <w:rPr>
                <w:sz w:val="12"/>
              </w:rPr>
            </w:pPr>
            <w:r>
              <w:rPr>
                <w:spacing w:val="-10"/>
                <w:sz w:val="12"/>
              </w:rPr>
              <w:t>5</w:t>
            </w:r>
          </w:p>
        </w:tc>
        <w:tc>
          <w:tcPr>
            <w:tcW w:w="1351" w:type="dxa"/>
          </w:tcPr>
          <w:p>
            <w:pPr>
              <w:pStyle w:val="TableParagraph"/>
              <w:spacing w:line="119" w:lineRule="exact"/>
              <w:ind w:left="108"/>
              <w:rPr>
                <w:sz w:val="12"/>
              </w:rPr>
            </w:pPr>
            <w:r>
              <w:rPr>
                <w:sz w:val="12"/>
              </w:rPr>
              <w:t>Sill</w:t>
            </w:r>
            <w:r>
              <w:rPr>
                <w:spacing w:val="-3"/>
                <w:sz w:val="12"/>
              </w:rPr>
              <w:t> </w:t>
            </w:r>
            <w:r>
              <w:rPr>
                <w:sz w:val="12"/>
              </w:rPr>
              <w:t>height</w:t>
            </w:r>
            <w:r>
              <w:rPr>
                <w:spacing w:val="-2"/>
                <w:sz w:val="12"/>
              </w:rPr>
              <w:t> </w:t>
            </w:r>
            <w:r>
              <w:rPr>
                <w:sz w:val="12"/>
              </w:rPr>
              <w:t>for</w:t>
            </w:r>
            <w:r>
              <w:rPr>
                <w:spacing w:val="-2"/>
                <w:sz w:val="12"/>
              </w:rPr>
              <w:t> windows</w:t>
            </w:r>
          </w:p>
        </w:tc>
        <w:tc>
          <w:tcPr>
            <w:tcW w:w="451" w:type="dxa"/>
          </w:tcPr>
          <w:p>
            <w:pPr>
              <w:pStyle w:val="TableParagraph"/>
              <w:rPr>
                <w:sz w:val="8"/>
              </w:rPr>
            </w:pPr>
          </w:p>
        </w:tc>
        <w:tc>
          <w:tcPr>
            <w:tcW w:w="449" w:type="dxa"/>
          </w:tcPr>
          <w:p>
            <w:pPr>
              <w:pStyle w:val="TableParagraph"/>
              <w:rPr>
                <w:sz w:val="8"/>
              </w:rPr>
            </w:pPr>
          </w:p>
        </w:tc>
        <w:tc>
          <w:tcPr>
            <w:tcW w:w="451" w:type="dxa"/>
          </w:tcPr>
          <w:p>
            <w:pPr>
              <w:pStyle w:val="TableParagraph"/>
              <w:rPr>
                <w:sz w:val="8"/>
              </w:rPr>
            </w:pPr>
          </w:p>
        </w:tc>
        <w:tc>
          <w:tcPr>
            <w:tcW w:w="540" w:type="dxa"/>
          </w:tcPr>
          <w:p>
            <w:pPr>
              <w:pStyle w:val="TableParagraph"/>
              <w:rPr>
                <w:sz w:val="8"/>
              </w:rPr>
            </w:pPr>
          </w:p>
        </w:tc>
        <w:tc>
          <w:tcPr>
            <w:tcW w:w="628" w:type="dxa"/>
          </w:tcPr>
          <w:p>
            <w:pPr>
              <w:pStyle w:val="TableParagraph"/>
              <w:rPr>
                <w:sz w:val="8"/>
              </w:rPr>
            </w:pPr>
          </w:p>
        </w:tc>
        <w:tc>
          <w:tcPr>
            <w:tcW w:w="539" w:type="dxa"/>
          </w:tcPr>
          <w:p>
            <w:pPr>
              <w:pStyle w:val="TableParagraph"/>
              <w:rPr>
                <w:sz w:val="8"/>
              </w:rPr>
            </w:pPr>
          </w:p>
        </w:tc>
        <w:tc>
          <w:tcPr>
            <w:tcW w:w="630" w:type="dxa"/>
          </w:tcPr>
          <w:p>
            <w:pPr>
              <w:pStyle w:val="TableParagraph"/>
              <w:rPr>
                <w:sz w:val="8"/>
              </w:rPr>
            </w:pPr>
          </w:p>
        </w:tc>
        <w:tc>
          <w:tcPr>
            <w:tcW w:w="719" w:type="dxa"/>
          </w:tcPr>
          <w:p>
            <w:pPr>
              <w:pStyle w:val="TableParagraph"/>
              <w:rPr>
                <w:sz w:val="8"/>
              </w:rPr>
            </w:pPr>
          </w:p>
        </w:tc>
        <w:tc>
          <w:tcPr>
            <w:tcW w:w="719" w:type="dxa"/>
          </w:tcPr>
          <w:p>
            <w:pPr>
              <w:pStyle w:val="TableParagraph"/>
              <w:rPr>
                <w:sz w:val="8"/>
              </w:rPr>
            </w:pPr>
          </w:p>
        </w:tc>
        <w:tc>
          <w:tcPr>
            <w:tcW w:w="539" w:type="dxa"/>
          </w:tcPr>
          <w:p>
            <w:pPr>
              <w:pStyle w:val="TableParagraph"/>
              <w:rPr>
                <w:sz w:val="8"/>
              </w:rPr>
            </w:pPr>
          </w:p>
        </w:tc>
        <w:tc>
          <w:tcPr>
            <w:tcW w:w="808" w:type="dxa"/>
          </w:tcPr>
          <w:p>
            <w:pPr>
              <w:pStyle w:val="TableParagraph"/>
              <w:rPr>
                <w:sz w:val="8"/>
              </w:rPr>
            </w:pPr>
          </w:p>
        </w:tc>
        <w:tc>
          <w:tcPr>
            <w:tcW w:w="630" w:type="dxa"/>
          </w:tcPr>
          <w:p>
            <w:pPr>
              <w:pStyle w:val="TableParagraph"/>
              <w:rPr>
                <w:sz w:val="8"/>
              </w:rPr>
            </w:pPr>
          </w:p>
        </w:tc>
        <w:tc>
          <w:tcPr>
            <w:tcW w:w="536" w:type="dxa"/>
          </w:tcPr>
          <w:p>
            <w:pPr>
              <w:pStyle w:val="TableParagraph"/>
              <w:rPr>
                <w:sz w:val="8"/>
              </w:rPr>
            </w:pPr>
          </w:p>
        </w:tc>
        <w:tc>
          <w:tcPr>
            <w:tcW w:w="450" w:type="dxa"/>
          </w:tcPr>
          <w:p>
            <w:pPr>
              <w:pStyle w:val="TableParagraph"/>
              <w:rPr>
                <w:sz w:val="8"/>
              </w:rPr>
            </w:pPr>
          </w:p>
        </w:tc>
        <w:tc>
          <w:tcPr>
            <w:tcW w:w="538" w:type="dxa"/>
          </w:tcPr>
          <w:p>
            <w:pPr>
              <w:pStyle w:val="TableParagraph"/>
              <w:rPr>
                <w:sz w:val="8"/>
              </w:rPr>
            </w:pPr>
          </w:p>
        </w:tc>
        <w:tc>
          <w:tcPr>
            <w:tcW w:w="538" w:type="dxa"/>
          </w:tcPr>
          <w:p>
            <w:pPr>
              <w:pStyle w:val="TableParagraph"/>
              <w:rPr>
                <w:sz w:val="8"/>
              </w:rPr>
            </w:pPr>
          </w:p>
        </w:tc>
        <w:tc>
          <w:tcPr>
            <w:tcW w:w="538" w:type="dxa"/>
          </w:tcPr>
          <w:p>
            <w:pPr>
              <w:pStyle w:val="TableParagraph"/>
              <w:rPr>
                <w:sz w:val="8"/>
              </w:rPr>
            </w:pPr>
          </w:p>
        </w:tc>
        <w:tc>
          <w:tcPr>
            <w:tcW w:w="447" w:type="dxa"/>
          </w:tcPr>
          <w:p>
            <w:pPr>
              <w:pStyle w:val="TableParagraph"/>
              <w:rPr>
                <w:sz w:val="8"/>
              </w:rPr>
            </w:pPr>
          </w:p>
        </w:tc>
        <w:tc>
          <w:tcPr>
            <w:tcW w:w="449" w:type="dxa"/>
          </w:tcPr>
          <w:p>
            <w:pPr>
              <w:pStyle w:val="TableParagraph"/>
              <w:rPr>
                <w:sz w:val="8"/>
              </w:rPr>
            </w:pPr>
          </w:p>
        </w:tc>
        <w:tc>
          <w:tcPr>
            <w:tcW w:w="447" w:type="dxa"/>
          </w:tcPr>
          <w:p>
            <w:pPr>
              <w:pStyle w:val="TableParagraph"/>
              <w:rPr>
                <w:sz w:val="8"/>
              </w:rPr>
            </w:pPr>
          </w:p>
        </w:tc>
        <w:tc>
          <w:tcPr>
            <w:tcW w:w="449" w:type="dxa"/>
          </w:tcPr>
          <w:p>
            <w:pPr>
              <w:pStyle w:val="TableParagraph"/>
              <w:rPr>
                <w:sz w:val="8"/>
              </w:rPr>
            </w:pPr>
          </w:p>
        </w:tc>
        <w:tc>
          <w:tcPr>
            <w:tcW w:w="267" w:type="dxa"/>
          </w:tcPr>
          <w:p>
            <w:pPr>
              <w:pStyle w:val="TableParagraph"/>
              <w:rPr>
                <w:sz w:val="8"/>
              </w:rPr>
            </w:pPr>
          </w:p>
        </w:tc>
        <w:tc>
          <w:tcPr>
            <w:tcW w:w="238" w:type="dxa"/>
          </w:tcPr>
          <w:p>
            <w:pPr>
              <w:pStyle w:val="TableParagraph"/>
              <w:rPr>
                <w:sz w:val="8"/>
              </w:rPr>
            </w:pPr>
          </w:p>
        </w:tc>
        <w:tc>
          <w:tcPr>
            <w:tcW w:w="233" w:type="dxa"/>
          </w:tcPr>
          <w:p>
            <w:pPr>
              <w:pStyle w:val="TableParagraph"/>
              <w:rPr>
                <w:sz w:val="8"/>
              </w:rPr>
            </w:pPr>
          </w:p>
        </w:tc>
        <w:tc>
          <w:tcPr>
            <w:tcW w:w="233" w:type="dxa"/>
          </w:tcPr>
          <w:p>
            <w:pPr>
              <w:pStyle w:val="TableParagraph"/>
              <w:rPr>
                <w:sz w:val="8"/>
              </w:rPr>
            </w:pPr>
          </w:p>
        </w:tc>
      </w:tr>
      <w:tr>
        <w:trPr>
          <w:trHeight w:val="138" w:hRule="atLeast"/>
        </w:trPr>
        <w:tc>
          <w:tcPr>
            <w:tcW w:w="377" w:type="dxa"/>
          </w:tcPr>
          <w:p>
            <w:pPr>
              <w:pStyle w:val="TableParagraph"/>
              <w:spacing w:line="119" w:lineRule="exact"/>
              <w:ind w:left="35" w:right="124"/>
              <w:jc w:val="center"/>
              <w:rPr>
                <w:sz w:val="12"/>
              </w:rPr>
            </w:pPr>
            <w:r>
              <w:rPr>
                <w:spacing w:val="-10"/>
                <w:sz w:val="12"/>
              </w:rPr>
              <w:t>6</w:t>
            </w:r>
          </w:p>
        </w:tc>
        <w:tc>
          <w:tcPr>
            <w:tcW w:w="1351" w:type="dxa"/>
          </w:tcPr>
          <w:p>
            <w:pPr>
              <w:pStyle w:val="TableParagraph"/>
              <w:spacing w:line="119" w:lineRule="exact"/>
              <w:ind w:left="108"/>
              <w:rPr>
                <w:sz w:val="12"/>
              </w:rPr>
            </w:pPr>
            <w:r>
              <w:rPr>
                <w:sz w:val="12"/>
              </w:rPr>
              <w:t>Height</w:t>
            </w:r>
            <w:r>
              <w:rPr>
                <w:spacing w:val="-1"/>
                <w:sz w:val="12"/>
              </w:rPr>
              <w:t> </w:t>
            </w:r>
            <w:r>
              <w:rPr>
                <w:sz w:val="12"/>
              </w:rPr>
              <w:t>of</w:t>
            </w:r>
            <w:r>
              <w:rPr>
                <w:spacing w:val="-4"/>
                <w:sz w:val="12"/>
              </w:rPr>
              <w:t> </w:t>
            </w:r>
            <w:r>
              <w:rPr>
                <w:spacing w:val="-2"/>
                <w:sz w:val="12"/>
              </w:rPr>
              <w:t>kerbs</w:t>
            </w:r>
          </w:p>
        </w:tc>
        <w:tc>
          <w:tcPr>
            <w:tcW w:w="451" w:type="dxa"/>
          </w:tcPr>
          <w:p>
            <w:pPr>
              <w:pStyle w:val="TableParagraph"/>
              <w:rPr>
                <w:sz w:val="8"/>
              </w:rPr>
            </w:pPr>
          </w:p>
        </w:tc>
        <w:tc>
          <w:tcPr>
            <w:tcW w:w="449" w:type="dxa"/>
          </w:tcPr>
          <w:p>
            <w:pPr>
              <w:pStyle w:val="TableParagraph"/>
              <w:rPr>
                <w:sz w:val="8"/>
              </w:rPr>
            </w:pPr>
          </w:p>
        </w:tc>
        <w:tc>
          <w:tcPr>
            <w:tcW w:w="451" w:type="dxa"/>
          </w:tcPr>
          <w:p>
            <w:pPr>
              <w:pStyle w:val="TableParagraph"/>
              <w:rPr>
                <w:sz w:val="8"/>
              </w:rPr>
            </w:pPr>
          </w:p>
        </w:tc>
        <w:tc>
          <w:tcPr>
            <w:tcW w:w="540" w:type="dxa"/>
          </w:tcPr>
          <w:p>
            <w:pPr>
              <w:pStyle w:val="TableParagraph"/>
              <w:rPr>
                <w:sz w:val="8"/>
              </w:rPr>
            </w:pPr>
          </w:p>
        </w:tc>
        <w:tc>
          <w:tcPr>
            <w:tcW w:w="628" w:type="dxa"/>
          </w:tcPr>
          <w:p>
            <w:pPr>
              <w:pStyle w:val="TableParagraph"/>
              <w:rPr>
                <w:sz w:val="8"/>
              </w:rPr>
            </w:pPr>
          </w:p>
        </w:tc>
        <w:tc>
          <w:tcPr>
            <w:tcW w:w="539" w:type="dxa"/>
          </w:tcPr>
          <w:p>
            <w:pPr>
              <w:pStyle w:val="TableParagraph"/>
              <w:rPr>
                <w:sz w:val="8"/>
              </w:rPr>
            </w:pPr>
          </w:p>
        </w:tc>
        <w:tc>
          <w:tcPr>
            <w:tcW w:w="630" w:type="dxa"/>
          </w:tcPr>
          <w:p>
            <w:pPr>
              <w:pStyle w:val="TableParagraph"/>
              <w:rPr>
                <w:sz w:val="8"/>
              </w:rPr>
            </w:pPr>
          </w:p>
        </w:tc>
        <w:tc>
          <w:tcPr>
            <w:tcW w:w="719" w:type="dxa"/>
          </w:tcPr>
          <w:p>
            <w:pPr>
              <w:pStyle w:val="TableParagraph"/>
              <w:rPr>
                <w:sz w:val="8"/>
              </w:rPr>
            </w:pPr>
          </w:p>
        </w:tc>
        <w:tc>
          <w:tcPr>
            <w:tcW w:w="719" w:type="dxa"/>
          </w:tcPr>
          <w:p>
            <w:pPr>
              <w:pStyle w:val="TableParagraph"/>
              <w:rPr>
                <w:sz w:val="8"/>
              </w:rPr>
            </w:pPr>
          </w:p>
        </w:tc>
        <w:tc>
          <w:tcPr>
            <w:tcW w:w="539" w:type="dxa"/>
          </w:tcPr>
          <w:p>
            <w:pPr>
              <w:pStyle w:val="TableParagraph"/>
              <w:rPr>
                <w:sz w:val="8"/>
              </w:rPr>
            </w:pPr>
          </w:p>
        </w:tc>
        <w:tc>
          <w:tcPr>
            <w:tcW w:w="808" w:type="dxa"/>
          </w:tcPr>
          <w:p>
            <w:pPr>
              <w:pStyle w:val="TableParagraph"/>
              <w:rPr>
                <w:sz w:val="8"/>
              </w:rPr>
            </w:pPr>
          </w:p>
        </w:tc>
        <w:tc>
          <w:tcPr>
            <w:tcW w:w="630" w:type="dxa"/>
          </w:tcPr>
          <w:p>
            <w:pPr>
              <w:pStyle w:val="TableParagraph"/>
              <w:rPr>
                <w:sz w:val="8"/>
              </w:rPr>
            </w:pPr>
          </w:p>
        </w:tc>
        <w:tc>
          <w:tcPr>
            <w:tcW w:w="536" w:type="dxa"/>
          </w:tcPr>
          <w:p>
            <w:pPr>
              <w:pStyle w:val="TableParagraph"/>
              <w:rPr>
                <w:sz w:val="8"/>
              </w:rPr>
            </w:pPr>
          </w:p>
        </w:tc>
        <w:tc>
          <w:tcPr>
            <w:tcW w:w="450" w:type="dxa"/>
          </w:tcPr>
          <w:p>
            <w:pPr>
              <w:pStyle w:val="TableParagraph"/>
              <w:rPr>
                <w:sz w:val="8"/>
              </w:rPr>
            </w:pPr>
          </w:p>
        </w:tc>
        <w:tc>
          <w:tcPr>
            <w:tcW w:w="538" w:type="dxa"/>
          </w:tcPr>
          <w:p>
            <w:pPr>
              <w:pStyle w:val="TableParagraph"/>
              <w:rPr>
                <w:sz w:val="8"/>
              </w:rPr>
            </w:pPr>
          </w:p>
        </w:tc>
        <w:tc>
          <w:tcPr>
            <w:tcW w:w="538" w:type="dxa"/>
          </w:tcPr>
          <w:p>
            <w:pPr>
              <w:pStyle w:val="TableParagraph"/>
              <w:rPr>
                <w:sz w:val="8"/>
              </w:rPr>
            </w:pPr>
          </w:p>
        </w:tc>
        <w:tc>
          <w:tcPr>
            <w:tcW w:w="538" w:type="dxa"/>
          </w:tcPr>
          <w:p>
            <w:pPr>
              <w:pStyle w:val="TableParagraph"/>
              <w:rPr>
                <w:sz w:val="8"/>
              </w:rPr>
            </w:pPr>
          </w:p>
        </w:tc>
        <w:tc>
          <w:tcPr>
            <w:tcW w:w="447" w:type="dxa"/>
          </w:tcPr>
          <w:p>
            <w:pPr>
              <w:pStyle w:val="TableParagraph"/>
              <w:rPr>
                <w:sz w:val="8"/>
              </w:rPr>
            </w:pPr>
          </w:p>
        </w:tc>
        <w:tc>
          <w:tcPr>
            <w:tcW w:w="449" w:type="dxa"/>
          </w:tcPr>
          <w:p>
            <w:pPr>
              <w:pStyle w:val="TableParagraph"/>
              <w:rPr>
                <w:sz w:val="8"/>
              </w:rPr>
            </w:pPr>
          </w:p>
        </w:tc>
        <w:tc>
          <w:tcPr>
            <w:tcW w:w="447" w:type="dxa"/>
          </w:tcPr>
          <w:p>
            <w:pPr>
              <w:pStyle w:val="TableParagraph"/>
              <w:rPr>
                <w:sz w:val="8"/>
              </w:rPr>
            </w:pPr>
          </w:p>
        </w:tc>
        <w:tc>
          <w:tcPr>
            <w:tcW w:w="449" w:type="dxa"/>
          </w:tcPr>
          <w:p>
            <w:pPr>
              <w:pStyle w:val="TableParagraph"/>
              <w:rPr>
                <w:sz w:val="8"/>
              </w:rPr>
            </w:pPr>
          </w:p>
        </w:tc>
        <w:tc>
          <w:tcPr>
            <w:tcW w:w="267" w:type="dxa"/>
          </w:tcPr>
          <w:p>
            <w:pPr>
              <w:pStyle w:val="TableParagraph"/>
              <w:rPr>
                <w:sz w:val="8"/>
              </w:rPr>
            </w:pPr>
          </w:p>
        </w:tc>
        <w:tc>
          <w:tcPr>
            <w:tcW w:w="238" w:type="dxa"/>
          </w:tcPr>
          <w:p>
            <w:pPr>
              <w:pStyle w:val="TableParagraph"/>
              <w:rPr>
                <w:sz w:val="8"/>
              </w:rPr>
            </w:pPr>
          </w:p>
        </w:tc>
        <w:tc>
          <w:tcPr>
            <w:tcW w:w="233" w:type="dxa"/>
          </w:tcPr>
          <w:p>
            <w:pPr>
              <w:pStyle w:val="TableParagraph"/>
              <w:rPr>
                <w:sz w:val="8"/>
              </w:rPr>
            </w:pPr>
          </w:p>
        </w:tc>
        <w:tc>
          <w:tcPr>
            <w:tcW w:w="233" w:type="dxa"/>
          </w:tcPr>
          <w:p>
            <w:pPr>
              <w:pStyle w:val="TableParagraph"/>
              <w:rPr>
                <w:sz w:val="8"/>
              </w:rPr>
            </w:pPr>
          </w:p>
        </w:tc>
      </w:tr>
      <w:tr>
        <w:trPr>
          <w:trHeight w:val="275" w:hRule="atLeast"/>
        </w:trPr>
        <w:tc>
          <w:tcPr>
            <w:tcW w:w="377" w:type="dxa"/>
          </w:tcPr>
          <w:p>
            <w:pPr>
              <w:pStyle w:val="TableParagraph"/>
              <w:spacing w:line="134" w:lineRule="exact"/>
              <w:ind w:left="35" w:right="124"/>
              <w:jc w:val="center"/>
              <w:rPr>
                <w:sz w:val="12"/>
              </w:rPr>
            </w:pPr>
            <w:r>
              <w:rPr>
                <w:spacing w:val="-10"/>
                <w:sz w:val="12"/>
              </w:rPr>
              <w:t>7</w:t>
            </w:r>
          </w:p>
        </w:tc>
        <w:tc>
          <w:tcPr>
            <w:tcW w:w="1351" w:type="dxa"/>
          </w:tcPr>
          <w:p>
            <w:pPr>
              <w:pStyle w:val="TableParagraph"/>
              <w:spacing w:line="133" w:lineRule="exact"/>
              <w:ind w:left="108"/>
              <w:rPr>
                <w:sz w:val="12"/>
              </w:rPr>
            </w:pPr>
            <w:r>
              <w:rPr>
                <w:sz w:val="12"/>
              </w:rPr>
              <w:t>Number</w:t>
            </w:r>
            <w:r>
              <w:rPr>
                <w:spacing w:val="-1"/>
                <w:sz w:val="12"/>
              </w:rPr>
              <w:t> </w:t>
            </w:r>
            <w:r>
              <w:rPr>
                <w:sz w:val="12"/>
              </w:rPr>
              <w:t>of</w:t>
            </w:r>
            <w:r>
              <w:rPr>
                <w:spacing w:val="-4"/>
                <w:sz w:val="12"/>
              </w:rPr>
              <w:t> </w:t>
            </w:r>
            <w:r>
              <w:rPr>
                <w:sz w:val="12"/>
              </w:rPr>
              <w:t>entry</w:t>
            </w:r>
            <w:r>
              <w:rPr>
                <w:spacing w:val="-4"/>
                <w:sz w:val="12"/>
              </w:rPr>
              <w:t> </w:t>
            </w:r>
            <w:r>
              <w:rPr>
                <w:spacing w:val="-2"/>
                <w:sz w:val="12"/>
              </w:rPr>
              <w:t>points</w:t>
            </w:r>
          </w:p>
          <w:p>
            <w:pPr>
              <w:pStyle w:val="TableParagraph"/>
              <w:spacing w:line="122" w:lineRule="exact"/>
              <w:ind w:left="108"/>
              <w:rPr>
                <w:sz w:val="12"/>
              </w:rPr>
            </w:pPr>
            <w:r>
              <w:rPr>
                <w:sz w:val="12"/>
              </w:rPr>
              <w:t>to</w:t>
            </w:r>
            <w:r>
              <w:rPr>
                <w:spacing w:val="-2"/>
                <w:sz w:val="12"/>
              </w:rPr>
              <w:t> </w:t>
            </w:r>
            <w:r>
              <w:rPr>
                <w:sz w:val="12"/>
              </w:rPr>
              <w:t>the </w:t>
            </w:r>
            <w:r>
              <w:rPr>
                <w:spacing w:val="-4"/>
                <w:sz w:val="12"/>
              </w:rPr>
              <w:t>site</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r>
        <w:trPr>
          <w:trHeight w:val="275" w:hRule="atLeast"/>
        </w:trPr>
        <w:tc>
          <w:tcPr>
            <w:tcW w:w="377" w:type="dxa"/>
          </w:tcPr>
          <w:p>
            <w:pPr>
              <w:pStyle w:val="TableParagraph"/>
              <w:spacing w:line="134" w:lineRule="exact"/>
              <w:ind w:left="35" w:right="124"/>
              <w:jc w:val="center"/>
              <w:rPr>
                <w:sz w:val="12"/>
              </w:rPr>
            </w:pPr>
            <w:r>
              <w:rPr>
                <w:spacing w:val="-10"/>
                <w:sz w:val="12"/>
              </w:rPr>
              <w:t>8</w:t>
            </w:r>
          </w:p>
        </w:tc>
        <w:tc>
          <w:tcPr>
            <w:tcW w:w="1351" w:type="dxa"/>
          </w:tcPr>
          <w:p>
            <w:pPr>
              <w:pStyle w:val="TableParagraph"/>
              <w:spacing w:line="134" w:lineRule="exact"/>
              <w:ind w:left="108"/>
              <w:rPr>
                <w:sz w:val="12"/>
              </w:rPr>
            </w:pPr>
            <w:r>
              <w:rPr>
                <w:sz w:val="12"/>
              </w:rPr>
              <w:t>Number</w:t>
            </w:r>
            <w:r>
              <w:rPr>
                <w:spacing w:val="-1"/>
                <w:sz w:val="12"/>
              </w:rPr>
              <w:t> </w:t>
            </w:r>
            <w:r>
              <w:rPr>
                <w:sz w:val="12"/>
              </w:rPr>
              <w:t>of</w:t>
            </w:r>
            <w:r>
              <w:rPr>
                <w:spacing w:val="-4"/>
                <w:sz w:val="12"/>
              </w:rPr>
              <w:t> </w:t>
            </w:r>
            <w:r>
              <w:rPr>
                <w:sz w:val="12"/>
              </w:rPr>
              <w:t>entry</w:t>
            </w:r>
            <w:r>
              <w:rPr>
                <w:spacing w:val="-4"/>
                <w:sz w:val="12"/>
              </w:rPr>
              <w:t> </w:t>
            </w:r>
            <w:r>
              <w:rPr>
                <w:spacing w:val="-2"/>
                <w:sz w:val="12"/>
              </w:rPr>
              <w:t>points</w:t>
            </w:r>
          </w:p>
          <w:p>
            <w:pPr>
              <w:pStyle w:val="TableParagraph"/>
              <w:spacing w:line="121" w:lineRule="exact" w:before="1"/>
              <w:ind w:left="108"/>
              <w:rPr>
                <w:sz w:val="12"/>
              </w:rPr>
            </w:pPr>
            <w:r>
              <w:rPr>
                <w:sz w:val="12"/>
              </w:rPr>
              <w:t>to</w:t>
            </w:r>
            <w:r>
              <w:rPr>
                <w:spacing w:val="-6"/>
                <w:sz w:val="12"/>
              </w:rPr>
              <w:t> </w:t>
            </w:r>
            <w:r>
              <w:rPr>
                <w:sz w:val="12"/>
              </w:rPr>
              <w:t>the main</w:t>
            </w:r>
            <w:r>
              <w:rPr>
                <w:spacing w:val="-1"/>
                <w:sz w:val="12"/>
              </w:rPr>
              <w:t> </w:t>
            </w:r>
            <w:r>
              <w:rPr>
                <w:spacing w:val="-2"/>
                <w:sz w:val="12"/>
              </w:rPr>
              <w:t>building</w:t>
            </w:r>
          </w:p>
        </w:tc>
        <w:tc>
          <w:tcPr>
            <w:tcW w:w="451" w:type="dxa"/>
          </w:tcPr>
          <w:p>
            <w:pPr>
              <w:pStyle w:val="TableParagraph"/>
              <w:rPr>
                <w:sz w:val="16"/>
              </w:rPr>
            </w:pPr>
          </w:p>
        </w:tc>
        <w:tc>
          <w:tcPr>
            <w:tcW w:w="449" w:type="dxa"/>
          </w:tcPr>
          <w:p>
            <w:pPr>
              <w:pStyle w:val="TableParagraph"/>
              <w:rPr>
                <w:sz w:val="16"/>
              </w:rPr>
            </w:pPr>
          </w:p>
        </w:tc>
        <w:tc>
          <w:tcPr>
            <w:tcW w:w="451" w:type="dxa"/>
          </w:tcPr>
          <w:p>
            <w:pPr>
              <w:pStyle w:val="TableParagraph"/>
              <w:rPr>
                <w:sz w:val="16"/>
              </w:rPr>
            </w:pPr>
          </w:p>
        </w:tc>
        <w:tc>
          <w:tcPr>
            <w:tcW w:w="540" w:type="dxa"/>
          </w:tcPr>
          <w:p>
            <w:pPr>
              <w:pStyle w:val="TableParagraph"/>
              <w:rPr>
                <w:sz w:val="16"/>
              </w:rPr>
            </w:pPr>
          </w:p>
        </w:tc>
        <w:tc>
          <w:tcPr>
            <w:tcW w:w="628" w:type="dxa"/>
          </w:tcPr>
          <w:p>
            <w:pPr>
              <w:pStyle w:val="TableParagraph"/>
              <w:rPr>
                <w:sz w:val="16"/>
              </w:rPr>
            </w:pPr>
          </w:p>
        </w:tc>
        <w:tc>
          <w:tcPr>
            <w:tcW w:w="539" w:type="dxa"/>
          </w:tcPr>
          <w:p>
            <w:pPr>
              <w:pStyle w:val="TableParagraph"/>
              <w:rPr>
                <w:sz w:val="16"/>
              </w:rPr>
            </w:pPr>
          </w:p>
        </w:tc>
        <w:tc>
          <w:tcPr>
            <w:tcW w:w="630" w:type="dxa"/>
          </w:tcPr>
          <w:p>
            <w:pPr>
              <w:pStyle w:val="TableParagraph"/>
              <w:rPr>
                <w:sz w:val="16"/>
              </w:rPr>
            </w:pPr>
          </w:p>
        </w:tc>
        <w:tc>
          <w:tcPr>
            <w:tcW w:w="719" w:type="dxa"/>
          </w:tcPr>
          <w:p>
            <w:pPr>
              <w:pStyle w:val="TableParagraph"/>
              <w:rPr>
                <w:sz w:val="16"/>
              </w:rPr>
            </w:pPr>
          </w:p>
        </w:tc>
        <w:tc>
          <w:tcPr>
            <w:tcW w:w="719" w:type="dxa"/>
          </w:tcPr>
          <w:p>
            <w:pPr>
              <w:pStyle w:val="TableParagraph"/>
              <w:rPr>
                <w:sz w:val="16"/>
              </w:rPr>
            </w:pPr>
          </w:p>
        </w:tc>
        <w:tc>
          <w:tcPr>
            <w:tcW w:w="539" w:type="dxa"/>
          </w:tcPr>
          <w:p>
            <w:pPr>
              <w:pStyle w:val="TableParagraph"/>
              <w:rPr>
                <w:sz w:val="16"/>
              </w:rPr>
            </w:pPr>
          </w:p>
        </w:tc>
        <w:tc>
          <w:tcPr>
            <w:tcW w:w="808" w:type="dxa"/>
          </w:tcPr>
          <w:p>
            <w:pPr>
              <w:pStyle w:val="TableParagraph"/>
              <w:rPr>
                <w:sz w:val="16"/>
              </w:rPr>
            </w:pPr>
          </w:p>
        </w:tc>
        <w:tc>
          <w:tcPr>
            <w:tcW w:w="630" w:type="dxa"/>
          </w:tcPr>
          <w:p>
            <w:pPr>
              <w:pStyle w:val="TableParagraph"/>
              <w:rPr>
                <w:sz w:val="16"/>
              </w:rPr>
            </w:pPr>
          </w:p>
        </w:tc>
        <w:tc>
          <w:tcPr>
            <w:tcW w:w="536" w:type="dxa"/>
          </w:tcPr>
          <w:p>
            <w:pPr>
              <w:pStyle w:val="TableParagraph"/>
              <w:rPr>
                <w:sz w:val="16"/>
              </w:rPr>
            </w:pPr>
          </w:p>
        </w:tc>
        <w:tc>
          <w:tcPr>
            <w:tcW w:w="450"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538"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447" w:type="dxa"/>
          </w:tcPr>
          <w:p>
            <w:pPr>
              <w:pStyle w:val="TableParagraph"/>
              <w:rPr>
                <w:sz w:val="16"/>
              </w:rPr>
            </w:pPr>
          </w:p>
        </w:tc>
        <w:tc>
          <w:tcPr>
            <w:tcW w:w="449" w:type="dxa"/>
          </w:tcPr>
          <w:p>
            <w:pPr>
              <w:pStyle w:val="TableParagraph"/>
              <w:rPr>
                <w:sz w:val="16"/>
              </w:rPr>
            </w:pPr>
          </w:p>
        </w:tc>
        <w:tc>
          <w:tcPr>
            <w:tcW w:w="267" w:type="dxa"/>
          </w:tcPr>
          <w:p>
            <w:pPr>
              <w:pStyle w:val="TableParagraph"/>
              <w:rPr>
                <w:sz w:val="16"/>
              </w:rPr>
            </w:pPr>
          </w:p>
        </w:tc>
        <w:tc>
          <w:tcPr>
            <w:tcW w:w="238" w:type="dxa"/>
          </w:tcPr>
          <w:p>
            <w:pPr>
              <w:pStyle w:val="TableParagraph"/>
              <w:rPr>
                <w:sz w:val="16"/>
              </w:rPr>
            </w:pPr>
          </w:p>
        </w:tc>
        <w:tc>
          <w:tcPr>
            <w:tcW w:w="233" w:type="dxa"/>
          </w:tcPr>
          <w:p>
            <w:pPr>
              <w:pStyle w:val="TableParagraph"/>
              <w:rPr>
                <w:sz w:val="16"/>
              </w:rPr>
            </w:pPr>
          </w:p>
        </w:tc>
        <w:tc>
          <w:tcPr>
            <w:tcW w:w="233" w:type="dxa"/>
          </w:tcPr>
          <w:p>
            <w:pPr>
              <w:pStyle w:val="TableParagraph"/>
              <w:rPr>
                <w:sz w:val="16"/>
              </w:rPr>
            </w:pPr>
          </w:p>
        </w:tc>
      </w:tr>
    </w:tbl>
    <w:p>
      <w:pPr>
        <w:pStyle w:val="BodyText"/>
        <w:spacing w:before="206"/>
        <w:rPr>
          <w:b/>
        </w:rPr>
      </w:pPr>
    </w:p>
    <w:p>
      <w:pPr>
        <w:spacing w:before="0"/>
        <w:ind w:left="231" w:right="0" w:firstLine="0"/>
        <w:jc w:val="left"/>
        <w:rPr>
          <w:b/>
          <w:sz w:val="24"/>
        </w:rPr>
      </w:pPr>
      <w:r>
        <w:rPr>
          <w:b/>
          <w:sz w:val="24"/>
        </w:rPr>
        <w:t>NATURAL</w:t>
      </w:r>
      <w:r>
        <w:rPr>
          <w:b/>
          <w:spacing w:val="-2"/>
          <w:sz w:val="24"/>
        </w:rPr>
        <w:t> SURVEILLANCE</w:t>
      </w:r>
    </w:p>
    <w:p>
      <w:pPr>
        <w:pStyle w:val="BodyText"/>
        <w:spacing w:before="4" w:after="1"/>
        <w:rPr>
          <w:b/>
          <w:sz w:val="17"/>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4109"/>
        <w:gridCol w:w="1168"/>
        <w:gridCol w:w="1080"/>
        <w:gridCol w:w="271"/>
        <w:gridCol w:w="2069"/>
        <w:gridCol w:w="1892"/>
      </w:tblGrid>
      <w:tr>
        <w:trPr>
          <w:trHeight w:val="275" w:hRule="atLeast"/>
        </w:trPr>
        <w:tc>
          <w:tcPr>
            <w:tcW w:w="591" w:type="dxa"/>
          </w:tcPr>
          <w:p>
            <w:pPr>
              <w:pStyle w:val="TableParagraph"/>
              <w:spacing w:line="256" w:lineRule="exact"/>
              <w:ind w:left="107"/>
              <w:rPr>
                <w:b/>
                <w:sz w:val="24"/>
              </w:rPr>
            </w:pPr>
            <w:r>
              <w:rPr>
                <w:b/>
                <w:spacing w:val="-5"/>
                <w:sz w:val="24"/>
              </w:rPr>
              <w:t>S/N</w:t>
            </w:r>
          </w:p>
        </w:tc>
        <w:tc>
          <w:tcPr>
            <w:tcW w:w="4109" w:type="dxa"/>
          </w:tcPr>
          <w:p>
            <w:pPr>
              <w:pStyle w:val="TableParagraph"/>
              <w:spacing w:line="256" w:lineRule="exact"/>
              <w:ind w:left="107"/>
              <w:rPr>
                <w:b/>
                <w:sz w:val="24"/>
              </w:rPr>
            </w:pPr>
            <w:r>
              <w:rPr>
                <w:b/>
                <w:spacing w:val="-2"/>
                <w:sz w:val="24"/>
              </w:rPr>
              <w:t>VARIABLES</w:t>
            </w:r>
          </w:p>
        </w:tc>
        <w:tc>
          <w:tcPr>
            <w:tcW w:w="1168" w:type="dxa"/>
          </w:tcPr>
          <w:p>
            <w:pPr>
              <w:pStyle w:val="TableParagraph"/>
              <w:spacing w:line="256" w:lineRule="exact"/>
              <w:ind w:left="105"/>
              <w:rPr>
                <w:b/>
                <w:sz w:val="24"/>
              </w:rPr>
            </w:pPr>
            <w:r>
              <w:rPr>
                <w:b/>
                <w:spacing w:val="-5"/>
                <w:sz w:val="24"/>
              </w:rPr>
              <w:t>YES</w:t>
            </w:r>
          </w:p>
        </w:tc>
        <w:tc>
          <w:tcPr>
            <w:tcW w:w="1080" w:type="dxa"/>
          </w:tcPr>
          <w:p>
            <w:pPr>
              <w:pStyle w:val="TableParagraph"/>
              <w:spacing w:line="256" w:lineRule="exact"/>
              <w:ind w:left="108"/>
              <w:rPr>
                <w:b/>
                <w:sz w:val="24"/>
              </w:rPr>
            </w:pPr>
            <w:r>
              <w:rPr>
                <w:b/>
                <w:spacing w:val="-5"/>
                <w:sz w:val="24"/>
              </w:rPr>
              <w:t>NO</w:t>
            </w:r>
          </w:p>
        </w:tc>
        <w:tc>
          <w:tcPr>
            <w:tcW w:w="271" w:type="dxa"/>
          </w:tcPr>
          <w:p>
            <w:pPr>
              <w:pStyle w:val="TableParagraph"/>
              <w:rPr>
                <w:sz w:val="16"/>
              </w:rPr>
            </w:pPr>
          </w:p>
        </w:tc>
        <w:tc>
          <w:tcPr>
            <w:tcW w:w="2069" w:type="dxa"/>
          </w:tcPr>
          <w:p>
            <w:pPr>
              <w:pStyle w:val="TableParagraph"/>
              <w:spacing w:line="256" w:lineRule="exact"/>
              <w:ind w:left="107"/>
              <w:rPr>
                <w:b/>
                <w:sz w:val="24"/>
              </w:rPr>
            </w:pPr>
            <w:r>
              <w:rPr>
                <w:b/>
                <w:spacing w:val="-2"/>
                <w:sz w:val="24"/>
              </w:rPr>
              <w:t>Translucent</w:t>
            </w:r>
          </w:p>
        </w:tc>
        <w:tc>
          <w:tcPr>
            <w:tcW w:w="1892" w:type="dxa"/>
          </w:tcPr>
          <w:p>
            <w:pPr>
              <w:pStyle w:val="TableParagraph"/>
              <w:spacing w:line="256" w:lineRule="exact"/>
              <w:ind w:left="109"/>
              <w:rPr>
                <w:b/>
                <w:sz w:val="24"/>
              </w:rPr>
            </w:pPr>
            <w:r>
              <w:rPr>
                <w:b/>
                <w:spacing w:val="-2"/>
                <w:sz w:val="24"/>
              </w:rPr>
              <w:t>Transparent</w:t>
            </w:r>
          </w:p>
        </w:tc>
      </w:tr>
      <w:tr>
        <w:trPr>
          <w:trHeight w:val="275" w:hRule="atLeast"/>
        </w:trPr>
        <w:tc>
          <w:tcPr>
            <w:tcW w:w="591" w:type="dxa"/>
          </w:tcPr>
          <w:p>
            <w:pPr>
              <w:pStyle w:val="TableParagraph"/>
              <w:spacing w:line="256" w:lineRule="exact"/>
              <w:ind w:left="107"/>
              <w:rPr>
                <w:sz w:val="24"/>
              </w:rPr>
            </w:pPr>
            <w:r>
              <w:rPr>
                <w:spacing w:val="-10"/>
                <w:sz w:val="24"/>
              </w:rPr>
              <w:t>1</w:t>
            </w:r>
          </w:p>
        </w:tc>
        <w:tc>
          <w:tcPr>
            <w:tcW w:w="4109" w:type="dxa"/>
          </w:tcPr>
          <w:p>
            <w:pPr>
              <w:pStyle w:val="TableParagraph"/>
              <w:spacing w:line="256" w:lineRule="exact"/>
              <w:ind w:left="107"/>
              <w:rPr>
                <w:sz w:val="24"/>
              </w:rPr>
            </w:pPr>
            <w:r>
              <w:rPr>
                <w:sz w:val="24"/>
              </w:rPr>
              <w:t>Material</w:t>
            </w:r>
            <w:r>
              <w:rPr>
                <w:spacing w:val="-2"/>
                <w:sz w:val="24"/>
              </w:rPr>
              <w:t> </w:t>
            </w:r>
            <w:r>
              <w:rPr>
                <w:sz w:val="24"/>
              </w:rPr>
              <w:t>for</w:t>
            </w:r>
            <w:r>
              <w:rPr>
                <w:spacing w:val="-1"/>
                <w:sz w:val="24"/>
              </w:rPr>
              <w:t> </w:t>
            </w:r>
            <w:r>
              <w:rPr>
                <w:spacing w:val="-2"/>
                <w:sz w:val="24"/>
              </w:rPr>
              <w:t>glazing</w:t>
            </w:r>
          </w:p>
        </w:tc>
        <w:tc>
          <w:tcPr>
            <w:tcW w:w="1168" w:type="dxa"/>
          </w:tcPr>
          <w:p>
            <w:pPr>
              <w:pStyle w:val="TableParagraph"/>
              <w:rPr>
                <w:sz w:val="16"/>
              </w:rPr>
            </w:pPr>
          </w:p>
        </w:tc>
        <w:tc>
          <w:tcPr>
            <w:tcW w:w="1080" w:type="dxa"/>
          </w:tcPr>
          <w:p>
            <w:pPr>
              <w:pStyle w:val="TableParagraph"/>
              <w:rPr>
                <w:sz w:val="16"/>
              </w:rPr>
            </w:pPr>
          </w:p>
        </w:tc>
        <w:tc>
          <w:tcPr>
            <w:tcW w:w="271" w:type="dxa"/>
          </w:tcPr>
          <w:p>
            <w:pPr>
              <w:pStyle w:val="TableParagraph"/>
              <w:rPr>
                <w:sz w:val="16"/>
              </w:rPr>
            </w:pPr>
          </w:p>
        </w:tc>
        <w:tc>
          <w:tcPr>
            <w:tcW w:w="2069" w:type="dxa"/>
          </w:tcPr>
          <w:p>
            <w:pPr>
              <w:pStyle w:val="TableParagraph"/>
              <w:rPr>
                <w:sz w:val="16"/>
              </w:rPr>
            </w:pPr>
          </w:p>
        </w:tc>
        <w:tc>
          <w:tcPr>
            <w:tcW w:w="1892" w:type="dxa"/>
          </w:tcPr>
          <w:p>
            <w:pPr>
              <w:pStyle w:val="TableParagraph"/>
              <w:rPr>
                <w:sz w:val="16"/>
              </w:rPr>
            </w:pPr>
          </w:p>
        </w:tc>
      </w:tr>
      <w:tr>
        <w:trPr>
          <w:trHeight w:val="275" w:hRule="atLeast"/>
        </w:trPr>
        <w:tc>
          <w:tcPr>
            <w:tcW w:w="591" w:type="dxa"/>
          </w:tcPr>
          <w:p>
            <w:pPr>
              <w:pStyle w:val="TableParagraph"/>
              <w:spacing w:line="256" w:lineRule="exact"/>
              <w:ind w:left="107"/>
              <w:rPr>
                <w:sz w:val="24"/>
              </w:rPr>
            </w:pPr>
            <w:r>
              <w:rPr>
                <w:spacing w:val="-10"/>
                <w:sz w:val="24"/>
              </w:rPr>
              <w:t>2</w:t>
            </w:r>
          </w:p>
        </w:tc>
        <w:tc>
          <w:tcPr>
            <w:tcW w:w="4109" w:type="dxa"/>
          </w:tcPr>
          <w:p>
            <w:pPr>
              <w:pStyle w:val="TableParagraph"/>
              <w:spacing w:line="256" w:lineRule="exact"/>
              <w:ind w:left="107"/>
              <w:rPr>
                <w:sz w:val="24"/>
              </w:rPr>
            </w:pPr>
            <w:r>
              <w:rPr>
                <w:sz w:val="24"/>
              </w:rPr>
              <w:t>Are</w:t>
            </w:r>
            <w:r>
              <w:rPr>
                <w:spacing w:val="-2"/>
                <w:sz w:val="24"/>
              </w:rPr>
              <w:t> </w:t>
            </w:r>
            <w:r>
              <w:rPr>
                <w:sz w:val="24"/>
              </w:rPr>
              <w:t>there</w:t>
            </w:r>
            <w:r>
              <w:rPr>
                <w:spacing w:val="-1"/>
                <w:sz w:val="24"/>
              </w:rPr>
              <w:t> </w:t>
            </w:r>
            <w:r>
              <w:rPr>
                <w:sz w:val="24"/>
              </w:rPr>
              <w:t>lighting</w:t>
            </w:r>
            <w:r>
              <w:rPr>
                <w:spacing w:val="-4"/>
                <w:sz w:val="24"/>
              </w:rPr>
              <w:t> </w:t>
            </w:r>
            <w:r>
              <w:rPr>
                <w:sz w:val="24"/>
              </w:rPr>
              <w:t>fixtures on </w:t>
            </w:r>
            <w:r>
              <w:rPr>
                <w:spacing w:val="-2"/>
                <w:sz w:val="24"/>
              </w:rPr>
              <w:t>site?</w:t>
            </w:r>
          </w:p>
        </w:tc>
        <w:tc>
          <w:tcPr>
            <w:tcW w:w="1168" w:type="dxa"/>
          </w:tcPr>
          <w:p>
            <w:pPr>
              <w:pStyle w:val="TableParagraph"/>
              <w:rPr>
                <w:sz w:val="16"/>
              </w:rPr>
            </w:pPr>
          </w:p>
        </w:tc>
        <w:tc>
          <w:tcPr>
            <w:tcW w:w="1080" w:type="dxa"/>
          </w:tcPr>
          <w:p>
            <w:pPr>
              <w:pStyle w:val="TableParagraph"/>
              <w:rPr>
                <w:sz w:val="16"/>
              </w:rPr>
            </w:pPr>
          </w:p>
        </w:tc>
        <w:tc>
          <w:tcPr>
            <w:tcW w:w="271" w:type="dxa"/>
          </w:tcPr>
          <w:p>
            <w:pPr>
              <w:pStyle w:val="TableParagraph"/>
              <w:rPr>
                <w:sz w:val="16"/>
              </w:rPr>
            </w:pPr>
          </w:p>
        </w:tc>
        <w:tc>
          <w:tcPr>
            <w:tcW w:w="2069" w:type="dxa"/>
          </w:tcPr>
          <w:p>
            <w:pPr>
              <w:pStyle w:val="TableParagraph"/>
              <w:rPr>
                <w:sz w:val="16"/>
              </w:rPr>
            </w:pPr>
          </w:p>
        </w:tc>
        <w:tc>
          <w:tcPr>
            <w:tcW w:w="1892" w:type="dxa"/>
          </w:tcPr>
          <w:p>
            <w:pPr>
              <w:pStyle w:val="TableParagraph"/>
              <w:rPr>
                <w:sz w:val="16"/>
              </w:rPr>
            </w:pPr>
          </w:p>
        </w:tc>
      </w:tr>
      <w:tr>
        <w:trPr>
          <w:trHeight w:val="278" w:hRule="atLeast"/>
        </w:trPr>
        <w:tc>
          <w:tcPr>
            <w:tcW w:w="591" w:type="dxa"/>
          </w:tcPr>
          <w:p>
            <w:pPr>
              <w:pStyle w:val="TableParagraph"/>
              <w:spacing w:line="258" w:lineRule="exact"/>
              <w:ind w:left="107"/>
              <w:rPr>
                <w:sz w:val="24"/>
              </w:rPr>
            </w:pPr>
            <w:r>
              <w:rPr>
                <w:spacing w:val="-10"/>
                <w:sz w:val="24"/>
              </w:rPr>
              <w:t>3</w:t>
            </w:r>
          </w:p>
        </w:tc>
        <w:tc>
          <w:tcPr>
            <w:tcW w:w="4109" w:type="dxa"/>
          </w:tcPr>
          <w:p>
            <w:pPr>
              <w:pStyle w:val="TableParagraph"/>
              <w:spacing w:line="258" w:lineRule="exact"/>
              <w:ind w:left="107"/>
              <w:rPr>
                <w:sz w:val="24"/>
              </w:rPr>
            </w:pPr>
            <w:r>
              <w:rPr>
                <w:sz w:val="24"/>
              </w:rPr>
              <w:t>Are</w:t>
            </w:r>
            <w:r>
              <w:rPr>
                <w:spacing w:val="-2"/>
                <w:sz w:val="24"/>
              </w:rPr>
              <w:t> </w:t>
            </w:r>
            <w:r>
              <w:rPr>
                <w:sz w:val="24"/>
              </w:rPr>
              <w:t>the</w:t>
            </w:r>
            <w:r>
              <w:rPr>
                <w:spacing w:val="-1"/>
                <w:sz w:val="24"/>
              </w:rPr>
              <w:t> </w:t>
            </w:r>
            <w:r>
              <w:rPr>
                <w:sz w:val="24"/>
              </w:rPr>
              <w:t>lighting</w:t>
            </w:r>
            <w:r>
              <w:rPr>
                <w:spacing w:val="-2"/>
                <w:sz w:val="24"/>
              </w:rPr>
              <w:t> </w:t>
            </w:r>
            <w:r>
              <w:rPr>
                <w:sz w:val="24"/>
              </w:rPr>
              <w:t>fixtures</w:t>
            </w:r>
            <w:r>
              <w:rPr>
                <w:spacing w:val="-1"/>
                <w:sz w:val="24"/>
              </w:rPr>
              <w:t> </w:t>
            </w:r>
            <w:r>
              <w:rPr>
                <w:spacing w:val="-2"/>
                <w:sz w:val="24"/>
              </w:rPr>
              <w:t>adequate?</w:t>
            </w:r>
          </w:p>
        </w:tc>
        <w:tc>
          <w:tcPr>
            <w:tcW w:w="1168" w:type="dxa"/>
          </w:tcPr>
          <w:p>
            <w:pPr>
              <w:pStyle w:val="TableParagraph"/>
              <w:rPr>
                <w:sz w:val="16"/>
              </w:rPr>
            </w:pPr>
          </w:p>
        </w:tc>
        <w:tc>
          <w:tcPr>
            <w:tcW w:w="1080" w:type="dxa"/>
          </w:tcPr>
          <w:p>
            <w:pPr>
              <w:pStyle w:val="TableParagraph"/>
              <w:rPr>
                <w:sz w:val="16"/>
              </w:rPr>
            </w:pPr>
          </w:p>
        </w:tc>
        <w:tc>
          <w:tcPr>
            <w:tcW w:w="271" w:type="dxa"/>
          </w:tcPr>
          <w:p>
            <w:pPr>
              <w:pStyle w:val="TableParagraph"/>
              <w:rPr>
                <w:sz w:val="16"/>
              </w:rPr>
            </w:pPr>
          </w:p>
        </w:tc>
        <w:tc>
          <w:tcPr>
            <w:tcW w:w="2069" w:type="dxa"/>
          </w:tcPr>
          <w:p>
            <w:pPr>
              <w:pStyle w:val="TableParagraph"/>
              <w:rPr>
                <w:sz w:val="16"/>
              </w:rPr>
            </w:pPr>
          </w:p>
        </w:tc>
        <w:tc>
          <w:tcPr>
            <w:tcW w:w="1892" w:type="dxa"/>
          </w:tcPr>
          <w:p>
            <w:pPr>
              <w:pStyle w:val="TableParagraph"/>
              <w:rPr>
                <w:sz w:val="16"/>
              </w:rPr>
            </w:pPr>
          </w:p>
        </w:tc>
      </w:tr>
    </w:tbl>
    <w:p>
      <w:pPr>
        <w:spacing w:after="0"/>
        <w:rPr>
          <w:sz w:val="16"/>
        </w:rPr>
        <w:sectPr>
          <w:footerReference w:type="default" r:id="rId75"/>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3" w:firstLine="0"/>
        <w:jc w:val="center"/>
        <w:rPr>
          <w:b/>
          <w:sz w:val="24"/>
        </w:rPr>
      </w:pPr>
      <w:r>
        <w:rPr>
          <w:b/>
          <w:sz w:val="24"/>
        </w:rPr>
        <w:t>Appendix</w:t>
      </w:r>
      <w:r>
        <w:rPr>
          <w:b/>
          <w:spacing w:val="-1"/>
          <w:sz w:val="24"/>
        </w:rPr>
        <w:t> </w:t>
      </w:r>
      <w:r>
        <w:rPr>
          <w:b/>
          <w:sz w:val="24"/>
        </w:rPr>
        <w:t>C</w:t>
      </w:r>
      <w:r>
        <w:rPr>
          <w:b/>
          <w:spacing w:val="-1"/>
          <w:sz w:val="24"/>
        </w:rPr>
        <w:t> </w:t>
      </w:r>
      <w:r>
        <w:rPr>
          <w:b/>
          <w:sz w:val="24"/>
        </w:rPr>
        <w:t>(Site</w:t>
      </w:r>
      <w:r>
        <w:rPr>
          <w:b/>
          <w:spacing w:val="-1"/>
          <w:sz w:val="24"/>
        </w:rPr>
        <w:t> </w:t>
      </w:r>
      <w:r>
        <w:rPr>
          <w:b/>
          <w:spacing w:val="-4"/>
          <w:sz w:val="24"/>
        </w:rPr>
        <w:t>Plan)</w:t>
      </w:r>
    </w:p>
    <w:p>
      <w:pPr>
        <w:pStyle w:val="BodyText"/>
        <w:spacing w:before="3"/>
        <w:rPr>
          <w:b/>
          <w:sz w:val="15"/>
        </w:rPr>
      </w:pPr>
      <w:r>
        <w:rPr/>
        <w:drawing>
          <wp:anchor distT="0" distB="0" distL="0" distR="0" allowOverlap="1" layoutInCell="1" locked="0" behindDoc="1" simplePos="0" relativeHeight="487595520">
            <wp:simplePos x="0" y="0"/>
            <wp:positionH relativeFrom="page">
              <wp:posOffset>1715770</wp:posOffset>
            </wp:positionH>
            <wp:positionV relativeFrom="paragraph">
              <wp:posOffset>127158</wp:posOffset>
            </wp:positionV>
            <wp:extent cx="7220762" cy="4977383"/>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76" cstate="print"/>
                    <a:stretch>
                      <a:fillRect/>
                    </a:stretch>
                  </pic:blipFill>
                  <pic:spPr>
                    <a:xfrm>
                      <a:off x="0" y="0"/>
                      <a:ext cx="7220762" cy="4977383"/>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5" w:firstLine="0"/>
        <w:jc w:val="center"/>
        <w:rPr>
          <w:b/>
          <w:sz w:val="24"/>
        </w:rPr>
      </w:pPr>
      <w:r>
        <w:rPr>
          <w:b/>
          <w:sz w:val="24"/>
        </w:rPr>
        <w:t>Appendix</w:t>
      </w:r>
      <w:r>
        <w:rPr>
          <w:b/>
          <w:spacing w:val="-1"/>
          <w:sz w:val="24"/>
        </w:rPr>
        <w:t> </w:t>
      </w:r>
      <w:r>
        <w:rPr>
          <w:b/>
          <w:sz w:val="24"/>
        </w:rPr>
        <w:t>D</w:t>
      </w:r>
      <w:r>
        <w:rPr>
          <w:b/>
          <w:spacing w:val="-1"/>
          <w:sz w:val="24"/>
        </w:rPr>
        <w:t> </w:t>
      </w:r>
      <w:r>
        <w:rPr>
          <w:b/>
          <w:sz w:val="24"/>
        </w:rPr>
        <w:t>(Ground</w:t>
      </w:r>
      <w:r>
        <w:rPr>
          <w:b/>
          <w:spacing w:val="-2"/>
          <w:sz w:val="24"/>
        </w:rPr>
        <w:t> </w:t>
      </w:r>
      <w:r>
        <w:rPr>
          <w:b/>
          <w:sz w:val="24"/>
        </w:rPr>
        <w:t>Floor</w:t>
      </w:r>
      <w:r>
        <w:rPr>
          <w:b/>
          <w:spacing w:val="-1"/>
          <w:sz w:val="24"/>
        </w:rPr>
        <w:t> </w:t>
      </w:r>
      <w:r>
        <w:rPr>
          <w:b/>
          <w:spacing w:val="-4"/>
          <w:sz w:val="24"/>
        </w:rPr>
        <w:t>Plan)</w:t>
      </w:r>
    </w:p>
    <w:p>
      <w:pPr>
        <w:pStyle w:val="BodyText"/>
        <w:spacing w:before="3"/>
        <w:rPr>
          <w:b/>
          <w:sz w:val="15"/>
        </w:rPr>
      </w:pPr>
      <w:r>
        <w:rPr/>
        <w:drawing>
          <wp:anchor distT="0" distB="0" distL="0" distR="0" allowOverlap="1" layoutInCell="1" locked="0" behindDoc="1" simplePos="0" relativeHeight="487596032">
            <wp:simplePos x="0" y="0"/>
            <wp:positionH relativeFrom="page">
              <wp:posOffset>1668145</wp:posOffset>
            </wp:positionH>
            <wp:positionV relativeFrom="paragraph">
              <wp:posOffset>127158</wp:posOffset>
            </wp:positionV>
            <wp:extent cx="7287654" cy="5029962"/>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77" cstate="print"/>
                    <a:stretch>
                      <a:fillRect/>
                    </a:stretch>
                  </pic:blipFill>
                  <pic:spPr>
                    <a:xfrm>
                      <a:off x="0" y="0"/>
                      <a:ext cx="7287654" cy="5029962"/>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1"/>
          <w:sz w:val="24"/>
        </w:rPr>
        <w:t> </w:t>
      </w:r>
      <w:r>
        <w:rPr>
          <w:b/>
          <w:sz w:val="24"/>
        </w:rPr>
        <w:t>E</w:t>
      </w:r>
      <w:r>
        <w:rPr>
          <w:b/>
          <w:spacing w:val="-1"/>
          <w:sz w:val="24"/>
        </w:rPr>
        <w:t> </w:t>
      </w:r>
      <w:r>
        <w:rPr>
          <w:b/>
          <w:sz w:val="24"/>
        </w:rPr>
        <w:t>(First</w:t>
      </w:r>
      <w:r>
        <w:rPr>
          <w:b/>
          <w:spacing w:val="-2"/>
          <w:sz w:val="24"/>
        </w:rPr>
        <w:t> </w:t>
      </w:r>
      <w:r>
        <w:rPr>
          <w:b/>
          <w:sz w:val="24"/>
        </w:rPr>
        <w:t>Floor</w:t>
      </w:r>
      <w:r>
        <w:rPr>
          <w:b/>
          <w:spacing w:val="-2"/>
          <w:sz w:val="24"/>
        </w:rPr>
        <w:t> </w:t>
      </w:r>
      <w:r>
        <w:rPr>
          <w:b/>
          <w:spacing w:val="-4"/>
          <w:sz w:val="24"/>
        </w:rPr>
        <w:t>Plan)</w:t>
      </w:r>
    </w:p>
    <w:p>
      <w:pPr>
        <w:pStyle w:val="BodyText"/>
        <w:spacing w:before="7"/>
        <w:rPr>
          <w:b/>
          <w:sz w:val="8"/>
        </w:rPr>
      </w:pPr>
      <w:r>
        <w:rPr/>
        <w:drawing>
          <wp:anchor distT="0" distB="0" distL="0" distR="0" allowOverlap="1" layoutInCell="1" locked="0" behindDoc="1" simplePos="0" relativeHeight="487596544">
            <wp:simplePos x="0" y="0"/>
            <wp:positionH relativeFrom="page">
              <wp:posOffset>1677670</wp:posOffset>
            </wp:positionH>
            <wp:positionV relativeFrom="paragraph">
              <wp:posOffset>78100</wp:posOffset>
            </wp:positionV>
            <wp:extent cx="7288957" cy="5031486"/>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78" cstate="print"/>
                    <a:stretch>
                      <a:fillRect/>
                    </a:stretch>
                  </pic:blipFill>
                  <pic:spPr>
                    <a:xfrm>
                      <a:off x="0" y="0"/>
                      <a:ext cx="7288957" cy="5031486"/>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1"/>
          <w:sz w:val="24"/>
        </w:rPr>
        <w:t> </w:t>
      </w:r>
      <w:r>
        <w:rPr>
          <w:b/>
          <w:sz w:val="24"/>
        </w:rPr>
        <w:t>F</w:t>
      </w:r>
      <w:r>
        <w:rPr>
          <w:b/>
          <w:spacing w:val="-3"/>
          <w:sz w:val="24"/>
        </w:rPr>
        <w:t> </w:t>
      </w:r>
      <w:r>
        <w:rPr>
          <w:b/>
          <w:sz w:val="24"/>
        </w:rPr>
        <w:t>(Second</w:t>
      </w:r>
      <w:r>
        <w:rPr>
          <w:b/>
          <w:spacing w:val="-1"/>
          <w:sz w:val="24"/>
        </w:rPr>
        <w:t> </w:t>
      </w:r>
      <w:r>
        <w:rPr>
          <w:b/>
          <w:sz w:val="24"/>
        </w:rPr>
        <w:t>Floor</w:t>
      </w:r>
      <w:r>
        <w:rPr>
          <w:b/>
          <w:spacing w:val="-1"/>
          <w:sz w:val="24"/>
        </w:rPr>
        <w:t> </w:t>
      </w:r>
      <w:r>
        <w:rPr>
          <w:b/>
          <w:spacing w:val="-4"/>
          <w:sz w:val="24"/>
        </w:rPr>
        <w:t>Plan)</w:t>
      </w:r>
    </w:p>
    <w:p>
      <w:pPr>
        <w:pStyle w:val="BodyText"/>
        <w:spacing w:before="7"/>
        <w:rPr>
          <w:b/>
          <w:sz w:val="8"/>
        </w:rPr>
      </w:pPr>
      <w:r>
        <w:rPr/>
        <w:drawing>
          <wp:anchor distT="0" distB="0" distL="0" distR="0" allowOverlap="1" layoutInCell="1" locked="0" behindDoc="1" simplePos="0" relativeHeight="487597056">
            <wp:simplePos x="0" y="0"/>
            <wp:positionH relativeFrom="page">
              <wp:posOffset>1639570</wp:posOffset>
            </wp:positionH>
            <wp:positionV relativeFrom="paragraph">
              <wp:posOffset>78100</wp:posOffset>
            </wp:positionV>
            <wp:extent cx="7403111" cy="5121402"/>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79" cstate="print"/>
                    <a:stretch>
                      <a:fillRect/>
                    </a:stretch>
                  </pic:blipFill>
                  <pic:spPr>
                    <a:xfrm>
                      <a:off x="0" y="0"/>
                      <a:ext cx="7403111" cy="5121402"/>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 G</w:t>
      </w:r>
      <w:r>
        <w:rPr>
          <w:b/>
          <w:spacing w:val="-3"/>
          <w:sz w:val="24"/>
        </w:rPr>
        <w:t> </w:t>
      </w:r>
      <w:r>
        <w:rPr>
          <w:b/>
          <w:sz w:val="24"/>
        </w:rPr>
        <w:t>(Third</w:t>
      </w:r>
      <w:r>
        <w:rPr>
          <w:b/>
          <w:spacing w:val="-1"/>
          <w:sz w:val="24"/>
        </w:rPr>
        <w:t> </w:t>
      </w:r>
      <w:r>
        <w:rPr>
          <w:b/>
          <w:sz w:val="24"/>
        </w:rPr>
        <w:t>Floor </w:t>
      </w:r>
      <w:r>
        <w:rPr>
          <w:b/>
          <w:spacing w:val="-4"/>
          <w:sz w:val="24"/>
        </w:rPr>
        <w:t>Plan)</w:t>
      </w:r>
    </w:p>
    <w:p>
      <w:pPr>
        <w:pStyle w:val="BodyText"/>
        <w:spacing w:before="7"/>
        <w:rPr>
          <w:b/>
          <w:sz w:val="8"/>
        </w:rPr>
      </w:pPr>
      <w:r>
        <w:rPr/>
        <w:drawing>
          <wp:anchor distT="0" distB="0" distL="0" distR="0" allowOverlap="1" layoutInCell="1" locked="0" behindDoc="1" simplePos="0" relativeHeight="487597568">
            <wp:simplePos x="0" y="0"/>
            <wp:positionH relativeFrom="page">
              <wp:posOffset>1687195</wp:posOffset>
            </wp:positionH>
            <wp:positionV relativeFrom="paragraph">
              <wp:posOffset>78403</wp:posOffset>
            </wp:positionV>
            <wp:extent cx="7249711" cy="4977384"/>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80" cstate="print"/>
                    <a:stretch>
                      <a:fillRect/>
                    </a:stretch>
                  </pic:blipFill>
                  <pic:spPr>
                    <a:xfrm>
                      <a:off x="0" y="0"/>
                      <a:ext cx="7249711" cy="4977384"/>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1"/>
          <w:sz w:val="24"/>
        </w:rPr>
        <w:t> </w:t>
      </w:r>
      <w:r>
        <w:rPr>
          <w:b/>
          <w:sz w:val="24"/>
        </w:rPr>
        <w:t>H</w:t>
      </w:r>
      <w:r>
        <w:rPr>
          <w:b/>
          <w:spacing w:val="-2"/>
          <w:sz w:val="24"/>
        </w:rPr>
        <w:t> </w:t>
      </w:r>
      <w:r>
        <w:rPr>
          <w:b/>
          <w:sz w:val="24"/>
        </w:rPr>
        <w:t>(Fourth</w:t>
      </w:r>
      <w:r>
        <w:rPr>
          <w:b/>
          <w:spacing w:val="-1"/>
          <w:sz w:val="24"/>
        </w:rPr>
        <w:t> </w:t>
      </w:r>
      <w:r>
        <w:rPr>
          <w:b/>
          <w:sz w:val="24"/>
        </w:rPr>
        <w:t>Floor</w:t>
      </w:r>
      <w:r>
        <w:rPr>
          <w:b/>
          <w:spacing w:val="-2"/>
          <w:sz w:val="24"/>
        </w:rPr>
        <w:t> </w:t>
      </w:r>
      <w:r>
        <w:rPr>
          <w:b/>
          <w:spacing w:val="-4"/>
          <w:sz w:val="24"/>
        </w:rPr>
        <w:t>Plan)</w:t>
      </w:r>
    </w:p>
    <w:p>
      <w:pPr>
        <w:pStyle w:val="BodyText"/>
        <w:spacing w:before="7"/>
        <w:rPr>
          <w:b/>
          <w:sz w:val="8"/>
        </w:rPr>
      </w:pPr>
      <w:r>
        <w:rPr/>
        <w:drawing>
          <wp:anchor distT="0" distB="0" distL="0" distR="0" allowOverlap="1" layoutInCell="1" locked="0" behindDoc="1" simplePos="0" relativeHeight="487598080">
            <wp:simplePos x="0" y="0"/>
            <wp:positionH relativeFrom="page">
              <wp:posOffset>1677670</wp:posOffset>
            </wp:positionH>
            <wp:positionV relativeFrom="paragraph">
              <wp:posOffset>78403</wp:posOffset>
            </wp:positionV>
            <wp:extent cx="7301376" cy="5066919"/>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81" cstate="print"/>
                    <a:stretch>
                      <a:fillRect/>
                    </a:stretch>
                  </pic:blipFill>
                  <pic:spPr>
                    <a:xfrm>
                      <a:off x="0" y="0"/>
                      <a:ext cx="7301376" cy="5066919"/>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1"/>
          <w:sz w:val="24"/>
        </w:rPr>
        <w:t> </w:t>
      </w:r>
      <w:r>
        <w:rPr>
          <w:b/>
          <w:sz w:val="24"/>
        </w:rPr>
        <w:t>I</w:t>
      </w:r>
      <w:r>
        <w:rPr>
          <w:b/>
          <w:spacing w:val="-2"/>
          <w:sz w:val="24"/>
        </w:rPr>
        <w:t> </w:t>
      </w:r>
      <w:r>
        <w:rPr>
          <w:b/>
          <w:sz w:val="24"/>
        </w:rPr>
        <w:t>(Fifth</w:t>
      </w:r>
      <w:r>
        <w:rPr>
          <w:b/>
          <w:spacing w:val="-1"/>
          <w:sz w:val="24"/>
        </w:rPr>
        <w:t> </w:t>
      </w:r>
      <w:r>
        <w:rPr>
          <w:b/>
          <w:sz w:val="24"/>
        </w:rPr>
        <w:t>Floor</w:t>
      </w:r>
      <w:r>
        <w:rPr>
          <w:b/>
          <w:spacing w:val="-1"/>
          <w:sz w:val="24"/>
        </w:rPr>
        <w:t> </w:t>
      </w:r>
      <w:r>
        <w:rPr>
          <w:b/>
          <w:spacing w:val="-2"/>
          <w:sz w:val="24"/>
        </w:rPr>
        <w:t>Plan)</w:t>
      </w:r>
    </w:p>
    <w:p>
      <w:pPr>
        <w:pStyle w:val="BodyText"/>
        <w:spacing w:before="7"/>
        <w:rPr>
          <w:b/>
          <w:sz w:val="8"/>
        </w:rPr>
      </w:pPr>
      <w:r>
        <w:rPr/>
        <w:drawing>
          <wp:anchor distT="0" distB="0" distL="0" distR="0" allowOverlap="1" layoutInCell="1" locked="0" behindDoc="1" simplePos="0" relativeHeight="487598592">
            <wp:simplePos x="0" y="0"/>
            <wp:positionH relativeFrom="page">
              <wp:posOffset>1639570</wp:posOffset>
            </wp:positionH>
            <wp:positionV relativeFrom="paragraph">
              <wp:posOffset>78100</wp:posOffset>
            </wp:positionV>
            <wp:extent cx="7379338" cy="5085588"/>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82" cstate="print"/>
                    <a:stretch>
                      <a:fillRect/>
                    </a:stretch>
                  </pic:blipFill>
                  <pic:spPr>
                    <a:xfrm>
                      <a:off x="0" y="0"/>
                      <a:ext cx="7379338" cy="5085588"/>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2"/>
          <w:sz w:val="24"/>
        </w:rPr>
        <w:t> </w:t>
      </w:r>
      <w:r>
        <w:rPr>
          <w:b/>
          <w:sz w:val="24"/>
        </w:rPr>
        <w:t>J</w:t>
      </w:r>
      <w:r>
        <w:rPr>
          <w:b/>
          <w:spacing w:val="-1"/>
          <w:sz w:val="24"/>
        </w:rPr>
        <w:t> </w:t>
      </w:r>
      <w:r>
        <w:rPr>
          <w:b/>
          <w:sz w:val="24"/>
        </w:rPr>
        <w:t>(Roof</w:t>
      </w:r>
      <w:r>
        <w:rPr>
          <w:b/>
          <w:spacing w:val="1"/>
          <w:sz w:val="24"/>
        </w:rPr>
        <w:t> </w:t>
      </w:r>
      <w:r>
        <w:rPr>
          <w:b/>
          <w:spacing w:val="-4"/>
          <w:sz w:val="24"/>
        </w:rPr>
        <w:t>Plan)</w:t>
      </w:r>
    </w:p>
    <w:p>
      <w:pPr>
        <w:pStyle w:val="BodyText"/>
        <w:spacing w:before="7"/>
        <w:rPr>
          <w:b/>
          <w:sz w:val="8"/>
        </w:rPr>
      </w:pPr>
      <w:r>
        <w:rPr/>
        <w:drawing>
          <wp:anchor distT="0" distB="0" distL="0" distR="0" allowOverlap="1" layoutInCell="1" locked="0" behindDoc="1" simplePos="0" relativeHeight="487599104">
            <wp:simplePos x="0" y="0"/>
            <wp:positionH relativeFrom="page">
              <wp:posOffset>1639570</wp:posOffset>
            </wp:positionH>
            <wp:positionV relativeFrom="paragraph">
              <wp:posOffset>78403</wp:posOffset>
            </wp:positionV>
            <wp:extent cx="7375310" cy="5085588"/>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83" cstate="print"/>
                    <a:stretch>
                      <a:fillRect/>
                    </a:stretch>
                  </pic:blipFill>
                  <pic:spPr>
                    <a:xfrm>
                      <a:off x="0" y="0"/>
                      <a:ext cx="7375310" cy="5085588"/>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5" w:firstLine="0"/>
        <w:jc w:val="center"/>
        <w:rPr>
          <w:b/>
          <w:sz w:val="24"/>
        </w:rPr>
      </w:pPr>
      <w:r>
        <w:rPr>
          <w:b/>
          <w:sz w:val="24"/>
        </w:rPr>
        <w:t>Appendix</w:t>
      </w:r>
      <w:r>
        <w:rPr>
          <w:b/>
          <w:spacing w:val="1"/>
          <w:sz w:val="24"/>
        </w:rPr>
        <w:t> </w:t>
      </w:r>
      <w:r>
        <w:rPr>
          <w:b/>
          <w:sz w:val="24"/>
        </w:rPr>
        <w:t>K</w:t>
      </w:r>
      <w:r>
        <w:rPr>
          <w:b/>
          <w:spacing w:val="-2"/>
          <w:sz w:val="24"/>
        </w:rPr>
        <w:t> (Sections)</w:t>
      </w:r>
    </w:p>
    <w:p>
      <w:pPr>
        <w:pStyle w:val="BodyText"/>
        <w:spacing w:before="7"/>
        <w:rPr>
          <w:b/>
          <w:sz w:val="8"/>
        </w:rPr>
      </w:pPr>
      <w:r>
        <w:rPr/>
        <w:drawing>
          <wp:anchor distT="0" distB="0" distL="0" distR="0" allowOverlap="1" layoutInCell="1" locked="0" behindDoc="1" simplePos="0" relativeHeight="487599616">
            <wp:simplePos x="0" y="0"/>
            <wp:positionH relativeFrom="page">
              <wp:posOffset>1839595</wp:posOffset>
            </wp:positionH>
            <wp:positionV relativeFrom="paragraph">
              <wp:posOffset>78403</wp:posOffset>
            </wp:positionV>
            <wp:extent cx="6907014" cy="4760976"/>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84" cstate="print"/>
                    <a:stretch>
                      <a:fillRect/>
                    </a:stretch>
                  </pic:blipFill>
                  <pic:spPr>
                    <a:xfrm>
                      <a:off x="0" y="0"/>
                      <a:ext cx="6907014" cy="4760976"/>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8" w:right="3" w:firstLine="0"/>
        <w:jc w:val="center"/>
        <w:rPr>
          <w:b/>
          <w:sz w:val="24"/>
        </w:rPr>
      </w:pPr>
      <w:r>
        <w:rPr>
          <w:b/>
          <w:sz w:val="24"/>
        </w:rPr>
        <w:t>Appendix</w:t>
      </w:r>
      <w:r>
        <w:rPr>
          <w:b/>
          <w:spacing w:val="1"/>
          <w:sz w:val="24"/>
        </w:rPr>
        <w:t> </w:t>
      </w:r>
      <w:r>
        <w:rPr>
          <w:b/>
          <w:sz w:val="24"/>
        </w:rPr>
        <w:t>L </w:t>
      </w:r>
      <w:r>
        <w:rPr>
          <w:b/>
          <w:spacing w:val="-2"/>
          <w:sz w:val="24"/>
        </w:rPr>
        <w:t>(Sections)</w:t>
      </w:r>
    </w:p>
    <w:p>
      <w:pPr>
        <w:pStyle w:val="BodyText"/>
        <w:spacing w:before="7"/>
        <w:rPr>
          <w:b/>
          <w:sz w:val="8"/>
        </w:rPr>
      </w:pPr>
      <w:r>
        <w:rPr/>
        <w:drawing>
          <wp:anchor distT="0" distB="0" distL="0" distR="0" allowOverlap="1" layoutInCell="1" locked="0" behindDoc="1" simplePos="0" relativeHeight="487600128">
            <wp:simplePos x="0" y="0"/>
            <wp:positionH relativeFrom="page">
              <wp:posOffset>1725295</wp:posOffset>
            </wp:positionH>
            <wp:positionV relativeFrom="paragraph">
              <wp:posOffset>78100</wp:posOffset>
            </wp:positionV>
            <wp:extent cx="7220867" cy="4977383"/>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85" cstate="print"/>
                    <a:stretch>
                      <a:fillRect/>
                    </a:stretch>
                  </pic:blipFill>
                  <pic:spPr>
                    <a:xfrm>
                      <a:off x="0" y="0"/>
                      <a:ext cx="7220867" cy="4977383"/>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3" w:firstLine="0"/>
        <w:jc w:val="center"/>
        <w:rPr>
          <w:b/>
          <w:sz w:val="24"/>
        </w:rPr>
      </w:pPr>
      <w:r>
        <w:rPr>
          <w:b/>
          <w:sz w:val="24"/>
        </w:rPr>
        <w:t>Appendix</w:t>
      </w:r>
      <w:r>
        <w:rPr>
          <w:b/>
          <w:spacing w:val="1"/>
          <w:sz w:val="24"/>
        </w:rPr>
        <w:t> </w:t>
      </w:r>
      <w:r>
        <w:rPr>
          <w:b/>
          <w:sz w:val="24"/>
        </w:rPr>
        <w:t>M</w:t>
      </w:r>
      <w:r>
        <w:rPr>
          <w:b/>
          <w:spacing w:val="-1"/>
          <w:sz w:val="24"/>
        </w:rPr>
        <w:t> </w:t>
      </w:r>
      <w:r>
        <w:rPr>
          <w:b/>
          <w:spacing w:val="-2"/>
          <w:sz w:val="24"/>
        </w:rPr>
        <w:t>(Elevations)</w:t>
      </w:r>
    </w:p>
    <w:p>
      <w:pPr>
        <w:pStyle w:val="BodyText"/>
        <w:spacing w:before="7"/>
        <w:rPr>
          <w:b/>
          <w:sz w:val="8"/>
        </w:rPr>
      </w:pPr>
      <w:r>
        <w:rPr/>
        <w:drawing>
          <wp:anchor distT="0" distB="0" distL="0" distR="0" allowOverlap="1" layoutInCell="1" locked="0" behindDoc="1" simplePos="0" relativeHeight="487600640">
            <wp:simplePos x="0" y="0"/>
            <wp:positionH relativeFrom="page">
              <wp:posOffset>1725295</wp:posOffset>
            </wp:positionH>
            <wp:positionV relativeFrom="paragraph">
              <wp:posOffset>78403</wp:posOffset>
            </wp:positionV>
            <wp:extent cx="7157375" cy="4837461"/>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86" cstate="print"/>
                    <a:stretch>
                      <a:fillRect/>
                    </a:stretch>
                  </pic:blipFill>
                  <pic:spPr>
                    <a:xfrm>
                      <a:off x="0" y="0"/>
                      <a:ext cx="7157375" cy="4837461"/>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3"/>
        <w:rPr>
          <w:b/>
        </w:rPr>
      </w:pPr>
    </w:p>
    <w:p>
      <w:pPr>
        <w:spacing w:before="0"/>
        <w:ind w:left="5" w:right="3" w:firstLine="0"/>
        <w:jc w:val="center"/>
        <w:rPr>
          <w:b/>
          <w:sz w:val="24"/>
        </w:rPr>
      </w:pPr>
      <w:r>
        <w:rPr>
          <w:b/>
          <w:sz w:val="24"/>
        </w:rPr>
        <w:t>Appendix</w:t>
      </w:r>
      <w:r>
        <w:rPr>
          <w:b/>
          <w:spacing w:val="1"/>
          <w:sz w:val="24"/>
        </w:rPr>
        <w:t> </w:t>
      </w:r>
      <w:r>
        <w:rPr>
          <w:b/>
          <w:sz w:val="24"/>
        </w:rPr>
        <w:t>N</w:t>
      </w:r>
      <w:r>
        <w:rPr>
          <w:b/>
          <w:spacing w:val="-1"/>
          <w:sz w:val="24"/>
        </w:rPr>
        <w:t> </w:t>
      </w:r>
      <w:r>
        <w:rPr>
          <w:b/>
          <w:spacing w:val="-2"/>
          <w:sz w:val="24"/>
        </w:rPr>
        <w:t>(Elevations)</w:t>
      </w:r>
    </w:p>
    <w:p>
      <w:pPr>
        <w:pStyle w:val="BodyText"/>
        <w:spacing w:before="7"/>
        <w:rPr>
          <w:b/>
          <w:sz w:val="8"/>
        </w:rPr>
      </w:pPr>
      <w:r>
        <w:rPr/>
        <w:drawing>
          <wp:anchor distT="0" distB="0" distL="0" distR="0" allowOverlap="1" layoutInCell="1" locked="0" behindDoc="1" simplePos="0" relativeHeight="487601152">
            <wp:simplePos x="0" y="0"/>
            <wp:positionH relativeFrom="page">
              <wp:posOffset>1896745</wp:posOffset>
            </wp:positionH>
            <wp:positionV relativeFrom="paragraph">
              <wp:posOffset>78403</wp:posOffset>
            </wp:positionV>
            <wp:extent cx="6840660" cy="4843843"/>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87" cstate="print"/>
                    <a:stretch>
                      <a:fillRect/>
                    </a:stretch>
                  </pic:blipFill>
                  <pic:spPr>
                    <a:xfrm>
                      <a:off x="0" y="0"/>
                      <a:ext cx="6840660" cy="4843843"/>
                    </a:xfrm>
                    <a:prstGeom prst="rect">
                      <a:avLst/>
                    </a:prstGeom>
                  </pic:spPr>
                </pic:pic>
              </a:graphicData>
            </a:graphic>
          </wp:anchor>
        </w:drawing>
      </w:r>
    </w:p>
    <w:p>
      <w:pPr>
        <w:spacing w:after="0"/>
        <w:rPr>
          <w:sz w:val="8"/>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6" w:right="3" w:firstLine="0"/>
        <w:jc w:val="center"/>
        <w:rPr>
          <w:b/>
          <w:sz w:val="24"/>
        </w:rPr>
      </w:pPr>
      <w:r>
        <w:rPr>
          <w:b/>
          <w:sz w:val="24"/>
        </w:rPr>
        <w:t>Appendix</w:t>
      </w:r>
      <w:r>
        <w:rPr>
          <w:b/>
          <w:spacing w:val="-1"/>
          <w:sz w:val="24"/>
        </w:rPr>
        <w:t> </w:t>
      </w:r>
      <w:r>
        <w:rPr>
          <w:b/>
          <w:sz w:val="24"/>
        </w:rPr>
        <w:t>O</w:t>
      </w:r>
      <w:r>
        <w:rPr>
          <w:b/>
          <w:spacing w:val="-1"/>
          <w:sz w:val="24"/>
        </w:rPr>
        <w:t> </w:t>
      </w:r>
      <w:r>
        <w:rPr>
          <w:b/>
          <w:sz w:val="24"/>
        </w:rPr>
        <w:t>(An</w:t>
      </w:r>
      <w:r>
        <w:rPr>
          <w:b/>
          <w:spacing w:val="-1"/>
          <w:sz w:val="24"/>
        </w:rPr>
        <w:t> </w:t>
      </w:r>
      <w:r>
        <w:rPr>
          <w:b/>
          <w:sz w:val="24"/>
        </w:rPr>
        <w:t>exterior</w:t>
      </w:r>
      <w:r>
        <w:rPr>
          <w:b/>
          <w:spacing w:val="-1"/>
          <w:sz w:val="24"/>
        </w:rPr>
        <w:t> </w:t>
      </w:r>
      <w:r>
        <w:rPr>
          <w:b/>
          <w:sz w:val="24"/>
        </w:rPr>
        <w:t>3D</w:t>
      </w:r>
      <w:r>
        <w:rPr>
          <w:b/>
          <w:spacing w:val="-2"/>
          <w:sz w:val="24"/>
        </w:rPr>
        <w:t> </w:t>
      </w:r>
      <w:r>
        <w:rPr>
          <w:b/>
          <w:sz w:val="24"/>
        </w:rPr>
        <w:t>view of the</w:t>
      </w:r>
      <w:r>
        <w:rPr>
          <w:b/>
          <w:spacing w:val="-1"/>
          <w:sz w:val="24"/>
        </w:rPr>
        <w:t> </w:t>
      </w:r>
      <w:r>
        <w:rPr>
          <w:b/>
          <w:sz w:val="24"/>
        </w:rPr>
        <w:t>main </w:t>
      </w:r>
      <w:r>
        <w:rPr>
          <w:b/>
          <w:spacing w:val="-2"/>
          <w:sz w:val="24"/>
        </w:rPr>
        <w:t>building)</w:t>
      </w:r>
    </w:p>
    <w:p>
      <w:pPr>
        <w:pStyle w:val="BodyText"/>
        <w:spacing w:before="3"/>
        <w:rPr>
          <w:b/>
          <w:sz w:val="15"/>
        </w:rPr>
      </w:pPr>
      <w:r>
        <w:rPr/>
        <w:drawing>
          <wp:anchor distT="0" distB="0" distL="0" distR="0" allowOverlap="1" layoutInCell="1" locked="0" behindDoc="1" simplePos="0" relativeHeight="487601664">
            <wp:simplePos x="0" y="0"/>
            <wp:positionH relativeFrom="page">
              <wp:posOffset>1229994</wp:posOffset>
            </wp:positionH>
            <wp:positionV relativeFrom="paragraph">
              <wp:posOffset>127171</wp:posOffset>
            </wp:positionV>
            <wp:extent cx="8168639" cy="459486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88" cstate="print"/>
                    <a:stretch>
                      <a:fillRect/>
                    </a:stretch>
                  </pic:blipFill>
                  <pic:spPr>
                    <a:xfrm>
                      <a:off x="0" y="0"/>
                      <a:ext cx="8168639" cy="4594860"/>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5" w:firstLine="0"/>
        <w:jc w:val="center"/>
        <w:rPr>
          <w:b/>
          <w:sz w:val="24"/>
        </w:rPr>
      </w:pPr>
      <w:r>
        <w:rPr>
          <w:b/>
          <w:sz w:val="24"/>
        </w:rPr>
        <w:t>Appendix P</w:t>
      </w:r>
      <w:r>
        <w:rPr>
          <w:b/>
          <w:spacing w:val="-4"/>
          <w:sz w:val="24"/>
        </w:rPr>
        <w:t> </w:t>
      </w:r>
      <w:r>
        <w:rPr>
          <w:b/>
          <w:sz w:val="24"/>
        </w:rPr>
        <w:t>(An</w:t>
      </w:r>
      <w:r>
        <w:rPr>
          <w:b/>
          <w:spacing w:val="-1"/>
          <w:sz w:val="24"/>
        </w:rPr>
        <w:t> </w:t>
      </w:r>
      <w:r>
        <w:rPr>
          <w:b/>
          <w:sz w:val="24"/>
        </w:rPr>
        <w:t>exterior</w:t>
      </w:r>
      <w:r>
        <w:rPr>
          <w:b/>
          <w:spacing w:val="-1"/>
          <w:sz w:val="24"/>
        </w:rPr>
        <w:t> </w:t>
      </w:r>
      <w:r>
        <w:rPr>
          <w:b/>
          <w:sz w:val="24"/>
        </w:rPr>
        <w:t>3D</w:t>
      </w:r>
      <w:r>
        <w:rPr>
          <w:b/>
          <w:spacing w:val="-2"/>
          <w:sz w:val="24"/>
        </w:rPr>
        <w:t> </w:t>
      </w:r>
      <w:r>
        <w:rPr>
          <w:b/>
          <w:sz w:val="24"/>
        </w:rPr>
        <w:t>view of the</w:t>
      </w:r>
      <w:r>
        <w:rPr>
          <w:b/>
          <w:spacing w:val="-1"/>
          <w:sz w:val="24"/>
        </w:rPr>
        <w:t> </w:t>
      </w:r>
      <w:r>
        <w:rPr>
          <w:b/>
          <w:sz w:val="24"/>
        </w:rPr>
        <w:t>main</w:t>
      </w:r>
      <w:r>
        <w:rPr>
          <w:b/>
          <w:spacing w:val="1"/>
          <w:sz w:val="24"/>
        </w:rPr>
        <w:t> </w:t>
      </w:r>
      <w:r>
        <w:rPr>
          <w:b/>
          <w:spacing w:val="-2"/>
          <w:sz w:val="24"/>
        </w:rPr>
        <w:t>building)</w:t>
      </w:r>
    </w:p>
    <w:p>
      <w:pPr>
        <w:pStyle w:val="BodyText"/>
        <w:spacing w:before="3"/>
        <w:rPr>
          <w:b/>
          <w:sz w:val="15"/>
        </w:rPr>
      </w:pPr>
      <w:r>
        <w:rPr/>
        <w:drawing>
          <wp:anchor distT="0" distB="0" distL="0" distR="0" allowOverlap="1" layoutInCell="1" locked="0" behindDoc="1" simplePos="0" relativeHeight="487602176">
            <wp:simplePos x="0" y="0"/>
            <wp:positionH relativeFrom="page">
              <wp:posOffset>1229994</wp:posOffset>
            </wp:positionH>
            <wp:positionV relativeFrom="paragraph">
              <wp:posOffset>127171</wp:posOffset>
            </wp:positionV>
            <wp:extent cx="8168639" cy="459486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89" cstate="print"/>
                    <a:stretch>
                      <a:fillRect/>
                    </a:stretch>
                  </pic:blipFill>
                  <pic:spPr>
                    <a:xfrm>
                      <a:off x="0" y="0"/>
                      <a:ext cx="8168639" cy="4594860"/>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5" w:firstLine="0"/>
        <w:jc w:val="center"/>
        <w:rPr>
          <w:b/>
          <w:sz w:val="24"/>
        </w:rPr>
      </w:pPr>
      <w:r>
        <w:rPr>
          <w:b/>
          <w:sz w:val="24"/>
        </w:rPr>
        <w:t>Appendix Q</w:t>
      </w:r>
      <w:r>
        <w:rPr>
          <w:b/>
          <w:spacing w:val="-1"/>
          <w:sz w:val="24"/>
        </w:rPr>
        <w:t> </w:t>
      </w:r>
      <w:r>
        <w:rPr>
          <w:b/>
          <w:sz w:val="24"/>
        </w:rPr>
        <w:t>(An</w:t>
      </w:r>
      <w:r>
        <w:rPr>
          <w:b/>
          <w:spacing w:val="-1"/>
          <w:sz w:val="24"/>
        </w:rPr>
        <w:t> </w:t>
      </w:r>
      <w:r>
        <w:rPr>
          <w:b/>
          <w:sz w:val="24"/>
        </w:rPr>
        <w:t>aerial</w:t>
      </w:r>
      <w:r>
        <w:rPr>
          <w:b/>
          <w:spacing w:val="-3"/>
          <w:sz w:val="24"/>
        </w:rPr>
        <w:t> </w:t>
      </w:r>
      <w:r>
        <w:rPr>
          <w:b/>
          <w:sz w:val="24"/>
        </w:rPr>
        <w:t>view of the</w:t>
      </w:r>
      <w:r>
        <w:rPr>
          <w:b/>
          <w:spacing w:val="-5"/>
          <w:sz w:val="24"/>
        </w:rPr>
        <w:t> </w:t>
      </w:r>
      <w:r>
        <w:rPr>
          <w:b/>
          <w:sz w:val="24"/>
        </w:rPr>
        <w:t>facility</w:t>
      </w:r>
      <w:r>
        <w:rPr>
          <w:b/>
          <w:spacing w:val="-1"/>
          <w:sz w:val="24"/>
        </w:rPr>
        <w:t> </w:t>
      </w:r>
      <w:r>
        <w:rPr>
          <w:b/>
          <w:sz w:val="24"/>
        </w:rPr>
        <w:t>showing</w:t>
      </w:r>
      <w:r>
        <w:rPr>
          <w:b/>
          <w:spacing w:val="-1"/>
          <w:sz w:val="24"/>
        </w:rPr>
        <w:t> </w:t>
      </w:r>
      <w:r>
        <w:rPr>
          <w:b/>
          <w:sz w:val="24"/>
        </w:rPr>
        <w:t>bumps,</w:t>
      </w:r>
      <w:r>
        <w:rPr>
          <w:b/>
          <w:spacing w:val="-1"/>
          <w:sz w:val="24"/>
        </w:rPr>
        <w:t> </w:t>
      </w:r>
      <w:r>
        <w:rPr>
          <w:b/>
          <w:sz w:val="24"/>
        </w:rPr>
        <w:t>concrete</w:t>
      </w:r>
      <w:r>
        <w:rPr>
          <w:b/>
          <w:spacing w:val="-3"/>
          <w:sz w:val="24"/>
        </w:rPr>
        <w:t> </w:t>
      </w:r>
      <w:r>
        <w:rPr>
          <w:b/>
          <w:sz w:val="24"/>
        </w:rPr>
        <w:t>seats</w:t>
      </w:r>
      <w:r>
        <w:rPr>
          <w:b/>
          <w:spacing w:val="-1"/>
          <w:sz w:val="24"/>
        </w:rPr>
        <w:t> </w:t>
      </w:r>
      <w:r>
        <w:rPr>
          <w:b/>
          <w:sz w:val="24"/>
        </w:rPr>
        <w:t>and</w:t>
      </w:r>
      <w:r>
        <w:rPr>
          <w:b/>
          <w:spacing w:val="1"/>
          <w:sz w:val="24"/>
        </w:rPr>
        <w:t> </w:t>
      </w:r>
      <w:r>
        <w:rPr>
          <w:b/>
          <w:spacing w:val="-2"/>
          <w:sz w:val="24"/>
        </w:rPr>
        <w:t>bollards)</w:t>
      </w:r>
    </w:p>
    <w:p>
      <w:pPr>
        <w:pStyle w:val="BodyText"/>
        <w:spacing w:before="3"/>
        <w:rPr>
          <w:b/>
          <w:sz w:val="15"/>
        </w:rPr>
      </w:pPr>
      <w:r>
        <w:rPr/>
        <w:drawing>
          <wp:anchor distT="0" distB="0" distL="0" distR="0" allowOverlap="1" layoutInCell="1" locked="0" behindDoc="1" simplePos="0" relativeHeight="487602688">
            <wp:simplePos x="0" y="0"/>
            <wp:positionH relativeFrom="page">
              <wp:posOffset>1229994</wp:posOffset>
            </wp:positionH>
            <wp:positionV relativeFrom="paragraph">
              <wp:posOffset>127171</wp:posOffset>
            </wp:positionV>
            <wp:extent cx="8168639" cy="4594860"/>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90" cstate="print"/>
                    <a:stretch>
                      <a:fillRect/>
                    </a:stretch>
                  </pic:blipFill>
                  <pic:spPr>
                    <a:xfrm>
                      <a:off x="0" y="0"/>
                      <a:ext cx="8168639" cy="4594860"/>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5" w:firstLine="0"/>
        <w:jc w:val="center"/>
        <w:rPr>
          <w:b/>
          <w:sz w:val="24"/>
        </w:rPr>
      </w:pPr>
      <w:r>
        <w:rPr>
          <w:b/>
          <w:sz w:val="24"/>
        </w:rPr>
        <w:t>Appendix</w:t>
      </w:r>
      <w:r>
        <w:rPr>
          <w:b/>
          <w:spacing w:val="-1"/>
          <w:sz w:val="24"/>
        </w:rPr>
        <w:t> </w:t>
      </w:r>
      <w:r>
        <w:rPr>
          <w:b/>
          <w:sz w:val="24"/>
        </w:rPr>
        <w:t>R</w:t>
      </w:r>
      <w:r>
        <w:rPr>
          <w:b/>
          <w:spacing w:val="-2"/>
          <w:sz w:val="24"/>
        </w:rPr>
        <w:t> </w:t>
      </w:r>
      <w:r>
        <w:rPr>
          <w:b/>
          <w:sz w:val="24"/>
        </w:rPr>
        <w:t>(View showing</w:t>
      </w:r>
      <w:r>
        <w:rPr>
          <w:b/>
          <w:spacing w:val="-5"/>
          <w:sz w:val="24"/>
        </w:rPr>
        <w:t> </w:t>
      </w:r>
      <w:r>
        <w:rPr>
          <w:b/>
          <w:sz w:val="24"/>
        </w:rPr>
        <w:t>kerb</w:t>
      </w:r>
      <w:r>
        <w:rPr>
          <w:b/>
          <w:spacing w:val="-1"/>
          <w:sz w:val="24"/>
        </w:rPr>
        <w:t> </w:t>
      </w:r>
      <w:r>
        <w:rPr>
          <w:b/>
          <w:sz w:val="24"/>
        </w:rPr>
        <w:t>placement</w:t>
      </w:r>
      <w:r>
        <w:rPr>
          <w:b/>
          <w:spacing w:val="-1"/>
          <w:sz w:val="24"/>
        </w:rPr>
        <w:t> </w:t>
      </w:r>
      <w:r>
        <w:rPr>
          <w:b/>
          <w:sz w:val="24"/>
        </w:rPr>
        <w:t>on</w:t>
      </w:r>
      <w:r>
        <w:rPr>
          <w:b/>
          <w:spacing w:val="-1"/>
          <w:sz w:val="24"/>
        </w:rPr>
        <w:t> </w:t>
      </w:r>
      <w:r>
        <w:rPr>
          <w:b/>
          <w:spacing w:val="-2"/>
          <w:sz w:val="24"/>
        </w:rPr>
        <w:t>site)</w:t>
      </w:r>
    </w:p>
    <w:p>
      <w:pPr>
        <w:pStyle w:val="BodyText"/>
        <w:spacing w:before="3"/>
        <w:rPr>
          <w:b/>
          <w:sz w:val="15"/>
        </w:rPr>
      </w:pPr>
      <w:r>
        <w:rPr/>
        <w:drawing>
          <wp:anchor distT="0" distB="0" distL="0" distR="0" allowOverlap="1" layoutInCell="1" locked="0" behindDoc="1" simplePos="0" relativeHeight="487603200">
            <wp:simplePos x="0" y="0"/>
            <wp:positionH relativeFrom="page">
              <wp:posOffset>1306194</wp:posOffset>
            </wp:positionH>
            <wp:positionV relativeFrom="paragraph">
              <wp:posOffset>127171</wp:posOffset>
            </wp:positionV>
            <wp:extent cx="7989223" cy="4526280"/>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91" cstate="print"/>
                    <a:stretch>
                      <a:fillRect/>
                    </a:stretch>
                  </pic:blipFill>
                  <pic:spPr>
                    <a:xfrm>
                      <a:off x="0" y="0"/>
                      <a:ext cx="7989223" cy="4526280"/>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5" w:firstLine="0"/>
        <w:jc w:val="center"/>
        <w:rPr>
          <w:b/>
          <w:sz w:val="24"/>
        </w:rPr>
      </w:pPr>
      <w:r>
        <w:rPr>
          <w:b/>
          <w:sz w:val="24"/>
        </w:rPr>
        <w:t>Appendix</w:t>
      </w:r>
      <w:r>
        <w:rPr>
          <w:b/>
          <w:spacing w:val="-4"/>
          <w:sz w:val="24"/>
        </w:rPr>
        <w:t> </w:t>
      </w:r>
      <w:r>
        <w:rPr>
          <w:b/>
          <w:sz w:val="24"/>
        </w:rPr>
        <w:t>S</w:t>
      </w:r>
      <w:r>
        <w:rPr>
          <w:b/>
          <w:spacing w:val="-2"/>
          <w:sz w:val="24"/>
        </w:rPr>
        <w:t> </w:t>
      </w:r>
      <w:r>
        <w:rPr>
          <w:b/>
          <w:sz w:val="24"/>
        </w:rPr>
        <w:t>(View showing</w:t>
      </w:r>
      <w:r>
        <w:rPr>
          <w:b/>
          <w:spacing w:val="-2"/>
          <w:sz w:val="24"/>
        </w:rPr>
        <w:t> </w:t>
      </w:r>
      <w:r>
        <w:rPr>
          <w:b/>
          <w:sz w:val="24"/>
        </w:rPr>
        <w:t>speed</w:t>
      </w:r>
      <w:r>
        <w:rPr>
          <w:b/>
          <w:spacing w:val="-2"/>
          <w:sz w:val="24"/>
        </w:rPr>
        <w:t> </w:t>
      </w:r>
      <w:r>
        <w:rPr>
          <w:b/>
          <w:sz w:val="24"/>
        </w:rPr>
        <w:t>bumps</w:t>
      </w:r>
      <w:r>
        <w:rPr>
          <w:b/>
          <w:spacing w:val="-1"/>
          <w:sz w:val="24"/>
        </w:rPr>
        <w:t> </w:t>
      </w:r>
      <w:r>
        <w:rPr>
          <w:b/>
          <w:sz w:val="24"/>
        </w:rPr>
        <w:t>and</w:t>
      </w:r>
      <w:r>
        <w:rPr>
          <w:b/>
          <w:spacing w:val="-4"/>
          <w:sz w:val="24"/>
        </w:rPr>
        <w:t> </w:t>
      </w:r>
      <w:r>
        <w:rPr>
          <w:b/>
          <w:sz w:val="24"/>
        </w:rPr>
        <w:t>bollards</w:t>
      </w:r>
      <w:r>
        <w:rPr>
          <w:b/>
          <w:spacing w:val="-1"/>
          <w:sz w:val="24"/>
        </w:rPr>
        <w:t> </w:t>
      </w:r>
      <w:r>
        <w:rPr>
          <w:b/>
          <w:sz w:val="24"/>
        </w:rPr>
        <w:t>placed</w:t>
      </w:r>
      <w:r>
        <w:rPr>
          <w:b/>
          <w:spacing w:val="-2"/>
          <w:sz w:val="24"/>
        </w:rPr>
        <w:t> </w:t>
      </w:r>
      <w:r>
        <w:rPr>
          <w:b/>
          <w:sz w:val="24"/>
        </w:rPr>
        <w:t>on</w:t>
      </w:r>
      <w:r>
        <w:rPr>
          <w:b/>
          <w:spacing w:val="-1"/>
          <w:sz w:val="24"/>
        </w:rPr>
        <w:t> </w:t>
      </w:r>
      <w:r>
        <w:rPr>
          <w:b/>
          <w:spacing w:val="-2"/>
          <w:sz w:val="24"/>
        </w:rPr>
        <w:t>site)</w:t>
      </w:r>
    </w:p>
    <w:p>
      <w:pPr>
        <w:pStyle w:val="BodyText"/>
        <w:spacing w:before="3"/>
        <w:rPr>
          <w:b/>
          <w:sz w:val="15"/>
        </w:rPr>
      </w:pPr>
      <w:r>
        <w:rPr/>
        <w:drawing>
          <wp:anchor distT="0" distB="0" distL="0" distR="0" allowOverlap="1" layoutInCell="1" locked="0" behindDoc="1" simplePos="0" relativeHeight="487603712">
            <wp:simplePos x="0" y="0"/>
            <wp:positionH relativeFrom="page">
              <wp:posOffset>1229994</wp:posOffset>
            </wp:positionH>
            <wp:positionV relativeFrom="paragraph">
              <wp:posOffset>127171</wp:posOffset>
            </wp:positionV>
            <wp:extent cx="8168639" cy="4594860"/>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92" cstate="print"/>
                    <a:stretch>
                      <a:fillRect/>
                    </a:stretch>
                  </pic:blipFill>
                  <pic:spPr>
                    <a:xfrm>
                      <a:off x="0" y="0"/>
                      <a:ext cx="8168639" cy="4594860"/>
                    </a:xfrm>
                    <a:prstGeom prst="rect">
                      <a:avLst/>
                    </a:prstGeom>
                  </pic:spPr>
                </pic:pic>
              </a:graphicData>
            </a:graphic>
          </wp:anchor>
        </w:drawing>
      </w:r>
    </w:p>
    <w:p>
      <w:pPr>
        <w:spacing w:after="0"/>
        <w:rPr>
          <w:sz w:val="15"/>
        </w:rPr>
        <w:sectPr>
          <w:pgSz w:w="16840" w:h="11910" w:orient="landscape"/>
          <w:pgMar w:header="0" w:footer="1014" w:top="1340" w:bottom="1200" w:left="1180" w:right="1180"/>
        </w:sectPr>
      </w:pPr>
    </w:p>
    <w:p>
      <w:pPr>
        <w:pStyle w:val="BodyText"/>
        <w:rPr>
          <w:b/>
        </w:rPr>
      </w:pPr>
    </w:p>
    <w:p>
      <w:pPr>
        <w:pStyle w:val="BodyText"/>
        <w:spacing w:before="85"/>
        <w:rPr>
          <w:b/>
        </w:rPr>
      </w:pPr>
    </w:p>
    <w:p>
      <w:pPr>
        <w:spacing w:before="1"/>
        <w:ind w:left="5" w:right="8" w:firstLine="0"/>
        <w:jc w:val="center"/>
        <w:rPr>
          <w:b/>
          <w:sz w:val="24"/>
        </w:rPr>
      </w:pPr>
      <w:r>
        <w:rPr>
          <w:b/>
          <w:sz w:val="24"/>
        </w:rPr>
        <w:t>Appendix</w:t>
      </w:r>
      <w:r>
        <w:rPr>
          <w:b/>
          <w:spacing w:val="-1"/>
          <w:sz w:val="24"/>
        </w:rPr>
        <w:t> </w:t>
      </w:r>
      <w:r>
        <w:rPr>
          <w:b/>
          <w:sz w:val="24"/>
        </w:rPr>
        <w:t>T</w:t>
      </w:r>
      <w:r>
        <w:rPr>
          <w:b/>
          <w:spacing w:val="-1"/>
          <w:sz w:val="24"/>
        </w:rPr>
        <w:t> </w:t>
      </w:r>
      <w:r>
        <w:rPr>
          <w:b/>
          <w:sz w:val="24"/>
        </w:rPr>
        <w:t>(view showing</w:t>
      </w:r>
      <w:r>
        <w:rPr>
          <w:b/>
          <w:spacing w:val="-1"/>
          <w:sz w:val="24"/>
        </w:rPr>
        <w:t> </w:t>
      </w:r>
      <w:r>
        <w:rPr>
          <w:b/>
          <w:sz w:val="24"/>
        </w:rPr>
        <w:t>concrete</w:t>
      </w:r>
      <w:r>
        <w:rPr>
          <w:b/>
          <w:spacing w:val="-3"/>
          <w:sz w:val="24"/>
        </w:rPr>
        <w:t> </w:t>
      </w:r>
      <w:r>
        <w:rPr>
          <w:b/>
          <w:sz w:val="24"/>
        </w:rPr>
        <w:t>seats</w:t>
      </w:r>
      <w:r>
        <w:rPr>
          <w:b/>
          <w:spacing w:val="-1"/>
          <w:sz w:val="24"/>
        </w:rPr>
        <w:t> </w:t>
      </w:r>
      <w:r>
        <w:rPr>
          <w:b/>
          <w:sz w:val="24"/>
        </w:rPr>
        <w:t>along</w:t>
      </w:r>
      <w:r>
        <w:rPr>
          <w:b/>
          <w:spacing w:val="-1"/>
          <w:sz w:val="24"/>
        </w:rPr>
        <w:t> </w:t>
      </w:r>
      <w:r>
        <w:rPr>
          <w:b/>
          <w:sz w:val="24"/>
        </w:rPr>
        <w:t>the</w:t>
      </w:r>
      <w:r>
        <w:rPr>
          <w:b/>
          <w:spacing w:val="-1"/>
          <w:sz w:val="24"/>
        </w:rPr>
        <w:t> </w:t>
      </w:r>
      <w:r>
        <w:rPr>
          <w:b/>
          <w:sz w:val="24"/>
        </w:rPr>
        <w:t>sporting</w:t>
      </w:r>
      <w:r>
        <w:rPr>
          <w:b/>
          <w:spacing w:val="-1"/>
          <w:sz w:val="24"/>
        </w:rPr>
        <w:t> </w:t>
      </w:r>
      <w:r>
        <w:rPr>
          <w:b/>
          <w:sz w:val="24"/>
        </w:rPr>
        <w:t>facility</w:t>
      </w:r>
      <w:r>
        <w:rPr>
          <w:b/>
          <w:spacing w:val="-1"/>
          <w:sz w:val="24"/>
        </w:rPr>
        <w:t> </w:t>
      </w:r>
      <w:r>
        <w:rPr>
          <w:b/>
          <w:sz w:val="24"/>
        </w:rPr>
        <w:t>on</w:t>
      </w:r>
      <w:r>
        <w:rPr>
          <w:b/>
          <w:spacing w:val="-2"/>
          <w:sz w:val="24"/>
        </w:rPr>
        <w:t> site)</w:t>
      </w:r>
    </w:p>
    <w:p>
      <w:pPr>
        <w:pStyle w:val="BodyText"/>
        <w:spacing w:before="3"/>
        <w:rPr>
          <w:b/>
          <w:sz w:val="15"/>
        </w:rPr>
      </w:pPr>
      <w:r>
        <w:rPr/>
        <w:drawing>
          <wp:anchor distT="0" distB="0" distL="0" distR="0" allowOverlap="1" layoutInCell="1" locked="0" behindDoc="1" simplePos="0" relativeHeight="487604224">
            <wp:simplePos x="0" y="0"/>
            <wp:positionH relativeFrom="page">
              <wp:posOffset>1229994</wp:posOffset>
            </wp:positionH>
            <wp:positionV relativeFrom="paragraph">
              <wp:posOffset>127171</wp:posOffset>
            </wp:positionV>
            <wp:extent cx="8168639" cy="459486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93" cstate="print"/>
                    <a:stretch>
                      <a:fillRect/>
                    </a:stretch>
                  </pic:blipFill>
                  <pic:spPr>
                    <a:xfrm>
                      <a:off x="0" y="0"/>
                      <a:ext cx="8168639" cy="4594860"/>
                    </a:xfrm>
                    <a:prstGeom prst="rect">
                      <a:avLst/>
                    </a:prstGeom>
                  </pic:spPr>
                </pic:pic>
              </a:graphicData>
            </a:graphic>
          </wp:anchor>
        </w:drawing>
      </w:r>
    </w:p>
    <w:sectPr>
      <w:pgSz w:w="16840" w:h="11910" w:orient="landscape"/>
      <w:pgMar w:header="0" w:footer="1014" w:top="1340" w:bottom="1200" w:left="11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09536">
              <wp:simplePos x="0" y="0"/>
              <wp:positionH relativeFrom="page">
                <wp:posOffset>3855084</wp:posOffset>
              </wp:positionH>
              <wp:positionV relativeFrom="page">
                <wp:posOffset>9905492</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549988pt;margin-top:779.960022pt;width:18.3pt;height:13.05pt;mso-position-horizontal-relative:page;mso-position-vertical-relative:page;z-index:-17106944"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0048">
              <wp:simplePos x="0" y="0"/>
              <wp:positionH relativeFrom="page">
                <wp:posOffset>5235828</wp:posOffset>
              </wp:positionH>
              <wp:positionV relativeFrom="page">
                <wp:posOffset>6778244</wp:posOffset>
              </wp:positionV>
              <wp:extent cx="232410" cy="1657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2.269989pt;margin-top:533.720032pt;width:18.3pt;height:13.05pt;mso-position-horizontal-relative:page;mso-position-vertical-relative:page;z-index:-17106432" type="#_x0000_t202" id="docshape3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55</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51" w:hanging="20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91" w:hanging="204"/>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960" w:hanging="204"/>
      </w:pPr>
      <w:rPr>
        <w:rFonts w:hint="default"/>
        <w:lang w:val="en-US" w:eastAsia="en-US" w:bidi="ar-SA"/>
      </w:rPr>
    </w:lvl>
    <w:lvl w:ilvl="4">
      <w:start w:val="0"/>
      <w:numFmt w:val="bullet"/>
      <w:lvlText w:val="•"/>
      <w:lvlJc w:val="left"/>
      <w:pPr>
        <w:ind w:left="2986" w:hanging="204"/>
      </w:pPr>
      <w:rPr>
        <w:rFonts w:hint="default"/>
        <w:lang w:val="en-US" w:eastAsia="en-US" w:bidi="ar-SA"/>
      </w:rPr>
    </w:lvl>
    <w:lvl w:ilvl="5">
      <w:start w:val="0"/>
      <w:numFmt w:val="bullet"/>
      <w:lvlText w:val="•"/>
      <w:lvlJc w:val="left"/>
      <w:pPr>
        <w:ind w:left="4013" w:hanging="204"/>
      </w:pPr>
      <w:rPr>
        <w:rFonts w:hint="default"/>
        <w:lang w:val="en-US" w:eastAsia="en-US" w:bidi="ar-SA"/>
      </w:rPr>
    </w:lvl>
    <w:lvl w:ilvl="6">
      <w:start w:val="0"/>
      <w:numFmt w:val="bullet"/>
      <w:lvlText w:val="•"/>
      <w:lvlJc w:val="left"/>
      <w:pPr>
        <w:ind w:left="5040" w:hanging="204"/>
      </w:pPr>
      <w:rPr>
        <w:rFonts w:hint="default"/>
        <w:lang w:val="en-US" w:eastAsia="en-US" w:bidi="ar-SA"/>
      </w:rPr>
    </w:lvl>
    <w:lvl w:ilvl="7">
      <w:start w:val="0"/>
      <w:numFmt w:val="bullet"/>
      <w:lvlText w:val="•"/>
      <w:lvlJc w:val="left"/>
      <w:pPr>
        <w:ind w:left="6067" w:hanging="204"/>
      </w:pPr>
      <w:rPr>
        <w:rFonts w:hint="default"/>
        <w:lang w:val="en-US" w:eastAsia="en-US" w:bidi="ar-SA"/>
      </w:rPr>
    </w:lvl>
    <w:lvl w:ilvl="8">
      <w:start w:val="0"/>
      <w:numFmt w:val="bullet"/>
      <w:lvlText w:val="•"/>
      <w:lvlJc w:val="left"/>
      <w:pPr>
        <w:ind w:left="7094" w:hanging="204"/>
      </w:pPr>
      <w:rPr>
        <w:rFonts w:hint="default"/>
        <w:lang w:val="en-US" w:eastAsia="en-US" w:bidi="ar-SA"/>
      </w:rPr>
    </w:lvl>
  </w:abstractNum>
  <w:abstractNum w:abstractNumId="16">
    <w:multiLevelType w:val="hybridMultilevel"/>
    <w:lvl w:ilvl="0">
      <w:start w:val="5"/>
      <w:numFmt w:val="decimal"/>
      <w:lvlText w:val="%1"/>
      <w:lvlJc w:val="left"/>
      <w:pPr>
        <w:ind w:left="2108" w:hanging="1801"/>
        <w:jc w:val="left"/>
      </w:pPr>
      <w:rPr>
        <w:rFonts w:hint="default"/>
        <w:lang w:val="en-US" w:eastAsia="en-US" w:bidi="ar-SA"/>
      </w:rPr>
    </w:lvl>
    <w:lvl w:ilvl="1">
      <w:start w:val="0"/>
      <w:numFmt w:val="decimal"/>
      <w:lvlText w:val="%1.%2"/>
      <w:lvlJc w:val="left"/>
      <w:pPr>
        <w:ind w:left="2108" w:hanging="18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027"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66" w:hanging="488"/>
      </w:pPr>
      <w:rPr>
        <w:rFonts w:hint="default"/>
        <w:lang w:val="en-US" w:eastAsia="en-US" w:bidi="ar-SA"/>
      </w:rPr>
    </w:lvl>
    <w:lvl w:ilvl="4">
      <w:start w:val="0"/>
      <w:numFmt w:val="bullet"/>
      <w:lvlText w:val="•"/>
      <w:lvlJc w:val="left"/>
      <w:pPr>
        <w:ind w:left="4449" w:hanging="488"/>
      </w:pPr>
      <w:rPr>
        <w:rFonts w:hint="default"/>
        <w:lang w:val="en-US" w:eastAsia="en-US" w:bidi="ar-SA"/>
      </w:rPr>
    </w:lvl>
    <w:lvl w:ilvl="5">
      <w:start w:val="0"/>
      <w:numFmt w:val="bullet"/>
      <w:lvlText w:val="•"/>
      <w:lvlJc w:val="left"/>
      <w:pPr>
        <w:ind w:left="5232" w:hanging="488"/>
      </w:pPr>
      <w:rPr>
        <w:rFonts w:hint="default"/>
        <w:lang w:val="en-US" w:eastAsia="en-US" w:bidi="ar-SA"/>
      </w:rPr>
    </w:lvl>
    <w:lvl w:ilvl="6">
      <w:start w:val="0"/>
      <w:numFmt w:val="bullet"/>
      <w:lvlText w:val="•"/>
      <w:lvlJc w:val="left"/>
      <w:pPr>
        <w:ind w:left="6016" w:hanging="488"/>
      </w:pPr>
      <w:rPr>
        <w:rFonts w:hint="default"/>
        <w:lang w:val="en-US" w:eastAsia="en-US" w:bidi="ar-SA"/>
      </w:rPr>
    </w:lvl>
    <w:lvl w:ilvl="7">
      <w:start w:val="0"/>
      <w:numFmt w:val="bullet"/>
      <w:lvlText w:val="•"/>
      <w:lvlJc w:val="left"/>
      <w:pPr>
        <w:ind w:left="6799" w:hanging="488"/>
      </w:pPr>
      <w:rPr>
        <w:rFonts w:hint="default"/>
        <w:lang w:val="en-US" w:eastAsia="en-US" w:bidi="ar-SA"/>
      </w:rPr>
    </w:lvl>
    <w:lvl w:ilvl="8">
      <w:start w:val="0"/>
      <w:numFmt w:val="bullet"/>
      <w:lvlText w:val="•"/>
      <w:lvlJc w:val="left"/>
      <w:pPr>
        <w:ind w:left="7582" w:hanging="488"/>
      </w:pPr>
      <w:rPr>
        <w:rFonts w:hint="default"/>
        <w:lang w:val="en-US" w:eastAsia="en-US" w:bidi="ar-SA"/>
      </w:rPr>
    </w:lvl>
  </w:abstractNum>
  <w:abstractNum w:abstractNumId="15">
    <w:multiLevelType w:val="hybridMultilevel"/>
    <w:lvl w:ilvl="0">
      <w:start w:val="4"/>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hint="default"/>
        <w:lang w:val="en-US" w:eastAsia="en-US" w:bidi="ar-SA"/>
      </w:rPr>
    </w:lvl>
    <w:lvl w:ilvl="2">
      <w:start w:val="7"/>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14">
    <w:multiLevelType w:val="hybridMultilevel"/>
    <w:lvl w:ilvl="0">
      <w:start w:val="4"/>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hint="default"/>
        <w:lang w:val="en-US" w:eastAsia="en-US" w:bidi="ar-SA"/>
      </w:rPr>
    </w:lvl>
    <w:lvl w:ilvl="2">
      <w:start w:val="3"/>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13">
    <w:multiLevelType w:val="hybridMultilevel"/>
    <w:lvl w:ilvl="0">
      <w:start w:val="4"/>
      <w:numFmt w:val="decimal"/>
      <w:lvlText w:val="%1"/>
      <w:lvlJc w:val="left"/>
      <w:pPr>
        <w:ind w:left="1808" w:hanging="1501"/>
        <w:jc w:val="left"/>
      </w:pPr>
      <w:rPr>
        <w:rFonts w:hint="default"/>
        <w:lang w:val="en-US" w:eastAsia="en-US" w:bidi="ar-SA"/>
      </w:rPr>
    </w:lvl>
    <w:lvl w:ilvl="1">
      <w:start w:val="0"/>
      <w:numFmt w:val="decimal"/>
      <w:lvlText w:val="%1.%2"/>
      <w:lvlJc w:val="left"/>
      <w:pPr>
        <w:ind w:left="1808" w:hanging="15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433" w:hanging="720"/>
      </w:pPr>
      <w:rPr>
        <w:rFonts w:hint="default"/>
        <w:lang w:val="en-US" w:eastAsia="en-US" w:bidi="ar-SA"/>
      </w:rPr>
    </w:lvl>
    <w:lvl w:ilvl="4">
      <w:start w:val="0"/>
      <w:numFmt w:val="bullet"/>
      <w:lvlText w:val="•"/>
      <w:lvlJc w:val="left"/>
      <w:pPr>
        <w:ind w:left="4249" w:hanging="720"/>
      </w:pPr>
      <w:rPr>
        <w:rFonts w:hint="default"/>
        <w:lang w:val="en-US" w:eastAsia="en-US" w:bidi="ar-SA"/>
      </w:rPr>
    </w:lvl>
    <w:lvl w:ilvl="5">
      <w:start w:val="0"/>
      <w:numFmt w:val="bullet"/>
      <w:lvlText w:val="•"/>
      <w:lvlJc w:val="left"/>
      <w:pPr>
        <w:ind w:left="5066" w:hanging="720"/>
      </w:pPr>
      <w:rPr>
        <w:rFonts w:hint="default"/>
        <w:lang w:val="en-US" w:eastAsia="en-US" w:bidi="ar-SA"/>
      </w:rPr>
    </w:lvl>
    <w:lvl w:ilvl="6">
      <w:start w:val="0"/>
      <w:numFmt w:val="bullet"/>
      <w:lvlText w:val="•"/>
      <w:lvlJc w:val="left"/>
      <w:pPr>
        <w:ind w:left="5882" w:hanging="720"/>
      </w:pPr>
      <w:rPr>
        <w:rFonts w:hint="default"/>
        <w:lang w:val="en-US" w:eastAsia="en-US" w:bidi="ar-SA"/>
      </w:rPr>
    </w:lvl>
    <w:lvl w:ilvl="7">
      <w:start w:val="0"/>
      <w:numFmt w:val="bullet"/>
      <w:lvlText w:val="•"/>
      <w:lvlJc w:val="left"/>
      <w:pPr>
        <w:ind w:left="6699" w:hanging="720"/>
      </w:pPr>
      <w:rPr>
        <w:rFonts w:hint="default"/>
        <w:lang w:val="en-US" w:eastAsia="en-US" w:bidi="ar-SA"/>
      </w:rPr>
    </w:lvl>
    <w:lvl w:ilvl="8">
      <w:start w:val="0"/>
      <w:numFmt w:val="bullet"/>
      <w:lvlText w:val="•"/>
      <w:lvlJc w:val="left"/>
      <w:pPr>
        <w:ind w:left="7515" w:hanging="720"/>
      </w:pPr>
      <w:rPr>
        <w:rFonts w:hint="default"/>
        <w:lang w:val="en-US" w:eastAsia="en-US" w:bidi="ar-SA"/>
      </w:rPr>
    </w:lvl>
  </w:abstractNum>
  <w:abstractNum w:abstractNumId="12">
    <w:multiLevelType w:val="hybridMultilevel"/>
    <w:lvl w:ilvl="0">
      <w:start w:val="3"/>
      <w:numFmt w:val="decimal"/>
      <w:lvlText w:val="%1"/>
      <w:lvlJc w:val="left"/>
      <w:pPr>
        <w:ind w:left="2768" w:hanging="2461"/>
        <w:jc w:val="left"/>
      </w:pPr>
      <w:rPr>
        <w:rFonts w:hint="default"/>
        <w:lang w:val="en-US" w:eastAsia="en-US" w:bidi="ar-SA"/>
      </w:rPr>
    </w:lvl>
    <w:lvl w:ilvl="1">
      <w:start w:val="0"/>
      <w:numFmt w:val="decimal"/>
      <w:lvlText w:val="%1.%2"/>
      <w:lvlJc w:val="left"/>
      <w:pPr>
        <w:ind w:left="2768" w:hanging="2461"/>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4037" w:hanging="2461"/>
      </w:pPr>
      <w:rPr>
        <w:rFonts w:hint="default"/>
        <w:lang w:val="en-US" w:eastAsia="en-US" w:bidi="ar-SA"/>
      </w:rPr>
    </w:lvl>
    <w:lvl w:ilvl="3">
      <w:start w:val="0"/>
      <w:numFmt w:val="bullet"/>
      <w:lvlText w:val="•"/>
      <w:lvlJc w:val="left"/>
      <w:pPr>
        <w:ind w:left="4676" w:hanging="2461"/>
      </w:pPr>
      <w:rPr>
        <w:rFonts w:hint="default"/>
        <w:lang w:val="en-US" w:eastAsia="en-US" w:bidi="ar-SA"/>
      </w:rPr>
    </w:lvl>
    <w:lvl w:ilvl="4">
      <w:start w:val="0"/>
      <w:numFmt w:val="bullet"/>
      <w:lvlText w:val="•"/>
      <w:lvlJc w:val="left"/>
      <w:pPr>
        <w:ind w:left="5315" w:hanging="2461"/>
      </w:pPr>
      <w:rPr>
        <w:rFonts w:hint="default"/>
        <w:lang w:val="en-US" w:eastAsia="en-US" w:bidi="ar-SA"/>
      </w:rPr>
    </w:lvl>
    <w:lvl w:ilvl="5">
      <w:start w:val="0"/>
      <w:numFmt w:val="bullet"/>
      <w:lvlText w:val="•"/>
      <w:lvlJc w:val="left"/>
      <w:pPr>
        <w:ind w:left="5954" w:hanging="2461"/>
      </w:pPr>
      <w:rPr>
        <w:rFonts w:hint="default"/>
        <w:lang w:val="en-US" w:eastAsia="en-US" w:bidi="ar-SA"/>
      </w:rPr>
    </w:lvl>
    <w:lvl w:ilvl="6">
      <w:start w:val="0"/>
      <w:numFmt w:val="bullet"/>
      <w:lvlText w:val="•"/>
      <w:lvlJc w:val="left"/>
      <w:pPr>
        <w:ind w:left="6593" w:hanging="2461"/>
      </w:pPr>
      <w:rPr>
        <w:rFonts w:hint="default"/>
        <w:lang w:val="en-US" w:eastAsia="en-US" w:bidi="ar-SA"/>
      </w:rPr>
    </w:lvl>
    <w:lvl w:ilvl="7">
      <w:start w:val="0"/>
      <w:numFmt w:val="bullet"/>
      <w:lvlText w:val="•"/>
      <w:lvlJc w:val="left"/>
      <w:pPr>
        <w:ind w:left="7232" w:hanging="2461"/>
      </w:pPr>
      <w:rPr>
        <w:rFonts w:hint="default"/>
        <w:lang w:val="en-US" w:eastAsia="en-US" w:bidi="ar-SA"/>
      </w:rPr>
    </w:lvl>
    <w:lvl w:ilvl="8">
      <w:start w:val="0"/>
      <w:numFmt w:val="bullet"/>
      <w:lvlText w:val="•"/>
      <w:lvlJc w:val="left"/>
      <w:pPr>
        <w:ind w:left="7871" w:hanging="2461"/>
      </w:pPr>
      <w:rPr>
        <w:rFonts w:hint="default"/>
        <w:lang w:val="en-US" w:eastAsia="en-US" w:bidi="ar-SA"/>
      </w:rPr>
    </w:lvl>
  </w:abstractNum>
  <w:abstractNum w:abstractNumId="11">
    <w:multiLevelType w:val="hybridMultilevel"/>
    <w:lvl w:ilvl="0">
      <w:start w:val="2"/>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hint="default"/>
        <w:lang w:val="en-US" w:eastAsia="en-US" w:bidi="ar-SA"/>
      </w:rPr>
    </w:lvl>
    <w:lvl w:ilvl="2">
      <w:start w:val="4"/>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10">
    <w:multiLevelType w:val="hybridMultilevel"/>
    <w:lvl w:ilvl="0">
      <w:start w:val="2"/>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hint="default"/>
        <w:lang w:val="en-US" w:eastAsia="en-US" w:bidi="ar-SA"/>
      </w:rPr>
    </w:lvl>
    <w:lvl w:ilvl="2">
      <w:start w:val="4"/>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9">
    <w:multiLevelType w:val="hybridMultilevel"/>
    <w:lvl w:ilvl="0">
      <w:start w:val="2"/>
      <w:numFmt w:val="decimal"/>
      <w:lvlText w:val="%1"/>
      <w:lvlJc w:val="left"/>
      <w:pPr>
        <w:ind w:left="3188" w:hanging="2881"/>
        <w:jc w:val="left"/>
      </w:pPr>
      <w:rPr>
        <w:rFonts w:hint="default"/>
        <w:lang w:val="en-US" w:eastAsia="en-US" w:bidi="ar-SA"/>
      </w:rPr>
    </w:lvl>
    <w:lvl w:ilvl="1">
      <w:start w:val="0"/>
      <w:numFmt w:val="decimal"/>
      <w:lvlText w:val="%1.%2"/>
      <w:lvlJc w:val="left"/>
      <w:pPr>
        <w:ind w:left="3188"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5169" w:hanging="720"/>
      </w:pPr>
      <w:rPr>
        <w:rFonts w:hint="default"/>
        <w:lang w:val="en-US" w:eastAsia="en-US" w:bidi="ar-SA"/>
      </w:rPr>
    </w:lvl>
    <w:lvl w:ilvl="5">
      <w:start w:val="0"/>
      <w:numFmt w:val="bullet"/>
      <w:lvlText w:val="•"/>
      <w:lvlJc w:val="left"/>
      <w:pPr>
        <w:ind w:left="5832" w:hanging="720"/>
      </w:pPr>
      <w:rPr>
        <w:rFonts w:hint="default"/>
        <w:lang w:val="en-US" w:eastAsia="en-US" w:bidi="ar-SA"/>
      </w:rPr>
    </w:lvl>
    <w:lvl w:ilvl="6">
      <w:start w:val="0"/>
      <w:numFmt w:val="bullet"/>
      <w:lvlText w:val="•"/>
      <w:lvlJc w:val="left"/>
      <w:pPr>
        <w:ind w:left="6496" w:hanging="720"/>
      </w:pPr>
      <w:rPr>
        <w:rFonts w:hint="default"/>
        <w:lang w:val="en-US" w:eastAsia="en-US" w:bidi="ar-SA"/>
      </w:rPr>
    </w:lvl>
    <w:lvl w:ilvl="7">
      <w:start w:val="0"/>
      <w:numFmt w:val="bullet"/>
      <w:lvlText w:val="•"/>
      <w:lvlJc w:val="left"/>
      <w:pPr>
        <w:ind w:left="7159" w:hanging="720"/>
      </w:pPr>
      <w:rPr>
        <w:rFonts w:hint="default"/>
        <w:lang w:val="en-US" w:eastAsia="en-US" w:bidi="ar-SA"/>
      </w:rPr>
    </w:lvl>
    <w:lvl w:ilvl="8">
      <w:start w:val="0"/>
      <w:numFmt w:val="bullet"/>
      <w:lvlText w:val="•"/>
      <w:lvlJc w:val="left"/>
      <w:pPr>
        <w:ind w:left="7822" w:hanging="720"/>
      </w:pPr>
      <w:rPr>
        <w:rFonts w:hint="default"/>
        <w:lang w:val="en-US" w:eastAsia="en-US" w:bidi="ar-SA"/>
      </w:rPr>
    </w:lvl>
  </w:abstractNum>
  <w:abstractNum w:abstractNumId="8">
    <w:multiLevelType w:val="hybridMultilevel"/>
    <w:lvl w:ilvl="0">
      <w:start w:val="1"/>
      <w:numFmt w:val="decimal"/>
      <w:lvlText w:val="%1"/>
      <w:lvlJc w:val="left"/>
      <w:pPr>
        <w:ind w:left="3608" w:hanging="3301"/>
        <w:jc w:val="left"/>
      </w:pPr>
      <w:rPr>
        <w:rFonts w:hint="default"/>
        <w:lang w:val="en-US" w:eastAsia="en-US" w:bidi="ar-SA"/>
      </w:rPr>
    </w:lvl>
    <w:lvl w:ilvl="1">
      <w:start w:val="0"/>
      <w:numFmt w:val="decimal"/>
      <w:lvlText w:val="%1.%2"/>
      <w:lvlJc w:val="left"/>
      <w:pPr>
        <w:ind w:left="3608" w:hanging="33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upperRoman"/>
      <w:lvlText w:val="%4."/>
      <w:lvlJc w:val="left"/>
      <w:pPr>
        <w:ind w:left="1027"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4">
      <w:start w:val="0"/>
      <w:numFmt w:val="bullet"/>
      <w:lvlText w:val="•"/>
      <w:lvlJc w:val="left"/>
      <w:pPr>
        <w:ind w:left="5449" w:hanging="500"/>
      </w:pPr>
      <w:rPr>
        <w:rFonts w:hint="default"/>
        <w:lang w:val="en-US" w:eastAsia="en-US" w:bidi="ar-SA"/>
      </w:rPr>
    </w:lvl>
    <w:lvl w:ilvl="5">
      <w:start w:val="0"/>
      <w:numFmt w:val="bullet"/>
      <w:lvlText w:val="•"/>
      <w:lvlJc w:val="left"/>
      <w:pPr>
        <w:ind w:left="6066" w:hanging="500"/>
      </w:pPr>
      <w:rPr>
        <w:rFonts w:hint="default"/>
        <w:lang w:val="en-US" w:eastAsia="en-US" w:bidi="ar-SA"/>
      </w:rPr>
    </w:lvl>
    <w:lvl w:ilvl="6">
      <w:start w:val="0"/>
      <w:numFmt w:val="bullet"/>
      <w:lvlText w:val="•"/>
      <w:lvlJc w:val="left"/>
      <w:pPr>
        <w:ind w:left="6682" w:hanging="500"/>
      </w:pPr>
      <w:rPr>
        <w:rFonts w:hint="default"/>
        <w:lang w:val="en-US" w:eastAsia="en-US" w:bidi="ar-SA"/>
      </w:rPr>
    </w:lvl>
    <w:lvl w:ilvl="7">
      <w:start w:val="0"/>
      <w:numFmt w:val="bullet"/>
      <w:lvlText w:val="•"/>
      <w:lvlJc w:val="left"/>
      <w:pPr>
        <w:ind w:left="7299" w:hanging="500"/>
      </w:pPr>
      <w:rPr>
        <w:rFonts w:hint="default"/>
        <w:lang w:val="en-US" w:eastAsia="en-US" w:bidi="ar-SA"/>
      </w:rPr>
    </w:lvl>
    <w:lvl w:ilvl="8">
      <w:start w:val="0"/>
      <w:numFmt w:val="bullet"/>
      <w:lvlText w:val="•"/>
      <w:lvlJc w:val="left"/>
      <w:pPr>
        <w:ind w:left="7915" w:hanging="500"/>
      </w:pPr>
      <w:rPr>
        <w:rFonts w:hint="default"/>
        <w:lang w:val="en-US" w:eastAsia="en-US" w:bidi="ar-SA"/>
      </w:rPr>
    </w:lvl>
  </w:abstractNum>
  <w:abstractNum w:abstractNumId="7">
    <w:multiLevelType w:val="hybridMultilevel"/>
    <w:lvl w:ilvl="0">
      <w:start w:val="4"/>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45" w:hanging="720"/>
      </w:pPr>
      <w:rPr>
        <w:rFonts w:hint="default"/>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6">
    <w:multiLevelType w:val="hybridMultilevel"/>
    <w:lvl w:ilvl="0">
      <w:start w:val="2"/>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45" w:hanging="720"/>
      </w:pPr>
      <w:rPr>
        <w:rFonts w:hint="default"/>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5">
    <w:multiLevelType w:val="hybridMultilevel"/>
    <w:lvl w:ilvl="0">
      <w:start w:val="1"/>
      <w:numFmt w:val="decimal"/>
      <w:lvlText w:val="%1"/>
      <w:lvlJc w:val="left"/>
      <w:pPr>
        <w:ind w:left="1087" w:hanging="780"/>
        <w:jc w:val="left"/>
      </w:pPr>
      <w:rPr>
        <w:rFonts w:hint="default"/>
        <w:lang w:val="en-US" w:eastAsia="en-US" w:bidi="ar-SA"/>
      </w:rPr>
    </w:lvl>
    <w:lvl w:ilvl="1">
      <w:start w:val="1"/>
      <w:numFmt w:val="decimal"/>
      <w:lvlText w:val="%1.%2"/>
      <w:lvlJc w:val="left"/>
      <w:pPr>
        <w:ind w:left="1087" w:hanging="7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93" w:hanging="780"/>
      </w:pPr>
      <w:rPr>
        <w:rFonts w:hint="default"/>
        <w:lang w:val="en-US" w:eastAsia="en-US" w:bidi="ar-SA"/>
      </w:rPr>
    </w:lvl>
    <w:lvl w:ilvl="3">
      <w:start w:val="0"/>
      <w:numFmt w:val="bullet"/>
      <w:lvlText w:val="•"/>
      <w:lvlJc w:val="left"/>
      <w:pPr>
        <w:ind w:left="3500" w:hanging="780"/>
      </w:pPr>
      <w:rPr>
        <w:rFonts w:hint="default"/>
        <w:lang w:val="en-US" w:eastAsia="en-US" w:bidi="ar-SA"/>
      </w:rPr>
    </w:lvl>
    <w:lvl w:ilvl="4">
      <w:start w:val="0"/>
      <w:numFmt w:val="bullet"/>
      <w:lvlText w:val="•"/>
      <w:lvlJc w:val="left"/>
      <w:pPr>
        <w:ind w:left="4307" w:hanging="780"/>
      </w:pPr>
      <w:rPr>
        <w:rFonts w:hint="default"/>
        <w:lang w:val="en-US" w:eastAsia="en-US" w:bidi="ar-SA"/>
      </w:rPr>
    </w:lvl>
    <w:lvl w:ilvl="5">
      <w:start w:val="0"/>
      <w:numFmt w:val="bullet"/>
      <w:lvlText w:val="•"/>
      <w:lvlJc w:val="left"/>
      <w:pPr>
        <w:ind w:left="5114" w:hanging="780"/>
      </w:pPr>
      <w:rPr>
        <w:rFonts w:hint="default"/>
        <w:lang w:val="en-US" w:eastAsia="en-US" w:bidi="ar-SA"/>
      </w:rPr>
    </w:lvl>
    <w:lvl w:ilvl="6">
      <w:start w:val="0"/>
      <w:numFmt w:val="bullet"/>
      <w:lvlText w:val="•"/>
      <w:lvlJc w:val="left"/>
      <w:pPr>
        <w:ind w:left="5921" w:hanging="780"/>
      </w:pPr>
      <w:rPr>
        <w:rFonts w:hint="default"/>
        <w:lang w:val="en-US" w:eastAsia="en-US" w:bidi="ar-SA"/>
      </w:rPr>
    </w:lvl>
    <w:lvl w:ilvl="7">
      <w:start w:val="0"/>
      <w:numFmt w:val="bullet"/>
      <w:lvlText w:val="•"/>
      <w:lvlJc w:val="left"/>
      <w:pPr>
        <w:ind w:left="6728" w:hanging="780"/>
      </w:pPr>
      <w:rPr>
        <w:rFonts w:hint="default"/>
        <w:lang w:val="en-US" w:eastAsia="en-US" w:bidi="ar-SA"/>
      </w:rPr>
    </w:lvl>
    <w:lvl w:ilvl="8">
      <w:start w:val="0"/>
      <w:numFmt w:val="bullet"/>
      <w:lvlText w:val="•"/>
      <w:lvlJc w:val="left"/>
      <w:pPr>
        <w:ind w:left="7535" w:hanging="780"/>
      </w:pPr>
      <w:rPr>
        <w:rFonts w:hint="default"/>
        <w:lang w:val="en-US" w:eastAsia="en-US" w:bidi="ar-SA"/>
      </w:rPr>
    </w:lvl>
  </w:abstractNum>
  <w:abstractNum w:abstractNumId="4">
    <w:multiLevelType w:val="hybridMultilevel"/>
    <w:lvl w:ilvl="0">
      <w:start w:val="5"/>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0"/>
      <w:numFmt w:val="bullet"/>
      <w:lvlText w:val="•"/>
      <w:lvlJc w:val="left"/>
      <w:pPr>
        <w:ind w:left="2645" w:hanging="720"/>
      </w:pPr>
      <w:rPr>
        <w:rFonts w:hint="default"/>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3">
    <w:multiLevelType w:val="hybridMultilevel"/>
    <w:lvl w:ilvl="0">
      <w:start w:val="4"/>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2">
    <w:multiLevelType w:val="hybridMultilevel"/>
    <w:lvl w:ilvl="0">
      <w:start w:val="3"/>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0"/>
      <w:numFmt w:val="bullet"/>
      <w:lvlText w:val="•"/>
      <w:lvlJc w:val="left"/>
      <w:pPr>
        <w:ind w:left="2645" w:hanging="720"/>
      </w:pPr>
      <w:rPr>
        <w:rFonts w:hint="default"/>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1">
    <w:multiLevelType w:val="hybridMultilevel"/>
    <w:lvl w:ilvl="0">
      <w:start w:val="2"/>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abstractNum w:abstractNumId="0">
    <w:multiLevelType w:val="hybridMultilevel"/>
    <w:lvl w:ilvl="0">
      <w:start w:val="1"/>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58" w:hanging="720"/>
      </w:pPr>
      <w:rPr>
        <w:rFonts w:hint="default"/>
        <w:lang w:val="en-US" w:eastAsia="en-US" w:bidi="ar-SA"/>
      </w:rPr>
    </w:lvl>
    <w:lvl w:ilvl="4">
      <w:start w:val="0"/>
      <w:numFmt w:val="bullet"/>
      <w:lvlText w:val="•"/>
      <w:lvlJc w:val="left"/>
      <w:pPr>
        <w:ind w:left="4271" w:hanging="720"/>
      </w:pPr>
      <w:rPr>
        <w:rFonts w:hint="default"/>
        <w:lang w:val="en-US" w:eastAsia="en-US" w:bidi="ar-SA"/>
      </w:rPr>
    </w:lvl>
    <w:lvl w:ilvl="5">
      <w:start w:val="0"/>
      <w:numFmt w:val="bullet"/>
      <w:lvlText w:val="•"/>
      <w:lvlJc w:val="left"/>
      <w:pPr>
        <w:ind w:left="5084" w:hanging="720"/>
      </w:pPr>
      <w:rPr>
        <w:rFonts w:hint="default"/>
        <w:lang w:val="en-US" w:eastAsia="en-US" w:bidi="ar-SA"/>
      </w:rPr>
    </w:lvl>
    <w:lvl w:ilvl="6">
      <w:start w:val="0"/>
      <w:numFmt w:val="bullet"/>
      <w:lvlText w:val="•"/>
      <w:lvlJc w:val="left"/>
      <w:pPr>
        <w:ind w:left="5897" w:hanging="720"/>
      </w:pPr>
      <w:rPr>
        <w:rFonts w:hint="default"/>
        <w:lang w:val="en-US" w:eastAsia="en-US" w:bidi="ar-SA"/>
      </w:rPr>
    </w:lvl>
    <w:lvl w:ilvl="7">
      <w:start w:val="0"/>
      <w:numFmt w:val="bullet"/>
      <w:lvlText w:val="•"/>
      <w:lvlJc w:val="left"/>
      <w:pPr>
        <w:ind w:left="6710" w:hanging="720"/>
      </w:pPr>
      <w:rPr>
        <w:rFonts w:hint="default"/>
        <w:lang w:val="en-US" w:eastAsia="en-US" w:bidi="ar-SA"/>
      </w:rPr>
    </w:lvl>
    <w:lvl w:ilvl="8">
      <w:start w:val="0"/>
      <w:numFmt w:val="bullet"/>
      <w:lvlText w:val="•"/>
      <w:lvlJc w:val="left"/>
      <w:pPr>
        <w:ind w:left="7523" w:hanging="720"/>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23"/>
      <w:ind w:left="1027" w:right="6001" w:hanging="720"/>
    </w:pPr>
    <w:rPr>
      <w:rFonts w:ascii="Cambria" w:hAnsi="Cambria" w:eastAsia="Cambria" w:cs="Cambria"/>
      <w:sz w:val="32"/>
      <w:szCs w:val="32"/>
      <w:lang w:val="en-US" w:eastAsia="en-US" w:bidi="ar-SA"/>
    </w:rPr>
  </w:style>
  <w:style w:styleId="TOC2" w:type="paragraph">
    <w:name w:val="TOC 2"/>
    <w:basedOn w:val="Normal"/>
    <w:uiPriority w:val="1"/>
    <w:qFormat/>
    <w:pPr>
      <w:spacing w:before="271"/>
      <w:ind w:left="307"/>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1027"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6"/>
      <w:ind w:left="307"/>
      <w:outlineLvl w:val="1"/>
    </w:pPr>
    <w:rPr>
      <w:rFonts w:ascii="Cambria" w:hAnsi="Cambria" w:eastAsia="Cambria" w:cs="Cambria"/>
      <w:sz w:val="32"/>
      <w:szCs w:val="32"/>
      <w:lang w:val="en-US" w:eastAsia="en-US" w:bidi="ar-SA"/>
    </w:rPr>
  </w:style>
  <w:style w:styleId="Heading2" w:type="paragraph">
    <w:name w:val="Heading 2"/>
    <w:basedOn w:val="Normal"/>
    <w:uiPriority w:val="1"/>
    <w:qFormat/>
    <w:pPr>
      <w:ind w:left="192"/>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026"/>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2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www.oberoihotels.com/oberoi_zahra/travel_guide/directions.asp" TargetMode="External"/><Relationship Id="rId8" Type="http://schemas.openxmlformats.org/officeDocument/2006/relationships/hyperlink" Target="http://www.kashmirhouseboats.com/shikara-rides-dal-lake.html" TargetMode="External"/><Relationship Id="rId9" Type="http://schemas.openxmlformats.org/officeDocument/2006/relationships/hyperlink" Target="http://maps.google.com/maps?ll=53.5855555556%2C-113.442666667&amp;spn=0.01%2C0.01&amp;q=53.5855555556%2C-113.442666667%20(Transit%20Hotel)&amp;t=h"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hyperlink" Target="http://www.iiste.org/" TargetMode="External"/><Relationship Id="rId45" Type="http://schemas.openxmlformats.org/officeDocument/2006/relationships/hyperlink" Target="https://books.google.com/books?id=U7U6Lc2ZYaYC&amp;pg=PA47" TargetMode="External"/><Relationship Id="rId46" Type="http://schemas.openxmlformats.org/officeDocument/2006/relationships/hyperlink" Target="https://en.wikipedia.org/wiki/ISBN_(identifier)" TargetMode="External"/><Relationship Id="rId47" Type="http://schemas.openxmlformats.org/officeDocument/2006/relationships/hyperlink" Target="https://doi.org/10.1016/j.tourman.2017.09.005" TargetMode="External"/><Relationship Id="rId48" Type="http://schemas.openxmlformats.org/officeDocument/2006/relationships/hyperlink" Target="https://doi.org/10.1108/02637470510631483" TargetMode="External"/><Relationship Id="rId49" Type="http://schemas.openxmlformats.org/officeDocument/2006/relationships/hyperlink" Target="http://dx.doi.org/10.1108/JPMD-09-2015-0043" TargetMode="External"/><Relationship Id="rId50" Type="http://schemas.openxmlformats.org/officeDocument/2006/relationships/hyperlink" Target="http://www.elert.com/the-" TargetMode="External"/><Relationship Id="rId51" Type="http://schemas.openxmlformats.org/officeDocument/2006/relationships/hyperlink" Target="http://doi.org/10.17265/2328-2142/2015.01.004" TargetMode="External"/><Relationship Id="rId52" Type="http://schemas.openxmlformats.org/officeDocument/2006/relationships/hyperlink" Target="https://nigerianinfopedia.com.ng/hotel-rating/" TargetMode="External"/><Relationship Id="rId53" Type="http://schemas.openxmlformats.org/officeDocument/2006/relationships/hyperlink" Target="http://tourism.gov.in/guidelines-approval-operational-motels" TargetMode="External"/><Relationship Id="rId54" Type="http://schemas.openxmlformats.org/officeDocument/2006/relationships/hyperlink" Target="http://dx.doi.org/10.4172/2169-0286.1000116" TargetMode="External"/><Relationship Id="rId55" Type="http://schemas.openxmlformats.org/officeDocument/2006/relationships/hyperlink" Target="http://www.lifesciencesite.com/" TargetMode="External"/><Relationship Id="rId56" Type="http://schemas.openxmlformats.org/officeDocument/2006/relationships/hyperlink" Target="https://doi.org/10.5937/TurPos1414039K" TargetMode="External"/><Relationship Id="rId57" Type="http://schemas.openxmlformats.org/officeDocument/2006/relationships/hyperlink" Target="https://www.hospitalitynet.org/opinion/4017990.html" TargetMode="External"/><Relationship Id="rId58" Type="http://schemas.openxmlformats.org/officeDocument/2006/relationships/hyperlink" Target="http://www.nctc.gov/site/technical/bomb_threat.html" TargetMode="External"/><Relationship Id="rId59" Type="http://schemas.openxmlformats.org/officeDocument/2006/relationships/hyperlink" Target="http://www.wbdg.org/resources/landscape/sitesecurity.php" TargetMode="External"/><Relationship Id="rId60" Type="http://schemas.openxmlformats.org/officeDocument/2006/relationships/hyperlink" Target="http://www.jstor.org/stable/25434601" TargetMode="External"/><Relationship Id="rId61" Type="http://schemas.openxmlformats.org/officeDocument/2006/relationships/hyperlink" Target="http://www.newsnigeriannewspaper.com/" TargetMode="External"/><Relationship Id="rId62" Type="http://schemas.openxmlformats.org/officeDocument/2006/relationships/hyperlink" Target="https://www.researchgate.net/" TargetMode="External"/><Relationship Id="rId63" Type="http://schemas.openxmlformats.org/officeDocument/2006/relationships/hyperlink" Target="https://guardian.ng/" TargetMode="External"/><Relationship Id="rId64" Type="http://schemas.openxmlformats.org/officeDocument/2006/relationships/hyperlink" Target="http://doi.org/10.1177/1043986214552618" TargetMode="External"/><Relationship Id="rId65" Type="http://schemas.openxmlformats.org/officeDocument/2006/relationships/hyperlink" Target="https://www.wsj.com/articles/SB116719130852960264" TargetMode="External"/><Relationship Id="rId66" Type="http://schemas.openxmlformats.org/officeDocument/2006/relationships/hyperlink" Target="https://www.securitymagazine.com/" TargetMode="External"/><Relationship Id="rId67" Type="http://schemas.openxmlformats.org/officeDocument/2006/relationships/hyperlink" Target="http://www.jstor.org/stable/43030746" TargetMode="External"/><Relationship Id="rId68" Type="http://schemas.openxmlformats.org/officeDocument/2006/relationships/hyperlink" Target="https://doi.org/10.1088/1757-899X/636/1/012017" TargetMode="External"/><Relationship Id="rId69" Type="http://schemas.openxmlformats.org/officeDocument/2006/relationships/hyperlink" Target="https://www.slideshare.net/Shantimani/classification-of-hotels" TargetMode="External"/><Relationship Id="rId70" Type="http://schemas.openxmlformats.org/officeDocument/2006/relationships/hyperlink" Target="https://www.marineinsight.com/types-of-ships/what-is-a-flotel/" TargetMode="External"/><Relationship Id="rId71" Type="http://schemas.openxmlformats.org/officeDocument/2006/relationships/hyperlink" Target="https://www.ncjrs.gov/App/Publications/abstract.aspx?ID=157310" TargetMode="External"/><Relationship Id="rId72" Type="http://schemas.openxmlformats.org/officeDocument/2006/relationships/hyperlink" Target="https://www.facilitiesnet.com/security/Taking-Security-To-the-Next-Level--2566" TargetMode="External"/><Relationship Id="rId73" Type="http://schemas.openxmlformats.org/officeDocument/2006/relationships/hyperlink" Target="https://armypubs.army.mil/epubs/DR_pubs/DR_a/pdf/web/r608_18.pdf" TargetMode="External"/><Relationship Id="rId74" Type="http://schemas.openxmlformats.org/officeDocument/2006/relationships/hyperlink" Target="https://ohsonline.com/Articles/2004/05/Loading-Dock-Security.aspx" TargetMode="External"/><Relationship Id="rId75" Type="http://schemas.openxmlformats.org/officeDocument/2006/relationships/footer" Target="footer2.xml"/><Relationship Id="rId76" Type="http://schemas.openxmlformats.org/officeDocument/2006/relationships/image" Target="media/image36.jpeg"/><Relationship Id="rId77" Type="http://schemas.openxmlformats.org/officeDocument/2006/relationships/image" Target="media/image37.jpeg"/><Relationship Id="rId78" Type="http://schemas.openxmlformats.org/officeDocument/2006/relationships/image" Target="media/image38.jpeg"/><Relationship Id="rId79" Type="http://schemas.openxmlformats.org/officeDocument/2006/relationships/image" Target="media/image39.jpeg"/><Relationship Id="rId80" Type="http://schemas.openxmlformats.org/officeDocument/2006/relationships/image" Target="media/image40.jpeg"/><Relationship Id="rId81" Type="http://schemas.openxmlformats.org/officeDocument/2006/relationships/image" Target="media/image41.jpeg"/><Relationship Id="rId82" Type="http://schemas.openxmlformats.org/officeDocument/2006/relationships/image" Target="media/image42.jpeg"/><Relationship Id="rId83" Type="http://schemas.openxmlformats.org/officeDocument/2006/relationships/image" Target="media/image43.jpeg"/><Relationship Id="rId84" Type="http://schemas.openxmlformats.org/officeDocument/2006/relationships/image" Target="media/image44.jpeg"/><Relationship Id="rId85" Type="http://schemas.openxmlformats.org/officeDocument/2006/relationships/image" Target="media/image45.jpeg"/><Relationship Id="rId86" Type="http://schemas.openxmlformats.org/officeDocument/2006/relationships/image" Target="media/image46.jpeg"/><Relationship Id="rId87" Type="http://schemas.openxmlformats.org/officeDocument/2006/relationships/image" Target="media/image47.jpeg"/><Relationship Id="rId88" Type="http://schemas.openxmlformats.org/officeDocument/2006/relationships/image" Target="media/image48.jpeg"/><Relationship Id="rId89" Type="http://schemas.openxmlformats.org/officeDocument/2006/relationships/image" Target="media/image49.jpeg"/><Relationship Id="rId90" Type="http://schemas.openxmlformats.org/officeDocument/2006/relationships/image" Target="media/image50.jpeg"/><Relationship Id="rId91" Type="http://schemas.openxmlformats.org/officeDocument/2006/relationships/image" Target="media/image51.jpeg"/><Relationship Id="rId92" Type="http://schemas.openxmlformats.org/officeDocument/2006/relationships/image" Target="media/image52.jpeg"/><Relationship Id="rId93" Type="http://schemas.openxmlformats.org/officeDocument/2006/relationships/image" Target="media/image53.jpeg"/><Relationship Id="rId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2023-11-03T14:47:18Z</dcterms:created>
  <dcterms:modified xsi:type="dcterms:W3CDTF">2023-11-03T14:47:18Z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Creator">
    <vt:lpwstr>Microsoft® Word 2013</vt:lpwstr>
  </property>
  <property fmtid="{D5CDD505-2E9C-101B-9397-08002B2CF9AE}" pid="4" name="LastSaved">
    <vt:filetime>2023-11-03T00:00:00Z</vt:filetime>
  </property>
  <property fmtid="{D5CDD505-2E9C-101B-9397-08002B2CF9AE}" pid="5" name="Producer">
    <vt:lpwstr>Microsoft® Word 2013</vt:lpwstr>
  </property>
</Properties>
</file>